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F10CD9" w14:textId="77777777" w:rsidR="003333C6" w:rsidRPr="003333C6" w:rsidRDefault="003333C6" w:rsidP="003333C6">
      <w:pPr>
        <w:pStyle w:val="Ttulo1"/>
        <w:spacing w:before="240" w:after="120" w:line="360" w:lineRule="auto"/>
        <w:ind w:left="0"/>
        <w:jc w:val="center"/>
        <w:rPr>
          <w:rFonts w:ascii="Century Gothic" w:hAnsi="Century Gothic"/>
          <w:color w:val="2E5395"/>
          <w:spacing w:val="8"/>
        </w:rPr>
      </w:pPr>
      <w:r w:rsidRPr="003333C6">
        <w:rPr>
          <w:rFonts w:ascii="Century Gothic" w:hAnsi="Century Gothic"/>
          <w:color w:val="2E5395"/>
          <w:spacing w:val="8"/>
        </w:rPr>
        <w:t>Equipo de Atención a Personas con Discapacidad</w:t>
      </w:r>
      <w:r>
        <w:rPr>
          <w:rFonts w:ascii="Century Gothic" w:hAnsi="Century Gothic"/>
          <w:color w:val="2E5395"/>
          <w:spacing w:val="8"/>
        </w:rPr>
        <w:t>, Dirección de Recursos Humanos</w:t>
      </w:r>
    </w:p>
    <w:p w14:paraId="5B86A265" w14:textId="77777777" w:rsidR="00172798" w:rsidRPr="009C3E06" w:rsidRDefault="00AF59F5" w:rsidP="00C94D02">
      <w:pPr>
        <w:pStyle w:val="Ttulo2"/>
        <w:spacing w:before="240" w:after="120" w:line="360" w:lineRule="auto"/>
        <w:rPr>
          <w:rFonts w:ascii="Century Gothic" w:hAnsi="Century Gothic"/>
          <w:spacing w:val="8"/>
        </w:rPr>
      </w:pPr>
      <w:r w:rsidRPr="009C3E06">
        <w:rPr>
          <w:rFonts w:ascii="Century Gothic" w:hAnsi="Century Gothic"/>
          <w:spacing w:val="8"/>
        </w:rPr>
        <w:t xml:space="preserve">¿Qué es el </w:t>
      </w:r>
      <w:r w:rsidR="003333C6" w:rsidRPr="003333C6">
        <w:rPr>
          <w:rFonts w:ascii="Century Gothic" w:hAnsi="Century Gothic"/>
          <w:spacing w:val="8"/>
        </w:rPr>
        <w:t>Equipo de Atención a Personas con Discapacidad</w:t>
      </w:r>
      <w:r w:rsidRPr="009C3E06">
        <w:rPr>
          <w:rFonts w:ascii="Century Gothic" w:hAnsi="Century Gothic"/>
          <w:spacing w:val="8"/>
        </w:rPr>
        <w:t>?</w:t>
      </w:r>
    </w:p>
    <w:p w14:paraId="5710D40F" w14:textId="77777777" w:rsidR="00172798" w:rsidRPr="009C3E06" w:rsidRDefault="00AF59F5" w:rsidP="00C94D02">
      <w:pPr>
        <w:pStyle w:val="Textoindependiente"/>
        <w:spacing w:before="240" w:after="120" w:line="360" w:lineRule="auto"/>
        <w:ind w:left="0"/>
        <w:rPr>
          <w:rFonts w:ascii="Century Gothic" w:hAnsi="Century Gothic"/>
          <w:spacing w:val="8"/>
        </w:rPr>
      </w:pPr>
      <w:r w:rsidRPr="009C3E06">
        <w:rPr>
          <w:rFonts w:ascii="Century Gothic" w:hAnsi="Century Gothic"/>
          <w:spacing w:val="8"/>
        </w:rPr>
        <w:t>Es un Departamento de Promoción del Recursos Humanos, ubicado en la Unidad de Reclutamiento y Selección, que pertenece a la Dirección de Recursos Humanos específicamente</w:t>
      </w:r>
      <w:r w:rsidR="003B62EB">
        <w:rPr>
          <w:rFonts w:ascii="Century Gothic" w:hAnsi="Century Gothic"/>
          <w:spacing w:val="8"/>
        </w:rPr>
        <w:t>.</w:t>
      </w:r>
    </w:p>
    <w:p w14:paraId="3BA41559" w14:textId="77777777" w:rsidR="00172798" w:rsidRPr="009C3E06" w:rsidRDefault="00AF59F5" w:rsidP="00C94D02">
      <w:pPr>
        <w:pStyle w:val="Ttulo2"/>
        <w:spacing w:before="240" w:after="120" w:line="360" w:lineRule="auto"/>
        <w:rPr>
          <w:rFonts w:ascii="Century Gothic" w:hAnsi="Century Gothic"/>
          <w:spacing w:val="8"/>
        </w:rPr>
      </w:pPr>
      <w:r w:rsidRPr="009C3E06">
        <w:rPr>
          <w:rFonts w:ascii="Century Gothic" w:hAnsi="Century Gothic"/>
          <w:spacing w:val="8"/>
        </w:rPr>
        <w:t xml:space="preserve">¿Cuál es el objetivo el </w:t>
      </w:r>
      <w:r w:rsidR="003333C6" w:rsidRPr="003333C6">
        <w:rPr>
          <w:rFonts w:ascii="Century Gothic" w:hAnsi="Century Gothic"/>
          <w:spacing w:val="8"/>
        </w:rPr>
        <w:t>Equipo de Atención a Personas con Discapacidad</w:t>
      </w:r>
      <w:r w:rsidRPr="009C3E06">
        <w:rPr>
          <w:rFonts w:ascii="Century Gothic" w:hAnsi="Century Gothic"/>
          <w:spacing w:val="8"/>
        </w:rPr>
        <w:t>?</w:t>
      </w:r>
    </w:p>
    <w:p w14:paraId="20D3BF44" w14:textId="77777777" w:rsidR="00172798" w:rsidRPr="009C3E06" w:rsidRDefault="00AF59F5" w:rsidP="00C94D02">
      <w:pPr>
        <w:pStyle w:val="Textoindependiente"/>
        <w:spacing w:before="240" w:after="120" w:line="360" w:lineRule="auto"/>
        <w:ind w:left="0"/>
        <w:rPr>
          <w:rFonts w:ascii="Century Gothic" w:hAnsi="Century Gothic"/>
          <w:spacing w:val="8"/>
        </w:rPr>
      </w:pPr>
      <w:r w:rsidRPr="009C3E06">
        <w:rPr>
          <w:rFonts w:ascii="Century Gothic" w:hAnsi="Century Gothic"/>
          <w:spacing w:val="8"/>
        </w:rPr>
        <w:t>Atender, valorar y brindar recomendaciones, sea de índole ocupacional o psicológica a las personas que laboran en el MEP y que se encuentran en situación de discapacidad.</w:t>
      </w:r>
    </w:p>
    <w:p w14:paraId="765D5590" w14:textId="77777777" w:rsidR="00172798" w:rsidRPr="009C3E06" w:rsidRDefault="00AF59F5" w:rsidP="00C94D02">
      <w:pPr>
        <w:pStyle w:val="Ttulo2"/>
        <w:spacing w:before="240" w:after="120" w:line="360" w:lineRule="auto"/>
        <w:rPr>
          <w:rFonts w:ascii="Century Gothic" w:hAnsi="Century Gothic"/>
          <w:spacing w:val="8"/>
        </w:rPr>
      </w:pPr>
      <w:r w:rsidRPr="009C3E06">
        <w:rPr>
          <w:rFonts w:ascii="Century Gothic" w:hAnsi="Century Gothic"/>
          <w:spacing w:val="8"/>
        </w:rPr>
        <w:t xml:space="preserve">¿Cuáles funciones tiene el </w:t>
      </w:r>
      <w:r w:rsidR="003333C6" w:rsidRPr="003333C6">
        <w:rPr>
          <w:rFonts w:ascii="Century Gothic" w:hAnsi="Century Gothic"/>
          <w:spacing w:val="8"/>
        </w:rPr>
        <w:t>Equipo de Atención a Personas con Discapacidad</w:t>
      </w:r>
      <w:r w:rsidRPr="009C3E06">
        <w:rPr>
          <w:rFonts w:ascii="Century Gothic" w:hAnsi="Century Gothic"/>
          <w:spacing w:val="8"/>
        </w:rPr>
        <w:t>?</w:t>
      </w:r>
    </w:p>
    <w:p w14:paraId="75A8688D" w14:textId="77777777" w:rsidR="00172798" w:rsidRPr="009C3E06" w:rsidRDefault="00AF59F5" w:rsidP="00C94D02">
      <w:pPr>
        <w:pStyle w:val="Prrafodelista"/>
        <w:numPr>
          <w:ilvl w:val="0"/>
          <w:numId w:val="1"/>
        </w:numPr>
        <w:tabs>
          <w:tab w:val="left" w:pos="284"/>
        </w:tabs>
        <w:spacing w:before="240" w:after="120" w:line="360" w:lineRule="auto"/>
        <w:ind w:left="0" w:right="0" w:firstLine="0"/>
        <w:rPr>
          <w:rFonts w:ascii="Century Gothic" w:hAnsi="Century Gothic"/>
          <w:spacing w:val="8"/>
          <w:sz w:val="24"/>
        </w:rPr>
      </w:pPr>
      <w:r w:rsidRPr="009C3E06">
        <w:rPr>
          <w:rFonts w:ascii="Century Gothic" w:hAnsi="Century Gothic"/>
          <w:spacing w:val="8"/>
          <w:sz w:val="24"/>
        </w:rPr>
        <w:t>Realizar evaluaciones de puestos de trabajo y diagnósticos cualitativos para identificar problemas o riesgos entre el daño físico que presenta el funcionario, y las condiciones ambientales en que trabaja (valorando la aplicación de la Ley 7600) para posteriormente por aplicar un tratamiento acorde con el problema de las personas contratadas por medio de la Ley 8862; realizando los informes técnicos, basados en el análisis ocupacional, mediante el cual se identifiquen condiciones de riesgo útiles para la elaboración de programas de prevención o en procesos de calificación de origen.</w:t>
      </w:r>
    </w:p>
    <w:p w14:paraId="58BFD126" w14:textId="77777777" w:rsidR="00172798" w:rsidRPr="009C3E06" w:rsidRDefault="00AF59F5" w:rsidP="00C94D02">
      <w:pPr>
        <w:pStyle w:val="Prrafodelista"/>
        <w:numPr>
          <w:ilvl w:val="0"/>
          <w:numId w:val="1"/>
        </w:numPr>
        <w:tabs>
          <w:tab w:val="left" w:pos="284"/>
        </w:tabs>
        <w:spacing w:before="240" w:after="120" w:line="360" w:lineRule="auto"/>
        <w:ind w:left="0" w:right="0" w:firstLine="0"/>
        <w:rPr>
          <w:rFonts w:ascii="Century Gothic" w:hAnsi="Century Gothic"/>
          <w:spacing w:val="8"/>
          <w:sz w:val="24"/>
        </w:rPr>
      </w:pPr>
      <w:r w:rsidRPr="009C3E06">
        <w:rPr>
          <w:rFonts w:ascii="Century Gothic" w:hAnsi="Century Gothic"/>
          <w:spacing w:val="8"/>
          <w:sz w:val="24"/>
        </w:rPr>
        <w:lastRenderedPageBreak/>
        <w:t>Analiza y actúa sobre las diferentes formas de ocupación del ser humano y los contextos y realidades de su desempeño en el trabajo.</w:t>
      </w:r>
    </w:p>
    <w:p w14:paraId="51C7763F" w14:textId="77777777" w:rsidR="00172798" w:rsidRPr="009C3E06" w:rsidRDefault="00AF59F5" w:rsidP="00C94D02">
      <w:pPr>
        <w:pStyle w:val="Prrafodelista"/>
        <w:numPr>
          <w:ilvl w:val="0"/>
          <w:numId w:val="1"/>
        </w:numPr>
        <w:tabs>
          <w:tab w:val="left" w:pos="284"/>
        </w:tabs>
        <w:spacing w:before="240" w:after="120" w:line="360" w:lineRule="auto"/>
        <w:ind w:left="0" w:right="0" w:firstLine="0"/>
        <w:rPr>
          <w:rFonts w:ascii="Century Gothic" w:hAnsi="Century Gothic"/>
          <w:spacing w:val="8"/>
          <w:sz w:val="24"/>
        </w:rPr>
      </w:pPr>
      <w:r w:rsidRPr="009C3E06">
        <w:rPr>
          <w:rFonts w:ascii="Century Gothic" w:hAnsi="Century Gothic"/>
          <w:spacing w:val="8"/>
          <w:sz w:val="24"/>
        </w:rPr>
        <w:t>Instruir al funcionario con discapacidad, jefatura, compañeros o familiares, sobre la aplicación de técnicas y ejercicios terapéuticos que deben practicar al afectado.</w:t>
      </w:r>
    </w:p>
    <w:p w14:paraId="6C1027C0" w14:textId="77777777" w:rsidR="00172798" w:rsidRPr="009C3E06" w:rsidRDefault="00AF59F5" w:rsidP="00C94D02">
      <w:pPr>
        <w:pStyle w:val="Prrafodelista"/>
        <w:numPr>
          <w:ilvl w:val="0"/>
          <w:numId w:val="1"/>
        </w:numPr>
        <w:tabs>
          <w:tab w:val="left" w:pos="284"/>
        </w:tabs>
        <w:spacing w:before="240" w:after="120" w:line="360" w:lineRule="auto"/>
        <w:ind w:left="0" w:right="0" w:firstLine="0"/>
        <w:rPr>
          <w:rFonts w:ascii="Century Gothic" w:hAnsi="Century Gothic"/>
          <w:spacing w:val="8"/>
          <w:sz w:val="24"/>
        </w:rPr>
      </w:pPr>
      <w:r w:rsidRPr="009C3E06">
        <w:rPr>
          <w:rFonts w:ascii="Century Gothic" w:hAnsi="Century Gothic"/>
          <w:spacing w:val="8"/>
          <w:sz w:val="24"/>
        </w:rPr>
        <w:t>Ayudada en la explicación para la aplicación de los procedimientos terapéuticos respectivos bajo prescripción o previa indicación médica.</w:t>
      </w:r>
    </w:p>
    <w:p w14:paraId="42D1DAEC" w14:textId="77777777" w:rsidR="00172798" w:rsidRPr="009C3E06" w:rsidRDefault="00AF59F5" w:rsidP="00C94D02">
      <w:pPr>
        <w:pStyle w:val="Prrafodelista"/>
        <w:numPr>
          <w:ilvl w:val="0"/>
          <w:numId w:val="1"/>
        </w:numPr>
        <w:tabs>
          <w:tab w:val="left" w:pos="284"/>
        </w:tabs>
        <w:spacing w:before="240" w:after="120" w:line="360" w:lineRule="auto"/>
        <w:ind w:left="0" w:right="0" w:firstLine="0"/>
        <w:rPr>
          <w:rFonts w:ascii="Century Gothic" w:hAnsi="Century Gothic"/>
          <w:spacing w:val="8"/>
          <w:sz w:val="24"/>
        </w:rPr>
      </w:pPr>
      <w:r w:rsidRPr="009C3E06">
        <w:rPr>
          <w:rFonts w:ascii="Century Gothic" w:hAnsi="Century Gothic"/>
          <w:spacing w:val="8"/>
          <w:sz w:val="24"/>
        </w:rPr>
        <w:t>Identificar y desarrollar condiciones, habilidades, destrezas y aptitudes del funcionario, creando en él mayor autosuficiencia, disminuyendo además aspectos que le alejan de una línea normal de vida, trabajo y recreación</w:t>
      </w:r>
      <w:r w:rsidR="00894415" w:rsidRPr="009C3E06">
        <w:rPr>
          <w:rFonts w:ascii="Century Gothic" w:hAnsi="Century Gothic"/>
          <w:spacing w:val="8"/>
          <w:sz w:val="24"/>
        </w:rPr>
        <w:t>.</w:t>
      </w:r>
    </w:p>
    <w:p w14:paraId="07C8786A" w14:textId="77777777" w:rsidR="00172798" w:rsidRPr="009C3E06" w:rsidRDefault="00AF59F5" w:rsidP="00C94D02">
      <w:pPr>
        <w:pStyle w:val="Prrafodelista"/>
        <w:numPr>
          <w:ilvl w:val="0"/>
          <w:numId w:val="1"/>
        </w:numPr>
        <w:tabs>
          <w:tab w:val="left" w:pos="284"/>
        </w:tabs>
        <w:spacing w:before="240" w:after="120" w:line="360" w:lineRule="auto"/>
        <w:ind w:left="0" w:right="0" w:firstLine="0"/>
        <w:rPr>
          <w:rFonts w:ascii="Century Gothic" w:hAnsi="Century Gothic"/>
          <w:spacing w:val="8"/>
          <w:sz w:val="24"/>
        </w:rPr>
      </w:pPr>
      <w:r w:rsidRPr="009C3E06">
        <w:rPr>
          <w:rFonts w:ascii="Century Gothic" w:hAnsi="Century Gothic"/>
          <w:spacing w:val="8"/>
          <w:sz w:val="24"/>
        </w:rPr>
        <w:t>Influye sobre las actitudes que se tienen con respecto a la discapacidad y la capacidad laboral de las personas con discapacidad, adaptando su entorno según el centro de trabajo y la comunidad donde vive; para lo cual, facilita y fomenta la selección, transformación y utilización de ocupaciones significativas y productivas que favorezcan el desempeño ocupacional de personas y poblaciones en riesgo.</w:t>
      </w:r>
    </w:p>
    <w:p w14:paraId="30C02478" w14:textId="77777777" w:rsidR="00172798" w:rsidRPr="009C3E06" w:rsidRDefault="00AF59F5" w:rsidP="00C94D02">
      <w:pPr>
        <w:pStyle w:val="Prrafodelista"/>
        <w:numPr>
          <w:ilvl w:val="0"/>
          <w:numId w:val="1"/>
        </w:numPr>
        <w:tabs>
          <w:tab w:val="left" w:pos="284"/>
        </w:tabs>
        <w:spacing w:before="240" w:after="120" w:line="360" w:lineRule="auto"/>
        <w:ind w:left="0" w:right="0" w:firstLine="0"/>
        <w:rPr>
          <w:rFonts w:ascii="Century Gothic" w:hAnsi="Century Gothic"/>
          <w:spacing w:val="8"/>
          <w:sz w:val="24"/>
        </w:rPr>
      </w:pPr>
      <w:r w:rsidRPr="009C3E06">
        <w:rPr>
          <w:rFonts w:ascii="Century Gothic" w:hAnsi="Century Gothic"/>
          <w:spacing w:val="8"/>
          <w:sz w:val="24"/>
        </w:rPr>
        <w:t>Efectuar visitas por todo el país, dependiendo del caso, debido a que las plazas reservadas para el 5% de la Ley 8862, se ubican también en centros educativos, o coordinando con las Direcciones Regionales respectivas o el CENAREC.</w:t>
      </w:r>
    </w:p>
    <w:p w14:paraId="5643DEA4" w14:textId="77777777" w:rsidR="00172798" w:rsidRPr="009C3E06" w:rsidRDefault="00AF59F5" w:rsidP="00C94D02">
      <w:pPr>
        <w:pStyle w:val="Prrafodelista"/>
        <w:numPr>
          <w:ilvl w:val="0"/>
          <w:numId w:val="1"/>
        </w:numPr>
        <w:tabs>
          <w:tab w:val="left" w:pos="284"/>
        </w:tabs>
        <w:spacing w:before="240" w:after="120" w:line="360" w:lineRule="auto"/>
        <w:ind w:left="0" w:right="0" w:firstLine="0"/>
        <w:rPr>
          <w:rFonts w:ascii="Century Gothic" w:hAnsi="Century Gothic"/>
          <w:spacing w:val="8"/>
          <w:sz w:val="24"/>
        </w:rPr>
      </w:pPr>
      <w:r w:rsidRPr="009C3E06">
        <w:rPr>
          <w:rFonts w:ascii="Century Gothic" w:hAnsi="Century Gothic"/>
          <w:spacing w:val="8"/>
          <w:sz w:val="24"/>
        </w:rPr>
        <w:t>Remitir la Encuesta de Inserción Laboral elaborada por la Comisión Especializada (Ley 8862) a los funcionarios que ingresaron en propiedad, luego de aprobado el periodo de prueba, valorando la necesidad de asistir o no al lugar de trabajo.</w:t>
      </w:r>
    </w:p>
    <w:p w14:paraId="04C12B9F" w14:textId="77777777" w:rsidR="00172798" w:rsidRPr="009C3E06" w:rsidRDefault="00AF59F5" w:rsidP="00C94D02">
      <w:pPr>
        <w:pStyle w:val="Prrafodelista"/>
        <w:numPr>
          <w:ilvl w:val="0"/>
          <w:numId w:val="1"/>
        </w:numPr>
        <w:tabs>
          <w:tab w:val="left" w:pos="284"/>
        </w:tabs>
        <w:spacing w:before="240" w:after="120" w:line="360" w:lineRule="auto"/>
        <w:ind w:left="0" w:right="0" w:firstLine="0"/>
        <w:rPr>
          <w:rFonts w:ascii="Century Gothic" w:hAnsi="Century Gothic"/>
          <w:spacing w:val="8"/>
          <w:sz w:val="24"/>
        </w:rPr>
      </w:pPr>
      <w:r w:rsidRPr="009C3E06">
        <w:rPr>
          <w:rFonts w:ascii="Century Gothic" w:hAnsi="Century Gothic"/>
          <w:spacing w:val="8"/>
          <w:sz w:val="24"/>
        </w:rPr>
        <w:lastRenderedPageBreak/>
        <w:t>Elaborar los informes de cada caso, para efectos de controles de las labores realizadas en la Unidad de Reclutamiento y Selección, e inclusión de proyectos en el POA.</w:t>
      </w:r>
    </w:p>
    <w:p w14:paraId="01B337C6" w14:textId="77777777" w:rsidR="00172798" w:rsidRPr="009C3E06" w:rsidRDefault="00AF59F5" w:rsidP="00C94D02">
      <w:pPr>
        <w:pStyle w:val="Ttulo2"/>
        <w:spacing w:before="240" w:after="120" w:line="360" w:lineRule="auto"/>
        <w:rPr>
          <w:rFonts w:ascii="Century Gothic" w:hAnsi="Century Gothic"/>
          <w:spacing w:val="8"/>
        </w:rPr>
      </w:pPr>
      <w:r w:rsidRPr="009C3E06">
        <w:rPr>
          <w:rFonts w:ascii="Century Gothic" w:hAnsi="Century Gothic"/>
          <w:spacing w:val="8"/>
        </w:rPr>
        <w:t xml:space="preserve">¿Quién puede acudir el </w:t>
      </w:r>
      <w:r w:rsidR="003333C6" w:rsidRPr="003333C6">
        <w:rPr>
          <w:rFonts w:ascii="Century Gothic" w:hAnsi="Century Gothic"/>
          <w:spacing w:val="8"/>
        </w:rPr>
        <w:t>Equipo de Atención a Personas con Discapacidad</w:t>
      </w:r>
      <w:r w:rsidRPr="009C3E06">
        <w:rPr>
          <w:rFonts w:ascii="Century Gothic" w:hAnsi="Century Gothic"/>
          <w:spacing w:val="8"/>
        </w:rPr>
        <w:t>?</w:t>
      </w:r>
    </w:p>
    <w:p w14:paraId="536F6592" w14:textId="77777777" w:rsidR="00172798" w:rsidRPr="009C3E06" w:rsidRDefault="00AF59F5" w:rsidP="00C94D02">
      <w:pPr>
        <w:pStyle w:val="Textoindependiente"/>
        <w:spacing w:before="240" w:after="120" w:line="360" w:lineRule="auto"/>
        <w:ind w:left="0"/>
        <w:rPr>
          <w:rFonts w:ascii="Century Gothic" w:hAnsi="Century Gothic"/>
          <w:spacing w:val="8"/>
        </w:rPr>
      </w:pPr>
      <w:r w:rsidRPr="009C3E06">
        <w:rPr>
          <w:rFonts w:ascii="Century Gothic" w:hAnsi="Century Gothic"/>
          <w:spacing w:val="8"/>
        </w:rPr>
        <w:t>Las personas que laboran en el MEP y que se encuentran en situación de discapacidad</w:t>
      </w:r>
    </w:p>
    <w:p w14:paraId="7398662F" w14:textId="77777777" w:rsidR="00172798" w:rsidRPr="009C3E06" w:rsidRDefault="00AF59F5" w:rsidP="00C94D02">
      <w:pPr>
        <w:pStyle w:val="Ttulo2"/>
        <w:spacing w:before="240" w:after="120" w:line="360" w:lineRule="auto"/>
        <w:rPr>
          <w:rFonts w:ascii="Century Gothic" w:hAnsi="Century Gothic"/>
          <w:spacing w:val="8"/>
        </w:rPr>
      </w:pPr>
      <w:r w:rsidRPr="009C3E06">
        <w:rPr>
          <w:rFonts w:ascii="Century Gothic" w:hAnsi="Century Gothic"/>
          <w:spacing w:val="8"/>
        </w:rPr>
        <w:t>¿Cuándo puedo acudir?</w:t>
      </w:r>
    </w:p>
    <w:p w14:paraId="3895093E" w14:textId="77777777" w:rsidR="00172798" w:rsidRDefault="00AF59F5" w:rsidP="00C94D02">
      <w:pPr>
        <w:pStyle w:val="Textoindependiente"/>
        <w:spacing w:before="240" w:after="120" w:line="360" w:lineRule="auto"/>
        <w:ind w:left="0"/>
        <w:rPr>
          <w:rFonts w:ascii="Century Gothic" w:hAnsi="Century Gothic"/>
          <w:spacing w:val="8"/>
        </w:rPr>
      </w:pPr>
      <w:r w:rsidRPr="009C3E06">
        <w:rPr>
          <w:rFonts w:ascii="Century Gothic" w:hAnsi="Century Gothic"/>
          <w:spacing w:val="8"/>
        </w:rPr>
        <w:t>El horario de trabajo regular es de lunes a viernes de 7:00 a.m. a 3:00 p.m.</w:t>
      </w:r>
    </w:p>
    <w:p w14:paraId="48906637" w14:textId="77777777" w:rsidR="00172798" w:rsidRPr="009C3E06" w:rsidRDefault="00AF59F5" w:rsidP="00C94D02">
      <w:pPr>
        <w:pStyle w:val="Ttulo2"/>
        <w:spacing w:before="240" w:after="120" w:line="360" w:lineRule="auto"/>
        <w:rPr>
          <w:rFonts w:ascii="Century Gothic" w:hAnsi="Century Gothic"/>
          <w:spacing w:val="8"/>
        </w:rPr>
      </w:pPr>
      <w:r w:rsidRPr="009C3E06">
        <w:rPr>
          <w:rFonts w:ascii="Century Gothic" w:hAnsi="Century Gothic"/>
          <w:spacing w:val="8"/>
        </w:rPr>
        <w:t>Contacto:</w:t>
      </w:r>
    </w:p>
    <w:p w14:paraId="665F379F" w14:textId="75494C20" w:rsidR="004B62C8" w:rsidRPr="003333C6" w:rsidRDefault="003333C6" w:rsidP="003333C6">
      <w:pPr>
        <w:pStyle w:val="Textoindependiente"/>
        <w:spacing w:before="240" w:after="120" w:line="360" w:lineRule="auto"/>
        <w:ind w:left="0"/>
        <w:rPr>
          <w:rFonts w:ascii="Century Gothic" w:hAnsi="Century Gothic"/>
          <w:spacing w:val="8"/>
        </w:rPr>
      </w:pPr>
      <w:r w:rsidRPr="008B4BB7">
        <w:rPr>
          <w:rFonts w:ascii="Century Gothic" w:hAnsi="Century Gothic"/>
          <w:spacing w:val="8"/>
        </w:rPr>
        <w:t>Si necesita ayuda o más información puede escribir al correo electrónico</w:t>
      </w:r>
      <w:r w:rsidRPr="008D0D7E">
        <w:rPr>
          <w:rFonts w:ascii="Century Gothic" w:eastAsiaTheme="majorEastAsia" w:hAnsi="Century Gothic" w:cstheme="majorBidi"/>
          <w:color w:val="365F91" w:themeColor="accent1" w:themeShade="BF"/>
          <w:spacing w:val="8"/>
        </w:rPr>
        <w:t>:</w:t>
      </w:r>
      <w:r w:rsidRPr="008D0D7E">
        <w:rPr>
          <w:rFonts w:ascii="Century Gothic" w:hAnsi="Century Gothic"/>
          <w:color w:val="2E5395"/>
          <w:spacing w:val="8"/>
        </w:rPr>
        <w:t xml:space="preserve"> </w:t>
      </w:r>
      <w:hyperlink r:id="rId10" w:history="1">
        <w:r w:rsidR="004B62C8" w:rsidRPr="0003444A">
          <w:rPr>
            <w:rStyle w:val="Hipervnculo"/>
            <w:rFonts w:ascii="Century Gothic" w:hAnsi="Century Gothic"/>
            <w:spacing w:val="8"/>
          </w:rPr>
          <w:t>personalcondiscapacidad@mep.go.cr</w:t>
        </w:r>
      </w:hyperlink>
      <w:r w:rsidR="004B62C8">
        <w:rPr>
          <w:rFonts w:ascii="Century Gothic" w:hAnsi="Century Gothic"/>
          <w:spacing w:val="8"/>
        </w:rPr>
        <w:t xml:space="preserve"> </w:t>
      </w:r>
    </w:p>
    <w:sectPr w:rsidR="004B62C8" w:rsidRPr="003333C6" w:rsidSect="008D300F">
      <w:headerReference w:type="default" r:id="rId11"/>
      <w:headerReference w:type="first" r:id="rId12"/>
      <w:pgSz w:w="12240" w:h="15840" w:code="1"/>
      <w:pgMar w:top="1340" w:right="1580" w:bottom="1418" w:left="16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9E7DF5" w14:textId="77777777" w:rsidR="008D300F" w:rsidRDefault="008D300F" w:rsidP="00894415">
      <w:r>
        <w:separator/>
      </w:r>
    </w:p>
  </w:endnote>
  <w:endnote w:type="continuationSeparator" w:id="0">
    <w:p w14:paraId="561A29BD" w14:textId="77777777" w:rsidR="008D300F" w:rsidRDefault="008D300F" w:rsidP="008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BB4B17" w14:textId="77777777" w:rsidR="008D300F" w:rsidRDefault="008D300F" w:rsidP="00894415">
      <w:r>
        <w:separator/>
      </w:r>
    </w:p>
  </w:footnote>
  <w:footnote w:type="continuationSeparator" w:id="0">
    <w:p w14:paraId="410D93CF" w14:textId="77777777" w:rsidR="008D300F" w:rsidRDefault="008D300F" w:rsidP="00894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724D6" w14:textId="77777777" w:rsidR="00894415" w:rsidRDefault="00894415" w:rsidP="00894415">
    <w:pPr>
      <w:pStyle w:val="Encabezado"/>
      <w:tabs>
        <w:tab w:val="clear" w:pos="4419"/>
        <w:tab w:val="clear" w:pos="8838"/>
        <w:tab w:val="left" w:pos="25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4EB00" w14:textId="4A3D3608" w:rsidR="00894415" w:rsidRDefault="00787197">
    <w:pPr>
      <w:pStyle w:val="Encabezado"/>
    </w:pPr>
    <w:r>
      <w:rPr>
        <w:noProof/>
      </w:rPr>
      <w:drawing>
        <wp:inline distT="0" distB="0" distL="0" distR="0" wp14:anchorId="3E792230" wp14:editId="6A5F6B81">
          <wp:extent cx="5743575" cy="1123950"/>
          <wp:effectExtent l="0" t="0" r="0" b="0"/>
          <wp:docPr id="1234977120" name="Imagen 2" descr="Logo del M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977120" name="Imagen 2" descr="Logo del M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D16C63"/>
    <w:multiLevelType w:val="hybridMultilevel"/>
    <w:tmpl w:val="D1F4FBE4"/>
    <w:lvl w:ilvl="0" w:tplc="13446802">
      <w:numFmt w:val="bullet"/>
      <w:lvlText w:val="•"/>
      <w:lvlJc w:val="left"/>
      <w:pPr>
        <w:ind w:left="102" w:hanging="708"/>
      </w:pPr>
      <w:rPr>
        <w:rFonts w:ascii="Arial MT" w:eastAsia="Arial MT" w:hAnsi="Arial MT" w:cs="Arial MT" w:hint="default"/>
        <w:w w:val="100"/>
        <w:sz w:val="24"/>
        <w:szCs w:val="24"/>
        <w:lang w:val="es-ES" w:eastAsia="en-US" w:bidi="ar-SA"/>
      </w:rPr>
    </w:lvl>
    <w:lvl w:ilvl="1" w:tplc="A6327AA4">
      <w:numFmt w:val="bullet"/>
      <w:lvlText w:val="•"/>
      <w:lvlJc w:val="left"/>
      <w:pPr>
        <w:ind w:left="996" w:hanging="708"/>
      </w:pPr>
      <w:rPr>
        <w:rFonts w:hint="default"/>
        <w:lang w:val="es-ES" w:eastAsia="en-US" w:bidi="ar-SA"/>
      </w:rPr>
    </w:lvl>
    <w:lvl w:ilvl="2" w:tplc="69869448">
      <w:numFmt w:val="bullet"/>
      <w:lvlText w:val="•"/>
      <w:lvlJc w:val="left"/>
      <w:pPr>
        <w:ind w:left="1892" w:hanging="708"/>
      </w:pPr>
      <w:rPr>
        <w:rFonts w:hint="default"/>
        <w:lang w:val="es-ES" w:eastAsia="en-US" w:bidi="ar-SA"/>
      </w:rPr>
    </w:lvl>
    <w:lvl w:ilvl="3" w:tplc="2BC6C8AE">
      <w:numFmt w:val="bullet"/>
      <w:lvlText w:val="•"/>
      <w:lvlJc w:val="left"/>
      <w:pPr>
        <w:ind w:left="2788" w:hanging="708"/>
      </w:pPr>
      <w:rPr>
        <w:rFonts w:hint="default"/>
        <w:lang w:val="es-ES" w:eastAsia="en-US" w:bidi="ar-SA"/>
      </w:rPr>
    </w:lvl>
    <w:lvl w:ilvl="4" w:tplc="72D00C9C">
      <w:numFmt w:val="bullet"/>
      <w:lvlText w:val="•"/>
      <w:lvlJc w:val="left"/>
      <w:pPr>
        <w:ind w:left="3684" w:hanging="708"/>
      </w:pPr>
      <w:rPr>
        <w:rFonts w:hint="default"/>
        <w:lang w:val="es-ES" w:eastAsia="en-US" w:bidi="ar-SA"/>
      </w:rPr>
    </w:lvl>
    <w:lvl w:ilvl="5" w:tplc="3A00865A">
      <w:numFmt w:val="bullet"/>
      <w:lvlText w:val="•"/>
      <w:lvlJc w:val="left"/>
      <w:pPr>
        <w:ind w:left="4580" w:hanging="708"/>
      </w:pPr>
      <w:rPr>
        <w:rFonts w:hint="default"/>
        <w:lang w:val="es-ES" w:eastAsia="en-US" w:bidi="ar-SA"/>
      </w:rPr>
    </w:lvl>
    <w:lvl w:ilvl="6" w:tplc="A8C4EB06">
      <w:numFmt w:val="bullet"/>
      <w:lvlText w:val="•"/>
      <w:lvlJc w:val="left"/>
      <w:pPr>
        <w:ind w:left="5476" w:hanging="708"/>
      </w:pPr>
      <w:rPr>
        <w:rFonts w:hint="default"/>
        <w:lang w:val="es-ES" w:eastAsia="en-US" w:bidi="ar-SA"/>
      </w:rPr>
    </w:lvl>
    <w:lvl w:ilvl="7" w:tplc="E46CAFF2">
      <w:numFmt w:val="bullet"/>
      <w:lvlText w:val="•"/>
      <w:lvlJc w:val="left"/>
      <w:pPr>
        <w:ind w:left="6372" w:hanging="708"/>
      </w:pPr>
      <w:rPr>
        <w:rFonts w:hint="default"/>
        <w:lang w:val="es-ES" w:eastAsia="en-US" w:bidi="ar-SA"/>
      </w:rPr>
    </w:lvl>
    <w:lvl w:ilvl="8" w:tplc="89B2E11A">
      <w:numFmt w:val="bullet"/>
      <w:lvlText w:val="•"/>
      <w:lvlJc w:val="left"/>
      <w:pPr>
        <w:ind w:left="7268" w:hanging="708"/>
      </w:pPr>
      <w:rPr>
        <w:rFonts w:hint="default"/>
        <w:lang w:val="es-ES" w:eastAsia="en-US" w:bidi="ar-SA"/>
      </w:rPr>
    </w:lvl>
  </w:abstractNum>
  <w:num w:numId="1" w16cid:durableId="1843471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798"/>
    <w:rsid w:val="00172798"/>
    <w:rsid w:val="001B3DA1"/>
    <w:rsid w:val="003333C6"/>
    <w:rsid w:val="003B62EB"/>
    <w:rsid w:val="004B62C8"/>
    <w:rsid w:val="00787197"/>
    <w:rsid w:val="00793453"/>
    <w:rsid w:val="00894415"/>
    <w:rsid w:val="008D300F"/>
    <w:rsid w:val="009C3E06"/>
    <w:rsid w:val="009F6BCB"/>
    <w:rsid w:val="00AF59F5"/>
    <w:rsid w:val="00C94D02"/>
    <w:rsid w:val="00DE357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8EB9"/>
  <w15:docId w15:val="{ECDB3448-2D55-4F71-8025-B21A49DE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02"/>
      <w:outlineLvl w:val="0"/>
    </w:pPr>
    <w:rPr>
      <w:rFonts w:ascii="Calibri Light" w:eastAsia="Calibri Light" w:hAnsi="Calibri Light" w:cs="Calibri Light"/>
      <w:sz w:val="32"/>
      <w:szCs w:val="32"/>
    </w:rPr>
  </w:style>
  <w:style w:type="paragraph" w:styleId="Ttulo2">
    <w:name w:val="heading 2"/>
    <w:basedOn w:val="Normal"/>
    <w:next w:val="Normal"/>
    <w:link w:val="Ttulo2Car"/>
    <w:uiPriority w:val="9"/>
    <w:unhideWhenUsed/>
    <w:qFormat/>
    <w:rsid w:val="0089441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pPr>
    <w:rPr>
      <w:sz w:val="24"/>
      <w:szCs w:val="24"/>
    </w:rPr>
  </w:style>
  <w:style w:type="paragraph" w:styleId="Prrafodelista">
    <w:name w:val="List Paragraph"/>
    <w:basedOn w:val="Normal"/>
    <w:uiPriority w:val="1"/>
    <w:qFormat/>
    <w:pPr>
      <w:spacing w:before="160"/>
      <w:ind w:left="102" w:right="116"/>
    </w:pPr>
  </w:style>
  <w:style w:type="paragraph" w:customStyle="1" w:styleId="TableParagraph">
    <w:name w:val="Table Paragraph"/>
    <w:basedOn w:val="Normal"/>
    <w:uiPriority w:val="1"/>
    <w:qFormat/>
  </w:style>
  <w:style w:type="character" w:customStyle="1" w:styleId="Ttulo2Car">
    <w:name w:val="Título 2 Car"/>
    <w:basedOn w:val="Fuentedeprrafopredeter"/>
    <w:link w:val="Ttulo2"/>
    <w:uiPriority w:val="9"/>
    <w:rsid w:val="00894415"/>
    <w:rPr>
      <w:rFonts w:asciiTheme="majorHAnsi" w:eastAsiaTheme="majorEastAsia" w:hAnsiTheme="majorHAnsi" w:cstheme="majorBidi"/>
      <w:color w:val="365F91" w:themeColor="accent1" w:themeShade="BF"/>
      <w:sz w:val="26"/>
      <w:szCs w:val="26"/>
      <w:lang w:val="es-ES"/>
    </w:rPr>
  </w:style>
  <w:style w:type="paragraph" w:styleId="Encabezado">
    <w:name w:val="header"/>
    <w:basedOn w:val="Normal"/>
    <w:link w:val="EncabezadoCar"/>
    <w:uiPriority w:val="99"/>
    <w:unhideWhenUsed/>
    <w:rsid w:val="00894415"/>
    <w:pPr>
      <w:tabs>
        <w:tab w:val="center" w:pos="4419"/>
        <w:tab w:val="right" w:pos="8838"/>
      </w:tabs>
    </w:pPr>
  </w:style>
  <w:style w:type="character" w:customStyle="1" w:styleId="EncabezadoCar">
    <w:name w:val="Encabezado Car"/>
    <w:basedOn w:val="Fuentedeprrafopredeter"/>
    <w:link w:val="Encabezado"/>
    <w:uiPriority w:val="99"/>
    <w:rsid w:val="00894415"/>
    <w:rPr>
      <w:rFonts w:ascii="Arial MT" w:eastAsia="Arial MT" w:hAnsi="Arial MT" w:cs="Arial MT"/>
      <w:lang w:val="es-ES"/>
    </w:rPr>
  </w:style>
  <w:style w:type="paragraph" w:styleId="Piedepgina">
    <w:name w:val="footer"/>
    <w:basedOn w:val="Normal"/>
    <w:link w:val="PiedepginaCar"/>
    <w:uiPriority w:val="99"/>
    <w:unhideWhenUsed/>
    <w:rsid w:val="00894415"/>
    <w:pPr>
      <w:tabs>
        <w:tab w:val="center" w:pos="4419"/>
        <w:tab w:val="right" w:pos="8838"/>
      </w:tabs>
    </w:pPr>
  </w:style>
  <w:style w:type="character" w:customStyle="1" w:styleId="PiedepginaCar">
    <w:name w:val="Pie de página Car"/>
    <w:basedOn w:val="Fuentedeprrafopredeter"/>
    <w:link w:val="Piedepgina"/>
    <w:uiPriority w:val="99"/>
    <w:rsid w:val="00894415"/>
    <w:rPr>
      <w:rFonts w:ascii="Arial MT" w:eastAsia="Arial MT" w:hAnsi="Arial MT" w:cs="Arial MT"/>
      <w:lang w:val="es-ES"/>
    </w:rPr>
  </w:style>
  <w:style w:type="character" w:styleId="Hipervnculo">
    <w:name w:val="Hyperlink"/>
    <w:basedOn w:val="Fuentedeprrafopredeter"/>
    <w:uiPriority w:val="99"/>
    <w:unhideWhenUsed/>
    <w:rsid w:val="00C94D02"/>
    <w:rPr>
      <w:color w:val="0000FF" w:themeColor="hyperlink"/>
      <w:u w:val="single"/>
    </w:rPr>
  </w:style>
  <w:style w:type="character" w:styleId="Mencinsinresolver">
    <w:name w:val="Unresolved Mention"/>
    <w:basedOn w:val="Fuentedeprrafopredeter"/>
    <w:uiPriority w:val="99"/>
    <w:semiHidden/>
    <w:unhideWhenUsed/>
    <w:rsid w:val="009F6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ersonalcondiscapacidad@mep.go.c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DE80AD7E39C444B4C90D3E279A8FB0" ma:contentTypeVersion="16" ma:contentTypeDescription="Crear nuevo documento." ma:contentTypeScope="" ma:versionID="918229e47ee85f5bb5a4b2da765019b4">
  <xsd:schema xmlns:xsd="http://www.w3.org/2001/XMLSchema" xmlns:xs="http://www.w3.org/2001/XMLSchema" xmlns:p="http://schemas.microsoft.com/office/2006/metadata/properties" xmlns:ns2="a07dcbc5-7f7a-458b-8c43-568a452fe916" xmlns:ns3="172993a6-8411-4d26-91d8-ea049311f951" targetNamespace="http://schemas.microsoft.com/office/2006/metadata/properties" ma:root="true" ma:fieldsID="3ac01f9a64aef0ea07f0350201de5258" ns2:_="" ns3:_="">
    <xsd:import namespace="a07dcbc5-7f7a-458b-8c43-568a452fe916"/>
    <xsd:import namespace="172993a6-8411-4d26-91d8-ea049311f9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cbc5-7f7a-458b-8c43-568a452fe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a094f3-5355-4f18-8742-8f039f4031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2993a6-8411-4d26-91d8-ea049311f95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2e0a9fc-de98-4460-a0e4-002b4233be69}" ma:internalName="TaxCatchAll" ma:showField="CatchAllData" ma:web="172993a6-8411-4d26-91d8-ea049311f9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2993a6-8411-4d26-91d8-ea049311f951" xsi:nil="true"/>
    <lcf76f155ced4ddcb4097134ff3c332f xmlns="a07dcbc5-7f7a-458b-8c43-568a452fe9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210C9D-8820-41E6-91BB-5B8133279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cbc5-7f7a-458b-8c43-568a452fe916"/>
    <ds:schemaRef ds:uri="172993a6-8411-4d26-91d8-ea049311f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EF79F-FD14-42A7-951D-6BBB4C169D02}">
  <ds:schemaRefs>
    <ds:schemaRef ds:uri="http://schemas.microsoft.com/sharepoint/v3/contenttype/forms"/>
  </ds:schemaRefs>
</ds:datastoreItem>
</file>

<file path=customXml/itemProps3.xml><?xml version="1.0" encoding="utf-8"?>
<ds:datastoreItem xmlns:ds="http://schemas.openxmlformats.org/officeDocument/2006/customXml" ds:itemID="{98E1EE42-95A8-4506-B3DC-0BE4B26A5689}">
  <ds:schemaRefs>
    <ds:schemaRef ds:uri="http://schemas.microsoft.com/office/2006/metadata/properties"/>
    <ds:schemaRef ds:uri="http://schemas.microsoft.com/office/infopath/2007/PartnerControls"/>
    <ds:schemaRef ds:uri="172993a6-8411-4d26-91d8-ea049311f951"/>
    <ds:schemaRef ds:uri="a07dcbc5-7f7a-458b-8c43-568a452fe91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514</Words>
  <Characters>2829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C</dc:creator>
  <cp:lastModifiedBy>Sonia Hernández González</cp:lastModifiedBy>
  <cp:revision>9</cp:revision>
  <cp:lastPrinted>2024-04-10T17:27:00Z</cp:lastPrinted>
  <dcterms:created xsi:type="dcterms:W3CDTF">2022-09-15T15:02:00Z</dcterms:created>
  <dcterms:modified xsi:type="dcterms:W3CDTF">2024-04-10T17:34:00Z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Microsoft® Word 2019</vt:lpwstr>
  </property>
  <property fmtid="{D5CDD505-2E9C-101B-9397-08002B2CF9AE}" pid="4" name="LastSaved">
    <vt:filetime>2022-05-11T00:00:00Z</vt:filetime>
  </property>
  <property fmtid="{D5CDD505-2E9C-101B-9397-08002B2CF9AE}" pid="5" name="ContentTypeId">
    <vt:lpwstr>0x01010065DE80AD7E39C444B4C90D3E279A8FB0</vt:lpwstr>
  </property>
</Properties>
</file>