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9A" w:rsidRPr="003A0C8F" w:rsidRDefault="000B349A" w:rsidP="003F77FB">
      <w:pPr>
        <w:jc w:val="center"/>
        <w:rPr>
          <w:rFonts w:ascii="Times New Roman" w:eastAsia="SimSun" w:hAnsi="Times New Roman"/>
          <w:b/>
          <w:sz w:val="22"/>
          <w:szCs w:val="22"/>
          <w:lang w:val="es-ES"/>
        </w:rPr>
      </w:pPr>
    </w:p>
    <w:p w:rsidR="000B349A" w:rsidRPr="003A0C8F" w:rsidRDefault="000B349A" w:rsidP="003F77FB">
      <w:pPr>
        <w:jc w:val="center"/>
        <w:rPr>
          <w:rFonts w:ascii="Times New Roman" w:eastAsia="SimSun" w:hAnsi="Times New Roman"/>
          <w:b/>
          <w:sz w:val="22"/>
          <w:szCs w:val="22"/>
          <w:lang w:val="es-ES"/>
        </w:rPr>
      </w:pPr>
    </w:p>
    <w:p w:rsidR="003F77FB" w:rsidRPr="003A0C8F" w:rsidRDefault="00750084" w:rsidP="003F77FB">
      <w:pPr>
        <w:jc w:val="center"/>
        <w:rPr>
          <w:rFonts w:ascii="Times New Roman" w:eastAsia="SimSun" w:hAnsi="Times New Roman"/>
          <w:b/>
          <w:sz w:val="22"/>
          <w:szCs w:val="22"/>
          <w:lang w:val="es-ES"/>
        </w:rPr>
      </w:pPr>
      <w:r w:rsidRPr="003A0C8F">
        <w:rPr>
          <w:rFonts w:ascii="Times New Roman" w:eastAsia="SimSun" w:hAnsi="Times New Roman"/>
          <w:b/>
          <w:sz w:val="22"/>
          <w:szCs w:val="22"/>
          <w:lang w:val="es-ES"/>
        </w:rPr>
        <w:t>Índice</w:t>
      </w:r>
    </w:p>
    <w:p w:rsidR="003F77FB" w:rsidRPr="003A0C8F" w:rsidRDefault="003F77FB" w:rsidP="003F77FB">
      <w:pPr>
        <w:jc w:val="center"/>
        <w:rPr>
          <w:rFonts w:ascii="Times New Roman" w:eastAsia="SimSun" w:hAnsi="Times New Roman"/>
          <w:b/>
          <w:sz w:val="22"/>
          <w:szCs w:val="22"/>
          <w:lang w:val="es-ES"/>
        </w:rPr>
      </w:pPr>
    </w:p>
    <w:p w:rsidR="003F77FB" w:rsidRPr="003A0C8F" w:rsidRDefault="003F77FB" w:rsidP="003F77FB">
      <w:pPr>
        <w:rPr>
          <w:rFonts w:ascii="Times New Roman" w:eastAsia="SimSun" w:hAnsi="Times New Roman"/>
          <w:sz w:val="22"/>
          <w:szCs w:val="22"/>
          <w:lang w:val="es-ES"/>
        </w:rPr>
      </w:pPr>
    </w:p>
    <w:p w:rsidR="003F77FB" w:rsidRPr="003A0C8F" w:rsidRDefault="003F77FB" w:rsidP="003F77FB">
      <w:pPr>
        <w:tabs>
          <w:tab w:val="right" w:pos="8822"/>
        </w:tabs>
        <w:ind w:left="240"/>
        <w:rPr>
          <w:rFonts w:ascii="Times New Roman" w:eastAsiaTheme="minorEastAsia" w:hAnsi="Times New Roman"/>
          <w:b/>
          <w:noProof/>
          <w:sz w:val="22"/>
          <w:szCs w:val="22"/>
          <w:lang w:eastAsia="es-CR"/>
        </w:rPr>
      </w:pPr>
      <w:r w:rsidRPr="003A0C8F">
        <w:rPr>
          <w:rFonts w:ascii="Times New Roman" w:eastAsia="SimSun" w:hAnsi="Times New Roman"/>
          <w:smallCaps/>
          <w:sz w:val="22"/>
          <w:szCs w:val="22"/>
          <w:lang w:val="es-ES"/>
        </w:rPr>
        <w:fldChar w:fldCharType="begin"/>
      </w:r>
      <w:r w:rsidRPr="003A0C8F">
        <w:rPr>
          <w:rFonts w:ascii="Times New Roman" w:eastAsia="SimSun" w:hAnsi="Times New Roman"/>
          <w:smallCaps/>
          <w:sz w:val="22"/>
          <w:szCs w:val="22"/>
          <w:lang w:val="es-ES"/>
        </w:rPr>
        <w:instrText xml:space="preserve"> TOC \o "1-3" \h \z \u </w:instrText>
      </w:r>
      <w:r w:rsidRPr="003A0C8F">
        <w:rPr>
          <w:rFonts w:ascii="Times New Roman" w:eastAsia="SimSun" w:hAnsi="Times New Roman"/>
          <w:smallCaps/>
          <w:sz w:val="22"/>
          <w:szCs w:val="22"/>
          <w:lang w:val="es-ES"/>
        </w:rPr>
        <w:fldChar w:fldCharType="separate"/>
      </w:r>
      <w:hyperlink w:anchor="_Toc414969777" w:history="1">
        <w:r w:rsidR="00801100" w:rsidRPr="003A0C8F">
          <w:rPr>
            <w:rFonts w:ascii="Times New Roman" w:eastAsia="SimSun" w:hAnsi="Times New Roman"/>
            <w:b/>
            <w:smallCaps/>
            <w:noProof/>
            <w:sz w:val="22"/>
            <w:szCs w:val="22"/>
            <w:lang w:val="es-ES"/>
          </w:rPr>
          <w:t>1. introducción</w:t>
        </w:r>
        <w:r w:rsidRPr="003A0C8F">
          <w:rPr>
            <w:rFonts w:ascii="Times New Roman" w:eastAsia="SimSun" w:hAnsi="Times New Roman"/>
            <w:b/>
            <w:smallCaps/>
            <w:noProof/>
            <w:webHidden/>
            <w:sz w:val="22"/>
            <w:szCs w:val="22"/>
            <w:lang w:val="es-ES"/>
          </w:rPr>
          <w:tab/>
        </w:r>
        <w:r w:rsidRPr="003A0C8F">
          <w:rPr>
            <w:rFonts w:ascii="Times New Roman" w:eastAsia="SimSun" w:hAnsi="Times New Roman"/>
            <w:b/>
            <w:smallCaps/>
            <w:noProof/>
            <w:webHidden/>
            <w:sz w:val="22"/>
            <w:szCs w:val="22"/>
            <w:lang w:val="es-ES"/>
          </w:rPr>
          <w:fldChar w:fldCharType="begin"/>
        </w:r>
        <w:r w:rsidRPr="003A0C8F">
          <w:rPr>
            <w:rFonts w:ascii="Times New Roman" w:eastAsia="SimSun" w:hAnsi="Times New Roman"/>
            <w:b/>
            <w:smallCaps/>
            <w:noProof/>
            <w:webHidden/>
            <w:sz w:val="22"/>
            <w:szCs w:val="22"/>
            <w:lang w:val="es-ES"/>
          </w:rPr>
          <w:instrText xml:space="preserve"> PAGEREF _Toc414969777 \h </w:instrText>
        </w:r>
        <w:r w:rsidRPr="003A0C8F">
          <w:rPr>
            <w:rFonts w:ascii="Times New Roman" w:eastAsia="SimSun" w:hAnsi="Times New Roman"/>
            <w:b/>
            <w:smallCaps/>
            <w:noProof/>
            <w:webHidden/>
            <w:sz w:val="22"/>
            <w:szCs w:val="22"/>
            <w:lang w:val="es-ES"/>
          </w:rPr>
        </w:r>
        <w:r w:rsidRPr="003A0C8F">
          <w:rPr>
            <w:rFonts w:ascii="Times New Roman" w:eastAsia="SimSun" w:hAnsi="Times New Roman"/>
            <w:b/>
            <w:smallCaps/>
            <w:noProof/>
            <w:webHidden/>
            <w:sz w:val="22"/>
            <w:szCs w:val="22"/>
            <w:lang w:val="es-ES"/>
          </w:rPr>
          <w:fldChar w:fldCharType="separate"/>
        </w:r>
        <w:r w:rsidRPr="003A0C8F">
          <w:rPr>
            <w:rFonts w:ascii="Times New Roman" w:eastAsia="SimSun" w:hAnsi="Times New Roman"/>
            <w:b/>
            <w:smallCaps/>
            <w:noProof/>
            <w:webHidden/>
            <w:sz w:val="22"/>
            <w:szCs w:val="22"/>
            <w:lang w:val="es-ES"/>
          </w:rPr>
          <w:t>2</w:t>
        </w:r>
        <w:r w:rsidRPr="003A0C8F">
          <w:rPr>
            <w:rFonts w:ascii="Times New Roman" w:eastAsia="SimSun" w:hAnsi="Times New Roman"/>
            <w:b/>
            <w:smallCaps/>
            <w:noProof/>
            <w:webHidden/>
            <w:sz w:val="22"/>
            <w:szCs w:val="22"/>
            <w:lang w:val="es-ES"/>
          </w:rPr>
          <w:fldChar w:fldCharType="end"/>
        </w:r>
      </w:hyperlink>
    </w:p>
    <w:p w:rsidR="003F77FB" w:rsidRPr="003A0C8F" w:rsidRDefault="00666A77" w:rsidP="00666A77">
      <w:pPr>
        <w:tabs>
          <w:tab w:val="left" w:pos="5880"/>
        </w:tabs>
        <w:ind w:left="240"/>
        <w:rPr>
          <w:rFonts w:ascii="Times New Roman" w:eastAsiaTheme="minorEastAsia" w:hAnsi="Times New Roman"/>
          <w:b/>
          <w:noProof/>
          <w:sz w:val="22"/>
          <w:szCs w:val="22"/>
          <w:lang w:eastAsia="es-CR"/>
        </w:rPr>
      </w:pPr>
      <w:r>
        <w:rPr>
          <w:rFonts w:ascii="Times New Roman" w:eastAsiaTheme="minorEastAsia" w:hAnsi="Times New Roman"/>
          <w:b/>
          <w:noProof/>
          <w:sz w:val="22"/>
          <w:szCs w:val="22"/>
          <w:lang w:eastAsia="es-CR"/>
        </w:rPr>
        <w:tab/>
      </w:r>
    </w:p>
    <w:p w:rsidR="003F77FB" w:rsidRPr="003A0C8F" w:rsidRDefault="00036C0C" w:rsidP="003F77FB">
      <w:pPr>
        <w:tabs>
          <w:tab w:val="left" w:pos="720"/>
          <w:tab w:val="right" w:pos="8822"/>
        </w:tabs>
        <w:ind w:left="240"/>
        <w:rPr>
          <w:rFonts w:ascii="Times New Roman" w:eastAsiaTheme="minorEastAsia" w:hAnsi="Times New Roman"/>
          <w:b/>
          <w:noProof/>
          <w:sz w:val="22"/>
          <w:szCs w:val="22"/>
          <w:lang w:eastAsia="es-CR"/>
        </w:rPr>
      </w:pPr>
      <w:hyperlink w:anchor="_Toc414969779" w:history="1">
        <w:r w:rsidR="006D2AE1" w:rsidRPr="003A0C8F">
          <w:rPr>
            <w:rFonts w:ascii="Times New Roman" w:eastAsia="SimSun" w:hAnsi="Times New Roman"/>
            <w:noProof/>
            <w:sz w:val="22"/>
            <w:szCs w:val="22"/>
            <w:lang w:val="es-ES"/>
          </w:rPr>
          <w:t>1.1</w:t>
        </w:r>
        <w:r w:rsidR="003F77FB" w:rsidRPr="003A0C8F">
          <w:rPr>
            <w:rFonts w:ascii="Times New Roman" w:eastAsiaTheme="minorEastAsia" w:hAnsi="Times New Roman"/>
            <w:noProof/>
            <w:sz w:val="22"/>
            <w:szCs w:val="22"/>
            <w:lang w:eastAsia="es-CR"/>
          </w:rPr>
          <w:tab/>
        </w:r>
        <w:r w:rsidR="003F77FB" w:rsidRPr="003A0C8F">
          <w:rPr>
            <w:rFonts w:ascii="Times New Roman" w:eastAsia="SimSun" w:hAnsi="Times New Roman"/>
            <w:noProof/>
            <w:sz w:val="22"/>
            <w:szCs w:val="22"/>
            <w:lang w:val="es-ES"/>
          </w:rPr>
          <w:t>Objetivo General</w:t>
        </w:r>
        <w:r w:rsidR="003F77FB" w:rsidRPr="003A0C8F">
          <w:rPr>
            <w:rFonts w:ascii="Times New Roman" w:eastAsia="SimSun" w:hAnsi="Times New Roman"/>
            <w:noProof/>
            <w:webHidden/>
            <w:sz w:val="22"/>
            <w:szCs w:val="22"/>
            <w:lang w:val="es-ES"/>
          </w:rPr>
          <w:tab/>
        </w:r>
        <w:r w:rsidR="003F77FB" w:rsidRPr="003A0C8F">
          <w:rPr>
            <w:rFonts w:ascii="Times New Roman" w:eastAsia="SimSun" w:hAnsi="Times New Roman"/>
            <w:noProof/>
            <w:webHidden/>
            <w:sz w:val="22"/>
            <w:szCs w:val="22"/>
            <w:lang w:val="es-ES"/>
          </w:rPr>
          <w:fldChar w:fldCharType="begin"/>
        </w:r>
        <w:r w:rsidR="003F77FB" w:rsidRPr="003A0C8F">
          <w:rPr>
            <w:rFonts w:ascii="Times New Roman" w:eastAsia="SimSun" w:hAnsi="Times New Roman"/>
            <w:noProof/>
            <w:webHidden/>
            <w:sz w:val="22"/>
            <w:szCs w:val="22"/>
            <w:lang w:val="es-ES"/>
          </w:rPr>
          <w:instrText xml:space="preserve"> PAGEREF _Toc414969779 \h </w:instrText>
        </w:r>
        <w:r w:rsidR="003F77FB" w:rsidRPr="003A0C8F">
          <w:rPr>
            <w:rFonts w:ascii="Times New Roman" w:eastAsia="SimSun" w:hAnsi="Times New Roman"/>
            <w:noProof/>
            <w:webHidden/>
            <w:sz w:val="22"/>
            <w:szCs w:val="22"/>
            <w:lang w:val="es-ES"/>
          </w:rPr>
        </w:r>
        <w:r w:rsidR="003F77FB" w:rsidRPr="003A0C8F">
          <w:rPr>
            <w:rFonts w:ascii="Times New Roman" w:eastAsia="SimSun" w:hAnsi="Times New Roman"/>
            <w:noProof/>
            <w:webHidden/>
            <w:sz w:val="22"/>
            <w:szCs w:val="22"/>
            <w:lang w:val="es-ES"/>
          </w:rPr>
          <w:fldChar w:fldCharType="separate"/>
        </w:r>
        <w:r w:rsidR="003F77FB" w:rsidRPr="003A0C8F">
          <w:rPr>
            <w:rFonts w:ascii="Times New Roman" w:eastAsia="SimSun" w:hAnsi="Times New Roman"/>
            <w:noProof/>
            <w:webHidden/>
            <w:sz w:val="22"/>
            <w:szCs w:val="22"/>
            <w:lang w:val="es-ES"/>
          </w:rPr>
          <w:t>2</w:t>
        </w:r>
        <w:r w:rsidR="003F77FB" w:rsidRPr="003A0C8F">
          <w:rPr>
            <w:rFonts w:ascii="Times New Roman" w:eastAsia="SimSun" w:hAnsi="Times New Roman"/>
            <w:noProof/>
            <w:webHidden/>
            <w:sz w:val="22"/>
            <w:szCs w:val="22"/>
            <w:lang w:val="es-ES"/>
          </w:rPr>
          <w:fldChar w:fldCharType="end"/>
        </w:r>
      </w:hyperlink>
    </w:p>
    <w:p w:rsidR="003F77FB" w:rsidRPr="003A0C8F" w:rsidRDefault="00036C0C" w:rsidP="003F77FB">
      <w:pPr>
        <w:tabs>
          <w:tab w:val="left" w:pos="720"/>
          <w:tab w:val="right" w:pos="8822"/>
        </w:tabs>
        <w:ind w:left="240"/>
        <w:rPr>
          <w:rFonts w:ascii="Times New Roman" w:eastAsiaTheme="minorEastAsia" w:hAnsi="Times New Roman"/>
          <w:noProof/>
          <w:sz w:val="22"/>
          <w:szCs w:val="22"/>
          <w:lang w:eastAsia="es-CR"/>
        </w:rPr>
      </w:pPr>
      <w:hyperlink w:anchor="_Toc414969780" w:history="1">
        <w:r w:rsidR="006D2AE1" w:rsidRPr="003A0C8F">
          <w:rPr>
            <w:rFonts w:ascii="Times New Roman" w:eastAsia="SimSun" w:hAnsi="Times New Roman"/>
            <w:noProof/>
            <w:sz w:val="22"/>
            <w:szCs w:val="22"/>
            <w:lang w:val="es-ES"/>
          </w:rPr>
          <w:t>1.2</w:t>
        </w:r>
        <w:r w:rsidR="003F77FB" w:rsidRPr="003A0C8F">
          <w:rPr>
            <w:rFonts w:ascii="Times New Roman" w:eastAsiaTheme="minorEastAsia" w:hAnsi="Times New Roman"/>
            <w:noProof/>
            <w:sz w:val="22"/>
            <w:szCs w:val="22"/>
            <w:lang w:eastAsia="es-CR"/>
          </w:rPr>
          <w:tab/>
        </w:r>
        <w:r w:rsidR="003F77FB" w:rsidRPr="003A0C8F">
          <w:rPr>
            <w:rFonts w:ascii="Times New Roman" w:eastAsia="SimSun" w:hAnsi="Times New Roman"/>
            <w:noProof/>
            <w:sz w:val="22"/>
            <w:szCs w:val="22"/>
            <w:lang w:val="es-ES"/>
          </w:rPr>
          <w:t>Alcance</w:t>
        </w:r>
        <w:r w:rsidR="003F77FB" w:rsidRPr="003A0C8F">
          <w:rPr>
            <w:rFonts w:ascii="Times New Roman" w:eastAsia="SimSun" w:hAnsi="Times New Roman"/>
            <w:noProof/>
            <w:webHidden/>
            <w:sz w:val="22"/>
            <w:szCs w:val="22"/>
            <w:lang w:val="es-ES"/>
          </w:rPr>
          <w:tab/>
        </w:r>
        <w:r w:rsidR="003F77FB" w:rsidRPr="003A0C8F">
          <w:rPr>
            <w:rFonts w:ascii="Times New Roman" w:eastAsia="SimSun" w:hAnsi="Times New Roman"/>
            <w:noProof/>
            <w:webHidden/>
            <w:sz w:val="22"/>
            <w:szCs w:val="22"/>
            <w:lang w:val="es-ES"/>
          </w:rPr>
          <w:fldChar w:fldCharType="begin"/>
        </w:r>
        <w:r w:rsidR="003F77FB" w:rsidRPr="003A0C8F">
          <w:rPr>
            <w:rFonts w:ascii="Times New Roman" w:eastAsia="SimSun" w:hAnsi="Times New Roman"/>
            <w:noProof/>
            <w:webHidden/>
            <w:sz w:val="22"/>
            <w:szCs w:val="22"/>
            <w:lang w:val="es-ES"/>
          </w:rPr>
          <w:instrText xml:space="preserve"> PAGEREF _Toc414969780 \h </w:instrText>
        </w:r>
        <w:r w:rsidR="003F77FB" w:rsidRPr="003A0C8F">
          <w:rPr>
            <w:rFonts w:ascii="Times New Roman" w:eastAsia="SimSun" w:hAnsi="Times New Roman"/>
            <w:noProof/>
            <w:webHidden/>
            <w:sz w:val="22"/>
            <w:szCs w:val="22"/>
            <w:lang w:val="es-ES"/>
          </w:rPr>
        </w:r>
        <w:r w:rsidR="003F77FB" w:rsidRPr="003A0C8F">
          <w:rPr>
            <w:rFonts w:ascii="Times New Roman" w:eastAsia="SimSun" w:hAnsi="Times New Roman"/>
            <w:noProof/>
            <w:webHidden/>
            <w:sz w:val="22"/>
            <w:szCs w:val="22"/>
            <w:lang w:val="es-ES"/>
          </w:rPr>
          <w:fldChar w:fldCharType="separate"/>
        </w:r>
        <w:r w:rsidR="003F77FB" w:rsidRPr="003A0C8F">
          <w:rPr>
            <w:rFonts w:ascii="Times New Roman" w:eastAsia="SimSun" w:hAnsi="Times New Roman"/>
            <w:noProof/>
            <w:webHidden/>
            <w:sz w:val="22"/>
            <w:szCs w:val="22"/>
            <w:lang w:val="es-ES"/>
          </w:rPr>
          <w:t>2</w:t>
        </w:r>
        <w:r w:rsidR="003F77FB" w:rsidRPr="003A0C8F">
          <w:rPr>
            <w:rFonts w:ascii="Times New Roman" w:eastAsia="SimSun" w:hAnsi="Times New Roman"/>
            <w:noProof/>
            <w:webHidden/>
            <w:sz w:val="22"/>
            <w:szCs w:val="22"/>
            <w:lang w:val="es-ES"/>
          </w:rPr>
          <w:fldChar w:fldCharType="end"/>
        </w:r>
      </w:hyperlink>
    </w:p>
    <w:p w:rsidR="003F77FB" w:rsidRPr="003A0C8F" w:rsidRDefault="003F77FB" w:rsidP="003F77FB">
      <w:pPr>
        <w:tabs>
          <w:tab w:val="right" w:pos="8822"/>
        </w:tabs>
        <w:ind w:left="240"/>
        <w:rPr>
          <w:rFonts w:ascii="Times New Roman" w:eastAsia="SimSun" w:hAnsi="Times New Roman"/>
          <w:smallCaps/>
          <w:noProof/>
          <w:sz w:val="22"/>
          <w:szCs w:val="22"/>
          <w:lang w:val="es-ES"/>
        </w:rPr>
      </w:pPr>
    </w:p>
    <w:p w:rsidR="003F77FB" w:rsidRPr="003A0C8F" w:rsidRDefault="00036C0C" w:rsidP="003F77FB">
      <w:pPr>
        <w:tabs>
          <w:tab w:val="right" w:pos="8822"/>
        </w:tabs>
        <w:ind w:left="240"/>
        <w:rPr>
          <w:rFonts w:ascii="Times New Roman" w:eastAsiaTheme="minorEastAsia" w:hAnsi="Times New Roman"/>
          <w:b/>
          <w:noProof/>
          <w:sz w:val="22"/>
          <w:szCs w:val="22"/>
          <w:lang w:eastAsia="es-CR"/>
        </w:rPr>
      </w:pPr>
      <w:hyperlink w:anchor="_Toc414969781" w:history="1">
        <w:r w:rsidR="00B05766" w:rsidRPr="003A0C8F">
          <w:rPr>
            <w:rFonts w:ascii="Times New Roman" w:eastAsia="SimSun" w:hAnsi="Times New Roman"/>
            <w:b/>
            <w:smallCaps/>
            <w:noProof/>
            <w:sz w:val="22"/>
            <w:szCs w:val="22"/>
            <w:lang w:val="es-ES"/>
          </w:rPr>
          <w:t>2. hallazgos</w:t>
        </w:r>
        <w:r w:rsidR="003F77FB" w:rsidRPr="003A0C8F">
          <w:rPr>
            <w:rFonts w:ascii="Times New Roman" w:eastAsia="SimSun" w:hAnsi="Times New Roman"/>
            <w:b/>
            <w:smallCaps/>
            <w:noProof/>
            <w:webHidden/>
            <w:sz w:val="22"/>
            <w:szCs w:val="22"/>
            <w:lang w:val="es-ES"/>
          </w:rPr>
          <w:tab/>
          <w:t>2</w:t>
        </w:r>
      </w:hyperlink>
    </w:p>
    <w:p w:rsidR="00844DE7" w:rsidRPr="003A0C8F" w:rsidRDefault="00844DE7" w:rsidP="003F77FB">
      <w:pPr>
        <w:tabs>
          <w:tab w:val="right" w:pos="8822"/>
        </w:tabs>
        <w:ind w:left="240"/>
      </w:pPr>
    </w:p>
    <w:p w:rsidR="003F77FB" w:rsidRPr="003A0C8F" w:rsidRDefault="00036C0C" w:rsidP="003F77FB">
      <w:pPr>
        <w:tabs>
          <w:tab w:val="right" w:pos="8822"/>
        </w:tabs>
        <w:ind w:left="240"/>
        <w:rPr>
          <w:rFonts w:ascii="Times New Roman" w:eastAsiaTheme="minorEastAsia" w:hAnsi="Times New Roman"/>
          <w:noProof/>
          <w:sz w:val="22"/>
          <w:szCs w:val="22"/>
          <w:lang w:eastAsia="es-CR"/>
        </w:rPr>
      </w:pPr>
      <w:hyperlink w:anchor="_Toc414969782" w:history="1">
        <w:r w:rsidR="00FA29CE">
          <w:rPr>
            <w:rFonts w:ascii="Times New Roman" w:eastAsia="SimSun" w:hAnsi="Times New Roman"/>
            <w:noProof/>
            <w:sz w:val="22"/>
            <w:szCs w:val="22"/>
            <w:lang w:val="es-ES"/>
          </w:rPr>
          <w:t>2.1 Informe 40</w:t>
        </w:r>
        <w:r w:rsidR="00310787">
          <w:rPr>
            <w:rFonts w:ascii="Times New Roman" w:eastAsia="SimSun" w:hAnsi="Times New Roman"/>
            <w:noProof/>
            <w:sz w:val="22"/>
            <w:szCs w:val="22"/>
            <w:lang w:val="es-ES"/>
          </w:rPr>
          <w:t>-13</w:t>
        </w:r>
        <w:r w:rsidR="003F77FB" w:rsidRPr="003A0C8F">
          <w:rPr>
            <w:rFonts w:ascii="Times New Roman" w:eastAsia="SimSun" w:hAnsi="Times New Roman"/>
            <w:noProof/>
            <w:webHidden/>
            <w:sz w:val="22"/>
            <w:szCs w:val="22"/>
            <w:lang w:val="es-ES"/>
          </w:rPr>
          <w:tab/>
        </w:r>
        <w:r w:rsidR="00DB2946" w:rsidRPr="003A0C8F">
          <w:rPr>
            <w:rFonts w:ascii="Times New Roman" w:eastAsia="SimSun" w:hAnsi="Times New Roman"/>
            <w:noProof/>
            <w:webHidden/>
            <w:sz w:val="22"/>
            <w:szCs w:val="22"/>
            <w:lang w:val="es-ES"/>
          </w:rPr>
          <w:t>2</w:t>
        </w:r>
      </w:hyperlink>
    </w:p>
    <w:p w:rsidR="003F77FB" w:rsidRPr="003A0C8F" w:rsidRDefault="003F77FB" w:rsidP="003F77FB">
      <w:pPr>
        <w:tabs>
          <w:tab w:val="right" w:pos="8822"/>
        </w:tabs>
        <w:ind w:left="240"/>
        <w:rPr>
          <w:rFonts w:ascii="Times New Roman" w:eastAsia="SimSun" w:hAnsi="Times New Roman"/>
          <w:b/>
          <w:smallCaps/>
          <w:noProof/>
          <w:sz w:val="22"/>
          <w:szCs w:val="22"/>
          <w:lang w:val="es-ES"/>
        </w:rPr>
      </w:pPr>
    </w:p>
    <w:p w:rsidR="00801100" w:rsidRPr="003A0C8F" w:rsidRDefault="00036C0C" w:rsidP="00801100">
      <w:pPr>
        <w:tabs>
          <w:tab w:val="right" w:pos="8822"/>
        </w:tabs>
        <w:ind w:left="240"/>
        <w:rPr>
          <w:rFonts w:ascii="Times New Roman" w:eastAsiaTheme="minorEastAsia" w:hAnsi="Times New Roman"/>
          <w:b/>
          <w:noProof/>
          <w:sz w:val="22"/>
          <w:szCs w:val="22"/>
          <w:lang w:eastAsia="es-CR"/>
        </w:rPr>
      </w:pPr>
      <w:hyperlink w:anchor="_Toc414969786" w:history="1">
        <w:r w:rsidR="00D54B9A" w:rsidRPr="003A0C8F">
          <w:rPr>
            <w:rFonts w:ascii="Times New Roman" w:eastAsia="SimSun" w:hAnsi="Times New Roman"/>
            <w:b/>
            <w:smallCaps/>
            <w:noProof/>
            <w:sz w:val="22"/>
            <w:szCs w:val="22"/>
            <w:lang w:val="es-ES"/>
          </w:rPr>
          <w:t>3. opinión del auditor</w:t>
        </w:r>
        <w:r w:rsidR="00801100" w:rsidRPr="003A0C8F">
          <w:rPr>
            <w:rFonts w:ascii="Times New Roman" w:eastAsia="SimSun" w:hAnsi="Times New Roman"/>
            <w:b/>
            <w:smallCaps/>
            <w:noProof/>
            <w:webHidden/>
            <w:sz w:val="22"/>
            <w:szCs w:val="22"/>
            <w:lang w:val="es-ES"/>
          </w:rPr>
          <w:tab/>
        </w:r>
      </w:hyperlink>
      <w:r w:rsidR="001F4C8E">
        <w:rPr>
          <w:rFonts w:ascii="Times New Roman" w:eastAsia="SimSun" w:hAnsi="Times New Roman"/>
          <w:b/>
          <w:smallCaps/>
          <w:noProof/>
          <w:sz w:val="22"/>
          <w:szCs w:val="22"/>
          <w:lang w:val="es-ES"/>
        </w:rPr>
        <w:t>7</w:t>
      </w:r>
    </w:p>
    <w:p w:rsidR="00801100" w:rsidRDefault="00801100" w:rsidP="003F77FB">
      <w:pPr>
        <w:tabs>
          <w:tab w:val="right" w:pos="8822"/>
        </w:tabs>
        <w:ind w:left="240"/>
        <w:rPr>
          <w:rFonts w:ascii="Times New Roman" w:eastAsia="SimSun" w:hAnsi="Times New Roman"/>
          <w:b/>
          <w:smallCaps/>
          <w:noProof/>
          <w:sz w:val="22"/>
          <w:szCs w:val="22"/>
          <w:lang w:val="es-ES"/>
        </w:rPr>
      </w:pPr>
    </w:p>
    <w:p w:rsidR="00732FC5" w:rsidRPr="003A0C8F" w:rsidRDefault="00036C0C" w:rsidP="00732FC5">
      <w:pPr>
        <w:tabs>
          <w:tab w:val="right" w:pos="8822"/>
        </w:tabs>
        <w:ind w:left="240"/>
        <w:rPr>
          <w:rFonts w:ascii="Times New Roman" w:eastAsiaTheme="minorEastAsia" w:hAnsi="Times New Roman"/>
          <w:b/>
          <w:noProof/>
          <w:sz w:val="22"/>
          <w:szCs w:val="22"/>
          <w:lang w:eastAsia="es-CR"/>
        </w:rPr>
      </w:pPr>
      <w:hyperlink w:anchor="_Toc414969786" w:history="1">
        <w:r w:rsidR="00732FC5">
          <w:rPr>
            <w:rFonts w:ascii="Times New Roman" w:eastAsia="SimSun" w:hAnsi="Times New Roman"/>
            <w:b/>
            <w:smallCaps/>
            <w:noProof/>
            <w:sz w:val="22"/>
            <w:szCs w:val="22"/>
            <w:lang w:val="es-ES"/>
          </w:rPr>
          <w:t>4. recomendación única</w:t>
        </w:r>
        <w:r w:rsidR="00732FC5" w:rsidRPr="003A0C8F">
          <w:rPr>
            <w:rFonts w:ascii="Times New Roman" w:eastAsia="SimSun" w:hAnsi="Times New Roman"/>
            <w:b/>
            <w:smallCaps/>
            <w:noProof/>
            <w:webHidden/>
            <w:sz w:val="22"/>
            <w:szCs w:val="22"/>
            <w:lang w:val="es-ES"/>
          </w:rPr>
          <w:tab/>
        </w:r>
      </w:hyperlink>
      <w:r w:rsidR="00732FC5">
        <w:rPr>
          <w:rFonts w:ascii="Times New Roman" w:eastAsia="SimSun" w:hAnsi="Times New Roman"/>
          <w:b/>
          <w:smallCaps/>
          <w:noProof/>
          <w:sz w:val="22"/>
          <w:szCs w:val="22"/>
          <w:lang w:val="es-ES"/>
        </w:rPr>
        <w:t>7</w:t>
      </w:r>
    </w:p>
    <w:p w:rsidR="00732FC5" w:rsidRPr="003A0C8F" w:rsidRDefault="00732FC5" w:rsidP="003F77FB">
      <w:pPr>
        <w:tabs>
          <w:tab w:val="right" w:pos="8822"/>
        </w:tabs>
        <w:ind w:left="240"/>
        <w:rPr>
          <w:rFonts w:ascii="Times New Roman" w:eastAsia="SimSun" w:hAnsi="Times New Roman"/>
          <w:b/>
          <w:smallCaps/>
          <w:noProof/>
          <w:sz w:val="22"/>
          <w:szCs w:val="22"/>
          <w:lang w:val="es-ES"/>
        </w:rPr>
      </w:pPr>
    </w:p>
    <w:p w:rsidR="001F67BD" w:rsidRPr="003A0C8F" w:rsidRDefault="00036C0C" w:rsidP="001F67BD">
      <w:pPr>
        <w:tabs>
          <w:tab w:val="right" w:pos="8822"/>
        </w:tabs>
        <w:ind w:left="240"/>
        <w:rPr>
          <w:rFonts w:ascii="Times New Roman" w:eastAsiaTheme="minorEastAsia" w:hAnsi="Times New Roman"/>
          <w:b/>
          <w:noProof/>
          <w:sz w:val="22"/>
          <w:szCs w:val="22"/>
          <w:lang w:eastAsia="es-CR"/>
        </w:rPr>
      </w:pPr>
      <w:hyperlink w:anchor="_Toc414969786" w:history="1">
        <w:r w:rsidR="00732FC5">
          <w:rPr>
            <w:rFonts w:ascii="Times New Roman" w:eastAsia="SimSun" w:hAnsi="Times New Roman"/>
            <w:b/>
            <w:smallCaps/>
            <w:noProof/>
            <w:sz w:val="22"/>
            <w:szCs w:val="22"/>
            <w:lang w:val="es-ES"/>
          </w:rPr>
          <w:t>5</w:t>
        </w:r>
        <w:r w:rsidR="001F67BD" w:rsidRPr="003A0C8F">
          <w:rPr>
            <w:rFonts w:ascii="Times New Roman" w:eastAsia="SimSun" w:hAnsi="Times New Roman"/>
            <w:b/>
            <w:smallCaps/>
            <w:noProof/>
            <w:sz w:val="22"/>
            <w:szCs w:val="22"/>
            <w:lang w:val="es-ES"/>
          </w:rPr>
          <w:t>. puntos específicos</w:t>
        </w:r>
        <w:r w:rsidR="001F67BD" w:rsidRPr="003A0C8F">
          <w:rPr>
            <w:rFonts w:ascii="Times New Roman" w:eastAsia="SimSun" w:hAnsi="Times New Roman"/>
            <w:b/>
            <w:smallCaps/>
            <w:noProof/>
            <w:webHidden/>
            <w:sz w:val="22"/>
            <w:szCs w:val="22"/>
            <w:lang w:val="es-ES"/>
          </w:rPr>
          <w:tab/>
        </w:r>
      </w:hyperlink>
      <w:r w:rsidR="001F4C8E">
        <w:rPr>
          <w:rFonts w:ascii="Times New Roman" w:eastAsia="SimSun" w:hAnsi="Times New Roman"/>
          <w:b/>
          <w:smallCaps/>
          <w:noProof/>
          <w:sz w:val="22"/>
          <w:szCs w:val="22"/>
          <w:lang w:val="es-ES"/>
        </w:rPr>
        <w:t>8</w:t>
      </w:r>
    </w:p>
    <w:p w:rsidR="007774AE" w:rsidRPr="003A0C8F" w:rsidRDefault="003F77FB" w:rsidP="001F67BD">
      <w:pPr>
        <w:tabs>
          <w:tab w:val="right" w:pos="8822"/>
        </w:tabs>
        <w:ind w:left="240"/>
        <w:rPr>
          <w:rFonts w:ascii="Times New Roman" w:eastAsia="SimSun" w:hAnsi="Times New Roman"/>
          <w:b/>
          <w:noProof/>
          <w:sz w:val="22"/>
          <w:szCs w:val="22"/>
          <w:lang w:val="es-ES"/>
        </w:rPr>
      </w:pPr>
      <w:r w:rsidRPr="003A0C8F">
        <w:rPr>
          <w:rFonts w:ascii="Times New Roman" w:eastAsia="SimSun" w:hAnsi="Times New Roman"/>
          <w:b/>
          <w:noProof/>
          <w:sz w:val="22"/>
          <w:szCs w:val="22"/>
          <w:lang w:val="es-ES"/>
        </w:rPr>
        <w:fldChar w:fldCharType="end"/>
      </w:r>
    </w:p>
    <w:p w:rsidR="001F67BD" w:rsidRPr="003A0C8F" w:rsidRDefault="00036C0C" w:rsidP="001F67BD">
      <w:pPr>
        <w:tabs>
          <w:tab w:val="right" w:pos="8822"/>
        </w:tabs>
        <w:ind w:left="240"/>
        <w:rPr>
          <w:rFonts w:ascii="Times New Roman" w:eastAsiaTheme="minorEastAsia" w:hAnsi="Times New Roman"/>
          <w:b/>
          <w:noProof/>
          <w:sz w:val="22"/>
          <w:szCs w:val="22"/>
          <w:lang w:eastAsia="es-CR"/>
        </w:rPr>
      </w:pPr>
      <w:hyperlink w:anchor="_Toc414969786" w:history="1">
        <w:r w:rsidR="00732FC5">
          <w:rPr>
            <w:rFonts w:ascii="Times New Roman" w:eastAsia="SimSun" w:hAnsi="Times New Roman"/>
            <w:noProof/>
            <w:sz w:val="22"/>
            <w:szCs w:val="22"/>
            <w:lang w:val="es-ES"/>
          </w:rPr>
          <w:t>5</w:t>
        </w:r>
        <w:r w:rsidR="001F67BD" w:rsidRPr="003A0C8F">
          <w:rPr>
            <w:rFonts w:ascii="Times New Roman" w:eastAsia="SimSun" w:hAnsi="Times New Roman"/>
            <w:noProof/>
            <w:sz w:val="22"/>
            <w:szCs w:val="22"/>
            <w:lang w:val="es-ES"/>
          </w:rPr>
          <w:t>.1 Origen de la auditoría</w:t>
        </w:r>
        <w:r w:rsidR="001F67BD" w:rsidRPr="003A0C8F">
          <w:rPr>
            <w:rFonts w:ascii="Times New Roman" w:eastAsia="SimSun" w:hAnsi="Times New Roman"/>
            <w:b/>
            <w:smallCaps/>
            <w:noProof/>
            <w:webHidden/>
            <w:sz w:val="22"/>
            <w:szCs w:val="22"/>
            <w:lang w:val="es-ES"/>
          </w:rPr>
          <w:tab/>
        </w:r>
        <w:r w:rsidR="001F4C8E">
          <w:rPr>
            <w:rFonts w:ascii="Times New Roman" w:eastAsia="SimSun" w:hAnsi="Times New Roman"/>
            <w:smallCaps/>
            <w:noProof/>
            <w:webHidden/>
            <w:sz w:val="22"/>
            <w:szCs w:val="22"/>
            <w:lang w:val="es-ES"/>
          </w:rPr>
          <w:t>8</w:t>
        </w:r>
      </w:hyperlink>
    </w:p>
    <w:p w:rsidR="00EF5B56" w:rsidRPr="003A0C8F" w:rsidRDefault="00EF5B56" w:rsidP="003F77FB">
      <w:pPr>
        <w:rPr>
          <w:rFonts w:ascii="Times New Roman" w:hAnsi="Times New Roman"/>
          <w:sz w:val="22"/>
          <w:szCs w:val="22"/>
        </w:rPr>
      </w:pPr>
      <w:r w:rsidRPr="003A0C8F">
        <w:rPr>
          <w:rFonts w:ascii="Times New Roman" w:hAnsi="Times New Roman"/>
          <w:sz w:val="22"/>
          <w:szCs w:val="22"/>
        </w:rPr>
        <w:br w:type="page"/>
      </w:r>
    </w:p>
    <w:p w:rsidR="00092A71" w:rsidRDefault="00092A71" w:rsidP="001F05F4">
      <w:pPr>
        <w:jc w:val="both"/>
        <w:rPr>
          <w:rFonts w:ascii="Times New Roman" w:hAnsi="Times New Roman"/>
          <w:b/>
          <w:sz w:val="22"/>
          <w:szCs w:val="22"/>
        </w:rPr>
      </w:pPr>
    </w:p>
    <w:p w:rsidR="00F01AE3" w:rsidRPr="003A0C8F" w:rsidRDefault="006D2AE1" w:rsidP="001F05F4">
      <w:pPr>
        <w:jc w:val="both"/>
        <w:rPr>
          <w:rFonts w:ascii="Times New Roman" w:hAnsi="Times New Roman"/>
          <w:b/>
          <w:sz w:val="22"/>
          <w:szCs w:val="22"/>
        </w:rPr>
      </w:pPr>
      <w:r w:rsidRPr="003A0C8F">
        <w:rPr>
          <w:rFonts w:ascii="Times New Roman" w:hAnsi="Times New Roman"/>
          <w:b/>
          <w:sz w:val="22"/>
          <w:szCs w:val="22"/>
        </w:rPr>
        <w:t xml:space="preserve">1. </w:t>
      </w:r>
      <w:r w:rsidR="001F404A" w:rsidRPr="003A0C8F">
        <w:rPr>
          <w:rFonts w:ascii="Times New Roman" w:hAnsi="Times New Roman"/>
          <w:b/>
          <w:sz w:val="22"/>
          <w:szCs w:val="22"/>
        </w:rPr>
        <w:t>INTRODUCCIÓN</w:t>
      </w:r>
    </w:p>
    <w:p w:rsidR="003F77FB" w:rsidRPr="003A0C8F" w:rsidRDefault="003F77FB" w:rsidP="001F05F4">
      <w:pPr>
        <w:jc w:val="both"/>
        <w:rPr>
          <w:rFonts w:ascii="Times New Roman" w:hAnsi="Times New Roman"/>
          <w:b/>
          <w:sz w:val="22"/>
          <w:szCs w:val="22"/>
        </w:rPr>
      </w:pPr>
    </w:p>
    <w:p w:rsidR="006D2AE1" w:rsidRPr="003A0C8F" w:rsidRDefault="006D2AE1" w:rsidP="006D2AE1">
      <w:pPr>
        <w:jc w:val="both"/>
        <w:rPr>
          <w:rFonts w:ascii="Times New Roman" w:hAnsi="Times New Roman"/>
          <w:b/>
          <w:sz w:val="22"/>
          <w:szCs w:val="22"/>
        </w:rPr>
      </w:pPr>
      <w:r w:rsidRPr="003A0C8F">
        <w:rPr>
          <w:rFonts w:ascii="Times New Roman" w:hAnsi="Times New Roman"/>
          <w:b/>
          <w:sz w:val="22"/>
          <w:szCs w:val="22"/>
        </w:rPr>
        <w:t>1.1 Objetivo</w:t>
      </w:r>
    </w:p>
    <w:p w:rsidR="003F77FB" w:rsidRPr="003A0C8F" w:rsidRDefault="00117A13" w:rsidP="006D2AE1">
      <w:pPr>
        <w:jc w:val="both"/>
        <w:rPr>
          <w:rFonts w:ascii="Times New Roman" w:hAnsi="Times New Roman"/>
          <w:sz w:val="22"/>
          <w:szCs w:val="22"/>
        </w:rPr>
      </w:pPr>
      <w:r>
        <w:rPr>
          <w:rFonts w:ascii="Times New Roman" w:hAnsi="Times New Roman"/>
          <w:sz w:val="22"/>
          <w:szCs w:val="22"/>
        </w:rPr>
        <w:t>D</w:t>
      </w:r>
      <w:r w:rsidR="003F77FB" w:rsidRPr="003A0C8F">
        <w:rPr>
          <w:rFonts w:ascii="Times New Roman" w:hAnsi="Times New Roman"/>
          <w:sz w:val="22"/>
          <w:szCs w:val="22"/>
        </w:rPr>
        <w:t>eterm</w:t>
      </w:r>
      <w:r w:rsidR="008D749C">
        <w:rPr>
          <w:rFonts w:ascii="Times New Roman" w:hAnsi="Times New Roman"/>
          <w:sz w:val="22"/>
          <w:szCs w:val="22"/>
        </w:rPr>
        <w:t>inar el grado de cumplimiento aplicado a</w:t>
      </w:r>
      <w:r w:rsidR="003F77FB" w:rsidRPr="003A0C8F">
        <w:rPr>
          <w:rFonts w:ascii="Times New Roman" w:hAnsi="Times New Roman"/>
          <w:sz w:val="22"/>
          <w:szCs w:val="22"/>
        </w:rPr>
        <w:t xml:space="preserve"> las recomendaciones presentadas por la Dirección de Auditoría Interna, en el inf</w:t>
      </w:r>
      <w:r w:rsidR="00FA29CE">
        <w:rPr>
          <w:rFonts w:ascii="Times New Roman" w:hAnsi="Times New Roman"/>
          <w:sz w:val="22"/>
          <w:szCs w:val="22"/>
        </w:rPr>
        <w:t>orme 40</w:t>
      </w:r>
      <w:r w:rsidR="00724A00">
        <w:rPr>
          <w:rFonts w:ascii="Times New Roman" w:hAnsi="Times New Roman"/>
          <w:sz w:val="22"/>
          <w:szCs w:val="22"/>
        </w:rPr>
        <w:t>-13</w:t>
      </w:r>
      <w:r w:rsidR="00FC6A31">
        <w:rPr>
          <w:rFonts w:ascii="Times New Roman" w:hAnsi="Times New Roman"/>
          <w:sz w:val="22"/>
          <w:szCs w:val="22"/>
        </w:rPr>
        <w:t>,</w:t>
      </w:r>
      <w:r w:rsidR="00FA29CE">
        <w:rPr>
          <w:rFonts w:ascii="Times New Roman" w:hAnsi="Times New Roman"/>
          <w:sz w:val="22"/>
          <w:szCs w:val="22"/>
        </w:rPr>
        <w:t xml:space="preserve"> denominado Transporte de Estudiantes</w:t>
      </w:r>
      <w:r w:rsidR="006D2AE1" w:rsidRPr="003A0C8F">
        <w:rPr>
          <w:rFonts w:ascii="Times New Roman" w:hAnsi="Times New Roman"/>
          <w:sz w:val="22"/>
          <w:szCs w:val="22"/>
        </w:rPr>
        <w:t>.</w:t>
      </w:r>
    </w:p>
    <w:p w:rsidR="003F77FB" w:rsidRPr="003A0C8F" w:rsidRDefault="003F77FB" w:rsidP="001F05F4">
      <w:pPr>
        <w:jc w:val="both"/>
        <w:rPr>
          <w:rFonts w:ascii="Times New Roman" w:hAnsi="Times New Roman"/>
          <w:sz w:val="22"/>
          <w:szCs w:val="22"/>
        </w:rPr>
      </w:pPr>
    </w:p>
    <w:p w:rsidR="006D2AE1" w:rsidRPr="003A0C8F" w:rsidRDefault="006D2AE1" w:rsidP="001F05F4">
      <w:pPr>
        <w:jc w:val="both"/>
        <w:rPr>
          <w:rFonts w:ascii="Times New Roman" w:hAnsi="Times New Roman"/>
          <w:b/>
          <w:sz w:val="22"/>
          <w:szCs w:val="22"/>
        </w:rPr>
      </w:pPr>
      <w:r w:rsidRPr="003A0C8F">
        <w:rPr>
          <w:rFonts w:ascii="Times New Roman" w:hAnsi="Times New Roman"/>
          <w:b/>
          <w:sz w:val="22"/>
          <w:szCs w:val="22"/>
        </w:rPr>
        <w:t>1.2 Alcance</w:t>
      </w:r>
    </w:p>
    <w:p w:rsidR="003F77FB" w:rsidRPr="003A0C8F" w:rsidRDefault="00117A13" w:rsidP="001F05F4">
      <w:pPr>
        <w:jc w:val="both"/>
        <w:rPr>
          <w:rFonts w:ascii="Times New Roman" w:hAnsi="Times New Roman"/>
          <w:sz w:val="22"/>
          <w:szCs w:val="22"/>
        </w:rPr>
      </w:pPr>
      <w:r>
        <w:rPr>
          <w:rFonts w:ascii="Times New Roman" w:hAnsi="Times New Roman"/>
          <w:sz w:val="22"/>
          <w:szCs w:val="22"/>
        </w:rPr>
        <w:t>E</w:t>
      </w:r>
      <w:r w:rsidR="003F77FB" w:rsidRPr="003A0C8F">
        <w:rPr>
          <w:rFonts w:ascii="Times New Roman" w:hAnsi="Times New Roman"/>
          <w:sz w:val="22"/>
          <w:szCs w:val="22"/>
        </w:rPr>
        <w:t>l seguimiento a</w:t>
      </w:r>
      <w:r w:rsidR="004E2F51">
        <w:rPr>
          <w:rFonts w:ascii="Times New Roman" w:hAnsi="Times New Roman"/>
          <w:sz w:val="22"/>
          <w:szCs w:val="22"/>
        </w:rPr>
        <w:t>barcó la verificación de la aplicación de las recomendaciones</w:t>
      </w:r>
      <w:r w:rsidR="00EA2E8F" w:rsidRPr="003A0C8F">
        <w:rPr>
          <w:rFonts w:ascii="Times New Roman" w:hAnsi="Times New Roman"/>
          <w:sz w:val="22"/>
          <w:szCs w:val="22"/>
        </w:rPr>
        <w:t xml:space="preserve"> </w:t>
      </w:r>
      <w:r w:rsidR="00724A00">
        <w:rPr>
          <w:rFonts w:ascii="Times New Roman" w:hAnsi="Times New Roman"/>
          <w:sz w:val="22"/>
          <w:szCs w:val="22"/>
        </w:rPr>
        <w:t xml:space="preserve">emitidas en el </w:t>
      </w:r>
      <w:r w:rsidR="00FA29CE">
        <w:rPr>
          <w:rFonts w:ascii="Times New Roman" w:hAnsi="Times New Roman"/>
          <w:sz w:val="22"/>
          <w:szCs w:val="22"/>
        </w:rPr>
        <w:t>informe N° 40-13, referido al transporte de estudiantes</w:t>
      </w:r>
      <w:r w:rsidR="004E2F51">
        <w:rPr>
          <w:rFonts w:ascii="Times New Roman" w:hAnsi="Times New Roman"/>
          <w:sz w:val="22"/>
          <w:szCs w:val="22"/>
        </w:rPr>
        <w:t>.</w:t>
      </w:r>
    </w:p>
    <w:p w:rsidR="006F4FF7" w:rsidRDefault="006F4FF7" w:rsidP="001F05F4">
      <w:pPr>
        <w:jc w:val="both"/>
        <w:rPr>
          <w:rFonts w:ascii="Times New Roman" w:hAnsi="Times New Roman"/>
          <w:sz w:val="22"/>
          <w:szCs w:val="22"/>
        </w:rPr>
      </w:pPr>
    </w:p>
    <w:p w:rsidR="006F4FF7" w:rsidRPr="003A0C8F" w:rsidRDefault="006D2AE1" w:rsidP="001F05F4">
      <w:pPr>
        <w:jc w:val="both"/>
        <w:rPr>
          <w:rFonts w:ascii="Times New Roman" w:hAnsi="Times New Roman"/>
          <w:b/>
          <w:sz w:val="22"/>
          <w:szCs w:val="22"/>
        </w:rPr>
      </w:pPr>
      <w:r w:rsidRPr="003A0C8F">
        <w:rPr>
          <w:rFonts w:ascii="Times New Roman" w:hAnsi="Times New Roman"/>
          <w:b/>
          <w:sz w:val="22"/>
          <w:szCs w:val="22"/>
        </w:rPr>
        <w:t xml:space="preserve">2. </w:t>
      </w:r>
      <w:r w:rsidR="001F404A" w:rsidRPr="003A0C8F">
        <w:rPr>
          <w:rFonts w:ascii="Times New Roman" w:hAnsi="Times New Roman"/>
          <w:b/>
          <w:sz w:val="22"/>
          <w:szCs w:val="22"/>
        </w:rPr>
        <w:t>HALLAZGOS</w:t>
      </w:r>
    </w:p>
    <w:p w:rsidR="003D319C" w:rsidRPr="003D319C" w:rsidRDefault="00FA29CE" w:rsidP="003D319C">
      <w:pPr>
        <w:jc w:val="both"/>
        <w:rPr>
          <w:rFonts w:ascii="Times New Roman" w:hAnsi="Times New Roman"/>
          <w:sz w:val="22"/>
          <w:szCs w:val="22"/>
        </w:rPr>
      </w:pPr>
      <w:r w:rsidRPr="003D319C">
        <w:rPr>
          <w:rFonts w:ascii="Times New Roman" w:hAnsi="Times New Roman"/>
          <w:bCs/>
          <w:sz w:val="22"/>
          <w:szCs w:val="22"/>
        </w:rPr>
        <w:t>En el informe 40</w:t>
      </w:r>
      <w:r w:rsidR="00724A00" w:rsidRPr="003D319C">
        <w:rPr>
          <w:rFonts w:ascii="Times New Roman" w:hAnsi="Times New Roman"/>
          <w:bCs/>
          <w:sz w:val="22"/>
          <w:szCs w:val="22"/>
        </w:rPr>
        <w:t>-13 se concluyó</w:t>
      </w:r>
      <w:r w:rsidR="003D319C">
        <w:rPr>
          <w:rFonts w:ascii="Times New Roman" w:hAnsi="Times New Roman"/>
          <w:sz w:val="22"/>
          <w:szCs w:val="22"/>
        </w:rPr>
        <w:t xml:space="preserve"> que al</w:t>
      </w:r>
      <w:r w:rsidR="003D319C" w:rsidRPr="003D319C">
        <w:rPr>
          <w:rFonts w:ascii="Times New Roman" w:hAnsi="Times New Roman"/>
          <w:sz w:val="22"/>
          <w:szCs w:val="22"/>
        </w:rPr>
        <w:t xml:space="preserve"> establecer</w:t>
      </w:r>
      <w:r w:rsidR="003D319C">
        <w:rPr>
          <w:rFonts w:ascii="Times New Roman" w:hAnsi="Times New Roman"/>
          <w:sz w:val="22"/>
          <w:szCs w:val="22"/>
        </w:rPr>
        <w:t>se</w:t>
      </w:r>
      <w:r w:rsidR="003D319C" w:rsidRPr="003D319C">
        <w:rPr>
          <w:rFonts w:ascii="Times New Roman" w:hAnsi="Times New Roman"/>
          <w:sz w:val="22"/>
          <w:szCs w:val="22"/>
        </w:rPr>
        <w:t xml:space="preserve"> un sistem</w:t>
      </w:r>
      <w:r w:rsidR="003D319C">
        <w:rPr>
          <w:rFonts w:ascii="Times New Roman" w:hAnsi="Times New Roman"/>
          <w:sz w:val="22"/>
          <w:szCs w:val="22"/>
        </w:rPr>
        <w:t>a (subsidio) apartado de lo que determina la normativa, se expuso</w:t>
      </w:r>
      <w:r w:rsidR="003D319C" w:rsidRPr="003D319C">
        <w:rPr>
          <w:rFonts w:ascii="Times New Roman" w:hAnsi="Times New Roman"/>
          <w:sz w:val="22"/>
          <w:szCs w:val="22"/>
        </w:rPr>
        <w:t xml:space="preserve"> al Ministerio y a los estudiantes que viajan en los buses </w:t>
      </w:r>
      <w:bookmarkStart w:id="0" w:name="_GoBack"/>
      <w:bookmarkEnd w:id="0"/>
      <w:r w:rsidR="003D319C" w:rsidRPr="003D319C">
        <w:rPr>
          <w:rFonts w:ascii="Times New Roman" w:hAnsi="Times New Roman"/>
          <w:sz w:val="22"/>
          <w:szCs w:val="22"/>
        </w:rPr>
        <w:t>contratados por los padres de familia, a un riesgo enorme dada la falta de requisitos solicitados que aseguren un servicio de calidad.</w:t>
      </w:r>
    </w:p>
    <w:p w:rsidR="00724A00" w:rsidRDefault="00724A00" w:rsidP="0058666E">
      <w:pPr>
        <w:jc w:val="both"/>
        <w:rPr>
          <w:rFonts w:ascii="Times New Roman" w:hAnsi="Times New Roman"/>
          <w:sz w:val="22"/>
          <w:szCs w:val="22"/>
        </w:rPr>
      </w:pPr>
    </w:p>
    <w:p w:rsidR="0058666E" w:rsidRPr="003A0C8F" w:rsidRDefault="00BB69C3" w:rsidP="0058666E">
      <w:pPr>
        <w:jc w:val="both"/>
        <w:rPr>
          <w:rFonts w:ascii="Times New Roman" w:hAnsi="Times New Roman"/>
          <w:bCs/>
          <w:sz w:val="22"/>
          <w:szCs w:val="22"/>
        </w:rPr>
      </w:pPr>
      <w:r>
        <w:rPr>
          <w:rFonts w:ascii="Times New Roman" w:hAnsi="Times New Roman"/>
          <w:sz w:val="22"/>
          <w:szCs w:val="22"/>
        </w:rPr>
        <w:t>Partiendo de esta conclusión</w:t>
      </w:r>
      <w:r w:rsidR="00FA29CE">
        <w:rPr>
          <w:rFonts w:ascii="Times New Roman" w:hAnsi="Times New Roman"/>
          <w:sz w:val="22"/>
          <w:szCs w:val="22"/>
        </w:rPr>
        <w:t xml:space="preserve"> se emitieron 12</w:t>
      </w:r>
      <w:r w:rsidR="0058666E" w:rsidRPr="003A0C8F">
        <w:rPr>
          <w:rFonts w:ascii="Times New Roman" w:hAnsi="Times New Roman"/>
          <w:sz w:val="22"/>
          <w:szCs w:val="22"/>
        </w:rPr>
        <w:t xml:space="preserve"> recomendacion</w:t>
      </w:r>
      <w:r w:rsidR="0058666E">
        <w:rPr>
          <w:rFonts w:ascii="Times New Roman" w:hAnsi="Times New Roman"/>
          <w:sz w:val="22"/>
          <w:szCs w:val="22"/>
        </w:rPr>
        <w:t>es</w:t>
      </w:r>
      <w:r w:rsidR="00FA29CE">
        <w:rPr>
          <w:rFonts w:ascii="Times New Roman" w:hAnsi="Times New Roman"/>
          <w:sz w:val="22"/>
          <w:szCs w:val="22"/>
        </w:rPr>
        <w:t>, todas</w:t>
      </w:r>
      <w:r w:rsidR="00724A00">
        <w:rPr>
          <w:rFonts w:ascii="Times New Roman" w:hAnsi="Times New Roman"/>
          <w:sz w:val="22"/>
          <w:szCs w:val="22"/>
        </w:rPr>
        <w:t xml:space="preserve"> dirigidas a la D</w:t>
      </w:r>
      <w:r w:rsidR="00FA29CE">
        <w:rPr>
          <w:rFonts w:ascii="Times New Roman" w:hAnsi="Times New Roman"/>
          <w:sz w:val="22"/>
          <w:szCs w:val="22"/>
        </w:rPr>
        <w:t>irección de Programas de Equidad</w:t>
      </w:r>
      <w:r w:rsidR="00E8202C">
        <w:rPr>
          <w:rFonts w:ascii="Times New Roman" w:hAnsi="Times New Roman"/>
          <w:sz w:val="22"/>
          <w:szCs w:val="22"/>
        </w:rPr>
        <w:t>,</w:t>
      </w:r>
      <w:r w:rsidR="0058666E" w:rsidRPr="003A0C8F">
        <w:rPr>
          <w:rFonts w:ascii="Times New Roman" w:hAnsi="Times New Roman"/>
          <w:sz w:val="22"/>
          <w:szCs w:val="22"/>
        </w:rPr>
        <w:t xml:space="preserve"> las cuales</w:t>
      </w:r>
      <w:r w:rsidR="003D319C">
        <w:rPr>
          <w:rFonts w:ascii="Times New Roman" w:hAnsi="Times New Roman"/>
          <w:bCs/>
          <w:sz w:val="22"/>
          <w:szCs w:val="22"/>
        </w:rPr>
        <w:t xml:space="preserve"> transcribimos y mencionamos</w:t>
      </w:r>
      <w:r w:rsidR="00392F3C">
        <w:rPr>
          <w:rFonts w:ascii="Times New Roman" w:hAnsi="Times New Roman"/>
          <w:bCs/>
          <w:sz w:val="22"/>
          <w:szCs w:val="22"/>
        </w:rPr>
        <w:t xml:space="preserve"> las actividades</w:t>
      </w:r>
      <w:r w:rsidR="0058666E" w:rsidRPr="003A0C8F">
        <w:rPr>
          <w:rFonts w:ascii="Times New Roman" w:hAnsi="Times New Roman"/>
          <w:bCs/>
          <w:sz w:val="22"/>
          <w:szCs w:val="22"/>
        </w:rPr>
        <w:t xml:space="preserve"> realizadas para su puesta en práctica.</w:t>
      </w:r>
    </w:p>
    <w:p w:rsidR="0058666E" w:rsidRDefault="0058666E" w:rsidP="001F05F4">
      <w:pPr>
        <w:jc w:val="both"/>
        <w:rPr>
          <w:rFonts w:ascii="Times New Roman" w:hAnsi="Times New Roman"/>
          <w:sz w:val="22"/>
          <w:szCs w:val="22"/>
        </w:rPr>
      </w:pPr>
    </w:p>
    <w:p w:rsidR="00392F3C" w:rsidRDefault="00392F3C" w:rsidP="00F57DD6">
      <w:pPr>
        <w:jc w:val="both"/>
        <w:rPr>
          <w:rFonts w:ascii="Times New Roman" w:hAnsi="Times New Roman"/>
          <w:b/>
          <w:bCs/>
          <w:sz w:val="22"/>
          <w:szCs w:val="22"/>
        </w:rPr>
      </w:pPr>
    </w:p>
    <w:p w:rsidR="00F57DD6" w:rsidRPr="003A0C8F" w:rsidRDefault="00F57DD6" w:rsidP="00F57DD6">
      <w:pPr>
        <w:jc w:val="both"/>
        <w:rPr>
          <w:rFonts w:ascii="Times New Roman" w:hAnsi="Times New Roman"/>
          <w:b/>
          <w:bCs/>
          <w:sz w:val="22"/>
          <w:szCs w:val="22"/>
        </w:rPr>
      </w:pPr>
      <w:r w:rsidRPr="003A0C8F">
        <w:rPr>
          <w:rFonts w:ascii="Times New Roman" w:hAnsi="Times New Roman"/>
          <w:b/>
          <w:bCs/>
          <w:sz w:val="22"/>
          <w:szCs w:val="22"/>
        </w:rPr>
        <w:t xml:space="preserve">2.1 Informe </w:t>
      </w:r>
      <w:r w:rsidR="00370241">
        <w:rPr>
          <w:rFonts w:ascii="Times New Roman" w:hAnsi="Times New Roman"/>
          <w:b/>
          <w:bCs/>
          <w:sz w:val="22"/>
          <w:szCs w:val="22"/>
        </w:rPr>
        <w:t xml:space="preserve">N° </w:t>
      </w:r>
      <w:r w:rsidR="00FA29CE">
        <w:rPr>
          <w:rFonts w:ascii="Times New Roman" w:hAnsi="Times New Roman"/>
          <w:b/>
          <w:bCs/>
          <w:sz w:val="22"/>
          <w:szCs w:val="22"/>
        </w:rPr>
        <w:t>40-13 Transporte de Estudiantes</w:t>
      </w:r>
    </w:p>
    <w:p w:rsidR="00F57DD6" w:rsidRPr="003A0C8F" w:rsidRDefault="00F57DD6" w:rsidP="00F57DD6">
      <w:pPr>
        <w:jc w:val="both"/>
        <w:rPr>
          <w:rFonts w:ascii="Times New Roman" w:hAnsi="Times New Roman"/>
          <w:bCs/>
          <w:sz w:val="20"/>
          <w:szCs w:val="20"/>
        </w:rPr>
      </w:pPr>
    </w:p>
    <w:p w:rsidR="00FC6A31" w:rsidRPr="00FC6A31" w:rsidRDefault="00E8202C" w:rsidP="00FC6A31">
      <w:pPr>
        <w:ind w:left="567"/>
        <w:jc w:val="both"/>
        <w:rPr>
          <w:rFonts w:ascii="Times New Roman" w:hAnsi="Times New Roman"/>
          <w:b/>
          <w:sz w:val="22"/>
          <w:szCs w:val="22"/>
        </w:rPr>
      </w:pPr>
      <w:r>
        <w:rPr>
          <w:rFonts w:ascii="Times New Roman" w:hAnsi="Times New Roman"/>
          <w:b/>
          <w:sz w:val="22"/>
          <w:szCs w:val="22"/>
        </w:rPr>
        <w:t>A la Dir</w:t>
      </w:r>
      <w:r w:rsidR="00FA29CE">
        <w:rPr>
          <w:rFonts w:ascii="Times New Roman" w:hAnsi="Times New Roman"/>
          <w:b/>
          <w:sz w:val="22"/>
          <w:szCs w:val="22"/>
        </w:rPr>
        <w:t>ección de Programas de Equidad</w:t>
      </w:r>
    </w:p>
    <w:p w:rsidR="00FC6A31" w:rsidRDefault="00FC6A31" w:rsidP="001F05F4">
      <w:pPr>
        <w:jc w:val="both"/>
        <w:rPr>
          <w:rFonts w:ascii="Times New Roman" w:hAnsi="Times New Roman"/>
          <w:sz w:val="22"/>
          <w:szCs w:val="22"/>
        </w:rPr>
      </w:pPr>
    </w:p>
    <w:p w:rsidR="00DC7D9D" w:rsidRPr="00E8202C" w:rsidRDefault="00E8202C" w:rsidP="00E8202C">
      <w:pPr>
        <w:pStyle w:val="Default"/>
        <w:ind w:left="567"/>
        <w:jc w:val="both"/>
        <w:rPr>
          <w:bCs/>
          <w:i/>
          <w:sz w:val="20"/>
          <w:szCs w:val="20"/>
          <w:lang w:val="es-CR"/>
        </w:rPr>
      </w:pPr>
      <w:r w:rsidRPr="00E8202C">
        <w:rPr>
          <w:b/>
          <w:i/>
          <w:color w:val="auto"/>
          <w:sz w:val="20"/>
          <w:szCs w:val="20"/>
        </w:rPr>
        <w:t xml:space="preserve">4.1 </w:t>
      </w:r>
      <w:r w:rsidR="006C52F6" w:rsidRPr="006C52F6">
        <w:rPr>
          <w:i/>
          <w:color w:val="auto"/>
          <w:sz w:val="20"/>
          <w:szCs w:val="20"/>
        </w:rPr>
        <w:t>Canalizar el importe económico que se otorga a través de la modalidad de subsidio, directamente al estudiante beneficiario, quien se encargará de velar por satisfacer sus necesidades de traslado según su criterio y conveniencia y sujeto al cumplimiento de obligaciones académicas.</w:t>
      </w:r>
    </w:p>
    <w:p w:rsidR="00E8202C" w:rsidRDefault="00E8202C" w:rsidP="006F4FF7">
      <w:pPr>
        <w:pStyle w:val="Default"/>
        <w:jc w:val="both"/>
        <w:rPr>
          <w:bCs/>
          <w:sz w:val="22"/>
          <w:szCs w:val="22"/>
          <w:lang w:val="es-CR"/>
        </w:rPr>
      </w:pPr>
    </w:p>
    <w:p w:rsidR="0032415C" w:rsidRDefault="003C49F4" w:rsidP="00C414A7">
      <w:pPr>
        <w:pStyle w:val="Default"/>
        <w:jc w:val="both"/>
        <w:rPr>
          <w:bCs/>
          <w:sz w:val="22"/>
          <w:szCs w:val="22"/>
          <w:lang w:val="es-CR"/>
        </w:rPr>
      </w:pPr>
      <w:r>
        <w:rPr>
          <w:bCs/>
          <w:sz w:val="22"/>
          <w:szCs w:val="22"/>
          <w:lang w:val="es-CR"/>
        </w:rPr>
        <w:t>Sobre este tema, en</w:t>
      </w:r>
      <w:r w:rsidR="006C52F6" w:rsidRPr="006C52F6">
        <w:rPr>
          <w:bCs/>
          <w:sz w:val="22"/>
          <w:szCs w:val="22"/>
          <w:lang w:val="es-CR"/>
        </w:rPr>
        <w:t xml:space="preserve"> oficio R-DFOE-SOC-373</w:t>
      </w:r>
      <w:r w:rsidR="006C52F6">
        <w:rPr>
          <w:bCs/>
          <w:sz w:val="22"/>
          <w:szCs w:val="22"/>
          <w:lang w:val="es-CR"/>
        </w:rPr>
        <w:t>,</w:t>
      </w:r>
      <w:r w:rsidR="006C52F6" w:rsidRPr="006C52F6">
        <w:rPr>
          <w:bCs/>
          <w:sz w:val="22"/>
          <w:szCs w:val="22"/>
          <w:lang w:val="es-CR"/>
        </w:rPr>
        <w:t xml:space="preserve"> la División de Fiscalización Operativa y Evaluativa, Área de Fiscalización de Servicios Sociales de la CGR</w:t>
      </w:r>
      <w:r w:rsidR="006C52F6">
        <w:rPr>
          <w:bCs/>
          <w:sz w:val="22"/>
          <w:szCs w:val="22"/>
          <w:lang w:val="es-CR"/>
        </w:rPr>
        <w:t>,</w:t>
      </w:r>
      <w:r>
        <w:rPr>
          <w:bCs/>
          <w:sz w:val="22"/>
          <w:szCs w:val="22"/>
          <w:lang w:val="es-CR"/>
        </w:rPr>
        <w:t xml:space="preserve"> emitido el</w:t>
      </w:r>
      <w:r w:rsidR="001927FB">
        <w:rPr>
          <w:bCs/>
          <w:sz w:val="22"/>
          <w:szCs w:val="22"/>
          <w:lang w:val="es-CR"/>
        </w:rPr>
        <w:t xml:space="preserve"> 30 de mayo de 2014</w:t>
      </w:r>
      <w:r w:rsidR="006C52F6">
        <w:rPr>
          <w:bCs/>
          <w:sz w:val="22"/>
          <w:szCs w:val="22"/>
          <w:lang w:val="es-CR"/>
        </w:rPr>
        <w:t>,</w:t>
      </w:r>
      <w:r w:rsidR="006C52F6" w:rsidRPr="006C52F6">
        <w:rPr>
          <w:bCs/>
          <w:sz w:val="22"/>
          <w:szCs w:val="22"/>
          <w:lang w:val="es-CR"/>
        </w:rPr>
        <w:t xml:space="preserve"> determina una resolución dirigida </w:t>
      </w:r>
      <w:r w:rsidR="006C52F6">
        <w:rPr>
          <w:bCs/>
          <w:sz w:val="22"/>
          <w:szCs w:val="22"/>
          <w:lang w:val="es-CR"/>
        </w:rPr>
        <w:t>a la señora Ministra Sonia Mart</w:t>
      </w:r>
      <w:r w:rsidR="006C52F6" w:rsidRPr="006C52F6">
        <w:rPr>
          <w:bCs/>
          <w:sz w:val="22"/>
          <w:szCs w:val="22"/>
          <w:lang w:val="es-CR"/>
        </w:rPr>
        <w:t>a Mora</w:t>
      </w:r>
      <w:r w:rsidR="006C52F6">
        <w:rPr>
          <w:bCs/>
          <w:sz w:val="22"/>
          <w:szCs w:val="22"/>
          <w:lang w:val="es-CR"/>
        </w:rPr>
        <w:t>,</w:t>
      </w:r>
      <w:r w:rsidR="009F2307">
        <w:rPr>
          <w:bCs/>
          <w:sz w:val="22"/>
          <w:szCs w:val="22"/>
          <w:lang w:val="es-CR"/>
        </w:rPr>
        <w:t xml:space="preserve"> en la cual</w:t>
      </w:r>
      <w:r w:rsidR="001927FB">
        <w:rPr>
          <w:bCs/>
          <w:sz w:val="22"/>
          <w:szCs w:val="22"/>
          <w:lang w:val="es-CR"/>
        </w:rPr>
        <w:t xml:space="preserve"> contestan</w:t>
      </w:r>
      <w:r w:rsidR="006C52F6" w:rsidRPr="006C52F6">
        <w:rPr>
          <w:bCs/>
          <w:sz w:val="22"/>
          <w:szCs w:val="22"/>
          <w:lang w:val="es-CR"/>
        </w:rPr>
        <w:t xml:space="preserve"> las consultas hechas por el MEP que implican entre otras cosas</w:t>
      </w:r>
      <w:r w:rsidR="006C52F6">
        <w:rPr>
          <w:bCs/>
          <w:sz w:val="22"/>
          <w:szCs w:val="22"/>
          <w:lang w:val="es-CR"/>
        </w:rPr>
        <w:t>:</w:t>
      </w:r>
      <w:r w:rsidR="006C52F6" w:rsidRPr="006C52F6">
        <w:rPr>
          <w:bCs/>
          <w:sz w:val="22"/>
          <w:szCs w:val="22"/>
          <w:lang w:val="es-CR"/>
        </w:rPr>
        <w:t xml:space="preserve"> genera</w:t>
      </w:r>
      <w:r w:rsidR="006C52F6">
        <w:rPr>
          <w:bCs/>
          <w:sz w:val="22"/>
          <w:szCs w:val="22"/>
          <w:lang w:val="es-CR"/>
        </w:rPr>
        <w:t>r</w:t>
      </w:r>
      <w:r w:rsidR="006C52F6" w:rsidRPr="006C52F6">
        <w:rPr>
          <w:bCs/>
          <w:sz w:val="22"/>
          <w:szCs w:val="22"/>
          <w:lang w:val="es-CR"/>
        </w:rPr>
        <w:t xml:space="preserve"> un estudio sobre la valoración de riesgos de la activida</w:t>
      </w:r>
      <w:r w:rsidR="006C52F6">
        <w:rPr>
          <w:bCs/>
          <w:sz w:val="22"/>
          <w:szCs w:val="22"/>
          <w:lang w:val="es-CR"/>
        </w:rPr>
        <w:t>d</w:t>
      </w:r>
      <w:r w:rsidR="006C52F6" w:rsidRPr="006C52F6">
        <w:rPr>
          <w:bCs/>
          <w:sz w:val="22"/>
          <w:szCs w:val="22"/>
          <w:lang w:val="es-CR"/>
        </w:rPr>
        <w:t xml:space="preserve"> de pago de las junta</w:t>
      </w:r>
      <w:r>
        <w:rPr>
          <w:bCs/>
          <w:sz w:val="22"/>
          <w:szCs w:val="22"/>
          <w:lang w:val="es-CR"/>
        </w:rPr>
        <w:t>s</w:t>
      </w:r>
      <w:r w:rsidR="006C52F6" w:rsidRPr="006C52F6">
        <w:rPr>
          <w:bCs/>
          <w:sz w:val="22"/>
          <w:szCs w:val="22"/>
          <w:lang w:val="es-CR"/>
        </w:rPr>
        <w:t xml:space="preserve"> al transportista,</w:t>
      </w:r>
      <w:r w:rsidR="0032415C">
        <w:rPr>
          <w:bCs/>
          <w:sz w:val="22"/>
          <w:szCs w:val="22"/>
          <w:lang w:val="es-CR"/>
        </w:rPr>
        <w:t xml:space="preserve"> en la cual exteriorizan que</w:t>
      </w:r>
      <w:r w:rsidR="006C52F6" w:rsidRPr="006C52F6">
        <w:rPr>
          <w:bCs/>
          <w:sz w:val="22"/>
          <w:szCs w:val="22"/>
          <w:lang w:val="es-CR"/>
        </w:rPr>
        <w:t xml:space="preserve"> sin embargo no desestiman la posibilidad de que las rut</w:t>
      </w:r>
      <w:r w:rsidR="0032415C">
        <w:rPr>
          <w:bCs/>
          <w:sz w:val="22"/>
          <w:szCs w:val="22"/>
          <w:lang w:val="es-CR"/>
        </w:rPr>
        <w:t>as al momento de emisión del</w:t>
      </w:r>
      <w:r w:rsidR="006C52F6" w:rsidRPr="006C52F6">
        <w:rPr>
          <w:bCs/>
          <w:sz w:val="22"/>
          <w:szCs w:val="22"/>
          <w:lang w:val="es-CR"/>
        </w:rPr>
        <w:t xml:space="preserve"> documento</w:t>
      </w:r>
      <w:r w:rsidR="0032415C">
        <w:rPr>
          <w:bCs/>
          <w:sz w:val="22"/>
          <w:szCs w:val="22"/>
          <w:lang w:val="es-CR"/>
        </w:rPr>
        <w:t>,</w:t>
      </w:r>
      <w:r w:rsidR="006C52F6" w:rsidRPr="006C52F6">
        <w:rPr>
          <w:bCs/>
          <w:sz w:val="22"/>
          <w:szCs w:val="22"/>
          <w:lang w:val="es-CR"/>
        </w:rPr>
        <w:t xml:space="preserve"> que tenían acuerdos de padres con </w:t>
      </w:r>
      <w:r w:rsidR="0032415C" w:rsidRPr="006C52F6">
        <w:rPr>
          <w:bCs/>
          <w:sz w:val="22"/>
          <w:szCs w:val="22"/>
          <w:lang w:val="es-CR"/>
        </w:rPr>
        <w:t>autorización</w:t>
      </w:r>
      <w:r w:rsidR="006C52F6" w:rsidRPr="006C52F6">
        <w:rPr>
          <w:bCs/>
          <w:sz w:val="22"/>
          <w:szCs w:val="22"/>
          <w:lang w:val="es-CR"/>
        </w:rPr>
        <w:t xml:space="preserve"> de pago de los subsidios de los beneficiarios directamente de la junta al </w:t>
      </w:r>
      <w:r w:rsidR="0032415C" w:rsidRPr="006C52F6">
        <w:rPr>
          <w:bCs/>
          <w:sz w:val="22"/>
          <w:szCs w:val="22"/>
          <w:lang w:val="es-CR"/>
        </w:rPr>
        <w:t>transportista</w:t>
      </w:r>
      <w:r w:rsidR="006C52F6" w:rsidRPr="006C52F6">
        <w:rPr>
          <w:bCs/>
          <w:sz w:val="22"/>
          <w:szCs w:val="22"/>
          <w:lang w:val="es-CR"/>
        </w:rPr>
        <w:t xml:space="preserve"> prevalecieran.</w:t>
      </w:r>
    </w:p>
    <w:p w:rsidR="0032415C" w:rsidRDefault="0032415C" w:rsidP="00C414A7">
      <w:pPr>
        <w:pStyle w:val="Default"/>
        <w:jc w:val="both"/>
        <w:rPr>
          <w:bCs/>
          <w:sz w:val="22"/>
          <w:szCs w:val="22"/>
          <w:lang w:val="es-CR"/>
        </w:rPr>
      </w:pPr>
    </w:p>
    <w:p w:rsidR="006C52F6" w:rsidRDefault="0032415C" w:rsidP="00C414A7">
      <w:pPr>
        <w:pStyle w:val="Default"/>
        <w:jc w:val="both"/>
        <w:rPr>
          <w:bCs/>
          <w:sz w:val="22"/>
          <w:szCs w:val="22"/>
          <w:lang w:val="es-CR"/>
        </w:rPr>
      </w:pPr>
      <w:r>
        <w:rPr>
          <w:bCs/>
          <w:sz w:val="22"/>
          <w:szCs w:val="22"/>
          <w:lang w:val="es-CR"/>
        </w:rPr>
        <w:t>Y concluyen diciendo que a</w:t>
      </w:r>
      <w:r w:rsidR="006C52F6" w:rsidRPr="006C52F6">
        <w:rPr>
          <w:bCs/>
          <w:sz w:val="22"/>
          <w:szCs w:val="22"/>
          <w:lang w:val="es-CR"/>
        </w:rPr>
        <w:t xml:space="preserve"> pesar de que hay un cronograma de lo </w:t>
      </w:r>
      <w:r w:rsidRPr="006C52F6">
        <w:rPr>
          <w:bCs/>
          <w:sz w:val="22"/>
          <w:szCs w:val="22"/>
          <w:lang w:val="es-CR"/>
        </w:rPr>
        <w:t>realizado</w:t>
      </w:r>
      <w:r w:rsidR="006C52F6" w:rsidRPr="006C52F6">
        <w:rPr>
          <w:bCs/>
          <w:sz w:val="22"/>
          <w:szCs w:val="22"/>
          <w:lang w:val="es-CR"/>
        </w:rPr>
        <w:t xml:space="preserve"> del</w:t>
      </w:r>
      <w:r w:rsidR="009F2307">
        <w:rPr>
          <w:bCs/>
          <w:sz w:val="22"/>
          <w:szCs w:val="22"/>
          <w:lang w:val="es-CR"/>
        </w:rPr>
        <w:t xml:space="preserve"> 2009 al 2015, se requiere conformar una programación</w:t>
      </w:r>
      <w:r w:rsidR="006C52F6" w:rsidRPr="006C52F6">
        <w:rPr>
          <w:bCs/>
          <w:sz w:val="22"/>
          <w:szCs w:val="22"/>
          <w:lang w:val="es-CR"/>
        </w:rPr>
        <w:t xml:space="preserve"> para que las nuevas </w:t>
      </w:r>
      <w:r w:rsidRPr="006C52F6">
        <w:rPr>
          <w:bCs/>
          <w:sz w:val="22"/>
          <w:szCs w:val="22"/>
          <w:lang w:val="es-CR"/>
        </w:rPr>
        <w:t>actividades</w:t>
      </w:r>
      <w:r w:rsidR="009F2307">
        <w:rPr>
          <w:bCs/>
          <w:sz w:val="22"/>
          <w:szCs w:val="22"/>
          <w:lang w:val="es-CR"/>
        </w:rPr>
        <w:t xml:space="preserve"> señaladas cumplan con</w:t>
      </w:r>
      <w:r>
        <w:rPr>
          <w:bCs/>
          <w:sz w:val="22"/>
          <w:szCs w:val="22"/>
          <w:lang w:val="es-CR"/>
        </w:rPr>
        <w:t xml:space="preserve"> los</w:t>
      </w:r>
      <w:r w:rsidR="006C52F6" w:rsidRPr="006C52F6">
        <w:rPr>
          <w:bCs/>
          <w:sz w:val="22"/>
          <w:szCs w:val="22"/>
          <w:lang w:val="es-CR"/>
        </w:rPr>
        <w:t xml:space="preserve"> plazos debidamente establecidos para su seguimiento o bien como se deben involucrar otras instancias.</w:t>
      </w:r>
      <w:r w:rsidR="006C52F6">
        <w:rPr>
          <w:bCs/>
          <w:sz w:val="22"/>
          <w:szCs w:val="22"/>
          <w:lang w:val="es-CR"/>
        </w:rPr>
        <w:t xml:space="preserve"> </w:t>
      </w:r>
    </w:p>
    <w:p w:rsidR="006C52F6" w:rsidRDefault="006C52F6" w:rsidP="00C414A7">
      <w:pPr>
        <w:pStyle w:val="Default"/>
        <w:jc w:val="both"/>
        <w:rPr>
          <w:bCs/>
          <w:sz w:val="22"/>
          <w:szCs w:val="22"/>
          <w:lang w:val="es-CR"/>
        </w:rPr>
      </w:pPr>
    </w:p>
    <w:p w:rsidR="00D4362B" w:rsidRDefault="005F38EF" w:rsidP="00C414A7">
      <w:pPr>
        <w:pStyle w:val="Default"/>
        <w:jc w:val="both"/>
        <w:rPr>
          <w:bCs/>
          <w:sz w:val="22"/>
          <w:szCs w:val="22"/>
          <w:lang w:val="es-CR"/>
        </w:rPr>
      </w:pPr>
      <w:r>
        <w:rPr>
          <w:bCs/>
          <w:sz w:val="22"/>
          <w:szCs w:val="22"/>
          <w:lang w:val="es-CR"/>
        </w:rPr>
        <w:t xml:space="preserve">Además, sobre el mismo tema, </w:t>
      </w:r>
      <w:r w:rsidR="0032415C">
        <w:rPr>
          <w:bCs/>
          <w:sz w:val="22"/>
          <w:szCs w:val="22"/>
          <w:lang w:val="es-CR"/>
        </w:rPr>
        <w:t>la jefatura del Dpto. de Transporte Estudiantil, e</w:t>
      </w:r>
      <w:r w:rsidR="006C52F6" w:rsidRPr="006C52F6">
        <w:rPr>
          <w:bCs/>
          <w:sz w:val="22"/>
          <w:szCs w:val="22"/>
          <w:lang w:val="es-CR"/>
        </w:rPr>
        <w:t>n oficio DPE-DTE-2195-2016, con fe</w:t>
      </w:r>
      <w:r w:rsidR="003C49F4">
        <w:rPr>
          <w:bCs/>
          <w:sz w:val="22"/>
          <w:szCs w:val="22"/>
          <w:lang w:val="es-CR"/>
        </w:rPr>
        <w:t>cha del 28 de octubre de 2016</w:t>
      </w:r>
      <w:r w:rsidR="0032415C">
        <w:rPr>
          <w:bCs/>
          <w:sz w:val="22"/>
          <w:szCs w:val="22"/>
          <w:lang w:val="es-CR"/>
        </w:rPr>
        <w:t>,</w:t>
      </w:r>
      <w:r w:rsidR="006C52F6" w:rsidRPr="006C52F6">
        <w:rPr>
          <w:bCs/>
          <w:sz w:val="22"/>
          <w:szCs w:val="22"/>
          <w:lang w:val="es-CR"/>
        </w:rPr>
        <w:t xml:space="preserve"> indica que se han cursado las siguientes</w:t>
      </w:r>
      <w:r w:rsidR="0032415C">
        <w:rPr>
          <w:bCs/>
          <w:sz w:val="22"/>
          <w:szCs w:val="22"/>
          <w:lang w:val="es-CR"/>
        </w:rPr>
        <w:t xml:space="preserve"> actividades: Se estableció</w:t>
      </w:r>
      <w:r w:rsidR="006C52F6" w:rsidRPr="006C52F6">
        <w:rPr>
          <w:bCs/>
          <w:sz w:val="22"/>
          <w:szCs w:val="22"/>
          <w:lang w:val="es-CR"/>
        </w:rPr>
        <w:t xml:space="preserve"> en el MEP una reunión (asesoría Jurídica MEP - asesor legal</w:t>
      </w:r>
      <w:r w:rsidR="0032415C">
        <w:rPr>
          <w:bCs/>
          <w:sz w:val="22"/>
          <w:szCs w:val="22"/>
          <w:lang w:val="es-CR"/>
        </w:rPr>
        <w:t>,</w:t>
      </w:r>
      <w:r w:rsidR="006C52F6" w:rsidRPr="006C52F6">
        <w:rPr>
          <w:bCs/>
          <w:sz w:val="22"/>
          <w:szCs w:val="22"/>
          <w:lang w:val="es-CR"/>
        </w:rPr>
        <w:t xml:space="preserve"> Despacho Ministerial - Dirección de Programas de Equidad</w:t>
      </w:r>
      <w:r w:rsidR="00FA1E70">
        <w:rPr>
          <w:bCs/>
          <w:sz w:val="22"/>
          <w:szCs w:val="22"/>
          <w:lang w:val="es-CR"/>
        </w:rPr>
        <w:t>)</w:t>
      </w:r>
      <w:r w:rsidR="0032415C">
        <w:rPr>
          <w:bCs/>
          <w:sz w:val="22"/>
          <w:szCs w:val="22"/>
          <w:lang w:val="es-CR"/>
        </w:rPr>
        <w:t>,</w:t>
      </w:r>
      <w:r w:rsidR="006C52F6" w:rsidRPr="006C52F6">
        <w:rPr>
          <w:bCs/>
          <w:sz w:val="22"/>
          <w:szCs w:val="22"/>
          <w:lang w:val="es-CR"/>
        </w:rPr>
        <w:t xml:space="preserve"> para definir el proceso de reactivación y solicitu</w:t>
      </w:r>
      <w:r w:rsidR="0032415C">
        <w:rPr>
          <w:bCs/>
          <w:sz w:val="22"/>
          <w:szCs w:val="22"/>
          <w:lang w:val="es-CR"/>
        </w:rPr>
        <w:t xml:space="preserve">d a la entidad reguladora. </w:t>
      </w:r>
      <w:r w:rsidR="006C52F6" w:rsidRPr="006C52F6">
        <w:rPr>
          <w:bCs/>
          <w:sz w:val="22"/>
          <w:szCs w:val="22"/>
          <w:lang w:val="es-CR"/>
        </w:rPr>
        <w:t>Se define a partir de ahí la elaboración del Oficio DM- 1532-10-2016, con el que la Ministra de Educación Pública, solicita a la ARESEP reactivar el proceso de construcción del modelo tarifario, por lo tanto</w:t>
      </w:r>
      <w:r w:rsidR="003C49F4">
        <w:rPr>
          <w:bCs/>
          <w:sz w:val="22"/>
          <w:szCs w:val="22"/>
          <w:lang w:val="es-CR"/>
        </w:rPr>
        <w:t xml:space="preserve"> a la fecha</w:t>
      </w:r>
      <w:r w:rsidR="006C52F6" w:rsidRPr="006C52F6">
        <w:rPr>
          <w:bCs/>
          <w:sz w:val="22"/>
          <w:szCs w:val="22"/>
          <w:lang w:val="es-CR"/>
        </w:rPr>
        <w:t xml:space="preserve"> se encuentran a la espera de la respuesta de la Autoridad Reguladora.</w:t>
      </w:r>
    </w:p>
    <w:p w:rsidR="0032415C" w:rsidRDefault="0032415C" w:rsidP="00C414A7">
      <w:pPr>
        <w:pStyle w:val="Default"/>
        <w:jc w:val="both"/>
        <w:rPr>
          <w:bCs/>
          <w:sz w:val="22"/>
          <w:szCs w:val="22"/>
          <w:lang w:val="es-CR"/>
        </w:rPr>
      </w:pPr>
    </w:p>
    <w:p w:rsidR="009F2307" w:rsidRDefault="009F2307" w:rsidP="00C414A7">
      <w:pPr>
        <w:pStyle w:val="Default"/>
        <w:jc w:val="both"/>
        <w:rPr>
          <w:bCs/>
          <w:sz w:val="22"/>
          <w:szCs w:val="22"/>
          <w:lang w:val="es-CR"/>
        </w:rPr>
      </w:pPr>
      <w:r>
        <w:rPr>
          <w:bCs/>
          <w:sz w:val="22"/>
          <w:szCs w:val="22"/>
          <w:lang w:val="es-CR"/>
        </w:rPr>
        <w:t>Finalmente en el oficio DPE-698-2017, con fecha 7 de noviembre 2017, la señora Directora de Programas de Equidad refiere que</w:t>
      </w:r>
      <w:r w:rsidR="007B5915">
        <w:rPr>
          <w:bCs/>
          <w:sz w:val="22"/>
          <w:szCs w:val="22"/>
          <w:lang w:val="es-CR"/>
        </w:rPr>
        <w:t xml:space="preserve"> por la carencia aún del modelo de regulación tarifaria oficializado por parte de la</w:t>
      </w:r>
      <w:r w:rsidR="00F2527E">
        <w:rPr>
          <w:bCs/>
          <w:sz w:val="22"/>
          <w:szCs w:val="22"/>
          <w:lang w:val="es-CR"/>
        </w:rPr>
        <w:t xml:space="preserve"> Autoridad Reguladora de los Servicios Públicos</w:t>
      </w:r>
      <w:r w:rsidR="007B5915">
        <w:rPr>
          <w:bCs/>
          <w:sz w:val="22"/>
          <w:szCs w:val="22"/>
          <w:lang w:val="es-CR"/>
        </w:rPr>
        <w:t xml:space="preserve"> </w:t>
      </w:r>
      <w:r w:rsidR="00F2527E">
        <w:rPr>
          <w:bCs/>
          <w:sz w:val="22"/>
          <w:szCs w:val="22"/>
          <w:lang w:val="es-CR"/>
        </w:rPr>
        <w:t>(</w:t>
      </w:r>
      <w:r w:rsidR="007B5915">
        <w:rPr>
          <w:bCs/>
          <w:sz w:val="22"/>
          <w:szCs w:val="22"/>
          <w:lang w:val="es-CR"/>
        </w:rPr>
        <w:t>ARESEP</w:t>
      </w:r>
      <w:r w:rsidR="00F2527E">
        <w:rPr>
          <w:bCs/>
          <w:sz w:val="22"/>
          <w:szCs w:val="22"/>
          <w:lang w:val="es-CR"/>
        </w:rPr>
        <w:t>)</w:t>
      </w:r>
      <w:r w:rsidR="007B5915">
        <w:rPr>
          <w:bCs/>
          <w:sz w:val="22"/>
          <w:szCs w:val="22"/>
          <w:lang w:val="es-CR"/>
        </w:rPr>
        <w:t>, el Departamento de Transporte Estudiantil para</w:t>
      </w:r>
      <w:r>
        <w:rPr>
          <w:bCs/>
          <w:sz w:val="22"/>
          <w:szCs w:val="22"/>
          <w:lang w:val="es-CR"/>
        </w:rPr>
        <w:t xml:space="preserve"> el curso lectivo 2</w:t>
      </w:r>
      <w:r w:rsidR="007B5915">
        <w:rPr>
          <w:bCs/>
          <w:sz w:val="22"/>
          <w:szCs w:val="22"/>
          <w:lang w:val="es-CR"/>
        </w:rPr>
        <w:t>018 ha formulado la solicitud de</w:t>
      </w:r>
      <w:r>
        <w:rPr>
          <w:bCs/>
          <w:sz w:val="22"/>
          <w:szCs w:val="22"/>
          <w:lang w:val="es-CR"/>
        </w:rPr>
        <w:t xml:space="preserve"> prórroga de</w:t>
      </w:r>
      <w:r w:rsidR="007B5915">
        <w:rPr>
          <w:bCs/>
          <w:sz w:val="22"/>
          <w:szCs w:val="22"/>
          <w:lang w:val="es-CR"/>
        </w:rPr>
        <w:t xml:space="preserve"> las 134 </w:t>
      </w:r>
      <w:r>
        <w:rPr>
          <w:bCs/>
          <w:sz w:val="22"/>
          <w:szCs w:val="22"/>
          <w:lang w:val="es-CR"/>
        </w:rPr>
        <w:t xml:space="preserve"> rutas actualme</w:t>
      </w:r>
      <w:r w:rsidR="007B5915">
        <w:rPr>
          <w:bCs/>
          <w:sz w:val="22"/>
          <w:szCs w:val="22"/>
          <w:lang w:val="es-CR"/>
        </w:rPr>
        <w:t>nte contratadas por el MEP, el cual será firmado por la señora Ministra y enviado a la Contraloría General de la República.</w:t>
      </w:r>
    </w:p>
    <w:p w:rsidR="009F2307" w:rsidRDefault="009F2307" w:rsidP="00C414A7">
      <w:pPr>
        <w:pStyle w:val="Default"/>
        <w:jc w:val="both"/>
        <w:rPr>
          <w:bCs/>
          <w:sz w:val="22"/>
          <w:szCs w:val="22"/>
          <w:lang w:val="es-CR"/>
        </w:rPr>
      </w:pPr>
    </w:p>
    <w:p w:rsidR="009F4EA0" w:rsidRPr="00D4362B" w:rsidRDefault="00C40459" w:rsidP="00C414A7">
      <w:pPr>
        <w:pStyle w:val="Default"/>
        <w:jc w:val="both"/>
        <w:rPr>
          <w:bCs/>
          <w:sz w:val="22"/>
          <w:szCs w:val="22"/>
        </w:rPr>
      </w:pPr>
      <w:r>
        <w:rPr>
          <w:bCs/>
          <w:sz w:val="22"/>
          <w:szCs w:val="22"/>
          <w:lang w:val="es-CR"/>
        </w:rPr>
        <w:t>Consecuentemente</w:t>
      </w:r>
      <w:r w:rsidR="000F6CAC">
        <w:rPr>
          <w:bCs/>
          <w:sz w:val="22"/>
          <w:szCs w:val="22"/>
          <w:lang w:val="es-CR"/>
        </w:rPr>
        <w:t>,</w:t>
      </w:r>
      <w:r w:rsidR="00D4362B">
        <w:rPr>
          <w:bCs/>
          <w:sz w:val="22"/>
          <w:szCs w:val="22"/>
          <w:lang w:val="es-CR"/>
        </w:rPr>
        <w:t xml:space="preserve"> de acuerdo con</w:t>
      </w:r>
      <w:r w:rsidR="00D4362B">
        <w:rPr>
          <w:bCs/>
          <w:sz w:val="22"/>
          <w:szCs w:val="22"/>
        </w:rPr>
        <w:t xml:space="preserve"> los</w:t>
      </w:r>
      <w:r w:rsidR="00C414A7">
        <w:rPr>
          <w:bCs/>
          <w:sz w:val="22"/>
          <w:szCs w:val="22"/>
        </w:rPr>
        <w:t xml:space="preserve"> procedimientos</w:t>
      </w:r>
      <w:r w:rsidR="00D4362B">
        <w:rPr>
          <w:bCs/>
          <w:sz w:val="22"/>
          <w:szCs w:val="22"/>
        </w:rPr>
        <w:t xml:space="preserve"> citados anteriormente,</w:t>
      </w:r>
      <w:r w:rsidR="00C50430">
        <w:rPr>
          <w:bCs/>
          <w:sz w:val="22"/>
          <w:szCs w:val="22"/>
        </w:rPr>
        <w:t xml:space="preserve"> hasta que se </w:t>
      </w:r>
      <w:r w:rsidR="007F6A14">
        <w:rPr>
          <w:bCs/>
          <w:sz w:val="22"/>
          <w:szCs w:val="22"/>
        </w:rPr>
        <w:t xml:space="preserve">cuente con el </w:t>
      </w:r>
      <w:r w:rsidR="00C50430">
        <w:rPr>
          <w:bCs/>
          <w:sz w:val="22"/>
          <w:szCs w:val="22"/>
        </w:rPr>
        <w:t>modelo tarifario por parte de la ARESE</w:t>
      </w:r>
      <w:r w:rsidR="00F2527E">
        <w:rPr>
          <w:bCs/>
          <w:sz w:val="22"/>
          <w:szCs w:val="22"/>
        </w:rPr>
        <w:t>P, la</w:t>
      </w:r>
      <w:r w:rsidR="00AB1CBD" w:rsidRPr="0027016C">
        <w:rPr>
          <w:bCs/>
          <w:sz w:val="22"/>
          <w:szCs w:val="22"/>
        </w:rPr>
        <w:t xml:space="preserve"> recomendación está</w:t>
      </w:r>
      <w:r w:rsidR="0032415C">
        <w:rPr>
          <w:bCs/>
          <w:sz w:val="22"/>
          <w:szCs w:val="22"/>
        </w:rPr>
        <w:t xml:space="preserve"> </w:t>
      </w:r>
      <w:r w:rsidR="007F6A14">
        <w:rPr>
          <w:bCs/>
          <w:sz w:val="22"/>
          <w:szCs w:val="22"/>
        </w:rPr>
        <w:t>incumplida</w:t>
      </w:r>
      <w:r w:rsidR="00AB1CBD" w:rsidRPr="0027016C">
        <w:rPr>
          <w:bCs/>
          <w:sz w:val="22"/>
          <w:szCs w:val="22"/>
        </w:rPr>
        <w:t>.</w:t>
      </w:r>
    </w:p>
    <w:p w:rsidR="007F23AE" w:rsidRPr="003A0C8F" w:rsidRDefault="007F23AE" w:rsidP="0068620F">
      <w:pPr>
        <w:jc w:val="both"/>
        <w:rPr>
          <w:rFonts w:ascii="Times New Roman" w:eastAsia="SimSun" w:hAnsi="Times New Roman"/>
          <w:sz w:val="22"/>
          <w:szCs w:val="22"/>
          <w:lang w:val="es-ES_tradnl"/>
        </w:rPr>
      </w:pPr>
    </w:p>
    <w:p w:rsidR="00E8202C" w:rsidRPr="00E8202C" w:rsidRDefault="00E8202C" w:rsidP="00E8202C">
      <w:pPr>
        <w:ind w:left="567" w:right="46"/>
        <w:jc w:val="both"/>
        <w:rPr>
          <w:rFonts w:ascii="Times New Roman" w:hAnsi="Times New Roman"/>
          <w:i/>
          <w:sz w:val="20"/>
          <w:szCs w:val="20"/>
          <w:lang w:val="es-ES"/>
        </w:rPr>
      </w:pPr>
      <w:r w:rsidRPr="00E8202C">
        <w:rPr>
          <w:rFonts w:ascii="Times New Roman" w:eastAsiaTheme="minorHAnsi" w:hAnsi="Times New Roman"/>
          <w:b/>
          <w:i/>
          <w:sz w:val="20"/>
          <w:szCs w:val="20"/>
          <w:lang w:eastAsia="en-US"/>
        </w:rPr>
        <w:t>4.2</w:t>
      </w:r>
      <w:r w:rsidRPr="00E8202C">
        <w:rPr>
          <w:rFonts w:ascii="Times New Roman" w:hAnsi="Times New Roman"/>
          <w:i/>
          <w:sz w:val="20"/>
          <w:szCs w:val="20"/>
          <w:lang w:val="es-ES"/>
        </w:rPr>
        <w:t xml:space="preserve"> </w:t>
      </w:r>
      <w:r w:rsidR="003C49F4" w:rsidRPr="003C49F4">
        <w:rPr>
          <w:rFonts w:ascii="Times New Roman" w:hAnsi="Times New Roman"/>
          <w:i/>
          <w:sz w:val="20"/>
          <w:szCs w:val="20"/>
          <w:lang w:val="es-ES"/>
        </w:rPr>
        <w:t>Estructurar el manejo del archivo interno en estricto apego a los lineamientos establecidos por el Sistema Nacional de Archivos.</w:t>
      </w:r>
    </w:p>
    <w:p w:rsidR="00AA0A00" w:rsidRDefault="00AA0A00" w:rsidP="00304896">
      <w:pPr>
        <w:jc w:val="both"/>
        <w:rPr>
          <w:rFonts w:ascii="Times New Roman" w:hAnsi="Times New Roman"/>
          <w:sz w:val="22"/>
          <w:szCs w:val="22"/>
        </w:rPr>
      </w:pPr>
    </w:p>
    <w:p w:rsidR="00304896" w:rsidRPr="005626EA" w:rsidRDefault="00371C3D" w:rsidP="00304896">
      <w:pPr>
        <w:jc w:val="both"/>
        <w:rPr>
          <w:rFonts w:ascii="Times New Roman" w:hAnsi="Times New Roman"/>
          <w:sz w:val="22"/>
          <w:szCs w:val="22"/>
        </w:rPr>
      </w:pPr>
      <w:r>
        <w:rPr>
          <w:rFonts w:ascii="Times New Roman" w:hAnsi="Times New Roman"/>
          <w:sz w:val="22"/>
          <w:szCs w:val="22"/>
        </w:rPr>
        <w:t>Según</w:t>
      </w:r>
      <w:r w:rsidR="001927FB">
        <w:rPr>
          <w:rFonts w:ascii="Times New Roman" w:hAnsi="Times New Roman"/>
          <w:sz w:val="22"/>
          <w:szCs w:val="22"/>
        </w:rPr>
        <w:t xml:space="preserve"> lo externado</w:t>
      </w:r>
      <w:r w:rsidR="003C49F4" w:rsidRPr="003C49F4">
        <w:rPr>
          <w:rFonts w:ascii="Times New Roman" w:hAnsi="Times New Roman"/>
          <w:sz w:val="22"/>
          <w:szCs w:val="22"/>
        </w:rPr>
        <w:t xml:space="preserve"> por la Directora de Programas de Equidad,</w:t>
      </w:r>
      <w:r w:rsidR="007D64DB">
        <w:rPr>
          <w:rFonts w:ascii="Times New Roman" w:hAnsi="Times New Roman"/>
          <w:sz w:val="22"/>
          <w:szCs w:val="22"/>
        </w:rPr>
        <w:t xml:space="preserve"> en el archivo interno</w:t>
      </w:r>
      <w:r w:rsidR="003C49F4" w:rsidRPr="003C49F4">
        <w:rPr>
          <w:rFonts w:ascii="Times New Roman" w:hAnsi="Times New Roman"/>
          <w:sz w:val="22"/>
          <w:szCs w:val="22"/>
        </w:rPr>
        <w:t xml:space="preserve"> se</w:t>
      </w:r>
      <w:r w:rsidR="007D64DB">
        <w:rPr>
          <w:rFonts w:ascii="Times New Roman" w:hAnsi="Times New Roman"/>
          <w:sz w:val="22"/>
          <w:szCs w:val="22"/>
        </w:rPr>
        <w:t xml:space="preserve"> ha logrado cum</w:t>
      </w:r>
      <w:r w:rsidR="00435052">
        <w:rPr>
          <w:rFonts w:ascii="Times New Roman" w:hAnsi="Times New Roman"/>
          <w:sz w:val="22"/>
          <w:szCs w:val="22"/>
        </w:rPr>
        <w:t>plir con lo pertinente, respecto</w:t>
      </w:r>
      <w:r w:rsidR="003C49F4">
        <w:rPr>
          <w:rFonts w:ascii="Times New Roman" w:hAnsi="Times New Roman"/>
          <w:sz w:val="22"/>
          <w:szCs w:val="22"/>
        </w:rPr>
        <w:t xml:space="preserve"> a la</w:t>
      </w:r>
      <w:r w:rsidR="001927FB">
        <w:rPr>
          <w:rFonts w:ascii="Times New Roman" w:hAnsi="Times New Roman"/>
          <w:sz w:val="22"/>
          <w:szCs w:val="22"/>
        </w:rPr>
        <w:t xml:space="preserve"> forma</w:t>
      </w:r>
      <w:r w:rsidR="007D64DB">
        <w:rPr>
          <w:rFonts w:ascii="Times New Roman" w:hAnsi="Times New Roman"/>
          <w:sz w:val="22"/>
          <w:szCs w:val="22"/>
        </w:rPr>
        <w:t>, en apego a</w:t>
      </w:r>
      <w:r w:rsidR="003C49F4" w:rsidRPr="003C49F4">
        <w:rPr>
          <w:rFonts w:ascii="Times New Roman" w:hAnsi="Times New Roman"/>
          <w:sz w:val="22"/>
          <w:szCs w:val="22"/>
        </w:rPr>
        <w:t xml:space="preserve"> los lineamiento</w:t>
      </w:r>
      <w:r w:rsidR="003C49F4">
        <w:rPr>
          <w:rFonts w:ascii="Times New Roman" w:hAnsi="Times New Roman"/>
          <w:sz w:val="22"/>
          <w:szCs w:val="22"/>
        </w:rPr>
        <w:t>s</w:t>
      </w:r>
      <w:r w:rsidR="007D64DB">
        <w:rPr>
          <w:rFonts w:ascii="Times New Roman" w:hAnsi="Times New Roman"/>
          <w:sz w:val="22"/>
          <w:szCs w:val="22"/>
        </w:rPr>
        <w:t xml:space="preserve"> establecidos por el Sistema Nacional de Archivos</w:t>
      </w:r>
      <w:r w:rsidR="001927FB">
        <w:rPr>
          <w:rFonts w:ascii="Times New Roman" w:hAnsi="Times New Roman"/>
          <w:sz w:val="22"/>
          <w:szCs w:val="22"/>
        </w:rPr>
        <w:t>, así como</w:t>
      </w:r>
      <w:r w:rsidR="002170A5">
        <w:rPr>
          <w:rFonts w:ascii="Times New Roman" w:hAnsi="Times New Roman"/>
          <w:sz w:val="22"/>
          <w:szCs w:val="22"/>
        </w:rPr>
        <w:t xml:space="preserve"> con</w:t>
      </w:r>
      <w:r w:rsidR="003C49F4">
        <w:rPr>
          <w:rFonts w:ascii="Times New Roman" w:hAnsi="Times New Roman"/>
          <w:sz w:val="22"/>
          <w:szCs w:val="22"/>
        </w:rPr>
        <w:t xml:space="preserve"> la</w:t>
      </w:r>
      <w:r w:rsidR="003C49F4" w:rsidRPr="003C49F4">
        <w:rPr>
          <w:rFonts w:ascii="Times New Roman" w:hAnsi="Times New Roman"/>
          <w:sz w:val="22"/>
          <w:szCs w:val="22"/>
        </w:rPr>
        <w:t xml:space="preserve"> asesoría y recomendaciones del archivo central</w:t>
      </w:r>
      <w:r w:rsidR="003C49F4">
        <w:rPr>
          <w:rFonts w:ascii="Times New Roman" w:hAnsi="Times New Roman"/>
          <w:sz w:val="22"/>
          <w:szCs w:val="22"/>
        </w:rPr>
        <w:t xml:space="preserve"> del MEP</w:t>
      </w:r>
      <w:r w:rsidR="003C49F4" w:rsidRPr="003C49F4">
        <w:rPr>
          <w:rFonts w:ascii="Times New Roman" w:hAnsi="Times New Roman"/>
          <w:sz w:val="22"/>
          <w:szCs w:val="22"/>
        </w:rPr>
        <w:t>. Lo anterior contempla a</w:t>
      </w:r>
      <w:r w:rsidR="001927FB">
        <w:rPr>
          <w:rFonts w:ascii="Times New Roman" w:hAnsi="Times New Roman"/>
          <w:sz w:val="22"/>
          <w:szCs w:val="22"/>
        </w:rPr>
        <w:t>spectos básicos como etiquetado de expedientes y</w:t>
      </w:r>
      <w:r w:rsidR="003C49F4" w:rsidRPr="003C49F4">
        <w:rPr>
          <w:rFonts w:ascii="Times New Roman" w:hAnsi="Times New Roman"/>
          <w:sz w:val="22"/>
          <w:szCs w:val="22"/>
        </w:rPr>
        <w:t xml:space="preserve"> foliado</w:t>
      </w:r>
      <w:r w:rsidR="001927FB">
        <w:rPr>
          <w:rFonts w:ascii="Times New Roman" w:hAnsi="Times New Roman"/>
          <w:sz w:val="22"/>
          <w:szCs w:val="22"/>
        </w:rPr>
        <w:t xml:space="preserve"> de documentos, ordenamiento</w:t>
      </w:r>
      <w:r w:rsidR="003C49F4" w:rsidRPr="003C49F4">
        <w:rPr>
          <w:rFonts w:ascii="Times New Roman" w:hAnsi="Times New Roman"/>
          <w:sz w:val="22"/>
          <w:szCs w:val="22"/>
        </w:rPr>
        <w:t xml:space="preserve"> de cada expediente</w:t>
      </w:r>
      <w:r w:rsidR="001927FB">
        <w:rPr>
          <w:rFonts w:ascii="Times New Roman" w:hAnsi="Times New Roman"/>
          <w:sz w:val="22"/>
          <w:szCs w:val="22"/>
        </w:rPr>
        <w:t xml:space="preserve"> de acuerdo a lo establecido en las tablas de plazos</w:t>
      </w:r>
      <w:r w:rsidR="002170A5">
        <w:rPr>
          <w:rFonts w:ascii="Times New Roman" w:hAnsi="Times New Roman"/>
          <w:sz w:val="22"/>
          <w:szCs w:val="22"/>
        </w:rPr>
        <w:t>. Todo esto fue constatado</w:t>
      </w:r>
      <w:r w:rsidR="001927FB">
        <w:rPr>
          <w:rFonts w:ascii="Times New Roman" w:hAnsi="Times New Roman"/>
          <w:sz w:val="22"/>
          <w:szCs w:val="22"/>
        </w:rPr>
        <w:t xml:space="preserve"> mediante visita a</w:t>
      </w:r>
      <w:r w:rsidR="003C49F4" w:rsidRPr="003C49F4">
        <w:rPr>
          <w:rFonts w:ascii="Times New Roman" w:hAnsi="Times New Roman"/>
          <w:sz w:val="22"/>
          <w:szCs w:val="22"/>
        </w:rPr>
        <w:t>l archivo físico</w:t>
      </w:r>
      <w:r w:rsidR="002170A5">
        <w:rPr>
          <w:rFonts w:ascii="Times New Roman" w:hAnsi="Times New Roman"/>
          <w:sz w:val="22"/>
          <w:szCs w:val="22"/>
        </w:rPr>
        <w:t xml:space="preserve"> y revisión de algunos expedientes</w:t>
      </w:r>
      <w:r w:rsidR="00304896">
        <w:rPr>
          <w:rFonts w:ascii="Times New Roman" w:hAnsi="Times New Roman"/>
          <w:sz w:val="22"/>
          <w:szCs w:val="22"/>
        </w:rPr>
        <w:t xml:space="preserve">, </w:t>
      </w:r>
      <w:r w:rsidR="00304896">
        <w:rPr>
          <w:rFonts w:ascii="Times New Roman" w:eastAsia="Times New Roman" w:hAnsi="Times New Roman"/>
          <w:color w:val="000000"/>
          <w:sz w:val="22"/>
          <w:szCs w:val="22"/>
          <w:lang w:eastAsia="es-CR"/>
        </w:rPr>
        <w:t>por</w:t>
      </w:r>
      <w:r w:rsidR="00536CD3">
        <w:rPr>
          <w:rFonts w:ascii="Times New Roman" w:eastAsia="Times New Roman" w:hAnsi="Times New Roman"/>
          <w:color w:val="000000"/>
          <w:sz w:val="22"/>
          <w:szCs w:val="22"/>
          <w:lang w:eastAsia="es-CR"/>
        </w:rPr>
        <w:t xml:space="preserve"> lo</w:t>
      </w:r>
      <w:r w:rsidR="00304896">
        <w:rPr>
          <w:rFonts w:ascii="Times New Roman" w:eastAsia="Times New Roman" w:hAnsi="Times New Roman"/>
          <w:color w:val="000000"/>
          <w:sz w:val="22"/>
          <w:szCs w:val="22"/>
          <w:lang w:eastAsia="es-CR"/>
        </w:rPr>
        <w:t xml:space="preserve"> consiguiente</w:t>
      </w:r>
      <w:r w:rsidR="00536CD3">
        <w:rPr>
          <w:rFonts w:ascii="Times New Roman" w:eastAsia="Times New Roman" w:hAnsi="Times New Roman"/>
          <w:color w:val="000000"/>
          <w:sz w:val="22"/>
          <w:szCs w:val="22"/>
          <w:lang w:eastAsia="es-CR"/>
        </w:rPr>
        <w:t>,</w:t>
      </w:r>
      <w:r w:rsidR="00304896">
        <w:rPr>
          <w:rFonts w:ascii="Times New Roman" w:eastAsia="Times New Roman" w:hAnsi="Times New Roman"/>
          <w:color w:val="000000"/>
          <w:sz w:val="22"/>
          <w:szCs w:val="22"/>
          <w:lang w:eastAsia="es-CR"/>
        </w:rPr>
        <w:t xml:space="preserve"> la recomendación se encuentra cumplida.</w:t>
      </w:r>
    </w:p>
    <w:p w:rsidR="0077517B" w:rsidRDefault="0077517B" w:rsidP="00074689">
      <w:pPr>
        <w:jc w:val="both"/>
        <w:rPr>
          <w:rFonts w:ascii="Times New Roman" w:hAnsi="Times New Roman"/>
          <w:sz w:val="22"/>
          <w:szCs w:val="22"/>
        </w:rPr>
      </w:pPr>
    </w:p>
    <w:p w:rsidR="00361DA8" w:rsidRPr="00E8202C" w:rsidRDefault="00E8202C" w:rsidP="00E8202C">
      <w:pPr>
        <w:ind w:left="567"/>
        <w:jc w:val="both"/>
        <w:rPr>
          <w:rFonts w:ascii="Times New Roman" w:eastAsia="Times New Roman" w:hAnsi="Times New Roman"/>
          <w:i/>
          <w:color w:val="000000"/>
          <w:sz w:val="20"/>
          <w:szCs w:val="20"/>
          <w:lang w:eastAsia="es-CR"/>
        </w:rPr>
      </w:pPr>
      <w:r w:rsidRPr="00E8202C">
        <w:rPr>
          <w:rFonts w:ascii="Times New Roman" w:hAnsi="Times New Roman"/>
          <w:b/>
          <w:i/>
          <w:sz w:val="20"/>
          <w:szCs w:val="20"/>
        </w:rPr>
        <w:t>4.3</w:t>
      </w:r>
      <w:r w:rsidRPr="00E8202C">
        <w:rPr>
          <w:rFonts w:ascii="Times New Roman" w:hAnsi="Times New Roman"/>
          <w:i/>
          <w:sz w:val="20"/>
          <w:szCs w:val="20"/>
        </w:rPr>
        <w:t xml:space="preserve"> </w:t>
      </w:r>
      <w:r w:rsidR="0018355D" w:rsidRPr="0018355D">
        <w:rPr>
          <w:rFonts w:ascii="Times New Roman" w:hAnsi="Times New Roman"/>
          <w:i/>
          <w:sz w:val="20"/>
          <w:szCs w:val="20"/>
        </w:rPr>
        <w:t>Diseñar un sistema de información administrativa que contenga la información relevante acerca de los aspectos claves del servicio en cada modalidad implementada y provea reportes de actividad en forma periódica e integrada, orientados a alentar la coordinación con Fonabe y otras instancias y dependencias internas, de tal manera que se puedan eliminar al mínimo la duplicidad de esfuerzos y de posibles erogaciones.</w:t>
      </w:r>
    </w:p>
    <w:p w:rsidR="00611F9D" w:rsidRDefault="00611F9D" w:rsidP="00631F3F">
      <w:pPr>
        <w:jc w:val="both"/>
        <w:rPr>
          <w:rFonts w:ascii="Times New Roman" w:eastAsia="Times New Roman" w:hAnsi="Times New Roman"/>
          <w:color w:val="000000"/>
          <w:sz w:val="22"/>
          <w:szCs w:val="22"/>
          <w:lang w:eastAsia="es-CR"/>
        </w:rPr>
      </w:pPr>
    </w:p>
    <w:p w:rsidR="0018355D" w:rsidRDefault="0018355D" w:rsidP="00631F3F">
      <w:pPr>
        <w:jc w:val="both"/>
        <w:rPr>
          <w:rFonts w:ascii="Times New Roman" w:hAnsi="Times New Roman"/>
          <w:bCs/>
          <w:sz w:val="22"/>
          <w:szCs w:val="22"/>
        </w:rPr>
      </w:pPr>
      <w:r w:rsidRPr="0018355D">
        <w:rPr>
          <w:rFonts w:ascii="Times New Roman" w:hAnsi="Times New Roman"/>
          <w:bCs/>
          <w:sz w:val="22"/>
          <w:szCs w:val="22"/>
        </w:rPr>
        <w:t>Informa el</w:t>
      </w:r>
      <w:r>
        <w:rPr>
          <w:rFonts w:ascii="Times New Roman" w:hAnsi="Times New Roman"/>
          <w:bCs/>
          <w:sz w:val="22"/>
          <w:szCs w:val="22"/>
        </w:rPr>
        <w:t xml:space="preserve"> jefe del</w:t>
      </w:r>
      <w:r w:rsidRPr="0018355D">
        <w:rPr>
          <w:rFonts w:ascii="Times New Roman" w:hAnsi="Times New Roman"/>
          <w:bCs/>
          <w:sz w:val="22"/>
          <w:szCs w:val="22"/>
        </w:rPr>
        <w:t xml:space="preserve"> D</w:t>
      </w:r>
      <w:r>
        <w:rPr>
          <w:rFonts w:ascii="Times New Roman" w:hAnsi="Times New Roman"/>
          <w:bCs/>
          <w:sz w:val="22"/>
          <w:szCs w:val="22"/>
        </w:rPr>
        <w:t xml:space="preserve">epartamento de </w:t>
      </w:r>
      <w:r w:rsidRPr="0018355D">
        <w:rPr>
          <w:rFonts w:ascii="Times New Roman" w:hAnsi="Times New Roman"/>
          <w:bCs/>
          <w:sz w:val="22"/>
          <w:szCs w:val="22"/>
        </w:rPr>
        <w:t>T</w:t>
      </w:r>
      <w:r>
        <w:rPr>
          <w:rFonts w:ascii="Times New Roman" w:hAnsi="Times New Roman"/>
          <w:bCs/>
          <w:sz w:val="22"/>
          <w:szCs w:val="22"/>
        </w:rPr>
        <w:t xml:space="preserve">ransporte </w:t>
      </w:r>
      <w:r w:rsidRPr="0018355D">
        <w:rPr>
          <w:rFonts w:ascii="Times New Roman" w:hAnsi="Times New Roman"/>
          <w:bCs/>
          <w:sz w:val="22"/>
          <w:szCs w:val="22"/>
        </w:rPr>
        <w:t>E</w:t>
      </w:r>
      <w:r>
        <w:rPr>
          <w:rFonts w:ascii="Times New Roman" w:hAnsi="Times New Roman"/>
          <w:bCs/>
          <w:sz w:val="22"/>
          <w:szCs w:val="22"/>
        </w:rPr>
        <w:t>studiantil, que a pa</w:t>
      </w:r>
      <w:r w:rsidR="002E533B">
        <w:rPr>
          <w:rFonts w:ascii="Times New Roman" w:hAnsi="Times New Roman"/>
          <w:bCs/>
          <w:sz w:val="22"/>
          <w:szCs w:val="22"/>
        </w:rPr>
        <w:t>rtir del año 2010, iniciaron</w:t>
      </w:r>
      <w:r>
        <w:rPr>
          <w:rFonts w:ascii="Times New Roman" w:hAnsi="Times New Roman"/>
          <w:bCs/>
          <w:sz w:val="22"/>
          <w:szCs w:val="22"/>
        </w:rPr>
        <w:t xml:space="preserve"> el desarrollo del Sistema Informático</w:t>
      </w:r>
      <w:r w:rsidRPr="0018355D">
        <w:rPr>
          <w:rFonts w:ascii="Times New Roman" w:hAnsi="Times New Roman"/>
          <w:bCs/>
          <w:sz w:val="22"/>
          <w:szCs w:val="22"/>
        </w:rPr>
        <w:t xml:space="preserve"> TCTE (Transferencias, Comedores y Transporte Estudiantil)</w:t>
      </w:r>
      <w:r w:rsidR="000E14DC">
        <w:rPr>
          <w:rFonts w:ascii="Times New Roman" w:hAnsi="Times New Roman"/>
          <w:bCs/>
          <w:sz w:val="22"/>
          <w:szCs w:val="22"/>
        </w:rPr>
        <w:t>, el cual actualmente se implementa</w:t>
      </w:r>
      <w:r>
        <w:rPr>
          <w:rFonts w:ascii="Times New Roman" w:hAnsi="Times New Roman"/>
          <w:bCs/>
          <w:sz w:val="22"/>
          <w:szCs w:val="22"/>
        </w:rPr>
        <w:t xml:space="preserve"> con buenos resultados</w:t>
      </w:r>
      <w:r w:rsidRPr="0018355D">
        <w:rPr>
          <w:rFonts w:ascii="Times New Roman" w:hAnsi="Times New Roman"/>
          <w:bCs/>
          <w:sz w:val="22"/>
          <w:szCs w:val="22"/>
        </w:rPr>
        <w:t xml:space="preserve"> en las oficinas centrales y Direcciones Regionales de Educación.</w:t>
      </w:r>
    </w:p>
    <w:p w:rsidR="0018355D" w:rsidRDefault="0018355D" w:rsidP="00631F3F">
      <w:pPr>
        <w:jc w:val="both"/>
        <w:rPr>
          <w:rFonts w:ascii="Times New Roman" w:hAnsi="Times New Roman"/>
          <w:bCs/>
          <w:sz w:val="22"/>
          <w:szCs w:val="22"/>
        </w:rPr>
      </w:pPr>
    </w:p>
    <w:p w:rsidR="00367FC0" w:rsidRDefault="000E14DC" w:rsidP="00631F3F">
      <w:pPr>
        <w:jc w:val="both"/>
        <w:rPr>
          <w:rFonts w:ascii="Times New Roman" w:hAnsi="Times New Roman"/>
          <w:bCs/>
          <w:sz w:val="22"/>
          <w:szCs w:val="22"/>
        </w:rPr>
      </w:pPr>
      <w:r>
        <w:rPr>
          <w:rFonts w:ascii="Times New Roman" w:hAnsi="Times New Roman"/>
          <w:bCs/>
          <w:sz w:val="22"/>
          <w:szCs w:val="22"/>
        </w:rPr>
        <w:t>Por otra parte, e</w:t>
      </w:r>
      <w:r w:rsidR="0018355D">
        <w:rPr>
          <w:rFonts w:ascii="Times New Roman" w:hAnsi="Times New Roman"/>
          <w:bCs/>
          <w:sz w:val="22"/>
          <w:szCs w:val="22"/>
        </w:rPr>
        <w:t xml:space="preserve">n coordinación con el Fondo </w:t>
      </w:r>
      <w:r w:rsidR="0018355D" w:rsidRPr="0018355D">
        <w:rPr>
          <w:rFonts w:ascii="Times New Roman" w:hAnsi="Times New Roman"/>
          <w:bCs/>
          <w:sz w:val="22"/>
          <w:szCs w:val="22"/>
        </w:rPr>
        <w:t>N</w:t>
      </w:r>
      <w:r w:rsidR="0018355D">
        <w:rPr>
          <w:rFonts w:ascii="Times New Roman" w:hAnsi="Times New Roman"/>
          <w:bCs/>
          <w:sz w:val="22"/>
          <w:szCs w:val="22"/>
        </w:rPr>
        <w:t>acional de Becas Estudiantiles (FONABE),</w:t>
      </w:r>
      <w:r w:rsidR="0018355D" w:rsidRPr="0018355D">
        <w:rPr>
          <w:rFonts w:ascii="Times New Roman" w:hAnsi="Times New Roman"/>
          <w:bCs/>
          <w:sz w:val="22"/>
          <w:szCs w:val="22"/>
        </w:rPr>
        <w:t xml:space="preserve"> trasladaron las becas de transporte otorgadas por ese Ente</w:t>
      </w:r>
      <w:r w:rsidR="0018355D">
        <w:rPr>
          <w:rFonts w:ascii="Times New Roman" w:hAnsi="Times New Roman"/>
          <w:bCs/>
          <w:sz w:val="22"/>
          <w:szCs w:val="22"/>
        </w:rPr>
        <w:t>, a PANEA</w:t>
      </w:r>
      <w:r w:rsidR="0018355D" w:rsidRPr="0018355D">
        <w:rPr>
          <w:rFonts w:ascii="Times New Roman" w:hAnsi="Times New Roman"/>
          <w:bCs/>
          <w:sz w:val="22"/>
          <w:szCs w:val="22"/>
        </w:rPr>
        <w:t xml:space="preserve"> y fueron </w:t>
      </w:r>
      <w:r w:rsidR="0018355D">
        <w:rPr>
          <w:rFonts w:ascii="Times New Roman" w:hAnsi="Times New Roman"/>
          <w:bCs/>
          <w:sz w:val="22"/>
          <w:szCs w:val="22"/>
        </w:rPr>
        <w:t>asumidas debidamente. Además, mediante oficio DPE.620-2015, su</w:t>
      </w:r>
      <w:r w:rsidR="0018355D" w:rsidRPr="0018355D">
        <w:rPr>
          <w:rFonts w:ascii="Times New Roman" w:hAnsi="Times New Roman"/>
          <w:bCs/>
          <w:sz w:val="22"/>
          <w:szCs w:val="22"/>
        </w:rPr>
        <w:t>scrito por la Direc</w:t>
      </w:r>
      <w:r w:rsidR="0018355D">
        <w:rPr>
          <w:rFonts w:ascii="Times New Roman" w:hAnsi="Times New Roman"/>
          <w:bCs/>
          <w:sz w:val="22"/>
          <w:szCs w:val="22"/>
        </w:rPr>
        <w:t>tora de Programas de Equidad,</w:t>
      </w:r>
      <w:r w:rsidR="0018355D" w:rsidRPr="0018355D">
        <w:rPr>
          <w:rFonts w:ascii="Times New Roman" w:hAnsi="Times New Roman"/>
          <w:bCs/>
          <w:sz w:val="22"/>
          <w:szCs w:val="22"/>
        </w:rPr>
        <w:t xml:space="preserve"> oficializa trasladar las becas de transporte para niños con discapacidad de FONABE a la modalidad de subsidios</w:t>
      </w:r>
      <w:r>
        <w:rPr>
          <w:rFonts w:ascii="Times New Roman" w:hAnsi="Times New Roman"/>
          <w:bCs/>
          <w:sz w:val="22"/>
          <w:szCs w:val="22"/>
        </w:rPr>
        <w:t>, con lo que se ha</w:t>
      </w:r>
      <w:r w:rsidR="0018355D">
        <w:rPr>
          <w:rFonts w:ascii="Times New Roman" w:hAnsi="Times New Roman"/>
          <w:bCs/>
          <w:sz w:val="22"/>
          <w:szCs w:val="22"/>
        </w:rPr>
        <w:t xml:space="preserve"> solventado</w:t>
      </w:r>
      <w:r w:rsidR="0018355D" w:rsidRPr="0018355D">
        <w:rPr>
          <w:rFonts w:ascii="Times New Roman" w:hAnsi="Times New Roman"/>
          <w:bCs/>
          <w:sz w:val="22"/>
          <w:szCs w:val="22"/>
        </w:rPr>
        <w:t xml:space="preserve"> aún más</w:t>
      </w:r>
      <w:r>
        <w:rPr>
          <w:rFonts w:ascii="Times New Roman" w:hAnsi="Times New Roman"/>
          <w:bCs/>
          <w:sz w:val="22"/>
          <w:szCs w:val="22"/>
        </w:rPr>
        <w:t xml:space="preserve"> que se si</w:t>
      </w:r>
      <w:r w:rsidR="00765AB0">
        <w:rPr>
          <w:rFonts w:ascii="Times New Roman" w:hAnsi="Times New Roman"/>
          <w:bCs/>
          <w:sz w:val="22"/>
          <w:szCs w:val="22"/>
        </w:rPr>
        <w:t>ga dando</w:t>
      </w:r>
      <w:r w:rsidR="0018355D" w:rsidRPr="0018355D">
        <w:rPr>
          <w:rFonts w:ascii="Times New Roman" w:hAnsi="Times New Roman"/>
          <w:bCs/>
          <w:sz w:val="22"/>
          <w:szCs w:val="22"/>
        </w:rPr>
        <w:t xml:space="preserve"> duplicidad de esfuerzos y</w:t>
      </w:r>
      <w:r w:rsidR="0018355D">
        <w:rPr>
          <w:rFonts w:ascii="Times New Roman" w:hAnsi="Times New Roman"/>
          <w:bCs/>
          <w:sz w:val="22"/>
          <w:szCs w:val="22"/>
        </w:rPr>
        <w:t xml:space="preserve"> posibles</w:t>
      </w:r>
      <w:r w:rsidR="0018355D" w:rsidRPr="0018355D">
        <w:rPr>
          <w:rFonts w:ascii="Times New Roman" w:hAnsi="Times New Roman"/>
          <w:bCs/>
          <w:sz w:val="22"/>
          <w:szCs w:val="22"/>
        </w:rPr>
        <w:t xml:space="preserve"> erogaciones en el ámbito de transporte estudiantil.</w:t>
      </w:r>
    </w:p>
    <w:p w:rsidR="0018355D" w:rsidRDefault="0018355D" w:rsidP="00631F3F">
      <w:pPr>
        <w:jc w:val="both"/>
        <w:rPr>
          <w:rFonts w:ascii="Times New Roman" w:hAnsi="Times New Roman"/>
          <w:bCs/>
          <w:sz w:val="22"/>
          <w:szCs w:val="22"/>
        </w:rPr>
      </w:pPr>
    </w:p>
    <w:p w:rsidR="00631F3F" w:rsidRPr="00EC5822" w:rsidRDefault="000D43DC" w:rsidP="00631F3F">
      <w:pPr>
        <w:jc w:val="both"/>
        <w:rPr>
          <w:rFonts w:ascii="Times New Roman" w:eastAsia="Times New Roman" w:hAnsi="Times New Roman"/>
          <w:color w:val="000000"/>
          <w:sz w:val="22"/>
          <w:szCs w:val="22"/>
          <w:lang w:eastAsia="es-CR"/>
        </w:rPr>
      </w:pPr>
      <w:r>
        <w:rPr>
          <w:rFonts w:ascii="Times New Roman" w:hAnsi="Times New Roman"/>
          <w:bCs/>
          <w:sz w:val="22"/>
          <w:szCs w:val="22"/>
        </w:rPr>
        <w:t>Por lo tanto</w:t>
      </w:r>
      <w:r w:rsidR="005A2F58">
        <w:rPr>
          <w:rFonts w:ascii="Times New Roman" w:hAnsi="Times New Roman"/>
          <w:bCs/>
          <w:sz w:val="22"/>
          <w:szCs w:val="22"/>
        </w:rPr>
        <w:t>, s</w:t>
      </w:r>
      <w:r w:rsidR="00725FFF">
        <w:rPr>
          <w:rFonts w:ascii="Times New Roman" w:hAnsi="Times New Roman"/>
          <w:bCs/>
          <w:sz w:val="22"/>
          <w:szCs w:val="22"/>
        </w:rPr>
        <w:t xml:space="preserve">egún </w:t>
      </w:r>
      <w:r w:rsidR="009F4EA0" w:rsidRPr="004A2012">
        <w:rPr>
          <w:rFonts w:ascii="Times New Roman" w:eastAsia="Times New Roman" w:hAnsi="Times New Roman"/>
          <w:color w:val="000000"/>
          <w:sz w:val="22"/>
          <w:szCs w:val="22"/>
          <w:lang w:eastAsia="es-CR"/>
        </w:rPr>
        <w:t>con lo</w:t>
      </w:r>
      <w:r w:rsidR="00430433">
        <w:rPr>
          <w:rFonts w:ascii="Times New Roman" w:eastAsia="Times New Roman" w:hAnsi="Times New Roman"/>
          <w:color w:val="000000"/>
          <w:sz w:val="22"/>
          <w:szCs w:val="22"/>
          <w:lang w:eastAsia="es-CR"/>
        </w:rPr>
        <w:t xml:space="preserve"> indicado</w:t>
      </w:r>
      <w:r>
        <w:rPr>
          <w:rFonts w:ascii="Times New Roman" w:eastAsia="Times New Roman" w:hAnsi="Times New Roman"/>
          <w:color w:val="000000"/>
          <w:sz w:val="22"/>
          <w:szCs w:val="22"/>
          <w:lang w:eastAsia="es-CR"/>
        </w:rPr>
        <w:t xml:space="preserve"> anteriormente</w:t>
      </w:r>
      <w:r w:rsidR="00430433">
        <w:rPr>
          <w:rFonts w:ascii="Times New Roman" w:eastAsia="Times New Roman" w:hAnsi="Times New Roman"/>
          <w:color w:val="000000"/>
          <w:sz w:val="22"/>
          <w:szCs w:val="22"/>
          <w:lang w:eastAsia="es-CR"/>
        </w:rPr>
        <w:t xml:space="preserve"> y</w:t>
      </w:r>
      <w:r w:rsidR="00602B1A">
        <w:rPr>
          <w:rFonts w:ascii="Times New Roman" w:eastAsia="Times New Roman" w:hAnsi="Times New Roman"/>
          <w:color w:val="000000"/>
          <w:sz w:val="22"/>
          <w:szCs w:val="22"/>
          <w:lang w:eastAsia="es-CR"/>
        </w:rPr>
        <w:t xml:space="preserve"> con</w:t>
      </w:r>
      <w:r w:rsidR="00430433">
        <w:rPr>
          <w:rFonts w:ascii="Times New Roman" w:eastAsia="Times New Roman" w:hAnsi="Times New Roman"/>
          <w:color w:val="000000"/>
          <w:sz w:val="22"/>
          <w:szCs w:val="22"/>
          <w:lang w:eastAsia="es-CR"/>
        </w:rPr>
        <w:t xml:space="preserve"> los documentos revisados</w:t>
      </w:r>
      <w:r w:rsidR="00924AD6">
        <w:rPr>
          <w:rFonts w:ascii="Times New Roman" w:eastAsia="Times New Roman" w:hAnsi="Times New Roman"/>
          <w:color w:val="000000"/>
          <w:sz w:val="22"/>
          <w:szCs w:val="22"/>
          <w:lang w:eastAsia="es-CR"/>
        </w:rPr>
        <w:t xml:space="preserve"> al respecto</w:t>
      </w:r>
      <w:r w:rsidR="009F4EA0" w:rsidRPr="004A2012">
        <w:rPr>
          <w:rFonts w:ascii="Times New Roman" w:eastAsia="Times New Roman" w:hAnsi="Times New Roman"/>
          <w:color w:val="000000"/>
          <w:sz w:val="22"/>
          <w:szCs w:val="22"/>
          <w:lang w:eastAsia="es-CR"/>
        </w:rPr>
        <w:t>, la reco</w:t>
      </w:r>
      <w:r w:rsidR="00CC28C9">
        <w:rPr>
          <w:rFonts w:ascii="Times New Roman" w:eastAsia="Times New Roman" w:hAnsi="Times New Roman"/>
          <w:color w:val="000000"/>
          <w:sz w:val="22"/>
          <w:szCs w:val="22"/>
          <w:lang w:eastAsia="es-CR"/>
        </w:rPr>
        <w:t>mendación está</w:t>
      </w:r>
      <w:r w:rsidR="009F4EA0">
        <w:rPr>
          <w:rFonts w:ascii="Times New Roman" w:eastAsia="Times New Roman" w:hAnsi="Times New Roman"/>
          <w:color w:val="000000"/>
          <w:sz w:val="22"/>
          <w:szCs w:val="22"/>
          <w:lang w:eastAsia="es-CR"/>
        </w:rPr>
        <w:t xml:space="preserve"> cumplida</w:t>
      </w:r>
      <w:r w:rsidR="009D1A99">
        <w:rPr>
          <w:rFonts w:ascii="Times New Roman" w:eastAsia="Times New Roman" w:hAnsi="Times New Roman"/>
          <w:color w:val="000000"/>
          <w:sz w:val="22"/>
          <w:szCs w:val="22"/>
          <w:lang w:eastAsia="es-CR"/>
        </w:rPr>
        <w:t>.</w:t>
      </w:r>
    </w:p>
    <w:p w:rsidR="00CC28C9" w:rsidRDefault="00CC28C9" w:rsidP="00B53F52">
      <w:pPr>
        <w:jc w:val="both"/>
        <w:rPr>
          <w:rFonts w:ascii="Times New Roman" w:eastAsia="Times New Roman" w:hAnsi="Times New Roman"/>
          <w:color w:val="000000"/>
          <w:sz w:val="22"/>
          <w:szCs w:val="22"/>
          <w:lang w:eastAsia="es-CR"/>
        </w:rPr>
      </w:pPr>
    </w:p>
    <w:p w:rsidR="00775EDC" w:rsidRPr="00E8202C" w:rsidRDefault="00E8202C" w:rsidP="00E8202C">
      <w:pPr>
        <w:ind w:left="567"/>
        <w:jc w:val="both"/>
        <w:rPr>
          <w:rFonts w:ascii="Times New Roman" w:eastAsia="Times New Roman" w:hAnsi="Times New Roman"/>
          <w:i/>
          <w:color w:val="000000"/>
          <w:sz w:val="20"/>
          <w:szCs w:val="20"/>
          <w:lang w:eastAsia="es-CR"/>
        </w:rPr>
      </w:pPr>
      <w:r w:rsidRPr="00E8202C">
        <w:rPr>
          <w:rFonts w:ascii="Times New Roman" w:hAnsi="Times New Roman"/>
          <w:b/>
          <w:i/>
          <w:sz w:val="20"/>
          <w:szCs w:val="20"/>
        </w:rPr>
        <w:t>4.4</w:t>
      </w:r>
      <w:r w:rsidRPr="00E8202C">
        <w:rPr>
          <w:rFonts w:ascii="Times New Roman" w:hAnsi="Times New Roman"/>
          <w:i/>
          <w:sz w:val="20"/>
          <w:szCs w:val="20"/>
        </w:rPr>
        <w:t xml:space="preserve"> </w:t>
      </w:r>
      <w:r w:rsidR="005D4C6B" w:rsidRPr="005D4C6B">
        <w:rPr>
          <w:rFonts w:ascii="Times New Roman" w:hAnsi="Times New Roman"/>
          <w:i/>
          <w:sz w:val="20"/>
          <w:szCs w:val="20"/>
        </w:rPr>
        <w:t>Establecer mediante procedimientos formales las disposiciones contenidas en el DE-35675 en los artículos 27, 28 y 29, respecto a la creación y aprobación de las rutas, así como en el artículo 39, respecto a la vida útil y diversas condiciones técnicas y legales de circulación de autobuses, y acatar obligatoriamente cada requerimiento instituido, en el marco de una clara segregación de funciones.</w:t>
      </w:r>
    </w:p>
    <w:p w:rsidR="00E8202C" w:rsidRDefault="00E8202C" w:rsidP="00D7143A">
      <w:pPr>
        <w:jc w:val="both"/>
        <w:rPr>
          <w:rFonts w:ascii="Times New Roman" w:eastAsia="Times New Roman" w:hAnsi="Times New Roman"/>
          <w:color w:val="000000"/>
          <w:sz w:val="22"/>
          <w:szCs w:val="22"/>
          <w:lang w:eastAsia="es-CR"/>
        </w:rPr>
      </w:pPr>
    </w:p>
    <w:p w:rsidR="00BC4533" w:rsidRDefault="00C24A43" w:rsidP="00D7143A">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En cumplimiento de esta recomendación l</w:t>
      </w:r>
      <w:r w:rsidR="005D4C6B" w:rsidRPr="005D4C6B">
        <w:rPr>
          <w:rFonts w:ascii="Times New Roman" w:eastAsia="Times New Roman" w:hAnsi="Times New Roman"/>
          <w:color w:val="000000"/>
          <w:sz w:val="22"/>
          <w:szCs w:val="22"/>
          <w:lang w:eastAsia="es-CR"/>
        </w:rPr>
        <w:t>a Dirección de Programas de Equidad</w:t>
      </w:r>
      <w:r>
        <w:rPr>
          <w:rFonts w:ascii="Times New Roman" w:eastAsia="Times New Roman" w:hAnsi="Times New Roman"/>
          <w:color w:val="000000"/>
          <w:sz w:val="22"/>
          <w:szCs w:val="22"/>
          <w:lang w:eastAsia="es-CR"/>
        </w:rPr>
        <w:t xml:space="preserve"> nos indica que cuenta con</w:t>
      </w:r>
      <w:r w:rsidR="005D4C6B" w:rsidRPr="005D4C6B">
        <w:rPr>
          <w:rFonts w:ascii="Times New Roman" w:eastAsia="Times New Roman" w:hAnsi="Times New Roman"/>
          <w:color w:val="000000"/>
          <w:sz w:val="22"/>
          <w:szCs w:val="22"/>
          <w:lang w:eastAsia="es-CR"/>
        </w:rPr>
        <w:t xml:space="preserve"> procesos y procedimientos diseñados y diagramados desde el</w:t>
      </w:r>
      <w:r>
        <w:rPr>
          <w:rFonts w:ascii="Times New Roman" w:eastAsia="Times New Roman" w:hAnsi="Times New Roman"/>
          <w:color w:val="000000"/>
          <w:sz w:val="22"/>
          <w:szCs w:val="22"/>
          <w:lang w:eastAsia="es-CR"/>
        </w:rPr>
        <w:t xml:space="preserve"> año</w:t>
      </w:r>
      <w:r w:rsidR="005D4C6B" w:rsidRPr="005D4C6B">
        <w:rPr>
          <w:rFonts w:ascii="Times New Roman" w:eastAsia="Times New Roman" w:hAnsi="Times New Roman"/>
          <w:color w:val="000000"/>
          <w:sz w:val="22"/>
          <w:szCs w:val="22"/>
          <w:lang w:eastAsia="es-CR"/>
        </w:rPr>
        <w:t xml:space="preserve"> 2011. Dentro de e</w:t>
      </w:r>
      <w:r w:rsidR="00BC4CD6">
        <w:rPr>
          <w:rFonts w:ascii="Times New Roman" w:eastAsia="Times New Roman" w:hAnsi="Times New Roman"/>
          <w:color w:val="000000"/>
          <w:sz w:val="22"/>
          <w:szCs w:val="22"/>
          <w:lang w:eastAsia="es-CR"/>
        </w:rPr>
        <w:t>stos procedimientos está</w:t>
      </w:r>
      <w:r w:rsidR="005D4C6B" w:rsidRPr="005D4C6B">
        <w:rPr>
          <w:rFonts w:ascii="Times New Roman" w:eastAsia="Times New Roman" w:hAnsi="Times New Roman"/>
          <w:color w:val="000000"/>
          <w:sz w:val="22"/>
          <w:szCs w:val="22"/>
          <w:lang w:eastAsia="es-CR"/>
        </w:rPr>
        <w:t xml:space="preserve"> el denominado PR-DPE-006 Ruta Nueva. </w:t>
      </w:r>
      <w:r w:rsidRPr="005D4C6B">
        <w:rPr>
          <w:rFonts w:ascii="Times New Roman" w:eastAsia="Times New Roman" w:hAnsi="Times New Roman"/>
          <w:color w:val="000000"/>
          <w:sz w:val="22"/>
          <w:szCs w:val="22"/>
          <w:lang w:eastAsia="es-CR"/>
        </w:rPr>
        <w:t>Asimismo</w:t>
      </w:r>
      <w:r w:rsidR="00BC4CD6">
        <w:rPr>
          <w:rFonts w:ascii="Times New Roman" w:eastAsia="Times New Roman" w:hAnsi="Times New Roman"/>
          <w:color w:val="000000"/>
          <w:sz w:val="22"/>
          <w:szCs w:val="22"/>
          <w:lang w:eastAsia="es-CR"/>
        </w:rPr>
        <w:t>, diseñaron un</w:t>
      </w:r>
      <w:r w:rsidR="005D4C6B" w:rsidRPr="005D4C6B">
        <w:rPr>
          <w:rFonts w:ascii="Times New Roman" w:eastAsia="Times New Roman" w:hAnsi="Times New Roman"/>
          <w:color w:val="000000"/>
          <w:sz w:val="22"/>
          <w:szCs w:val="22"/>
          <w:lang w:eastAsia="es-CR"/>
        </w:rPr>
        <w:t xml:space="preserve"> manual de puestos</w:t>
      </w:r>
      <w:r w:rsidR="00BC4CD6">
        <w:rPr>
          <w:rFonts w:ascii="Times New Roman" w:eastAsia="Times New Roman" w:hAnsi="Times New Roman"/>
          <w:color w:val="000000"/>
          <w:sz w:val="22"/>
          <w:szCs w:val="22"/>
          <w:lang w:eastAsia="es-CR"/>
        </w:rPr>
        <w:t>, que es el que está en uso,</w:t>
      </w:r>
      <w:r w:rsidR="005D4C6B" w:rsidRPr="005D4C6B">
        <w:rPr>
          <w:rFonts w:ascii="Times New Roman" w:eastAsia="Times New Roman" w:hAnsi="Times New Roman"/>
          <w:color w:val="000000"/>
          <w:sz w:val="22"/>
          <w:szCs w:val="22"/>
          <w:lang w:eastAsia="es-CR"/>
        </w:rPr>
        <w:t xml:space="preserve"> en el que se define el perfil de un Analista de Ruta y el perfil del </w:t>
      </w:r>
      <w:r w:rsidR="005D4C6B" w:rsidRPr="005D4C6B">
        <w:rPr>
          <w:rFonts w:ascii="Times New Roman" w:eastAsia="Times New Roman" w:hAnsi="Times New Roman"/>
          <w:color w:val="000000"/>
          <w:sz w:val="22"/>
          <w:szCs w:val="22"/>
          <w:lang w:eastAsia="es-CR"/>
        </w:rPr>
        <w:lastRenderedPageBreak/>
        <w:t xml:space="preserve">Jefe del Departamento de </w:t>
      </w:r>
      <w:r w:rsidRPr="005D4C6B">
        <w:rPr>
          <w:rFonts w:ascii="Times New Roman" w:eastAsia="Times New Roman" w:hAnsi="Times New Roman"/>
          <w:color w:val="000000"/>
          <w:sz w:val="22"/>
          <w:szCs w:val="22"/>
          <w:lang w:eastAsia="es-CR"/>
        </w:rPr>
        <w:t>Transporte</w:t>
      </w:r>
      <w:r w:rsidR="005D4C6B" w:rsidRPr="005D4C6B">
        <w:rPr>
          <w:rFonts w:ascii="Times New Roman" w:eastAsia="Times New Roman" w:hAnsi="Times New Roman"/>
          <w:color w:val="000000"/>
          <w:sz w:val="22"/>
          <w:szCs w:val="22"/>
          <w:lang w:eastAsia="es-CR"/>
        </w:rPr>
        <w:t xml:space="preserve"> Estudiantil, quienes son los responsables de llevar a cabo el procedimiento de cita.</w:t>
      </w:r>
    </w:p>
    <w:p w:rsidR="005D4C6B" w:rsidRDefault="005D4C6B" w:rsidP="00D7143A">
      <w:pPr>
        <w:jc w:val="both"/>
        <w:rPr>
          <w:rFonts w:ascii="Times New Roman" w:eastAsia="Times New Roman" w:hAnsi="Times New Roman"/>
          <w:color w:val="000000"/>
          <w:sz w:val="22"/>
          <w:szCs w:val="22"/>
          <w:lang w:eastAsia="es-CR"/>
        </w:rPr>
      </w:pPr>
    </w:p>
    <w:p w:rsidR="009D1A99" w:rsidRDefault="009D1A99" w:rsidP="00D7143A">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En la visita realizada por esta Dirección de Auditoría a 13 centros educativos se verificó que los Comités de Transporte Estudiantil en primera instancia y luego el Departamento de Transporte Estudiantil realizan la solicitud se</w:t>
      </w:r>
      <w:r w:rsidR="009B2732">
        <w:rPr>
          <w:rFonts w:ascii="Times New Roman" w:eastAsia="Times New Roman" w:hAnsi="Times New Roman"/>
          <w:color w:val="000000"/>
          <w:sz w:val="22"/>
          <w:szCs w:val="22"/>
          <w:lang w:eastAsia="es-CR"/>
        </w:rPr>
        <w:t>mestral de la revisión técnica, permiso de transporte de estudiantes y</w:t>
      </w:r>
      <w:r>
        <w:rPr>
          <w:rFonts w:ascii="Times New Roman" w:eastAsia="Times New Roman" w:hAnsi="Times New Roman"/>
          <w:color w:val="000000"/>
          <w:sz w:val="22"/>
          <w:szCs w:val="22"/>
          <w:lang w:eastAsia="es-CR"/>
        </w:rPr>
        <w:t xml:space="preserve"> permiso de circulación al día de los autobuses.</w:t>
      </w:r>
    </w:p>
    <w:p w:rsidR="009D1A99" w:rsidRDefault="009D1A99" w:rsidP="00D7143A">
      <w:pPr>
        <w:jc w:val="both"/>
        <w:rPr>
          <w:rFonts w:ascii="Times New Roman" w:eastAsia="Times New Roman" w:hAnsi="Times New Roman"/>
          <w:color w:val="000000"/>
          <w:sz w:val="22"/>
          <w:szCs w:val="22"/>
          <w:lang w:eastAsia="es-CR"/>
        </w:rPr>
      </w:pPr>
    </w:p>
    <w:p w:rsidR="00D7143A" w:rsidRPr="00673D83" w:rsidRDefault="0053777A" w:rsidP="00D7143A">
      <w:pPr>
        <w:jc w:val="both"/>
        <w:rPr>
          <w:rFonts w:ascii="Times New Roman" w:eastAsia="Times New Roman" w:hAnsi="Times New Roman"/>
          <w:color w:val="000000"/>
          <w:lang w:eastAsia="es-CR"/>
        </w:rPr>
      </w:pPr>
      <w:r w:rsidRPr="00673D83">
        <w:rPr>
          <w:rFonts w:ascii="Times New Roman" w:eastAsia="Times New Roman" w:hAnsi="Times New Roman"/>
          <w:color w:val="000000"/>
          <w:lang w:eastAsia="es-CR"/>
        </w:rPr>
        <w:t>Estas consideraciones fundamentan el cumplimiento de la</w:t>
      </w:r>
      <w:r w:rsidR="00EF7852" w:rsidRPr="00673D83">
        <w:rPr>
          <w:rFonts w:ascii="Times New Roman" w:eastAsia="Times New Roman" w:hAnsi="Times New Roman"/>
          <w:color w:val="000000"/>
          <w:lang w:eastAsia="es-CR"/>
        </w:rPr>
        <w:t xml:space="preserve"> recomendación</w:t>
      </w:r>
      <w:r w:rsidR="002355BC" w:rsidRPr="00673D83">
        <w:rPr>
          <w:rFonts w:ascii="Times New Roman" w:eastAsia="Times New Roman" w:hAnsi="Times New Roman"/>
          <w:color w:val="000000"/>
          <w:lang w:eastAsia="es-CR"/>
        </w:rPr>
        <w:t>.</w:t>
      </w:r>
    </w:p>
    <w:p w:rsidR="00B6334A" w:rsidRDefault="00B6334A" w:rsidP="00D54B9A">
      <w:pPr>
        <w:jc w:val="both"/>
        <w:rPr>
          <w:rFonts w:ascii="Times New Roman" w:hAnsi="Times New Roman"/>
          <w:b/>
          <w:sz w:val="22"/>
          <w:szCs w:val="22"/>
        </w:rPr>
      </w:pPr>
    </w:p>
    <w:p w:rsidR="00775EDC" w:rsidRPr="000C0ECF" w:rsidRDefault="00E8202C" w:rsidP="00E8202C">
      <w:pPr>
        <w:ind w:left="567"/>
        <w:jc w:val="both"/>
        <w:rPr>
          <w:rFonts w:ascii="Times New Roman" w:eastAsia="SimSun" w:hAnsi="Times New Roman"/>
          <w:i/>
          <w:sz w:val="20"/>
          <w:szCs w:val="20"/>
          <w:lang w:val="es-ES"/>
        </w:rPr>
      </w:pPr>
      <w:r w:rsidRPr="00E8202C">
        <w:rPr>
          <w:rFonts w:ascii="Times New Roman" w:hAnsi="Times New Roman"/>
          <w:b/>
          <w:i/>
          <w:sz w:val="20"/>
          <w:szCs w:val="20"/>
        </w:rPr>
        <w:t xml:space="preserve">4.5 </w:t>
      </w:r>
      <w:r w:rsidR="000C0ECF" w:rsidRPr="000C0ECF">
        <w:rPr>
          <w:rFonts w:ascii="Times New Roman" w:hAnsi="Times New Roman"/>
          <w:i/>
          <w:sz w:val="20"/>
          <w:szCs w:val="20"/>
        </w:rPr>
        <w:t>Justificar adecuadamente el seguimiento de la prestación del beneficio de transporte al Liceo de Costa Rica, en vista de que este servicio se proporciona en contraposición a algunas de las cláusulas que condicionan su prestación.</w:t>
      </w:r>
    </w:p>
    <w:p w:rsidR="00E8202C" w:rsidRDefault="00E8202C" w:rsidP="00804506">
      <w:pPr>
        <w:jc w:val="both"/>
        <w:rPr>
          <w:rFonts w:ascii="Times New Roman" w:eastAsia="SimSun" w:hAnsi="Times New Roman"/>
          <w:sz w:val="22"/>
          <w:szCs w:val="22"/>
          <w:lang w:val="es-ES"/>
        </w:rPr>
      </w:pPr>
    </w:p>
    <w:p w:rsidR="000C0ECF" w:rsidRDefault="000C0ECF" w:rsidP="00804506">
      <w:pPr>
        <w:jc w:val="both"/>
        <w:rPr>
          <w:rFonts w:ascii="Times New Roman" w:eastAsia="SimSun" w:hAnsi="Times New Roman"/>
          <w:sz w:val="22"/>
          <w:szCs w:val="22"/>
          <w:lang w:val="es-ES"/>
        </w:rPr>
      </w:pPr>
      <w:r w:rsidRPr="000C0ECF">
        <w:rPr>
          <w:rFonts w:ascii="Times New Roman" w:eastAsia="SimSun" w:hAnsi="Times New Roman"/>
          <w:sz w:val="22"/>
          <w:szCs w:val="22"/>
          <w:lang w:val="es-ES"/>
        </w:rPr>
        <w:t>El D</w:t>
      </w:r>
      <w:r>
        <w:rPr>
          <w:rFonts w:ascii="Times New Roman" w:eastAsia="SimSun" w:hAnsi="Times New Roman"/>
          <w:sz w:val="22"/>
          <w:szCs w:val="22"/>
          <w:lang w:val="es-ES"/>
        </w:rPr>
        <w:t xml:space="preserve">epartamento de </w:t>
      </w:r>
      <w:r w:rsidRPr="000C0ECF">
        <w:rPr>
          <w:rFonts w:ascii="Times New Roman" w:eastAsia="SimSun" w:hAnsi="Times New Roman"/>
          <w:sz w:val="22"/>
          <w:szCs w:val="22"/>
          <w:lang w:val="es-ES"/>
        </w:rPr>
        <w:t>T</w:t>
      </w:r>
      <w:r>
        <w:rPr>
          <w:rFonts w:ascii="Times New Roman" w:eastAsia="SimSun" w:hAnsi="Times New Roman"/>
          <w:sz w:val="22"/>
          <w:szCs w:val="22"/>
          <w:lang w:val="es-ES"/>
        </w:rPr>
        <w:t xml:space="preserve">ransporte </w:t>
      </w:r>
      <w:r w:rsidRPr="000C0ECF">
        <w:rPr>
          <w:rFonts w:ascii="Times New Roman" w:eastAsia="SimSun" w:hAnsi="Times New Roman"/>
          <w:sz w:val="22"/>
          <w:szCs w:val="22"/>
          <w:lang w:val="es-ES"/>
        </w:rPr>
        <w:t>E</w:t>
      </w:r>
      <w:r w:rsidR="00F82FA4">
        <w:rPr>
          <w:rFonts w:ascii="Times New Roman" w:eastAsia="SimSun" w:hAnsi="Times New Roman"/>
          <w:sz w:val="22"/>
          <w:szCs w:val="22"/>
          <w:lang w:val="es-ES"/>
        </w:rPr>
        <w:t>studiantil (DTE), sobre</w:t>
      </w:r>
      <w:r>
        <w:rPr>
          <w:rFonts w:ascii="Times New Roman" w:eastAsia="SimSun" w:hAnsi="Times New Roman"/>
          <w:sz w:val="22"/>
          <w:szCs w:val="22"/>
          <w:lang w:val="es-ES"/>
        </w:rPr>
        <w:t xml:space="preserve"> el tema</w:t>
      </w:r>
      <w:r w:rsidR="00F82FA4">
        <w:rPr>
          <w:rFonts w:ascii="Times New Roman" w:eastAsia="SimSun" w:hAnsi="Times New Roman"/>
          <w:sz w:val="22"/>
          <w:szCs w:val="22"/>
          <w:lang w:val="es-ES"/>
        </w:rPr>
        <w:t xml:space="preserve"> remite</w:t>
      </w:r>
      <w:r w:rsidRPr="000C0ECF">
        <w:rPr>
          <w:rFonts w:ascii="Times New Roman" w:eastAsia="SimSun" w:hAnsi="Times New Roman"/>
          <w:sz w:val="22"/>
          <w:szCs w:val="22"/>
          <w:lang w:val="es-ES"/>
        </w:rPr>
        <w:t xml:space="preserve"> mediante oficio DPE-DTE-2421-2015, del </w:t>
      </w:r>
      <w:r>
        <w:rPr>
          <w:rFonts w:ascii="Times New Roman" w:eastAsia="SimSun" w:hAnsi="Times New Roman"/>
          <w:sz w:val="22"/>
          <w:szCs w:val="22"/>
          <w:lang w:val="es-ES"/>
        </w:rPr>
        <w:t>0</w:t>
      </w:r>
      <w:r w:rsidR="00F82FA4">
        <w:rPr>
          <w:rFonts w:ascii="Times New Roman" w:eastAsia="SimSun" w:hAnsi="Times New Roman"/>
          <w:sz w:val="22"/>
          <w:szCs w:val="22"/>
          <w:lang w:val="es-ES"/>
        </w:rPr>
        <w:t xml:space="preserve">2 de noviembre del 2015, dirigido </w:t>
      </w:r>
      <w:r w:rsidRPr="000C0ECF">
        <w:rPr>
          <w:rFonts w:ascii="Times New Roman" w:eastAsia="SimSun" w:hAnsi="Times New Roman"/>
          <w:sz w:val="22"/>
          <w:szCs w:val="22"/>
          <w:lang w:val="es-ES"/>
        </w:rPr>
        <w:t>a la Dirección de Programas de Equidad, el plan de abordaje al Liceo de Costa Rica.</w:t>
      </w:r>
      <w:r w:rsidR="00F82FA4">
        <w:rPr>
          <w:rFonts w:ascii="Times New Roman" w:eastAsia="SimSun" w:hAnsi="Times New Roman"/>
          <w:sz w:val="22"/>
          <w:szCs w:val="22"/>
          <w:lang w:val="es-ES"/>
        </w:rPr>
        <w:t xml:space="preserve"> Además, m</w:t>
      </w:r>
      <w:r w:rsidRPr="000C0ECF">
        <w:rPr>
          <w:rFonts w:ascii="Times New Roman" w:eastAsia="SimSun" w:hAnsi="Times New Roman"/>
          <w:sz w:val="22"/>
          <w:szCs w:val="22"/>
          <w:lang w:val="es-ES"/>
        </w:rPr>
        <w:t>ediante oficio DPE-DTE-1616-2016, el DTE solicita al Departamento de Supervisión y Control (DSYC) el último informe de</w:t>
      </w:r>
      <w:r>
        <w:rPr>
          <w:rFonts w:ascii="Times New Roman" w:eastAsia="SimSun" w:hAnsi="Times New Roman"/>
          <w:sz w:val="22"/>
          <w:szCs w:val="22"/>
          <w:lang w:val="es-ES"/>
        </w:rPr>
        <w:t xml:space="preserve"> visita al Liceo de Costa Rica</w:t>
      </w:r>
      <w:r w:rsidR="00F82FA4">
        <w:rPr>
          <w:rFonts w:ascii="Times New Roman" w:eastAsia="SimSun" w:hAnsi="Times New Roman"/>
          <w:sz w:val="22"/>
          <w:szCs w:val="22"/>
          <w:lang w:val="es-ES"/>
        </w:rPr>
        <w:t xml:space="preserve"> el cual adjuntan, con lo que</w:t>
      </w:r>
      <w:r w:rsidR="00174BBB">
        <w:rPr>
          <w:rFonts w:ascii="Times New Roman" w:eastAsia="SimSun" w:hAnsi="Times New Roman"/>
          <w:sz w:val="22"/>
          <w:szCs w:val="22"/>
          <w:lang w:val="es-ES"/>
        </w:rPr>
        <w:t xml:space="preserve"> se constata la visita efectuada</w:t>
      </w:r>
      <w:r w:rsidR="00F82FA4">
        <w:rPr>
          <w:rFonts w:ascii="Times New Roman" w:eastAsia="SimSun" w:hAnsi="Times New Roman"/>
          <w:sz w:val="22"/>
          <w:szCs w:val="22"/>
          <w:lang w:val="es-ES"/>
        </w:rPr>
        <w:t>.</w:t>
      </w:r>
    </w:p>
    <w:p w:rsidR="000C0ECF" w:rsidRDefault="000C0ECF" w:rsidP="00804506">
      <w:pPr>
        <w:jc w:val="both"/>
        <w:rPr>
          <w:rFonts w:ascii="Times New Roman" w:eastAsia="SimSun" w:hAnsi="Times New Roman"/>
          <w:sz w:val="22"/>
          <w:szCs w:val="22"/>
          <w:lang w:val="es-ES"/>
        </w:rPr>
      </w:pPr>
    </w:p>
    <w:p w:rsidR="00804506" w:rsidRDefault="000C0ECF" w:rsidP="00804506">
      <w:pPr>
        <w:jc w:val="both"/>
        <w:rPr>
          <w:rFonts w:ascii="Times New Roman" w:eastAsia="SimSun" w:hAnsi="Times New Roman"/>
          <w:sz w:val="22"/>
          <w:szCs w:val="22"/>
          <w:lang w:val="es-ES"/>
        </w:rPr>
      </w:pPr>
      <w:r>
        <w:rPr>
          <w:rFonts w:ascii="Times New Roman" w:eastAsia="SimSun" w:hAnsi="Times New Roman"/>
          <w:sz w:val="22"/>
          <w:szCs w:val="22"/>
          <w:lang w:val="es-ES"/>
        </w:rPr>
        <w:t>Por otra parte,</w:t>
      </w:r>
      <w:r w:rsidRPr="000C0ECF">
        <w:t xml:space="preserve"> </w:t>
      </w:r>
      <w:r>
        <w:rPr>
          <w:rFonts w:ascii="Times New Roman" w:eastAsia="SimSun" w:hAnsi="Times New Roman"/>
          <w:sz w:val="22"/>
          <w:szCs w:val="22"/>
          <w:lang w:val="es-ES"/>
        </w:rPr>
        <w:t>m</w:t>
      </w:r>
      <w:r w:rsidRPr="000C0ECF">
        <w:rPr>
          <w:rFonts w:ascii="Times New Roman" w:eastAsia="SimSun" w:hAnsi="Times New Roman"/>
          <w:sz w:val="22"/>
          <w:szCs w:val="22"/>
          <w:lang w:val="es-ES"/>
        </w:rPr>
        <w:t>ediante oficio DPE-DTE-1614-2016, emitido el 5 de setiembre de 2016, se solicita al Director del Centro Educativo que prepare un informe con diferentes aspectos del Programa de Transporte Estudiantil en el Liceo de Costa Rica. También se emitió oficio DPE-DTE-1615-2016, solicitando a la Dirección Regional de Educación de San José Central, su criterio a efectos de mantener o no el Programa de Transporte Estudi</w:t>
      </w:r>
      <w:r w:rsidR="00C942B3">
        <w:rPr>
          <w:rFonts w:ascii="Times New Roman" w:eastAsia="SimSun" w:hAnsi="Times New Roman"/>
          <w:sz w:val="22"/>
          <w:szCs w:val="22"/>
          <w:lang w:val="es-ES"/>
        </w:rPr>
        <w:t>antil en el Liceo de Costa Rica. Por lo tanto a la fecha</w:t>
      </w:r>
      <w:r>
        <w:rPr>
          <w:rFonts w:ascii="Times New Roman" w:eastAsia="SimSun" w:hAnsi="Times New Roman"/>
          <w:sz w:val="22"/>
          <w:szCs w:val="22"/>
          <w:lang w:val="es-ES"/>
        </w:rPr>
        <w:t xml:space="preserve"> se encuentran a la espera de la respuesta</w:t>
      </w:r>
      <w:r w:rsidR="00545017">
        <w:rPr>
          <w:rFonts w:ascii="Times New Roman" w:eastAsia="SimSun" w:hAnsi="Times New Roman"/>
          <w:sz w:val="22"/>
          <w:szCs w:val="22"/>
          <w:lang w:val="es-ES"/>
        </w:rPr>
        <w:t xml:space="preserve">, </w:t>
      </w:r>
      <w:r w:rsidR="00051A0C">
        <w:rPr>
          <w:rFonts w:ascii="Times New Roman" w:eastAsia="SimSun" w:hAnsi="Times New Roman"/>
          <w:sz w:val="22"/>
          <w:szCs w:val="22"/>
          <w:lang w:val="es-ES"/>
        </w:rPr>
        <w:t>con lo que</w:t>
      </w:r>
      <w:r w:rsidR="00C942B3">
        <w:rPr>
          <w:rFonts w:ascii="Times New Roman" w:eastAsia="SimSun" w:hAnsi="Times New Roman"/>
          <w:sz w:val="22"/>
          <w:szCs w:val="22"/>
          <w:lang w:val="es-ES"/>
        </w:rPr>
        <w:t xml:space="preserve"> la recomendación está</w:t>
      </w:r>
      <w:r>
        <w:rPr>
          <w:rFonts w:ascii="Times New Roman" w:eastAsia="SimSun" w:hAnsi="Times New Roman"/>
          <w:sz w:val="22"/>
          <w:szCs w:val="22"/>
          <w:lang w:val="es-ES"/>
        </w:rPr>
        <w:t xml:space="preserve"> en proceso de cumplimiento</w:t>
      </w:r>
      <w:r w:rsidR="003252F0">
        <w:rPr>
          <w:rFonts w:ascii="Times New Roman" w:eastAsia="SimSun" w:hAnsi="Times New Roman"/>
          <w:sz w:val="22"/>
          <w:szCs w:val="22"/>
          <w:lang w:val="es-ES"/>
        </w:rPr>
        <w:t>, hasta tanto quede justificado el seguimiento del beneficio de tr</w:t>
      </w:r>
      <w:r w:rsidR="00DB6EED">
        <w:rPr>
          <w:rFonts w:ascii="Times New Roman" w:eastAsia="SimSun" w:hAnsi="Times New Roman"/>
          <w:sz w:val="22"/>
          <w:szCs w:val="22"/>
          <w:lang w:val="es-ES"/>
        </w:rPr>
        <w:t>ansporte al Liceo de Costa Rica para el año 2018.</w:t>
      </w:r>
    </w:p>
    <w:p w:rsidR="00051A0C" w:rsidRDefault="00051A0C" w:rsidP="00804506">
      <w:pPr>
        <w:jc w:val="both"/>
        <w:rPr>
          <w:rFonts w:ascii="Times New Roman" w:eastAsia="SimSun" w:hAnsi="Times New Roman"/>
          <w:sz w:val="22"/>
          <w:szCs w:val="22"/>
          <w:lang w:val="es-ES"/>
        </w:rPr>
      </w:pPr>
    </w:p>
    <w:p w:rsidR="00AE0FE7" w:rsidRPr="00224715" w:rsidRDefault="00AE0FE7" w:rsidP="00AE0FE7">
      <w:pPr>
        <w:ind w:left="567"/>
        <w:jc w:val="both"/>
        <w:rPr>
          <w:rFonts w:ascii="Times New Roman" w:eastAsia="SimSun" w:hAnsi="Times New Roman"/>
          <w:i/>
          <w:sz w:val="20"/>
          <w:szCs w:val="20"/>
          <w:lang w:val="es-ES"/>
        </w:rPr>
      </w:pPr>
      <w:r w:rsidRPr="00224715">
        <w:rPr>
          <w:rFonts w:ascii="Times New Roman" w:hAnsi="Times New Roman"/>
          <w:b/>
          <w:i/>
          <w:sz w:val="20"/>
          <w:szCs w:val="20"/>
        </w:rPr>
        <w:t>4.6</w:t>
      </w:r>
      <w:r w:rsidRPr="00224715">
        <w:rPr>
          <w:rFonts w:ascii="Times New Roman" w:hAnsi="Times New Roman"/>
          <w:i/>
          <w:sz w:val="20"/>
          <w:szCs w:val="20"/>
        </w:rPr>
        <w:t xml:space="preserve"> </w:t>
      </w:r>
      <w:r w:rsidR="000C0ECF" w:rsidRPr="000C0ECF">
        <w:rPr>
          <w:rFonts w:ascii="Times New Roman" w:hAnsi="Times New Roman"/>
          <w:i/>
          <w:sz w:val="20"/>
          <w:szCs w:val="20"/>
        </w:rPr>
        <w:t>Establecer mediante procedimientos formales la metodología de fijación y actualización de tarifas en el marco de una agenda debidamente calendarizada aplicable institucionalmente, de un orden segregado de funciones y dentro de parámetros de mercado y razonabilidad económica.</w:t>
      </w:r>
    </w:p>
    <w:p w:rsidR="00AE0FE7" w:rsidRDefault="00AE0FE7" w:rsidP="00804506">
      <w:pPr>
        <w:jc w:val="both"/>
        <w:rPr>
          <w:rFonts w:ascii="Times New Roman" w:eastAsia="SimSun" w:hAnsi="Times New Roman"/>
          <w:sz w:val="22"/>
          <w:szCs w:val="22"/>
          <w:lang w:val="es-ES"/>
        </w:rPr>
      </w:pPr>
    </w:p>
    <w:p w:rsidR="00055AAC" w:rsidRDefault="00676840" w:rsidP="00804506">
      <w:pPr>
        <w:jc w:val="both"/>
        <w:rPr>
          <w:rFonts w:ascii="Times New Roman" w:eastAsia="SimSun" w:hAnsi="Times New Roman"/>
          <w:sz w:val="22"/>
          <w:szCs w:val="22"/>
          <w:lang w:val="es-ES"/>
        </w:rPr>
      </w:pPr>
      <w:r>
        <w:rPr>
          <w:rFonts w:ascii="Times New Roman" w:eastAsia="SimSun" w:hAnsi="Times New Roman"/>
          <w:sz w:val="22"/>
          <w:szCs w:val="22"/>
          <w:lang w:val="es-ES"/>
        </w:rPr>
        <w:t>Los procedimientos formales que establecen la metodología de fijación y actualización de tarifas ya</w:t>
      </w:r>
      <w:r w:rsidR="0001679C">
        <w:rPr>
          <w:rFonts w:ascii="Times New Roman" w:eastAsia="SimSun" w:hAnsi="Times New Roman"/>
          <w:sz w:val="22"/>
          <w:szCs w:val="22"/>
          <w:lang w:val="es-ES"/>
        </w:rPr>
        <w:t xml:space="preserve"> fueron realizados por parte de PANEA</w:t>
      </w:r>
      <w:r w:rsidR="00055AAC">
        <w:rPr>
          <w:rFonts w:ascii="Times New Roman" w:eastAsia="SimSun" w:hAnsi="Times New Roman"/>
          <w:sz w:val="22"/>
          <w:szCs w:val="22"/>
          <w:lang w:val="es-ES"/>
        </w:rPr>
        <w:t>, y</w:t>
      </w:r>
      <w:r>
        <w:rPr>
          <w:rFonts w:ascii="Times New Roman" w:eastAsia="SimSun" w:hAnsi="Times New Roman"/>
          <w:sz w:val="22"/>
          <w:szCs w:val="22"/>
          <w:lang w:val="es-ES"/>
        </w:rPr>
        <w:t xml:space="preserve"> presentados por la señora Ministra ante la ARESEP. Actualmente están a la </w:t>
      </w:r>
      <w:r w:rsidR="0001679C">
        <w:rPr>
          <w:rFonts w:ascii="Times New Roman" w:eastAsia="SimSun" w:hAnsi="Times New Roman"/>
          <w:sz w:val="22"/>
          <w:szCs w:val="22"/>
          <w:lang w:val="es-ES"/>
        </w:rPr>
        <w:t>espera de que dicha institución</w:t>
      </w:r>
      <w:r w:rsidR="00055AAC">
        <w:rPr>
          <w:rFonts w:ascii="Times New Roman" w:eastAsia="SimSun" w:hAnsi="Times New Roman"/>
          <w:sz w:val="22"/>
          <w:szCs w:val="22"/>
          <w:lang w:val="es-ES"/>
        </w:rPr>
        <w:t xml:space="preserve"> se pronuncie al respecto.</w:t>
      </w:r>
    </w:p>
    <w:p w:rsidR="00055AAC" w:rsidRDefault="00055AAC" w:rsidP="00804506">
      <w:pPr>
        <w:jc w:val="both"/>
        <w:rPr>
          <w:rFonts w:ascii="Times New Roman" w:eastAsia="SimSun" w:hAnsi="Times New Roman"/>
          <w:sz w:val="22"/>
          <w:szCs w:val="22"/>
          <w:lang w:val="es-ES"/>
        </w:rPr>
      </w:pPr>
    </w:p>
    <w:p w:rsidR="00055AAC" w:rsidRDefault="00055AAC" w:rsidP="00804506">
      <w:pPr>
        <w:jc w:val="both"/>
        <w:rPr>
          <w:rFonts w:ascii="Times New Roman" w:eastAsia="SimSun" w:hAnsi="Times New Roman"/>
          <w:sz w:val="22"/>
          <w:szCs w:val="22"/>
          <w:lang w:val="es-ES"/>
        </w:rPr>
      </w:pPr>
      <w:r>
        <w:rPr>
          <w:rFonts w:ascii="Times New Roman" w:eastAsia="SimSun" w:hAnsi="Times New Roman"/>
          <w:sz w:val="22"/>
          <w:szCs w:val="22"/>
          <w:lang w:val="es-ES"/>
        </w:rPr>
        <w:t xml:space="preserve">Sobre este tema, la Directora de Programas de Equidad en el oficio DPE-698-2017, con fecha del 7 de noviembre de 2017, indica lo siguiente: </w:t>
      </w:r>
    </w:p>
    <w:p w:rsidR="00055AAC" w:rsidRDefault="00055AAC" w:rsidP="00804506">
      <w:pPr>
        <w:jc w:val="both"/>
        <w:rPr>
          <w:rFonts w:ascii="Times New Roman" w:eastAsia="SimSun" w:hAnsi="Times New Roman"/>
          <w:sz w:val="22"/>
          <w:szCs w:val="22"/>
          <w:lang w:val="es-ES"/>
        </w:rPr>
      </w:pPr>
    </w:p>
    <w:p w:rsidR="00055AAC" w:rsidRPr="00055AAC" w:rsidRDefault="00055AAC" w:rsidP="00055AAC">
      <w:pPr>
        <w:ind w:left="567"/>
        <w:jc w:val="both"/>
        <w:rPr>
          <w:rFonts w:ascii="Times New Roman" w:eastAsia="SimSun" w:hAnsi="Times New Roman"/>
          <w:i/>
          <w:sz w:val="20"/>
          <w:szCs w:val="20"/>
          <w:lang w:val="es-ES"/>
        </w:rPr>
      </w:pPr>
      <w:r w:rsidRPr="00055AAC">
        <w:rPr>
          <w:rFonts w:ascii="Times New Roman" w:eastAsia="SimSun" w:hAnsi="Times New Roman"/>
          <w:i/>
          <w:sz w:val="20"/>
          <w:szCs w:val="20"/>
          <w:lang w:val="es-ES"/>
        </w:rPr>
        <w:t xml:space="preserve">…el Ministerio de Educación Pública – MEP - ha realizado una serie de acercamientos que han permitido coordinar aspectos generales que conllevan a desarrollar acciones y gestiones que permitan concluir de forma efectiva el establecimiento por parte de la Autoridad Reguladora de los Servicios Públicos - ARESEP – de un modelo de regulación tarifaria en al ámbito de </w:t>
      </w:r>
      <w:r w:rsidR="00674BF2" w:rsidRPr="00055AAC">
        <w:rPr>
          <w:rFonts w:ascii="Times New Roman" w:eastAsia="SimSun" w:hAnsi="Times New Roman"/>
          <w:i/>
          <w:sz w:val="20"/>
          <w:szCs w:val="20"/>
          <w:lang w:val="es-ES"/>
        </w:rPr>
        <w:t>Transporte</w:t>
      </w:r>
      <w:r w:rsidRPr="00055AAC">
        <w:rPr>
          <w:rFonts w:ascii="Times New Roman" w:eastAsia="SimSun" w:hAnsi="Times New Roman"/>
          <w:i/>
          <w:sz w:val="20"/>
          <w:szCs w:val="20"/>
          <w:lang w:val="es-ES"/>
        </w:rPr>
        <w:t xml:space="preserve"> Estudiantil a nivel nacional.</w:t>
      </w:r>
    </w:p>
    <w:p w:rsidR="00055AAC" w:rsidRDefault="00055AAC" w:rsidP="00804506">
      <w:pPr>
        <w:jc w:val="both"/>
        <w:rPr>
          <w:rFonts w:ascii="Times New Roman" w:eastAsia="SimSun" w:hAnsi="Times New Roman"/>
          <w:sz w:val="22"/>
          <w:szCs w:val="22"/>
          <w:lang w:val="es-ES"/>
        </w:rPr>
      </w:pPr>
    </w:p>
    <w:p w:rsidR="00055AAC" w:rsidRDefault="00055AAC" w:rsidP="00804506">
      <w:pPr>
        <w:jc w:val="both"/>
        <w:rPr>
          <w:rFonts w:ascii="Times New Roman" w:eastAsia="SimSun" w:hAnsi="Times New Roman"/>
          <w:sz w:val="22"/>
          <w:szCs w:val="22"/>
          <w:lang w:val="es-ES"/>
        </w:rPr>
      </w:pPr>
      <w:r>
        <w:rPr>
          <w:rFonts w:ascii="Times New Roman" w:eastAsia="SimSun" w:hAnsi="Times New Roman"/>
          <w:sz w:val="22"/>
          <w:szCs w:val="22"/>
          <w:lang w:val="es-ES"/>
        </w:rPr>
        <w:t>Como puntos de avance se tiene un borrador de convenio mediante el cual se establecen elementos necesarios para sentar las bases del mismo y determinar formalmente los procedimientos que conllevarán a concretar la elaboración del modelo basado en las competencias de ambas instituciones.</w:t>
      </w:r>
    </w:p>
    <w:p w:rsidR="00055AAC" w:rsidRDefault="00055AAC" w:rsidP="00804506">
      <w:pPr>
        <w:jc w:val="both"/>
        <w:rPr>
          <w:rFonts w:ascii="Times New Roman" w:eastAsia="SimSun" w:hAnsi="Times New Roman"/>
          <w:sz w:val="22"/>
          <w:szCs w:val="22"/>
          <w:lang w:val="es-ES"/>
        </w:rPr>
      </w:pPr>
    </w:p>
    <w:p w:rsidR="00676840" w:rsidRDefault="00055AAC" w:rsidP="00804506">
      <w:pPr>
        <w:jc w:val="both"/>
        <w:rPr>
          <w:rFonts w:ascii="Times New Roman" w:eastAsia="SimSun" w:hAnsi="Times New Roman"/>
          <w:sz w:val="22"/>
          <w:szCs w:val="22"/>
          <w:lang w:val="es-ES"/>
        </w:rPr>
      </w:pPr>
      <w:r>
        <w:rPr>
          <w:rFonts w:ascii="Times New Roman" w:eastAsia="SimSun" w:hAnsi="Times New Roman"/>
          <w:sz w:val="22"/>
          <w:szCs w:val="22"/>
          <w:lang w:val="es-ES"/>
        </w:rPr>
        <w:lastRenderedPageBreak/>
        <w:t>C</w:t>
      </w:r>
      <w:r w:rsidR="00676840">
        <w:rPr>
          <w:rFonts w:ascii="Times New Roman" w:eastAsia="SimSun" w:hAnsi="Times New Roman"/>
          <w:sz w:val="22"/>
          <w:szCs w:val="22"/>
          <w:lang w:val="es-ES"/>
        </w:rPr>
        <w:t>onsiguientemente la recomendación se encuentra en proceso de cumplimiento, y se podrá dar por cumplida hasta que informen a esta Auditoría Interna la resolución de la Autoridad Reguladora de los Servicios Públicos.</w:t>
      </w:r>
    </w:p>
    <w:p w:rsidR="00676840" w:rsidRDefault="00676840" w:rsidP="00804506">
      <w:pPr>
        <w:jc w:val="both"/>
        <w:rPr>
          <w:rFonts w:ascii="Times New Roman" w:eastAsia="SimSun" w:hAnsi="Times New Roman"/>
          <w:sz w:val="22"/>
          <w:szCs w:val="22"/>
          <w:lang w:val="es-ES"/>
        </w:rPr>
      </w:pPr>
      <w:r>
        <w:rPr>
          <w:rFonts w:ascii="Times New Roman" w:eastAsia="SimSun" w:hAnsi="Times New Roman"/>
          <w:sz w:val="22"/>
          <w:szCs w:val="22"/>
          <w:lang w:val="es-ES"/>
        </w:rPr>
        <w:t xml:space="preserve"> </w:t>
      </w:r>
    </w:p>
    <w:p w:rsidR="00775EDC" w:rsidRPr="00224715" w:rsidRDefault="00224715" w:rsidP="00224715">
      <w:pPr>
        <w:ind w:left="567"/>
        <w:jc w:val="both"/>
        <w:rPr>
          <w:rFonts w:ascii="Times New Roman" w:eastAsia="Calibri" w:hAnsi="Times New Roman"/>
          <w:i/>
          <w:sz w:val="20"/>
          <w:szCs w:val="20"/>
          <w:lang w:val="es-ES" w:eastAsia="en-US"/>
        </w:rPr>
      </w:pPr>
      <w:r w:rsidRPr="00224715">
        <w:rPr>
          <w:rFonts w:ascii="Times New Roman" w:eastAsia="Bookman Old Style" w:hAnsi="Times New Roman"/>
          <w:b/>
          <w:i/>
          <w:color w:val="000000"/>
          <w:sz w:val="20"/>
          <w:szCs w:val="20"/>
        </w:rPr>
        <w:t>4.7</w:t>
      </w:r>
      <w:r w:rsidRPr="00224715">
        <w:rPr>
          <w:rFonts w:ascii="Times New Roman" w:eastAsia="Bookman Old Style" w:hAnsi="Times New Roman"/>
          <w:i/>
          <w:color w:val="000000"/>
          <w:sz w:val="20"/>
          <w:szCs w:val="20"/>
        </w:rPr>
        <w:t xml:space="preserve"> </w:t>
      </w:r>
      <w:r w:rsidR="009C6A25" w:rsidRPr="009C6A25">
        <w:rPr>
          <w:rFonts w:ascii="Times New Roman" w:eastAsia="Bookman Old Style" w:hAnsi="Times New Roman"/>
          <w:i/>
          <w:color w:val="000000"/>
          <w:sz w:val="20"/>
          <w:szCs w:val="20"/>
        </w:rPr>
        <w:t>Desechar las prácticas de pagos retroactivos y subsanar las deficiencias encontradas en el pago retroactivo realizado al CTP Piedades Sur en el año 2010.</w:t>
      </w:r>
    </w:p>
    <w:p w:rsidR="00224715" w:rsidRDefault="00224715" w:rsidP="00F60690">
      <w:pPr>
        <w:jc w:val="both"/>
        <w:rPr>
          <w:rFonts w:ascii="Times New Roman" w:eastAsia="Calibri" w:hAnsi="Times New Roman"/>
          <w:sz w:val="22"/>
          <w:szCs w:val="22"/>
          <w:lang w:val="es-ES" w:eastAsia="en-US"/>
        </w:rPr>
      </w:pPr>
    </w:p>
    <w:p w:rsidR="009C6A25" w:rsidRDefault="009C6A25" w:rsidP="00F60690">
      <w:pPr>
        <w:jc w:val="both"/>
        <w:rPr>
          <w:rFonts w:ascii="Times New Roman" w:eastAsia="Calibri" w:hAnsi="Times New Roman"/>
          <w:sz w:val="22"/>
          <w:szCs w:val="22"/>
          <w:lang w:val="es-ES" w:eastAsia="en-US"/>
        </w:rPr>
      </w:pPr>
      <w:r w:rsidRPr="009C6A25">
        <w:rPr>
          <w:rFonts w:ascii="Times New Roman" w:eastAsia="Calibri" w:hAnsi="Times New Roman"/>
          <w:sz w:val="22"/>
          <w:szCs w:val="22"/>
          <w:lang w:val="es-ES" w:eastAsia="en-US"/>
        </w:rPr>
        <w:t>Mediante circular DPE-DTE-0051-2012</w:t>
      </w:r>
      <w:r>
        <w:rPr>
          <w:rFonts w:ascii="Times New Roman" w:eastAsia="Calibri" w:hAnsi="Times New Roman"/>
          <w:sz w:val="22"/>
          <w:szCs w:val="22"/>
          <w:lang w:val="es-ES" w:eastAsia="en-US"/>
        </w:rPr>
        <w:t xml:space="preserve"> la jefatura del departamento</w:t>
      </w:r>
      <w:r w:rsidRPr="009C6A25">
        <w:rPr>
          <w:rFonts w:ascii="Times New Roman" w:eastAsia="Calibri" w:hAnsi="Times New Roman"/>
          <w:sz w:val="22"/>
          <w:szCs w:val="22"/>
          <w:lang w:val="es-ES" w:eastAsia="en-US"/>
        </w:rPr>
        <w:t xml:space="preserve"> establece que</w:t>
      </w:r>
      <w:r w:rsidR="00376D7B">
        <w:rPr>
          <w:rFonts w:ascii="Times New Roman" w:eastAsia="Calibri" w:hAnsi="Times New Roman"/>
          <w:sz w:val="22"/>
          <w:szCs w:val="22"/>
          <w:lang w:val="es-ES" w:eastAsia="en-US"/>
        </w:rPr>
        <w:t xml:space="preserve"> no se realizan pagos retroactivos en vista de que</w:t>
      </w:r>
      <w:r w:rsidRPr="009C6A25">
        <w:rPr>
          <w:rFonts w:ascii="Times New Roman" w:eastAsia="Calibri" w:hAnsi="Times New Roman"/>
          <w:sz w:val="22"/>
          <w:szCs w:val="22"/>
          <w:lang w:val="es-ES" w:eastAsia="en-US"/>
        </w:rPr>
        <w:t xml:space="preserve"> el pago de servicio de transporte rige a partir de la aprobación de la solicitud. En el caso del CTP de Piedades Sur</w:t>
      </w:r>
      <w:r>
        <w:rPr>
          <w:rFonts w:ascii="Times New Roman" w:eastAsia="Calibri" w:hAnsi="Times New Roman"/>
          <w:sz w:val="22"/>
          <w:szCs w:val="22"/>
          <w:lang w:val="es-ES" w:eastAsia="en-US"/>
        </w:rPr>
        <w:t xml:space="preserve"> está</w:t>
      </w:r>
      <w:r w:rsidRPr="009C6A25">
        <w:rPr>
          <w:rFonts w:ascii="Times New Roman" w:eastAsia="Calibri" w:hAnsi="Times New Roman"/>
          <w:sz w:val="22"/>
          <w:szCs w:val="22"/>
          <w:lang w:val="es-ES" w:eastAsia="en-US"/>
        </w:rPr>
        <w:t xml:space="preserve"> pendiente el estudio pertinente. En</w:t>
      </w:r>
      <w:r w:rsidR="0001679C">
        <w:rPr>
          <w:rFonts w:ascii="Times New Roman" w:eastAsia="Calibri" w:hAnsi="Times New Roman"/>
          <w:sz w:val="22"/>
          <w:szCs w:val="22"/>
          <w:lang w:val="es-ES" w:eastAsia="en-US"/>
        </w:rPr>
        <w:t xml:space="preserve"> oficio DPE-069-2016, se le peticiona</w:t>
      </w:r>
      <w:r w:rsidRPr="009C6A25">
        <w:rPr>
          <w:rFonts w:ascii="Times New Roman" w:eastAsia="Calibri" w:hAnsi="Times New Roman"/>
          <w:sz w:val="22"/>
          <w:szCs w:val="22"/>
          <w:lang w:val="es-ES" w:eastAsia="en-US"/>
        </w:rPr>
        <w:t xml:space="preserve"> al DTE un cronograma de visitas a este centro educativo para el 2017.                                                                                                   </w:t>
      </w:r>
    </w:p>
    <w:p w:rsidR="009C6A25" w:rsidRDefault="009C6A25" w:rsidP="00F60690">
      <w:pPr>
        <w:jc w:val="both"/>
        <w:rPr>
          <w:rFonts w:ascii="Times New Roman" w:eastAsia="Calibri" w:hAnsi="Times New Roman"/>
          <w:sz w:val="22"/>
          <w:szCs w:val="22"/>
          <w:lang w:val="es-ES" w:eastAsia="en-US"/>
        </w:rPr>
      </w:pPr>
      <w:r w:rsidRPr="009C6A25">
        <w:rPr>
          <w:rFonts w:ascii="Times New Roman" w:eastAsia="Calibri" w:hAnsi="Times New Roman"/>
          <w:sz w:val="22"/>
          <w:szCs w:val="22"/>
          <w:lang w:val="es-ES" w:eastAsia="en-US"/>
        </w:rPr>
        <w:t xml:space="preserve"> </w:t>
      </w:r>
    </w:p>
    <w:p w:rsidR="0001679C" w:rsidRDefault="0001679C" w:rsidP="00F60690">
      <w:pPr>
        <w:jc w:val="both"/>
        <w:rPr>
          <w:rFonts w:ascii="Times New Roman" w:eastAsia="Calibri" w:hAnsi="Times New Roman"/>
          <w:sz w:val="22"/>
          <w:szCs w:val="22"/>
          <w:lang w:val="es-ES" w:eastAsia="en-US"/>
        </w:rPr>
      </w:pPr>
      <w:r>
        <w:rPr>
          <w:rFonts w:ascii="Times New Roman" w:eastAsia="Calibri" w:hAnsi="Times New Roman"/>
          <w:sz w:val="22"/>
          <w:szCs w:val="22"/>
          <w:lang w:val="es-ES" w:eastAsia="en-US"/>
        </w:rPr>
        <w:t>Igualmente</w:t>
      </w:r>
      <w:r w:rsidR="009C6A25">
        <w:rPr>
          <w:rFonts w:ascii="Times New Roman" w:eastAsia="Calibri" w:hAnsi="Times New Roman"/>
          <w:sz w:val="22"/>
          <w:szCs w:val="22"/>
          <w:lang w:val="es-ES" w:eastAsia="en-US"/>
        </w:rPr>
        <w:t>, en el o</w:t>
      </w:r>
      <w:r w:rsidR="009C6A25" w:rsidRPr="009C6A25">
        <w:rPr>
          <w:rFonts w:ascii="Times New Roman" w:eastAsia="Calibri" w:hAnsi="Times New Roman"/>
          <w:sz w:val="22"/>
          <w:szCs w:val="22"/>
          <w:lang w:val="es-ES" w:eastAsia="en-US"/>
        </w:rPr>
        <w:t>ficio DPE-DTE-2195-2016, con fecha del 28 de oct</w:t>
      </w:r>
      <w:r w:rsidR="009C6A25">
        <w:rPr>
          <w:rFonts w:ascii="Times New Roman" w:eastAsia="Calibri" w:hAnsi="Times New Roman"/>
          <w:sz w:val="22"/>
          <w:szCs w:val="22"/>
          <w:lang w:val="es-ES" w:eastAsia="en-US"/>
        </w:rPr>
        <w:t>ubre del 2016, sobre este punto se informa</w:t>
      </w:r>
      <w:r w:rsidR="009C6A25" w:rsidRPr="009C6A25">
        <w:rPr>
          <w:rFonts w:ascii="Times New Roman" w:eastAsia="Calibri" w:hAnsi="Times New Roman"/>
          <w:sz w:val="22"/>
          <w:szCs w:val="22"/>
          <w:lang w:val="es-ES" w:eastAsia="en-US"/>
        </w:rPr>
        <w:t xml:space="preserve"> que la práctica de pagos retroactivos que solicita la Auditoría Interna ya se</w:t>
      </w:r>
      <w:r>
        <w:rPr>
          <w:rFonts w:ascii="Times New Roman" w:eastAsia="Calibri" w:hAnsi="Times New Roman"/>
          <w:sz w:val="22"/>
          <w:szCs w:val="22"/>
          <w:lang w:val="es-ES" w:eastAsia="en-US"/>
        </w:rPr>
        <w:t xml:space="preserve"> formalizó y fundamentó</w:t>
      </w:r>
      <w:r w:rsidR="009C6A25" w:rsidRPr="009C6A25">
        <w:rPr>
          <w:rFonts w:ascii="Times New Roman" w:eastAsia="Calibri" w:hAnsi="Times New Roman"/>
          <w:sz w:val="22"/>
          <w:szCs w:val="22"/>
          <w:lang w:val="es-ES" w:eastAsia="en-US"/>
        </w:rPr>
        <w:t xml:space="preserve"> por medio de la</w:t>
      </w:r>
      <w:r w:rsidR="00CC3959">
        <w:rPr>
          <w:rFonts w:ascii="Times New Roman" w:eastAsia="Calibri" w:hAnsi="Times New Roman"/>
          <w:sz w:val="22"/>
          <w:szCs w:val="22"/>
          <w:lang w:val="es-ES" w:eastAsia="en-US"/>
        </w:rPr>
        <w:t xml:space="preserve"> circular DPE-DTE-0051-2012, del 26 de enero</w:t>
      </w:r>
      <w:r w:rsidR="009C6A25" w:rsidRPr="009C6A25">
        <w:rPr>
          <w:rFonts w:ascii="Times New Roman" w:eastAsia="Calibri" w:hAnsi="Times New Roman"/>
          <w:sz w:val="22"/>
          <w:szCs w:val="22"/>
          <w:lang w:val="es-ES" w:eastAsia="en-US"/>
        </w:rPr>
        <w:t xml:space="preserve"> </w:t>
      </w:r>
      <w:r w:rsidR="00CC3959">
        <w:rPr>
          <w:rFonts w:ascii="Times New Roman" w:eastAsia="Calibri" w:hAnsi="Times New Roman"/>
          <w:sz w:val="22"/>
          <w:szCs w:val="22"/>
          <w:lang w:val="es-ES" w:eastAsia="en-US"/>
        </w:rPr>
        <w:t>del</w:t>
      </w:r>
      <w:r>
        <w:rPr>
          <w:rFonts w:ascii="Times New Roman" w:eastAsia="Calibri" w:hAnsi="Times New Roman"/>
          <w:sz w:val="22"/>
          <w:szCs w:val="22"/>
          <w:lang w:val="es-ES" w:eastAsia="en-US"/>
        </w:rPr>
        <w:t xml:space="preserve"> 2012. Sin embargo generaron espacios con el Departamento de</w:t>
      </w:r>
      <w:r w:rsidR="009C6A25" w:rsidRPr="009C6A25">
        <w:rPr>
          <w:rFonts w:ascii="Times New Roman" w:eastAsia="Calibri" w:hAnsi="Times New Roman"/>
          <w:sz w:val="22"/>
          <w:szCs w:val="22"/>
          <w:lang w:val="es-ES" w:eastAsia="en-US"/>
        </w:rPr>
        <w:t xml:space="preserve"> Supervisión y</w:t>
      </w:r>
      <w:r>
        <w:rPr>
          <w:rFonts w:ascii="Times New Roman" w:eastAsia="Calibri" w:hAnsi="Times New Roman"/>
          <w:sz w:val="22"/>
          <w:szCs w:val="22"/>
          <w:lang w:val="es-ES" w:eastAsia="en-US"/>
        </w:rPr>
        <w:t xml:space="preserve"> Control para efectos de realizar</w:t>
      </w:r>
      <w:r w:rsidR="009C6A25" w:rsidRPr="009C6A25">
        <w:rPr>
          <w:rFonts w:ascii="Times New Roman" w:eastAsia="Calibri" w:hAnsi="Times New Roman"/>
          <w:sz w:val="22"/>
          <w:szCs w:val="22"/>
          <w:lang w:val="es-ES" w:eastAsia="en-US"/>
        </w:rPr>
        <w:t xml:space="preserve"> una visita conjunta de seguimiento sobre la actividad de transporte estudiantil en el</w:t>
      </w:r>
      <w:r>
        <w:rPr>
          <w:rFonts w:ascii="Times New Roman" w:eastAsia="Calibri" w:hAnsi="Times New Roman"/>
          <w:sz w:val="22"/>
          <w:szCs w:val="22"/>
          <w:lang w:val="es-ES" w:eastAsia="en-US"/>
        </w:rPr>
        <w:t xml:space="preserve"> presente año</w:t>
      </w:r>
      <w:r w:rsidR="00AE3732">
        <w:rPr>
          <w:rFonts w:ascii="Times New Roman" w:eastAsia="Calibri" w:hAnsi="Times New Roman"/>
          <w:sz w:val="22"/>
          <w:szCs w:val="22"/>
          <w:lang w:val="es-ES" w:eastAsia="en-US"/>
        </w:rPr>
        <w:t xml:space="preserve"> (2017)</w:t>
      </w:r>
      <w:r w:rsidR="00CC3959">
        <w:rPr>
          <w:rFonts w:ascii="Times New Roman" w:eastAsia="Calibri" w:hAnsi="Times New Roman"/>
          <w:sz w:val="22"/>
          <w:szCs w:val="22"/>
          <w:lang w:val="es-ES" w:eastAsia="en-US"/>
        </w:rPr>
        <w:t>,</w:t>
      </w:r>
      <w:r w:rsidR="009C6A25" w:rsidRPr="009C6A25">
        <w:rPr>
          <w:rFonts w:ascii="Times New Roman" w:eastAsia="Calibri" w:hAnsi="Times New Roman"/>
          <w:sz w:val="22"/>
          <w:szCs w:val="22"/>
          <w:lang w:val="es-ES" w:eastAsia="en-US"/>
        </w:rPr>
        <w:t xml:space="preserve"> a</w:t>
      </w:r>
      <w:r w:rsidR="00AE3732">
        <w:rPr>
          <w:rFonts w:ascii="Times New Roman" w:eastAsia="Calibri" w:hAnsi="Times New Roman"/>
          <w:sz w:val="22"/>
          <w:szCs w:val="22"/>
          <w:lang w:val="es-ES" w:eastAsia="en-US"/>
        </w:rPr>
        <w:t xml:space="preserve"> varios</w:t>
      </w:r>
      <w:r w:rsidR="009C6A25" w:rsidRPr="009C6A25">
        <w:rPr>
          <w:rFonts w:ascii="Times New Roman" w:eastAsia="Calibri" w:hAnsi="Times New Roman"/>
          <w:sz w:val="22"/>
          <w:szCs w:val="22"/>
          <w:lang w:val="es-ES" w:eastAsia="en-US"/>
        </w:rPr>
        <w:t xml:space="preserve"> CTP</w:t>
      </w:r>
      <w:r w:rsidR="00AE3732">
        <w:rPr>
          <w:rFonts w:ascii="Times New Roman" w:eastAsia="Calibri" w:hAnsi="Times New Roman"/>
          <w:sz w:val="22"/>
          <w:szCs w:val="22"/>
          <w:lang w:val="es-ES" w:eastAsia="en-US"/>
        </w:rPr>
        <w:t xml:space="preserve"> incluyendo el</w:t>
      </w:r>
      <w:r w:rsidR="009C6A25" w:rsidRPr="009C6A25">
        <w:rPr>
          <w:rFonts w:ascii="Times New Roman" w:eastAsia="Calibri" w:hAnsi="Times New Roman"/>
          <w:sz w:val="22"/>
          <w:szCs w:val="22"/>
          <w:lang w:val="es-ES" w:eastAsia="en-US"/>
        </w:rPr>
        <w:t xml:space="preserve"> de Pied</w:t>
      </w:r>
      <w:r w:rsidR="00CC3959">
        <w:rPr>
          <w:rFonts w:ascii="Times New Roman" w:eastAsia="Calibri" w:hAnsi="Times New Roman"/>
          <w:sz w:val="22"/>
          <w:szCs w:val="22"/>
          <w:lang w:val="es-ES" w:eastAsia="en-US"/>
        </w:rPr>
        <w:t>ades Sur</w:t>
      </w:r>
      <w:r>
        <w:rPr>
          <w:rFonts w:ascii="Times New Roman" w:eastAsia="Calibri" w:hAnsi="Times New Roman"/>
          <w:sz w:val="22"/>
          <w:szCs w:val="22"/>
          <w:lang w:val="es-ES" w:eastAsia="en-US"/>
        </w:rPr>
        <w:t xml:space="preserve">, correspondiente a la DRE de Occidente. </w:t>
      </w:r>
    </w:p>
    <w:p w:rsidR="0001679C" w:rsidRDefault="0001679C" w:rsidP="00F60690">
      <w:pPr>
        <w:jc w:val="both"/>
        <w:rPr>
          <w:rFonts w:ascii="Times New Roman" w:eastAsia="Calibri" w:hAnsi="Times New Roman"/>
          <w:sz w:val="22"/>
          <w:szCs w:val="22"/>
          <w:lang w:val="es-ES" w:eastAsia="en-US"/>
        </w:rPr>
      </w:pPr>
    </w:p>
    <w:p w:rsidR="00CC3959" w:rsidRDefault="002772F7" w:rsidP="00F60690">
      <w:pPr>
        <w:jc w:val="both"/>
        <w:rPr>
          <w:rFonts w:ascii="Times New Roman" w:eastAsia="Calibri" w:hAnsi="Times New Roman"/>
          <w:sz w:val="22"/>
          <w:szCs w:val="22"/>
          <w:lang w:val="es-ES" w:eastAsia="en-US"/>
        </w:rPr>
      </w:pPr>
      <w:r>
        <w:rPr>
          <w:rFonts w:ascii="Times New Roman" w:eastAsia="Calibri" w:hAnsi="Times New Roman"/>
          <w:sz w:val="22"/>
          <w:szCs w:val="22"/>
          <w:lang w:val="es-ES" w:eastAsia="en-US"/>
        </w:rPr>
        <w:t>Aunado al mismo tema</w:t>
      </w:r>
      <w:r w:rsidR="0001679C">
        <w:rPr>
          <w:rFonts w:ascii="Times New Roman" w:eastAsia="Calibri" w:hAnsi="Times New Roman"/>
          <w:sz w:val="22"/>
          <w:szCs w:val="22"/>
          <w:lang w:val="es-ES" w:eastAsia="en-US"/>
        </w:rPr>
        <w:t>, en el</w:t>
      </w:r>
      <w:r w:rsidR="00CC3959" w:rsidRPr="00CC3959">
        <w:rPr>
          <w:rFonts w:ascii="Times New Roman" w:eastAsia="Calibri" w:hAnsi="Times New Roman"/>
          <w:sz w:val="22"/>
          <w:szCs w:val="22"/>
          <w:lang w:val="es-ES" w:eastAsia="en-US"/>
        </w:rPr>
        <w:t xml:space="preserve"> oficio DPE-0672-2016, de</w:t>
      </w:r>
      <w:r w:rsidR="0001679C">
        <w:rPr>
          <w:rFonts w:ascii="Times New Roman" w:eastAsia="Calibri" w:hAnsi="Times New Roman"/>
          <w:sz w:val="22"/>
          <w:szCs w:val="22"/>
          <w:lang w:val="es-ES" w:eastAsia="en-US"/>
        </w:rPr>
        <w:t xml:space="preserve"> fecha 8/11/2016, refieren lo siguiente</w:t>
      </w:r>
      <w:r w:rsidR="00CC3959" w:rsidRPr="00CC3959">
        <w:rPr>
          <w:rFonts w:ascii="Times New Roman" w:eastAsia="Calibri" w:hAnsi="Times New Roman"/>
          <w:sz w:val="22"/>
          <w:szCs w:val="22"/>
          <w:lang w:val="es-ES" w:eastAsia="en-US"/>
        </w:rPr>
        <w:t xml:space="preserve">: </w:t>
      </w:r>
    </w:p>
    <w:p w:rsidR="00CC3959" w:rsidRDefault="00CC3959" w:rsidP="00F60690">
      <w:pPr>
        <w:jc w:val="both"/>
        <w:rPr>
          <w:rFonts w:ascii="Times New Roman" w:eastAsia="Calibri" w:hAnsi="Times New Roman"/>
          <w:sz w:val="22"/>
          <w:szCs w:val="22"/>
          <w:lang w:val="es-ES" w:eastAsia="en-US"/>
        </w:rPr>
      </w:pPr>
    </w:p>
    <w:p w:rsidR="00CC3959" w:rsidRPr="00F0188C" w:rsidRDefault="00CC3959" w:rsidP="00F0188C">
      <w:pPr>
        <w:ind w:left="567"/>
        <w:jc w:val="both"/>
        <w:rPr>
          <w:rFonts w:ascii="Times New Roman" w:eastAsia="Calibri" w:hAnsi="Times New Roman"/>
          <w:sz w:val="20"/>
          <w:szCs w:val="20"/>
          <w:lang w:val="es-ES" w:eastAsia="en-US"/>
        </w:rPr>
      </w:pPr>
      <w:r w:rsidRPr="00F0188C">
        <w:rPr>
          <w:rFonts w:ascii="Times New Roman" w:eastAsia="Calibri" w:hAnsi="Times New Roman"/>
          <w:sz w:val="20"/>
          <w:szCs w:val="20"/>
          <w:lang w:val="es-ES" w:eastAsia="en-US"/>
        </w:rPr>
        <w:t>(…)</w:t>
      </w:r>
    </w:p>
    <w:p w:rsidR="00CC3959" w:rsidRPr="00F0188C" w:rsidRDefault="00CC3959" w:rsidP="00F0188C">
      <w:pPr>
        <w:ind w:left="567"/>
        <w:jc w:val="both"/>
        <w:rPr>
          <w:rFonts w:ascii="Times New Roman" w:eastAsia="Calibri" w:hAnsi="Times New Roman"/>
          <w:i/>
          <w:sz w:val="20"/>
          <w:szCs w:val="20"/>
          <w:lang w:val="es-ES" w:eastAsia="en-US"/>
        </w:rPr>
      </w:pPr>
      <w:r w:rsidRPr="00F0188C">
        <w:rPr>
          <w:rFonts w:ascii="Times New Roman" w:eastAsia="Calibri" w:hAnsi="Times New Roman"/>
          <w:i/>
          <w:sz w:val="20"/>
          <w:szCs w:val="20"/>
          <w:lang w:val="es-ES" w:eastAsia="en-US"/>
        </w:rPr>
        <w:t>Efectuar una visita en el 2017, al CTP de Piedades Sur, para dar seguimiento a lo pertinente. Se coordinará a lo interno con la analista correspondiente la fecha de visita así como el plan de trabajo para el abordaje que se pretende realizar. Se comunicará a la Auditoría Interna el informe respectivo de la visita una vez que se realice.</w:t>
      </w:r>
    </w:p>
    <w:p w:rsidR="00CC3959" w:rsidRPr="006B7E13" w:rsidRDefault="00CC3959" w:rsidP="00F60690">
      <w:pPr>
        <w:jc w:val="both"/>
        <w:rPr>
          <w:rFonts w:ascii="Times New Roman" w:eastAsia="Calibri" w:hAnsi="Times New Roman"/>
          <w:i/>
          <w:sz w:val="22"/>
          <w:szCs w:val="22"/>
          <w:u w:val="single"/>
          <w:lang w:val="es-ES" w:eastAsia="en-US"/>
        </w:rPr>
      </w:pPr>
    </w:p>
    <w:p w:rsidR="00F60690" w:rsidRPr="00A2119B" w:rsidRDefault="00CC3959" w:rsidP="00F60690">
      <w:pPr>
        <w:jc w:val="both"/>
        <w:rPr>
          <w:rFonts w:ascii="Times New Roman" w:eastAsia="Calibri" w:hAnsi="Times New Roman"/>
          <w:sz w:val="22"/>
          <w:szCs w:val="22"/>
          <w:lang w:val="es-ES" w:eastAsia="en-US"/>
        </w:rPr>
      </w:pPr>
      <w:r>
        <w:rPr>
          <w:rFonts w:ascii="Times New Roman" w:eastAsia="Calibri" w:hAnsi="Times New Roman"/>
          <w:sz w:val="22"/>
          <w:szCs w:val="22"/>
          <w:lang w:val="es-ES" w:eastAsia="en-US"/>
        </w:rPr>
        <w:t>Lo que determina que el</w:t>
      </w:r>
      <w:r w:rsidR="001B2C3C">
        <w:rPr>
          <w:rFonts w:ascii="Times New Roman" w:eastAsia="Calibri" w:hAnsi="Times New Roman"/>
          <w:sz w:val="22"/>
          <w:szCs w:val="22"/>
          <w:lang w:val="es-ES" w:eastAsia="en-US"/>
        </w:rPr>
        <w:t xml:space="preserve"> cumplimiento de</w:t>
      </w:r>
      <w:r w:rsidR="006076B2">
        <w:rPr>
          <w:rFonts w:ascii="Times New Roman" w:eastAsia="Calibri" w:hAnsi="Times New Roman"/>
          <w:sz w:val="22"/>
          <w:szCs w:val="22"/>
          <w:lang w:val="es-ES" w:eastAsia="en-US"/>
        </w:rPr>
        <w:t xml:space="preserve"> parte de</w:t>
      </w:r>
      <w:r w:rsidR="001B2C3C">
        <w:rPr>
          <w:rFonts w:ascii="Times New Roman" w:eastAsia="Calibri" w:hAnsi="Times New Roman"/>
          <w:sz w:val="22"/>
          <w:szCs w:val="22"/>
          <w:lang w:val="es-ES" w:eastAsia="en-US"/>
        </w:rPr>
        <w:t xml:space="preserve"> la recomendación</w:t>
      </w:r>
      <w:r>
        <w:rPr>
          <w:rFonts w:ascii="Times New Roman" w:eastAsia="Calibri" w:hAnsi="Times New Roman"/>
          <w:sz w:val="22"/>
          <w:szCs w:val="22"/>
          <w:lang w:val="es-ES" w:eastAsia="en-US"/>
        </w:rPr>
        <w:t xml:space="preserve"> está en proceso</w:t>
      </w:r>
      <w:r w:rsidR="006B7E13">
        <w:rPr>
          <w:rFonts w:ascii="Times New Roman" w:eastAsia="Calibri" w:hAnsi="Times New Roman"/>
          <w:sz w:val="22"/>
          <w:szCs w:val="22"/>
          <w:lang w:val="es-ES" w:eastAsia="en-US"/>
        </w:rPr>
        <w:t xml:space="preserve"> y se dará por cumplida hasta que sea recibido el informe de visita a la citada institución.</w:t>
      </w:r>
    </w:p>
    <w:p w:rsidR="00F60690" w:rsidRPr="00775EDC" w:rsidRDefault="00F60690" w:rsidP="00F60690">
      <w:pPr>
        <w:jc w:val="both"/>
        <w:rPr>
          <w:rFonts w:ascii="Times New Roman" w:eastAsia="Calibri" w:hAnsi="Times New Roman"/>
          <w:sz w:val="22"/>
          <w:szCs w:val="22"/>
          <w:lang w:val="es-ES" w:eastAsia="en-US"/>
        </w:rPr>
      </w:pPr>
    </w:p>
    <w:p w:rsidR="00775EDC" w:rsidRPr="004E14A9" w:rsidRDefault="004E14A9" w:rsidP="004E14A9">
      <w:pPr>
        <w:ind w:left="567"/>
        <w:jc w:val="both"/>
        <w:rPr>
          <w:rFonts w:ascii="Times New Roman" w:eastAsia="Calibri" w:hAnsi="Times New Roman"/>
          <w:b/>
          <w:i/>
          <w:sz w:val="20"/>
          <w:szCs w:val="20"/>
          <w:lang w:val="es-ES" w:eastAsia="en-US"/>
        </w:rPr>
      </w:pPr>
      <w:r w:rsidRPr="004E14A9">
        <w:rPr>
          <w:rFonts w:ascii="Times New Roman" w:eastAsia="Bookman Old Style" w:hAnsi="Times New Roman"/>
          <w:b/>
          <w:i/>
          <w:sz w:val="20"/>
          <w:szCs w:val="20"/>
        </w:rPr>
        <w:t>4.8</w:t>
      </w:r>
      <w:r w:rsidRPr="004E14A9">
        <w:rPr>
          <w:rFonts w:ascii="Times New Roman" w:eastAsia="Bookman Old Style" w:hAnsi="Times New Roman"/>
          <w:i/>
          <w:sz w:val="20"/>
          <w:szCs w:val="20"/>
        </w:rPr>
        <w:t xml:space="preserve"> </w:t>
      </w:r>
      <w:r w:rsidR="00CC3959" w:rsidRPr="00CC3959">
        <w:rPr>
          <w:rFonts w:ascii="Times New Roman" w:eastAsia="Bookman Old Style" w:hAnsi="Times New Roman"/>
          <w:i/>
          <w:sz w:val="20"/>
          <w:szCs w:val="20"/>
        </w:rPr>
        <w:t>Establecer mediante procedimientos formales la alternativa de abastecimiento de semovientes, destacando la indicación de responsabilidades a cumplir por cada funcionario y beneficiario involucrado.</w:t>
      </w:r>
    </w:p>
    <w:p w:rsidR="00A824A1" w:rsidRDefault="00A824A1" w:rsidP="00F860B7">
      <w:pPr>
        <w:jc w:val="both"/>
        <w:rPr>
          <w:rFonts w:ascii="Times New Roman" w:eastAsia="SimSun" w:hAnsi="Times New Roman"/>
          <w:sz w:val="22"/>
          <w:szCs w:val="22"/>
          <w:lang w:val="es-ES"/>
        </w:rPr>
      </w:pPr>
    </w:p>
    <w:p w:rsidR="00E20E62" w:rsidRDefault="00EC59F9" w:rsidP="00F860B7">
      <w:pPr>
        <w:jc w:val="both"/>
        <w:rPr>
          <w:rFonts w:ascii="Times New Roman" w:eastAsia="SimSun" w:hAnsi="Times New Roman"/>
          <w:sz w:val="22"/>
          <w:szCs w:val="22"/>
          <w:lang w:val="es-ES"/>
        </w:rPr>
      </w:pPr>
      <w:r>
        <w:rPr>
          <w:rFonts w:ascii="Times New Roman" w:eastAsia="SimSun" w:hAnsi="Times New Roman"/>
          <w:sz w:val="22"/>
          <w:szCs w:val="22"/>
          <w:lang w:val="es-ES"/>
        </w:rPr>
        <w:t>Por medio del</w:t>
      </w:r>
      <w:r w:rsidR="00CC3959" w:rsidRPr="00CC3959">
        <w:rPr>
          <w:rFonts w:ascii="Times New Roman" w:eastAsia="SimSun" w:hAnsi="Times New Roman"/>
          <w:sz w:val="22"/>
          <w:szCs w:val="22"/>
          <w:lang w:val="es-ES"/>
        </w:rPr>
        <w:t xml:space="preserve"> oficio DPE-DTE-701-2015, suscrito por la jefa del DTE,</w:t>
      </w:r>
      <w:r w:rsidR="00CC3959">
        <w:rPr>
          <w:rFonts w:ascii="Times New Roman" w:eastAsia="SimSun" w:hAnsi="Times New Roman"/>
          <w:sz w:val="22"/>
          <w:szCs w:val="22"/>
          <w:lang w:val="es-ES"/>
        </w:rPr>
        <w:t xml:space="preserve"> en el cual refiere</w:t>
      </w:r>
      <w:r w:rsidR="005C1A94">
        <w:rPr>
          <w:rFonts w:ascii="Times New Roman" w:eastAsia="SimSun" w:hAnsi="Times New Roman"/>
          <w:sz w:val="22"/>
          <w:szCs w:val="22"/>
          <w:lang w:val="es-ES"/>
        </w:rPr>
        <w:t xml:space="preserve"> que no se generará </w:t>
      </w:r>
      <w:r w:rsidR="00CC3959" w:rsidRPr="00CC3959">
        <w:rPr>
          <w:rFonts w:ascii="Times New Roman" w:eastAsia="SimSun" w:hAnsi="Times New Roman"/>
          <w:sz w:val="22"/>
          <w:szCs w:val="22"/>
          <w:lang w:val="es-ES"/>
        </w:rPr>
        <w:t>ningun</w:t>
      </w:r>
      <w:r w:rsidR="005C1A94">
        <w:rPr>
          <w:rFonts w:ascii="Times New Roman" w:eastAsia="SimSun" w:hAnsi="Times New Roman"/>
          <w:sz w:val="22"/>
          <w:szCs w:val="22"/>
          <w:lang w:val="es-ES"/>
        </w:rPr>
        <w:t>a asignación de semovientes y</w:t>
      </w:r>
      <w:r w:rsidR="00CC3959" w:rsidRPr="00CC3959">
        <w:rPr>
          <w:rFonts w:ascii="Times New Roman" w:eastAsia="SimSun" w:hAnsi="Times New Roman"/>
          <w:sz w:val="22"/>
          <w:szCs w:val="22"/>
          <w:lang w:val="es-ES"/>
        </w:rPr>
        <w:t xml:space="preserve"> propone que las autoridades superiores emitan una directriz para </w:t>
      </w:r>
      <w:r w:rsidR="00CC3959">
        <w:rPr>
          <w:rFonts w:ascii="Times New Roman" w:eastAsia="SimSun" w:hAnsi="Times New Roman"/>
          <w:sz w:val="22"/>
          <w:szCs w:val="22"/>
          <w:lang w:val="es-ES"/>
        </w:rPr>
        <w:t xml:space="preserve">proceder </w:t>
      </w:r>
      <w:r w:rsidR="00CC3959" w:rsidRPr="00CC3959">
        <w:rPr>
          <w:rFonts w:ascii="Times New Roman" w:eastAsia="SimSun" w:hAnsi="Times New Roman"/>
          <w:sz w:val="22"/>
          <w:szCs w:val="22"/>
          <w:lang w:val="es-ES"/>
        </w:rPr>
        <w:t>temporalmente</w:t>
      </w:r>
      <w:r w:rsidR="00CC3959">
        <w:rPr>
          <w:rFonts w:ascii="Times New Roman" w:eastAsia="SimSun" w:hAnsi="Times New Roman"/>
          <w:sz w:val="22"/>
          <w:szCs w:val="22"/>
          <w:lang w:val="es-ES"/>
        </w:rPr>
        <w:t xml:space="preserve"> con la actividad. </w:t>
      </w:r>
    </w:p>
    <w:p w:rsidR="00E20E62" w:rsidRDefault="00E20E62" w:rsidP="00E20E62">
      <w:pPr>
        <w:tabs>
          <w:tab w:val="left" w:pos="8040"/>
        </w:tabs>
        <w:jc w:val="both"/>
        <w:rPr>
          <w:rFonts w:ascii="Times New Roman" w:eastAsia="SimSun" w:hAnsi="Times New Roman"/>
          <w:sz w:val="22"/>
          <w:szCs w:val="22"/>
          <w:lang w:val="es-ES"/>
        </w:rPr>
      </w:pPr>
      <w:r>
        <w:rPr>
          <w:rFonts w:ascii="Times New Roman" w:eastAsia="SimSun" w:hAnsi="Times New Roman"/>
          <w:sz w:val="22"/>
          <w:szCs w:val="22"/>
          <w:lang w:val="es-ES"/>
        </w:rPr>
        <w:tab/>
      </w:r>
    </w:p>
    <w:p w:rsidR="005B297A" w:rsidRDefault="005C1A94" w:rsidP="00F860B7">
      <w:pPr>
        <w:jc w:val="both"/>
        <w:rPr>
          <w:rFonts w:ascii="Times New Roman" w:eastAsia="SimSun" w:hAnsi="Times New Roman"/>
          <w:sz w:val="22"/>
          <w:szCs w:val="22"/>
          <w:lang w:val="es-ES"/>
        </w:rPr>
      </w:pPr>
      <w:r>
        <w:rPr>
          <w:rFonts w:ascii="Times New Roman" w:eastAsia="SimSun" w:hAnsi="Times New Roman"/>
          <w:sz w:val="22"/>
          <w:szCs w:val="22"/>
          <w:lang w:val="es-ES"/>
        </w:rPr>
        <w:t>I</w:t>
      </w:r>
      <w:r w:rsidR="00E20E62">
        <w:rPr>
          <w:rFonts w:ascii="Times New Roman" w:eastAsia="SimSun" w:hAnsi="Times New Roman"/>
          <w:sz w:val="22"/>
          <w:szCs w:val="22"/>
          <w:lang w:val="es-ES"/>
        </w:rPr>
        <w:t>nforma la Directora de Programas de Equidad que d</w:t>
      </w:r>
      <w:r w:rsidR="00CC3959">
        <w:rPr>
          <w:rFonts w:ascii="Times New Roman" w:eastAsia="SimSun" w:hAnsi="Times New Roman"/>
          <w:sz w:val="22"/>
          <w:szCs w:val="22"/>
          <w:lang w:val="es-ES"/>
        </w:rPr>
        <w:t>e acuerdo con esto</w:t>
      </w:r>
      <w:r w:rsidR="00E20E62">
        <w:rPr>
          <w:rFonts w:ascii="Times New Roman" w:eastAsia="SimSun" w:hAnsi="Times New Roman"/>
          <w:sz w:val="22"/>
          <w:szCs w:val="22"/>
          <w:lang w:val="es-ES"/>
        </w:rPr>
        <w:t>, conformó</w:t>
      </w:r>
      <w:r w:rsidR="00CC3959" w:rsidRPr="00CC3959">
        <w:rPr>
          <w:rFonts w:ascii="Times New Roman" w:eastAsia="SimSun" w:hAnsi="Times New Roman"/>
          <w:sz w:val="22"/>
          <w:szCs w:val="22"/>
          <w:lang w:val="es-ES"/>
        </w:rPr>
        <w:t xml:space="preserve"> una comisión interna con el fin de que coadyuve en</w:t>
      </w:r>
      <w:r>
        <w:rPr>
          <w:rFonts w:ascii="Times New Roman" w:eastAsia="SimSun" w:hAnsi="Times New Roman"/>
          <w:sz w:val="22"/>
          <w:szCs w:val="22"/>
          <w:lang w:val="es-ES"/>
        </w:rPr>
        <w:t xml:space="preserve"> la</w:t>
      </w:r>
      <w:r w:rsidR="00E20E62">
        <w:rPr>
          <w:rFonts w:ascii="Times New Roman" w:eastAsia="SimSun" w:hAnsi="Times New Roman"/>
          <w:sz w:val="22"/>
          <w:szCs w:val="22"/>
          <w:lang w:val="es-ES"/>
        </w:rPr>
        <w:t>s</w:t>
      </w:r>
      <w:r>
        <w:rPr>
          <w:rFonts w:ascii="Times New Roman" w:eastAsia="SimSun" w:hAnsi="Times New Roman"/>
          <w:sz w:val="22"/>
          <w:szCs w:val="22"/>
          <w:lang w:val="es-ES"/>
        </w:rPr>
        <w:t xml:space="preserve"> respectivas</w:t>
      </w:r>
      <w:r w:rsidR="00CC3959" w:rsidRPr="00CC3959">
        <w:rPr>
          <w:rFonts w:ascii="Times New Roman" w:eastAsia="SimSun" w:hAnsi="Times New Roman"/>
          <w:sz w:val="22"/>
          <w:szCs w:val="22"/>
          <w:lang w:val="es-ES"/>
        </w:rPr>
        <w:t xml:space="preserve"> gestiones</w:t>
      </w:r>
      <w:r>
        <w:rPr>
          <w:rFonts w:ascii="Times New Roman" w:eastAsia="SimSun" w:hAnsi="Times New Roman"/>
          <w:sz w:val="22"/>
          <w:szCs w:val="22"/>
          <w:lang w:val="es-ES"/>
        </w:rPr>
        <w:t>,</w:t>
      </w:r>
      <w:r w:rsidR="00CC3959" w:rsidRPr="00CC3959">
        <w:rPr>
          <w:rFonts w:ascii="Times New Roman" w:eastAsia="SimSun" w:hAnsi="Times New Roman"/>
          <w:sz w:val="22"/>
          <w:szCs w:val="22"/>
          <w:lang w:val="es-ES"/>
        </w:rPr>
        <w:t xml:space="preserve"> con miras a la revisión integral del Programa de Transporte Estudiantil. Para la puesta en marcha de este proyecto</w:t>
      </w:r>
      <w:r>
        <w:rPr>
          <w:rFonts w:ascii="Times New Roman" w:eastAsia="SimSun" w:hAnsi="Times New Roman"/>
          <w:sz w:val="22"/>
          <w:szCs w:val="22"/>
          <w:lang w:val="es-ES"/>
        </w:rPr>
        <w:t>, se conformó</w:t>
      </w:r>
      <w:r w:rsidR="00CC3959" w:rsidRPr="00CC3959">
        <w:rPr>
          <w:rFonts w:ascii="Times New Roman" w:eastAsia="SimSun" w:hAnsi="Times New Roman"/>
          <w:sz w:val="22"/>
          <w:szCs w:val="22"/>
          <w:lang w:val="es-ES"/>
        </w:rPr>
        <w:t xml:space="preserve"> un cronograma que armoniza la ejecución de las actividades y programa</w:t>
      </w:r>
      <w:r w:rsidR="00CC3959">
        <w:rPr>
          <w:rFonts w:ascii="Times New Roman" w:eastAsia="SimSun" w:hAnsi="Times New Roman"/>
          <w:sz w:val="22"/>
          <w:szCs w:val="22"/>
          <w:lang w:val="es-ES"/>
        </w:rPr>
        <w:t>s,</w:t>
      </w:r>
      <w:r w:rsidR="00CC3959" w:rsidRPr="00CC3959">
        <w:rPr>
          <w:rFonts w:ascii="Times New Roman" w:eastAsia="SimSun" w:hAnsi="Times New Roman"/>
          <w:sz w:val="22"/>
          <w:szCs w:val="22"/>
          <w:lang w:val="es-ES"/>
        </w:rPr>
        <w:t xml:space="preserve"> el abordaje que se les dará a los actores que serán visitados para realizar la aplicación de los instrumentos definidos</w:t>
      </w:r>
      <w:r w:rsidR="00CC3959">
        <w:rPr>
          <w:rFonts w:ascii="Times New Roman" w:eastAsia="SimSun" w:hAnsi="Times New Roman"/>
          <w:sz w:val="22"/>
          <w:szCs w:val="22"/>
          <w:lang w:val="es-ES"/>
        </w:rPr>
        <w:t>, con el propósito de obtener</w:t>
      </w:r>
      <w:r w:rsidR="00CC3959" w:rsidRPr="00CC3959">
        <w:rPr>
          <w:rFonts w:ascii="Times New Roman" w:eastAsia="SimSun" w:hAnsi="Times New Roman"/>
          <w:sz w:val="22"/>
          <w:szCs w:val="22"/>
          <w:lang w:val="es-ES"/>
        </w:rPr>
        <w:t xml:space="preserve"> la información necesaria de cada uno.</w:t>
      </w:r>
      <w:r w:rsidR="005B297A">
        <w:rPr>
          <w:rFonts w:ascii="Times New Roman" w:eastAsia="SimSun" w:hAnsi="Times New Roman"/>
          <w:sz w:val="22"/>
          <w:szCs w:val="22"/>
          <w:lang w:val="es-ES"/>
        </w:rPr>
        <w:t xml:space="preserve"> No obstante el estudio pertinente está pendiente.</w:t>
      </w:r>
    </w:p>
    <w:p w:rsidR="00A64B23" w:rsidRDefault="00A824A1" w:rsidP="00F860B7">
      <w:pPr>
        <w:jc w:val="both"/>
        <w:rPr>
          <w:rFonts w:ascii="Times New Roman" w:eastAsia="SimSun" w:hAnsi="Times New Roman"/>
          <w:sz w:val="22"/>
          <w:szCs w:val="22"/>
          <w:lang w:val="es-ES"/>
        </w:rPr>
      </w:pPr>
      <w:r>
        <w:rPr>
          <w:rFonts w:ascii="Times New Roman" w:eastAsia="SimSun" w:hAnsi="Times New Roman"/>
          <w:sz w:val="22"/>
          <w:szCs w:val="22"/>
          <w:lang w:val="es-ES"/>
        </w:rPr>
        <w:t xml:space="preserve"> </w:t>
      </w:r>
    </w:p>
    <w:p w:rsidR="00F860B7" w:rsidRPr="00F860B7" w:rsidRDefault="00F860B7" w:rsidP="00F860B7">
      <w:pPr>
        <w:jc w:val="both"/>
        <w:rPr>
          <w:rFonts w:ascii="Times New Roman" w:eastAsia="SimSun" w:hAnsi="Times New Roman"/>
          <w:sz w:val="22"/>
          <w:szCs w:val="22"/>
          <w:lang w:val="es-ES"/>
        </w:rPr>
      </w:pPr>
      <w:r w:rsidRPr="00F860B7">
        <w:rPr>
          <w:rFonts w:ascii="Times New Roman" w:eastAsia="SimSun" w:hAnsi="Times New Roman"/>
          <w:sz w:val="22"/>
          <w:szCs w:val="22"/>
          <w:lang w:val="es-ES"/>
        </w:rPr>
        <w:t>Basado</w:t>
      </w:r>
      <w:r w:rsidR="00B25761">
        <w:rPr>
          <w:rFonts w:ascii="Times New Roman" w:eastAsia="SimSun" w:hAnsi="Times New Roman"/>
          <w:sz w:val="22"/>
          <w:szCs w:val="22"/>
          <w:lang w:val="es-ES"/>
        </w:rPr>
        <w:t>s</w:t>
      </w:r>
      <w:r w:rsidR="005B297A">
        <w:rPr>
          <w:rFonts w:ascii="Times New Roman" w:eastAsia="SimSun" w:hAnsi="Times New Roman"/>
          <w:sz w:val="22"/>
          <w:szCs w:val="22"/>
          <w:lang w:val="es-ES"/>
        </w:rPr>
        <w:t xml:space="preserve"> en dicha información</w:t>
      </w:r>
      <w:r w:rsidRPr="00F860B7">
        <w:rPr>
          <w:rFonts w:ascii="Times New Roman" w:eastAsia="SimSun" w:hAnsi="Times New Roman"/>
          <w:sz w:val="22"/>
          <w:szCs w:val="22"/>
          <w:lang w:val="es-ES"/>
        </w:rPr>
        <w:t>, se concluye que esta recomendación está</w:t>
      </w:r>
      <w:r w:rsidR="005B297A">
        <w:rPr>
          <w:rFonts w:ascii="Times New Roman" w:eastAsia="SimSun" w:hAnsi="Times New Roman"/>
          <w:sz w:val="22"/>
          <w:szCs w:val="22"/>
          <w:lang w:val="es-ES"/>
        </w:rPr>
        <w:t xml:space="preserve"> en proceso de cumplimiento</w:t>
      </w:r>
      <w:r w:rsidR="00260688">
        <w:rPr>
          <w:rFonts w:ascii="Times New Roman" w:eastAsia="SimSun" w:hAnsi="Times New Roman"/>
          <w:sz w:val="22"/>
          <w:szCs w:val="22"/>
          <w:lang w:val="es-ES"/>
        </w:rPr>
        <w:t>.</w:t>
      </w:r>
    </w:p>
    <w:p w:rsidR="00EF3F8C" w:rsidRPr="00775EDC" w:rsidRDefault="00EF3F8C" w:rsidP="00EF3F8C">
      <w:pPr>
        <w:jc w:val="both"/>
        <w:rPr>
          <w:rFonts w:ascii="Times New Roman" w:eastAsia="Calibri" w:hAnsi="Times New Roman"/>
          <w:sz w:val="22"/>
          <w:szCs w:val="22"/>
          <w:lang w:val="es-ES" w:eastAsia="en-US"/>
        </w:rPr>
      </w:pPr>
    </w:p>
    <w:p w:rsidR="00775EDC" w:rsidRPr="004E14A9" w:rsidRDefault="004E14A9" w:rsidP="004E14A9">
      <w:pPr>
        <w:ind w:left="567"/>
        <w:jc w:val="both"/>
        <w:rPr>
          <w:rFonts w:ascii="Times New Roman" w:eastAsia="Calibri" w:hAnsi="Times New Roman"/>
          <w:b/>
          <w:i/>
          <w:sz w:val="20"/>
          <w:szCs w:val="20"/>
          <w:lang w:val="es-ES" w:eastAsia="en-US"/>
        </w:rPr>
      </w:pPr>
      <w:r w:rsidRPr="004E14A9">
        <w:rPr>
          <w:rFonts w:ascii="Times New Roman" w:eastAsia="Bookman Old Style" w:hAnsi="Times New Roman"/>
          <w:b/>
          <w:i/>
          <w:color w:val="000000"/>
          <w:sz w:val="20"/>
          <w:szCs w:val="20"/>
        </w:rPr>
        <w:t>4.9</w:t>
      </w:r>
      <w:r w:rsidRPr="004E14A9">
        <w:rPr>
          <w:rFonts w:ascii="Times New Roman" w:eastAsia="Bookman Old Style" w:hAnsi="Times New Roman"/>
          <w:i/>
          <w:color w:val="000000"/>
          <w:sz w:val="20"/>
          <w:szCs w:val="20"/>
        </w:rPr>
        <w:t xml:space="preserve"> </w:t>
      </w:r>
      <w:r w:rsidR="00E20E62" w:rsidRPr="00E20E62">
        <w:rPr>
          <w:rFonts w:ascii="Times New Roman" w:eastAsia="Bookman Old Style" w:hAnsi="Times New Roman"/>
          <w:i/>
          <w:color w:val="000000"/>
          <w:sz w:val="20"/>
          <w:szCs w:val="20"/>
        </w:rPr>
        <w:t xml:space="preserve">Desechar las prácticas de transferencia de dinero de una Junta a otra y tramitar cualquier excedente según los lineamientos de caja única que rige el ordenamiento en esa materia, y subsanar las deficiencias encontradas en esos traspasos conforme a la naturaleza de dichos lineamientos. Asimismo, realizar un estudio con el fin de determinar cuáles fueron esos centros educativos a los que se les giró </w:t>
      </w:r>
      <w:r w:rsidR="00E20E62" w:rsidRPr="00E20E62">
        <w:rPr>
          <w:rFonts w:ascii="Times New Roman" w:eastAsia="Bookman Old Style" w:hAnsi="Times New Roman"/>
          <w:i/>
          <w:color w:val="000000"/>
          <w:sz w:val="20"/>
          <w:szCs w:val="20"/>
        </w:rPr>
        <w:lastRenderedPageBreak/>
        <w:t>esa directriz de transferir esos dineros, con el fin de determinar si lo hicieron; en caso de no haber transferido esos dineros, deben ser devueltos a la caja única.</w:t>
      </w:r>
    </w:p>
    <w:p w:rsidR="00756647" w:rsidRDefault="00756647" w:rsidP="00756647">
      <w:pPr>
        <w:jc w:val="both"/>
        <w:rPr>
          <w:rFonts w:ascii="Times New Roman" w:eastAsia="Calibri" w:hAnsi="Times New Roman"/>
          <w:sz w:val="22"/>
          <w:szCs w:val="22"/>
          <w:lang w:val="es-ES" w:eastAsia="en-US"/>
        </w:rPr>
      </w:pPr>
    </w:p>
    <w:p w:rsidR="00E20E62" w:rsidRDefault="001E4117" w:rsidP="00756647">
      <w:pPr>
        <w:jc w:val="both"/>
        <w:rPr>
          <w:rFonts w:ascii="Times New Roman" w:eastAsia="Calibri" w:hAnsi="Times New Roman"/>
          <w:sz w:val="22"/>
          <w:szCs w:val="22"/>
          <w:lang w:val="es-ES" w:eastAsia="en-US"/>
        </w:rPr>
      </w:pPr>
      <w:r>
        <w:rPr>
          <w:rFonts w:ascii="Times New Roman" w:eastAsia="Calibri" w:hAnsi="Times New Roman"/>
          <w:sz w:val="22"/>
          <w:szCs w:val="22"/>
          <w:lang w:val="es-ES" w:eastAsia="en-US"/>
        </w:rPr>
        <w:t xml:space="preserve">La práctica de realizar transferencias de dinero de una junta a otra </w:t>
      </w:r>
      <w:r w:rsidR="005C1A94">
        <w:rPr>
          <w:rFonts w:ascii="Times New Roman" w:eastAsia="Calibri" w:hAnsi="Times New Roman"/>
          <w:sz w:val="22"/>
          <w:szCs w:val="22"/>
          <w:lang w:val="es-ES" w:eastAsia="en-US"/>
        </w:rPr>
        <w:t>ya no se realiza</w:t>
      </w:r>
      <w:r w:rsidR="00B260B9">
        <w:rPr>
          <w:rFonts w:ascii="Times New Roman" w:eastAsia="Calibri" w:hAnsi="Times New Roman"/>
          <w:sz w:val="22"/>
          <w:szCs w:val="22"/>
          <w:lang w:val="es-ES" w:eastAsia="en-US"/>
        </w:rPr>
        <w:t xml:space="preserve"> ni es permitida</w:t>
      </w:r>
      <w:r w:rsidR="005C1A94">
        <w:rPr>
          <w:rFonts w:ascii="Times New Roman" w:eastAsia="Calibri" w:hAnsi="Times New Roman"/>
          <w:sz w:val="22"/>
          <w:szCs w:val="22"/>
          <w:lang w:val="es-ES" w:eastAsia="en-US"/>
        </w:rPr>
        <w:t>, esto se hacía</w:t>
      </w:r>
      <w:r>
        <w:rPr>
          <w:rFonts w:ascii="Times New Roman" w:eastAsia="Calibri" w:hAnsi="Times New Roman"/>
          <w:sz w:val="22"/>
          <w:szCs w:val="22"/>
          <w:lang w:val="es-ES" w:eastAsia="en-US"/>
        </w:rPr>
        <w:t xml:space="preserve"> cuando</w:t>
      </w:r>
      <w:r w:rsidR="005C1A94">
        <w:rPr>
          <w:rFonts w:ascii="Times New Roman" w:eastAsia="Calibri" w:hAnsi="Times New Roman"/>
          <w:sz w:val="22"/>
          <w:szCs w:val="22"/>
          <w:lang w:val="es-ES" w:eastAsia="en-US"/>
        </w:rPr>
        <w:t xml:space="preserve"> varios centros educativos</w:t>
      </w:r>
      <w:r>
        <w:rPr>
          <w:rFonts w:ascii="Times New Roman" w:eastAsia="Calibri" w:hAnsi="Times New Roman"/>
          <w:sz w:val="22"/>
          <w:szCs w:val="22"/>
          <w:lang w:val="es-ES" w:eastAsia="en-US"/>
        </w:rPr>
        <w:t xml:space="preserve"> perte</w:t>
      </w:r>
      <w:r w:rsidR="005C1A94">
        <w:rPr>
          <w:rFonts w:ascii="Times New Roman" w:eastAsia="Calibri" w:hAnsi="Times New Roman"/>
          <w:sz w:val="22"/>
          <w:szCs w:val="22"/>
          <w:lang w:val="es-ES" w:eastAsia="en-US"/>
        </w:rPr>
        <w:t>necían a una Tesorería Cantonal, por lo tanto desde que cada junta tiene</w:t>
      </w:r>
      <w:r>
        <w:rPr>
          <w:rFonts w:ascii="Times New Roman" w:eastAsia="Calibri" w:hAnsi="Times New Roman"/>
          <w:sz w:val="22"/>
          <w:szCs w:val="22"/>
          <w:lang w:val="es-ES" w:eastAsia="en-US"/>
        </w:rPr>
        <w:t xml:space="preserve"> cuentas bancarias propias,</w:t>
      </w:r>
      <w:r w:rsidR="005C1A94">
        <w:rPr>
          <w:rFonts w:ascii="Times New Roman" w:eastAsia="Calibri" w:hAnsi="Times New Roman"/>
          <w:sz w:val="22"/>
          <w:szCs w:val="22"/>
          <w:lang w:val="es-ES" w:eastAsia="en-US"/>
        </w:rPr>
        <w:t xml:space="preserve"> a las cuales se les realizan las respectivas transferencias,</w:t>
      </w:r>
      <w:r>
        <w:rPr>
          <w:rFonts w:ascii="Times New Roman" w:eastAsia="Calibri" w:hAnsi="Times New Roman"/>
          <w:sz w:val="22"/>
          <w:szCs w:val="22"/>
          <w:lang w:val="es-ES" w:eastAsia="en-US"/>
        </w:rPr>
        <w:t xml:space="preserve"> n</w:t>
      </w:r>
      <w:r w:rsidR="00E20E62" w:rsidRPr="00E20E62">
        <w:rPr>
          <w:rFonts w:ascii="Times New Roman" w:eastAsia="Calibri" w:hAnsi="Times New Roman"/>
          <w:sz w:val="22"/>
          <w:szCs w:val="22"/>
          <w:lang w:val="es-ES" w:eastAsia="en-US"/>
        </w:rPr>
        <w:t>o se registran autorizaciones suscritas por la Directora de Programas de Equidad ni por el Jefe del Departamento de Trans</w:t>
      </w:r>
      <w:r w:rsidR="00E20E62">
        <w:rPr>
          <w:rFonts w:ascii="Times New Roman" w:eastAsia="Calibri" w:hAnsi="Times New Roman"/>
          <w:sz w:val="22"/>
          <w:szCs w:val="22"/>
          <w:lang w:val="es-ES" w:eastAsia="en-US"/>
        </w:rPr>
        <w:t>porte Estudiantil para que una j</w:t>
      </w:r>
      <w:r w:rsidR="00E20E62" w:rsidRPr="00E20E62">
        <w:rPr>
          <w:rFonts w:ascii="Times New Roman" w:eastAsia="Calibri" w:hAnsi="Times New Roman"/>
          <w:sz w:val="22"/>
          <w:szCs w:val="22"/>
          <w:lang w:val="es-ES" w:eastAsia="en-US"/>
        </w:rPr>
        <w:t>unta transfiera din</w:t>
      </w:r>
      <w:r>
        <w:rPr>
          <w:rFonts w:ascii="Times New Roman" w:eastAsia="Calibri" w:hAnsi="Times New Roman"/>
          <w:sz w:val="22"/>
          <w:szCs w:val="22"/>
          <w:lang w:val="es-ES" w:eastAsia="en-US"/>
        </w:rPr>
        <w:t xml:space="preserve">eros </w:t>
      </w:r>
      <w:r w:rsidR="005C1A94">
        <w:rPr>
          <w:rFonts w:ascii="Times New Roman" w:eastAsia="Calibri" w:hAnsi="Times New Roman"/>
          <w:sz w:val="22"/>
          <w:szCs w:val="22"/>
          <w:lang w:val="es-ES" w:eastAsia="en-US"/>
        </w:rPr>
        <w:t>por concepto de remanentes. Sin embargo,</w:t>
      </w:r>
      <w:r w:rsidR="00B260B9">
        <w:rPr>
          <w:rFonts w:ascii="Times New Roman" w:eastAsia="Calibri" w:hAnsi="Times New Roman"/>
          <w:sz w:val="22"/>
          <w:szCs w:val="22"/>
          <w:lang w:val="es-ES" w:eastAsia="en-US"/>
        </w:rPr>
        <w:t xml:space="preserve"> aún está pendiente de</w:t>
      </w:r>
      <w:r w:rsidR="00E20E62" w:rsidRPr="00E20E62">
        <w:rPr>
          <w:rFonts w:ascii="Times New Roman" w:eastAsia="Calibri" w:hAnsi="Times New Roman"/>
          <w:sz w:val="22"/>
          <w:szCs w:val="22"/>
          <w:lang w:val="es-ES" w:eastAsia="en-US"/>
        </w:rPr>
        <w:t xml:space="preserve"> determinar cuáles fueron los centros educativos a los que se les giro esa directriz de transferir esos dineros. </w:t>
      </w:r>
    </w:p>
    <w:p w:rsidR="00E20E62" w:rsidRDefault="00E20E62" w:rsidP="00756647">
      <w:pPr>
        <w:jc w:val="both"/>
        <w:rPr>
          <w:rFonts w:ascii="Times New Roman" w:eastAsia="Calibri" w:hAnsi="Times New Roman"/>
          <w:sz w:val="22"/>
          <w:szCs w:val="22"/>
          <w:lang w:val="es-ES" w:eastAsia="en-US"/>
        </w:rPr>
      </w:pPr>
    </w:p>
    <w:p w:rsidR="008D32CE" w:rsidRDefault="005C1A94" w:rsidP="0041648D">
      <w:pPr>
        <w:jc w:val="both"/>
        <w:rPr>
          <w:rFonts w:ascii="Times New Roman" w:eastAsia="Calibri" w:hAnsi="Times New Roman"/>
          <w:sz w:val="22"/>
          <w:szCs w:val="22"/>
          <w:lang w:val="es-ES" w:eastAsia="en-US"/>
        </w:rPr>
      </w:pPr>
      <w:r>
        <w:rPr>
          <w:rFonts w:ascii="Times New Roman" w:eastAsia="Calibri" w:hAnsi="Times New Roman"/>
          <w:sz w:val="22"/>
          <w:szCs w:val="22"/>
          <w:lang w:val="es-ES" w:eastAsia="en-US"/>
        </w:rPr>
        <w:t>Al respecto, m</w:t>
      </w:r>
      <w:r w:rsidR="00E20E62" w:rsidRPr="00E20E62">
        <w:rPr>
          <w:rFonts w:ascii="Times New Roman" w:eastAsia="Calibri" w:hAnsi="Times New Roman"/>
          <w:sz w:val="22"/>
          <w:szCs w:val="22"/>
          <w:lang w:val="es-ES" w:eastAsia="en-US"/>
        </w:rPr>
        <w:t>ediante circular DPE-0</w:t>
      </w:r>
      <w:r w:rsidR="00B260B9">
        <w:rPr>
          <w:rFonts w:ascii="Times New Roman" w:eastAsia="Calibri" w:hAnsi="Times New Roman"/>
          <w:sz w:val="22"/>
          <w:szCs w:val="22"/>
          <w:lang w:val="es-ES" w:eastAsia="en-US"/>
        </w:rPr>
        <w:t>571-2016, la dirección emite las</w:t>
      </w:r>
      <w:r w:rsidR="00E20E62" w:rsidRPr="00E20E62">
        <w:rPr>
          <w:rFonts w:ascii="Times New Roman" w:eastAsia="Calibri" w:hAnsi="Times New Roman"/>
          <w:sz w:val="22"/>
          <w:szCs w:val="22"/>
          <w:lang w:val="es-ES" w:eastAsia="en-US"/>
        </w:rPr>
        <w:t xml:space="preserve"> directrices pertinentes para el uso de saldos de recursos derivados de la ejecución de los Programas de Equidad de periodos anteriores al ejercicio económico 2016 y en caso del Programa de Transporte Estudiantil</w:t>
      </w:r>
      <w:r w:rsidR="00E20E62">
        <w:rPr>
          <w:rFonts w:ascii="Times New Roman" w:eastAsia="Calibri" w:hAnsi="Times New Roman"/>
          <w:sz w:val="22"/>
          <w:szCs w:val="22"/>
          <w:lang w:val="es-ES" w:eastAsia="en-US"/>
        </w:rPr>
        <w:t>,</w:t>
      </w:r>
      <w:r w:rsidR="00E20E62" w:rsidRPr="00E20E62">
        <w:rPr>
          <w:rFonts w:ascii="Times New Roman" w:eastAsia="Calibri" w:hAnsi="Times New Roman"/>
          <w:sz w:val="22"/>
          <w:szCs w:val="22"/>
          <w:lang w:val="es-ES" w:eastAsia="en-US"/>
        </w:rPr>
        <w:t xml:space="preserve"> ha prevalecido la devolución</w:t>
      </w:r>
      <w:r w:rsidR="00E20E62">
        <w:rPr>
          <w:rFonts w:ascii="Times New Roman" w:eastAsia="Calibri" w:hAnsi="Times New Roman"/>
          <w:sz w:val="22"/>
          <w:szCs w:val="22"/>
          <w:lang w:val="es-ES" w:eastAsia="en-US"/>
        </w:rPr>
        <w:t xml:space="preserve"> del dinero por parte de las juntas,</w:t>
      </w:r>
      <w:r w:rsidR="00E20E62" w:rsidRPr="00E20E62">
        <w:rPr>
          <w:rFonts w:ascii="Times New Roman" w:eastAsia="Calibri" w:hAnsi="Times New Roman"/>
          <w:sz w:val="22"/>
          <w:szCs w:val="22"/>
          <w:lang w:val="es-ES" w:eastAsia="en-US"/>
        </w:rPr>
        <w:t xml:space="preserve"> a la Caja Única del Estado. </w:t>
      </w:r>
    </w:p>
    <w:p w:rsidR="008D32CE" w:rsidRDefault="008D32CE" w:rsidP="0041648D">
      <w:pPr>
        <w:jc w:val="both"/>
        <w:rPr>
          <w:rFonts w:ascii="Times New Roman" w:eastAsia="Calibri" w:hAnsi="Times New Roman"/>
          <w:sz w:val="22"/>
          <w:szCs w:val="22"/>
          <w:lang w:val="es-ES" w:eastAsia="en-US"/>
        </w:rPr>
      </w:pPr>
    </w:p>
    <w:p w:rsidR="00AF038A" w:rsidRPr="000548C0" w:rsidRDefault="00E20E62" w:rsidP="0041648D">
      <w:pPr>
        <w:jc w:val="both"/>
        <w:rPr>
          <w:rFonts w:ascii="Times New Roman" w:eastAsia="Calibri" w:hAnsi="Times New Roman"/>
          <w:sz w:val="22"/>
          <w:szCs w:val="22"/>
          <w:lang w:val="es-ES" w:eastAsia="en-US"/>
        </w:rPr>
      </w:pPr>
      <w:r w:rsidRPr="00E20E62">
        <w:rPr>
          <w:rFonts w:ascii="Times New Roman" w:eastAsia="Calibri" w:hAnsi="Times New Roman"/>
          <w:sz w:val="22"/>
          <w:szCs w:val="22"/>
          <w:lang w:val="es-ES" w:eastAsia="en-US"/>
        </w:rPr>
        <w:t>De acuerdo con información</w:t>
      </w:r>
      <w:r w:rsidR="008D32CE">
        <w:rPr>
          <w:rFonts w:ascii="Times New Roman" w:eastAsia="Calibri" w:hAnsi="Times New Roman"/>
          <w:sz w:val="22"/>
          <w:szCs w:val="22"/>
          <w:lang w:val="es-ES" w:eastAsia="en-US"/>
        </w:rPr>
        <w:t xml:space="preserve"> que brindó</w:t>
      </w:r>
      <w:r w:rsidRPr="00E20E62">
        <w:rPr>
          <w:rFonts w:ascii="Times New Roman" w:eastAsia="Calibri" w:hAnsi="Times New Roman"/>
          <w:sz w:val="22"/>
          <w:szCs w:val="22"/>
          <w:lang w:val="es-ES" w:eastAsia="en-US"/>
        </w:rPr>
        <w:t xml:space="preserve"> la Proveeduría Institucional, los procedimientos de dicha instancia, fueron oficializados </w:t>
      </w:r>
      <w:r w:rsidR="001E4117">
        <w:rPr>
          <w:rFonts w:ascii="Times New Roman" w:eastAsia="Calibri" w:hAnsi="Times New Roman"/>
          <w:sz w:val="22"/>
          <w:szCs w:val="22"/>
          <w:lang w:val="es-ES" w:eastAsia="en-US"/>
        </w:rPr>
        <w:t>en el oficio DVM-PICR-2294-2012</w:t>
      </w:r>
      <w:r w:rsidR="000548C0">
        <w:rPr>
          <w:rFonts w:ascii="Times New Roman" w:hAnsi="Times New Roman"/>
          <w:sz w:val="22"/>
          <w:szCs w:val="22"/>
        </w:rPr>
        <w:t>, por lo tanto</w:t>
      </w:r>
      <w:r w:rsidR="008D32CE">
        <w:rPr>
          <w:rFonts w:ascii="Times New Roman" w:hAnsi="Times New Roman"/>
          <w:sz w:val="22"/>
          <w:szCs w:val="22"/>
        </w:rPr>
        <w:t>,</w:t>
      </w:r>
      <w:r w:rsidR="007D2ACF" w:rsidRPr="000548C0">
        <w:rPr>
          <w:rFonts w:ascii="Times New Roman" w:eastAsia="Calibri" w:hAnsi="Times New Roman"/>
          <w:sz w:val="22"/>
          <w:szCs w:val="22"/>
          <w:lang w:val="es-ES" w:eastAsia="en-US"/>
        </w:rPr>
        <w:t xml:space="preserve"> </w:t>
      </w:r>
      <w:r w:rsidR="00024DCE" w:rsidRPr="000548C0">
        <w:rPr>
          <w:rFonts w:ascii="Times New Roman" w:eastAsia="Calibri" w:hAnsi="Times New Roman"/>
          <w:sz w:val="22"/>
          <w:szCs w:val="22"/>
          <w:lang w:val="es-ES" w:eastAsia="en-US"/>
        </w:rPr>
        <w:t>c</w:t>
      </w:r>
      <w:r w:rsidR="00AF038A" w:rsidRPr="000548C0">
        <w:rPr>
          <w:rFonts w:ascii="Times New Roman" w:eastAsia="Calibri" w:hAnsi="Times New Roman"/>
          <w:sz w:val="22"/>
          <w:szCs w:val="22"/>
          <w:lang w:val="es-ES" w:eastAsia="en-US"/>
        </w:rPr>
        <w:t>onforme a las consideraciones anteriores,</w:t>
      </w:r>
      <w:r w:rsidR="005C1A94">
        <w:rPr>
          <w:rFonts w:ascii="Times New Roman" w:eastAsia="Calibri" w:hAnsi="Times New Roman"/>
          <w:sz w:val="22"/>
          <w:szCs w:val="22"/>
          <w:lang w:val="es-ES" w:eastAsia="en-US"/>
        </w:rPr>
        <w:t xml:space="preserve"> una</w:t>
      </w:r>
      <w:r w:rsidR="001E4117">
        <w:rPr>
          <w:rFonts w:ascii="Times New Roman" w:eastAsia="Calibri" w:hAnsi="Times New Roman"/>
          <w:sz w:val="22"/>
          <w:szCs w:val="22"/>
          <w:lang w:val="es-ES" w:eastAsia="en-US"/>
        </w:rPr>
        <w:t xml:space="preserve"> parte de</w:t>
      </w:r>
      <w:r w:rsidR="00AF038A" w:rsidRPr="000548C0">
        <w:rPr>
          <w:rFonts w:ascii="Times New Roman" w:eastAsia="Calibri" w:hAnsi="Times New Roman"/>
          <w:sz w:val="22"/>
          <w:szCs w:val="22"/>
          <w:lang w:val="es-ES" w:eastAsia="en-US"/>
        </w:rPr>
        <w:t xml:space="preserve"> la rec</w:t>
      </w:r>
      <w:r w:rsidR="001E4117">
        <w:rPr>
          <w:rFonts w:ascii="Times New Roman" w:eastAsia="Calibri" w:hAnsi="Times New Roman"/>
          <w:sz w:val="22"/>
          <w:szCs w:val="22"/>
          <w:lang w:val="es-ES" w:eastAsia="en-US"/>
        </w:rPr>
        <w:t>omendación se encuentra cumplida, pero la parte de determinar los centros educativos a los que se les giró la directriz de transferir esos dineros está en proceso de cumplimiento</w:t>
      </w:r>
      <w:r w:rsidR="00AF038A" w:rsidRPr="000548C0">
        <w:rPr>
          <w:rFonts w:ascii="Times New Roman" w:eastAsia="Calibri" w:hAnsi="Times New Roman"/>
          <w:sz w:val="22"/>
          <w:szCs w:val="22"/>
          <w:lang w:val="es-ES" w:eastAsia="en-US"/>
        </w:rPr>
        <w:t>.</w:t>
      </w:r>
    </w:p>
    <w:p w:rsidR="00756647" w:rsidRPr="00775EDC" w:rsidRDefault="00756647" w:rsidP="0041648D">
      <w:pPr>
        <w:jc w:val="both"/>
        <w:rPr>
          <w:rFonts w:ascii="Times New Roman" w:eastAsia="Calibri" w:hAnsi="Times New Roman"/>
          <w:sz w:val="22"/>
          <w:szCs w:val="22"/>
          <w:lang w:val="es-ES" w:eastAsia="en-US"/>
        </w:rPr>
      </w:pPr>
    </w:p>
    <w:p w:rsidR="00775EDC" w:rsidRPr="004E14A9" w:rsidRDefault="004E14A9" w:rsidP="004E14A9">
      <w:pPr>
        <w:ind w:left="567"/>
        <w:jc w:val="both"/>
        <w:rPr>
          <w:rFonts w:ascii="Times New Roman" w:eastAsia="SimSun" w:hAnsi="Times New Roman"/>
          <w:i/>
          <w:color w:val="000000"/>
          <w:sz w:val="20"/>
          <w:szCs w:val="20"/>
          <w:lang w:val="es-ES" w:eastAsia="es-CR"/>
        </w:rPr>
      </w:pPr>
      <w:r w:rsidRPr="004E14A9">
        <w:rPr>
          <w:rFonts w:ascii="Times New Roman" w:eastAsia="Bookman Old Style" w:hAnsi="Times New Roman"/>
          <w:b/>
          <w:i/>
          <w:color w:val="000000"/>
          <w:sz w:val="20"/>
          <w:szCs w:val="20"/>
        </w:rPr>
        <w:t>4.10</w:t>
      </w:r>
      <w:r w:rsidRPr="004E14A9">
        <w:rPr>
          <w:rFonts w:ascii="Times New Roman" w:eastAsia="Bookman Old Style" w:hAnsi="Times New Roman"/>
          <w:i/>
          <w:color w:val="000000"/>
          <w:sz w:val="20"/>
          <w:szCs w:val="20"/>
        </w:rPr>
        <w:t xml:space="preserve"> </w:t>
      </w:r>
      <w:r w:rsidR="008D32CE" w:rsidRPr="008D32CE">
        <w:rPr>
          <w:rFonts w:ascii="Times New Roman" w:eastAsia="Bookman Old Style" w:hAnsi="Times New Roman"/>
          <w:i/>
          <w:color w:val="000000"/>
          <w:sz w:val="20"/>
          <w:szCs w:val="20"/>
        </w:rPr>
        <w:t>Incorporar dentro de la política tarifaria el modelo que se ha venido discutiendo con la ARESEP, con el fin de ser utilizado en las respectivas contrataciones.</w:t>
      </w:r>
    </w:p>
    <w:p w:rsidR="004E14A9" w:rsidRDefault="004E14A9" w:rsidP="00A55EF4">
      <w:pPr>
        <w:jc w:val="both"/>
        <w:rPr>
          <w:rFonts w:ascii="Times New Roman" w:eastAsia="SimSun" w:hAnsi="Times New Roman"/>
          <w:color w:val="000000"/>
          <w:sz w:val="22"/>
          <w:szCs w:val="22"/>
          <w:lang w:val="es-ES" w:eastAsia="es-CR"/>
        </w:rPr>
      </w:pPr>
    </w:p>
    <w:p w:rsidR="008D32CE" w:rsidRDefault="003753D0" w:rsidP="008D32CE">
      <w:pPr>
        <w:jc w:val="both"/>
        <w:rPr>
          <w:rFonts w:ascii="Times New Roman" w:eastAsia="SimSun" w:hAnsi="Times New Roman"/>
          <w:color w:val="000000"/>
          <w:sz w:val="22"/>
          <w:szCs w:val="22"/>
          <w:lang w:val="es-ES" w:eastAsia="es-CR"/>
        </w:rPr>
      </w:pPr>
      <w:r>
        <w:rPr>
          <w:rFonts w:ascii="Times New Roman" w:eastAsia="SimSun" w:hAnsi="Times New Roman"/>
          <w:color w:val="000000"/>
          <w:sz w:val="22"/>
          <w:szCs w:val="22"/>
          <w:lang w:val="es-ES" w:eastAsia="es-CR"/>
        </w:rPr>
        <w:t>Sobre dicha</w:t>
      </w:r>
      <w:r w:rsidR="0077523E">
        <w:rPr>
          <w:rFonts w:ascii="Times New Roman" w:eastAsia="SimSun" w:hAnsi="Times New Roman"/>
          <w:color w:val="000000"/>
          <w:sz w:val="22"/>
          <w:szCs w:val="22"/>
          <w:lang w:val="es-ES" w:eastAsia="es-CR"/>
        </w:rPr>
        <w:t xml:space="preserve"> recomendación c</w:t>
      </w:r>
      <w:r w:rsidR="006117FC">
        <w:rPr>
          <w:rFonts w:ascii="Times New Roman" w:eastAsia="SimSun" w:hAnsi="Times New Roman"/>
          <w:color w:val="000000"/>
          <w:sz w:val="22"/>
          <w:szCs w:val="22"/>
          <w:lang w:val="es-ES" w:eastAsia="es-CR"/>
        </w:rPr>
        <w:t>abe indicar que de acuerdo con el</w:t>
      </w:r>
      <w:r w:rsidR="008D32CE" w:rsidRPr="008D32CE">
        <w:rPr>
          <w:rFonts w:ascii="Times New Roman" w:eastAsia="SimSun" w:hAnsi="Times New Roman"/>
          <w:color w:val="000000"/>
          <w:sz w:val="22"/>
          <w:szCs w:val="22"/>
          <w:lang w:val="es-ES" w:eastAsia="es-CR"/>
        </w:rPr>
        <w:t xml:space="preserve"> oficio R-DFOE-SOC-373 de la Contraloría General de la República,</w:t>
      </w:r>
      <w:r w:rsidR="00277DB5">
        <w:rPr>
          <w:rFonts w:ascii="Times New Roman" w:eastAsia="SimSun" w:hAnsi="Times New Roman"/>
          <w:color w:val="000000"/>
          <w:sz w:val="22"/>
          <w:szCs w:val="22"/>
          <w:lang w:val="es-ES" w:eastAsia="es-CR"/>
        </w:rPr>
        <w:t xml:space="preserve"> la ARESEP</w:t>
      </w:r>
      <w:r w:rsidR="00E97B93">
        <w:rPr>
          <w:rFonts w:ascii="Times New Roman" w:eastAsia="SimSun" w:hAnsi="Times New Roman"/>
          <w:color w:val="000000"/>
          <w:sz w:val="22"/>
          <w:szCs w:val="22"/>
          <w:lang w:val="es-ES" w:eastAsia="es-CR"/>
        </w:rPr>
        <w:t xml:space="preserve"> </w:t>
      </w:r>
      <w:r w:rsidR="008D32CE" w:rsidRPr="008D32CE">
        <w:rPr>
          <w:rFonts w:ascii="Times New Roman" w:eastAsia="SimSun" w:hAnsi="Times New Roman"/>
          <w:color w:val="000000"/>
          <w:sz w:val="22"/>
          <w:szCs w:val="22"/>
          <w:lang w:val="es-ES" w:eastAsia="es-CR"/>
        </w:rPr>
        <w:t>es el ente regulador en materia de modelos tarifarios para transporte estudiantil, por lo que se reitera que la Dirección de Programas de Equidad está sujeta a la aprobación de ARESEP. La señora Ministra mediante oficio DM-1532-10-2016 del 24 de octubre del 2016 remitió la petitoria formal al señor Regulador de la República con la finalidad de activar lo pertinente, sin embargo al día d</w:t>
      </w:r>
      <w:r w:rsidR="00E30E31">
        <w:rPr>
          <w:rFonts w:ascii="Times New Roman" w:eastAsia="SimSun" w:hAnsi="Times New Roman"/>
          <w:color w:val="000000"/>
          <w:sz w:val="22"/>
          <w:szCs w:val="22"/>
          <w:lang w:val="es-ES" w:eastAsia="es-CR"/>
        </w:rPr>
        <w:t>e hoy no se ha tenido respuesta, consiguientemente, dicha recomendación está en proceso de cumplimiento, sujeta a la aprobación del modelo tarifario por parte de la ARESEP.</w:t>
      </w:r>
    </w:p>
    <w:p w:rsidR="00776F12" w:rsidRPr="007D382E" w:rsidRDefault="00776F12" w:rsidP="008B7DE4">
      <w:pPr>
        <w:jc w:val="both"/>
        <w:rPr>
          <w:rFonts w:ascii="Times New Roman" w:eastAsia="Bookman Old Style" w:hAnsi="Times New Roman"/>
          <w:color w:val="000000"/>
          <w:sz w:val="20"/>
          <w:szCs w:val="20"/>
        </w:rPr>
      </w:pPr>
    </w:p>
    <w:p w:rsidR="00A55EF4" w:rsidRPr="004E14A9" w:rsidRDefault="004E14A9" w:rsidP="004E14A9">
      <w:pPr>
        <w:ind w:left="567"/>
        <w:jc w:val="both"/>
        <w:rPr>
          <w:rFonts w:ascii="Times New Roman" w:eastAsia="SimSun" w:hAnsi="Times New Roman"/>
          <w:i/>
          <w:color w:val="000000"/>
          <w:sz w:val="20"/>
          <w:szCs w:val="20"/>
          <w:lang w:val="es-ES" w:eastAsia="es-CR"/>
        </w:rPr>
      </w:pPr>
      <w:r w:rsidRPr="004E14A9">
        <w:rPr>
          <w:rFonts w:ascii="Times New Roman" w:eastAsia="Bookman Old Style" w:hAnsi="Times New Roman"/>
          <w:b/>
          <w:i/>
          <w:color w:val="000000"/>
          <w:sz w:val="20"/>
          <w:szCs w:val="20"/>
        </w:rPr>
        <w:t>4.11</w:t>
      </w:r>
      <w:r w:rsidRPr="004E14A9">
        <w:rPr>
          <w:rFonts w:ascii="Times New Roman" w:eastAsia="Bookman Old Style" w:hAnsi="Times New Roman"/>
          <w:i/>
          <w:color w:val="000000"/>
          <w:sz w:val="20"/>
          <w:szCs w:val="20"/>
        </w:rPr>
        <w:t xml:space="preserve"> </w:t>
      </w:r>
      <w:r w:rsidR="003753D0" w:rsidRPr="003753D0">
        <w:rPr>
          <w:rFonts w:ascii="Times New Roman" w:eastAsia="Bookman Old Style" w:hAnsi="Times New Roman"/>
          <w:i/>
          <w:color w:val="000000"/>
          <w:sz w:val="20"/>
          <w:szCs w:val="20"/>
        </w:rPr>
        <w:t>Monitorear el cálculo vigente de las tarifas de las rutas indicadas en los gráficos 1 y 2 y en el cuadro 28 y ajustarlas, en caso que sea necesario, a la aplicación del modelo tarifario; una pauta similar debe seguirse con los montos indicados en el cuadro 30.</w:t>
      </w:r>
    </w:p>
    <w:p w:rsidR="004E14A9" w:rsidRDefault="004E14A9" w:rsidP="0074726E">
      <w:pPr>
        <w:jc w:val="both"/>
        <w:rPr>
          <w:rFonts w:ascii="Times New Roman" w:eastAsia="SimSun" w:hAnsi="Times New Roman"/>
          <w:color w:val="000000"/>
          <w:sz w:val="22"/>
          <w:szCs w:val="22"/>
          <w:lang w:val="es-ES" w:eastAsia="es-CR"/>
        </w:rPr>
      </w:pPr>
    </w:p>
    <w:p w:rsidR="003753D0" w:rsidRDefault="003753D0" w:rsidP="0074726E">
      <w:pPr>
        <w:jc w:val="both"/>
        <w:rPr>
          <w:rFonts w:ascii="Times New Roman" w:eastAsia="SimSun" w:hAnsi="Times New Roman"/>
          <w:color w:val="000000"/>
          <w:sz w:val="22"/>
          <w:szCs w:val="22"/>
          <w:lang w:val="es-ES" w:eastAsia="es-CR"/>
        </w:rPr>
      </w:pPr>
      <w:r w:rsidRPr="003753D0">
        <w:rPr>
          <w:rFonts w:ascii="Times New Roman" w:eastAsia="SimSun" w:hAnsi="Times New Roman"/>
          <w:color w:val="000000"/>
          <w:sz w:val="22"/>
          <w:szCs w:val="22"/>
          <w:lang w:val="es-ES" w:eastAsia="es-CR"/>
        </w:rPr>
        <w:t>El DTE señala que en este caso los cálculos de los subsidios dependen de las consideraciones que planteen los centros educativos con el fin de varia</w:t>
      </w:r>
      <w:r>
        <w:rPr>
          <w:rFonts w:ascii="Times New Roman" w:eastAsia="SimSun" w:hAnsi="Times New Roman"/>
          <w:color w:val="000000"/>
          <w:sz w:val="22"/>
          <w:szCs w:val="22"/>
          <w:lang w:val="es-ES" w:eastAsia="es-CR"/>
        </w:rPr>
        <w:t>r</w:t>
      </w:r>
      <w:r w:rsidR="00E97B93">
        <w:rPr>
          <w:rFonts w:ascii="Times New Roman" w:eastAsia="SimSun" w:hAnsi="Times New Roman"/>
          <w:color w:val="000000"/>
          <w:sz w:val="22"/>
          <w:szCs w:val="22"/>
          <w:lang w:val="es-ES" w:eastAsia="es-CR"/>
        </w:rPr>
        <w:t xml:space="preserve"> el monto otorga</w:t>
      </w:r>
      <w:r w:rsidRPr="003753D0">
        <w:rPr>
          <w:rFonts w:ascii="Times New Roman" w:eastAsia="SimSun" w:hAnsi="Times New Roman"/>
          <w:color w:val="000000"/>
          <w:sz w:val="22"/>
          <w:szCs w:val="22"/>
          <w:lang w:val="es-ES" w:eastAsia="es-CR"/>
        </w:rPr>
        <w:t>do actualmente.</w:t>
      </w:r>
      <w:r w:rsidR="00E97B93">
        <w:rPr>
          <w:rFonts w:ascii="Times New Roman" w:eastAsia="SimSun" w:hAnsi="Times New Roman"/>
          <w:color w:val="000000"/>
          <w:sz w:val="22"/>
          <w:szCs w:val="22"/>
          <w:lang w:val="es-ES" w:eastAsia="es-CR"/>
        </w:rPr>
        <w:t xml:space="preserve"> </w:t>
      </w:r>
      <w:r>
        <w:rPr>
          <w:rFonts w:ascii="Times New Roman" w:eastAsia="SimSun" w:hAnsi="Times New Roman"/>
          <w:color w:val="000000"/>
          <w:sz w:val="22"/>
          <w:szCs w:val="22"/>
          <w:lang w:val="es-ES" w:eastAsia="es-CR"/>
        </w:rPr>
        <w:t>Es importante exteriorizar</w:t>
      </w:r>
      <w:r w:rsidRPr="003753D0">
        <w:rPr>
          <w:rFonts w:ascii="Times New Roman" w:eastAsia="SimSun" w:hAnsi="Times New Roman"/>
          <w:color w:val="000000"/>
          <w:sz w:val="22"/>
          <w:szCs w:val="22"/>
          <w:lang w:val="es-ES" w:eastAsia="es-CR"/>
        </w:rPr>
        <w:t xml:space="preserve"> que el sistema de costeo determinado </w:t>
      </w:r>
      <w:r w:rsidR="00E97B93">
        <w:rPr>
          <w:rFonts w:ascii="Times New Roman" w:eastAsia="SimSun" w:hAnsi="Times New Roman"/>
          <w:color w:val="000000"/>
          <w:sz w:val="22"/>
          <w:szCs w:val="22"/>
          <w:lang w:val="es-ES" w:eastAsia="es-CR"/>
        </w:rPr>
        <w:t>posee una serie de variables las cuales</w:t>
      </w:r>
      <w:r w:rsidRPr="003753D0">
        <w:rPr>
          <w:rFonts w:ascii="Times New Roman" w:eastAsia="SimSun" w:hAnsi="Times New Roman"/>
          <w:color w:val="000000"/>
          <w:sz w:val="22"/>
          <w:szCs w:val="22"/>
          <w:lang w:val="es-ES" w:eastAsia="es-CR"/>
        </w:rPr>
        <w:t xml:space="preserve"> permiten en diferentes momentos variaciones en los montos de los subsidios</w:t>
      </w:r>
      <w:r w:rsidR="00E97B93">
        <w:rPr>
          <w:rFonts w:ascii="Times New Roman" w:eastAsia="SimSun" w:hAnsi="Times New Roman"/>
          <w:color w:val="000000"/>
          <w:sz w:val="22"/>
          <w:szCs w:val="22"/>
          <w:lang w:val="es-ES" w:eastAsia="es-CR"/>
        </w:rPr>
        <w:t>,</w:t>
      </w:r>
      <w:r w:rsidRPr="003753D0">
        <w:rPr>
          <w:rFonts w:ascii="Times New Roman" w:eastAsia="SimSun" w:hAnsi="Times New Roman"/>
          <w:color w:val="000000"/>
          <w:sz w:val="22"/>
          <w:szCs w:val="22"/>
          <w:lang w:val="es-ES" w:eastAsia="es-CR"/>
        </w:rPr>
        <w:t xml:space="preserve"> por lo cual</w:t>
      </w:r>
      <w:r w:rsidR="00E97B93">
        <w:rPr>
          <w:rFonts w:ascii="Times New Roman" w:eastAsia="SimSun" w:hAnsi="Times New Roman"/>
          <w:color w:val="000000"/>
          <w:sz w:val="22"/>
          <w:szCs w:val="22"/>
          <w:lang w:val="es-ES" w:eastAsia="es-CR"/>
        </w:rPr>
        <w:t>,</w:t>
      </w:r>
      <w:r w:rsidRPr="003753D0">
        <w:rPr>
          <w:rFonts w:ascii="Times New Roman" w:eastAsia="SimSun" w:hAnsi="Times New Roman"/>
          <w:color w:val="000000"/>
          <w:sz w:val="22"/>
          <w:szCs w:val="22"/>
          <w:lang w:val="es-ES" w:eastAsia="es-CR"/>
        </w:rPr>
        <w:t xml:space="preserve"> no es prudente generar un cambio en el monto asignado de oficio</w:t>
      </w:r>
      <w:r>
        <w:rPr>
          <w:rFonts w:ascii="Times New Roman" w:eastAsia="SimSun" w:hAnsi="Times New Roman"/>
          <w:color w:val="000000"/>
          <w:sz w:val="22"/>
          <w:szCs w:val="22"/>
          <w:lang w:val="es-ES" w:eastAsia="es-CR"/>
        </w:rPr>
        <w:t>,</w:t>
      </w:r>
      <w:r w:rsidRPr="003753D0">
        <w:rPr>
          <w:rFonts w:ascii="Times New Roman" w:eastAsia="SimSun" w:hAnsi="Times New Roman"/>
          <w:color w:val="000000"/>
          <w:sz w:val="22"/>
          <w:szCs w:val="22"/>
          <w:lang w:val="es-ES" w:eastAsia="es-CR"/>
        </w:rPr>
        <w:t xml:space="preserve"> dado que los estudiantes reciben un subsidio formal por un monto establecido para sufr</w:t>
      </w:r>
      <w:r>
        <w:rPr>
          <w:rFonts w:ascii="Times New Roman" w:eastAsia="SimSun" w:hAnsi="Times New Roman"/>
          <w:color w:val="000000"/>
          <w:sz w:val="22"/>
          <w:szCs w:val="22"/>
          <w:lang w:val="es-ES" w:eastAsia="es-CR"/>
        </w:rPr>
        <w:t>agar su necesidad de transporte.</w:t>
      </w:r>
    </w:p>
    <w:p w:rsidR="003753D0" w:rsidRDefault="003753D0" w:rsidP="0074726E">
      <w:pPr>
        <w:jc w:val="both"/>
        <w:rPr>
          <w:rFonts w:ascii="Times New Roman" w:eastAsia="SimSun" w:hAnsi="Times New Roman"/>
          <w:color w:val="000000"/>
          <w:sz w:val="22"/>
          <w:szCs w:val="22"/>
          <w:lang w:val="es-ES" w:eastAsia="es-CR"/>
        </w:rPr>
      </w:pPr>
    </w:p>
    <w:p w:rsidR="0074726E" w:rsidRDefault="003753D0" w:rsidP="0074726E">
      <w:pPr>
        <w:jc w:val="both"/>
        <w:rPr>
          <w:rFonts w:ascii="Times New Roman" w:eastAsia="SimSun" w:hAnsi="Times New Roman"/>
          <w:color w:val="000000"/>
          <w:sz w:val="22"/>
          <w:szCs w:val="22"/>
          <w:lang w:val="es-ES" w:eastAsia="es-CR"/>
        </w:rPr>
      </w:pPr>
      <w:r>
        <w:rPr>
          <w:rFonts w:ascii="Times New Roman" w:eastAsia="SimSun" w:hAnsi="Times New Roman"/>
          <w:color w:val="000000"/>
          <w:sz w:val="22"/>
          <w:szCs w:val="22"/>
          <w:lang w:val="es-ES" w:eastAsia="es-CR"/>
        </w:rPr>
        <w:t>Además indica que s</w:t>
      </w:r>
      <w:r w:rsidRPr="003753D0">
        <w:rPr>
          <w:rFonts w:ascii="Times New Roman" w:eastAsia="SimSun" w:hAnsi="Times New Roman"/>
          <w:color w:val="000000"/>
          <w:sz w:val="22"/>
          <w:szCs w:val="22"/>
          <w:lang w:val="es-ES" w:eastAsia="es-CR"/>
        </w:rPr>
        <w:t>e procederá a generar los estudios pertinentes para analizar el monto de los subsidios de las r</w:t>
      </w:r>
      <w:r>
        <w:rPr>
          <w:rFonts w:ascii="Times New Roman" w:eastAsia="SimSun" w:hAnsi="Times New Roman"/>
          <w:color w:val="000000"/>
          <w:sz w:val="22"/>
          <w:szCs w:val="22"/>
          <w:lang w:val="es-ES" w:eastAsia="es-CR"/>
        </w:rPr>
        <w:t>utas detalladas en los gráficos,</w:t>
      </w:r>
      <w:r w:rsidRPr="003753D0">
        <w:rPr>
          <w:rFonts w:ascii="Times New Roman" w:eastAsia="SimSun" w:hAnsi="Times New Roman"/>
          <w:color w:val="000000"/>
          <w:sz w:val="22"/>
          <w:szCs w:val="22"/>
          <w:lang w:val="es-ES" w:eastAsia="es-CR"/>
        </w:rPr>
        <w:t xml:space="preserve"> </w:t>
      </w:r>
      <w:r w:rsidR="0087281F">
        <w:rPr>
          <w:rFonts w:ascii="Times New Roman" w:eastAsia="SimSun" w:hAnsi="Times New Roman"/>
          <w:color w:val="000000"/>
          <w:sz w:val="22"/>
          <w:szCs w:val="22"/>
          <w:lang w:val="es-ES" w:eastAsia="es-CR"/>
        </w:rPr>
        <w:t>lo que</w:t>
      </w:r>
      <w:r w:rsidR="00A73848">
        <w:rPr>
          <w:rFonts w:ascii="Times New Roman" w:eastAsia="SimSun" w:hAnsi="Times New Roman"/>
          <w:color w:val="000000"/>
          <w:sz w:val="22"/>
          <w:szCs w:val="22"/>
          <w:lang w:val="es-ES" w:eastAsia="es-CR"/>
        </w:rPr>
        <w:t xml:space="preserve"> evidencia que</w:t>
      </w:r>
      <w:r>
        <w:rPr>
          <w:rFonts w:ascii="Times New Roman" w:eastAsia="SimSun" w:hAnsi="Times New Roman"/>
          <w:color w:val="000000"/>
          <w:sz w:val="22"/>
          <w:szCs w:val="22"/>
          <w:lang w:val="es-ES" w:eastAsia="es-CR"/>
        </w:rPr>
        <w:t xml:space="preserve"> la recomendación se encuentra en proceso de cumplimiento</w:t>
      </w:r>
      <w:r w:rsidR="007A6F87">
        <w:rPr>
          <w:rFonts w:ascii="Times New Roman" w:eastAsia="SimSun" w:hAnsi="Times New Roman"/>
          <w:color w:val="000000"/>
          <w:sz w:val="22"/>
          <w:szCs w:val="22"/>
          <w:lang w:val="es-ES" w:eastAsia="es-CR"/>
        </w:rPr>
        <w:t xml:space="preserve"> hasta que se apruebe el modelo tarifario.</w:t>
      </w:r>
    </w:p>
    <w:p w:rsidR="0074726E" w:rsidRPr="00775EDC" w:rsidRDefault="0074726E" w:rsidP="0074726E">
      <w:pPr>
        <w:jc w:val="both"/>
        <w:rPr>
          <w:rFonts w:ascii="Times New Roman" w:eastAsia="SimSun" w:hAnsi="Times New Roman"/>
          <w:color w:val="000000"/>
          <w:sz w:val="22"/>
          <w:szCs w:val="22"/>
          <w:lang w:val="es-ES" w:eastAsia="es-CR"/>
        </w:rPr>
      </w:pPr>
    </w:p>
    <w:p w:rsidR="00CF5042" w:rsidRPr="004E14A9" w:rsidRDefault="004E14A9" w:rsidP="004E14A9">
      <w:pPr>
        <w:ind w:left="567"/>
        <w:jc w:val="both"/>
        <w:rPr>
          <w:rFonts w:ascii="Times New Roman" w:eastAsia="SimSun" w:hAnsi="Times New Roman"/>
          <w:i/>
          <w:iCs/>
          <w:color w:val="000000"/>
          <w:sz w:val="20"/>
          <w:szCs w:val="20"/>
          <w:lang w:val="es-ES" w:eastAsia="es-CR"/>
        </w:rPr>
      </w:pPr>
      <w:r w:rsidRPr="004E14A9">
        <w:rPr>
          <w:rFonts w:ascii="Times New Roman" w:eastAsia="Bookman Old Style" w:hAnsi="Times New Roman"/>
          <w:b/>
          <w:i/>
          <w:color w:val="000000"/>
          <w:sz w:val="20"/>
          <w:szCs w:val="20"/>
        </w:rPr>
        <w:t>4.12</w:t>
      </w:r>
      <w:r w:rsidRPr="004E14A9">
        <w:rPr>
          <w:rFonts w:ascii="Times New Roman" w:eastAsia="Bookman Old Style" w:hAnsi="Times New Roman"/>
          <w:i/>
          <w:color w:val="000000"/>
          <w:sz w:val="20"/>
          <w:szCs w:val="20"/>
        </w:rPr>
        <w:t xml:space="preserve"> </w:t>
      </w:r>
      <w:r w:rsidR="000B6722" w:rsidRPr="000B6722">
        <w:rPr>
          <w:rFonts w:ascii="Times New Roman" w:eastAsia="Bookman Old Style" w:hAnsi="Times New Roman"/>
          <w:i/>
          <w:color w:val="000000"/>
          <w:sz w:val="20"/>
          <w:szCs w:val="20"/>
        </w:rPr>
        <w:t xml:space="preserve">Establecer mediante procedimientos formales los mecanismos de control tendientes a verificar que la razonabilidad y precisión de las condiciones iniciales de demanda – incluyendo la situación particular de salida de clase en el último trimestre lectivo de los estudiantes de duodécimo año de los </w:t>
      </w:r>
      <w:r w:rsidR="000B6722" w:rsidRPr="000B6722">
        <w:rPr>
          <w:rFonts w:ascii="Times New Roman" w:eastAsia="Bookman Old Style" w:hAnsi="Times New Roman"/>
          <w:i/>
          <w:color w:val="000000"/>
          <w:sz w:val="20"/>
          <w:szCs w:val="20"/>
        </w:rPr>
        <w:lastRenderedPageBreak/>
        <w:t>colegios técnicos profesionales - se sigan presentando a lo largo de la extensión del servicio, con la intención de garantizar que los pagos sufragados correspondan exactamente a la utilización real del servicio.</w:t>
      </w:r>
    </w:p>
    <w:p w:rsidR="000B6722" w:rsidRDefault="000B6722" w:rsidP="00CF5042">
      <w:pPr>
        <w:jc w:val="both"/>
        <w:rPr>
          <w:rFonts w:ascii="Times New Roman" w:eastAsia="SimSun" w:hAnsi="Times New Roman"/>
          <w:iCs/>
          <w:color w:val="000000"/>
          <w:sz w:val="22"/>
          <w:szCs w:val="22"/>
          <w:lang w:val="es-ES" w:eastAsia="es-CR"/>
        </w:rPr>
      </w:pPr>
    </w:p>
    <w:p w:rsidR="000B6722" w:rsidRDefault="000F318B" w:rsidP="00CF5042">
      <w:pPr>
        <w:jc w:val="both"/>
        <w:rPr>
          <w:rFonts w:ascii="Times New Roman" w:eastAsia="SimSun" w:hAnsi="Times New Roman"/>
          <w:iCs/>
          <w:color w:val="000000"/>
          <w:sz w:val="22"/>
          <w:szCs w:val="22"/>
          <w:lang w:val="es-ES" w:eastAsia="es-CR"/>
        </w:rPr>
      </w:pPr>
      <w:r>
        <w:rPr>
          <w:rFonts w:ascii="Times New Roman" w:eastAsia="SimSun" w:hAnsi="Times New Roman"/>
          <w:iCs/>
          <w:color w:val="000000"/>
          <w:sz w:val="22"/>
          <w:szCs w:val="22"/>
          <w:lang w:val="es-ES" w:eastAsia="es-CR"/>
        </w:rPr>
        <w:t>E</w:t>
      </w:r>
      <w:r w:rsidR="000B6722">
        <w:rPr>
          <w:rFonts w:ascii="Times New Roman" w:eastAsia="SimSun" w:hAnsi="Times New Roman"/>
          <w:iCs/>
          <w:color w:val="000000"/>
          <w:sz w:val="22"/>
          <w:szCs w:val="22"/>
          <w:lang w:val="es-ES" w:eastAsia="es-CR"/>
        </w:rPr>
        <w:t>l DTE informa</w:t>
      </w:r>
      <w:r w:rsidR="000B6722" w:rsidRPr="000B6722">
        <w:rPr>
          <w:rFonts w:ascii="Times New Roman" w:eastAsia="SimSun" w:hAnsi="Times New Roman"/>
          <w:iCs/>
          <w:color w:val="000000"/>
          <w:sz w:val="22"/>
          <w:szCs w:val="22"/>
          <w:lang w:val="es-ES" w:eastAsia="es-CR"/>
        </w:rPr>
        <w:t xml:space="preserve"> con respecto a esta recomendación</w:t>
      </w:r>
      <w:r w:rsidR="000B6722">
        <w:rPr>
          <w:rFonts w:ascii="Times New Roman" w:eastAsia="SimSun" w:hAnsi="Times New Roman"/>
          <w:iCs/>
          <w:color w:val="000000"/>
          <w:sz w:val="22"/>
          <w:szCs w:val="22"/>
          <w:lang w:val="es-ES" w:eastAsia="es-CR"/>
        </w:rPr>
        <w:t>, que</w:t>
      </w:r>
      <w:r w:rsidR="000B6722" w:rsidRPr="000B6722">
        <w:rPr>
          <w:rFonts w:ascii="Times New Roman" w:eastAsia="SimSun" w:hAnsi="Times New Roman"/>
          <w:iCs/>
          <w:color w:val="000000"/>
          <w:sz w:val="22"/>
          <w:szCs w:val="22"/>
          <w:lang w:val="es-ES" w:eastAsia="es-CR"/>
        </w:rPr>
        <w:t xml:space="preserve"> se han mantenido los controles respectivos, ya que mediante la recepción de registros ordinarios con la actualización</w:t>
      </w:r>
      <w:r w:rsidR="002B0E7F">
        <w:rPr>
          <w:rFonts w:ascii="Times New Roman" w:eastAsia="SimSun" w:hAnsi="Times New Roman"/>
          <w:iCs/>
          <w:color w:val="000000"/>
          <w:sz w:val="22"/>
          <w:szCs w:val="22"/>
          <w:lang w:val="es-ES" w:eastAsia="es-CR"/>
        </w:rPr>
        <w:t xml:space="preserve"> anual</w:t>
      </w:r>
      <w:r w:rsidR="000B6722" w:rsidRPr="000B6722">
        <w:rPr>
          <w:rFonts w:ascii="Times New Roman" w:eastAsia="SimSun" w:hAnsi="Times New Roman"/>
          <w:iCs/>
          <w:color w:val="000000"/>
          <w:sz w:val="22"/>
          <w:szCs w:val="22"/>
          <w:lang w:val="es-ES" w:eastAsia="es-CR"/>
        </w:rPr>
        <w:t xml:space="preserve"> de b</w:t>
      </w:r>
      <w:r w:rsidR="002B0E7F">
        <w:rPr>
          <w:rFonts w:ascii="Times New Roman" w:eastAsia="SimSun" w:hAnsi="Times New Roman"/>
          <w:iCs/>
          <w:color w:val="000000"/>
          <w:sz w:val="22"/>
          <w:szCs w:val="22"/>
          <w:lang w:val="es-ES" w:eastAsia="es-CR"/>
        </w:rPr>
        <w:t>eneficiarios</w:t>
      </w:r>
      <w:r w:rsidR="000B6722">
        <w:rPr>
          <w:rFonts w:ascii="Times New Roman" w:eastAsia="SimSun" w:hAnsi="Times New Roman"/>
          <w:iCs/>
          <w:color w:val="000000"/>
          <w:sz w:val="22"/>
          <w:szCs w:val="22"/>
          <w:lang w:val="es-ES" w:eastAsia="es-CR"/>
        </w:rPr>
        <w:t xml:space="preserve"> para cada</w:t>
      </w:r>
      <w:r w:rsidR="000B6722" w:rsidRPr="000B6722">
        <w:rPr>
          <w:rFonts w:ascii="Times New Roman" w:eastAsia="SimSun" w:hAnsi="Times New Roman"/>
          <w:iCs/>
          <w:color w:val="000000"/>
          <w:sz w:val="22"/>
          <w:szCs w:val="22"/>
          <w:lang w:val="es-ES" w:eastAsia="es-CR"/>
        </w:rPr>
        <w:t xml:space="preserve"> ce</w:t>
      </w:r>
      <w:r w:rsidR="000B6722">
        <w:rPr>
          <w:rFonts w:ascii="Times New Roman" w:eastAsia="SimSun" w:hAnsi="Times New Roman"/>
          <w:iCs/>
          <w:color w:val="000000"/>
          <w:sz w:val="22"/>
          <w:szCs w:val="22"/>
          <w:lang w:val="es-ES" w:eastAsia="es-CR"/>
        </w:rPr>
        <w:t>n</w:t>
      </w:r>
      <w:r w:rsidR="000B6722" w:rsidRPr="000B6722">
        <w:rPr>
          <w:rFonts w:ascii="Times New Roman" w:eastAsia="SimSun" w:hAnsi="Times New Roman"/>
          <w:iCs/>
          <w:color w:val="000000"/>
          <w:sz w:val="22"/>
          <w:szCs w:val="22"/>
          <w:lang w:val="es-ES" w:eastAsia="es-CR"/>
        </w:rPr>
        <w:t>tro educativo, inc</w:t>
      </w:r>
      <w:r w:rsidR="000B6722">
        <w:rPr>
          <w:rFonts w:ascii="Times New Roman" w:eastAsia="SimSun" w:hAnsi="Times New Roman"/>
          <w:iCs/>
          <w:color w:val="000000"/>
          <w:sz w:val="22"/>
          <w:szCs w:val="22"/>
          <w:lang w:val="es-ES" w:eastAsia="es-CR"/>
        </w:rPr>
        <w:t xml:space="preserve">luyendo los Colegios Técnicos, </w:t>
      </w:r>
      <w:r w:rsidR="000B6722" w:rsidRPr="000B6722">
        <w:rPr>
          <w:rFonts w:ascii="Times New Roman" w:eastAsia="SimSun" w:hAnsi="Times New Roman"/>
          <w:iCs/>
          <w:color w:val="000000"/>
          <w:sz w:val="22"/>
          <w:szCs w:val="22"/>
          <w:lang w:val="es-ES" w:eastAsia="es-CR"/>
        </w:rPr>
        <w:t>n</w:t>
      </w:r>
      <w:r w:rsidR="000B6722">
        <w:rPr>
          <w:rFonts w:ascii="Times New Roman" w:eastAsia="SimSun" w:hAnsi="Times New Roman"/>
          <w:iCs/>
          <w:color w:val="000000"/>
          <w:sz w:val="22"/>
          <w:szCs w:val="22"/>
          <w:lang w:val="es-ES" w:eastAsia="es-CR"/>
        </w:rPr>
        <w:t>o</w:t>
      </w:r>
      <w:r w:rsidR="000B6722" w:rsidRPr="000B6722">
        <w:rPr>
          <w:rFonts w:ascii="Times New Roman" w:eastAsia="SimSun" w:hAnsi="Times New Roman"/>
          <w:iCs/>
          <w:color w:val="000000"/>
          <w:sz w:val="22"/>
          <w:szCs w:val="22"/>
          <w:lang w:val="es-ES" w:eastAsia="es-CR"/>
        </w:rPr>
        <w:t xml:space="preserve"> existe la posibilidad material de pago de transporte estudiantil para que los estudiantes realicen prácticas profesionales atribuyendo tal connotación a lo establecido ya previamente por el D</w:t>
      </w:r>
      <w:r w:rsidR="000B6722">
        <w:rPr>
          <w:rFonts w:ascii="Times New Roman" w:eastAsia="SimSun" w:hAnsi="Times New Roman"/>
          <w:iCs/>
          <w:color w:val="000000"/>
          <w:sz w:val="22"/>
          <w:szCs w:val="22"/>
          <w:lang w:val="es-ES" w:eastAsia="es-CR"/>
        </w:rPr>
        <w:t xml:space="preserve">ecreto </w:t>
      </w:r>
      <w:r w:rsidR="000B6722" w:rsidRPr="000B6722">
        <w:rPr>
          <w:rFonts w:ascii="Times New Roman" w:eastAsia="SimSun" w:hAnsi="Times New Roman"/>
          <w:iCs/>
          <w:color w:val="000000"/>
          <w:sz w:val="22"/>
          <w:szCs w:val="22"/>
          <w:lang w:val="es-ES" w:eastAsia="es-CR"/>
        </w:rPr>
        <w:t>E</w:t>
      </w:r>
      <w:r w:rsidR="000B6722">
        <w:rPr>
          <w:rFonts w:ascii="Times New Roman" w:eastAsia="SimSun" w:hAnsi="Times New Roman"/>
          <w:iCs/>
          <w:color w:val="000000"/>
          <w:sz w:val="22"/>
          <w:szCs w:val="22"/>
          <w:lang w:val="es-ES" w:eastAsia="es-CR"/>
        </w:rPr>
        <w:t>jecutivo N°</w:t>
      </w:r>
      <w:r w:rsidR="000B6722" w:rsidRPr="000B6722">
        <w:rPr>
          <w:rFonts w:ascii="Times New Roman" w:eastAsia="SimSun" w:hAnsi="Times New Roman"/>
          <w:iCs/>
          <w:color w:val="000000"/>
          <w:sz w:val="22"/>
          <w:szCs w:val="22"/>
          <w:lang w:val="es-ES" w:eastAsia="es-CR"/>
        </w:rPr>
        <w:t xml:space="preserve"> 35675-MEP. Está pendiente emitir una circular que formalice lo anterior.</w:t>
      </w:r>
    </w:p>
    <w:p w:rsidR="000B6722" w:rsidRDefault="000B6722" w:rsidP="00CF5042">
      <w:pPr>
        <w:jc w:val="both"/>
        <w:rPr>
          <w:rFonts w:ascii="Times New Roman" w:eastAsia="SimSun" w:hAnsi="Times New Roman"/>
          <w:iCs/>
          <w:color w:val="000000"/>
          <w:sz w:val="22"/>
          <w:szCs w:val="22"/>
          <w:lang w:val="es-ES" w:eastAsia="es-CR"/>
        </w:rPr>
      </w:pPr>
    </w:p>
    <w:p w:rsidR="00CF5042" w:rsidRDefault="00DF2FE5" w:rsidP="00CF5042">
      <w:pPr>
        <w:jc w:val="both"/>
        <w:rPr>
          <w:rFonts w:ascii="Times New Roman" w:eastAsia="SimSun" w:hAnsi="Times New Roman"/>
          <w:iCs/>
          <w:color w:val="000000"/>
          <w:sz w:val="22"/>
          <w:szCs w:val="22"/>
          <w:lang w:val="es-ES" w:eastAsia="es-CR"/>
        </w:rPr>
      </w:pPr>
      <w:r>
        <w:rPr>
          <w:rFonts w:ascii="Times New Roman" w:eastAsia="SimSun" w:hAnsi="Times New Roman"/>
          <w:iCs/>
          <w:color w:val="000000"/>
          <w:sz w:val="22"/>
          <w:szCs w:val="22"/>
          <w:lang w:val="es-ES" w:eastAsia="es-CR"/>
        </w:rPr>
        <w:t>La Directora de Programas de Equidad indica que e</w:t>
      </w:r>
      <w:r w:rsidR="000B6722" w:rsidRPr="000B6722">
        <w:rPr>
          <w:rFonts w:ascii="Times New Roman" w:eastAsia="SimSun" w:hAnsi="Times New Roman"/>
          <w:iCs/>
          <w:color w:val="000000"/>
          <w:sz w:val="22"/>
          <w:szCs w:val="22"/>
          <w:lang w:val="es-ES" w:eastAsia="es-CR"/>
        </w:rPr>
        <w:t>sta recomendación se está contemplando dentro del proyecto de análisis del Programa de Transporte Estudiantil</w:t>
      </w:r>
      <w:r w:rsidR="002B0E7F">
        <w:rPr>
          <w:rFonts w:ascii="Times New Roman" w:eastAsia="SimSun" w:hAnsi="Times New Roman"/>
          <w:iCs/>
          <w:color w:val="000000"/>
          <w:sz w:val="22"/>
          <w:szCs w:val="22"/>
          <w:lang w:val="es-ES" w:eastAsia="es-CR"/>
        </w:rPr>
        <w:t xml:space="preserve"> que esta d</w:t>
      </w:r>
      <w:r w:rsidR="000F318B">
        <w:rPr>
          <w:rFonts w:ascii="Times New Roman" w:eastAsia="SimSun" w:hAnsi="Times New Roman"/>
          <w:iCs/>
          <w:color w:val="000000"/>
          <w:sz w:val="22"/>
          <w:szCs w:val="22"/>
          <w:lang w:val="es-ES" w:eastAsia="es-CR"/>
        </w:rPr>
        <w:t>irección desarrolla, por otra parte se verifico por medio de visita a 13 centros educativos que implementan controles para verificar</w:t>
      </w:r>
      <w:r w:rsidR="008F77E4">
        <w:rPr>
          <w:rFonts w:ascii="Times New Roman" w:eastAsia="SimSun" w:hAnsi="Times New Roman"/>
          <w:iCs/>
          <w:color w:val="000000"/>
          <w:sz w:val="22"/>
          <w:szCs w:val="22"/>
          <w:lang w:val="es-ES" w:eastAsia="es-CR"/>
        </w:rPr>
        <w:t xml:space="preserve"> que los ingresos y egresos de las transferencias de los fondos para transporte estudiantil es registrado por el contador y </w:t>
      </w:r>
      <w:r w:rsidR="000F318B">
        <w:rPr>
          <w:rFonts w:ascii="Times New Roman" w:eastAsia="SimSun" w:hAnsi="Times New Roman"/>
          <w:iCs/>
          <w:color w:val="000000"/>
          <w:sz w:val="22"/>
          <w:szCs w:val="22"/>
          <w:lang w:val="es-ES" w:eastAsia="es-CR"/>
        </w:rPr>
        <w:t xml:space="preserve"> que los estudiantes beneficiados con el subsidio son trasladados diariamente, esto incluye los estudiantes de duodécimo año de los colegios técnicos, los cuales realizan la práctica en la localidad en donde está situada la institución,</w:t>
      </w:r>
      <w:r w:rsidR="000B6722">
        <w:rPr>
          <w:rFonts w:ascii="Times New Roman" w:eastAsia="SimSun" w:hAnsi="Times New Roman"/>
          <w:iCs/>
          <w:color w:val="000000"/>
          <w:sz w:val="22"/>
          <w:szCs w:val="22"/>
          <w:lang w:val="es-ES" w:eastAsia="es-CR"/>
        </w:rPr>
        <w:t xml:space="preserve"> por ende d</w:t>
      </w:r>
      <w:r w:rsidR="005B04E3">
        <w:rPr>
          <w:rFonts w:ascii="Times New Roman" w:eastAsia="SimSun" w:hAnsi="Times New Roman"/>
          <w:iCs/>
          <w:color w:val="000000"/>
          <w:sz w:val="22"/>
          <w:szCs w:val="22"/>
          <w:lang w:val="es-ES" w:eastAsia="es-CR"/>
        </w:rPr>
        <w:t>e acuerdo con lo verificado</w:t>
      </w:r>
      <w:r w:rsidR="00B872C2">
        <w:rPr>
          <w:rFonts w:ascii="Times New Roman" w:eastAsia="SimSun" w:hAnsi="Times New Roman"/>
          <w:iCs/>
          <w:color w:val="000000"/>
          <w:sz w:val="22"/>
          <w:szCs w:val="22"/>
          <w:lang w:val="es-ES" w:eastAsia="es-CR"/>
        </w:rPr>
        <w:t>,</w:t>
      </w:r>
      <w:r w:rsidR="000F318B">
        <w:rPr>
          <w:rFonts w:ascii="Times New Roman" w:eastAsia="SimSun" w:hAnsi="Times New Roman"/>
          <w:iCs/>
          <w:color w:val="000000"/>
          <w:sz w:val="22"/>
          <w:szCs w:val="22"/>
          <w:lang w:val="es-ES" w:eastAsia="es-CR"/>
        </w:rPr>
        <w:t xml:space="preserve"> la recomendación está cumplida porque los directores y Comités de Transporte de Estudiantes hacen lo posible por garantizar que los pagos sufragados correspondan con la utilización real del servicio.</w:t>
      </w:r>
    </w:p>
    <w:p w:rsidR="005B04E3" w:rsidRPr="005B04E3" w:rsidRDefault="005B04E3" w:rsidP="005B04E3">
      <w:pPr>
        <w:jc w:val="both"/>
        <w:rPr>
          <w:rFonts w:ascii="Times New Roman" w:eastAsia="SimSun" w:hAnsi="Times New Roman"/>
          <w:iCs/>
          <w:color w:val="000000"/>
          <w:sz w:val="22"/>
          <w:szCs w:val="22"/>
          <w:lang w:val="es-ES" w:eastAsia="es-CR"/>
        </w:rPr>
      </w:pPr>
    </w:p>
    <w:p w:rsidR="0073338F" w:rsidRDefault="0073338F" w:rsidP="00D54B9A">
      <w:pPr>
        <w:jc w:val="both"/>
        <w:rPr>
          <w:rFonts w:ascii="Times New Roman" w:hAnsi="Times New Roman"/>
          <w:b/>
          <w:sz w:val="22"/>
          <w:szCs w:val="22"/>
        </w:rPr>
      </w:pPr>
    </w:p>
    <w:p w:rsidR="00D54B9A" w:rsidRPr="003A0C8F" w:rsidRDefault="00016DCB" w:rsidP="00D54B9A">
      <w:pPr>
        <w:jc w:val="both"/>
        <w:rPr>
          <w:rFonts w:ascii="Times New Roman" w:hAnsi="Times New Roman"/>
          <w:b/>
          <w:sz w:val="22"/>
          <w:szCs w:val="22"/>
        </w:rPr>
      </w:pPr>
      <w:r>
        <w:rPr>
          <w:rFonts w:ascii="Times New Roman" w:hAnsi="Times New Roman"/>
          <w:b/>
          <w:sz w:val="22"/>
          <w:szCs w:val="22"/>
        </w:rPr>
        <w:t>3. CONCLUSIÓN</w:t>
      </w:r>
    </w:p>
    <w:p w:rsidR="00D54B9A" w:rsidRPr="003A0C8F" w:rsidRDefault="00D54B9A" w:rsidP="00D54B9A">
      <w:pPr>
        <w:jc w:val="both"/>
        <w:rPr>
          <w:rFonts w:ascii="Times New Roman" w:hAnsi="Times New Roman"/>
          <w:b/>
          <w:sz w:val="22"/>
          <w:szCs w:val="22"/>
        </w:rPr>
      </w:pPr>
    </w:p>
    <w:p w:rsidR="00E50236" w:rsidRPr="003A0C8F" w:rsidRDefault="00E50236" w:rsidP="00E50236">
      <w:pPr>
        <w:pStyle w:val="Default"/>
        <w:jc w:val="both"/>
        <w:rPr>
          <w:color w:val="auto"/>
          <w:sz w:val="22"/>
          <w:szCs w:val="22"/>
        </w:rPr>
      </w:pPr>
      <w:r w:rsidRPr="003A0C8F">
        <w:rPr>
          <w:color w:val="auto"/>
          <w:sz w:val="22"/>
          <w:szCs w:val="22"/>
        </w:rPr>
        <w:t xml:space="preserve">En </w:t>
      </w:r>
      <w:r w:rsidR="004719ED" w:rsidRPr="003A0C8F">
        <w:rPr>
          <w:color w:val="auto"/>
          <w:sz w:val="22"/>
          <w:szCs w:val="22"/>
        </w:rPr>
        <w:t xml:space="preserve">relación con </w:t>
      </w:r>
      <w:r w:rsidR="0028613E" w:rsidRPr="003A0C8F">
        <w:rPr>
          <w:color w:val="auto"/>
          <w:sz w:val="22"/>
          <w:szCs w:val="22"/>
        </w:rPr>
        <w:t xml:space="preserve">el cumplimiento </w:t>
      </w:r>
      <w:r w:rsidR="004719ED" w:rsidRPr="003A0C8F">
        <w:rPr>
          <w:color w:val="auto"/>
          <w:sz w:val="22"/>
          <w:szCs w:val="22"/>
        </w:rPr>
        <w:t>de las</w:t>
      </w:r>
      <w:r w:rsidR="006158A5" w:rsidRPr="003A0C8F">
        <w:rPr>
          <w:color w:val="auto"/>
          <w:sz w:val="22"/>
          <w:szCs w:val="22"/>
        </w:rPr>
        <w:t xml:space="preserve"> recomendaciones</w:t>
      </w:r>
      <w:r w:rsidR="00A125B7" w:rsidRPr="003A0C8F">
        <w:rPr>
          <w:color w:val="auto"/>
          <w:sz w:val="22"/>
          <w:szCs w:val="22"/>
        </w:rPr>
        <w:t xml:space="preserve"> vertidas en</w:t>
      </w:r>
      <w:r w:rsidR="004719ED" w:rsidRPr="003A0C8F">
        <w:rPr>
          <w:color w:val="auto"/>
          <w:sz w:val="22"/>
          <w:szCs w:val="22"/>
        </w:rPr>
        <w:t xml:space="preserve"> </w:t>
      </w:r>
      <w:r w:rsidRPr="003A0C8F">
        <w:rPr>
          <w:color w:val="auto"/>
          <w:sz w:val="22"/>
          <w:szCs w:val="22"/>
        </w:rPr>
        <w:t xml:space="preserve">el informe </w:t>
      </w:r>
      <w:r w:rsidR="00DF2FE5">
        <w:rPr>
          <w:color w:val="auto"/>
          <w:sz w:val="22"/>
          <w:szCs w:val="22"/>
        </w:rPr>
        <w:t>40</w:t>
      </w:r>
      <w:r w:rsidR="0073338F">
        <w:rPr>
          <w:color w:val="auto"/>
          <w:sz w:val="22"/>
          <w:szCs w:val="22"/>
        </w:rPr>
        <w:t>-13</w:t>
      </w:r>
      <w:r w:rsidR="00DF2FE5">
        <w:rPr>
          <w:color w:val="auto"/>
          <w:sz w:val="22"/>
          <w:szCs w:val="22"/>
        </w:rPr>
        <w:t xml:space="preserve"> Transporte Estudiantil</w:t>
      </w:r>
      <w:r w:rsidR="0028613E" w:rsidRPr="003A0C8F">
        <w:rPr>
          <w:color w:val="auto"/>
          <w:sz w:val="22"/>
          <w:szCs w:val="22"/>
        </w:rPr>
        <w:t xml:space="preserve"> y </w:t>
      </w:r>
      <w:r w:rsidR="00A125B7" w:rsidRPr="003A0C8F">
        <w:rPr>
          <w:color w:val="auto"/>
          <w:sz w:val="22"/>
          <w:szCs w:val="22"/>
        </w:rPr>
        <w:t>de acuerdo con</w:t>
      </w:r>
      <w:r w:rsidR="002B0E7F">
        <w:rPr>
          <w:color w:val="auto"/>
          <w:sz w:val="22"/>
          <w:szCs w:val="22"/>
        </w:rPr>
        <w:t xml:space="preserve"> los</w:t>
      </w:r>
      <w:r w:rsidR="00DF2FE5">
        <w:rPr>
          <w:color w:val="auto"/>
          <w:sz w:val="22"/>
          <w:szCs w:val="22"/>
        </w:rPr>
        <w:t xml:space="preserve"> documentos</w:t>
      </w:r>
      <w:r w:rsidR="002B0E7F">
        <w:rPr>
          <w:color w:val="auto"/>
          <w:sz w:val="22"/>
          <w:szCs w:val="22"/>
        </w:rPr>
        <w:t xml:space="preserve"> suministrados con el propósito de confirmar</w:t>
      </w:r>
      <w:r w:rsidR="00104FED">
        <w:rPr>
          <w:color w:val="auto"/>
          <w:sz w:val="22"/>
          <w:szCs w:val="22"/>
        </w:rPr>
        <w:t xml:space="preserve"> el cumplimiento de la</w:t>
      </w:r>
      <w:r w:rsidR="0082455D">
        <w:rPr>
          <w:color w:val="auto"/>
          <w:sz w:val="22"/>
          <w:szCs w:val="22"/>
        </w:rPr>
        <w:t>s</w:t>
      </w:r>
      <w:r w:rsidR="00104FED">
        <w:rPr>
          <w:color w:val="auto"/>
          <w:sz w:val="22"/>
          <w:szCs w:val="22"/>
        </w:rPr>
        <w:t xml:space="preserve"> recomen</w:t>
      </w:r>
      <w:r w:rsidR="0073338F">
        <w:rPr>
          <w:color w:val="auto"/>
          <w:sz w:val="22"/>
          <w:szCs w:val="22"/>
        </w:rPr>
        <w:t>daciones</w:t>
      </w:r>
      <w:r w:rsidR="00104FED">
        <w:rPr>
          <w:color w:val="auto"/>
          <w:sz w:val="22"/>
          <w:szCs w:val="22"/>
        </w:rPr>
        <w:t>,</w:t>
      </w:r>
      <w:r w:rsidR="0026103E">
        <w:rPr>
          <w:color w:val="auto"/>
          <w:sz w:val="22"/>
          <w:szCs w:val="22"/>
        </w:rPr>
        <w:t xml:space="preserve"> se evidencio</w:t>
      </w:r>
      <w:r w:rsidR="0073338F">
        <w:rPr>
          <w:color w:val="auto"/>
          <w:sz w:val="22"/>
          <w:szCs w:val="22"/>
        </w:rPr>
        <w:t xml:space="preserve"> que</w:t>
      </w:r>
      <w:r w:rsidR="002B0E7F">
        <w:rPr>
          <w:color w:val="auto"/>
          <w:sz w:val="22"/>
          <w:szCs w:val="22"/>
        </w:rPr>
        <w:t xml:space="preserve"> han sido</w:t>
      </w:r>
      <w:r w:rsidR="0073338F">
        <w:rPr>
          <w:color w:val="auto"/>
          <w:sz w:val="22"/>
          <w:szCs w:val="22"/>
        </w:rPr>
        <w:t xml:space="preserve"> tomadas</w:t>
      </w:r>
      <w:r w:rsidR="00ED0B5E">
        <w:rPr>
          <w:color w:val="auto"/>
          <w:sz w:val="22"/>
          <w:szCs w:val="22"/>
        </w:rPr>
        <w:t xml:space="preserve"> como oportunidades de mejora</w:t>
      </w:r>
      <w:r w:rsidR="0073338F">
        <w:rPr>
          <w:color w:val="auto"/>
          <w:sz w:val="22"/>
          <w:szCs w:val="22"/>
        </w:rPr>
        <w:t>, por lo tanto,</w:t>
      </w:r>
      <w:r w:rsidR="00200D63">
        <w:rPr>
          <w:color w:val="auto"/>
          <w:sz w:val="22"/>
          <w:szCs w:val="22"/>
        </w:rPr>
        <w:t xml:space="preserve"> la</w:t>
      </w:r>
      <w:r w:rsidR="0064451C">
        <w:rPr>
          <w:color w:val="auto"/>
          <w:sz w:val="22"/>
          <w:szCs w:val="22"/>
        </w:rPr>
        <w:t xml:space="preserve"> funciona</w:t>
      </w:r>
      <w:r w:rsidR="00200D63">
        <w:rPr>
          <w:color w:val="auto"/>
          <w:sz w:val="22"/>
          <w:szCs w:val="22"/>
        </w:rPr>
        <w:t>ria</w:t>
      </w:r>
      <w:r w:rsidR="0082455D">
        <w:rPr>
          <w:color w:val="auto"/>
          <w:sz w:val="22"/>
          <w:szCs w:val="22"/>
        </w:rPr>
        <w:t xml:space="preserve"> a los que fueron dirigidas</w:t>
      </w:r>
      <w:r w:rsidR="00200D63">
        <w:rPr>
          <w:color w:val="auto"/>
          <w:sz w:val="22"/>
          <w:szCs w:val="22"/>
        </w:rPr>
        <w:t xml:space="preserve"> o su sucesor</w:t>
      </w:r>
      <w:r w:rsidR="002B0E7F">
        <w:rPr>
          <w:color w:val="auto"/>
          <w:sz w:val="22"/>
          <w:szCs w:val="22"/>
        </w:rPr>
        <w:t>, vienen</w:t>
      </w:r>
      <w:r w:rsidR="009C047C">
        <w:rPr>
          <w:color w:val="auto"/>
          <w:sz w:val="22"/>
          <w:szCs w:val="22"/>
        </w:rPr>
        <w:t xml:space="preserve"> </w:t>
      </w:r>
      <w:r w:rsidR="002B0E7F">
        <w:rPr>
          <w:color w:val="auto"/>
          <w:sz w:val="22"/>
          <w:szCs w:val="22"/>
        </w:rPr>
        <w:t>ejecutado</w:t>
      </w:r>
      <w:r w:rsidR="00063607" w:rsidRPr="003A0C8F">
        <w:rPr>
          <w:color w:val="auto"/>
          <w:sz w:val="22"/>
          <w:szCs w:val="22"/>
        </w:rPr>
        <w:t xml:space="preserve"> una s</w:t>
      </w:r>
      <w:r w:rsidR="00ED0B5E">
        <w:rPr>
          <w:color w:val="auto"/>
          <w:sz w:val="22"/>
          <w:szCs w:val="22"/>
        </w:rPr>
        <w:t>erie</w:t>
      </w:r>
      <w:r w:rsidR="0064451C">
        <w:rPr>
          <w:color w:val="auto"/>
          <w:sz w:val="22"/>
          <w:szCs w:val="22"/>
        </w:rPr>
        <w:t xml:space="preserve"> de acciones para implementarlas,</w:t>
      </w:r>
      <w:r w:rsidR="002B0E7F">
        <w:rPr>
          <w:color w:val="auto"/>
          <w:sz w:val="22"/>
          <w:szCs w:val="22"/>
        </w:rPr>
        <w:t xml:space="preserve"> sin embargo</w:t>
      </w:r>
      <w:r w:rsidR="00200D63">
        <w:rPr>
          <w:color w:val="auto"/>
          <w:sz w:val="22"/>
          <w:szCs w:val="22"/>
        </w:rPr>
        <w:t>,</w:t>
      </w:r>
      <w:r w:rsidR="004F531C">
        <w:rPr>
          <w:color w:val="auto"/>
          <w:sz w:val="22"/>
          <w:szCs w:val="22"/>
        </w:rPr>
        <w:t xml:space="preserve"> a la fecha</w:t>
      </w:r>
      <w:r w:rsidR="00016DCB">
        <w:rPr>
          <w:color w:val="auto"/>
          <w:sz w:val="22"/>
          <w:szCs w:val="22"/>
        </w:rPr>
        <w:t xml:space="preserve"> la recomendación 4.1 se encuentra incumplida a la espera del modelo tarifario; </w:t>
      </w:r>
      <w:r w:rsidR="004F531C">
        <w:rPr>
          <w:color w:val="auto"/>
          <w:sz w:val="22"/>
          <w:szCs w:val="22"/>
        </w:rPr>
        <w:t xml:space="preserve"> 4</w:t>
      </w:r>
      <w:r w:rsidR="002B0E7F">
        <w:rPr>
          <w:color w:val="auto"/>
          <w:sz w:val="22"/>
          <w:szCs w:val="22"/>
        </w:rPr>
        <w:t xml:space="preserve"> recomendaci</w:t>
      </w:r>
      <w:r w:rsidR="00016DCB">
        <w:rPr>
          <w:color w:val="auto"/>
          <w:sz w:val="22"/>
          <w:szCs w:val="22"/>
        </w:rPr>
        <w:t>ones se encuentran cumplidas y 7 (</w:t>
      </w:r>
      <w:r w:rsidR="00200D63">
        <w:rPr>
          <w:color w:val="auto"/>
          <w:sz w:val="22"/>
          <w:szCs w:val="22"/>
        </w:rPr>
        <w:t xml:space="preserve">4.5, 4.6, 4.7, 4.8, </w:t>
      </w:r>
      <w:r w:rsidR="002B0E7F">
        <w:rPr>
          <w:color w:val="auto"/>
          <w:sz w:val="22"/>
          <w:szCs w:val="22"/>
        </w:rPr>
        <w:t xml:space="preserve"> </w:t>
      </w:r>
      <w:r w:rsidR="004F531C">
        <w:rPr>
          <w:color w:val="auto"/>
          <w:sz w:val="22"/>
          <w:szCs w:val="22"/>
        </w:rPr>
        <w:t>4.9, 4.10, 4.11</w:t>
      </w:r>
      <w:r w:rsidR="00200D63">
        <w:rPr>
          <w:color w:val="auto"/>
          <w:sz w:val="22"/>
          <w:szCs w:val="22"/>
        </w:rPr>
        <w:t xml:space="preserve">), </w:t>
      </w:r>
      <w:r w:rsidR="002B0E7F">
        <w:rPr>
          <w:color w:val="auto"/>
          <w:sz w:val="22"/>
          <w:szCs w:val="22"/>
        </w:rPr>
        <w:t>están en proceso de cumplimiento</w:t>
      </w:r>
      <w:r w:rsidR="00200D63">
        <w:rPr>
          <w:color w:val="auto"/>
          <w:sz w:val="22"/>
          <w:szCs w:val="22"/>
        </w:rPr>
        <w:t>,</w:t>
      </w:r>
      <w:r w:rsidR="002B0E7F">
        <w:rPr>
          <w:color w:val="auto"/>
          <w:sz w:val="22"/>
          <w:szCs w:val="22"/>
        </w:rPr>
        <w:t xml:space="preserve"> en alg</w:t>
      </w:r>
      <w:r w:rsidR="00200D63">
        <w:rPr>
          <w:color w:val="auto"/>
          <w:sz w:val="22"/>
          <w:szCs w:val="22"/>
        </w:rPr>
        <w:t>unos casos por factores externos a la Dirección de Programas de Equidad</w:t>
      </w:r>
      <w:r w:rsidR="007319B4">
        <w:rPr>
          <w:color w:val="auto"/>
          <w:sz w:val="22"/>
          <w:szCs w:val="22"/>
        </w:rPr>
        <w:t>.</w:t>
      </w:r>
    </w:p>
    <w:p w:rsidR="00DA0335" w:rsidRDefault="00DA0335" w:rsidP="00D54B9A">
      <w:pPr>
        <w:jc w:val="both"/>
        <w:rPr>
          <w:rFonts w:ascii="Times New Roman" w:hAnsi="Times New Roman"/>
          <w:b/>
          <w:sz w:val="22"/>
          <w:szCs w:val="22"/>
        </w:rPr>
      </w:pPr>
    </w:p>
    <w:p w:rsidR="00200D63" w:rsidRDefault="00200D63" w:rsidP="00D54B9A">
      <w:pPr>
        <w:jc w:val="both"/>
        <w:rPr>
          <w:rFonts w:ascii="Times New Roman" w:hAnsi="Times New Roman"/>
          <w:b/>
          <w:sz w:val="22"/>
          <w:szCs w:val="22"/>
        </w:rPr>
      </w:pPr>
    </w:p>
    <w:p w:rsidR="00200D63" w:rsidRPr="00200D63" w:rsidRDefault="00200D63" w:rsidP="00326466">
      <w:pPr>
        <w:jc w:val="both"/>
        <w:rPr>
          <w:rFonts w:ascii="Times New Roman" w:hAnsi="Times New Roman"/>
          <w:b/>
          <w:sz w:val="22"/>
          <w:szCs w:val="22"/>
        </w:rPr>
      </w:pPr>
      <w:r w:rsidRPr="00200D63">
        <w:rPr>
          <w:rFonts w:ascii="Times New Roman" w:hAnsi="Times New Roman"/>
          <w:b/>
          <w:sz w:val="22"/>
          <w:szCs w:val="22"/>
        </w:rPr>
        <w:t>4. RECOMENDAC</w:t>
      </w:r>
      <w:r>
        <w:rPr>
          <w:rFonts w:ascii="Times New Roman" w:hAnsi="Times New Roman"/>
          <w:b/>
          <w:sz w:val="22"/>
          <w:szCs w:val="22"/>
        </w:rPr>
        <w:t>I</w:t>
      </w:r>
      <w:r w:rsidRPr="00200D63">
        <w:rPr>
          <w:rFonts w:ascii="Times New Roman" w:hAnsi="Times New Roman"/>
          <w:b/>
          <w:sz w:val="22"/>
          <w:szCs w:val="22"/>
        </w:rPr>
        <w:t>ONES</w:t>
      </w:r>
    </w:p>
    <w:p w:rsidR="00200D63" w:rsidRDefault="00200D63" w:rsidP="00326466">
      <w:pPr>
        <w:jc w:val="both"/>
        <w:rPr>
          <w:rFonts w:ascii="Times New Roman" w:hAnsi="Times New Roman"/>
          <w:sz w:val="22"/>
          <w:szCs w:val="22"/>
        </w:rPr>
      </w:pPr>
    </w:p>
    <w:p w:rsidR="009845BC" w:rsidRPr="00200D63" w:rsidRDefault="00200D63" w:rsidP="00326466">
      <w:pPr>
        <w:jc w:val="both"/>
        <w:rPr>
          <w:rFonts w:ascii="Times New Roman" w:hAnsi="Times New Roman"/>
          <w:b/>
          <w:sz w:val="22"/>
          <w:szCs w:val="22"/>
        </w:rPr>
      </w:pPr>
      <w:r w:rsidRPr="00200D63">
        <w:rPr>
          <w:rFonts w:ascii="Times New Roman" w:hAnsi="Times New Roman"/>
          <w:b/>
          <w:sz w:val="22"/>
          <w:szCs w:val="22"/>
        </w:rPr>
        <w:t>Recomendación Única a la Directora de Programas de Equidad</w:t>
      </w:r>
    </w:p>
    <w:p w:rsidR="00200D63" w:rsidRDefault="00200D63" w:rsidP="00326466">
      <w:pPr>
        <w:jc w:val="both"/>
        <w:rPr>
          <w:rFonts w:ascii="Times New Roman" w:hAnsi="Times New Roman"/>
          <w:sz w:val="22"/>
          <w:szCs w:val="22"/>
        </w:rPr>
      </w:pPr>
    </w:p>
    <w:p w:rsidR="00200D63" w:rsidRPr="00200D63" w:rsidRDefault="00200D63" w:rsidP="00200D63">
      <w:pPr>
        <w:jc w:val="both"/>
        <w:rPr>
          <w:rFonts w:ascii="Times New Roman" w:eastAsia="Times New Roman" w:hAnsi="Times New Roman"/>
          <w:sz w:val="22"/>
          <w:szCs w:val="22"/>
          <w:lang w:val="es-ES"/>
        </w:rPr>
      </w:pPr>
      <w:r w:rsidRPr="00200D63">
        <w:rPr>
          <w:rFonts w:ascii="Times New Roman" w:hAnsi="Times New Roman"/>
          <w:b/>
          <w:sz w:val="22"/>
          <w:szCs w:val="22"/>
        </w:rPr>
        <w:t>4.1</w:t>
      </w:r>
      <w:r>
        <w:rPr>
          <w:rFonts w:ascii="Times New Roman" w:hAnsi="Times New Roman"/>
          <w:sz w:val="22"/>
          <w:szCs w:val="22"/>
        </w:rPr>
        <w:t xml:space="preserve"> </w:t>
      </w:r>
      <w:r>
        <w:rPr>
          <w:rFonts w:ascii="Times New Roman" w:eastAsia="Times New Roman" w:hAnsi="Times New Roman"/>
          <w:sz w:val="22"/>
          <w:szCs w:val="22"/>
          <w:lang w:val="es-ES"/>
        </w:rPr>
        <w:t>R</w:t>
      </w:r>
      <w:r w:rsidRPr="00200D63">
        <w:rPr>
          <w:rFonts w:ascii="Times New Roman" w:eastAsia="Times New Roman" w:hAnsi="Times New Roman"/>
          <w:sz w:val="22"/>
          <w:szCs w:val="22"/>
          <w:lang w:val="es-ES"/>
        </w:rPr>
        <w:t>emitir en un plazo de 10 días, toda aquella documentación que evidencie que la</w:t>
      </w:r>
      <w:r w:rsidR="00B7759B">
        <w:rPr>
          <w:rFonts w:ascii="Times New Roman" w:eastAsia="Times New Roman" w:hAnsi="Times New Roman"/>
          <w:sz w:val="22"/>
          <w:szCs w:val="22"/>
          <w:lang w:val="es-ES"/>
        </w:rPr>
        <w:t>s recomendaciones</w:t>
      </w:r>
      <w:r w:rsidR="00FF3C4C">
        <w:rPr>
          <w:rFonts w:ascii="Times New Roman" w:eastAsia="Times New Roman" w:hAnsi="Times New Roman"/>
          <w:sz w:val="22"/>
          <w:szCs w:val="22"/>
          <w:lang w:val="es-ES"/>
        </w:rPr>
        <w:t xml:space="preserve"> arriba indicadas</w:t>
      </w:r>
      <w:r w:rsidRPr="00200D63">
        <w:rPr>
          <w:rFonts w:ascii="Times New Roman" w:eastAsia="Times New Roman" w:hAnsi="Times New Roman"/>
          <w:sz w:val="22"/>
          <w:szCs w:val="22"/>
          <w:lang w:val="es-ES"/>
        </w:rPr>
        <w:t xml:space="preserve"> fue</w:t>
      </w:r>
      <w:r w:rsidR="00B7759B">
        <w:rPr>
          <w:rFonts w:ascii="Times New Roman" w:eastAsia="Times New Roman" w:hAnsi="Times New Roman"/>
          <w:sz w:val="22"/>
          <w:szCs w:val="22"/>
          <w:lang w:val="es-ES"/>
        </w:rPr>
        <w:t>ron</w:t>
      </w:r>
      <w:r w:rsidRPr="00200D63">
        <w:rPr>
          <w:rFonts w:ascii="Times New Roman" w:eastAsia="Times New Roman" w:hAnsi="Times New Roman"/>
          <w:sz w:val="22"/>
          <w:szCs w:val="22"/>
          <w:lang w:val="es-ES"/>
        </w:rPr>
        <w:t xml:space="preserve"> implementada</w:t>
      </w:r>
      <w:r w:rsidR="00B7759B">
        <w:rPr>
          <w:rFonts w:ascii="Times New Roman" w:eastAsia="Times New Roman" w:hAnsi="Times New Roman"/>
          <w:sz w:val="22"/>
          <w:szCs w:val="22"/>
          <w:lang w:val="es-ES"/>
        </w:rPr>
        <w:t>s</w:t>
      </w:r>
      <w:r w:rsidRPr="00200D63">
        <w:rPr>
          <w:rFonts w:ascii="Times New Roman" w:eastAsia="Times New Roman" w:hAnsi="Times New Roman"/>
          <w:sz w:val="22"/>
          <w:szCs w:val="22"/>
          <w:lang w:val="es-ES"/>
        </w:rPr>
        <w:t xml:space="preserve"> o bien en caso de encontrarse pendiente</w:t>
      </w:r>
      <w:r w:rsidR="00B7759B">
        <w:rPr>
          <w:rFonts w:ascii="Times New Roman" w:eastAsia="Times New Roman" w:hAnsi="Times New Roman"/>
          <w:sz w:val="22"/>
          <w:szCs w:val="22"/>
          <w:lang w:val="es-ES"/>
        </w:rPr>
        <w:t>s</w:t>
      </w:r>
      <w:r w:rsidRPr="00200D63">
        <w:rPr>
          <w:rFonts w:ascii="Times New Roman" w:eastAsia="Times New Roman" w:hAnsi="Times New Roman"/>
          <w:sz w:val="22"/>
          <w:szCs w:val="22"/>
          <w:lang w:val="es-ES"/>
        </w:rPr>
        <w:t xml:space="preserve"> realizar un  cronograma de actividades que detalle las acciones a realizar, el tiempo de duración de la implementación y el responsable de la implementación; por lo tanto quedamos a la espera de la información solicitada y agradecemos nos la pueda remitir al siguiente correo electrónico: </w:t>
      </w:r>
      <w:hyperlink r:id="rId8" w:history="1">
        <w:r w:rsidRPr="00200D63">
          <w:rPr>
            <w:rFonts w:ascii="Times New Roman" w:eastAsia="Times New Roman" w:hAnsi="Times New Roman"/>
            <w:color w:val="0000FF" w:themeColor="hyperlink"/>
            <w:sz w:val="22"/>
            <w:szCs w:val="22"/>
            <w:u w:val="single"/>
            <w:lang w:val="es-ES"/>
          </w:rPr>
          <w:t>auditoria.notificaciones@mep.go.cr</w:t>
        </w:r>
      </w:hyperlink>
      <w:r w:rsidRPr="00200D63">
        <w:rPr>
          <w:rFonts w:ascii="Times New Roman" w:eastAsia="Times New Roman" w:hAnsi="Times New Roman"/>
          <w:sz w:val="22"/>
          <w:szCs w:val="22"/>
          <w:lang w:val="es-ES"/>
        </w:rPr>
        <w:t>.</w:t>
      </w:r>
    </w:p>
    <w:p w:rsidR="00200D63" w:rsidRDefault="00200D63" w:rsidP="00326466">
      <w:pPr>
        <w:jc w:val="both"/>
        <w:rPr>
          <w:rFonts w:ascii="Times New Roman" w:hAnsi="Times New Roman"/>
          <w:sz w:val="22"/>
          <w:szCs w:val="22"/>
        </w:rPr>
      </w:pPr>
    </w:p>
    <w:p w:rsidR="00200D63" w:rsidRPr="003A0C8F" w:rsidRDefault="00200D63" w:rsidP="00326466">
      <w:pPr>
        <w:jc w:val="both"/>
        <w:rPr>
          <w:rFonts w:ascii="Times New Roman" w:hAnsi="Times New Roman"/>
          <w:sz w:val="22"/>
          <w:szCs w:val="22"/>
        </w:rPr>
      </w:pPr>
    </w:p>
    <w:p w:rsidR="00D54B9A" w:rsidRPr="003A0C8F" w:rsidRDefault="00200D63" w:rsidP="00D54B9A">
      <w:pPr>
        <w:jc w:val="both"/>
        <w:rPr>
          <w:rFonts w:ascii="Times New Roman" w:hAnsi="Times New Roman"/>
          <w:b/>
          <w:sz w:val="22"/>
          <w:szCs w:val="22"/>
        </w:rPr>
      </w:pPr>
      <w:r>
        <w:rPr>
          <w:rFonts w:ascii="Times New Roman" w:hAnsi="Times New Roman"/>
          <w:b/>
          <w:sz w:val="22"/>
          <w:szCs w:val="22"/>
        </w:rPr>
        <w:t>5</w:t>
      </w:r>
      <w:r w:rsidR="001F404A" w:rsidRPr="003A0C8F">
        <w:rPr>
          <w:rFonts w:ascii="Times New Roman" w:hAnsi="Times New Roman"/>
          <w:b/>
          <w:sz w:val="22"/>
          <w:szCs w:val="22"/>
        </w:rPr>
        <w:t>. PUNTOS ESPECÍFICOS</w:t>
      </w:r>
    </w:p>
    <w:p w:rsidR="00D54B9A" w:rsidRPr="003A0C8F" w:rsidRDefault="00D54B9A" w:rsidP="00D54B9A">
      <w:pPr>
        <w:jc w:val="both"/>
        <w:rPr>
          <w:rFonts w:ascii="Times New Roman" w:hAnsi="Times New Roman"/>
          <w:sz w:val="22"/>
          <w:szCs w:val="22"/>
        </w:rPr>
      </w:pPr>
    </w:p>
    <w:p w:rsidR="00D54B9A" w:rsidRPr="003A0C8F" w:rsidRDefault="00200D63" w:rsidP="00D54B9A">
      <w:pPr>
        <w:jc w:val="both"/>
        <w:rPr>
          <w:rFonts w:ascii="Times New Roman" w:hAnsi="Times New Roman"/>
          <w:sz w:val="22"/>
          <w:szCs w:val="22"/>
        </w:rPr>
      </w:pPr>
      <w:r>
        <w:rPr>
          <w:rFonts w:ascii="Times New Roman" w:hAnsi="Times New Roman"/>
          <w:sz w:val="22"/>
          <w:szCs w:val="22"/>
        </w:rPr>
        <w:t>5</w:t>
      </w:r>
      <w:r w:rsidR="00D54B9A" w:rsidRPr="003A0C8F">
        <w:rPr>
          <w:rFonts w:ascii="Times New Roman" w:hAnsi="Times New Roman"/>
          <w:sz w:val="22"/>
          <w:szCs w:val="22"/>
        </w:rPr>
        <w:t>.1 Origen de la Auditoría</w:t>
      </w:r>
    </w:p>
    <w:p w:rsidR="00D54B9A" w:rsidRPr="003A0C8F" w:rsidRDefault="00D54B9A" w:rsidP="00D54B9A">
      <w:pPr>
        <w:jc w:val="both"/>
        <w:rPr>
          <w:rFonts w:ascii="Times New Roman" w:hAnsi="Times New Roman"/>
          <w:sz w:val="22"/>
          <w:szCs w:val="22"/>
        </w:rPr>
      </w:pPr>
    </w:p>
    <w:p w:rsidR="00D54B9A" w:rsidRPr="003A0C8F" w:rsidRDefault="00D54B9A" w:rsidP="00D54B9A">
      <w:pPr>
        <w:jc w:val="both"/>
        <w:rPr>
          <w:rFonts w:ascii="Times New Roman" w:eastAsia="SimSun" w:hAnsi="Times New Roman"/>
          <w:sz w:val="22"/>
          <w:szCs w:val="22"/>
          <w:lang w:val="es-ES"/>
        </w:rPr>
      </w:pPr>
      <w:r w:rsidRPr="003A0C8F">
        <w:rPr>
          <w:rFonts w:ascii="Times New Roman" w:eastAsia="SimSun" w:hAnsi="Times New Roman"/>
          <w:sz w:val="22"/>
          <w:szCs w:val="22"/>
          <w:lang w:val="es-ES"/>
        </w:rPr>
        <w:lastRenderedPageBreak/>
        <w:t xml:space="preserve">El presente informe tiene su origen en el programa de seguimiento de la </w:t>
      </w:r>
      <w:r w:rsidR="002C09F8" w:rsidRPr="003A0C8F">
        <w:rPr>
          <w:rFonts w:ascii="Times New Roman" w:eastAsia="SimSun" w:hAnsi="Times New Roman"/>
          <w:sz w:val="22"/>
          <w:szCs w:val="22"/>
          <w:lang w:val="es-ES"/>
        </w:rPr>
        <w:t>Auditoría Interna, el cual está sustentado</w:t>
      </w:r>
      <w:r w:rsidRPr="003A0C8F">
        <w:rPr>
          <w:rFonts w:ascii="Times New Roman" w:eastAsia="SimSun" w:hAnsi="Times New Roman"/>
          <w:sz w:val="22"/>
          <w:szCs w:val="22"/>
          <w:lang w:val="es-ES"/>
        </w:rPr>
        <w:t xml:space="preserve"> en la Ley General de Control Interno Nº 8292, en sus artículos 17 inciso c) y 22 inciso g), en las Normas de Control Interno para el Sector Público, </w:t>
      </w:r>
      <w:r w:rsidRPr="003A0C8F">
        <w:rPr>
          <w:rFonts w:ascii="Times New Roman" w:eastAsiaTheme="minorHAnsi" w:hAnsi="Times New Roman"/>
          <w:sz w:val="22"/>
          <w:szCs w:val="22"/>
          <w:lang w:val="es-ES" w:eastAsia="en-US"/>
        </w:rPr>
        <w:t xml:space="preserve">Normas sobre el desempeño, </w:t>
      </w:r>
      <w:r w:rsidRPr="003A0C8F">
        <w:rPr>
          <w:rFonts w:ascii="Times New Roman" w:eastAsia="SimSun" w:hAnsi="Times New Roman"/>
          <w:sz w:val="22"/>
          <w:szCs w:val="22"/>
          <w:lang w:val="es-ES"/>
        </w:rPr>
        <w:t>en los incisos 2.11</w:t>
      </w:r>
      <w:r w:rsidRPr="003A0C8F">
        <w:rPr>
          <w:rFonts w:ascii="Times New Roman" w:eastAsiaTheme="minorHAnsi" w:hAnsi="Times New Roman"/>
          <w:sz w:val="22"/>
          <w:szCs w:val="22"/>
          <w:lang w:val="es-ES" w:eastAsia="en-US"/>
        </w:rPr>
        <w:t xml:space="preserve"> </w:t>
      </w:r>
      <w:r w:rsidRPr="003A0C8F">
        <w:rPr>
          <w:rFonts w:ascii="Times New Roman" w:eastAsia="SimSun" w:hAnsi="Times New Roman"/>
          <w:sz w:val="22"/>
          <w:szCs w:val="22"/>
          <w:lang w:val="es-ES"/>
        </w:rPr>
        <w:t>Seguimiento de acciones sobre resultados en el Manual de Normas Generales de Auditoría para el Sector Público en el capítulo II Normas Generales Relativas al Trabajo de Auditoría en el Sector Público, norma 206, seguimiento de disposiciones o recomendaciones.</w:t>
      </w:r>
    </w:p>
    <w:p w:rsidR="00D54B9A" w:rsidRPr="003A0C8F" w:rsidRDefault="00D54B9A" w:rsidP="00D54B9A">
      <w:pPr>
        <w:jc w:val="both"/>
        <w:rPr>
          <w:rFonts w:ascii="Times New Roman" w:hAnsi="Times New Roman"/>
          <w:sz w:val="22"/>
          <w:szCs w:val="22"/>
        </w:rPr>
      </w:pPr>
    </w:p>
    <w:p w:rsidR="00D54B9A" w:rsidRPr="003A0C8F" w:rsidRDefault="00D54B9A" w:rsidP="00D54B9A">
      <w:pPr>
        <w:pStyle w:val="Textoindependiente"/>
        <w:tabs>
          <w:tab w:val="left" w:pos="540"/>
        </w:tabs>
        <w:spacing w:after="0"/>
        <w:jc w:val="both"/>
        <w:rPr>
          <w:rFonts w:ascii="Times New Roman" w:hAnsi="Times New Roman"/>
          <w:sz w:val="22"/>
          <w:szCs w:val="22"/>
        </w:rPr>
      </w:pPr>
      <w:r w:rsidRPr="003A0C8F">
        <w:rPr>
          <w:rFonts w:ascii="Times New Roman" w:hAnsi="Times New Roman"/>
          <w:sz w:val="22"/>
          <w:szCs w:val="22"/>
        </w:rPr>
        <w:t xml:space="preserve">El estudio se efectuó de conformidad con lo establecido en las Normas para el Ejercicio de la Auditoría Interna en el Sector Público, Normas Generales de Auditoría para el Sector Público, Ley General de Control Interno y demás normativa aplicable. </w:t>
      </w:r>
    </w:p>
    <w:p w:rsidR="00D54B9A" w:rsidRPr="003A0C8F" w:rsidRDefault="00D54B9A" w:rsidP="00D54B9A">
      <w:pPr>
        <w:pStyle w:val="Textoindependiente"/>
        <w:tabs>
          <w:tab w:val="left" w:pos="540"/>
        </w:tabs>
        <w:spacing w:after="0"/>
        <w:jc w:val="both"/>
        <w:rPr>
          <w:rFonts w:ascii="Times New Roman" w:hAnsi="Times New Roman"/>
          <w:sz w:val="22"/>
          <w:szCs w:val="22"/>
        </w:rPr>
      </w:pPr>
    </w:p>
    <w:p w:rsidR="00D54B9A" w:rsidRPr="003A0C8F" w:rsidRDefault="00D54B9A" w:rsidP="00D54B9A">
      <w:pPr>
        <w:pStyle w:val="Textoindependiente"/>
        <w:tabs>
          <w:tab w:val="left" w:pos="540"/>
        </w:tabs>
        <w:spacing w:after="0"/>
        <w:jc w:val="both"/>
        <w:rPr>
          <w:rFonts w:ascii="Times New Roman" w:hAnsi="Times New Roman"/>
          <w:sz w:val="22"/>
          <w:szCs w:val="22"/>
        </w:rPr>
      </w:pPr>
      <w:r w:rsidRPr="003A0C8F">
        <w:rPr>
          <w:rFonts w:ascii="Times New Roman" w:hAnsi="Times New Roman"/>
          <w:sz w:val="22"/>
          <w:szCs w:val="22"/>
        </w:rPr>
        <w:t>La comprobación se efectuó por medio de la información recibida, el análisis de documentos obtenidos y el trabajo de campo respectivo. El estudio de seguimiento fue realizado por el Lic. Eric Rivas Ellis, con la supervisión de la Licda. Alba Camacho De la O, Jefe del Departamento de Auditoría de Evaluación y Cumplimiento.</w:t>
      </w:r>
    </w:p>
    <w:p w:rsidR="006E22EF" w:rsidRDefault="006E22EF" w:rsidP="001F05F4">
      <w:pPr>
        <w:jc w:val="both"/>
        <w:rPr>
          <w:rFonts w:ascii="Times New Roman" w:hAnsi="Times New Roman"/>
          <w:b/>
          <w:sz w:val="22"/>
          <w:szCs w:val="22"/>
        </w:rPr>
      </w:pPr>
    </w:p>
    <w:p w:rsidR="006E22EF" w:rsidRDefault="006E22EF" w:rsidP="001F05F4">
      <w:pPr>
        <w:jc w:val="both"/>
        <w:rPr>
          <w:rFonts w:ascii="Times New Roman" w:hAnsi="Times New Roman"/>
          <w:b/>
          <w:sz w:val="22"/>
          <w:szCs w:val="22"/>
        </w:rPr>
      </w:pPr>
    </w:p>
    <w:p w:rsidR="006E22EF" w:rsidRDefault="006E22EF" w:rsidP="001F05F4">
      <w:pPr>
        <w:jc w:val="both"/>
        <w:rPr>
          <w:rFonts w:ascii="Times New Roman" w:hAnsi="Times New Roman"/>
          <w:b/>
          <w:sz w:val="22"/>
          <w:szCs w:val="22"/>
        </w:rPr>
      </w:pPr>
    </w:p>
    <w:p w:rsidR="001E2ABC" w:rsidRDefault="001E2ABC" w:rsidP="001F05F4">
      <w:pPr>
        <w:jc w:val="both"/>
        <w:rPr>
          <w:rFonts w:ascii="Times New Roman" w:hAnsi="Times New Roman"/>
          <w:b/>
          <w:sz w:val="22"/>
          <w:szCs w:val="22"/>
        </w:rPr>
      </w:pPr>
    </w:p>
    <w:p w:rsidR="001E2ABC" w:rsidRDefault="001E2ABC" w:rsidP="001F05F4">
      <w:pPr>
        <w:jc w:val="both"/>
        <w:rPr>
          <w:rFonts w:ascii="Times New Roman" w:hAnsi="Times New Roman"/>
          <w:b/>
          <w:sz w:val="22"/>
          <w:szCs w:val="22"/>
        </w:rPr>
      </w:pPr>
    </w:p>
    <w:p w:rsidR="005D4EDB" w:rsidRDefault="005D4EDB" w:rsidP="001F05F4">
      <w:pPr>
        <w:jc w:val="both"/>
        <w:rPr>
          <w:rFonts w:ascii="Times New Roman" w:hAnsi="Times New Roman"/>
          <w:b/>
          <w:sz w:val="22"/>
          <w:szCs w:val="22"/>
        </w:rPr>
      </w:pPr>
    </w:p>
    <w:p w:rsidR="005D4EDB" w:rsidRDefault="004276F9" w:rsidP="005D4EDB">
      <w:pPr>
        <w:jc w:val="both"/>
        <w:rPr>
          <w:rFonts w:ascii="Times New Roman" w:eastAsia="SimSun" w:hAnsi="Times New Roman"/>
          <w:b/>
          <w:sz w:val="22"/>
          <w:szCs w:val="22"/>
          <w:lang w:val="es-ES"/>
        </w:rPr>
      </w:pPr>
      <w:r w:rsidRPr="003A0C8F">
        <w:rPr>
          <w:rFonts w:ascii="Times New Roman" w:eastAsia="SimSun" w:hAnsi="Times New Roman"/>
          <w:sz w:val="22"/>
          <w:szCs w:val="22"/>
          <w:lang w:val="es-ES"/>
        </w:rPr>
        <w:t xml:space="preserve">Lic. Eric Rivas Ellis                              </w:t>
      </w:r>
      <w:r w:rsidR="00517DCE" w:rsidRPr="003A0C8F">
        <w:rPr>
          <w:rFonts w:ascii="Times New Roman" w:eastAsia="SimSun" w:hAnsi="Times New Roman"/>
          <w:sz w:val="22"/>
          <w:szCs w:val="22"/>
          <w:lang w:val="es-ES"/>
        </w:rPr>
        <w:t xml:space="preserve">                      </w:t>
      </w:r>
      <w:r w:rsidRPr="003A0C8F">
        <w:rPr>
          <w:rFonts w:ascii="Times New Roman" w:eastAsia="SimSun" w:hAnsi="Times New Roman"/>
          <w:sz w:val="22"/>
          <w:szCs w:val="22"/>
          <w:lang w:val="es-ES"/>
        </w:rPr>
        <w:t xml:space="preserve"> </w:t>
      </w:r>
      <w:r w:rsidR="009E4C09" w:rsidRPr="003A0C8F">
        <w:rPr>
          <w:rFonts w:ascii="Times New Roman" w:eastAsia="SimSun" w:hAnsi="Times New Roman"/>
          <w:sz w:val="22"/>
          <w:szCs w:val="22"/>
          <w:lang w:val="es-ES"/>
        </w:rPr>
        <w:t xml:space="preserve">   </w:t>
      </w:r>
      <w:r w:rsidRPr="003A0C8F">
        <w:rPr>
          <w:rFonts w:ascii="Times New Roman" w:eastAsia="SimSun" w:hAnsi="Times New Roman"/>
          <w:sz w:val="22"/>
          <w:szCs w:val="22"/>
          <w:lang w:val="es-ES"/>
        </w:rPr>
        <w:t>Licda. Alba Camacho De la O</w:t>
      </w:r>
      <w:r w:rsidRPr="003A0C8F">
        <w:rPr>
          <w:rFonts w:ascii="Times New Roman" w:eastAsia="SimSun" w:hAnsi="Times New Roman"/>
          <w:b/>
          <w:sz w:val="22"/>
          <w:szCs w:val="22"/>
          <w:lang w:val="es-ES"/>
        </w:rPr>
        <w:tab/>
        <w:t xml:space="preserve">  </w:t>
      </w:r>
      <w:r w:rsidR="00517DCE" w:rsidRPr="003A0C8F">
        <w:rPr>
          <w:rFonts w:ascii="Times New Roman" w:eastAsia="SimSun" w:hAnsi="Times New Roman"/>
          <w:b/>
          <w:sz w:val="22"/>
          <w:szCs w:val="22"/>
          <w:lang w:val="es-ES"/>
        </w:rPr>
        <w:t xml:space="preserve">                               </w:t>
      </w:r>
      <w:r w:rsidRPr="003A0C8F">
        <w:rPr>
          <w:rFonts w:ascii="Times New Roman" w:eastAsia="SimSun" w:hAnsi="Times New Roman"/>
          <w:b/>
          <w:sz w:val="22"/>
          <w:szCs w:val="22"/>
          <w:lang w:val="es-ES"/>
        </w:rPr>
        <w:t>Auditor Encargado</w:t>
      </w:r>
      <w:r w:rsidRPr="003A0C8F">
        <w:rPr>
          <w:rFonts w:ascii="Times New Roman" w:eastAsia="SimSun" w:hAnsi="Times New Roman"/>
          <w:b/>
          <w:sz w:val="22"/>
          <w:szCs w:val="22"/>
          <w:lang w:val="es-ES"/>
        </w:rPr>
        <w:tab/>
        <w:t xml:space="preserve">                      </w:t>
      </w:r>
      <w:r w:rsidR="00517DCE" w:rsidRPr="003A0C8F">
        <w:rPr>
          <w:rFonts w:ascii="Times New Roman" w:eastAsia="SimSun" w:hAnsi="Times New Roman"/>
          <w:b/>
          <w:sz w:val="22"/>
          <w:szCs w:val="22"/>
          <w:lang w:val="es-ES"/>
        </w:rPr>
        <w:t xml:space="preserve">                         </w:t>
      </w:r>
      <w:r w:rsidR="009E4C09" w:rsidRPr="003A0C8F">
        <w:rPr>
          <w:rFonts w:ascii="Times New Roman" w:eastAsia="SimSun" w:hAnsi="Times New Roman"/>
          <w:b/>
          <w:sz w:val="22"/>
          <w:szCs w:val="22"/>
          <w:lang w:val="es-ES"/>
        </w:rPr>
        <w:t xml:space="preserve">   </w:t>
      </w:r>
      <w:r w:rsidRPr="003A0C8F">
        <w:rPr>
          <w:rFonts w:ascii="Times New Roman" w:eastAsia="SimSun" w:hAnsi="Times New Roman"/>
          <w:b/>
          <w:sz w:val="22"/>
          <w:szCs w:val="22"/>
          <w:lang w:val="es-ES"/>
        </w:rPr>
        <w:t xml:space="preserve">Jefe Departamento Evaluación y </w:t>
      </w:r>
    </w:p>
    <w:p w:rsidR="004276F9" w:rsidRPr="003A0C8F" w:rsidRDefault="004276F9" w:rsidP="004276F9">
      <w:pPr>
        <w:tabs>
          <w:tab w:val="left" w:pos="708"/>
          <w:tab w:val="left" w:pos="1416"/>
          <w:tab w:val="left" w:pos="2124"/>
          <w:tab w:val="left" w:pos="2832"/>
          <w:tab w:val="left" w:pos="3540"/>
          <w:tab w:val="left" w:pos="4248"/>
          <w:tab w:val="left" w:pos="4956"/>
          <w:tab w:val="left" w:pos="5664"/>
          <w:tab w:val="left" w:pos="6372"/>
          <w:tab w:val="left" w:pos="7080"/>
        </w:tabs>
        <w:jc w:val="both"/>
        <w:rPr>
          <w:rFonts w:ascii="Bookman Old Style" w:eastAsia="SimSun" w:hAnsi="Bookman Old Style"/>
          <w:b/>
          <w:lang w:val="es-ES"/>
        </w:rPr>
      </w:pP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t xml:space="preserve">     </w:t>
      </w:r>
      <w:r w:rsidR="00517DCE" w:rsidRPr="003A0C8F">
        <w:rPr>
          <w:rFonts w:ascii="Times New Roman" w:eastAsia="SimSun" w:hAnsi="Times New Roman"/>
          <w:b/>
          <w:sz w:val="22"/>
          <w:szCs w:val="22"/>
          <w:lang w:val="es-ES"/>
        </w:rPr>
        <w:t xml:space="preserve">    </w:t>
      </w:r>
      <w:r w:rsidR="009E4C09" w:rsidRPr="003A0C8F">
        <w:rPr>
          <w:rFonts w:ascii="Times New Roman" w:eastAsia="SimSun" w:hAnsi="Times New Roman"/>
          <w:b/>
          <w:sz w:val="22"/>
          <w:szCs w:val="22"/>
          <w:lang w:val="es-ES"/>
        </w:rPr>
        <w:t xml:space="preserve">   </w:t>
      </w:r>
      <w:r w:rsidRPr="003A0C8F">
        <w:rPr>
          <w:rFonts w:ascii="Times New Roman" w:eastAsia="SimSun" w:hAnsi="Times New Roman"/>
          <w:b/>
          <w:sz w:val="22"/>
          <w:szCs w:val="22"/>
          <w:lang w:val="es-ES"/>
        </w:rPr>
        <w:t>Cumplimiento</w:t>
      </w:r>
      <w:r w:rsidRPr="003A0C8F">
        <w:rPr>
          <w:rFonts w:ascii="Times New Roman" w:eastAsia="SimSun" w:hAnsi="Times New Roman"/>
          <w:b/>
          <w:sz w:val="22"/>
          <w:szCs w:val="22"/>
          <w:lang w:val="es-ES"/>
        </w:rPr>
        <w:tab/>
      </w:r>
      <w:r w:rsidRPr="003A0C8F">
        <w:rPr>
          <w:rFonts w:ascii="Bookman Old Style" w:eastAsia="SimSun" w:hAnsi="Bookman Old Style"/>
          <w:b/>
          <w:lang w:val="es-ES"/>
        </w:rPr>
        <w:tab/>
      </w:r>
      <w:r w:rsidRPr="003A0C8F">
        <w:rPr>
          <w:rFonts w:ascii="Bookman Old Style" w:eastAsia="SimSun" w:hAnsi="Bookman Old Style"/>
          <w:b/>
          <w:lang w:val="es-ES"/>
        </w:rPr>
        <w:tab/>
      </w:r>
      <w:r w:rsidRPr="003A0C8F">
        <w:rPr>
          <w:rFonts w:ascii="Bookman Old Style" w:eastAsia="SimSun" w:hAnsi="Bookman Old Style"/>
          <w:b/>
          <w:lang w:val="es-ES"/>
        </w:rPr>
        <w:tab/>
      </w:r>
    </w:p>
    <w:p w:rsidR="004276F9" w:rsidRPr="003A0C8F" w:rsidRDefault="004276F9" w:rsidP="004276F9">
      <w:pPr>
        <w:jc w:val="both"/>
        <w:rPr>
          <w:rFonts w:ascii="Bookman Old Style" w:eastAsia="SimSun" w:hAnsi="Bookman Old Style"/>
          <w:b/>
          <w:lang w:val="es-ES"/>
        </w:rPr>
      </w:pPr>
    </w:p>
    <w:p w:rsidR="00400156" w:rsidRDefault="00400156" w:rsidP="004276F9">
      <w:pPr>
        <w:jc w:val="both"/>
        <w:rPr>
          <w:rFonts w:ascii="Times New Roman" w:eastAsia="SimSun" w:hAnsi="Times New Roman"/>
          <w:b/>
          <w:sz w:val="22"/>
          <w:szCs w:val="22"/>
          <w:lang w:val="es-ES"/>
        </w:rPr>
      </w:pPr>
    </w:p>
    <w:p w:rsidR="005D4EDB" w:rsidRDefault="005D4EDB" w:rsidP="004276F9">
      <w:pPr>
        <w:jc w:val="both"/>
        <w:rPr>
          <w:rFonts w:ascii="Times New Roman" w:eastAsia="SimSun" w:hAnsi="Times New Roman"/>
          <w:b/>
          <w:sz w:val="22"/>
          <w:szCs w:val="22"/>
          <w:lang w:val="es-ES"/>
        </w:rPr>
      </w:pPr>
    </w:p>
    <w:p w:rsidR="006E22EF" w:rsidRDefault="006E22EF" w:rsidP="004276F9">
      <w:pPr>
        <w:jc w:val="both"/>
        <w:rPr>
          <w:rFonts w:ascii="Times New Roman" w:eastAsia="SimSun" w:hAnsi="Times New Roman"/>
          <w:b/>
          <w:sz w:val="22"/>
          <w:szCs w:val="22"/>
          <w:lang w:val="es-ES"/>
        </w:rPr>
      </w:pPr>
    </w:p>
    <w:p w:rsidR="006E22EF" w:rsidRDefault="006E22EF" w:rsidP="004276F9">
      <w:pPr>
        <w:jc w:val="both"/>
        <w:rPr>
          <w:rFonts w:ascii="Times New Roman" w:eastAsia="SimSun" w:hAnsi="Times New Roman"/>
          <w:b/>
          <w:sz w:val="22"/>
          <w:szCs w:val="22"/>
          <w:lang w:val="es-ES"/>
        </w:rPr>
      </w:pPr>
    </w:p>
    <w:p w:rsidR="00400156" w:rsidRPr="003A0C8F" w:rsidRDefault="00400156" w:rsidP="004276F9">
      <w:pPr>
        <w:jc w:val="both"/>
        <w:rPr>
          <w:rFonts w:ascii="Times New Roman" w:eastAsia="SimSun" w:hAnsi="Times New Roman"/>
          <w:b/>
          <w:sz w:val="22"/>
          <w:szCs w:val="22"/>
          <w:lang w:val="es-ES"/>
        </w:rPr>
      </w:pPr>
    </w:p>
    <w:p w:rsidR="004276F9" w:rsidRPr="003A0C8F" w:rsidRDefault="004276F9" w:rsidP="004276F9">
      <w:pPr>
        <w:jc w:val="both"/>
        <w:rPr>
          <w:rFonts w:ascii="Times New Roman" w:eastAsia="SimSun" w:hAnsi="Times New Roman"/>
          <w:sz w:val="22"/>
          <w:szCs w:val="22"/>
          <w:lang w:val="es-ES"/>
        </w:rPr>
      </w:pPr>
      <w:r w:rsidRPr="003A0C8F">
        <w:rPr>
          <w:rFonts w:ascii="Times New Roman" w:eastAsia="SimSun" w:hAnsi="Times New Roman"/>
          <w:sz w:val="22"/>
          <w:szCs w:val="22"/>
          <w:lang w:val="es-ES"/>
        </w:rPr>
        <w:t xml:space="preserve">MBA. Edier Navarro Esquivel            </w:t>
      </w:r>
      <w:r w:rsidR="00517DCE" w:rsidRPr="003A0C8F">
        <w:rPr>
          <w:rFonts w:ascii="Times New Roman" w:eastAsia="SimSun" w:hAnsi="Times New Roman"/>
          <w:sz w:val="22"/>
          <w:szCs w:val="22"/>
          <w:lang w:val="es-ES"/>
        </w:rPr>
        <w:t xml:space="preserve">                       </w:t>
      </w:r>
      <w:r w:rsidRPr="003A0C8F">
        <w:rPr>
          <w:rFonts w:ascii="Times New Roman" w:eastAsia="SimSun" w:hAnsi="Times New Roman"/>
          <w:sz w:val="22"/>
          <w:szCs w:val="22"/>
          <w:lang w:val="es-ES"/>
        </w:rPr>
        <w:t xml:space="preserve">  </w:t>
      </w:r>
      <w:r w:rsidR="009E4C09" w:rsidRPr="003A0C8F">
        <w:rPr>
          <w:rFonts w:ascii="Times New Roman" w:eastAsia="SimSun" w:hAnsi="Times New Roman"/>
          <w:sz w:val="22"/>
          <w:szCs w:val="22"/>
          <w:lang w:val="es-ES"/>
        </w:rPr>
        <w:t xml:space="preserve">   </w:t>
      </w:r>
      <w:r w:rsidRPr="003A0C8F">
        <w:rPr>
          <w:rFonts w:ascii="Times New Roman" w:eastAsia="SimSun" w:hAnsi="Times New Roman"/>
          <w:sz w:val="22"/>
          <w:szCs w:val="22"/>
          <w:lang w:val="es-ES"/>
        </w:rPr>
        <w:t xml:space="preserve">Lic. Harry J. Maynard F. </w:t>
      </w:r>
    </w:p>
    <w:p w:rsidR="004276F9" w:rsidRPr="00BE09D5" w:rsidRDefault="004276F9" w:rsidP="009049CF">
      <w:pPr>
        <w:jc w:val="both"/>
        <w:rPr>
          <w:rFonts w:ascii="Times New Roman" w:eastAsia="SimSun" w:hAnsi="Times New Roman"/>
          <w:b/>
          <w:sz w:val="22"/>
          <w:szCs w:val="22"/>
          <w:lang w:val="es-ES"/>
        </w:rPr>
      </w:pPr>
      <w:r w:rsidRPr="003A0C8F">
        <w:rPr>
          <w:rFonts w:ascii="Times New Roman" w:eastAsia="SimSun" w:hAnsi="Times New Roman"/>
          <w:b/>
          <w:sz w:val="22"/>
          <w:szCs w:val="22"/>
          <w:lang w:val="es-ES"/>
        </w:rPr>
        <w:t>Subauditor Interno</w:t>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t xml:space="preserve">   </w:t>
      </w:r>
      <w:r w:rsidR="00517DCE" w:rsidRPr="003A0C8F">
        <w:rPr>
          <w:rFonts w:ascii="Times New Roman" w:eastAsia="SimSun" w:hAnsi="Times New Roman"/>
          <w:b/>
          <w:sz w:val="22"/>
          <w:szCs w:val="22"/>
          <w:lang w:val="es-ES"/>
        </w:rPr>
        <w:t xml:space="preserve">                   </w:t>
      </w:r>
      <w:r w:rsidR="00C16AC7">
        <w:rPr>
          <w:rFonts w:ascii="Times New Roman" w:eastAsia="SimSun" w:hAnsi="Times New Roman"/>
          <w:b/>
          <w:sz w:val="22"/>
          <w:szCs w:val="22"/>
          <w:lang w:val="es-ES"/>
        </w:rPr>
        <w:t xml:space="preserve">   </w:t>
      </w:r>
      <w:r w:rsidRPr="003A0C8F">
        <w:rPr>
          <w:rFonts w:ascii="Times New Roman" w:eastAsia="SimSun" w:hAnsi="Times New Roman"/>
          <w:b/>
          <w:sz w:val="22"/>
          <w:szCs w:val="22"/>
          <w:lang w:val="es-ES"/>
        </w:rPr>
        <w:t>Auditor Interno</w:t>
      </w:r>
    </w:p>
    <w:sectPr w:rsidR="004276F9" w:rsidRPr="00BE09D5" w:rsidSect="00E97028">
      <w:headerReference w:type="default" r:id="rId9"/>
      <w:footerReference w:type="default" r:id="rId10"/>
      <w:headerReference w:type="first" r:id="rId11"/>
      <w:footerReference w:type="first" r:id="rId12"/>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8D5" w:rsidRDefault="003F28D5">
      <w:r>
        <w:separator/>
      </w:r>
    </w:p>
  </w:endnote>
  <w:endnote w:type="continuationSeparator" w:id="0">
    <w:p w:rsidR="003F28D5" w:rsidRDefault="003F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653" w:rsidRPr="00EF5B56" w:rsidRDefault="00422653">
    <w:pPr>
      <w:pStyle w:val="Piedepgina"/>
      <w:rPr>
        <w:rFonts w:ascii="Times New Roman" w:hAnsi="Times New Roman"/>
        <w:b/>
        <w:color w:val="009200"/>
        <w:sz w:val="22"/>
        <w:szCs w:val="22"/>
        <w:lang w:val="es-MX"/>
      </w:rPr>
    </w:pPr>
    <w:r w:rsidRPr="00EF5B56">
      <w:rPr>
        <w:rFonts w:ascii="Times New Roman" w:hAnsi="Times New Roman"/>
        <w:b/>
        <w:color w:val="009200"/>
        <w:sz w:val="22"/>
        <w:szCs w:val="22"/>
        <w:lang w:val="es-MX"/>
      </w:rPr>
      <w:t>AI-MEP</w:t>
    </w:r>
    <w:r w:rsidRPr="00EF5B56">
      <w:rPr>
        <w:rFonts w:ascii="Times New Roman" w:hAnsi="Times New Roman"/>
        <w:b/>
        <w:color w:val="009200"/>
        <w:sz w:val="22"/>
        <w:szCs w:val="22"/>
        <w:lang w:val="es-MX"/>
      </w:rPr>
      <w:tab/>
    </w:r>
    <w:r w:rsidRPr="00EF5B56">
      <w:rPr>
        <w:rFonts w:ascii="Times New Roman" w:hAnsi="Times New Roman"/>
        <w:b/>
        <w:color w:val="009200"/>
        <w:sz w:val="22"/>
        <w:szCs w:val="22"/>
        <w:lang w:val="es-MX"/>
      </w:rPr>
      <w:tab/>
      <w:t xml:space="preserve">PÁGINA </w:t>
    </w:r>
    <w:r w:rsidRPr="00EF5B56">
      <w:rPr>
        <w:rFonts w:ascii="Times New Roman" w:hAnsi="Times New Roman"/>
        <w:b/>
        <w:color w:val="009200"/>
        <w:sz w:val="22"/>
        <w:szCs w:val="22"/>
        <w:lang w:val="es-MX"/>
      </w:rPr>
      <w:fldChar w:fldCharType="begin"/>
    </w:r>
    <w:r w:rsidRPr="00EF5B56">
      <w:rPr>
        <w:rFonts w:ascii="Times New Roman" w:hAnsi="Times New Roman"/>
        <w:b/>
        <w:color w:val="009200"/>
        <w:sz w:val="22"/>
        <w:szCs w:val="22"/>
        <w:lang w:val="es-MX"/>
      </w:rPr>
      <w:instrText xml:space="preserve"> PAGE </w:instrText>
    </w:r>
    <w:r w:rsidRPr="00EF5B56">
      <w:rPr>
        <w:rFonts w:ascii="Times New Roman" w:hAnsi="Times New Roman"/>
        <w:b/>
        <w:color w:val="009200"/>
        <w:sz w:val="22"/>
        <w:szCs w:val="22"/>
        <w:lang w:val="es-MX"/>
      </w:rPr>
      <w:fldChar w:fldCharType="separate"/>
    </w:r>
    <w:r w:rsidR="00036C0C">
      <w:rPr>
        <w:rFonts w:ascii="Times New Roman" w:hAnsi="Times New Roman"/>
        <w:b/>
        <w:noProof/>
        <w:color w:val="009200"/>
        <w:sz w:val="22"/>
        <w:szCs w:val="22"/>
        <w:lang w:val="es-MX"/>
      </w:rPr>
      <w:t>5</w:t>
    </w:r>
    <w:r w:rsidRPr="00EF5B56">
      <w:rPr>
        <w:rFonts w:ascii="Times New Roman" w:hAnsi="Times New Roman"/>
        <w:b/>
        <w:color w:val="009200"/>
        <w:sz w:val="22"/>
        <w:szCs w:val="22"/>
        <w:lang w:val="es-MX"/>
      </w:rPr>
      <w:fldChar w:fldCharType="end"/>
    </w:r>
    <w:r w:rsidRPr="00EF5B56">
      <w:rPr>
        <w:rFonts w:ascii="Times New Roman" w:hAnsi="Times New Roman"/>
        <w:b/>
        <w:color w:val="009200"/>
        <w:sz w:val="22"/>
        <w:szCs w:val="22"/>
        <w:lang w:val="es-MX"/>
      </w:rPr>
      <w:t xml:space="preserve"> DE </w:t>
    </w:r>
    <w:r w:rsidRPr="00EF5B56">
      <w:rPr>
        <w:rFonts w:ascii="Times New Roman" w:hAnsi="Times New Roman"/>
        <w:b/>
        <w:color w:val="009200"/>
        <w:sz w:val="22"/>
        <w:szCs w:val="22"/>
        <w:lang w:val="es-MX"/>
      </w:rPr>
      <w:fldChar w:fldCharType="begin"/>
    </w:r>
    <w:r w:rsidRPr="00EF5B56">
      <w:rPr>
        <w:rFonts w:ascii="Times New Roman" w:hAnsi="Times New Roman"/>
        <w:b/>
        <w:color w:val="009200"/>
        <w:sz w:val="22"/>
        <w:szCs w:val="22"/>
        <w:lang w:val="es-MX"/>
      </w:rPr>
      <w:instrText xml:space="preserve"> NUMPAGES </w:instrText>
    </w:r>
    <w:r w:rsidRPr="00EF5B56">
      <w:rPr>
        <w:rFonts w:ascii="Times New Roman" w:hAnsi="Times New Roman"/>
        <w:b/>
        <w:color w:val="009200"/>
        <w:sz w:val="22"/>
        <w:szCs w:val="22"/>
        <w:lang w:val="es-MX"/>
      </w:rPr>
      <w:fldChar w:fldCharType="separate"/>
    </w:r>
    <w:r w:rsidR="00036C0C">
      <w:rPr>
        <w:rFonts w:ascii="Times New Roman" w:hAnsi="Times New Roman"/>
        <w:b/>
        <w:noProof/>
        <w:color w:val="009200"/>
        <w:sz w:val="22"/>
        <w:szCs w:val="22"/>
        <w:lang w:val="es-MX"/>
      </w:rPr>
      <w:t>8</w:t>
    </w:r>
    <w:r w:rsidRPr="00EF5B56">
      <w:rPr>
        <w:rFonts w:ascii="Times New Roman" w:hAnsi="Times New Roman"/>
        <w:b/>
        <w:color w:val="009200"/>
        <w:sz w:val="22"/>
        <w:szCs w:val="22"/>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653" w:rsidRPr="00030094" w:rsidRDefault="00422653"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422653" w:rsidRPr="00030094" w:rsidRDefault="00422653"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 7° piso edificio Raventós, San José</w:t>
    </w:r>
  </w:p>
  <w:p w:rsidR="00422653" w:rsidRPr="005B35A8" w:rsidRDefault="00422653" w:rsidP="006A050D">
    <w:pPr>
      <w:pStyle w:val="Encabezado"/>
      <w:tabs>
        <w:tab w:val="clear" w:pos="4252"/>
        <w:tab w:val="center" w:pos="3827"/>
      </w:tabs>
      <w:jc w:val="center"/>
    </w:pPr>
    <w:r w:rsidRPr="00030094">
      <w:rPr>
        <w:rFonts w:ascii="Times New Roman" w:hAnsi="Times New Roman"/>
        <w:sz w:val="18"/>
        <w:szCs w:val="18"/>
        <w:lang w:val="it-IT"/>
      </w:rPr>
      <w:t xml:space="preserve">Fax: 2248-0920 Correo: </w:t>
    </w:r>
    <w:r w:rsidRPr="00AF6E28">
      <w:rPr>
        <w:rFonts w:ascii="Times New Roman" w:hAnsi="Times New Roman"/>
        <w:sz w:val="18"/>
        <w:szCs w:val="18"/>
        <w:lang w:val="it-IT"/>
      </w:rPr>
      <w:t>auditoria.notificaciones@mep.go.cr</w:t>
    </w:r>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8D5" w:rsidRDefault="003F28D5">
      <w:r>
        <w:separator/>
      </w:r>
    </w:p>
  </w:footnote>
  <w:footnote w:type="continuationSeparator" w:id="0">
    <w:p w:rsidR="003F28D5" w:rsidRDefault="003F2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653" w:rsidRPr="00030094" w:rsidRDefault="00422653" w:rsidP="00E70E9F">
    <w:pPr>
      <w:pStyle w:val="Encabezado"/>
      <w:pBdr>
        <w:bottom w:val="single" w:sz="4" w:space="0" w:color="auto"/>
      </w:pBdr>
      <w:tabs>
        <w:tab w:val="left" w:pos="5954"/>
      </w:tabs>
      <w:rPr>
        <w:rFonts w:ascii="Times New Roman" w:hAnsi="Times New Roman"/>
      </w:rPr>
    </w:pPr>
    <w:r>
      <w:rPr>
        <w:rFonts w:ascii="Times New Roman" w:hAnsi="Times New Roman"/>
        <w:b/>
        <w:color w:val="009200"/>
        <w:sz w:val="22"/>
        <w:szCs w:val="22"/>
      </w:rPr>
      <w:t xml:space="preserve">INFORME </w:t>
    </w:r>
    <w:r w:rsidR="00674BF2">
      <w:rPr>
        <w:rFonts w:ascii="Times New Roman" w:hAnsi="Times New Roman"/>
        <w:b/>
        <w:color w:val="009200"/>
        <w:sz w:val="22"/>
        <w:szCs w:val="22"/>
      </w:rPr>
      <w:t>06-18</w:t>
    </w:r>
    <w:r>
      <w:rPr>
        <w:rFonts w:ascii="Times New Roman" w:hAnsi="Times New Roman"/>
        <w:b/>
        <w:color w:val="009200"/>
        <w:sz w:val="22"/>
        <w:szCs w:val="22"/>
      </w:rPr>
      <w:t xml:space="preserve"> SEGUI</w:t>
    </w:r>
    <w:r w:rsidR="00FA29CE">
      <w:rPr>
        <w:rFonts w:ascii="Times New Roman" w:hAnsi="Times New Roman"/>
        <w:b/>
        <w:color w:val="009200"/>
        <w:sz w:val="22"/>
        <w:szCs w:val="22"/>
      </w:rPr>
      <w:t xml:space="preserve">MIENTO </w:t>
    </w:r>
    <w:r w:rsidR="00674BF2">
      <w:rPr>
        <w:rFonts w:ascii="Times New Roman" w:hAnsi="Times New Roman"/>
        <w:b/>
        <w:color w:val="009200"/>
        <w:sz w:val="22"/>
        <w:szCs w:val="22"/>
      </w:rPr>
      <w:t xml:space="preserve">INF. 40-13 </w:t>
    </w:r>
    <w:r w:rsidR="00FA29CE">
      <w:rPr>
        <w:rFonts w:ascii="Times New Roman" w:hAnsi="Times New Roman"/>
        <w:b/>
        <w:color w:val="009200"/>
        <w:sz w:val="22"/>
        <w:szCs w:val="22"/>
      </w:rPr>
      <w:t>TRANSPORTE DE ESTUDIANTES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7"/>
      <w:gridCol w:w="4177"/>
      <w:gridCol w:w="2406"/>
    </w:tblGrid>
    <w:tr w:rsidR="00422653" w:rsidRPr="00AD44F0">
      <w:tc>
        <w:tcPr>
          <w:tcW w:w="2262" w:type="dxa"/>
        </w:tcPr>
        <w:p w:rsidR="00422653" w:rsidRPr="00AD44F0" w:rsidRDefault="00422653" w:rsidP="00030094">
          <w:pPr>
            <w:pStyle w:val="Puesto"/>
            <w:jc w:val="left"/>
            <w:rPr>
              <w:rFonts w:cs="Tahoma"/>
              <w:color w:val="000080"/>
              <w:sz w:val="32"/>
            </w:rPr>
          </w:pPr>
          <w:r>
            <w:rPr>
              <w:b w:val="0"/>
              <w:noProof/>
              <w:color w:val="008000"/>
              <w:sz w:val="28"/>
              <w:szCs w:val="28"/>
              <w:lang w:val="es-CR" w:eastAsia="es-CR"/>
            </w:rPr>
            <w:drawing>
              <wp:inline distT="0" distB="0" distL="0" distR="0" wp14:anchorId="00F362F7" wp14:editId="14283D0E">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rsidR="00422653" w:rsidRDefault="00422653">
          <w:pPr>
            <w:pStyle w:val="Ttulo3"/>
            <w:spacing w:before="0" w:after="0"/>
            <w:jc w:val="center"/>
            <w:rPr>
              <w:rFonts w:ascii="Times New Roman" w:hAnsi="Times New Roman" w:cs="Times New Roman"/>
              <w:bCs w:val="0"/>
              <w:color w:val="0033CC"/>
              <w:sz w:val="28"/>
              <w:szCs w:val="28"/>
            </w:rPr>
          </w:pPr>
        </w:p>
        <w:p w:rsidR="00422653" w:rsidRPr="00EF5B56" w:rsidRDefault="00422653">
          <w:pPr>
            <w:pStyle w:val="Ttulo3"/>
            <w:spacing w:before="0" w:after="0"/>
            <w:jc w:val="center"/>
            <w:rPr>
              <w:rFonts w:ascii="Times New Roman" w:hAnsi="Times New Roman" w:cs="Times New Roman"/>
              <w:bCs w:val="0"/>
              <w:color w:val="0033CC"/>
              <w:sz w:val="28"/>
              <w:szCs w:val="28"/>
            </w:rPr>
          </w:pPr>
          <w:r w:rsidRPr="00EF5B56">
            <w:rPr>
              <w:rFonts w:ascii="Times New Roman" w:hAnsi="Times New Roman" w:cs="Times New Roman"/>
              <w:bCs w:val="0"/>
              <w:color w:val="0033CC"/>
              <w:sz w:val="28"/>
              <w:szCs w:val="28"/>
            </w:rPr>
            <w:t>AUDITORÍA INTERNA</w:t>
          </w:r>
        </w:p>
        <w:p w:rsidR="00422653" w:rsidRDefault="00422653" w:rsidP="00DD4437">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 xml:space="preserve">INFORME </w:t>
          </w:r>
          <w:r w:rsidR="00674BF2">
            <w:rPr>
              <w:rFonts w:ascii="Times New Roman" w:eastAsia="Times New Roman" w:hAnsi="Times New Roman"/>
              <w:b/>
              <w:bCs/>
              <w:color w:val="009200"/>
              <w:sz w:val="28"/>
              <w:szCs w:val="28"/>
              <w:lang w:val="es-ES"/>
            </w:rPr>
            <w:t>06-18</w:t>
          </w:r>
          <w:r>
            <w:rPr>
              <w:rFonts w:ascii="Times New Roman" w:eastAsia="Times New Roman" w:hAnsi="Times New Roman"/>
              <w:b/>
              <w:bCs/>
              <w:color w:val="009200"/>
              <w:sz w:val="28"/>
              <w:szCs w:val="28"/>
              <w:lang w:val="es-ES"/>
            </w:rPr>
            <w:t xml:space="preserve"> S</w:t>
          </w:r>
          <w:r w:rsidR="00732FC5">
            <w:rPr>
              <w:rFonts w:ascii="Times New Roman" w:eastAsia="Times New Roman" w:hAnsi="Times New Roman"/>
              <w:b/>
              <w:bCs/>
              <w:color w:val="009200"/>
              <w:sz w:val="28"/>
              <w:szCs w:val="28"/>
              <w:lang w:val="es-ES"/>
            </w:rPr>
            <w:t>EGUIMIENTO INF.</w:t>
          </w:r>
          <w:r w:rsidR="00FA29CE">
            <w:rPr>
              <w:rFonts w:ascii="Times New Roman" w:eastAsia="Times New Roman" w:hAnsi="Times New Roman"/>
              <w:b/>
              <w:bCs/>
              <w:color w:val="009200"/>
              <w:sz w:val="28"/>
              <w:szCs w:val="28"/>
              <w:lang w:val="es-ES"/>
            </w:rPr>
            <w:t xml:space="preserve"> 40</w:t>
          </w:r>
          <w:r>
            <w:rPr>
              <w:rFonts w:ascii="Times New Roman" w:eastAsia="Times New Roman" w:hAnsi="Times New Roman"/>
              <w:b/>
              <w:bCs/>
              <w:color w:val="009200"/>
              <w:sz w:val="28"/>
              <w:szCs w:val="28"/>
              <w:lang w:val="es-ES"/>
            </w:rPr>
            <w:t xml:space="preserve">-13 </w:t>
          </w:r>
        </w:p>
        <w:p w:rsidR="00422653" w:rsidRPr="000B349A" w:rsidRDefault="00FA29CE" w:rsidP="00DD4437">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TRANSPORTE DE ESTUDIANTES</w:t>
          </w:r>
        </w:p>
      </w:tc>
      <w:tc>
        <w:tcPr>
          <w:tcW w:w="2450" w:type="dxa"/>
        </w:tcPr>
        <w:p w:rsidR="00422653" w:rsidRPr="00AD44F0" w:rsidRDefault="00422653">
          <w:pPr>
            <w:pStyle w:val="Ttulo3"/>
            <w:rPr>
              <w:rFonts w:cs="Tahoma"/>
              <w:color w:val="000080"/>
            </w:rPr>
          </w:pPr>
          <w:r>
            <w:rPr>
              <w:noProof/>
              <w:lang w:eastAsia="es-CR"/>
            </w:rPr>
            <w:drawing>
              <wp:inline distT="0" distB="0" distL="0" distR="0" wp14:anchorId="66BAF2B7" wp14:editId="2CFE3767">
                <wp:extent cx="1059815" cy="7446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rsidR="00422653" w:rsidRPr="005D331F" w:rsidRDefault="004226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737C96"/>
    <w:multiLevelType w:val="hybridMultilevel"/>
    <w:tmpl w:val="5AF015A8"/>
    <w:lvl w:ilvl="0" w:tplc="C39A625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D70BB"/>
    <w:multiLevelType w:val="multilevel"/>
    <w:tmpl w:val="A0405826"/>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5692AE5"/>
    <w:multiLevelType w:val="hybridMultilevel"/>
    <w:tmpl w:val="1D5CDADC"/>
    <w:lvl w:ilvl="0" w:tplc="051426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9D02BA"/>
    <w:multiLevelType w:val="hybridMultilevel"/>
    <w:tmpl w:val="434ACC14"/>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0C70449F"/>
    <w:multiLevelType w:val="hybridMultilevel"/>
    <w:tmpl w:val="8D767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C21346"/>
    <w:multiLevelType w:val="hybridMultilevel"/>
    <w:tmpl w:val="37F07BE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1512A8"/>
    <w:multiLevelType w:val="hybridMultilevel"/>
    <w:tmpl w:val="EB884F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D25DD"/>
    <w:multiLevelType w:val="hybridMultilevel"/>
    <w:tmpl w:val="6BBA3C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A781E"/>
    <w:multiLevelType w:val="hybridMultilevel"/>
    <w:tmpl w:val="CC5A234C"/>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139A325A"/>
    <w:multiLevelType w:val="hybridMultilevel"/>
    <w:tmpl w:val="6C3CB444"/>
    <w:lvl w:ilvl="0" w:tplc="5DDC293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A2F41A8"/>
    <w:multiLevelType w:val="hybridMultilevel"/>
    <w:tmpl w:val="FD2C11DA"/>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3" w15:restartNumberingAfterBreak="0">
    <w:nsid w:val="1C801723"/>
    <w:multiLevelType w:val="hybridMultilevel"/>
    <w:tmpl w:val="9E6C1B52"/>
    <w:lvl w:ilvl="0" w:tplc="F990AF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6A2C86"/>
    <w:multiLevelType w:val="multilevel"/>
    <w:tmpl w:val="BA3C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D05D8F"/>
    <w:multiLevelType w:val="multilevel"/>
    <w:tmpl w:val="F1782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3A07A24"/>
    <w:multiLevelType w:val="hybridMultilevel"/>
    <w:tmpl w:val="15DA97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7152D"/>
    <w:multiLevelType w:val="hybridMultilevel"/>
    <w:tmpl w:val="124C5E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870D69"/>
    <w:multiLevelType w:val="multilevel"/>
    <w:tmpl w:val="F9AE4728"/>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06F4B46"/>
    <w:multiLevelType w:val="hybridMultilevel"/>
    <w:tmpl w:val="E954E71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B5199"/>
    <w:multiLevelType w:val="hybridMultilevel"/>
    <w:tmpl w:val="1C845824"/>
    <w:lvl w:ilvl="0" w:tplc="665C5D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5FE0677"/>
    <w:multiLevelType w:val="hybridMultilevel"/>
    <w:tmpl w:val="0ECC138E"/>
    <w:lvl w:ilvl="0" w:tplc="A8544DD4">
      <w:start w:val="2"/>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6C0F24"/>
    <w:multiLevelType w:val="hybridMultilevel"/>
    <w:tmpl w:val="07DA7FF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76191"/>
    <w:multiLevelType w:val="hybridMultilevel"/>
    <w:tmpl w:val="6D0602D8"/>
    <w:lvl w:ilvl="0" w:tplc="0C0A000D">
      <w:start w:val="1"/>
      <w:numFmt w:val="bullet"/>
      <w:lvlText w:val=""/>
      <w:lvlJc w:val="left"/>
      <w:pPr>
        <w:tabs>
          <w:tab w:val="num" w:pos="799"/>
        </w:tabs>
        <w:ind w:left="799" w:hanging="360"/>
      </w:pPr>
      <w:rPr>
        <w:rFonts w:ascii="Wingdings" w:hAnsi="Wingdings" w:hint="default"/>
      </w:rPr>
    </w:lvl>
    <w:lvl w:ilvl="1" w:tplc="0C0A0003" w:tentative="1">
      <w:start w:val="1"/>
      <w:numFmt w:val="bullet"/>
      <w:lvlText w:val="o"/>
      <w:lvlJc w:val="left"/>
      <w:pPr>
        <w:tabs>
          <w:tab w:val="num" w:pos="1519"/>
        </w:tabs>
        <w:ind w:left="1519" w:hanging="360"/>
      </w:pPr>
      <w:rPr>
        <w:rFonts w:ascii="Courier New" w:hAnsi="Courier New" w:cs="Courier New" w:hint="default"/>
      </w:rPr>
    </w:lvl>
    <w:lvl w:ilvl="2" w:tplc="0C0A0005" w:tentative="1">
      <w:start w:val="1"/>
      <w:numFmt w:val="bullet"/>
      <w:lvlText w:val=""/>
      <w:lvlJc w:val="left"/>
      <w:pPr>
        <w:tabs>
          <w:tab w:val="num" w:pos="2239"/>
        </w:tabs>
        <w:ind w:left="2239" w:hanging="360"/>
      </w:pPr>
      <w:rPr>
        <w:rFonts w:ascii="Wingdings" w:hAnsi="Wingdings" w:hint="default"/>
      </w:rPr>
    </w:lvl>
    <w:lvl w:ilvl="3" w:tplc="0C0A0001" w:tentative="1">
      <w:start w:val="1"/>
      <w:numFmt w:val="bullet"/>
      <w:lvlText w:val=""/>
      <w:lvlJc w:val="left"/>
      <w:pPr>
        <w:tabs>
          <w:tab w:val="num" w:pos="2959"/>
        </w:tabs>
        <w:ind w:left="2959" w:hanging="360"/>
      </w:pPr>
      <w:rPr>
        <w:rFonts w:ascii="Symbol" w:hAnsi="Symbol" w:hint="default"/>
      </w:rPr>
    </w:lvl>
    <w:lvl w:ilvl="4" w:tplc="0C0A0003" w:tentative="1">
      <w:start w:val="1"/>
      <w:numFmt w:val="bullet"/>
      <w:lvlText w:val="o"/>
      <w:lvlJc w:val="left"/>
      <w:pPr>
        <w:tabs>
          <w:tab w:val="num" w:pos="3679"/>
        </w:tabs>
        <w:ind w:left="3679" w:hanging="360"/>
      </w:pPr>
      <w:rPr>
        <w:rFonts w:ascii="Courier New" w:hAnsi="Courier New" w:cs="Courier New" w:hint="default"/>
      </w:rPr>
    </w:lvl>
    <w:lvl w:ilvl="5" w:tplc="0C0A0005" w:tentative="1">
      <w:start w:val="1"/>
      <w:numFmt w:val="bullet"/>
      <w:lvlText w:val=""/>
      <w:lvlJc w:val="left"/>
      <w:pPr>
        <w:tabs>
          <w:tab w:val="num" w:pos="4399"/>
        </w:tabs>
        <w:ind w:left="4399" w:hanging="360"/>
      </w:pPr>
      <w:rPr>
        <w:rFonts w:ascii="Wingdings" w:hAnsi="Wingdings" w:hint="default"/>
      </w:rPr>
    </w:lvl>
    <w:lvl w:ilvl="6" w:tplc="0C0A0001" w:tentative="1">
      <w:start w:val="1"/>
      <w:numFmt w:val="bullet"/>
      <w:lvlText w:val=""/>
      <w:lvlJc w:val="left"/>
      <w:pPr>
        <w:tabs>
          <w:tab w:val="num" w:pos="5119"/>
        </w:tabs>
        <w:ind w:left="5119" w:hanging="360"/>
      </w:pPr>
      <w:rPr>
        <w:rFonts w:ascii="Symbol" w:hAnsi="Symbol" w:hint="default"/>
      </w:rPr>
    </w:lvl>
    <w:lvl w:ilvl="7" w:tplc="0C0A0003" w:tentative="1">
      <w:start w:val="1"/>
      <w:numFmt w:val="bullet"/>
      <w:lvlText w:val="o"/>
      <w:lvlJc w:val="left"/>
      <w:pPr>
        <w:tabs>
          <w:tab w:val="num" w:pos="5839"/>
        </w:tabs>
        <w:ind w:left="5839" w:hanging="360"/>
      </w:pPr>
      <w:rPr>
        <w:rFonts w:ascii="Courier New" w:hAnsi="Courier New" w:cs="Courier New" w:hint="default"/>
      </w:rPr>
    </w:lvl>
    <w:lvl w:ilvl="8" w:tplc="0C0A0005" w:tentative="1">
      <w:start w:val="1"/>
      <w:numFmt w:val="bullet"/>
      <w:lvlText w:val=""/>
      <w:lvlJc w:val="left"/>
      <w:pPr>
        <w:tabs>
          <w:tab w:val="num" w:pos="6559"/>
        </w:tabs>
        <w:ind w:left="6559" w:hanging="360"/>
      </w:pPr>
      <w:rPr>
        <w:rFonts w:ascii="Wingdings" w:hAnsi="Wingdings" w:hint="default"/>
      </w:rPr>
    </w:lvl>
  </w:abstractNum>
  <w:abstractNum w:abstractNumId="24" w15:restartNumberingAfterBreak="0">
    <w:nsid w:val="3D051AE8"/>
    <w:multiLevelType w:val="hybridMultilevel"/>
    <w:tmpl w:val="EE9EE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0F1278C"/>
    <w:multiLevelType w:val="hybridMultilevel"/>
    <w:tmpl w:val="C5ACCC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6335F53"/>
    <w:multiLevelType w:val="hybridMultilevel"/>
    <w:tmpl w:val="E99A5612"/>
    <w:lvl w:ilvl="0" w:tplc="0A14EE2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EF59E9"/>
    <w:multiLevelType w:val="hybridMultilevel"/>
    <w:tmpl w:val="FFA62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CE4112E"/>
    <w:multiLevelType w:val="hybridMultilevel"/>
    <w:tmpl w:val="6FA8228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F9666F9"/>
    <w:multiLevelType w:val="multilevel"/>
    <w:tmpl w:val="3AB20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3672F6"/>
    <w:multiLevelType w:val="hybridMultilevel"/>
    <w:tmpl w:val="129C6E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2B24DFD"/>
    <w:multiLevelType w:val="hybridMultilevel"/>
    <w:tmpl w:val="5980FE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42B10"/>
    <w:multiLevelType w:val="hybridMultilevel"/>
    <w:tmpl w:val="9F96E1D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AC21EA9"/>
    <w:multiLevelType w:val="hybridMultilevel"/>
    <w:tmpl w:val="F89C2EC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C805C6F"/>
    <w:multiLevelType w:val="multilevel"/>
    <w:tmpl w:val="9314DE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D1F464D"/>
    <w:multiLevelType w:val="hybridMultilevel"/>
    <w:tmpl w:val="F8AA1D38"/>
    <w:lvl w:ilvl="0" w:tplc="DE0AE5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896036"/>
    <w:multiLevelType w:val="hybridMultilevel"/>
    <w:tmpl w:val="852A1A7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7" w15:restartNumberingAfterBreak="0">
    <w:nsid w:val="62DB40C6"/>
    <w:multiLevelType w:val="hybridMultilevel"/>
    <w:tmpl w:val="780E0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56809A1"/>
    <w:multiLevelType w:val="hybridMultilevel"/>
    <w:tmpl w:val="212CF73C"/>
    <w:lvl w:ilvl="0" w:tplc="91528BDC">
      <w:start w:val="1"/>
      <w:numFmt w:val="bullet"/>
      <w:lvlText w:val=""/>
      <w:lvlJc w:val="left"/>
      <w:pPr>
        <w:tabs>
          <w:tab w:val="num" w:pos="431"/>
        </w:tabs>
        <w:ind w:left="431" w:hanging="360"/>
      </w:pPr>
      <w:rPr>
        <w:rFonts w:ascii="Wingdings" w:hAnsi="Wingdings" w:hint="default"/>
        <w:sz w:val="20"/>
      </w:rPr>
    </w:lvl>
    <w:lvl w:ilvl="1" w:tplc="19BA74F6" w:tentative="1">
      <w:start w:val="1"/>
      <w:numFmt w:val="bullet"/>
      <w:lvlText w:val="o"/>
      <w:lvlJc w:val="left"/>
      <w:pPr>
        <w:tabs>
          <w:tab w:val="num" w:pos="1440"/>
        </w:tabs>
        <w:ind w:left="1440" w:hanging="360"/>
      </w:pPr>
      <w:rPr>
        <w:rFonts w:ascii="Courier New" w:hAnsi="Courier New" w:hint="default"/>
      </w:rPr>
    </w:lvl>
    <w:lvl w:ilvl="2" w:tplc="8962F9C4" w:tentative="1">
      <w:start w:val="1"/>
      <w:numFmt w:val="bullet"/>
      <w:lvlText w:val=""/>
      <w:lvlJc w:val="left"/>
      <w:pPr>
        <w:tabs>
          <w:tab w:val="num" w:pos="2160"/>
        </w:tabs>
        <w:ind w:left="2160" w:hanging="360"/>
      </w:pPr>
      <w:rPr>
        <w:rFonts w:ascii="Wingdings" w:hAnsi="Wingdings" w:hint="default"/>
      </w:rPr>
    </w:lvl>
    <w:lvl w:ilvl="3" w:tplc="62666A5C" w:tentative="1">
      <w:start w:val="1"/>
      <w:numFmt w:val="bullet"/>
      <w:lvlText w:val=""/>
      <w:lvlJc w:val="left"/>
      <w:pPr>
        <w:tabs>
          <w:tab w:val="num" w:pos="2880"/>
        </w:tabs>
        <w:ind w:left="2880" w:hanging="360"/>
      </w:pPr>
      <w:rPr>
        <w:rFonts w:ascii="Symbol" w:hAnsi="Symbol" w:hint="default"/>
      </w:rPr>
    </w:lvl>
    <w:lvl w:ilvl="4" w:tplc="AEAA60C2" w:tentative="1">
      <w:start w:val="1"/>
      <w:numFmt w:val="bullet"/>
      <w:lvlText w:val="o"/>
      <w:lvlJc w:val="left"/>
      <w:pPr>
        <w:tabs>
          <w:tab w:val="num" w:pos="3600"/>
        </w:tabs>
        <w:ind w:left="3600" w:hanging="360"/>
      </w:pPr>
      <w:rPr>
        <w:rFonts w:ascii="Courier New" w:hAnsi="Courier New" w:hint="default"/>
      </w:rPr>
    </w:lvl>
    <w:lvl w:ilvl="5" w:tplc="5C267FAA" w:tentative="1">
      <w:start w:val="1"/>
      <w:numFmt w:val="bullet"/>
      <w:lvlText w:val=""/>
      <w:lvlJc w:val="left"/>
      <w:pPr>
        <w:tabs>
          <w:tab w:val="num" w:pos="4320"/>
        </w:tabs>
        <w:ind w:left="4320" w:hanging="360"/>
      </w:pPr>
      <w:rPr>
        <w:rFonts w:ascii="Wingdings" w:hAnsi="Wingdings" w:hint="default"/>
      </w:rPr>
    </w:lvl>
    <w:lvl w:ilvl="6" w:tplc="0934734C" w:tentative="1">
      <w:start w:val="1"/>
      <w:numFmt w:val="bullet"/>
      <w:lvlText w:val=""/>
      <w:lvlJc w:val="left"/>
      <w:pPr>
        <w:tabs>
          <w:tab w:val="num" w:pos="5040"/>
        </w:tabs>
        <w:ind w:left="5040" w:hanging="360"/>
      </w:pPr>
      <w:rPr>
        <w:rFonts w:ascii="Symbol" w:hAnsi="Symbol" w:hint="default"/>
      </w:rPr>
    </w:lvl>
    <w:lvl w:ilvl="7" w:tplc="960CAFBA" w:tentative="1">
      <w:start w:val="1"/>
      <w:numFmt w:val="bullet"/>
      <w:lvlText w:val="o"/>
      <w:lvlJc w:val="left"/>
      <w:pPr>
        <w:tabs>
          <w:tab w:val="num" w:pos="5760"/>
        </w:tabs>
        <w:ind w:left="5760" w:hanging="360"/>
      </w:pPr>
      <w:rPr>
        <w:rFonts w:ascii="Courier New" w:hAnsi="Courier New" w:hint="default"/>
      </w:rPr>
    </w:lvl>
    <w:lvl w:ilvl="8" w:tplc="F990B42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266B01"/>
    <w:multiLevelType w:val="hybridMultilevel"/>
    <w:tmpl w:val="B97ED07E"/>
    <w:lvl w:ilvl="0" w:tplc="0C0A0005">
      <w:start w:val="1"/>
      <w:numFmt w:val="bullet"/>
      <w:lvlText w:val=""/>
      <w:lvlJc w:val="left"/>
      <w:pPr>
        <w:tabs>
          <w:tab w:val="num" w:pos="720"/>
        </w:tabs>
        <w:ind w:left="720" w:hanging="360"/>
      </w:pPr>
      <w:rPr>
        <w:rFonts w:ascii="Wingdings" w:hAnsi="Wingdings" w:hint="default"/>
      </w:rPr>
    </w:lvl>
    <w:lvl w:ilvl="1" w:tplc="2EDCFB8C">
      <w:start w:val="1"/>
      <w:numFmt w:val="bullet"/>
      <w:lvlText w:val="√"/>
      <w:lvlJc w:val="left"/>
      <w:pPr>
        <w:tabs>
          <w:tab w:val="num" w:pos="1231"/>
        </w:tabs>
        <w:ind w:left="360" w:firstLine="360"/>
      </w:pPr>
      <w:rPr>
        <w:rFonts w:ascii="Agency FB" w:hAnsi="Agency FB"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B253C2"/>
    <w:multiLevelType w:val="hybridMultilevel"/>
    <w:tmpl w:val="F95AB3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917B2"/>
    <w:multiLevelType w:val="hybridMultilevel"/>
    <w:tmpl w:val="81087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BB716C5"/>
    <w:multiLevelType w:val="hybridMultilevel"/>
    <w:tmpl w:val="57E2F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D0F2129"/>
    <w:multiLevelType w:val="hybridMultilevel"/>
    <w:tmpl w:val="993655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E92263D"/>
    <w:multiLevelType w:val="hybridMultilevel"/>
    <w:tmpl w:val="4F7CA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06C4132"/>
    <w:multiLevelType w:val="hybridMultilevel"/>
    <w:tmpl w:val="CEB46D66"/>
    <w:lvl w:ilvl="0" w:tplc="ED48A8A8">
      <w:start w:val="1"/>
      <w:numFmt w:val="lowerLetter"/>
      <w:lvlText w:val="%1)"/>
      <w:lvlJc w:val="left"/>
      <w:pPr>
        <w:ind w:left="1098" w:hanging="39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357256E"/>
    <w:multiLevelType w:val="hybridMultilevel"/>
    <w:tmpl w:val="35CE75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76B96C55"/>
    <w:multiLevelType w:val="hybridMultilevel"/>
    <w:tmpl w:val="6ECACCA8"/>
    <w:lvl w:ilvl="0" w:tplc="B3AA2D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7E1E3A"/>
    <w:multiLevelType w:val="hybridMultilevel"/>
    <w:tmpl w:val="94F2B0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F7F102A"/>
    <w:multiLevelType w:val="hybridMultilevel"/>
    <w:tmpl w:val="A0382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8"/>
  </w:num>
  <w:num w:numId="2">
    <w:abstractNumId w:val="33"/>
  </w:num>
  <w:num w:numId="3">
    <w:abstractNumId w:val="19"/>
  </w:num>
  <w:num w:numId="4">
    <w:abstractNumId w:val="39"/>
  </w:num>
  <w:num w:numId="5">
    <w:abstractNumId w:val="32"/>
  </w:num>
  <w:num w:numId="6">
    <w:abstractNumId w:val="8"/>
  </w:num>
  <w:num w:numId="7">
    <w:abstractNumId w:val="28"/>
  </w:num>
  <w:num w:numId="8">
    <w:abstractNumId w:val="15"/>
  </w:num>
  <w:num w:numId="9">
    <w:abstractNumId w:val="40"/>
  </w:num>
  <w:num w:numId="10">
    <w:abstractNumId w:val="18"/>
  </w:num>
  <w:num w:numId="11">
    <w:abstractNumId w:val="7"/>
  </w:num>
  <w:num w:numId="12">
    <w:abstractNumId w:val="22"/>
  </w:num>
  <w:num w:numId="13">
    <w:abstractNumId w:val="23"/>
  </w:num>
  <w:num w:numId="14">
    <w:abstractNumId w:val="3"/>
  </w:num>
  <w:num w:numId="15">
    <w:abstractNumId w:val="17"/>
  </w:num>
  <w:num w:numId="16">
    <w:abstractNumId w:val="21"/>
  </w:num>
  <w:num w:numId="17">
    <w:abstractNumId w:val="31"/>
  </w:num>
  <w:num w:numId="18">
    <w:abstractNumId w:val="16"/>
  </w:num>
  <w:num w:numId="19">
    <w:abstractNumId w:val="2"/>
  </w:num>
  <w:num w:numId="20">
    <w:abstractNumId w:val="48"/>
  </w:num>
  <w:num w:numId="21">
    <w:abstractNumId w:val="44"/>
  </w:num>
  <w:num w:numId="22">
    <w:abstractNumId w:val="9"/>
  </w:num>
  <w:num w:numId="23">
    <w:abstractNumId w:val="26"/>
  </w:num>
  <w:num w:numId="24">
    <w:abstractNumId w:val="20"/>
  </w:num>
  <w:num w:numId="25">
    <w:abstractNumId w:val="47"/>
  </w:num>
  <w:num w:numId="26">
    <w:abstractNumId w:val="35"/>
  </w:num>
  <w:num w:numId="27">
    <w:abstractNumId w:val="13"/>
  </w:num>
  <w:num w:numId="28">
    <w:abstractNumId w:val="30"/>
  </w:num>
  <w:num w:numId="29">
    <w:abstractNumId w:val="36"/>
  </w:num>
  <w:num w:numId="30">
    <w:abstractNumId w:val="4"/>
  </w:num>
  <w:num w:numId="31">
    <w:abstractNumId w:val="49"/>
  </w:num>
  <w:num w:numId="32">
    <w:abstractNumId w:val="41"/>
  </w:num>
  <w:num w:numId="33">
    <w:abstractNumId w:val="1"/>
  </w:num>
  <w:num w:numId="34">
    <w:abstractNumId w:val="0"/>
  </w:num>
  <w:num w:numId="35">
    <w:abstractNumId w:val="27"/>
  </w:num>
  <w:num w:numId="36">
    <w:abstractNumId w:val="6"/>
  </w:num>
  <w:num w:numId="37">
    <w:abstractNumId w:val="46"/>
  </w:num>
  <w:num w:numId="38">
    <w:abstractNumId w:val="37"/>
  </w:num>
  <w:num w:numId="39">
    <w:abstractNumId w:val="42"/>
  </w:num>
  <w:num w:numId="40">
    <w:abstractNumId w:val="43"/>
  </w:num>
  <w:num w:numId="41">
    <w:abstractNumId w:val="34"/>
  </w:num>
  <w:num w:numId="42">
    <w:abstractNumId w:val="45"/>
  </w:num>
  <w:num w:numId="43">
    <w:abstractNumId w:val="10"/>
  </w:num>
  <w:num w:numId="44">
    <w:abstractNumId w:val="25"/>
  </w:num>
  <w:num w:numId="45">
    <w:abstractNumId w:val="5"/>
  </w:num>
  <w:num w:numId="46">
    <w:abstractNumId w:val="11"/>
  </w:num>
  <w:num w:numId="47">
    <w:abstractNumId w:val="24"/>
  </w:num>
  <w:num w:numId="48">
    <w:abstractNumId w:val="12"/>
  </w:num>
  <w:num w:numId="49">
    <w:abstractNumId w:val="1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8C"/>
    <w:rsid w:val="00000671"/>
    <w:rsid w:val="0000072E"/>
    <w:rsid w:val="00001757"/>
    <w:rsid w:val="00001A19"/>
    <w:rsid w:val="0000252A"/>
    <w:rsid w:val="00002870"/>
    <w:rsid w:val="0000393B"/>
    <w:rsid w:val="00003E09"/>
    <w:rsid w:val="0000494F"/>
    <w:rsid w:val="00005D16"/>
    <w:rsid w:val="00005E36"/>
    <w:rsid w:val="0000649B"/>
    <w:rsid w:val="0000656C"/>
    <w:rsid w:val="00007337"/>
    <w:rsid w:val="00010AD7"/>
    <w:rsid w:val="00010EFE"/>
    <w:rsid w:val="00011508"/>
    <w:rsid w:val="000120B7"/>
    <w:rsid w:val="00012422"/>
    <w:rsid w:val="00012691"/>
    <w:rsid w:val="000129CD"/>
    <w:rsid w:val="00012E51"/>
    <w:rsid w:val="00012EB9"/>
    <w:rsid w:val="0001318B"/>
    <w:rsid w:val="00013465"/>
    <w:rsid w:val="00013793"/>
    <w:rsid w:val="00014453"/>
    <w:rsid w:val="000147C2"/>
    <w:rsid w:val="000150E2"/>
    <w:rsid w:val="0001584A"/>
    <w:rsid w:val="00015B77"/>
    <w:rsid w:val="000160B8"/>
    <w:rsid w:val="0001679C"/>
    <w:rsid w:val="00016C7B"/>
    <w:rsid w:val="00016DCB"/>
    <w:rsid w:val="0001798D"/>
    <w:rsid w:val="000201A3"/>
    <w:rsid w:val="00021267"/>
    <w:rsid w:val="000217B4"/>
    <w:rsid w:val="00021D71"/>
    <w:rsid w:val="0002220E"/>
    <w:rsid w:val="000225B1"/>
    <w:rsid w:val="00022E51"/>
    <w:rsid w:val="00023F2B"/>
    <w:rsid w:val="00024029"/>
    <w:rsid w:val="000247E5"/>
    <w:rsid w:val="00024DCE"/>
    <w:rsid w:val="00025635"/>
    <w:rsid w:val="0002564C"/>
    <w:rsid w:val="0002609A"/>
    <w:rsid w:val="00026E3D"/>
    <w:rsid w:val="00027259"/>
    <w:rsid w:val="00027568"/>
    <w:rsid w:val="00027759"/>
    <w:rsid w:val="0002788E"/>
    <w:rsid w:val="00030094"/>
    <w:rsid w:val="00030FF2"/>
    <w:rsid w:val="0003199E"/>
    <w:rsid w:val="00031EB4"/>
    <w:rsid w:val="000320C7"/>
    <w:rsid w:val="000320EA"/>
    <w:rsid w:val="00032EF3"/>
    <w:rsid w:val="000334DB"/>
    <w:rsid w:val="00033D6A"/>
    <w:rsid w:val="000350B4"/>
    <w:rsid w:val="000351A7"/>
    <w:rsid w:val="000357B7"/>
    <w:rsid w:val="00036780"/>
    <w:rsid w:val="00036A83"/>
    <w:rsid w:val="00036B09"/>
    <w:rsid w:val="00036C0C"/>
    <w:rsid w:val="00037162"/>
    <w:rsid w:val="00037474"/>
    <w:rsid w:val="000375FE"/>
    <w:rsid w:val="00040204"/>
    <w:rsid w:val="0004105C"/>
    <w:rsid w:val="00041301"/>
    <w:rsid w:val="000413C7"/>
    <w:rsid w:val="00041FFF"/>
    <w:rsid w:val="000422FF"/>
    <w:rsid w:val="00043ACD"/>
    <w:rsid w:val="00044836"/>
    <w:rsid w:val="00045089"/>
    <w:rsid w:val="00045630"/>
    <w:rsid w:val="00045D50"/>
    <w:rsid w:val="000464A2"/>
    <w:rsid w:val="000465D7"/>
    <w:rsid w:val="0004758D"/>
    <w:rsid w:val="000500AC"/>
    <w:rsid w:val="0005015E"/>
    <w:rsid w:val="00050978"/>
    <w:rsid w:val="00050C86"/>
    <w:rsid w:val="0005111F"/>
    <w:rsid w:val="00051A0C"/>
    <w:rsid w:val="00051D9D"/>
    <w:rsid w:val="00052323"/>
    <w:rsid w:val="00052730"/>
    <w:rsid w:val="0005288B"/>
    <w:rsid w:val="000528F2"/>
    <w:rsid w:val="000530AA"/>
    <w:rsid w:val="0005342C"/>
    <w:rsid w:val="0005424F"/>
    <w:rsid w:val="000548C0"/>
    <w:rsid w:val="0005509A"/>
    <w:rsid w:val="00055464"/>
    <w:rsid w:val="00055553"/>
    <w:rsid w:val="000556C9"/>
    <w:rsid w:val="00055AAC"/>
    <w:rsid w:val="00055E5B"/>
    <w:rsid w:val="00056144"/>
    <w:rsid w:val="00056F4B"/>
    <w:rsid w:val="00057C22"/>
    <w:rsid w:val="000604DE"/>
    <w:rsid w:val="00061E64"/>
    <w:rsid w:val="00063607"/>
    <w:rsid w:val="000639E6"/>
    <w:rsid w:val="00063AD4"/>
    <w:rsid w:val="00063C89"/>
    <w:rsid w:val="00063E75"/>
    <w:rsid w:val="0006413F"/>
    <w:rsid w:val="00064EA4"/>
    <w:rsid w:val="00064EBD"/>
    <w:rsid w:val="000661AD"/>
    <w:rsid w:val="00066542"/>
    <w:rsid w:val="00066616"/>
    <w:rsid w:val="00066909"/>
    <w:rsid w:val="00067614"/>
    <w:rsid w:val="00067E75"/>
    <w:rsid w:val="000701F6"/>
    <w:rsid w:val="0007087B"/>
    <w:rsid w:val="00071544"/>
    <w:rsid w:val="0007186E"/>
    <w:rsid w:val="00071E2C"/>
    <w:rsid w:val="00072188"/>
    <w:rsid w:val="000728A1"/>
    <w:rsid w:val="00074689"/>
    <w:rsid w:val="00074EF5"/>
    <w:rsid w:val="00074F72"/>
    <w:rsid w:val="000751F3"/>
    <w:rsid w:val="00075641"/>
    <w:rsid w:val="00075979"/>
    <w:rsid w:val="000765B0"/>
    <w:rsid w:val="00076765"/>
    <w:rsid w:val="00076A1F"/>
    <w:rsid w:val="00077755"/>
    <w:rsid w:val="000800F0"/>
    <w:rsid w:val="00080680"/>
    <w:rsid w:val="0008070B"/>
    <w:rsid w:val="00081ADC"/>
    <w:rsid w:val="00082475"/>
    <w:rsid w:val="00082874"/>
    <w:rsid w:val="0008336C"/>
    <w:rsid w:val="00083B04"/>
    <w:rsid w:val="0008471F"/>
    <w:rsid w:val="00085A70"/>
    <w:rsid w:val="00085B0B"/>
    <w:rsid w:val="000869DD"/>
    <w:rsid w:val="00087053"/>
    <w:rsid w:val="000874B4"/>
    <w:rsid w:val="00087BBA"/>
    <w:rsid w:val="000904C9"/>
    <w:rsid w:val="00091610"/>
    <w:rsid w:val="00092A71"/>
    <w:rsid w:val="00092C5A"/>
    <w:rsid w:val="000933A5"/>
    <w:rsid w:val="000938E2"/>
    <w:rsid w:val="000939A6"/>
    <w:rsid w:val="00093E4D"/>
    <w:rsid w:val="0009411E"/>
    <w:rsid w:val="000943A7"/>
    <w:rsid w:val="0009476B"/>
    <w:rsid w:val="00094B62"/>
    <w:rsid w:val="000957C7"/>
    <w:rsid w:val="00095EC0"/>
    <w:rsid w:val="0009631B"/>
    <w:rsid w:val="00097131"/>
    <w:rsid w:val="000A0BBF"/>
    <w:rsid w:val="000A0C29"/>
    <w:rsid w:val="000A1902"/>
    <w:rsid w:val="000A1BC1"/>
    <w:rsid w:val="000A26E6"/>
    <w:rsid w:val="000A2828"/>
    <w:rsid w:val="000A2856"/>
    <w:rsid w:val="000A2886"/>
    <w:rsid w:val="000A2B58"/>
    <w:rsid w:val="000A2D33"/>
    <w:rsid w:val="000A4223"/>
    <w:rsid w:val="000A60C4"/>
    <w:rsid w:val="000A7C8B"/>
    <w:rsid w:val="000B1A13"/>
    <w:rsid w:val="000B1FFC"/>
    <w:rsid w:val="000B2041"/>
    <w:rsid w:val="000B2278"/>
    <w:rsid w:val="000B349A"/>
    <w:rsid w:val="000B35E6"/>
    <w:rsid w:val="000B3924"/>
    <w:rsid w:val="000B3EEA"/>
    <w:rsid w:val="000B3F10"/>
    <w:rsid w:val="000B40C4"/>
    <w:rsid w:val="000B4231"/>
    <w:rsid w:val="000B444D"/>
    <w:rsid w:val="000B485C"/>
    <w:rsid w:val="000B555A"/>
    <w:rsid w:val="000B6722"/>
    <w:rsid w:val="000B6CEC"/>
    <w:rsid w:val="000B70C0"/>
    <w:rsid w:val="000B70F6"/>
    <w:rsid w:val="000B734D"/>
    <w:rsid w:val="000B786E"/>
    <w:rsid w:val="000C0ECF"/>
    <w:rsid w:val="000C106E"/>
    <w:rsid w:val="000C1BEA"/>
    <w:rsid w:val="000C2004"/>
    <w:rsid w:val="000C25F3"/>
    <w:rsid w:val="000C2923"/>
    <w:rsid w:val="000C30DE"/>
    <w:rsid w:val="000C353E"/>
    <w:rsid w:val="000C38CC"/>
    <w:rsid w:val="000C47B5"/>
    <w:rsid w:val="000C4A4B"/>
    <w:rsid w:val="000C5076"/>
    <w:rsid w:val="000C5886"/>
    <w:rsid w:val="000C5AAB"/>
    <w:rsid w:val="000C7591"/>
    <w:rsid w:val="000C7A90"/>
    <w:rsid w:val="000C7E88"/>
    <w:rsid w:val="000C7F6B"/>
    <w:rsid w:val="000D0063"/>
    <w:rsid w:val="000D072B"/>
    <w:rsid w:val="000D1353"/>
    <w:rsid w:val="000D1B28"/>
    <w:rsid w:val="000D27C6"/>
    <w:rsid w:val="000D395C"/>
    <w:rsid w:val="000D3B65"/>
    <w:rsid w:val="000D43DC"/>
    <w:rsid w:val="000D5623"/>
    <w:rsid w:val="000D5686"/>
    <w:rsid w:val="000D5F4F"/>
    <w:rsid w:val="000D63CA"/>
    <w:rsid w:val="000D6712"/>
    <w:rsid w:val="000D7535"/>
    <w:rsid w:val="000D7E68"/>
    <w:rsid w:val="000E02E8"/>
    <w:rsid w:val="000E0ED9"/>
    <w:rsid w:val="000E13AF"/>
    <w:rsid w:val="000E1417"/>
    <w:rsid w:val="000E14DC"/>
    <w:rsid w:val="000E20BF"/>
    <w:rsid w:val="000E2B35"/>
    <w:rsid w:val="000E2FC8"/>
    <w:rsid w:val="000E30B6"/>
    <w:rsid w:val="000E389D"/>
    <w:rsid w:val="000E4398"/>
    <w:rsid w:val="000E7820"/>
    <w:rsid w:val="000E7CF1"/>
    <w:rsid w:val="000E7D73"/>
    <w:rsid w:val="000F04C6"/>
    <w:rsid w:val="000F06B3"/>
    <w:rsid w:val="000F1C87"/>
    <w:rsid w:val="000F1E2E"/>
    <w:rsid w:val="000F2DF6"/>
    <w:rsid w:val="000F318B"/>
    <w:rsid w:val="000F3AFC"/>
    <w:rsid w:val="000F3DB5"/>
    <w:rsid w:val="000F44C6"/>
    <w:rsid w:val="000F55C5"/>
    <w:rsid w:val="000F59F2"/>
    <w:rsid w:val="000F5EE2"/>
    <w:rsid w:val="000F5EEE"/>
    <w:rsid w:val="000F60F3"/>
    <w:rsid w:val="000F6CAC"/>
    <w:rsid w:val="000F7821"/>
    <w:rsid w:val="000F7C49"/>
    <w:rsid w:val="001007C8"/>
    <w:rsid w:val="00100B38"/>
    <w:rsid w:val="00101EC4"/>
    <w:rsid w:val="00102623"/>
    <w:rsid w:val="00103966"/>
    <w:rsid w:val="00104006"/>
    <w:rsid w:val="001048FD"/>
    <w:rsid w:val="00104E0C"/>
    <w:rsid w:val="00104FED"/>
    <w:rsid w:val="0010503A"/>
    <w:rsid w:val="00106035"/>
    <w:rsid w:val="00106252"/>
    <w:rsid w:val="00107892"/>
    <w:rsid w:val="00107B9E"/>
    <w:rsid w:val="001102CD"/>
    <w:rsid w:val="0011262F"/>
    <w:rsid w:val="001129A1"/>
    <w:rsid w:val="001131C1"/>
    <w:rsid w:val="00113B55"/>
    <w:rsid w:val="00113E15"/>
    <w:rsid w:val="001141D3"/>
    <w:rsid w:val="00114E3C"/>
    <w:rsid w:val="00115C2F"/>
    <w:rsid w:val="00115EFA"/>
    <w:rsid w:val="0011614A"/>
    <w:rsid w:val="0011624A"/>
    <w:rsid w:val="00116407"/>
    <w:rsid w:val="001176CB"/>
    <w:rsid w:val="00117A13"/>
    <w:rsid w:val="00120362"/>
    <w:rsid w:val="00120A1B"/>
    <w:rsid w:val="00120C50"/>
    <w:rsid w:val="001215A1"/>
    <w:rsid w:val="00121656"/>
    <w:rsid w:val="00122494"/>
    <w:rsid w:val="00122D6D"/>
    <w:rsid w:val="001253CA"/>
    <w:rsid w:val="00125FA5"/>
    <w:rsid w:val="0012606D"/>
    <w:rsid w:val="00126F50"/>
    <w:rsid w:val="0012752D"/>
    <w:rsid w:val="00127D47"/>
    <w:rsid w:val="00130273"/>
    <w:rsid w:val="00131215"/>
    <w:rsid w:val="0013132D"/>
    <w:rsid w:val="001313A0"/>
    <w:rsid w:val="001317A4"/>
    <w:rsid w:val="001325AF"/>
    <w:rsid w:val="00132B35"/>
    <w:rsid w:val="00132BE0"/>
    <w:rsid w:val="00133232"/>
    <w:rsid w:val="00133A4F"/>
    <w:rsid w:val="00133C7E"/>
    <w:rsid w:val="00133FB0"/>
    <w:rsid w:val="0013438C"/>
    <w:rsid w:val="00134E14"/>
    <w:rsid w:val="00134FCC"/>
    <w:rsid w:val="001350ED"/>
    <w:rsid w:val="001355EF"/>
    <w:rsid w:val="00135FC6"/>
    <w:rsid w:val="0013629C"/>
    <w:rsid w:val="001368D8"/>
    <w:rsid w:val="00136C84"/>
    <w:rsid w:val="00136FC4"/>
    <w:rsid w:val="001370AF"/>
    <w:rsid w:val="00137291"/>
    <w:rsid w:val="0013731A"/>
    <w:rsid w:val="001379B3"/>
    <w:rsid w:val="00142D76"/>
    <w:rsid w:val="00144499"/>
    <w:rsid w:val="00144AF1"/>
    <w:rsid w:val="00144D04"/>
    <w:rsid w:val="00145503"/>
    <w:rsid w:val="001464A8"/>
    <w:rsid w:val="00146805"/>
    <w:rsid w:val="00146831"/>
    <w:rsid w:val="00146859"/>
    <w:rsid w:val="00147852"/>
    <w:rsid w:val="00150052"/>
    <w:rsid w:val="00150093"/>
    <w:rsid w:val="001503BE"/>
    <w:rsid w:val="00151692"/>
    <w:rsid w:val="0015261B"/>
    <w:rsid w:val="00152DBF"/>
    <w:rsid w:val="00153D2D"/>
    <w:rsid w:val="001552A8"/>
    <w:rsid w:val="00156018"/>
    <w:rsid w:val="00156070"/>
    <w:rsid w:val="001565CD"/>
    <w:rsid w:val="00156645"/>
    <w:rsid w:val="001566F2"/>
    <w:rsid w:val="001572E8"/>
    <w:rsid w:val="00157427"/>
    <w:rsid w:val="001576F6"/>
    <w:rsid w:val="001577D4"/>
    <w:rsid w:val="00160307"/>
    <w:rsid w:val="001609E5"/>
    <w:rsid w:val="00160A06"/>
    <w:rsid w:val="00160A21"/>
    <w:rsid w:val="00160C12"/>
    <w:rsid w:val="00161211"/>
    <w:rsid w:val="00161265"/>
    <w:rsid w:val="00161C98"/>
    <w:rsid w:val="00161F39"/>
    <w:rsid w:val="00162A7B"/>
    <w:rsid w:val="00163779"/>
    <w:rsid w:val="001644A7"/>
    <w:rsid w:val="0016479D"/>
    <w:rsid w:val="001657C5"/>
    <w:rsid w:val="00166D09"/>
    <w:rsid w:val="00167780"/>
    <w:rsid w:val="00167DA1"/>
    <w:rsid w:val="00170DF8"/>
    <w:rsid w:val="0017121D"/>
    <w:rsid w:val="00171409"/>
    <w:rsid w:val="001714D6"/>
    <w:rsid w:val="0017180C"/>
    <w:rsid w:val="001723BE"/>
    <w:rsid w:val="0017243D"/>
    <w:rsid w:val="0017246B"/>
    <w:rsid w:val="0017378B"/>
    <w:rsid w:val="001738A5"/>
    <w:rsid w:val="00173D1F"/>
    <w:rsid w:val="00174BBB"/>
    <w:rsid w:val="00175174"/>
    <w:rsid w:val="001752DF"/>
    <w:rsid w:val="0017575D"/>
    <w:rsid w:val="00175AB5"/>
    <w:rsid w:val="00176FF8"/>
    <w:rsid w:val="001779B6"/>
    <w:rsid w:val="00180918"/>
    <w:rsid w:val="00180F18"/>
    <w:rsid w:val="00181068"/>
    <w:rsid w:val="001812FD"/>
    <w:rsid w:val="00183092"/>
    <w:rsid w:val="0018355D"/>
    <w:rsid w:val="00183611"/>
    <w:rsid w:val="001837A8"/>
    <w:rsid w:val="00183F26"/>
    <w:rsid w:val="00184F87"/>
    <w:rsid w:val="00185197"/>
    <w:rsid w:val="001852E3"/>
    <w:rsid w:val="00185667"/>
    <w:rsid w:val="00186463"/>
    <w:rsid w:val="00186A5C"/>
    <w:rsid w:val="00186C09"/>
    <w:rsid w:val="00186D9D"/>
    <w:rsid w:val="001871FD"/>
    <w:rsid w:val="001878D8"/>
    <w:rsid w:val="00187F5F"/>
    <w:rsid w:val="001906AD"/>
    <w:rsid w:val="00191129"/>
    <w:rsid w:val="00191138"/>
    <w:rsid w:val="001915E0"/>
    <w:rsid w:val="0019204D"/>
    <w:rsid w:val="0019216C"/>
    <w:rsid w:val="00192201"/>
    <w:rsid w:val="001927FB"/>
    <w:rsid w:val="001931FF"/>
    <w:rsid w:val="0019322E"/>
    <w:rsid w:val="00193378"/>
    <w:rsid w:val="00193E0F"/>
    <w:rsid w:val="001945E4"/>
    <w:rsid w:val="00195811"/>
    <w:rsid w:val="00195E2D"/>
    <w:rsid w:val="001A0013"/>
    <w:rsid w:val="001A0079"/>
    <w:rsid w:val="001A136F"/>
    <w:rsid w:val="001A13E8"/>
    <w:rsid w:val="001A1B87"/>
    <w:rsid w:val="001A26A6"/>
    <w:rsid w:val="001A348D"/>
    <w:rsid w:val="001A349D"/>
    <w:rsid w:val="001A41CD"/>
    <w:rsid w:val="001A44C3"/>
    <w:rsid w:val="001A44E9"/>
    <w:rsid w:val="001A4820"/>
    <w:rsid w:val="001A7270"/>
    <w:rsid w:val="001A7908"/>
    <w:rsid w:val="001B051C"/>
    <w:rsid w:val="001B1261"/>
    <w:rsid w:val="001B1505"/>
    <w:rsid w:val="001B150B"/>
    <w:rsid w:val="001B1E34"/>
    <w:rsid w:val="001B2647"/>
    <w:rsid w:val="001B2911"/>
    <w:rsid w:val="001B2C3C"/>
    <w:rsid w:val="001B3C42"/>
    <w:rsid w:val="001B4470"/>
    <w:rsid w:val="001B547F"/>
    <w:rsid w:val="001B56E8"/>
    <w:rsid w:val="001B739A"/>
    <w:rsid w:val="001B7C33"/>
    <w:rsid w:val="001C0476"/>
    <w:rsid w:val="001C0929"/>
    <w:rsid w:val="001C0EE5"/>
    <w:rsid w:val="001C1099"/>
    <w:rsid w:val="001C16EB"/>
    <w:rsid w:val="001C1C9E"/>
    <w:rsid w:val="001C2111"/>
    <w:rsid w:val="001C2146"/>
    <w:rsid w:val="001C32C3"/>
    <w:rsid w:val="001C36C1"/>
    <w:rsid w:val="001C38BB"/>
    <w:rsid w:val="001C43BF"/>
    <w:rsid w:val="001C4FBD"/>
    <w:rsid w:val="001C500E"/>
    <w:rsid w:val="001C59DF"/>
    <w:rsid w:val="001C5CFD"/>
    <w:rsid w:val="001C5DF3"/>
    <w:rsid w:val="001C6732"/>
    <w:rsid w:val="001C6B25"/>
    <w:rsid w:val="001C6F91"/>
    <w:rsid w:val="001C74B9"/>
    <w:rsid w:val="001D00E3"/>
    <w:rsid w:val="001D03E6"/>
    <w:rsid w:val="001D0B9C"/>
    <w:rsid w:val="001D213B"/>
    <w:rsid w:val="001D22FB"/>
    <w:rsid w:val="001D285D"/>
    <w:rsid w:val="001D3D62"/>
    <w:rsid w:val="001D4673"/>
    <w:rsid w:val="001D4688"/>
    <w:rsid w:val="001D49B9"/>
    <w:rsid w:val="001D4BD8"/>
    <w:rsid w:val="001D69C6"/>
    <w:rsid w:val="001D6EC8"/>
    <w:rsid w:val="001D6FE4"/>
    <w:rsid w:val="001D773E"/>
    <w:rsid w:val="001E0578"/>
    <w:rsid w:val="001E0EEB"/>
    <w:rsid w:val="001E1110"/>
    <w:rsid w:val="001E139F"/>
    <w:rsid w:val="001E1D25"/>
    <w:rsid w:val="001E240E"/>
    <w:rsid w:val="001E2ABC"/>
    <w:rsid w:val="001E33E0"/>
    <w:rsid w:val="001E3666"/>
    <w:rsid w:val="001E4117"/>
    <w:rsid w:val="001E427C"/>
    <w:rsid w:val="001E44AB"/>
    <w:rsid w:val="001E474C"/>
    <w:rsid w:val="001E5D74"/>
    <w:rsid w:val="001E5E3B"/>
    <w:rsid w:val="001E6324"/>
    <w:rsid w:val="001E7C7D"/>
    <w:rsid w:val="001F05F4"/>
    <w:rsid w:val="001F0BD4"/>
    <w:rsid w:val="001F1547"/>
    <w:rsid w:val="001F19BC"/>
    <w:rsid w:val="001F1BAD"/>
    <w:rsid w:val="001F1E13"/>
    <w:rsid w:val="001F35BD"/>
    <w:rsid w:val="001F404A"/>
    <w:rsid w:val="001F46C0"/>
    <w:rsid w:val="001F4C8E"/>
    <w:rsid w:val="001F4DCB"/>
    <w:rsid w:val="001F67BD"/>
    <w:rsid w:val="001F7549"/>
    <w:rsid w:val="001F7740"/>
    <w:rsid w:val="00200D63"/>
    <w:rsid w:val="00202D36"/>
    <w:rsid w:val="00202D64"/>
    <w:rsid w:val="002033B4"/>
    <w:rsid w:val="0020355F"/>
    <w:rsid w:val="0020421A"/>
    <w:rsid w:val="0020475B"/>
    <w:rsid w:val="00204A33"/>
    <w:rsid w:val="00204DFA"/>
    <w:rsid w:val="00204E66"/>
    <w:rsid w:val="00205CA8"/>
    <w:rsid w:val="00205E23"/>
    <w:rsid w:val="0020719D"/>
    <w:rsid w:val="002075E2"/>
    <w:rsid w:val="00210238"/>
    <w:rsid w:val="00210A1A"/>
    <w:rsid w:val="00210ADA"/>
    <w:rsid w:val="00210C4A"/>
    <w:rsid w:val="00210F85"/>
    <w:rsid w:val="0021125F"/>
    <w:rsid w:val="00211750"/>
    <w:rsid w:val="00211FE5"/>
    <w:rsid w:val="0021239A"/>
    <w:rsid w:val="002129E9"/>
    <w:rsid w:val="00212D09"/>
    <w:rsid w:val="00213629"/>
    <w:rsid w:val="00213FF7"/>
    <w:rsid w:val="00214CCD"/>
    <w:rsid w:val="00215132"/>
    <w:rsid w:val="00215179"/>
    <w:rsid w:val="002153B6"/>
    <w:rsid w:val="00215A3E"/>
    <w:rsid w:val="00215B90"/>
    <w:rsid w:val="00215F99"/>
    <w:rsid w:val="002162A2"/>
    <w:rsid w:val="00216C8B"/>
    <w:rsid w:val="002170A5"/>
    <w:rsid w:val="00217539"/>
    <w:rsid w:val="00220609"/>
    <w:rsid w:val="0022185E"/>
    <w:rsid w:val="00222F12"/>
    <w:rsid w:val="00223700"/>
    <w:rsid w:val="00223EF2"/>
    <w:rsid w:val="00223FEA"/>
    <w:rsid w:val="002241DE"/>
    <w:rsid w:val="00224715"/>
    <w:rsid w:val="00225624"/>
    <w:rsid w:val="002258E0"/>
    <w:rsid w:val="002263C6"/>
    <w:rsid w:val="00227006"/>
    <w:rsid w:val="00227AA2"/>
    <w:rsid w:val="00227ABD"/>
    <w:rsid w:val="00230076"/>
    <w:rsid w:val="002300C3"/>
    <w:rsid w:val="0023017A"/>
    <w:rsid w:val="00230691"/>
    <w:rsid w:val="0023071C"/>
    <w:rsid w:val="00230ADC"/>
    <w:rsid w:val="00230C3F"/>
    <w:rsid w:val="0023209E"/>
    <w:rsid w:val="002321EA"/>
    <w:rsid w:val="00232396"/>
    <w:rsid w:val="00232AAF"/>
    <w:rsid w:val="00232B50"/>
    <w:rsid w:val="002331FA"/>
    <w:rsid w:val="0023369A"/>
    <w:rsid w:val="00234C0B"/>
    <w:rsid w:val="00234D37"/>
    <w:rsid w:val="00234E36"/>
    <w:rsid w:val="002351F5"/>
    <w:rsid w:val="002355BC"/>
    <w:rsid w:val="002359F8"/>
    <w:rsid w:val="00235B1A"/>
    <w:rsid w:val="00235CBB"/>
    <w:rsid w:val="00236835"/>
    <w:rsid w:val="00236C80"/>
    <w:rsid w:val="00236DAF"/>
    <w:rsid w:val="002375EC"/>
    <w:rsid w:val="0023768F"/>
    <w:rsid w:val="002404EA"/>
    <w:rsid w:val="00240EDC"/>
    <w:rsid w:val="00242B0B"/>
    <w:rsid w:val="00242EC1"/>
    <w:rsid w:val="00243ACF"/>
    <w:rsid w:val="00245096"/>
    <w:rsid w:val="00246C70"/>
    <w:rsid w:val="00247A63"/>
    <w:rsid w:val="00247F61"/>
    <w:rsid w:val="0025060D"/>
    <w:rsid w:val="00250A8F"/>
    <w:rsid w:val="002512E0"/>
    <w:rsid w:val="00251340"/>
    <w:rsid w:val="0025187C"/>
    <w:rsid w:val="00251A92"/>
    <w:rsid w:val="002527B6"/>
    <w:rsid w:val="00252F34"/>
    <w:rsid w:val="00253462"/>
    <w:rsid w:val="00253867"/>
    <w:rsid w:val="00253ED8"/>
    <w:rsid w:val="00254E5C"/>
    <w:rsid w:val="00254FCF"/>
    <w:rsid w:val="00256A73"/>
    <w:rsid w:val="0025709D"/>
    <w:rsid w:val="00257D4A"/>
    <w:rsid w:val="00260688"/>
    <w:rsid w:val="00260B83"/>
    <w:rsid w:val="00260E75"/>
    <w:rsid w:val="0026103E"/>
    <w:rsid w:val="0026275B"/>
    <w:rsid w:val="00262B80"/>
    <w:rsid w:val="0026307B"/>
    <w:rsid w:val="00263B7F"/>
    <w:rsid w:val="00265471"/>
    <w:rsid w:val="00265AB1"/>
    <w:rsid w:val="002667FC"/>
    <w:rsid w:val="002675BF"/>
    <w:rsid w:val="00267D25"/>
    <w:rsid w:val="0027016C"/>
    <w:rsid w:val="00270E8D"/>
    <w:rsid w:val="002712AD"/>
    <w:rsid w:val="00271596"/>
    <w:rsid w:val="00271D30"/>
    <w:rsid w:val="00271E0B"/>
    <w:rsid w:val="00272066"/>
    <w:rsid w:val="00272420"/>
    <w:rsid w:val="002729DA"/>
    <w:rsid w:val="002738C5"/>
    <w:rsid w:val="002738EB"/>
    <w:rsid w:val="00273F58"/>
    <w:rsid w:val="0027406E"/>
    <w:rsid w:val="00275473"/>
    <w:rsid w:val="002761A2"/>
    <w:rsid w:val="00277160"/>
    <w:rsid w:val="00277199"/>
    <w:rsid w:val="002772F7"/>
    <w:rsid w:val="002778C4"/>
    <w:rsid w:val="00277A67"/>
    <w:rsid w:val="00277D33"/>
    <w:rsid w:val="00277DB5"/>
    <w:rsid w:val="00280CEA"/>
    <w:rsid w:val="00281229"/>
    <w:rsid w:val="002815BC"/>
    <w:rsid w:val="00282615"/>
    <w:rsid w:val="00283998"/>
    <w:rsid w:val="00283B87"/>
    <w:rsid w:val="00284C76"/>
    <w:rsid w:val="00284CF5"/>
    <w:rsid w:val="0028508A"/>
    <w:rsid w:val="00285154"/>
    <w:rsid w:val="0028583F"/>
    <w:rsid w:val="002858A0"/>
    <w:rsid w:val="00285A98"/>
    <w:rsid w:val="00285AD9"/>
    <w:rsid w:val="0028613E"/>
    <w:rsid w:val="00287104"/>
    <w:rsid w:val="002877BD"/>
    <w:rsid w:val="00287D6A"/>
    <w:rsid w:val="002923F2"/>
    <w:rsid w:val="00292C6F"/>
    <w:rsid w:val="00292FD6"/>
    <w:rsid w:val="00293613"/>
    <w:rsid w:val="00295CCA"/>
    <w:rsid w:val="0029641F"/>
    <w:rsid w:val="0029659B"/>
    <w:rsid w:val="00296C2F"/>
    <w:rsid w:val="00297EF1"/>
    <w:rsid w:val="002A1247"/>
    <w:rsid w:val="002A12A5"/>
    <w:rsid w:val="002A1E1B"/>
    <w:rsid w:val="002A2555"/>
    <w:rsid w:val="002A2D05"/>
    <w:rsid w:val="002A30B3"/>
    <w:rsid w:val="002A37D6"/>
    <w:rsid w:val="002A37EF"/>
    <w:rsid w:val="002A3ACE"/>
    <w:rsid w:val="002A42F5"/>
    <w:rsid w:val="002A5046"/>
    <w:rsid w:val="002A60E9"/>
    <w:rsid w:val="002A671A"/>
    <w:rsid w:val="002A73D0"/>
    <w:rsid w:val="002A7892"/>
    <w:rsid w:val="002A7B7F"/>
    <w:rsid w:val="002A7D5D"/>
    <w:rsid w:val="002A7EE7"/>
    <w:rsid w:val="002B03C2"/>
    <w:rsid w:val="002B0B0D"/>
    <w:rsid w:val="002B0E7F"/>
    <w:rsid w:val="002B0F3E"/>
    <w:rsid w:val="002B0F6C"/>
    <w:rsid w:val="002B135F"/>
    <w:rsid w:val="002B1B84"/>
    <w:rsid w:val="002B2598"/>
    <w:rsid w:val="002B276A"/>
    <w:rsid w:val="002B329E"/>
    <w:rsid w:val="002B3513"/>
    <w:rsid w:val="002B394B"/>
    <w:rsid w:val="002B42ED"/>
    <w:rsid w:val="002B4E8B"/>
    <w:rsid w:val="002B592A"/>
    <w:rsid w:val="002B6403"/>
    <w:rsid w:val="002B6591"/>
    <w:rsid w:val="002B6743"/>
    <w:rsid w:val="002B6DA9"/>
    <w:rsid w:val="002B702B"/>
    <w:rsid w:val="002C09F8"/>
    <w:rsid w:val="002C0AB0"/>
    <w:rsid w:val="002C191C"/>
    <w:rsid w:val="002C23D1"/>
    <w:rsid w:val="002C30CA"/>
    <w:rsid w:val="002C3785"/>
    <w:rsid w:val="002C4B3D"/>
    <w:rsid w:val="002C4D48"/>
    <w:rsid w:val="002C51E1"/>
    <w:rsid w:val="002C5CD3"/>
    <w:rsid w:val="002C5E30"/>
    <w:rsid w:val="002C650A"/>
    <w:rsid w:val="002C6C97"/>
    <w:rsid w:val="002C77A1"/>
    <w:rsid w:val="002D00CB"/>
    <w:rsid w:val="002D0393"/>
    <w:rsid w:val="002D0713"/>
    <w:rsid w:val="002D0B3E"/>
    <w:rsid w:val="002D16F6"/>
    <w:rsid w:val="002D1FE5"/>
    <w:rsid w:val="002D26A8"/>
    <w:rsid w:val="002D2FFA"/>
    <w:rsid w:val="002D331D"/>
    <w:rsid w:val="002D33FC"/>
    <w:rsid w:val="002D3C1A"/>
    <w:rsid w:val="002D3FEB"/>
    <w:rsid w:val="002D74BE"/>
    <w:rsid w:val="002D7BB7"/>
    <w:rsid w:val="002D7E34"/>
    <w:rsid w:val="002E0461"/>
    <w:rsid w:val="002E066C"/>
    <w:rsid w:val="002E1B8F"/>
    <w:rsid w:val="002E1CFF"/>
    <w:rsid w:val="002E1F93"/>
    <w:rsid w:val="002E3CD8"/>
    <w:rsid w:val="002E47E6"/>
    <w:rsid w:val="002E533B"/>
    <w:rsid w:val="002E5537"/>
    <w:rsid w:val="002E577C"/>
    <w:rsid w:val="002E5E20"/>
    <w:rsid w:val="002E6FB5"/>
    <w:rsid w:val="002E7514"/>
    <w:rsid w:val="002E7E28"/>
    <w:rsid w:val="002E7F85"/>
    <w:rsid w:val="002F028D"/>
    <w:rsid w:val="002F03B0"/>
    <w:rsid w:val="002F098E"/>
    <w:rsid w:val="002F232C"/>
    <w:rsid w:val="002F2890"/>
    <w:rsid w:val="002F28BC"/>
    <w:rsid w:val="002F3FE1"/>
    <w:rsid w:val="002F495F"/>
    <w:rsid w:val="002F4EA8"/>
    <w:rsid w:val="002F543B"/>
    <w:rsid w:val="002F5AC8"/>
    <w:rsid w:val="002F5DC6"/>
    <w:rsid w:val="002F63CE"/>
    <w:rsid w:val="002F6C2A"/>
    <w:rsid w:val="002F7EB7"/>
    <w:rsid w:val="0030022E"/>
    <w:rsid w:val="003002B7"/>
    <w:rsid w:val="003004D3"/>
    <w:rsid w:val="00300C69"/>
    <w:rsid w:val="00301770"/>
    <w:rsid w:val="003019AE"/>
    <w:rsid w:val="00301A4A"/>
    <w:rsid w:val="00303C59"/>
    <w:rsid w:val="00304896"/>
    <w:rsid w:val="00305854"/>
    <w:rsid w:val="00305AC6"/>
    <w:rsid w:val="00305BB9"/>
    <w:rsid w:val="00305BE1"/>
    <w:rsid w:val="00306699"/>
    <w:rsid w:val="00307362"/>
    <w:rsid w:val="003074F8"/>
    <w:rsid w:val="003078D8"/>
    <w:rsid w:val="0030790D"/>
    <w:rsid w:val="00307ECC"/>
    <w:rsid w:val="00310787"/>
    <w:rsid w:val="00310B85"/>
    <w:rsid w:val="003111F6"/>
    <w:rsid w:val="0031213D"/>
    <w:rsid w:val="00312439"/>
    <w:rsid w:val="00312EE7"/>
    <w:rsid w:val="00313F6F"/>
    <w:rsid w:val="00314244"/>
    <w:rsid w:val="00314AB9"/>
    <w:rsid w:val="0031654C"/>
    <w:rsid w:val="00317053"/>
    <w:rsid w:val="003179E1"/>
    <w:rsid w:val="00317B13"/>
    <w:rsid w:val="00317DED"/>
    <w:rsid w:val="003202E2"/>
    <w:rsid w:val="00320D93"/>
    <w:rsid w:val="0032120F"/>
    <w:rsid w:val="003212F6"/>
    <w:rsid w:val="003219CD"/>
    <w:rsid w:val="00322095"/>
    <w:rsid w:val="003225F8"/>
    <w:rsid w:val="0032366E"/>
    <w:rsid w:val="003237AA"/>
    <w:rsid w:val="00323E03"/>
    <w:rsid w:val="0032415C"/>
    <w:rsid w:val="003241CB"/>
    <w:rsid w:val="003242EC"/>
    <w:rsid w:val="00324AAF"/>
    <w:rsid w:val="00324D18"/>
    <w:rsid w:val="00324D3A"/>
    <w:rsid w:val="003252F0"/>
    <w:rsid w:val="00325F8D"/>
    <w:rsid w:val="003263D6"/>
    <w:rsid w:val="00326466"/>
    <w:rsid w:val="00327313"/>
    <w:rsid w:val="0033111A"/>
    <w:rsid w:val="00331235"/>
    <w:rsid w:val="00331539"/>
    <w:rsid w:val="003316B3"/>
    <w:rsid w:val="0033201B"/>
    <w:rsid w:val="003329E7"/>
    <w:rsid w:val="00332D15"/>
    <w:rsid w:val="003333F7"/>
    <w:rsid w:val="0033491F"/>
    <w:rsid w:val="00334AE7"/>
    <w:rsid w:val="00334B61"/>
    <w:rsid w:val="00334D0E"/>
    <w:rsid w:val="0033633F"/>
    <w:rsid w:val="00337020"/>
    <w:rsid w:val="00337AAB"/>
    <w:rsid w:val="0034021B"/>
    <w:rsid w:val="003404B3"/>
    <w:rsid w:val="003404E4"/>
    <w:rsid w:val="003406BC"/>
    <w:rsid w:val="00340780"/>
    <w:rsid w:val="003407B3"/>
    <w:rsid w:val="00340858"/>
    <w:rsid w:val="00340906"/>
    <w:rsid w:val="003412E8"/>
    <w:rsid w:val="003413C0"/>
    <w:rsid w:val="003420C0"/>
    <w:rsid w:val="00342A44"/>
    <w:rsid w:val="00342D75"/>
    <w:rsid w:val="00342FCA"/>
    <w:rsid w:val="003431BE"/>
    <w:rsid w:val="0034338A"/>
    <w:rsid w:val="00345A58"/>
    <w:rsid w:val="00345D35"/>
    <w:rsid w:val="003465F1"/>
    <w:rsid w:val="00347429"/>
    <w:rsid w:val="00350037"/>
    <w:rsid w:val="0035168B"/>
    <w:rsid w:val="00351C40"/>
    <w:rsid w:val="00351F29"/>
    <w:rsid w:val="00351FFE"/>
    <w:rsid w:val="00352208"/>
    <w:rsid w:val="00352231"/>
    <w:rsid w:val="00352457"/>
    <w:rsid w:val="00352E8A"/>
    <w:rsid w:val="00352F8D"/>
    <w:rsid w:val="00353562"/>
    <w:rsid w:val="00354373"/>
    <w:rsid w:val="003553DD"/>
    <w:rsid w:val="003569A5"/>
    <w:rsid w:val="00356C12"/>
    <w:rsid w:val="003571FB"/>
    <w:rsid w:val="0035733F"/>
    <w:rsid w:val="00357A2A"/>
    <w:rsid w:val="00357FA4"/>
    <w:rsid w:val="00360026"/>
    <w:rsid w:val="00360B67"/>
    <w:rsid w:val="00360FFD"/>
    <w:rsid w:val="00361DA8"/>
    <w:rsid w:val="00362417"/>
    <w:rsid w:val="00362F06"/>
    <w:rsid w:val="003635C6"/>
    <w:rsid w:val="0036365B"/>
    <w:rsid w:val="00363C8F"/>
    <w:rsid w:val="00363C99"/>
    <w:rsid w:val="00363F3D"/>
    <w:rsid w:val="00364B1F"/>
    <w:rsid w:val="00364C13"/>
    <w:rsid w:val="00365654"/>
    <w:rsid w:val="00366041"/>
    <w:rsid w:val="00366605"/>
    <w:rsid w:val="00367FC0"/>
    <w:rsid w:val="00370241"/>
    <w:rsid w:val="0037029B"/>
    <w:rsid w:val="00370D23"/>
    <w:rsid w:val="00370D9F"/>
    <w:rsid w:val="00371ADA"/>
    <w:rsid w:val="00371C3D"/>
    <w:rsid w:val="003723BC"/>
    <w:rsid w:val="0037318E"/>
    <w:rsid w:val="0037350D"/>
    <w:rsid w:val="00373A25"/>
    <w:rsid w:val="00374BBC"/>
    <w:rsid w:val="003753D0"/>
    <w:rsid w:val="00375D22"/>
    <w:rsid w:val="003764DD"/>
    <w:rsid w:val="00376D7B"/>
    <w:rsid w:val="0037798D"/>
    <w:rsid w:val="00377C4F"/>
    <w:rsid w:val="003804FC"/>
    <w:rsid w:val="003805CD"/>
    <w:rsid w:val="00380653"/>
    <w:rsid w:val="0038135E"/>
    <w:rsid w:val="0038158C"/>
    <w:rsid w:val="00382E4E"/>
    <w:rsid w:val="00383110"/>
    <w:rsid w:val="003835EB"/>
    <w:rsid w:val="003842A6"/>
    <w:rsid w:val="003843F5"/>
    <w:rsid w:val="00384A21"/>
    <w:rsid w:val="00385461"/>
    <w:rsid w:val="00385D76"/>
    <w:rsid w:val="00385E19"/>
    <w:rsid w:val="0038618F"/>
    <w:rsid w:val="0038639F"/>
    <w:rsid w:val="00386865"/>
    <w:rsid w:val="0038749F"/>
    <w:rsid w:val="00387C02"/>
    <w:rsid w:val="00390134"/>
    <w:rsid w:val="0039034D"/>
    <w:rsid w:val="0039041E"/>
    <w:rsid w:val="003913A1"/>
    <w:rsid w:val="00391D74"/>
    <w:rsid w:val="00392820"/>
    <w:rsid w:val="00392F3C"/>
    <w:rsid w:val="003933FD"/>
    <w:rsid w:val="00393425"/>
    <w:rsid w:val="00393DBD"/>
    <w:rsid w:val="003945CF"/>
    <w:rsid w:val="0039547E"/>
    <w:rsid w:val="00395586"/>
    <w:rsid w:val="003960D7"/>
    <w:rsid w:val="003960DA"/>
    <w:rsid w:val="00396DA7"/>
    <w:rsid w:val="0039700D"/>
    <w:rsid w:val="003971FA"/>
    <w:rsid w:val="003976A7"/>
    <w:rsid w:val="003A0A75"/>
    <w:rsid w:val="003A0C82"/>
    <w:rsid w:val="003A0C8F"/>
    <w:rsid w:val="003A12C4"/>
    <w:rsid w:val="003A160E"/>
    <w:rsid w:val="003A2409"/>
    <w:rsid w:val="003A2F1C"/>
    <w:rsid w:val="003A3BC6"/>
    <w:rsid w:val="003A3F72"/>
    <w:rsid w:val="003A45F7"/>
    <w:rsid w:val="003A4D8D"/>
    <w:rsid w:val="003A53DF"/>
    <w:rsid w:val="003A5FA6"/>
    <w:rsid w:val="003A6732"/>
    <w:rsid w:val="003A6781"/>
    <w:rsid w:val="003A69DD"/>
    <w:rsid w:val="003A6F53"/>
    <w:rsid w:val="003A7CB9"/>
    <w:rsid w:val="003B270E"/>
    <w:rsid w:val="003B2732"/>
    <w:rsid w:val="003B3313"/>
    <w:rsid w:val="003B379E"/>
    <w:rsid w:val="003B3E82"/>
    <w:rsid w:val="003B4A89"/>
    <w:rsid w:val="003B558A"/>
    <w:rsid w:val="003B5BB0"/>
    <w:rsid w:val="003B627A"/>
    <w:rsid w:val="003B6444"/>
    <w:rsid w:val="003B64F3"/>
    <w:rsid w:val="003B6612"/>
    <w:rsid w:val="003B6D44"/>
    <w:rsid w:val="003B6DAB"/>
    <w:rsid w:val="003B72EF"/>
    <w:rsid w:val="003B74B3"/>
    <w:rsid w:val="003B77DE"/>
    <w:rsid w:val="003B7F51"/>
    <w:rsid w:val="003C014D"/>
    <w:rsid w:val="003C02AA"/>
    <w:rsid w:val="003C03A1"/>
    <w:rsid w:val="003C0E45"/>
    <w:rsid w:val="003C0FE4"/>
    <w:rsid w:val="003C13B3"/>
    <w:rsid w:val="003C49F4"/>
    <w:rsid w:val="003C52BE"/>
    <w:rsid w:val="003C52E9"/>
    <w:rsid w:val="003C64CC"/>
    <w:rsid w:val="003C7B77"/>
    <w:rsid w:val="003D0E10"/>
    <w:rsid w:val="003D0F60"/>
    <w:rsid w:val="003D18E1"/>
    <w:rsid w:val="003D1FE0"/>
    <w:rsid w:val="003D319C"/>
    <w:rsid w:val="003D3EA0"/>
    <w:rsid w:val="003D42C3"/>
    <w:rsid w:val="003D43BD"/>
    <w:rsid w:val="003D455F"/>
    <w:rsid w:val="003D5C57"/>
    <w:rsid w:val="003D647D"/>
    <w:rsid w:val="003D79F9"/>
    <w:rsid w:val="003D7A32"/>
    <w:rsid w:val="003D7AA5"/>
    <w:rsid w:val="003D7EA1"/>
    <w:rsid w:val="003E1DA6"/>
    <w:rsid w:val="003E2480"/>
    <w:rsid w:val="003E28D4"/>
    <w:rsid w:val="003E308D"/>
    <w:rsid w:val="003E362E"/>
    <w:rsid w:val="003E4D4C"/>
    <w:rsid w:val="003E5A3A"/>
    <w:rsid w:val="003E647D"/>
    <w:rsid w:val="003E65AB"/>
    <w:rsid w:val="003E675E"/>
    <w:rsid w:val="003E734E"/>
    <w:rsid w:val="003E763C"/>
    <w:rsid w:val="003F0601"/>
    <w:rsid w:val="003F0D85"/>
    <w:rsid w:val="003F0FD1"/>
    <w:rsid w:val="003F1F10"/>
    <w:rsid w:val="003F21D4"/>
    <w:rsid w:val="003F28D5"/>
    <w:rsid w:val="003F2EC7"/>
    <w:rsid w:val="003F40C9"/>
    <w:rsid w:val="003F47A6"/>
    <w:rsid w:val="003F62BB"/>
    <w:rsid w:val="003F69B5"/>
    <w:rsid w:val="003F6A55"/>
    <w:rsid w:val="003F6AF1"/>
    <w:rsid w:val="003F6B9D"/>
    <w:rsid w:val="003F77FB"/>
    <w:rsid w:val="003F7976"/>
    <w:rsid w:val="00400156"/>
    <w:rsid w:val="004002EF"/>
    <w:rsid w:val="00400635"/>
    <w:rsid w:val="00400773"/>
    <w:rsid w:val="0040162E"/>
    <w:rsid w:val="0040214A"/>
    <w:rsid w:val="00402BD7"/>
    <w:rsid w:val="00402C37"/>
    <w:rsid w:val="00402CE9"/>
    <w:rsid w:val="004031B9"/>
    <w:rsid w:val="004031CD"/>
    <w:rsid w:val="00403213"/>
    <w:rsid w:val="0040496C"/>
    <w:rsid w:val="004049D1"/>
    <w:rsid w:val="00404D48"/>
    <w:rsid w:val="00404FA1"/>
    <w:rsid w:val="004050EC"/>
    <w:rsid w:val="00405184"/>
    <w:rsid w:val="004052DA"/>
    <w:rsid w:val="004057C4"/>
    <w:rsid w:val="00405F7A"/>
    <w:rsid w:val="004069B0"/>
    <w:rsid w:val="00406DF1"/>
    <w:rsid w:val="0040743F"/>
    <w:rsid w:val="004103BD"/>
    <w:rsid w:val="00410679"/>
    <w:rsid w:val="0041077D"/>
    <w:rsid w:val="004107EB"/>
    <w:rsid w:val="00410A43"/>
    <w:rsid w:val="00410B58"/>
    <w:rsid w:val="00411537"/>
    <w:rsid w:val="00411C92"/>
    <w:rsid w:val="0041230F"/>
    <w:rsid w:val="00412957"/>
    <w:rsid w:val="00413DBD"/>
    <w:rsid w:val="00413F93"/>
    <w:rsid w:val="004145D2"/>
    <w:rsid w:val="004153F4"/>
    <w:rsid w:val="00415C7D"/>
    <w:rsid w:val="00415EDE"/>
    <w:rsid w:val="0041648D"/>
    <w:rsid w:val="00416D8B"/>
    <w:rsid w:val="00420BB7"/>
    <w:rsid w:val="00420D53"/>
    <w:rsid w:val="0042140E"/>
    <w:rsid w:val="00422653"/>
    <w:rsid w:val="00422EA2"/>
    <w:rsid w:val="00422FA7"/>
    <w:rsid w:val="00423795"/>
    <w:rsid w:val="004240B6"/>
    <w:rsid w:val="00425656"/>
    <w:rsid w:val="004258B0"/>
    <w:rsid w:val="00425C75"/>
    <w:rsid w:val="00426766"/>
    <w:rsid w:val="00426A14"/>
    <w:rsid w:val="004272EF"/>
    <w:rsid w:val="004276F9"/>
    <w:rsid w:val="00427736"/>
    <w:rsid w:val="00427E92"/>
    <w:rsid w:val="00430218"/>
    <w:rsid w:val="00430278"/>
    <w:rsid w:val="00430395"/>
    <w:rsid w:val="00430433"/>
    <w:rsid w:val="00430FF5"/>
    <w:rsid w:val="00431640"/>
    <w:rsid w:val="00431ED1"/>
    <w:rsid w:val="00432D0B"/>
    <w:rsid w:val="004334EB"/>
    <w:rsid w:val="00435052"/>
    <w:rsid w:val="0043516A"/>
    <w:rsid w:val="004356EC"/>
    <w:rsid w:val="004359E9"/>
    <w:rsid w:val="00436037"/>
    <w:rsid w:val="00437943"/>
    <w:rsid w:val="00437CC6"/>
    <w:rsid w:val="00442278"/>
    <w:rsid w:val="004431F9"/>
    <w:rsid w:val="004433F9"/>
    <w:rsid w:val="004454D2"/>
    <w:rsid w:val="00445B6E"/>
    <w:rsid w:val="00445B7A"/>
    <w:rsid w:val="00445D97"/>
    <w:rsid w:val="00445F88"/>
    <w:rsid w:val="0044692A"/>
    <w:rsid w:val="00447780"/>
    <w:rsid w:val="00447BE4"/>
    <w:rsid w:val="00447D69"/>
    <w:rsid w:val="00450065"/>
    <w:rsid w:val="004503D0"/>
    <w:rsid w:val="00450917"/>
    <w:rsid w:val="004513C0"/>
    <w:rsid w:val="0045167C"/>
    <w:rsid w:val="004528C3"/>
    <w:rsid w:val="00452C62"/>
    <w:rsid w:val="00453507"/>
    <w:rsid w:val="00453EDB"/>
    <w:rsid w:val="0045482A"/>
    <w:rsid w:val="00454E41"/>
    <w:rsid w:val="00456402"/>
    <w:rsid w:val="00457112"/>
    <w:rsid w:val="004571A4"/>
    <w:rsid w:val="004571C7"/>
    <w:rsid w:val="004573C6"/>
    <w:rsid w:val="004576A2"/>
    <w:rsid w:val="00457B12"/>
    <w:rsid w:val="004605B0"/>
    <w:rsid w:val="00460B50"/>
    <w:rsid w:val="0046159D"/>
    <w:rsid w:val="00462558"/>
    <w:rsid w:val="004626B0"/>
    <w:rsid w:val="0046294C"/>
    <w:rsid w:val="00462CBE"/>
    <w:rsid w:val="00462FEB"/>
    <w:rsid w:val="004634D6"/>
    <w:rsid w:val="0046446D"/>
    <w:rsid w:val="00464A42"/>
    <w:rsid w:val="00464F46"/>
    <w:rsid w:val="00464F4F"/>
    <w:rsid w:val="004660A0"/>
    <w:rsid w:val="0046667F"/>
    <w:rsid w:val="00466DCB"/>
    <w:rsid w:val="00466DF4"/>
    <w:rsid w:val="00466FD2"/>
    <w:rsid w:val="00470A94"/>
    <w:rsid w:val="00471015"/>
    <w:rsid w:val="004719ED"/>
    <w:rsid w:val="004727ED"/>
    <w:rsid w:val="00472C23"/>
    <w:rsid w:val="00474E98"/>
    <w:rsid w:val="00475154"/>
    <w:rsid w:val="0047579C"/>
    <w:rsid w:val="004765CB"/>
    <w:rsid w:val="00476A56"/>
    <w:rsid w:val="00476DF8"/>
    <w:rsid w:val="00476E28"/>
    <w:rsid w:val="00476E79"/>
    <w:rsid w:val="004771EB"/>
    <w:rsid w:val="00477AE8"/>
    <w:rsid w:val="004800F5"/>
    <w:rsid w:val="00480491"/>
    <w:rsid w:val="004808D6"/>
    <w:rsid w:val="00480B2B"/>
    <w:rsid w:val="00480B90"/>
    <w:rsid w:val="00481FE3"/>
    <w:rsid w:val="00482438"/>
    <w:rsid w:val="00482DAD"/>
    <w:rsid w:val="004837C8"/>
    <w:rsid w:val="00483A88"/>
    <w:rsid w:val="004851D3"/>
    <w:rsid w:val="0048539F"/>
    <w:rsid w:val="004854D7"/>
    <w:rsid w:val="00485C58"/>
    <w:rsid w:val="00485ED0"/>
    <w:rsid w:val="00486A5D"/>
    <w:rsid w:val="00487000"/>
    <w:rsid w:val="0049054A"/>
    <w:rsid w:val="0049058D"/>
    <w:rsid w:val="00491675"/>
    <w:rsid w:val="004919FA"/>
    <w:rsid w:val="004922E0"/>
    <w:rsid w:val="0049232E"/>
    <w:rsid w:val="00492B56"/>
    <w:rsid w:val="004937BC"/>
    <w:rsid w:val="00493DA3"/>
    <w:rsid w:val="00493F78"/>
    <w:rsid w:val="004956A3"/>
    <w:rsid w:val="00495F2F"/>
    <w:rsid w:val="004960F0"/>
    <w:rsid w:val="004976D7"/>
    <w:rsid w:val="00497D52"/>
    <w:rsid w:val="004A0808"/>
    <w:rsid w:val="004A133C"/>
    <w:rsid w:val="004A159D"/>
    <w:rsid w:val="004A2012"/>
    <w:rsid w:val="004A262A"/>
    <w:rsid w:val="004A2FF5"/>
    <w:rsid w:val="004A3C21"/>
    <w:rsid w:val="004A511D"/>
    <w:rsid w:val="004A5208"/>
    <w:rsid w:val="004A5944"/>
    <w:rsid w:val="004A6390"/>
    <w:rsid w:val="004A6517"/>
    <w:rsid w:val="004A7C95"/>
    <w:rsid w:val="004B01C9"/>
    <w:rsid w:val="004B085A"/>
    <w:rsid w:val="004B1FA6"/>
    <w:rsid w:val="004B2754"/>
    <w:rsid w:val="004B2AE7"/>
    <w:rsid w:val="004B2C1C"/>
    <w:rsid w:val="004B2CDD"/>
    <w:rsid w:val="004B3805"/>
    <w:rsid w:val="004B39B4"/>
    <w:rsid w:val="004B4E03"/>
    <w:rsid w:val="004B5A1A"/>
    <w:rsid w:val="004B5A24"/>
    <w:rsid w:val="004B6575"/>
    <w:rsid w:val="004B7513"/>
    <w:rsid w:val="004C00CC"/>
    <w:rsid w:val="004C076E"/>
    <w:rsid w:val="004C158A"/>
    <w:rsid w:val="004C199B"/>
    <w:rsid w:val="004C1DB7"/>
    <w:rsid w:val="004C243C"/>
    <w:rsid w:val="004C3ABC"/>
    <w:rsid w:val="004C4B41"/>
    <w:rsid w:val="004C4E2F"/>
    <w:rsid w:val="004C5129"/>
    <w:rsid w:val="004C53BA"/>
    <w:rsid w:val="004C5860"/>
    <w:rsid w:val="004C6234"/>
    <w:rsid w:val="004C64C8"/>
    <w:rsid w:val="004C7039"/>
    <w:rsid w:val="004C71C6"/>
    <w:rsid w:val="004C78E4"/>
    <w:rsid w:val="004D0A99"/>
    <w:rsid w:val="004D11AE"/>
    <w:rsid w:val="004D1668"/>
    <w:rsid w:val="004D23FC"/>
    <w:rsid w:val="004D2900"/>
    <w:rsid w:val="004D31B8"/>
    <w:rsid w:val="004D40A6"/>
    <w:rsid w:val="004D46F9"/>
    <w:rsid w:val="004D49E8"/>
    <w:rsid w:val="004D4BF0"/>
    <w:rsid w:val="004D5924"/>
    <w:rsid w:val="004D5AC4"/>
    <w:rsid w:val="004D5CFB"/>
    <w:rsid w:val="004D5F16"/>
    <w:rsid w:val="004D6917"/>
    <w:rsid w:val="004D6ADB"/>
    <w:rsid w:val="004E0800"/>
    <w:rsid w:val="004E09C0"/>
    <w:rsid w:val="004E0A0D"/>
    <w:rsid w:val="004E14A9"/>
    <w:rsid w:val="004E15A9"/>
    <w:rsid w:val="004E1738"/>
    <w:rsid w:val="004E1B4B"/>
    <w:rsid w:val="004E1BD3"/>
    <w:rsid w:val="004E24EF"/>
    <w:rsid w:val="004E2753"/>
    <w:rsid w:val="004E2A7F"/>
    <w:rsid w:val="004E2F51"/>
    <w:rsid w:val="004E3524"/>
    <w:rsid w:val="004E4AC3"/>
    <w:rsid w:val="004E56B4"/>
    <w:rsid w:val="004E61B1"/>
    <w:rsid w:val="004E6AB4"/>
    <w:rsid w:val="004E7499"/>
    <w:rsid w:val="004E7C1C"/>
    <w:rsid w:val="004E7E93"/>
    <w:rsid w:val="004F061B"/>
    <w:rsid w:val="004F0F77"/>
    <w:rsid w:val="004F184D"/>
    <w:rsid w:val="004F1D62"/>
    <w:rsid w:val="004F2B5B"/>
    <w:rsid w:val="004F2FAC"/>
    <w:rsid w:val="004F31E6"/>
    <w:rsid w:val="004F324D"/>
    <w:rsid w:val="004F3A20"/>
    <w:rsid w:val="004F485F"/>
    <w:rsid w:val="004F531C"/>
    <w:rsid w:val="004F5E69"/>
    <w:rsid w:val="004F6C67"/>
    <w:rsid w:val="00500173"/>
    <w:rsid w:val="005001F9"/>
    <w:rsid w:val="0050030D"/>
    <w:rsid w:val="00500716"/>
    <w:rsid w:val="00500EA0"/>
    <w:rsid w:val="00500F4D"/>
    <w:rsid w:val="00501119"/>
    <w:rsid w:val="00501122"/>
    <w:rsid w:val="0050151B"/>
    <w:rsid w:val="00502632"/>
    <w:rsid w:val="00502BA8"/>
    <w:rsid w:val="00502D53"/>
    <w:rsid w:val="005030F1"/>
    <w:rsid w:val="005031A1"/>
    <w:rsid w:val="005036F0"/>
    <w:rsid w:val="00503EF2"/>
    <w:rsid w:val="005045AC"/>
    <w:rsid w:val="005057E0"/>
    <w:rsid w:val="00505A18"/>
    <w:rsid w:val="0050621C"/>
    <w:rsid w:val="00506548"/>
    <w:rsid w:val="00506EB9"/>
    <w:rsid w:val="00507408"/>
    <w:rsid w:val="00507613"/>
    <w:rsid w:val="0051001F"/>
    <w:rsid w:val="0051047E"/>
    <w:rsid w:val="00512A43"/>
    <w:rsid w:val="00512D02"/>
    <w:rsid w:val="00512EB5"/>
    <w:rsid w:val="005131A3"/>
    <w:rsid w:val="005136D0"/>
    <w:rsid w:val="00513CB8"/>
    <w:rsid w:val="00513E8B"/>
    <w:rsid w:val="00514E73"/>
    <w:rsid w:val="00514FA9"/>
    <w:rsid w:val="0051656F"/>
    <w:rsid w:val="00516BC1"/>
    <w:rsid w:val="005173A8"/>
    <w:rsid w:val="00517435"/>
    <w:rsid w:val="00517678"/>
    <w:rsid w:val="00517DCE"/>
    <w:rsid w:val="0052029D"/>
    <w:rsid w:val="00520323"/>
    <w:rsid w:val="005203D2"/>
    <w:rsid w:val="005210E4"/>
    <w:rsid w:val="00521260"/>
    <w:rsid w:val="005212DE"/>
    <w:rsid w:val="0052237B"/>
    <w:rsid w:val="005238DF"/>
    <w:rsid w:val="00524491"/>
    <w:rsid w:val="00525579"/>
    <w:rsid w:val="00525EF2"/>
    <w:rsid w:val="0052613D"/>
    <w:rsid w:val="00526505"/>
    <w:rsid w:val="005265F2"/>
    <w:rsid w:val="00526996"/>
    <w:rsid w:val="00527840"/>
    <w:rsid w:val="00527A69"/>
    <w:rsid w:val="00527F81"/>
    <w:rsid w:val="00530607"/>
    <w:rsid w:val="00530FFA"/>
    <w:rsid w:val="00532A7E"/>
    <w:rsid w:val="00532B8C"/>
    <w:rsid w:val="005331FC"/>
    <w:rsid w:val="0053359B"/>
    <w:rsid w:val="0053401B"/>
    <w:rsid w:val="00534119"/>
    <w:rsid w:val="0053428F"/>
    <w:rsid w:val="00534AE4"/>
    <w:rsid w:val="0053500B"/>
    <w:rsid w:val="005354C9"/>
    <w:rsid w:val="00536258"/>
    <w:rsid w:val="00536CD3"/>
    <w:rsid w:val="0053777A"/>
    <w:rsid w:val="00537D42"/>
    <w:rsid w:val="00537EAE"/>
    <w:rsid w:val="005412B9"/>
    <w:rsid w:val="00542265"/>
    <w:rsid w:val="005431C2"/>
    <w:rsid w:val="005434BF"/>
    <w:rsid w:val="0054369C"/>
    <w:rsid w:val="00543AC9"/>
    <w:rsid w:val="005440AB"/>
    <w:rsid w:val="005448FE"/>
    <w:rsid w:val="00545017"/>
    <w:rsid w:val="00546573"/>
    <w:rsid w:val="00546918"/>
    <w:rsid w:val="00550774"/>
    <w:rsid w:val="00553BAD"/>
    <w:rsid w:val="0055437A"/>
    <w:rsid w:val="0055438D"/>
    <w:rsid w:val="0055445F"/>
    <w:rsid w:val="00554680"/>
    <w:rsid w:val="00554760"/>
    <w:rsid w:val="00555E42"/>
    <w:rsid w:val="005561CD"/>
    <w:rsid w:val="00556355"/>
    <w:rsid w:val="005569C2"/>
    <w:rsid w:val="005576E6"/>
    <w:rsid w:val="0055784F"/>
    <w:rsid w:val="005578D4"/>
    <w:rsid w:val="00557A5B"/>
    <w:rsid w:val="00557D5A"/>
    <w:rsid w:val="005602BA"/>
    <w:rsid w:val="00560C5F"/>
    <w:rsid w:val="00561809"/>
    <w:rsid w:val="00562652"/>
    <w:rsid w:val="005626EA"/>
    <w:rsid w:val="005629FF"/>
    <w:rsid w:val="00565577"/>
    <w:rsid w:val="00565D5B"/>
    <w:rsid w:val="00565E24"/>
    <w:rsid w:val="0056600B"/>
    <w:rsid w:val="005671BA"/>
    <w:rsid w:val="00570BAA"/>
    <w:rsid w:val="005719DA"/>
    <w:rsid w:val="00572413"/>
    <w:rsid w:val="00572A2E"/>
    <w:rsid w:val="005739F7"/>
    <w:rsid w:val="00573C45"/>
    <w:rsid w:val="0057565D"/>
    <w:rsid w:val="00575AAA"/>
    <w:rsid w:val="00575F95"/>
    <w:rsid w:val="00576660"/>
    <w:rsid w:val="00576722"/>
    <w:rsid w:val="00576DC3"/>
    <w:rsid w:val="00576EFA"/>
    <w:rsid w:val="00577642"/>
    <w:rsid w:val="00577ADA"/>
    <w:rsid w:val="00577B81"/>
    <w:rsid w:val="005800EF"/>
    <w:rsid w:val="00581436"/>
    <w:rsid w:val="0058156F"/>
    <w:rsid w:val="00582284"/>
    <w:rsid w:val="005822DC"/>
    <w:rsid w:val="005824A0"/>
    <w:rsid w:val="005824B9"/>
    <w:rsid w:val="0058267D"/>
    <w:rsid w:val="005838B1"/>
    <w:rsid w:val="00583923"/>
    <w:rsid w:val="0058392E"/>
    <w:rsid w:val="00584366"/>
    <w:rsid w:val="005843A5"/>
    <w:rsid w:val="00584499"/>
    <w:rsid w:val="00584E29"/>
    <w:rsid w:val="0058666E"/>
    <w:rsid w:val="005869D0"/>
    <w:rsid w:val="00586FA3"/>
    <w:rsid w:val="005876A0"/>
    <w:rsid w:val="005879D4"/>
    <w:rsid w:val="005902C7"/>
    <w:rsid w:val="0059198B"/>
    <w:rsid w:val="00591B8D"/>
    <w:rsid w:val="005926C3"/>
    <w:rsid w:val="00592B16"/>
    <w:rsid w:val="00593D99"/>
    <w:rsid w:val="00594A55"/>
    <w:rsid w:val="00594E2A"/>
    <w:rsid w:val="0059666E"/>
    <w:rsid w:val="005967FC"/>
    <w:rsid w:val="00597D37"/>
    <w:rsid w:val="00597F98"/>
    <w:rsid w:val="005A06E2"/>
    <w:rsid w:val="005A2D04"/>
    <w:rsid w:val="005A2F58"/>
    <w:rsid w:val="005A36AE"/>
    <w:rsid w:val="005A3D11"/>
    <w:rsid w:val="005A5963"/>
    <w:rsid w:val="005A5A55"/>
    <w:rsid w:val="005A7346"/>
    <w:rsid w:val="005A7762"/>
    <w:rsid w:val="005B00F5"/>
    <w:rsid w:val="005B04E3"/>
    <w:rsid w:val="005B072E"/>
    <w:rsid w:val="005B0F07"/>
    <w:rsid w:val="005B1E8A"/>
    <w:rsid w:val="005B201E"/>
    <w:rsid w:val="005B2884"/>
    <w:rsid w:val="005B297A"/>
    <w:rsid w:val="005B2BB9"/>
    <w:rsid w:val="005B3392"/>
    <w:rsid w:val="005B35A8"/>
    <w:rsid w:val="005B44F6"/>
    <w:rsid w:val="005B4567"/>
    <w:rsid w:val="005B473F"/>
    <w:rsid w:val="005B4CC5"/>
    <w:rsid w:val="005B5436"/>
    <w:rsid w:val="005B6253"/>
    <w:rsid w:val="005B7D49"/>
    <w:rsid w:val="005C01C2"/>
    <w:rsid w:val="005C02E7"/>
    <w:rsid w:val="005C0445"/>
    <w:rsid w:val="005C0E4C"/>
    <w:rsid w:val="005C18C0"/>
    <w:rsid w:val="005C1A94"/>
    <w:rsid w:val="005C2153"/>
    <w:rsid w:val="005C299A"/>
    <w:rsid w:val="005C3107"/>
    <w:rsid w:val="005C3266"/>
    <w:rsid w:val="005C4847"/>
    <w:rsid w:val="005C4F2E"/>
    <w:rsid w:val="005C5258"/>
    <w:rsid w:val="005C54AF"/>
    <w:rsid w:val="005C5925"/>
    <w:rsid w:val="005C5FF4"/>
    <w:rsid w:val="005C633A"/>
    <w:rsid w:val="005C74FF"/>
    <w:rsid w:val="005C77B3"/>
    <w:rsid w:val="005C7876"/>
    <w:rsid w:val="005D00D8"/>
    <w:rsid w:val="005D0795"/>
    <w:rsid w:val="005D1023"/>
    <w:rsid w:val="005D10F2"/>
    <w:rsid w:val="005D16D6"/>
    <w:rsid w:val="005D192C"/>
    <w:rsid w:val="005D2184"/>
    <w:rsid w:val="005D239D"/>
    <w:rsid w:val="005D48C0"/>
    <w:rsid w:val="005D4C6B"/>
    <w:rsid w:val="005D4DEA"/>
    <w:rsid w:val="005D4EDB"/>
    <w:rsid w:val="005D50C5"/>
    <w:rsid w:val="005D526E"/>
    <w:rsid w:val="005D5A60"/>
    <w:rsid w:val="005D66A6"/>
    <w:rsid w:val="005D7083"/>
    <w:rsid w:val="005D736F"/>
    <w:rsid w:val="005D781E"/>
    <w:rsid w:val="005D7A18"/>
    <w:rsid w:val="005E0402"/>
    <w:rsid w:val="005E0970"/>
    <w:rsid w:val="005E0E1A"/>
    <w:rsid w:val="005E143E"/>
    <w:rsid w:val="005E1D56"/>
    <w:rsid w:val="005E2F34"/>
    <w:rsid w:val="005E3C0B"/>
    <w:rsid w:val="005E480F"/>
    <w:rsid w:val="005E482D"/>
    <w:rsid w:val="005E4F8F"/>
    <w:rsid w:val="005E51EB"/>
    <w:rsid w:val="005E5A20"/>
    <w:rsid w:val="005E5FF9"/>
    <w:rsid w:val="005E6937"/>
    <w:rsid w:val="005E6AED"/>
    <w:rsid w:val="005E7116"/>
    <w:rsid w:val="005E7611"/>
    <w:rsid w:val="005E7E6B"/>
    <w:rsid w:val="005F0771"/>
    <w:rsid w:val="005F0EC7"/>
    <w:rsid w:val="005F174A"/>
    <w:rsid w:val="005F1E26"/>
    <w:rsid w:val="005F1FFC"/>
    <w:rsid w:val="005F29B0"/>
    <w:rsid w:val="005F3057"/>
    <w:rsid w:val="005F309E"/>
    <w:rsid w:val="005F324C"/>
    <w:rsid w:val="005F38EF"/>
    <w:rsid w:val="005F4185"/>
    <w:rsid w:val="005F41C0"/>
    <w:rsid w:val="005F54BE"/>
    <w:rsid w:val="005F590F"/>
    <w:rsid w:val="005F5965"/>
    <w:rsid w:val="005F678D"/>
    <w:rsid w:val="005F6DB3"/>
    <w:rsid w:val="005F74CC"/>
    <w:rsid w:val="005F75F2"/>
    <w:rsid w:val="005F7702"/>
    <w:rsid w:val="005F7A48"/>
    <w:rsid w:val="00600B4F"/>
    <w:rsid w:val="00601F98"/>
    <w:rsid w:val="00602816"/>
    <w:rsid w:val="00602B1A"/>
    <w:rsid w:val="00602F6F"/>
    <w:rsid w:val="00603223"/>
    <w:rsid w:val="0060324D"/>
    <w:rsid w:val="006044F3"/>
    <w:rsid w:val="006063D8"/>
    <w:rsid w:val="00606462"/>
    <w:rsid w:val="0060651D"/>
    <w:rsid w:val="006076B2"/>
    <w:rsid w:val="00610555"/>
    <w:rsid w:val="00610B1B"/>
    <w:rsid w:val="00610DA7"/>
    <w:rsid w:val="006117FC"/>
    <w:rsid w:val="00611F9D"/>
    <w:rsid w:val="006133E6"/>
    <w:rsid w:val="00613E36"/>
    <w:rsid w:val="00613E89"/>
    <w:rsid w:val="00613F15"/>
    <w:rsid w:val="0061426F"/>
    <w:rsid w:val="0061450D"/>
    <w:rsid w:val="006158A5"/>
    <w:rsid w:val="00615C7D"/>
    <w:rsid w:val="00616AAA"/>
    <w:rsid w:val="00616D0B"/>
    <w:rsid w:val="006173F3"/>
    <w:rsid w:val="00620912"/>
    <w:rsid w:val="00620A60"/>
    <w:rsid w:val="00622AC1"/>
    <w:rsid w:val="00624F22"/>
    <w:rsid w:val="00625114"/>
    <w:rsid w:val="006257CC"/>
    <w:rsid w:val="0062688E"/>
    <w:rsid w:val="00627191"/>
    <w:rsid w:val="0063023F"/>
    <w:rsid w:val="00630275"/>
    <w:rsid w:val="006314EC"/>
    <w:rsid w:val="00631ADD"/>
    <w:rsid w:val="00631F12"/>
    <w:rsid w:val="00631F3F"/>
    <w:rsid w:val="00632A3A"/>
    <w:rsid w:val="00632D21"/>
    <w:rsid w:val="006334CC"/>
    <w:rsid w:val="00634126"/>
    <w:rsid w:val="0063443D"/>
    <w:rsid w:val="006347E0"/>
    <w:rsid w:val="00634943"/>
    <w:rsid w:val="00634D35"/>
    <w:rsid w:val="00634FD2"/>
    <w:rsid w:val="00635381"/>
    <w:rsid w:val="006355E1"/>
    <w:rsid w:val="00636129"/>
    <w:rsid w:val="00636940"/>
    <w:rsid w:val="00636DCB"/>
    <w:rsid w:val="006379C2"/>
    <w:rsid w:val="006406F6"/>
    <w:rsid w:val="006418BB"/>
    <w:rsid w:val="00641A10"/>
    <w:rsid w:val="00641D1A"/>
    <w:rsid w:val="00642596"/>
    <w:rsid w:val="006428AF"/>
    <w:rsid w:val="00643A01"/>
    <w:rsid w:val="00643A33"/>
    <w:rsid w:val="00643C8D"/>
    <w:rsid w:val="0064451C"/>
    <w:rsid w:val="006451F3"/>
    <w:rsid w:val="00645F95"/>
    <w:rsid w:val="00646341"/>
    <w:rsid w:val="006507D0"/>
    <w:rsid w:val="006511AE"/>
    <w:rsid w:val="00651766"/>
    <w:rsid w:val="00652182"/>
    <w:rsid w:val="00652F41"/>
    <w:rsid w:val="00653D20"/>
    <w:rsid w:val="00653EFC"/>
    <w:rsid w:val="00654C7B"/>
    <w:rsid w:val="00655C42"/>
    <w:rsid w:val="00655F36"/>
    <w:rsid w:val="00656928"/>
    <w:rsid w:val="00656B4B"/>
    <w:rsid w:val="00656E14"/>
    <w:rsid w:val="00657D43"/>
    <w:rsid w:val="00660911"/>
    <w:rsid w:val="00660AC9"/>
    <w:rsid w:val="00660EC0"/>
    <w:rsid w:val="00662104"/>
    <w:rsid w:val="00662787"/>
    <w:rsid w:val="0066353D"/>
    <w:rsid w:val="00663A9A"/>
    <w:rsid w:val="00663B33"/>
    <w:rsid w:val="0066577E"/>
    <w:rsid w:val="00665954"/>
    <w:rsid w:val="00665B40"/>
    <w:rsid w:val="00666099"/>
    <w:rsid w:val="00666A77"/>
    <w:rsid w:val="00666F3E"/>
    <w:rsid w:val="00667136"/>
    <w:rsid w:val="00667B8A"/>
    <w:rsid w:val="00667DD4"/>
    <w:rsid w:val="00667F5A"/>
    <w:rsid w:val="00670489"/>
    <w:rsid w:val="00670674"/>
    <w:rsid w:val="00670C4A"/>
    <w:rsid w:val="006710D3"/>
    <w:rsid w:val="006719E5"/>
    <w:rsid w:val="00671F88"/>
    <w:rsid w:val="00673159"/>
    <w:rsid w:val="0067326E"/>
    <w:rsid w:val="0067327A"/>
    <w:rsid w:val="006732AB"/>
    <w:rsid w:val="00673D83"/>
    <w:rsid w:val="00673DA0"/>
    <w:rsid w:val="006743F8"/>
    <w:rsid w:val="006748B4"/>
    <w:rsid w:val="006748BF"/>
    <w:rsid w:val="00674BF2"/>
    <w:rsid w:val="00674C5E"/>
    <w:rsid w:val="006754B0"/>
    <w:rsid w:val="006758D6"/>
    <w:rsid w:val="006759DB"/>
    <w:rsid w:val="00676796"/>
    <w:rsid w:val="00676840"/>
    <w:rsid w:val="00677DE8"/>
    <w:rsid w:val="00680254"/>
    <w:rsid w:val="006803C9"/>
    <w:rsid w:val="006806E4"/>
    <w:rsid w:val="00681B9F"/>
    <w:rsid w:val="00681C1C"/>
    <w:rsid w:val="00682ABB"/>
    <w:rsid w:val="00682C65"/>
    <w:rsid w:val="00685098"/>
    <w:rsid w:val="00685328"/>
    <w:rsid w:val="0068620F"/>
    <w:rsid w:val="006868C3"/>
    <w:rsid w:val="00686999"/>
    <w:rsid w:val="006879A8"/>
    <w:rsid w:val="00687F37"/>
    <w:rsid w:val="006902E4"/>
    <w:rsid w:val="00690723"/>
    <w:rsid w:val="006911DF"/>
    <w:rsid w:val="00691CD2"/>
    <w:rsid w:val="006920C1"/>
    <w:rsid w:val="006921D0"/>
    <w:rsid w:val="006924EF"/>
    <w:rsid w:val="00692AB5"/>
    <w:rsid w:val="006931FB"/>
    <w:rsid w:val="006939D2"/>
    <w:rsid w:val="00694882"/>
    <w:rsid w:val="006948EF"/>
    <w:rsid w:val="00694B00"/>
    <w:rsid w:val="00696384"/>
    <w:rsid w:val="006964A5"/>
    <w:rsid w:val="00696AFE"/>
    <w:rsid w:val="00697A84"/>
    <w:rsid w:val="006A050D"/>
    <w:rsid w:val="006A28D4"/>
    <w:rsid w:val="006A2BA3"/>
    <w:rsid w:val="006A31E4"/>
    <w:rsid w:val="006A37B8"/>
    <w:rsid w:val="006A38A1"/>
    <w:rsid w:val="006A39FE"/>
    <w:rsid w:val="006A3B3F"/>
    <w:rsid w:val="006A54B0"/>
    <w:rsid w:val="006A5625"/>
    <w:rsid w:val="006A5871"/>
    <w:rsid w:val="006A59F6"/>
    <w:rsid w:val="006A6469"/>
    <w:rsid w:val="006A64CE"/>
    <w:rsid w:val="006A681E"/>
    <w:rsid w:val="006A7471"/>
    <w:rsid w:val="006A7E09"/>
    <w:rsid w:val="006B08D0"/>
    <w:rsid w:val="006B0902"/>
    <w:rsid w:val="006B095A"/>
    <w:rsid w:val="006B147D"/>
    <w:rsid w:val="006B150D"/>
    <w:rsid w:val="006B1576"/>
    <w:rsid w:val="006B1E34"/>
    <w:rsid w:val="006B270E"/>
    <w:rsid w:val="006B3493"/>
    <w:rsid w:val="006B35D7"/>
    <w:rsid w:val="006B3649"/>
    <w:rsid w:val="006B3B87"/>
    <w:rsid w:val="006B3F12"/>
    <w:rsid w:val="006B42A9"/>
    <w:rsid w:val="006B45F1"/>
    <w:rsid w:val="006B52ED"/>
    <w:rsid w:val="006B6D6E"/>
    <w:rsid w:val="006B7E13"/>
    <w:rsid w:val="006C093D"/>
    <w:rsid w:val="006C0A0A"/>
    <w:rsid w:val="006C0AFB"/>
    <w:rsid w:val="006C167B"/>
    <w:rsid w:val="006C1AB3"/>
    <w:rsid w:val="006C2D18"/>
    <w:rsid w:val="006C2F5E"/>
    <w:rsid w:val="006C345D"/>
    <w:rsid w:val="006C3A3C"/>
    <w:rsid w:val="006C3D04"/>
    <w:rsid w:val="006C3F19"/>
    <w:rsid w:val="006C4A22"/>
    <w:rsid w:val="006C4F5C"/>
    <w:rsid w:val="006C52F6"/>
    <w:rsid w:val="006C5507"/>
    <w:rsid w:val="006C5570"/>
    <w:rsid w:val="006C5D62"/>
    <w:rsid w:val="006C79C7"/>
    <w:rsid w:val="006D008C"/>
    <w:rsid w:val="006D011A"/>
    <w:rsid w:val="006D02B4"/>
    <w:rsid w:val="006D17AE"/>
    <w:rsid w:val="006D193A"/>
    <w:rsid w:val="006D1F65"/>
    <w:rsid w:val="006D2257"/>
    <w:rsid w:val="006D2699"/>
    <w:rsid w:val="006D2900"/>
    <w:rsid w:val="006D2AE1"/>
    <w:rsid w:val="006D2B4F"/>
    <w:rsid w:val="006D37F8"/>
    <w:rsid w:val="006D4066"/>
    <w:rsid w:val="006D503E"/>
    <w:rsid w:val="006D544C"/>
    <w:rsid w:val="006D5D96"/>
    <w:rsid w:val="006D65C3"/>
    <w:rsid w:val="006D6E51"/>
    <w:rsid w:val="006D72C2"/>
    <w:rsid w:val="006D7C09"/>
    <w:rsid w:val="006E024B"/>
    <w:rsid w:val="006E03A6"/>
    <w:rsid w:val="006E0606"/>
    <w:rsid w:val="006E1F23"/>
    <w:rsid w:val="006E22EF"/>
    <w:rsid w:val="006E2C27"/>
    <w:rsid w:val="006E3026"/>
    <w:rsid w:val="006E302D"/>
    <w:rsid w:val="006E4F5A"/>
    <w:rsid w:val="006E4F9A"/>
    <w:rsid w:val="006E500F"/>
    <w:rsid w:val="006E5509"/>
    <w:rsid w:val="006E55D2"/>
    <w:rsid w:val="006E7C97"/>
    <w:rsid w:val="006E7F1A"/>
    <w:rsid w:val="006F121B"/>
    <w:rsid w:val="006F1367"/>
    <w:rsid w:val="006F1584"/>
    <w:rsid w:val="006F2E34"/>
    <w:rsid w:val="006F2F46"/>
    <w:rsid w:val="006F4FF7"/>
    <w:rsid w:val="006F6190"/>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6AF2"/>
    <w:rsid w:val="00706B09"/>
    <w:rsid w:val="00707412"/>
    <w:rsid w:val="007074A3"/>
    <w:rsid w:val="00707BAC"/>
    <w:rsid w:val="00707F57"/>
    <w:rsid w:val="00712189"/>
    <w:rsid w:val="007132E4"/>
    <w:rsid w:val="007142EF"/>
    <w:rsid w:val="007146E0"/>
    <w:rsid w:val="00714B54"/>
    <w:rsid w:val="00714FD4"/>
    <w:rsid w:val="00716682"/>
    <w:rsid w:val="007169D8"/>
    <w:rsid w:val="00716E3A"/>
    <w:rsid w:val="007179CA"/>
    <w:rsid w:val="00717E6B"/>
    <w:rsid w:val="007203AF"/>
    <w:rsid w:val="00720756"/>
    <w:rsid w:val="0072111C"/>
    <w:rsid w:val="0072156C"/>
    <w:rsid w:val="00721897"/>
    <w:rsid w:val="007232B0"/>
    <w:rsid w:val="007235E8"/>
    <w:rsid w:val="0072378E"/>
    <w:rsid w:val="00723CDD"/>
    <w:rsid w:val="00724A00"/>
    <w:rsid w:val="00724FB1"/>
    <w:rsid w:val="007251E4"/>
    <w:rsid w:val="00725698"/>
    <w:rsid w:val="00725FFF"/>
    <w:rsid w:val="0072602F"/>
    <w:rsid w:val="0072632F"/>
    <w:rsid w:val="0072654D"/>
    <w:rsid w:val="0072678E"/>
    <w:rsid w:val="00726FA6"/>
    <w:rsid w:val="0072731C"/>
    <w:rsid w:val="007309D6"/>
    <w:rsid w:val="007319B4"/>
    <w:rsid w:val="00732101"/>
    <w:rsid w:val="00732510"/>
    <w:rsid w:val="00732FC5"/>
    <w:rsid w:val="0073338F"/>
    <w:rsid w:val="00734474"/>
    <w:rsid w:val="00734616"/>
    <w:rsid w:val="00734657"/>
    <w:rsid w:val="007352FF"/>
    <w:rsid w:val="00735A0C"/>
    <w:rsid w:val="00736525"/>
    <w:rsid w:val="00736B9E"/>
    <w:rsid w:val="00736D22"/>
    <w:rsid w:val="00736E37"/>
    <w:rsid w:val="00737292"/>
    <w:rsid w:val="007373CB"/>
    <w:rsid w:val="0073742C"/>
    <w:rsid w:val="007400A4"/>
    <w:rsid w:val="00740409"/>
    <w:rsid w:val="00740C9B"/>
    <w:rsid w:val="00740F60"/>
    <w:rsid w:val="007410AE"/>
    <w:rsid w:val="00741346"/>
    <w:rsid w:val="0074144E"/>
    <w:rsid w:val="00741F98"/>
    <w:rsid w:val="00742654"/>
    <w:rsid w:val="007446A7"/>
    <w:rsid w:val="00744D56"/>
    <w:rsid w:val="00745215"/>
    <w:rsid w:val="00745509"/>
    <w:rsid w:val="0074562C"/>
    <w:rsid w:val="00745D70"/>
    <w:rsid w:val="00746067"/>
    <w:rsid w:val="007460EB"/>
    <w:rsid w:val="0074726E"/>
    <w:rsid w:val="00750084"/>
    <w:rsid w:val="007508F0"/>
    <w:rsid w:val="007512EE"/>
    <w:rsid w:val="007523C2"/>
    <w:rsid w:val="00752E5B"/>
    <w:rsid w:val="007530E4"/>
    <w:rsid w:val="00753890"/>
    <w:rsid w:val="007542EC"/>
    <w:rsid w:val="007544CB"/>
    <w:rsid w:val="00755247"/>
    <w:rsid w:val="007559E8"/>
    <w:rsid w:val="00755FB8"/>
    <w:rsid w:val="007561E0"/>
    <w:rsid w:val="00756647"/>
    <w:rsid w:val="00756EBA"/>
    <w:rsid w:val="00756F45"/>
    <w:rsid w:val="00757685"/>
    <w:rsid w:val="00757AB7"/>
    <w:rsid w:val="0076039B"/>
    <w:rsid w:val="007625CC"/>
    <w:rsid w:val="00764331"/>
    <w:rsid w:val="00764457"/>
    <w:rsid w:val="00764939"/>
    <w:rsid w:val="00764A80"/>
    <w:rsid w:val="00765134"/>
    <w:rsid w:val="00765AB0"/>
    <w:rsid w:val="007665DA"/>
    <w:rsid w:val="00766AB6"/>
    <w:rsid w:val="00766BAC"/>
    <w:rsid w:val="00767255"/>
    <w:rsid w:val="007677E6"/>
    <w:rsid w:val="00770C6F"/>
    <w:rsid w:val="007712C6"/>
    <w:rsid w:val="0077152C"/>
    <w:rsid w:val="00772227"/>
    <w:rsid w:val="00772A01"/>
    <w:rsid w:val="0077416D"/>
    <w:rsid w:val="007742F9"/>
    <w:rsid w:val="007743A8"/>
    <w:rsid w:val="0077517B"/>
    <w:rsid w:val="0077523E"/>
    <w:rsid w:val="007756B6"/>
    <w:rsid w:val="00775B76"/>
    <w:rsid w:val="00775EDC"/>
    <w:rsid w:val="00776F12"/>
    <w:rsid w:val="007774AE"/>
    <w:rsid w:val="007779A9"/>
    <w:rsid w:val="007779E3"/>
    <w:rsid w:val="00780E41"/>
    <w:rsid w:val="0078253D"/>
    <w:rsid w:val="0078300E"/>
    <w:rsid w:val="00783B2B"/>
    <w:rsid w:val="00783BCB"/>
    <w:rsid w:val="007842BC"/>
    <w:rsid w:val="007847F9"/>
    <w:rsid w:val="00784E29"/>
    <w:rsid w:val="007867AA"/>
    <w:rsid w:val="00786B58"/>
    <w:rsid w:val="00786F4F"/>
    <w:rsid w:val="007870DD"/>
    <w:rsid w:val="007871B2"/>
    <w:rsid w:val="00790A13"/>
    <w:rsid w:val="00790BDB"/>
    <w:rsid w:val="00794133"/>
    <w:rsid w:val="007944AB"/>
    <w:rsid w:val="00794AEA"/>
    <w:rsid w:val="00794FE3"/>
    <w:rsid w:val="0079541F"/>
    <w:rsid w:val="00795D10"/>
    <w:rsid w:val="00795FBD"/>
    <w:rsid w:val="00796DD3"/>
    <w:rsid w:val="0079715C"/>
    <w:rsid w:val="00797921"/>
    <w:rsid w:val="00797A3D"/>
    <w:rsid w:val="00797C9C"/>
    <w:rsid w:val="007A0B0C"/>
    <w:rsid w:val="007A0F41"/>
    <w:rsid w:val="007A1415"/>
    <w:rsid w:val="007A25A6"/>
    <w:rsid w:val="007A3DCD"/>
    <w:rsid w:val="007A4173"/>
    <w:rsid w:val="007A629C"/>
    <w:rsid w:val="007A65CF"/>
    <w:rsid w:val="007A674F"/>
    <w:rsid w:val="007A6F87"/>
    <w:rsid w:val="007A6FED"/>
    <w:rsid w:val="007A752A"/>
    <w:rsid w:val="007A7559"/>
    <w:rsid w:val="007B0348"/>
    <w:rsid w:val="007B0E27"/>
    <w:rsid w:val="007B0EF7"/>
    <w:rsid w:val="007B1647"/>
    <w:rsid w:val="007B1736"/>
    <w:rsid w:val="007B19C2"/>
    <w:rsid w:val="007B2521"/>
    <w:rsid w:val="007B39A9"/>
    <w:rsid w:val="007B3AD9"/>
    <w:rsid w:val="007B4251"/>
    <w:rsid w:val="007B42AD"/>
    <w:rsid w:val="007B4638"/>
    <w:rsid w:val="007B4A6B"/>
    <w:rsid w:val="007B5915"/>
    <w:rsid w:val="007B5DB8"/>
    <w:rsid w:val="007B61D2"/>
    <w:rsid w:val="007B61D3"/>
    <w:rsid w:val="007B6207"/>
    <w:rsid w:val="007C073A"/>
    <w:rsid w:val="007C1E7D"/>
    <w:rsid w:val="007C34CA"/>
    <w:rsid w:val="007C3504"/>
    <w:rsid w:val="007C4951"/>
    <w:rsid w:val="007C51B0"/>
    <w:rsid w:val="007C5D24"/>
    <w:rsid w:val="007C5D8A"/>
    <w:rsid w:val="007C69A5"/>
    <w:rsid w:val="007C6FA3"/>
    <w:rsid w:val="007C71DC"/>
    <w:rsid w:val="007C7601"/>
    <w:rsid w:val="007C7E02"/>
    <w:rsid w:val="007D01D8"/>
    <w:rsid w:val="007D04BC"/>
    <w:rsid w:val="007D1DB0"/>
    <w:rsid w:val="007D1EFB"/>
    <w:rsid w:val="007D2336"/>
    <w:rsid w:val="007D25C3"/>
    <w:rsid w:val="007D2ACF"/>
    <w:rsid w:val="007D2B16"/>
    <w:rsid w:val="007D2D14"/>
    <w:rsid w:val="007D329B"/>
    <w:rsid w:val="007D382E"/>
    <w:rsid w:val="007D459A"/>
    <w:rsid w:val="007D49A5"/>
    <w:rsid w:val="007D540B"/>
    <w:rsid w:val="007D5879"/>
    <w:rsid w:val="007D64DB"/>
    <w:rsid w:val="007D70AB"/>
    <w:rsid w:val="007D761C"/>
    <w:rsid w:val="007D76AE"/>
    <w:rsid w:val="007D7C77"/>
    <w:rsid w:val="007E058C"/>
    <w:rsid w:val="007E05EE"/>
    <w:rsid w:val="007E0681"/>
    <w:rsid w:val="007E1FAA"/>
    <w:rsid w:val="007E2E5D"/>
    <w:rsid w:val="007E3E98"/>
    <w:rsid w:val="007E40D0"/>
    <w:rsid w:val="007E455D"/>
    <w:rsid w:val="007E4C03"/>
    <w:rsid w:val="007E4F34"/>
    <w:rsid w:val="007E564A"/>
    <w:rsid w:val="007E61A6"/>
    <w:rsid w:val="007E6569"/>
    <w:rsid w:val="007E6F01"/>
    <w:rsid w:val="007E6F08"/>
    <w:rsid w:val="007E7D23"/>
    <w:rsid w:val="007F08B2"/>
    <w:rsid w:val="007F0C16"/>
    <w:rsid w:val="007F0DD2"/>
    <w:rsid w:val="007F1204"/>
    <w:rsid w:val="007F231A"/>
    <w:rsid w:val="007F23AE"/>
    <w:rsid w:val="007F32DA"/>
    <w:rsid w:val="007F3CF9"/>
    <w:rsid w:val="007F4C3D"/>
    <w:rsid w:val="007F6637"/>
    <w:rsid w:val="007F6A14"/>
    <w:rsid w:val="007F7E5A"/>
    <w:rsid w:val="00800E3B"/>
    <w:rsid w:val="00800EFE"/>
    <w:rsid w:val="008010D5"/>
    <w:rsid w:val="00801100"/>
    <w:rsid w:val="00801491"/>
    <w:rsid w:val="008021E4"/>
    <w:rsid w:val="0080260F"/>
    <w:rsid w:val="00802977"/>
    <w:rsid w:val="0080299D"/>
    <w:rsid w:val="00803DCA"/>
    <w:rsid w:val="0080445B"/>
    <w:rsid w:val="00804506"/>
    <w:rsid w:val="008045E9"/>
    <w:rsid w:val="008045FC"/>
    <w:rsid w:val="008046ED"/>
    <w:rsid w:val="00804BEE"/>
    <w:rsid w:val="008059DC"/>
    <w:rsid w:val="008075D2"/>
    <w:rsid w:val="00807E8B"/>
    <w:rsid w:val="008102BA"/>
    <w:rsid w:val="008130D4"/>
    <w:rsid w:val="00813265"/>
    <w:rsid w:val="00813756"/>
    <w:rsid w:val="00814925"/>
    <w:rsid w:val="00815921"/>
    <w:rsid w:val="00816817"/>
    <w:rsid w:val="0081781D"/>
    <w:rsid w:val="00820B3A"/>
    <w:rsid w:val="00820C0D"/>
    <w:rsid w:val="00820D5B"/>
    <w:rsid w:val="00820E2B"/>
    <w:rsid w:val="008211CB"/>
    <w:rsid w:val="008213A8"/>
    <w:rsid w:val="00821582"/>
    <w:rsid w:val="00821CDC"/>
    <w:rsid w:val="0082291D"/>
    <w:rsid w:val="00822E3F"/>
    <w:rsid w:val="00823990"/>
    <w:rsid w:val="00823D90"/>
    <w:rsid w:val="0082455D"/>
    <w:rsid w:val="008247C9"/>
    <w:rsid w:val="00825347"/>
    <w:rsid w:val="00825DBA"/>
    <w:rsid w:val="00825F9C"/>
    <w:rsid w:val="00826699"/>
    <w:rsid w:val="00826CFC"/>
    <w:rsid w:val="008275FB"/>
    <w:rsid w:val="00827A95"/>
    <w:rsid w:val="008303E0"/>
    <w:rsid w:val="0083050A"/>
    <w:rsid w:val="0083074E"/>
    <w:rsid w:val="0083172E"/>
    <w:rsid w:val="0083300C"/>
    <w:rsid w:val="00833922"/>
    <w:rsid w:val="008343CE"/>
    <w:rsid w:val="00834F74"/>
    <w:rsid w:val="00835DB3"/>
    <w:rsid w:val="00835F2E"/>
    <w:rsid w:val="00836B36"/>
    <w:rsid w:val="00837E7E"/>
    <w:rsid w:val="008404CC"/>
    <w:rsid w:val="00840B58"/>
    <w:rsid w:val="00841911"/>
    <w:rsid w:val="008429C0"/>
    <w:rsid w:val="00844DE7"/>
    <w:rsid w:val="0084544A"/>
    <w:rsid w:val="008465E9"/>
    <w:rsid w:val="00846629"/>
    <w:rsid w:val="008468EE"/>
    <w:rsid w:val="00846D38"/>
    <w:rsid w:val="00847A4C"/>
    <w:rsid w:val="00847C2A"/>
    <w:rsid w:val="00850AAE"/>
    <w:rsid w:val="00850BA3"/>
    <w:rsid w:val="0085160D"/>
    <w:rsid w:val="00851F37"/>
    <w:rsid w:val="00852449"/>
    <w:rsid w:val="00852D36"/>
    <w:rsid w:val="00852ED0"/>
    <w:rsid w:val="00853954"/>
    <w:rsid w:val="008548B3"/>
    <w:rsid w:val="00855394"/>
    <w:rsid w:val="00855E1E"/>
    <w:rsid w:val="00855F14"/>
    <w:rsid w:val="008562AE"/>
    <w:rsid w:val="00856895"/>
    <w:rsid w:val="00857199"/>
    <w:rsid w:val="00860175"/>
    <w:rsid w:val="008603A8"/>
    <w:rsid w:val="00861AB6"/>
    <w:rsid w:val="00861BE7"/>
    <w:rsid w:val="00861D1B"/>
    <w:rsid w:val="0086214E"/>
    <w:rsid w:val="008623DA"/>
    <w:rsid w:val="00862869"/>
    <w:rsid w:val="00862C74"/>
    <w:rsid w:val="008640F6"/>
    <w:rsid w:val="0086421C"/>
    <w:rsid w:val="00864943"/>
    <w:rsid w:val="00865FAE"/>
    <w:rsid w:val="00866419"/>
    <w:rsid w:val="00866685"/>
    <w:rsid w:val="008677C3"/>
    <w:rsid w:val="00870060"/>
    <w:rsid w:val="00870D20"/>
    <w:rsid w:val="008718B0"/>
    <w:rsid w:val="00871AFA"/>
    <w:rsid w:val="00871DB4"/>
    <w:rsid w:val="00872060"/>
    <w:rsid w:val="0087281F"/>
    <w:rsid w:val="00872BAA"/>
    <w:rsid w:val="0087383E"/>
    <w:rsid w:val="00874431"/>
    <w:rsid w:val="00875F7A"/>
    <w:rsid w:val="008761CF"/>
    <w:rsid w:val="00877258"/>
    <w:rsid w:val="008772E8"/>
    <w:rsid w:val="00877990"/>
    <w:rsid w:val="00877A6E"/>
    <w:rsid w:val="00877BC6"/>
    <w:rsid w:val="00877EE4"/>
    <w:rsid w:val="00880901"/>
    <w:rsid w:val="00880ABD"/>
    <w:rsid w:val="00880E02"/>
    <w:rsid w:val="0088145D"/>
    <w:rsid w:val="0088165C"/>
    <w:rsid w:val="008827B0"/>
    <w:rsid w:val="00882BED"/>
    <w:rsid w:val="00885921"/>
    <w:rsid w:val="00885AD5"/>
    <w:rsid w:val="00886C9D"/>
    <w:rsid w:val="00887D7F"/>
    <w:rsid w:val="008902A2"/>
    <w:rsid w:val="00890404"/>
    <w:rsid w:val="008917B8"/>
    <w:rsid w:val="0089181A"/>
    <w:rsid w:val="00891ABB"/>
    <w:rsid w:val="008925CA"/>
    <w:rsid w:val="00892866"/>
    <w:rsid w:val="00892EBC"/>
    <w:rsid w:val="008935C3"/>
    <w:rsid w:val="008939A0"/>
    <w:rsid w:val="00894844"/>
    <w:rsid w:val="008951B9"/>
    <w:rsid w:val="008952D7"/>
    <w:rsid w:val="008955E5"/>
    <w:rsid w:val="008955F5"/>
    <w:rsid w:val="008957F1"/>
    <w:rsid w:val="00895BAE"/>
    <w:rsid w:val="008961CE"/>
    <w:rsid w:val="0089720B"/>
    <w:rsid w:val="0089793B"/>
    <w:rsid w:val="008A03E2"/>
    <w:rsid w:val="008A060E"/>
    <w:rsid w:val="008A0B0D"/>
    <w:rsid w:val="008A1195"/>
    <w:rsid w:val="008A1E3F"/>
    <w:rsid w:val="008A1F80"/>
    <w:rsid w:val="008A2120"/>
    <w:rsid w:val="008A2512"/>
    <w:rsid w:val="008A272F"/>
    <w:rsid w:val="008A299A"/>
    <w:rsid w:val="008A3432"/>
    <w:rsid w:val="008A4311"/>
    <w:rsid w:val="008A4844"/>
    <w:rsid w:val="008A4A0C"/>
    <w:rsid w:val="008A4A4B"/>
    <w:rsid w:val="008A541B"/>
    <w:rsid w:val="008A566C"/>
    <w:rsid w:val="008A589E"/>
    <w:rsid w:val="008A5E3B"/>
    <w:rsid w:val="008A7B77"/>
    <w:rsid w:val="008A7BCF"/>
    <w:rsid w:val="008B0D92"/>
    <w:rsid w:val="008B1573"/>
    <w:rsid w:val="008B17C5"/>
    <w:rsid w:val="008B21E2"/>
    <w:rsid w:val="008B3A1C"/>
    <w:rsid w:val="008B44AE"/>
    <w:rsid w:val="008B5201"/>
    <w:rsid w:val="008B6072"/>
    <w:rsid w:val="008B7DE4"/>
    <w:rsid w:val="008C03AD"/>
    <w:rsid w:val="008C0649"/>
    <w:rsid w:val="008C0D5F"/>
    <w:rsid w:val="008C1000"/>
    <w:rsid w:val="008C2AB8"/>
    <w:rsid w:val="008C2D23"/>
    <w:rsid w:val="008C3E0F"/>
    <w:rsid w:val="008C50AE"/>
    <w:rsid w:val="008C53AA"/>
    <w:rsid w:val="008C5AC7"/>
    <w:rsid w:val="008C6109"/>
    <w:rsid w:val="008C61A6"/>
    <w:rsid w:val="008C636A"/>
    <w:rsid w:val="008C6B3C"/>
    <w:rsid w:val="008C742C"/>
    <w:rsid w:val="008C78A8"/>
    <w:rsid w:val="008D0004"/>
    <w:rsid w:val="008D1003"/>
    <w:rsid w:val="008D1470"/>
    <w:rsid w:val="008D246B"/>
    <w:rsid w:val="008D2F90"/>
    <w:rsid w:val="008D32CE"/>
    <w:rsid w:val="008D33D3"/>
    <w:rsid w:val="008D35FB"/>
    <w:rsid w:val="008D3672"/>
    <w:rsid w:val="008D3700"/>
    <w:rsid w:val="008D4295"/>
    <w:rsid w:val="008D44BD"/>
    <w:rsid w:val="008D4DD1"/>
    <w:rsid w:val="008D5EB5"/>
    <w:rsid w:val="008D674B"/>
    <w:rsid w:val="008D6C0B"/>
    <w:rsid w:val="008D6D65"/>
    <w:rsid w:val="008D6DCC"/>
    <w:rsid w:val="008D749C"/>
    <w:rsid w:val="008D7600"/>
    <w:rsid w:val="008E006A"/>
    <w:rsid w:val="008E1235"/>
    <w:rsid w:val="008E154D"/>
    <w:rsid w:val="008E2E85"/>
    <w:rsid w:val="008E306E"/>
    <w:rsid w:val="008E31F7"/>
    <w:rsid w:val="008E347B"/>
    <w:rsid w:val="008E35FD"/>
    <w:rsid w:val="008E39A8"/>
    <w:rsid w:val="008E3F85"/>
    <w:rsid w:val="008E4AAF"/>
    <w:rsid w:val="008E59ED"/>
    <w:rsid w:val="008E5CFF"/>
    <w:rsid w:val="008E61A2"/>
    <w:rsid w:val="008E6CB7"/>
    <w:rsid w:val="008E7387"/>
    <w:rsid w:val="008E7AC7"/>
    <w:rsid w:val="008E7FAF"/>
    <w:rsid w:val="008F0111"/>
    <w:rsid w:val="008F11B0"/>
    <w:rsid w:val="008F1E45"/>
    <w:rsid w:val="008F1F08"/>
    <w:rsid w:val="008F267D"/>
    <w:rsid w:val="008F3933"/>
    <w:rsid w:val="008F3C8B"/>
    <w:rsid w:val="008F3E4A"/>
    <w:rsid w:val="008F4054"/>
    <w:rsid w:val="008F47AB"/>
    <w:rsid w:val="008F4F29"/>
    <w:rsid w:val="008F5629"/>
    <w:rsid w:val="008F6304"/>
    <w:rsid w:val="008F658F"/>
    <w:rsid w:val="008F692D"/>
    <w:rsid w:val="008F6E58"/>
    <w:rsid w:val="008F7399"/>
    <w:rsid w:val="008F742E"/>
    <w:rsid w:val="008F7592"/>
    <w:rsid w:val="008F771A"/>
    <w:rsid w:val="008F77E4"/>
    <w:rsid w:val="008F7D16"/>
    <w:rsid w:val="008F7EF4"/>
    <w:rsid w:val="009006D5"/>
    <w:rsid w:val="00901180"/>
    <w:rsid w:val="0090200E"/>
    <w:rsid w:val="00902FAC"/>
    <w:rsid w:val="009034CC"/>
    <w:rsid w:val="00904356"/>
    <w:rsid w:val="009049CF"/>
    <w:rsid w:val="0090524F"/>
    <w:rsid w:val="009052A6"/>
    <w:rsid w:val="00905824"/>
    <w:rsid w:val="00905B18"/>
    <w:rsid w:val="00905E86"/>
    <w:rsid w:val="0090681D"/>
    <w:rsid w:val="00907494"/>
    <w:rsid w:val="009075EC"/>
    <w:rsid w:val="00910CFC"/>
    <w:rsid w:val="00911BC6"/>
    <w:rsid w:val="00911BCB"/>
    <w:rsid w:val="00912518"/>
    <w:rsid w:val="00912761"/>
    <w:rsid w:val="00912A7F"/>
    <w:rsid w:val="0091301E"/>
    <w:rsid w:val="00913356"/>
    <w:rsid w:val="00913395"/>
    <w:rsid w:val="00913B15"/>
    <w:rsid w:val="00914706"/>
    <w:rsid w:val="00915172"/>
    <w:rsid w:val="0091690D"/>
    <w:rsid w:val="00917B9D"/>
    <w:rsid w:val="009209FD"/>
    <w:rsid w:val="00921A1B"/>
    <w:rsid w:val="009227D9"/>
    <w:rsid w:val="00923A40"/>
    <w:rsid w:val="009242EA"/>
    <w:rsid w:val="00924325"/>
    <w:rsid w:val="00924AD6"/>
    <w:rsid w:val="00925E9D"/>
    <w:rsid w:val="009266BF"/>
    <w:rsid w:val="0092761C"/>
    <w:rsid w:val="00927956"/>
    <w:rsid w:val="00930817"/>
    <w:rsid w:val="0093156D"/>
    <w:rsid w:val="00931E41"/>
    <w:rsid w:val="00932EA9"/>
    <w:rsid w:val="00933DB6"/>
    <w:rsid w:val="00934052"/>
    <w:rsid w:val="00934289"/>
    <w:rsid w:val="00936E63"/>
    <w:rsid w:val="00937F10"/>
    <w:rsid w:val="00937FBB"/>
    <w:rsid w:val="00941278"/>
    <w:rsid w:val="00941881"/>
    <w:rsid w:val="0094197A"/>
    <w:rsid w:val="00941EED"/>
    <w:rsid w:val="009421DE"/>
    <w:rsid w:val="009424D7"/>
    <w:rsid w:val="00942877"/>
    <w:rsid w:val="009428F2"/>
    <w:rsid w:val="00942E26"/>
    <w:rsid w:val="00944972"/>
    <w:rsid w:val="00944AD9"/>
    <w:rsid w:val="00944BEE"/>
    <w:rsid w:val="0094500E"/>
    <w:rsid w:val="00945129"/>
    <w:rsid w:val="00945159"/>
    <w:rsid w:val="00945326"/>
    <w:rsid w:val="0094564B"/>
    <w:rsid w:val="0094577E"/>
    <w:rsid w:val="00945D49"/>
    <w:rsid w:val="00945E0C"/>
    <w:rsid w:val="00946664"/>
    <w:rsid w:val="009503F8"/>
    <w:rsid w:val="0095096F"/>
    <w:rsid w:val="00950E4C"/>
    <w:rsid w:val="009512FF"/>
    <w:rsid w:val="00951687"/>
    <w:rsid w:val="009516AA"/>
    <w:rsid w:val="00951EE1"/>
    <w:rsid w:val="00952201"/>
    <w:rsid w:val="009539EE"/>
    <w:rsid w:val="00954BF9"/>
    <w:rsid w:val="00955BE5"/>
    <w:rsid w:val="00955E2D"/>
    <w:rsid w:val="00955F85"/>
    <w:rsid w:val="00956EDF"/>
    <w:rsid w:val="00960066"/>
    <w:rsid w:val="0096046D"/>
    <w:rsid w:val="0096123C"/>
    <w:rsid w:val="009615F2"/>
    <w:rsid w:val="00961C80"/>
    <w:rsid w:val="0096210B"/>
    <w:rsid w:val="0096385B"/>
    <w:rsid w:val="00963BA7"/>
    <w:rsid w:val="00963EC7"/>
    <w:rsid w:val="009640BF"/>
    <w:rsid w:val="00964124"/>
    <w:rsid w:val="00964448"/>
    <w:rsid w:val="0096488A"/>
    <w:rsid w:val="00964CD7"/>
    <w:rsid w:val="0096501B"/>
    <w:rsid w:val="009658BB"/>
    <w:rsid w:val="009658DE"/>
    <w:rsid w:val="009677DD"/>
    <w:rsid w:val="009677EB"/>
    <w:rsid w:val="00967AF4"/>
    <w:rsid w:val="0097045E"/>
    <w:rsid w:val="00970BA0"/>
    <w:rsid w:val="00972486"/>
    <w:rsid w:val="00972A86"/>
    <w:rsid w:val="00972ED9"/>
    <w:rsid w:val="009737FA"/>
    <w:rsid w:val="00973D61"/>
    <w:rsid w:val="009746F1"/>
    <w:rsid w:val="00974DE6"/>
    <w:rsid w:val="00975211"/>
    <w:rsid w:val="00975B74"/>
    <w:rsid w:val="00975DEF"/>
    <w:rsid w:val="00976571"/>
    <w:rsid w:val="0097669E"/>
    <w:rsid w:val="00976D39"/>
    <w:rsid w:val="00976E8F"/>
    <w:rsid w:val="00977378"/>
    <w:rsid w:val="00977A2B"/>
    <w:rsid w:val="00977F7C"/>
    <w:rsid w:val="0098057E"/>
    <w:rsid w:val="00980D13"/>
    <w:rsid w:val="00981888"/>
    <w:rsid w:val="00983979"/>
    <w:rsid w:val="00983F2F"/>
    <w:rsid w:val="0098445F"/>
    <w:rsid w:val="009845BC"/>
    <w:rsid w:val="0098492A"/>
    <w:rsid w:val="0098511D"/>
    <w:rsid w:val="0098587A"/>
    <w:rsid w:val="00986561"/>
    <w:rsid w:val="00986814"/>
    <w:rsid w:val="00986979"/>
    <w:rsid w:val="00986C19"/>
    <w:rsid w:val="00986DBE"/>
    <w:rsid w:val="009870C2"/>
    <w:rsid w:val="00987121"/>
    <w:rsid w:val="00987AB8"/>
    <w:rsid w:val="0099014B"/>
    <w:rsid w:val="00990FA3"/>
    <w:rsid w:val="00991852"/>
    <w:rsid w:val="009926BA"/>
    <w:rsid w:val="00992966"/>
    <w:rsid w:val="0099457A"/>
    <w:rsid w:val="00994821"/>
    <w:rsid w:val="00994B02"/>
    <w:rsid w:val="00996E7E"/>
    <w:rsid w:val="009977D0"/>
    <w:rsid w:val="00997F7B"/>
    <w:rsid w:val="009A0707"/>
    <w:rsid w:val="009A0772"/>
    <w:rsid w:val="009A32A5"/>
    <w:rsid w:val="009A35DD"/>
    <w:rsid w:val="009A380C"/>
    <w:rsid w:val="009A3D2D"/>
    <w:rsid w:val="009A3EB8"/>
    <w:rsid w:val="009A44E8"/>
    <w:rsid w:val="009A471E"/>
    <w:rsid w:val="009A4E47"/>
    <w:rsid w:val="009A69EF"/>
    <w:rsid w:val="009A6E21"/>
    <w:rsid w:val="009B16E2"/>
    <w:rsid w:val="009B19CA"/>
    <w:rsid w:val="009B1A24"/>
    <w:rsid w:val="009B1C5F"/>
    <w:rsid w:val="009B1E92"/>
    <w:rsid w:val="009B2732"/>
    <w:rsid w:val="009B28C7"/>
    <w:rsid w:val="009B3BF0"/>
    <w:rsid w:val="009B4085"/>
    <w:rsid w:val="009B4CA0"/>
    <w:rsid w:val="009B4F80"/>
    <w:rsid w:val="009B5666"/>
    <w:rsid w:val="009B57C9"/>
    <w:rsid w:val="009B596F"/>
    <w:rsid w:val="009B5CF9"/>
    <w:rsid w:val="009B5DD3"/>
    <w:rsid w:val="009B6057"/>
    <w:rsid w:val="009B65BB"/>
    <w:rsid w:val="009B69BF"/>
    <w:rsid w:val="009B6E01"/>
    <w:rsid w:val="009B6E93"/>
    <w:rsid w:val="009B736F"/>
    <w:rsid w:val="009B7697"/>
    <w:rsid w:val="009B7A8C"/>
    <w:rsid w:val="009B7B7C"/>
    <w:rsid w:val="009B7C8B"/>
    <w:rsid w:val="009B7F5C"/>
    <w:rsid w:val="009C0208"/>
    <w:rsid w:val="009C02EF"/>
    <w:rsid w:val="009C047C"/>
    <w:rsid w:val="009C07FA"/>
    <w:rsid w:val="009C0CC2"/>
    <w:rsid w:val="009C152D"/>
    <w:rsid w:val="009C2142"/>
    <w:rsid w:val="009C216F"/>
    <w:rsid w:val="009C2DEB"/>
    <w:rsid w:val="009C3895"/>
    <w:rsid w:val="009C38E3"/>
    <w:rsid w:val="009C39FA"/>
    <w:rsid w:val="009C574F"/>
    <w:rsid w:val="009C5B9B"/>
    <w:rsid w:val="009C60FD"/>
    <w:rsid w:val="009C6A25"/>
    <w:rsid w:val="009C6C8A"/>
    <w:rsid w:val="009C6CE4"/>
    <w:rsid w:val="009C6E37"/>
    <w:rsid w:val="009C70AB"/>
    <w:rsid w:val="009C75DD"/>
    <w:rsid w:val="009D0561"/>
    <w:rsid w:val="009D0707"/>
    <w:rsid w:val="009D0793"/>
    <w:rsid w:val="009D1331"/>
    <w:rsid w:val="009D1A99"/>
    <w:rsid w:val="009D2137"/>
    <w:rsid w:val="009D2543"/>
    <w:rsid w:val="009D26C5"/>
    <w:rsid w:val="009D274E"/>
    <w:rsid w:val="009D2789"/>
    <w:rsid w:val="009D3B56"/>
    <w:rsid w:val="009D3D08"/>
    <w:rsid w:val="009D3D2F"/>
    <w:rsid w:val="009D3E0C"/>
    <w:rsid w:val="009D419E"/>
    <w:rsid w:val="009D4271"/>
    <w:rsid w:val="009D4450"/>
    <w:rsid w:val="009D4E52"/>
    <w:rsid w:val="009D5035"/>
    <w:rsid w:val="009D5EC9"/>
    <w:rsid w:val="009D6398"/>
    <w:rsid w:val="009D67A9"/>
    <w:rsid w:val="009D709D"/>
    <w:rsid w:val="009D711A"/>
    <w:rsid w:val="009D717E"/>
    <w:rsid w:val="009D7249"/>
    <w:rsid w:val="009D739E"/>
    <w:rsid w:val="009D7E59"/>
    <w:rsid w:val="009E16D7"/>
    <w:rsid w:val="009E1945"/>
    <w:rsid w:val="009E1B52"/>
    <w:rsid w:val="009E2BC6"/>
    <w:rsid w:val="009E392F"/>
    <w:rsid w:val="009E4C09"/>
    <w:rsid w:val="009E507F"/>
    <w:rsid w:val="009E68F8"/>
    <w:rsid w:val="009F051B"/>
    <w:rsid w:val="009F098F"/>
    <w:rsid w:val="009F0B57"/>
    <w:rsid w:val="009F213A"/>
    <w:rsid w:val="009F226D"/>
    <w:rsid w:val="009F22DF"/>
    <w:rsid w:val="009F2307"/>
    <w:rsid w:val="009F3917"/>
    <w:rsid w:val="009F4456"/>
    <w:rsid w:val="009F4EA0"/>
    <w:rsid w:val="009F5A5B"/>
    <w:rsid w:val="009F6660"/>
    <w:rsid w:val="009F6950"/>
    <w:rsid w:val="009F72EC"/>
    <w:rsid w:val="009F72FC"/>
    <w:rsid w:val="00A00C27"/>
    <w:rsid w:val="00A011FC"/>
    <w:rsid w:val="00A0149E"/>
    <w:rsid w:val="00A01A23"/>
    <w:rsid w:val="00A03015"/>
    <w:rsid w:val="00A03210"/>
    <w:rsid w:val="00A045D8"/>
    <w:rsid w:val="00A0548F"/>
    <w:rsid w:val="00A05811"/>
    <w:rsid w:val="00A0598C"/>
    <w:rsid w:val="00A077E8"/>
    <w:rsid w:val="00A079CA"/>
    <w:rsid w:val="00A100F8"/>
    <w:rsid w:val="00A1054C"/>
    <w:rsid w:val="00A11EC3"/>
    <w:rsid w:val="00A12286"/>
    <w:rsid w:val="00A12557"/>
    <w:rsid w:val="00A125B7"/>
    <w:rsid w:val="00A138B1"/>
    <w:rsid w:val="00A1443A"/>
    <w:rsid w:val="00A14BE8"/>
    <w:rsid w:val="00A14C66"/>
    <w:rsid w:val="00A1544D"/>
    <w:rsid w:val="00A15674"/>
    <w:rsid w:val="00A15761"/>
    <w:rsid w:val="00A15A22"/>
    <w:rsid w:val="00A16682"/>
    <w:rsid w:val="00A16AB3"/>
    <w:rsid w:val="00A16C49"/>
    <w:rsid w:val="00A16EE4"/>
    <w:rsid w:val="00A17170"/>
    <w:rsid w:val="00A17A7E"/>
    <w:rsid w:val="00A17ABE"/>
    <w:rsid w:val="00A2119B"/>
    <w:rsid w:val="00A22B18"/>
    <w:rsid w:val="00A23B57"/>
    <w:rsid w:val="00A24076"/>
    <w:rsid w:val="00A247FB"/>
    <w:rsid w:val="00A24F53"/>
    <w:rsid w:val="00A24FA6"/>
    <w:rsid w:val="00A25293"/>
    <w:rsid w:val="00A252C4"/>
    <w:rsid w:val="00A25751"/>
    <w:rsid w:val="00A260AA"/>
    <w:rsid w:val="00A26312"/>
    <w:rsid w:val="00A267C3"/>
    <w:rsid w:val="00A267DC"/>
    <w:rsid w:val="00A273B2"/>
    <w:rsid w:val="00A2774C"/>
    <w:rsid w:val="00A27B07"/>
    <w:rsid w:val="00A320A0"/>
    <w:rsid w:val="00A3330F"/>
    <w:rsid w:val="00A33B9E"/>
    <w:rsid w:val="00A33FFC"/>
    <w:rsid w:val="00A349DC"/>
    <w:rsid w:val="00A34B87"/>
    <w:rsid w:val="00A35498"/>
    <w:rsid w:val="00A35560"/>
    <w:rsid w:val="00A36AE1"/>
    <w:rsid w:val="00A36E0A"/>
    <w:rsid w:val="00A36EB1"/>
    <w:rsid w:val="00A37A92"/>
    <w:rsid w:val="00A402C6"/>
    <w:rsid w:val="00A4110A"/>
    <w:rsid w:val="00A41ABD"/>
    <w:rsid w:val="00A44740"/>
    <w:rsid w:val="00A4531E"/>
    <w:rsid w:val="00A45781"/>
    <w:rsid w:val="00A45811"/>
    <w:rsid w:val="00A46A1A"/>
    <w:rsid w:val="00A473CC"/>
    <w:rsid w:val="00A47679"/>
    <w:rsid w:val="00A47EA2"/>
    <w:rsid w:val="00A47FFE"/>
    <w:rsid w:val="00A51528"/>
    <w:rsid w:val="00A519F1"/>
    <w:rsid w:val="00A538E3"/>
    <w:rsid w:val="00A538ED"/>
    <w:rsid w:val="00A5596F"/>
    <w:rsid w:val="00A55D77"/>
    <w:rsid w:val="00A55EF4"/>
    <w:rsid w:val="00A57166"/>
    <w:rsid w:val="00A6034A"/>
    <w:rsid w:val="00A60581"/>
    <w:rsid w:val="00A6097F"/>
    <w:rsid w:val="00A609DA"/>
    <w:rsid w:val="00A60B73"/>
    <w:rsid w:val="00A61268"/>
    <w:rsid w:val="00A616C8"/>
    <w:rsid w:val="00A62AC3"/>
    <w:rsid w:val="00A63090"/>
    <w:rsid w:val="00A631D9"/>
    <w:rsid w:val="00A63A99"/>
    <w:rsid w:val="00A64B23"/>
    <w:rsid w:val="00A654D2"/>
    <w:rsid w:val="00A66BB5"/>
    <w:rsid w:val="00A66BFA"/>
    <w:rsid w:val="00A67B8F"/>
    <w:rsid w:val="00A70041"/>
    <w:rsid w:val="00A70D93"/>
    <w:rsid w:val="00A724CB"/>
    <w:rsid w:val="00A72961"/>
    <w:rsid w:val="00A73137"/>
    <w:rsid w:val="00A73848"/>
    <w:rsid w:val="00A73BEE"/>
    <w:rsid w:val="00A73E10"/>
    <w:rsid w:val="00A74B51"/>
    <w:rsid w:val="00A75455"/>
    <w:rsid w:val="00A757A7"/>
    <w:rsid w:val="00A75B99"/>
    <w:rsid w:val="00A765ED"/>
    <w:rsid w:val="00A76D30"/>
    <w:rsid w:val="00A76F20"/>
    <w:rsid w:val="00A7703B"/>
    <w:rsid w:val="00A7776A"/>
    <w:rsid w:val="00A778F6"/>
    <w:rsid w:val="00A77DA0"/>
    <w:rsid w:val="00A80822"/>
    <w:rsid w:val="00A81180"/>
    <w:rsid w:val="00A822FA"/>
    <w:rsid w:val="00A824A1"/>
    <w:rsid w:val="00A82BF5"/>
    <w:rsid w:val="00A8337F"/>
    <w:rsid w:val="00A8418E"/>
    <w:rsid w:val="00A846D8"/>
    <w:rsid w:val="00A84827"/>
    <w:rsid w:val="00A85339"/>
    <w:rsid w:val="00A85ACF"/>
    <w:rsid w:val="00A85DF7"/>
    <w:rsid w:val="00A867EC"/>
    <w:rsid w:val="00A869D0"/>
    <w:rsid w:val="00A86A9C"/>
    <w:rsid w:val="00A86BBA"/>
    <w:rsid w:val="00A8732C"/>
    <w:rsid w:val="00A87CF2"/>
    <w:rsid w:val="00A87EF8"/>
    <w:rsid w:val="00A90EF8"/>
    <w:rsid w:val="00A91ACA"/>
    <w:rsid w:val="00A91AD2"/>
    <w:rsid w:val="00A9302C"/>
    <w:rsid w:val="00A93F00"/>
    <w:rsid w:val="00A9431A"/>
    <w:rsid w:val="00A94AD6"/>
    <w:rsid w:val="00A94D62"/>
    <w:rsid w:val="00A95AC4"/>
    <w:rsid w:val="00A963E5"/>
    <w:rsid w:val="00A969DC"/>
    <w:rsid w:val="00A97CA5"/>
    <w:rsid w:val="00A97F03"/>
    <w:rsid w:val="00AA0A00"/>
    <w:rsid w:val="00AA2D68"/>
    <w:rsid w:val="00AA2DA6"/>
    <w:rsid w:val="00AA3912"/>
    <w:rsid w:val="00AA4A3E"/>
    <w:rsid w:val="00AA5C41"/>
    <w:rsid w:val="00AA5E64"/>
    <w:rsid w:val="00AA709C"/>
    <w:rsid w:val="00AB00F0"/>
    <w:rsid w:val="00AB0B59"/>
    <w:rsid w:val="00AB1CBD"/>
    <w:rsid w:val="00AB2DCB"/>
    <w:rsid w:val="00AB3356"/>
    <w:rsid w:val="00AB34C2"/>
    <w:rsid w:val="00AB3AF9"/>
    <w:rsid w:val="00AB4D71"/>
    <w:rsid w:val="00AB59B4"/>
    <w:rsid w:val="00AB6A8D"/>
    <w:rsid w:val="00AB6EE8"/>
    <w:rsid w:val="00AB71BE"/>
    <w:rsid w:val="00AB75C1"/>
    <w:rsid w:val="00AB7FA3"/>
    <w:rsid w:val="00AC1031"/>
    <w:rsid w:val="00AC1086"/>
    <w:rsid w:val="00AC2067"/>
    <w:rsid w:val="00AC2D43"/>
    <w:rsid w:val="00AC364D"/>
    <w:rsid w:val="00AC56C3"/>
    <w:rsid w:val="00AC5C05"/>
    <w:rsid w:val="00AC63C5"/>
    <w:rsid w:val="00AC752E"/>
    <w:rsid w:val="00AC7543"/>
    <w:rsid w:val="00AD11CE"/>
    <w:rsid w:val="00AD139D"/>
    <w:rsid w:val="00AD213C"/>
    <w:rsid w:val="00AD29A8"/>
    <w:rsid w:val="00AD2A7B"/>
    <w:rsid w:val="00AD2F66"/>
    <w:rsid w:val="00AD2F76"/>
    <w:rsid w:val="00AD3A45"/>
    <w:rsid w:val="00AD3ED8"/>
    <w:rsid w:val="00AD3F8E"/>
    <w:rsid w:val="00AD4A3D"/>
    <w:rsid w:val="00AD5427"/>
    <w:rsid w:val="00AD551A"/>
    <w:rsid w:val="00AD654F"/>
    <w:rsid w:val="00AD6B9C"/>
    <w:rsid w:val="00AD6D1E"/>
    <w:rsid w:val="00AD7070"/>
    <w:rsid w:val="00AD7749"/>
    <w:rsid w:val="00AE0534"/>
    <w:rsid w:val="00AE0FE7"/>
    <w:rsid w:val="00AE164F"/>
    <w:rsid w:val="00AE16F1"/>
    <w:rsid w:val="00AE1F01"/>
    <w:rsid w:val="00AE3732"/>
    <w:rsid w:val="00AE3923"/>
    <w:rsid w:val="00AE48AD"/>
    <w:rsid w:val="00AE48D9"/>
    <w:rsid w:val="00AE4B8E"/>
    <w:rsid w:val="00AE542A"/>
    <w:rsid w:val="00AE5631"/>
    <w:rsid w:val="00AE5799"/>
    <w:rsid w:val="00AE6BB3"/>
    <w:rsid w:val="00AE6FDE"/>
    <w:rsid w:val="00AE7B8A"/>
    <w:rsid w:val="00AF038A"/>
    <w:rsid w:val="00AF05E7"/>
    <w:rsid w:val="00AF0876"/>
    <w:rsid w:val="00AF0C3D"/>
    <w:rsid w:val="00AF0E5A"/>
    <w:rsid w:val="00AF13BD"/>
    <w:rsid w:val="00AF1B63"/>
    <w:rsid w:val="00AF2AA1"/>
    <w:rsid w:val="00AF32E1"/>
    <w:rsid w:val="00AF3923"/>
    <w:rsid w:val="00AF3A08"/>
    <w:rsid w:val="00AF3D9C"/>
    <w:rsid w:val="00AF443D"/>
    <w:rsid w:val="00AF6774"/>
    <w:rsid w:val="00AF6E28"/>
    <w:rsid w:val="00AF6ED3"/>
    <w:rsid w:val="00AF73E4"/>
    <w:rsid w:val="00AF7A79"/>
    <w:rsid w:val="00AF7C7C"/>
    <w:rsid w:val="00B001AC"/>
    <w:rsid w:val="00B00FAD"/>
    <w:rsid w:val="00B011F7"/>
    <w:rsid w:val="00B01352"/>
    <w:rsid w:val="00B01837"/>
    <w:rsid w:val="00B01C76"/>
    <w:rsid w:val="00B02A77"/>
    <w:rsid w:val="00B02F52"/>
    <w:rsid w:val="00B03231"/>
    <w:rsid w:val="00B03FA0"/>
    <w:rsid w:val="00B044B5"/>
    <w:rsid w:val="00B0452D"/>
    <w:rsid w:val="00B05086"/>
    <w:rsid w:val="00B05612"/>
    <w:rsid w:val="00B05766"/>
    <w:rsid w:val="00B06177"/>
    <w:rsid w:val="00B070E2"/>
    <w:rsid w:val="00B070E9"/>
    <w:rsid w:val="00B10ED7"/>
    <w:rsid w:val="00B115EA"/>
    <w:rsid w:val="00B11A62"/>
    <w:rsid w:val="00B1251E"/>
    <w:rsid w:val="00B12DE6"/>
    <w:rsid w:val="00B1384C"/>
    <w:rsid w:val="00B1423D"/>
    <w:rsid w:val="00B15269"/>
    <w:rsid w:val="00B154BE"/>
    <w:rsid w:val="00B15B6E"/>
    <w:rsid w:val="00B165D1"/>
    <w:rsid w:val="00B176BE"/>
    <w:rsid w:val="00B177A7"/>
    <w:rsid w:val="00B20229"/>
    <w:rsid w:val="00B20B73"/>
    <w:rsid w:val="00B20BFA"/>
    <w:rsid w:val="00B215C6"/>
    <w:rsid w:val="00B21CF1"/>
    <w:rsid w:val="00B22967"/>
    <w:rsid w:val="00B22C8B"/>
    <w:rsid w:val="00B23789"/>
    <w:rsid w:val="00B23EFA"/>
    <w:rsid w:val="00B254F6"/>
    <w:rsid w:val="00B2563B"/>
    <w:rsid w:val="00B25672"/>
    <w:rsid w:val="00B25761"/>
    <w:rsid w:val="00B2581D"/>
    <w:rsid w:val="00B260B9"/>
    <w:rsid w:val="00B2633B"/>
    <w:rsid w:val="00B26A18"/>
    <w:rsid w:val="00B26A3D"/>
    <w:rsid w:val="00B26E8B"/>
    <w:rsid w:val="00B274CF"/>
    <w:rsid w:val="00B27C63"/>
    <w:rsid w:val="00B27E2E"/>
    <w:rsid w:val="00B3017D"/>
    <w:rsid w:val="00B3096F"/>
    <w:rsid w:val="00B321BD"/>
    <w:rsid w:val="00B33009"/>
    <w:rsid w:val="00B33552"/>
    <w:rsid w:val="00B33922"/>
    <w:rsid w:val="00B33A1C"/>
    <w:rsid w:val="00B34099"/>
    <w:rsid w:val="00B35339"/>
    <w:rsid w:val="00B3550B"/>
    <w:rsid w:val="00B35924"/>
    <w:rsid w:val="00B35B49"/>
    <w:rsid w:val="00B3713D"/>
    <w:rsid w:val="00B40831"/>
    <w:rsid w:val="00B40BB3"/>
    <w:rsid w:val="00B423D9"/>
    <w:rsid w:val="00B423F7"/>
    <w:rsid w:val="00B42B66"/>
    <w:rsid w:val="00B42CDF"/>
    <w:rsid w:val="00B4303C"/>
    <w:rsid w:val="00B43374"/>
    <w:rsid w:val="00B43474"/>
    <w:rsid w:val="00B450FB"/>
    <w:rsid w:val="00B4607D"/>
    <w:rsid w:val="00B469D6"/>
    <w:rsid w:val="00B47373"/>
    <w:rsid w:val="00B478CF"/>
    <w:rsid w:val="00B47F33"/>
    <w:rsid w:val="00B50178"/>
    <w:rsid w:val="00B51423"/>
    <w:rsid w:val="00B51A46"/>
    <w:rsid w:val="00B51A81"/>
    <w:rsid w:val="00B520A8"/>
    <w:rsid w:val="00B5245E"/>
    <w:rsid w:val="00B5254D"/>
    <w:rsid w:val="00B52F6D"/>
    <w:rsid w:val="00B53AB4"/>
    <w:rsid w:val="00B53F52"/>
    <w:rsid w:val="00B542D3"/>
    <w:rsid w:val="00B55767"/>
    <w:rsid w:val="00B55D0B"/>
    <w:rsid w:val="00B563A5"/>
    <w:rsid w:val="00B568A1"/>
    <w:rsid w:val="00B56B8C"/>
    <w:rsid w:val="00B57C94"/>
    <w:rsid w:val="00B57FF0"/>
    <w:rsid w:val="00B60C76"/>
    <w:rsid w:val="00B616F4"/>
    <w:rsid w:val="00B62313"/>
    <w:rsid w:val="00B6334A"/>
    <w:rsid w:val="00B63733"/>
    <w:rsid w:val="00B639CF"/>
    <w:rsid w:val="00B63EAB"/>
    <w:rsid w:val="00B65622"/>
    <w:rsid w:val="00B65B34"/>
    <w:rsid w:val="00B65EDA"/>
    <w:rsid w:val="00B66E38"/>
    <w:rsid w:val="00B676C8"/>
    <w:rsid w:val="00B67B18"/>
    <w:rsid w:val="00B702DB"/>
    <w:rsid w:val="00B70472"/>
    <w:rsid w:val="00B7052E"/>
    <w:rsid w:val="00B707B3"/>
    <w:rsid w:val="00B709DD"/>
    <w:rsid w:val="00B7102D"/>
    <w:rsid w:val="00B71AD6"/>
    <w:rsid w:val="00B71B49"/>
    <w:rsid w:val="00B73286"/>
    <w:rsid w:val="00B73E47"/>
    <w:rsid w:val="00B74230"/>
    <w:rsid w:val="00B74518"/>
    <w:rsid w:val="00B7467D"/>
    <w:rsid w:val="00B75036"/>
    <w:rsid w:val="00B7514A"/>
    <w:rsid w:val="00B754A1"/>
    <w:rsid w:val="00B7560F"/>
    <w:rsid w:val="00B759AD"/>
    <w:rsid w:val="00B76DA4"/>
    <w:rsid w:val="00B7759B"/>
    <w:rsid w:val="00B8099D"/>
    <w:rsid w:val="00B810A0"/>
    <w:rsid w:val="00B81167"/>
    <w:rsid w:val="00B81197"/>
    <w:rsid w:val="00B82917"/>
    <w:rsid w:val="00B8318D"/>
    <w:rsid w:val="00B83387"/>
    <w:rsid w:val="00B84267"/>
    <w:rsid w:val="00B85550"/>
    <w:rsid w:val="00B86046"/>
    <w:rsid w:val="00B86314"/>
    <w:rsid w:val="00B86994"/>
    <w:rsid w:val="00B869FA"/>
    <w:rsid w:val="00B86CC6"/>
    <w:rsid w:val="00B872C2"/>
    <w:rsid w:val="00B87CBF"/>
    <w:rsid w:val="00B87ED2"/>
    <w:rsid w:val="00B90363"/>
    <w:rsid w:val="00B90CD2"/>
    <w:rsid w:val="00B90D95"/>
    <w:rsid w:val="00B912E0"/>
    <w:rsid w:val="00B918BA"/>
    <w:rsid w:val="00B929D7"/>
    <w:rsid w:val="00B92C99"/>
    <w:rsid w:val="00B92F02"/>
    <w:rsid w:val="00B93A0B"/>
    <w:rsid w:val="00B93A12"/>
    <w:rsid w:val="00B9434F"/>
    <w:rsid w:val="00B944AB"/>
    <w:rsid w:val="00B94742"/>
    <w:rsid w:val="00B94BD9"/>
    <w:rsid w:val="00B94D9F"/>
    <w:rsid w:val="00B95B3F"/>
    <w:rsid w:val="00B95BC7"/>
    <w:rsid w:val="00B972AA"/>
    <w:rsid w:val="00B9771A"/>
    <w:rsid w:val="00B97795"/>
    <w:rsid w:val="00B97950"/>
    <w:rsid w:val="00BA0003"/>
    <w:rsid w:val="00BA0BDC"/>
    <w:rsid w:val="00BA153D"/>
    <w:rsid w:val="00BA17C9"/>
    <w:rsid w:val="00BA17FC"/>
    <w:rsid w:val="00BA1E36"/>
    <w:rsid w:val="00BA2AB0"/>
    <w:rsid w:val="00BA2AE0"/>
    <w:rsid w:val="00BA2EC8"/>
    <w:rsid w:val="00BA37FC"/>
    <w:rsid w:val="00BA3D7A"/>
    <w:rsid w:val="00BA57FD"/>
    <w:rsid w:val="00BA5928"/>
    <w:rsid w:val="00BA598A"/>
    <w:rsid w:val="00BA6671"/>
    <w:rsid w:val="00BA6B9D"/>
    <w:rsid w:val="00BA6C47"/>
    <w:rsid w:val="00BA6C90"/>
    <w:rsid w:val="00BA729D"/>
    <w:rsid w:val="00BA7506"/>
    <w:rsid w:val="00BA7BE5"/>
    <w:rsid w:val="00BB0A23"/>
    <w:rsid w:val="00BB0AB1"/>
    <w:rsid w:val="00BB3017"/>
    <w:rsid w:val="00BB4148"/>
    <w:rsid w:val="00BB4C1E"/>
    <w:rsid w:val="00BB51CF"/>
    <w:rsid w:val="00BB5437"/>
    <w:rsid w:val="00BB69C3"/>
    <w:rsid w:val="00BB7202"/>
    <w:rsid w:val="00BB79D8"/>
    <w:rsid w:val="00BB7C60"/>
    <w:rsid w:val="00BC089B"/>
    <w:rsid w:val="00BC09EB"/>
    <w:rsid w:val="00BC0F01"/>
    <w:rsid w:val="00BC134F"/>
    <w:rsid w:val="00BC163A"/>
    <w:rsid w:val="00BC176D"/>
    <w:rsid w:val="00BC1DA4"/>
    <w:rsid w:val="00BC27E7"/>
    <w:rsid w:val="00BC2969"/>
    <w:rsid w:val="00BC4407"/>
    <w:rsid w:val="00BC4533"/>
    <w:rsid w:val="00BC46A5"/>
    <w:rsid w:val="00BC48BA"/>
    <w:rsid w:val="00BC4CD6"/>
    <w:rsid w:val="00BC4CD7"/>
    <w:rsid w:val="00BC5506"/>
    <w:rsid w:val="00BC5C82"/>
    <w:rsid w:val="00BC5CA0"/>
    <w:rsid w:val="00BC5D84"/>
    <w:rsid w:val="00BC624F"/>
    <w:rsid w:val="00BC6600"/>
    <w:rsid w:val="00BD0445"/>
    <w:rsid w:val="00BD066A"/>
    <w:rsid w:val="00BD0D19"/>
    <w:rsid w:val="00BD1647"/>
    <w:rsid w:val="00BD167D"/>
    <w:rsid w:val="00BD1D96"/>
    <w:rsid w:val="00BD20E3"/>
    <w:rsid w:val="00BD216B"/>
    <w:rsid w:val="00BD2602"/>
    <w:rsid w:val="00BD362D"/>
    <w:rsid w:val="00BD3FB3"/>
    <w:rsid w:val="00BD447D"/>
    <w:rsid w:val="00BD595F"/>
    <w:rsid w:val="00BD62C2"/>
    <w:rsid w:val="00BD64CF"/>
    <w:rsid w:val="00BD6536"/>
    <w:rsid w:val="00BD6827"/>
    <w:rsid w:val="00BD6DAD"/>
    <w:rsid w:val="00BD7E54"/>
    <w:rsid w:val="00BE09D5"/>
    <w:rsid w:val="00BE0D48"/>
    <w:rsid w:val="00BE1E48"/>
    <w:rsid w:val="00BE1F2C"/>
    <w:rsid w:val="00BE25A6"/>
    <w:rsid w:val="00BE27DD"/>
    <w:rsid w:val="00BE2A7C"/>
    <w:rsid w:val="00BE2FAF"/>
    <w:rsid w:val="00BE332E"/>
    <w:rsid w:val="00BE43E4"/>
    <w:rsid w:val="00BE4ACB"/>
    <w:rsid w:val="00BE51C4"/>
    <w:rsid w:val="00BE5217"/>
    <w:rsid w:val="00BE5224"/>
    <w:rsid w:val="00BE5E1E"/>
    <w:rsid w:val="00BE657C"/>
    <w:rsid w:val="00BE79B6"/>
    <w:rsid w:val="00BF0679"/>
    <w:rsid w:val="00BF0757"/>
    <w:rsid w:val="00BF093A"/>
    <w:rsid w:val="00BF1196"/>
    <w:rsid w:val="00BF14BC"/>
    <w:rsid w:val="00BF2700"/>
    <w:rsid w:val="00BF28DA"/>
    <w:rsid w:val="00BF3719"/>
    <w:rsid w:val="00BF4ACC"/>
    <w:rsid w:val="00BF5582"/>
    <w:rsid w:val="00BF572F"/>
    <w:rsid w:val="00BF5C25"/>
    <w:rsid w:val="00BF5E49"/>
    <w:rsid w:val="00BF69D7"/>
    <w:rsid w:val="00BF6A92"/>
    <w:rsid w:val="00BF6AFF"/>
    <w:rsid w:val="00BF76C4"/>
    <w:rsid w:val="00BF7906"/>
    <w:rsid w:val="00BF7AD6"/>
    <w:rsid w:val="00C00091"/>
    <w:rsid w:val="00C01550"/>
    <w:rsid w:val="00C02A32"/>
    <w:rsid w:val="00C02BA6"/>
    <w:rsid w:val="00C02D47"/>
    <w:rsid w:val="00C032E8"/>
    <w:rsid w:val="00C046BE"/>
    <w:rsid w:val="00C04ACF"/>
    <w:rsid w:val="00C05557"/>
    <w:rsid w:val="00C0558D"/>
    <w:rsid w:val="00C06520"/>
    <w:rsid w:val="00C0661A"/>
    <w:rsid w:val="00C06958"/>
    <w:rsid w:val="00C06ACC"/>
    <w:rsid w:val="00C06CFE"/>
    <w:rsid w:val="00C0747A"/>
    <w:rsid w:val="00C07D62"/>
    <w:rsid w:val="00C07FD0"/>
    <w:rsid w:val="00C1012B"/>
    <w:rsid w:val="00C1015C"/>
    <w:rsid w:val="00C11434"/>
    <w:rsid w:val="00C127D2"/>
    <w:rsid w:val="00C133CF"/>
    <w:rsid w:val="00C13741"/>
    <w:rsid w:val="00C13DB7"/>
    <w:rsid w:val="00C14738"/>
    <w:rsid w:val="00C14988"/>
    <w:rsid w:val="00C15639"/>
    <w:rsid w:val="00C16029"/>
    <w:rsid w:val="00C16AC7"/>
    <w:rsid w:val="00C17664"/>
    <w:rsid w:val="00C17AC4"/>
    <w:rsid w:val="00C17E2B"/>
    <w:rsid w:val="00C20782"/>
    <w:rsid w:val="00C2149C"/>
    <w:rsid w:val="00C218E8"/>
    <w:rsid w:val="00C21B4F"/>
    <w:rsid w:val="00C21E13"/>
    <w:rsid w:val="00C22126"/>
    <w:rsid w:val="00C22311"/>
    <w:rsid w:val="00C230A3"/>
    <w:rsid w:val="00C23A52"/>
    <w:rsid w:val="00C245AD"/>
    <w:rsid w:val="00C24A43"/>
    <w:rsid w:val="00C25187"/>
    <w:rsid w:val="00C25229"/>
    <w:rsid w:val="00C253C8"/>
    <w:rsid w:val="00C27183"/>
    <w:rsid w:val="00C2760B"/>
    <w:rsid w:val="00C2781C"/>
    <w:rsid w:val="00C279EB"/>
    <w:rsid w:val="00C30915"/>
    <w:rsid w:val="00C30BED"/>
    <w:rsid w:val="00C31DF1"/>
    <w:rsid w:val="00C3240D"/>
    <w:rsid w:val="00C325CA"/>
    <w:rsid w:val="00C327E1"/>
    <w:rsid w:val="00C32B20"/>
    <w:rsid w:val="00C32C5D"/>
    <w:rsid w:val="00C32D69"/>
    <w:rsid w:val="00C33C34"/>
    <w:rsid w:val="00C34F9E"/>
    <w:rsid w:val="00C35CAA"/>
    <w:rsid w:val="00C3627D"/>
    <w:rsid w:val="00C36AF7"/>
    <w:rsid w:val="00C371C9"/>
    <w:rsid w:val="00C3782C"/>
    <w:rsid w:val="00C40459"/>
    <w:rsid w:val="00C414A7"/>
    <w:rsid w:val="00C41B85"/>
    <w:rsid w:val="00C41CEC"/>
    <w:rsid w:val="00C4263B"/>
    <w:rsid w:val="00C42E29"/>
    <w:rsid w:val="00C438AA"/>
    <w:rsid w:val="00C43DF0"/>
    <w:rsid w:val="00C44A51"/>
    <w:rsid w:val="00C4519F"/>
    <w:rsid w:val="00C45A4D"/>
    <w:rsid w:val="00C45D01"/>
    <w:rsid w:val="00C45FA7"/>
    <w:rsid w:val="00C45FC6"/>
    <w:rsid w:val="00C4621B"/>
    <w:rsid w:val="00C4631E"/>
    <w:rsid w:val="00C465D5"/>
    <w:rsid w:val="00C466DB"/>
    <w:rsid w:val="00C46A03"/>
    <w:rsid w:val="00C479C1"/>
    <w:rsid w:val="00C50068"/>
    <w:rsid w:val="00C50430"/>
    <w:rsid w:val="00C513A5"/>
    <w:rsid w:val="00C5164E"/>
    <w:rsid w:val="00C519CB"/>
    <w:rsid w:val="00C51B3F"/>
    <w:rsid w:val="00C522EF"/>
    <w:rsid w:val="00C52C50"/>
    <w:rsid w:val="00C52E6E"/>
    <w:rsid w:val="00C5477A"/>
    <w:rsid w:val="00C54DDE"/>
    <w:rsid w:val="00C5588D"/>
    <w:rsid w:val="00C5595E"/>
    <w:rsid w:val="00C5620C"/>
    <w:rsid w:val="00C60673"/>
    <w:rsid w:val="00C61D86"/>
    <w:rsid w:val="00C62E9C"/>
    <w:rsid w:val="00C6354D"/>
    <w:rsid w:val="00C63BA0"/>
    <w:rsid w:val="00C63BC1"/>
    <w:rsid w:val="00C64004"/>
    <w:rsid w:val="00C64481"/>
    <w:rsid w:val="00C64CCC"/>
    <w:rsid w:val="00C64FE3"/>
    <w:rsid w:val="00C65E90"/>
    <w:rsid w:val="00C663C8"/>
    <w:rsid w:val="00C6674C"/>
    <w:rsid w:val="00C67BA0"/>
    <w:rsid w:val="00C72367"/>
    <w:rsid w:val="00C7337D"/>
    <w:rsid w:val="00C7435B"/>
    <w:rsid w:val="00C74D0E"/>
    <w:rsid w:val="00C7519B"/>
    <w:rsid w:val="00C76F2D"/>
    <w:rsid w:val="00C77C84"/>
    <w:rsid w:val="00C77F93"/>
    <w:rsid w:val="00C80D84"/>
    <w:rsid w:val="00C8164C"/>
    <w:rsid w:val="00C81677"/>
    <w:rsid w:val="00C816EC"/>
    <w:rsid w:val="00C8203D"/>
    <w:rsid w:val="00C82C3F"/>
    <w:rsid w:val="00C82E38"/>
    <w:rsid w:val="00C8341D"/>
    <w:rsid w:val="00C83A49"/>
    <w:rsid w:val="00C83A61"/>
    <w:rsid w:val="00C85152"/>
    <w:rsid w:val="00C85B86"/>
    <w:rsid w:val="00C8652B"/>
    <w:rsid w:val="00C865D1"/>
    <w:rsid w:val="00C86877"/>
    <w:rsid w:val="00C868EB"/>
    <w:rsid w:val="00C87232"/>
    <w:rsid w:val="00C87C5E"/>
    <w:rsid w:val="00C87FD8"/>
    <w:rsid w:val="00C90C76"/>
    <w:rsid w:val="00C911B8"/>
    <w:rsid w:val="00C914AB"/>
    <w:rsid w:val="00C9180E"/>
    <w:rsid w:val="00C93466"/>
    <w:rsid w:val="00C939E5"/>
    <w:rsid w:val="00C93F9C"/>
    <w:rsid w:val="00C941BF"/>
    <w:rsid w:val="00C942B3"/>
    <w:rsid w:val="00C94426"/>
    <w:rsid w:val="00C94DDE"/>
    <w:rsid w:val="00C95259"/>
    <w:rsid w:val="00C95680"/>
    <w:rsid w:val="00C95CB6"/>
    <w:rsid w:val="00C95FA2"/>
    <w:rsid w:val="00C9623A"/>
    <w:rsid w:val="00C96974"/>
    <w:rsid w:val="00C96ACB"/>
    <w:rsid w:val="00C975EF"/>
    <w:rsid w:val="00C97773"/>
    <w:rsid w:val="00CA087D"/>
    <w:rsid w:val="00CA227E"/>
    <w:rsid w:val="00CA3013"/>
    <w:rsid w:val="00CA357A"/>
    <w:rsid w:val="00CA3870"/>
    <w:rsid w:val="00CA3E1E"/>
    <w:rsid w:val="00CA40BC"/>
    <w:rsid w:val="00CA4245"/>
    <w:rsid w:val="00CA4768"/>
    <w:rsid w:val="00CA4D11"/>
    <w:rsid w:val="00CA4D54"/>
    <w:rsid w:val="00CA4D74"/>
    <w:rsid w:val="00CA6576"/>
    <w:rsid w:val="00CA6747"/>
    <w:rsid w:val="00CA6A84"/>
    <w:rsid w:val="00CA70ED"/>
    <w:rsid w:val="00CA745E"/>
    <w:rsid w:val="00CA7CE0"/>
    <w:rsid w:val="00CB05B3"/>
    <w:rsid w:val="00CB1CC4"/>
    <w:rsid w:val="00CB1F9F"/>
    <w:rsid w:val="00CB24DF"/>
    <w:rsid w:val="00CB25DD"/>
    <w:rsid w:val="00CB2869"/>
    <w:rsid w:val="00CB363A"/>
    <w:rsid w:val="00CB3A58"/>
    <w:rsid w:val="00CB62E5"/>
    <w:rsid w:val="00CB6C22"/>
    <w:rsid w:val="00CB6F5A"/>
    <w:rsid w:val="00CB70E4"/>
    <w:rsid w:val="00CB7D61"/>
    <w:rsid w:val="00CB7D7A"/>
    <w:rsid w:val="00CC126D"/>
    <w:rsid w:val="00CC1556"/>
    <w:rsid w:val="00CC178A"/>
    <w:rsid w:val="00CC1A6E"/>
    <w:rsid w:val="00CC28C9"/>
    <w:rsid w:val="00CC2C1F"/>
    <w:rsid w:val="00CC2D81"/>
    <w:rsid w:val="00CC2EB2"/>
    <w:rsid w:val="00CC34E5"/>
    <w:rsid w:val="00CC3959"/>
    <w:rsid w:val="00CC59A4"/>
    <w:rsid w:val="00CC5D51"/>
    <w:rsid w:val="00CC5F44"/>
    <w:rsid w:val="00CC625A"/>
    <w:rsid w:val="00CC64BD"/>
    <w:rsid w:val="00CC65F4"/>
    <w:rsid w:val="00CC6B3F"/>
    <w:rsid w:val="00CC71A1"/>
    <w:rsid w:val="00CC7321"/>
    <w:rsid w:val="00CC7973"/>
    <w:rsid w:val="00CD1603"/>
    <w:rsid w:val="00CD19FB"/>
    <w:rsid w:val="00CD211E"/>
    <w:rsid w:val="00CD34F9"/>
    <w:rsid w:val="00CD3A2C"/>
    <w:rsid w:val="00CD3ECF"/>
    <w:rsid w:val="00CD54F0"/>
    <w:rsid w:val="00CD5521"/>
    <w:rsid w:val="00CD5D13"/>
    <w:rsid w:val="00CD729D"/>
    <w:rsid w:val="00CD7F93"/>
    <w:rsid w:val="00CE0768"/>
    <w:rsid w:val="00CE0CF8"/>
    <w:rsid w:val="00CE0EA0"/>
    <w:rsid w:val="00CE22DA"/>
    <w:rsid w:val="00CE246C"/>
    <w:rsid w:val="00CE314E"/>
    <w:rsid w:val="00CE439C"/>
    <w:rsid w:val="00CE4643"/>
    <w:rsid w:val="00CE4DB6"/>
    <w:rsid w:val="00CE4E55"/>
    <w:rsid w:val="00CE4E85"/>
    <w:rsid w:val="00CE50AF"/>
    <w:rsid w:val="00CE59F7"/>
    <w:rsid w:val="00CE649E"/>
    <w:rsid w:val="00CE76A2"/>
    <w:rsid w:val="00CE7AE9"/>
    <w:rsid w:val="00CF033A"/>
    <w:rsid w:val="00CF1677"/>
    <w:rsid w:val="00CF228E"/>
    <w:rsid w:val="00CF24C4"/>
    <w:rsid w:val="00CF2F13"/>
    <w:rsid w:val="00CF37E7"/>
    <w:rsid w:val="00CF38A9"/>
    <w:rsid w:val="00CF395C"/>
    <w:rsid w:val="00CF3C60"/>
    <w:rsid w:val="00CF462C"/>
    <w:rsid w:val="00CF5042"/>
    <w:rsid w:val="00CF5559"/>
    <w:rsid w:val="00CF5E3F"/>
    <w:rsid w:val="00CF6E82"/>
    <w:rsid w:val="00CF70DA"/>
    <w:rsid w:val="00CF779E"/>
    <w:rsid w:val="00CF7817"/>
    <w:rsid w:val="00D00F6B"/>
    <w:rsid w:val="00D01238"/>
    <w:rsid w:val="00D01CC5"/>
    <w:rsid w:val="00D022C4"/>
    <w:rsid w:val="00D02DBE"/>
    <w:rsid w:val="00D033E4"/>
    <w:rsid w:val="00D034BD"/>
    <w:rsid w:val="00D03B60"/>
    <w:rsid w:val="00D03F51"/>
    <w:rsid w:val="00D03FE5"/>
    <w:rsid w:val="00D04154"/>
    <w:rsid w:val="00D0471E"/>
    <w:rsid w:val="00D04912"/>
    <w:rsid w:val="00D04DF3"/>
    <w:rsid w:val="00D052F8"/>
    <w:rsid w:val="00D05878"/>
    <w:rsid w:val="00D05E8D"/>
    <w:rsid w:val="00D060C5"/>
    <w:rsid w:val="00D06AEB"/>
    <w:rsid w:val="00D07026"/>
    <w:rsid w:val="00D073C8"/>
    <w:rsid w:val="00D10713"/>
    <w:rsid w:val="00D10832"/>
    <w:rsid w:val="00D11AD8"/>
    <w:rsid w:val="00D11E27"/>
    <w:rsid w:val="00D1205B"/>
    <w:rsid w:val="00D12948"/>
    <w:rsid w:val="00D1430F"/>
    <w:rsid w:val="00D145BC"/>
    <w:rsid w:val="00D147B2"/>
    <w:rsid w:val="00D1503C"/>
    <w:rsid w:val="00D15509"/>
    <w:rsid w:val="00D1585C"/>
    <w:rsid w:val="00D15A27"/>
    <w:rsid w:val="00D15A7C"/>
    <w:rsid w:val="00D16748"/>
    <w:rsid w:val="00D202DA"/>
    <w:rsid w:val="00D20ABD"/>
    <w:rsid w:val="00D20CD0"/>
    <w:rsid w:val="00D20D55"/>
    <w:rsid w:val="00D20F1F"/>
    <w:rsid w:val="00D21943"/>
    <w:rsid w:val="00D22210"/>
    <w:rsid w:val="00D227C2"/>
    <w:rsid w:val="00D23039"/>
    <w:rsid w:val="00D24468"/>
    <w:rsid w:val="00D25384"/>
    <w:rsid w:val="00D2544B"/>
    <w:rsid w:val="00D2560E"/>
    <w:rsid w:val="00D265B3"/>
    <w:rsid w:val="00D26E37"/>
    <w:rsid w:val="00D27786"/>
    <w:rsid w:val="00D30A5E"/>
    <w:rsid w:val="00D31242"/>
    <w:rsid w:val="00D318A3"/>
    <w:rsid w:val="00D31FA7"/>
    <w:rsid w:val="00D32585"/>
    <w:rsid w:val="00D3412E"/>
    <w:rsid w:val="00D34FAF"/>
    <w:rsid w:val="00D3652A"/>
    <w:rsid w:val="00D36975"/>
    <w:rsid w:val="00D40269"/>
    <w:rsid w:val="00D403AD"/>
    <w:rsid w:val="00D40CEA"/>
    <w:rsid w:val="00D412B3"/>
    <w:rsid w:val="00D4179D"/>
    <w:rsid w:val="00D41AD7"/>
    <w:rsid w:val="00D4224B"/>
    <w:rsid w:val="00D42CAF"/>
    <w:rsid w:val="00D42EA7"/>
    <w:rsid w:val="00D4362B"/>
    <w:rsid w:val="00D440A3"/>
    <w:rsid w:val="00D44A43"/>
    <w:rsid w:val="00D44BBB"/>
    <w:rsid w:val="00D451D2"/>
    <w:rsid w:val="00D45631"/>
    <w:rsid w:val="00D4650F"/>
    <w:rsid w:val="00D465F4"/>
    <w:rsid w:val="00D46626"/>
    <w:rsid w:val="00D467B3"/>
    <w:rsid w:val="00D500C1"/>
    <w:rsid w:val="00D505A5"/>
    <w:rsid w:val="00D518D9"/>
    <w:rsid w:val="00D519C2"/>
    <w:rsid w:val="00D51BFE"/>
    <w:rsid w:val="00D52647"/>
    <w:rsid w:val="00D52777"/>
    <w:rsid w:val="00D52A29"/>
    <w:rsid w:val="00D532E8"/>
    <w:rsid w:val="00D5368E"/>
    <w:rsid w:val="00D53B7F"/>
    <w:rsid w:val="00D53B88"/>
    <w:rsid w:val="00D54B9A"/>
    <w:rsid w:val="00D54CA0"/>
    <w:rsid w:val="00D55292"/>
    <w:rsid w:val="00D55AEE"/>
    <w:rsid w:val="00D5650A"/>
    <w:rsid w:val="00D56974"/>
    <w:rsid w:val="00D56EF9"/>
    <w:rsid w:val="00D5741D"/>
    <w:rsid w:val="00D57624"/>
    <w:rsid w:val="00D60199"/>
    <w:rsid w:val="00D61329"/>
    <w:rsid w:val="00D61534"/>
    <w:rsid w:val="00D62138"/>
    <w:rsid w:val="00D62278"/>
    <w:rsid w:val="00D62547"/>
    <w:rsid w:val="00D63870"/>
    <w:rsid w:val="00D64E52"/>
    <w:rsid w:val="00D65166"/>
    <w:rsid w:val="00D6570F"/>
    <w:rsid w:val="00D65F10"/>
    <w:rsid w:val="00D70656"/>
    <w:rsid w:val="00D70848"/>
    <w:rsid w:val="00D70C48"/>
    <w:rsid w:val="00D71069"/>
    <w:rsid w:val="00D713FD"/>
    <w:rsid w:val="00D7143A"/>
    <w:rsid w:val="00D72448"/>
    <w:rsid w:val="00D73113"/>
    <w:rsid w:val="00D73E17"/>
    <w:rsid w:val="00D74735"/>
    <w:rsid w:val="00D74A0C"/>
    <w:rsid w:val="00D74E28"/>
    <w:rsid w:val="00D7695A"/>
    <w:rsid w:val="00D76995"/>
    <w:rsid w:val="00D77875"/>
    <w:rsid w:val="00D779E0"/>
    <w:rsid w:val="00D8142C"/>
    <w:rsid w:val="00D81829"/>
    <w:rsid w:val="00D81B43"/>
    <w:rsid w:val="00D81C09"/>
    <w:rsid w:val="00D82D5D"/>
    <w:rsid w:val="00D82DE1"/>
    <w:rsid w:val="00D83102"/>
    <w:rsid w:val="00D83446"/>
    <w:rsid w:val="00D83A27"/>
    <w:rsid w:val="00D8479B"/>
    <w:rsid w:val="00D84DBE"/>
    <w:rsid w:val="00D84DC5"/>
    <w:rsid w:val="00D86DFA"/>
    <w:rsid w:val="00D87055"/>
    <w:rsid w:val="00D87CA6"/>
    <w:rsid w:val="00D90634"/>
    <w:rsid w:val="00D90BA1"/>
    <w:rsid w:val="00D90C74"/>
    <w:rsid w:val="00D90E44"/>
    <w:rsid w:val="00D91151"/>
    <w:rsid w:val="00D911D4"/>
    <w:rsid w:val="00D91E2B"/>
    <w:rsid w:val="00D92F82"/>
    <w:rsid w:val="00D93713"/>
    <w:rsid w:val="00D938AA"/>
    <w:rsid w:val="00D95DA7"/>
    <w:rsid w:val="00D95F94"/>
    <w:rsid w:val="00D95FC0"/>
    <w:rsid w:val="00D96296"/>
    <w:rsid w:val="00D9640F"/>
    <w:rsid w:val="00D96907"/>
    <w:rsid w:val="00D97E1E"/>
    <w:rsid w:val="00D97EA2"/>
    <w:rsid w:val="00D97F20"/>
    <w:rsid w:val="00DA0036"/>
    <w:rsid w:val="00DA0335"/>
    <w:rsid w:val="00DA06D2"/>
    <w:rsid w:val="00DA07A6"/>
    <w:rsid w:val="00DA0ED8"/>
    <w:rsid w:val="00DA1589"/>
    <w:rsid w:val="00DA1BC9"/>
    <w:rsid w:val="00DA1F2B"/>
    <w:rsid w:val="00DA23F6"/>
    <w:rsid w:val="00DA3075"/>
    <w:rsid w:val="00DA3800"/>
    <w:rsid w:val="00DA3D3A"/>
    <w:rsid w:val="00DA4256"/>
    <w:rsid w:val="00DA44CE"/>
    <w:rsid w:val="00DA4998"/>
    <w:rsid w:val="00DA5C11"/>
    <w:rsid w:val="00DA76A1"/>
    <w:rsid w:val="00DA7914"/>
    <w:rsid w:val="00DA7BD5"/>
    <w:rsid w:val="00DB0C77"/>
    <w:rsid w:val="00DB1A08"/>
    <w:rsid w:val="00DB1D18"/>
    <w:rsid w:val="00DB2946"/>
    <w:rsid w:val="00DB342A"/>
    <w:rsid w:val="00DB453C"/>
    <w:rsid w:val="00DB4541"/>
    <w:rsid w:val="00DB4F60"/>
    <w:rsid w:val="00DB5548"/>
    <w:rsid w:val="00DB5B8B"/>
    <w:rsid w:val="00DB6AC0"/>
    <w:rsid w:val="00DB6EED"/>
    <w:rsid w:val="00DB75B9"/>
    <w:rsid w:val="00DC071C"/>
    <w:rsid w:val="00DC0BF4"/>
    <w:rsid w:val="00DC1384"/>
    <w:rsid w:val="00DC20C2"/>
    <w:rsid w:val="00DC31E7"/>
    <w:rsid w:val="00DC3D06"/>
    <w:rsid w:val="00DC3FF0"/>
    <w:rsid w:val="00DC5055"/>
    <w:rsid w:val="00DC5511"/>
    <w:rsid w:val="00DC5751"/>
    <w:rsid w:val="00DC73B6"/>
    <w:rsid w:val="00DC7D9D"/>
    <w:rsid w:val="00DD0462"/>
    <w:rsid w:val="00DD0A3A"/>
    <w:rsid w:val="00DD0ABB"/>
    <w:rsid w:val="00DD0E75"/>
    <w:rsid w:val="00DD1DD9"/>
    <w:rsid w:val="00DD2823"/>
    <w:rsid w:val="00DD2A1C"/>
    <w:rsid w:val="00DD2B65"/>
    <w:rsid w:val="00DD2D57"/>
    <w:rsid w:val="00DD2F9A"/>
    <w:rsid w:val="00DD4351"/>
    <w:rsid w:val="00DD4437"/>
    <w:rsid w:val="00DD47D3"/>
    <w:rsid w:val="00DD5046"/>
    <w:rsid w:val="00DD51FE"/>
    <w:rsid w:val="00DD5271"/>
    <w:rsid w:val="00DD56F2"/>
    <w:rsid w:val="00DD57A0"/>
    <w:rsid w:val="00DD60D7"/>
    <w:rsid w:val="00DD6ABE"/>
    <w:rsid w:val="00DD6D09"/>
    <w:rsid w:val="00DD6F06"/>
    <w:rsid w:val="00DD7005"/>
    <w:rsid w:val="00DD78F7"/>
    <w:rsid w:val="00DD79AD"/>
    <w:rsid w:val="00DE0097"/>
    <w:rsid w:val="00DE05E2"/>
    <w:rsid w:val="00DE1373"/>
    <w:rsid w:val="00DE24ED"/>
    <w:rsid w:val="00DE2727"/>
    <w:rsid w:val="00DE3155"/>
    <w:rsid w:val="00DE32B7"/>
    <w:rsid w:val="00DE36C3"/>
    <w:rsid w:val="00DE419B"/>
    <w:rsid w:val="00DE47F1"/>
    <w:rsid w:val="00DE48D6"/>
    <w:rsid w:val="00DE5A83"/>
    <w:rsid w:val="00DE621C"/>
    <w:rsid w:val="00DE6A2B"/>
    <w:rsid w:val="00DE7BD2"/>
    <w:rsid w:val="00DE7FC7"/>
    <w:rsid w:val="00DF09A5"/>
    <w:rsid w:val="00DF0DFC"/>
    <w:rsid w:val="00DF17B8"/>
    <w:rsid w:val="00DF2032"/>
    <w:rsid w:val="00DF208A"/>
    <w:rsid w:val="00DF2702"/>
    <w:rsid w:val="00DF2FE5"/>
    <w:rsid w:val="00DF3B4A"/>
    <w:rsid w:val="00DF3BBD"/>
    <w:rsid w:val="00DF4936"/>
    <w:rsid w:val="00DF5A42"/>
    <w:rsid w:val="00DF5D06"/>
    <w:rsid w:val="00DF5F0A"/>
    <w:rsid w:val="00DF6531"/>
    <w:rsid w:val="00DF6AE2"/>
    <w:rsid w:val="00DF6C6A"/>
    <w:rsid w:val="00DF70C6"/>
    <w:rsid w:val="00E00A09"/>
    <w:rsid w:val="00E01164"/>
    <w:rsid w:val="00E02AFB"/>
    <w:rsid w:val="00E02E55"/>
    <w:rsid w:val="00E03A24"/>
    <w:rsid w:val="00E03B07"/>
    <w:rsid w:val="00E05181"/>
    <w:rsid w:val="00E054B4"/>
    <w:rsid w:val="00E0649E"/>
    <w:rsid w:val="00E06806"/>
    <w:rsid w:val="00E07D20"/>
    <w:rsid w:val="00E07FC2"/>
    <w:rsid w:val="00E101A2"/>
    <w:rsid w:val="00E10258"/>
    <w:rsid w:val="00E10BA1"/>
    <w:rsid w:val="00E11205"/>
    <w:rsid w:val="00E1224B"/>
    <w:rsid w:val="00E12974"/>
    <w:rsid w:val="00E12CFF"/>
    <w:rsid w:val="00E131B9"/>
    <w:rsid w:val="00E13607"/>
    <w:rsid w:val="00E13761"/>
    <w:rsid w:val="00E139BF"/>
    <w:rsid w:val="00E1441D"/>
    <w:rsid w:val="00E14C6A"/>
    <w:rsid w:val="00E15DF3"/>
    <w:rsid w:val="00E160DF"/>
    <w:rsid w:val="00E17062"/>
    <w:rsid w:val="00E17395"/>
    <w:rsid w:val="00E17AB7"/>
    <w:rsid w:val="00E202BD"/>
    <w:rsid w:val="00E20A56"/>
    <w:rsid w:val="00E20E62"/>
    <w:rsid w:val="00E20FB3"/>
    <w:rsid w:val="00E211A8"/>
    <w:rsid w:val="00E2179B"/>
    <w:rsid w:val="00E217BA"/>
    <w:rsid w:val="00E21B20"/>
    <w:rsid w:val="00E2339E"/>
    <w:rsid w:val="00E24AF9"/>
    <w:rsid w:val="00E24B66"/>
    <w:rsid w:val="00E254C3"/>
    <w:rsid w:val="00E264D7"/>
    <w:rsid w:val="00E27299"/>
    <w:rsid w:val="00E27544"/>
    <w:rsid w:val="00E30337"/>
    <w:rsid w:val="00E30ABE"/>
    <w:rsid w:val="00E30DF7"/>
    <w:rsid w:val="00E30E31"/>
    <w:rsid w:val="00E310D4"/>
    <w:rsid w:val="00E313BB"/>
    <w:rsid w:val="00E325C0"/>
    <w:rsid w:val="00E336AB"/>
    <w:rsid w:val="00E336F5"/>
    <w:rsid w:val="00E33D29"/>
    <w:rsid w:val="00E349D8"/>
    <w:rsid w:val="00E36190"/>
    <w:rsid w:val="00E36F78"/>
    <w:rsid w:val="00E3723B"/>
    <w:rsid w:val="00E37467"/>
    <w:rsid w:val="00E37532"/>
    <w:rsid w:val="00E40931"/>
    <w:rsid w:val="00E41C58"/>
    <w:rsid w:val="00E41FB8"/>
    <w:rsid w:val="00E425F5"/>
    <w:rsid w:val="00E4468A"/>
    <w:rsid w:val="00E45CF1"/>
    <w:rsid w:val="00E47DB8"/>
    <w:rsid w:val="00E50236"/>
    <w:rsid w:val="00E5055F"/>
    <w:rsid w:val="00E515EA"/>
    <w:rsid w:val="00E5204D"/>
    <w:rsid w:val="00E52355"/>
    <w:rsid w:val="00E52C30"/>
    <w:rsid w:val="00E52F57"/>
    <w:rsid w:val="00E530C4"/>
    <w:rsid w:val="00E53CBC"/>
    <w:rsid w:val="00E53E74"/>
    <w:rsid w:val="00E53FF3"/>
    <w:rsid w:val="00E54283"/>
    <w:rsid w:val="00E551AF"/>
    <w:rsid w:val="00E558FE"/>
    <w:rsid w:val="00E566E4"/>
    <w:rsid w:val="00E569D1"/>
    <w:rsid w:val="00E57C9D"/>
    <w:rsid w:val="00E604C9"/>
    <w:rsid w:val="00E62D08"/>
    <w:rsid w:val="00E63BD3"/>
    <w:rsid w:val="00E63DB3"/>
    <w:rsid w:val="00E656E4"/>
    <w:rsid w:val="00E6590D"/>
    <w:rsid w:val="00E662CF"/>
    <w:rsid w:val="00E7070F"/>
    <w:rsid w:val="00E70E9F"/>
    <w:rsid w:val="00E72029"/>
    <w:rsid w:val="00E733FD"/>
    <w:rsid w:val="00E73AEC"/>
    <w:rsid w:val="00E73F0C"/>
    <w:rsid w:val="00E742CC"/>
    <w:rsid w:val="00E74E56"/>
    <w:rsid w:val="00E76534"/>
    <w:rsid w:val="00E76CDD"/>
    <w:rsid w:val="00E772A5"/>
    <w:rsid w:val="00E77407"/>
    <w:rsid w:val="00E77437"/>
    <w:rsid w:val="00E77DAD"/>
    <w:rsid w:val="00E814A8"/>
    <w:rsid w:val="00E81D30"/>
    <w:rsid w:val="00E8202C"/>
    <w:rsid w:val="00E82238"/>
    <w:rsid w:val="00E83605"/>
    <w:rsid w:val="00E83D38"/>
    <w:rsid w:val="00E83D85"/>
    <w:rsid w:val="00E84A56"/>
    <w:rsid w:val="00E84E75"/>
    <w:rsid w:val="00E8679B"/>
    <w:rsid w:val="00E872E7"/>
    <w:rsid w:val="00E8753A"/>
    <w:rsid w:val="00E87FB5"/>
    <w:rsid w:val="00E90A6C"/>
    <w:rsid w:val="00E91391"/>
    <w:rsid w:val="00E91955"/>
    <w:rsid w:val="00E92134"/>
    <w:rsid w:val="00E921E0"/>
    <w:rsid w:val="00E925D0"/>
    <w:rsid w:val="00E93318"/>
    <w:rsid w:val="00E94153"/>
    <w:rsid w:val="00E942C2"/>
    <w:rsid w:val="00E94857"/>
    <w:rsid w:val="00E94C63"/>
    <w:rsid w:val="00E95004"/>
    <w:rsid w:val="00E95B78"/>
    <w:rsid w:val="00E960E8"/>
    <w:rsid w:val="00E96227"/>
    <w:rsid w:val="00E96DA1"/>
    <w:rsid w:val="00E97028"/>
    <w:rsid w:val="00E976D4"/>
    <w:rsid w:val="00E97B93"/>
    <w:rsid w:val="00EA1A18"/>
    <w:rsid w:val="00EA1A33"/>
    <w:rsid w:val="00EA2318"/>
    <w:rsid w:val="00EA2E8F"/>
    <w:rsid w:val="00EA374B"/>
    <w:rsid w:val="00EA3CEB"/>
    <w:rsid w:val="00EA3FCC"/>
    <w:rsid w:val="00EA438B"/>
    <w:rsid w:val="00EA473C"/>
    <w:rsid w:val="00EA4D41"/>
    <w:rsid w:val="00EA5391"/>
    <w:rsid w:val="00EA550E"/>
    <w:rsid w:val="00EA5E00"/>
    <w:rsid w:val="00EA678F"/>
    <w:rsid w:val="00EB0791"/>
    <w:rsid w:val="00EB12F0"/>
    <w:rsid w:val="00EB13F5"/>
    <w:rsid w:val="00EB14FA"/>
    <w:rsid w:val="00EB279B"/>
    <w:rsid w:val="00EB31EB"/>
    <w:rsid w:val="00EB35B8"/>
    <w:rsid w:val="00EB3C12"/>
    <w:rsid w:val="00EB4C4B"/>
    <w:rsid w:val="00EB4FA8"/>
    <w:rsid w:val="00EB54FE"/>
    <w:rsid w:val="00EB6108"/>
    <w:rsid w:val="00EB61E6"/>
    <w:rsid w:val="00EB6663"/>
    <w:rsid w:val="00EB6FFF"/>
    <w:rsid w:val="00EB79D9"/>
    <w:rsid w:val="00EC052E"/>
    <w:rsid w:val="00EC054C"/>
    <w:rsid w:val="00EC0CF1"/>
    <w:rsid w:val="00EC0DB0"/>
    <w:rsid w:val="00EC1202"/>
    <w:rsid w:val="00EC1538"/>
    <w:rsid w:val="00EC20B0"/>
    <w:rsid w:val="00EC2113"/>
    <w:rsid w:val="00EC25A2"/>
    <w:rsid w:val="00EC2F34"/>
    <w:rsid w:val="00EC32F7"/>
    <w:rsid w:val="00EC42DF"/>
    <w:rsid w:val="00EC53BD"/>
    <w:rsid w:val="00EC5822"/>
    <w:rsid w:val="00EC59F9"/>
    <w:rsid w:val="00EC5A13"/>
    <w:rsid w:val="00EC6DF3"/>
    <w:rsid w:val="00ED09C8"/>
    <w:rsid w:val="00ED0B5E"/>
    <w:rsid w:val="00ED24F1"/>
    <w:rsid w:val="00ED2780"/>
    <w:rsid w:val="00ED3886"/>
    <w:rsid w:val="00ED3DDE"/>
    <w:rsid w:val="00ED4F2B"/>
    <w:rsid w:val="00ED5BE3"/>
    <w:rsid w:val="00ED60A2"/>
    <w:rsid w:val="00ED62BC"/>
    <w:rsid w:val="00ED6F22"/>
    <w:rsid w:val="00ED6FD6"/>
    <w:rsid w:val="00ED7367"/>
    <w:rsid w:val="00EE0793"/>
    <w:rsid w:val="00EE0B6F"/>
    <w:rsid w:val="00EE0FBC"/>
    <w:rsid w:val="00EE27AA"/>
    <w:rsid w:val="00EE3149"/>
    <w:rsid w:val="00EE35CC"/>
    <w:rsid w:val="00EE4606"/>
    <w:rsid w:val="00EE4AAF"/>
    <w:rsid w:val="00EE627C"/>
    <w:rsid w:val="00EE64F2"/>
    <w:rsid w:val="00EE6E2B"/>
    <w:rsid w:val="00EE6E5C"/>
    <w:rsid w:val="00EE7801"/>
    <w:rsid w:val="00EE7B2B"/>
    <w:rsid w:val="00EF1A11"/>
    <w:rsid w:val="00EF1B4B"/>
    <w:rsid w:val="00EF1E7C"/>
    <w:rsid w:val="00EF24C1"/>
    <w:rsid w:val="00EF3F8C"/>
    <w:rsid w:val="00EF42EB"/>
    <w:rsid w:val="00EF54EB"/>
    <w:rsid w:val="00EF5B56"/>
    <w:rsid w:val="00EF70BE"/>
    <w:rsid w:val="00EF7495"/>
    <w:rsid w:val="00EF7852"/>
    <w:rsid w:val="00F011E3"/>
    <w:rsid w:val="00F01207"/>
    <w:rsid w:val="00F0188C"/>
    <w:rsid w:val="00F01AE3"/>
    <w:rsid w:val="00F02AF2"/>
    <w:rsid w:val="00F03274"/>
    <w:rsid w:val="00F037FF"/>
    <w:rsid w:val="00F038E2"/>
    <w:rsid w:val="00F047D6"/>
    <w:rsid w:val="00F04D8E"/>
    <w:rsid w:val="00F04FEC"/>
    <w:rsid w:val="00F051AB"/>
    <w:rsid w:val="00F058A4"/>
    <w:rsid w:val="00F05AC0"/>
    <w:rsid w:val="00F05B57"/>
    <w:rsid w:val="00F06DF3"/>
    <w:rsid w:val="00F072FC"/>
    <w:rsid w:val="00F07359"/>
    <w:rsid w:val="00F07476"/>
    <w:rsid w:val="00F07B4F"/>
    <w:rsid w:val="00F101C5"/>
    <w:rsid w:val="00F10A6F"/>
    <w:rsid w:val="00F116D5"/>
    <w:rsid w:val="00F13871"/>
    <w:rsid w:val="00F140EA"/>
    <w:rsid w:val="00F14151"/>
    <w:rsid w:val="00F14180"/>
    <w:rsid w:val="00F14ED5"/>
    <w:rsid w:val="00F14F1A"/>
    <w:rsid w:val="00F15530"/>
    <w:rsid w:val="00F15B60"/>
    <w:rsid w:val="00F15D96"/>
    <w:rsid w:val="00F17A37"/>
    <w:rsid w:val="00F20386"/>
    <w:rsid w:val="00F20711"/>
    <w:rsid w:val="00F210E6"/>
    <w:rsid w:val="00F2148D"/>
    <w:rsid w:val="00F2296F"/>
    <w:rsid w:val="00F22DA6"/>
    <w:rsid w:val="00F2333E"/>
    <w:rsid w:val="00F23B3A"/>
    <w:rsid w:val="00F24173"/>
    <w:rsid w:val="00F2417B"/>
    <w:rsid w:val="00F250BD"/>
    <w:rsid w:val="00F2527E"/>
    <w:rsid w:val="00F25750"/>
    <w:rsid w:val="00F25ED3"/>
    <w:rsid w:val="00F26690"/>
    <w:rsid w:val="00F26AEE"/>
    <w:rsid w:val="00F273FA"/>
    <w:rsid w:val="00F27B0B"/>
    <w:rsid w:val="00F27B37"/>
    <w:rsid w:val="00F30351"/>
    <w:rsid w:val="00F3136D"/>
    <w:rsid w:val="00F31E29"/>
    <w:rsid w:val="00F320A0"/>
    <w:rsid w:val="00F32329"/>
    <w:rsid w:val="00F333FE"/>
    <w:rsid w:val="00F3355E"/>
    <w:rsid w:val="00F33F59"/>
    <w:rsid w:val="00F36462"/>
    <w:rsid w:val="00F368D2"/>
    <w:rsid w:val="00F36B24"/>
    <w:rsid w:val="00F37DD9"/>
    <w:rsid w:val="00F37F0C"/>
    <w:rsid w:val="00F40418"/>
    <w:rsid w:val="00F4051F"/>
    <w:rsid w:val="00F41300"/>
    <w:rsid w:val="00F416A3"/>
    <w:rsid w:val="00F4184F"/>
    <w:rsid w:val="00F41A32"/>
    <w:rsid w:val="00F41A69"/>
    <w:rsid w:val="00F41C13"/>
    <w:rsid w:val="00F420CA"/>
    <w:rsid w:val="00F4260D"/>
    <w:rsid w:val="00F42E4A"/>
    <w:rsid w:val="00F43753"/>
    <w:rsid w:val="00F437E8"/>
    <w:rsid w:val="00F43968"/>
    <w:rsid w:val="00F446B3"/>
    <w:rsid w:val="00F448AF"/>
    <w:rsid w:val="00F4567D"/>
    <w:rsid w:val="00F45684"/>
    <w:rsid w:val="00F456C1"/>
    <w:rsid w:val="00F4765B"/>
    <w:rsid w:val="00F47EA3"/>
    <w:rsid w:val="00F502F4"/>
    <w:rsid w:val="00F5148D"/>
    <w:rsid w:val="00F51B61"/>
    <w:rsid w:val="00F52123"/>
    <w:rsid w:val="00F5356C"/>
    <w:rsid w:val="00F53652"/>
    <w:rsid w:val="00F53991"/>
    <w:rsid w:val="00F53EA1"/>
    <w:rsid w:val="00F5636E"/>
    <w:rsid w:val="00F5782F"/>
    <w:rsid w:val="00F57DD6"/>
    <w:rsid w:val="00F60690"/>
    <w:rsid w:val="00F60759"/>
    <w:rsid w:val="00F607FB"/>
    <w:rsid w:val="00F60DA9"/>
    <w:rsid w:val="00F611C5"/>
    <w:rsid w:val="00F61928"/>
    <w:rsid w:val="00F61F2E"/>
    <w:rsid w:val="00F624BB"/>
    <w:rsid w:val="00F625D6"/>
    <w:rsid w:val="00F62D9B"/>
    <w:rsid w:val="00F63970"/>
    <w:rsid w:val="00F64AA2"/>
    <w:rsid w:val="00F64E69"/>
    <w:rsid w:val="00F65AAF"/>
    <w:rsid w:val="00F660F2"/>
    <w:rsid w:val="00F665A8"/>
    <w:rsid w:val="00F66E6E"/>
    <w:rsid w:val="00F6708C"/>
    <w:rsid w:val="00F671F2"/>
    <w:rsid w:val="00F7008B"/>
    <w:rsid w:val="00F70124"/>
    <w:rsid w:val="00F70151"/>
    <w:rsid w:val="00F70CD8"/>
    <w:rsid w:val="00F71331"/>
    <w:rsid w:val="00F71ADD"/>
    <w:rsid w:val="00F72699"/>
    <w:rsid w:val="00F73945"/>
    <w:rsid w:val="00F73CE7"/>
    <w:rsid w:val="00F75977"/>
    <w:rsid w:val="00F764F7"/>
    <w:rsid w:val="00F76C2B"/>
    <w:rsid w:val="00F77198"/>
    <w:rsid w:val="00F77B7D"/>
    <w:rsid w:val="00F77EB6"/>
    <w:rsid w:val="00F805D0"/>
    <w:rsid w:val="00F808B9"/>
    <w:rsid w:val="00F80B22"/>
    <w:rsid w:val="00F80B69"/>
    <w:rsid w:val="00F80BE2"/>
    <w:rsid w:val="00F80D05"/>
    <w:rsid w:val="00F81FC2"/>
    <w:rsid w:val="00F82A46"/>
    <w:rsid w:val="00F82ABB"/>
    <w:rsid w:val="00F82FA4"/>
    <w:rsid w:val="00F830C6"/>
    <w:rsid w:val="00F837B9"/>
    <w:rsid w:val="00F84165"/>
    <w:rsid w:val="00F8425F"/>
    <w:rsid w:val="00F84354"/>
    <w:rsid w:val="00F84CC6"/>
    <w:rsid w:val="00F85D2F"/>
    <w:rsid w:val="00F860B7"/>
    <w:rsid w:val="00F86B25"/>
    <w:rsid w:val="00F87DA2"/>
    <w:rsid w:val="00F9013A"/>
    <w:rsid w:val="00F90511"/>
    <w:rsid w:val="00F917D1"/>
    <w:rsid w:val="00F925FC"/>
    <w:rsid w:val="00F92898"/>
    <w:rsid w:val="00F9394B"/>
    <w:rsid w:val="00F93A57"/>
    <w:rsid w:val="00F93BF1"/>
    <w:rsid w:val="00F9412B"/>
    <w:rsid w:val="00F943D6"/>
    <w:rsid w:val="00F94BDE"/>
    <w:rsid w:val="00F94EC8"/>
    <w:rsid w:val="00F95506"/>
    <w:rsid w:val="00F95837"/>
    <w:rsid w:val="00F95EB3"/>
    <w:rsid w:val="00F960C7"/>
    <w:rsid w:val="00F97034"/>
    <w:rsid w:val="00F97154"/>
    <w:rsid w:val="00F976F8"/>
    <w:rsid w:val="00F97F1D"/>
    <w:rsid w:val="00FA03A1"/>
    <w:rsid w:val="00FA0676"/>
    <w:rsid w:val="00FA0DD6"/>
    <w:rsid w:val="00FA1E70"/>
    <w:rsid w:val="00FA1EA8"/>
    <w:rsid w:val="00FA275B"/>
    <w:rsid w:val="00FA29CE"/>
    <w:rsid w:val="00FA32B8"/>
    <w:rsid w:val="00FA42E0"/>
    <w:rsid w:val="00FA44EC"/>
    <w:rsid w:val="00FA73CD"/>
    <w:rsid w:val="00FA75CF"/>
    <w:rsid w:val="00FA76FF"/>
    <w:rsid w:val="00FB02E3"/>
    <w:rsid w:val="00FB0F7D"/>
    <w:rsid w:val="00FB141C"/>
    <w:rsid w:val="00FB24A7"/>
    <w:rsid w:val="00FB26E8"/>
    <w:rsid w:val="00FB2AC8"/>
    <w:rsid w:val="00FB30FC"/>
    <w:rsid w:val="00FB3176"/>
    <w:rsid w:val="00FB3D8B"/>
    <w:rsid w:val="00FB40B9"/>
    <w:rsid w:val="00FB5B8D"/>
    <w:rsid w:val="00FB5FB0"/>
    <w:rsid w:val="00FB6928"/>
    <w:rsid w:val="00FB6BAF"/>
    <w:rsid w:val="00FB7252"/>
    <w:rsid w:val="00FB772A"/>
    <w:rsid w:val="00FC0E0F"/>
    <w:rsid w:val="00FC2265"/>
    <w:rsid w:val="00FC2723"/>
    <w:rsid w:val="00FC29D9"/>
    <w:rsid w:val="00FC34A5"/>
    <w:rsid w:val="00FC3CCB"/>
    <w:rsid w:val="00FC3F4F"/>
    <w:rsid w:val="00FC4342"/>
    <w:rsid w:val="00FC4940"/>
    <w:rsid w:val="00FC4D92"/>
    <w:rsid w:val="00FC513D"/>
    <w:rsid w:val="00FC55A8"/>
    <w:rsid w:val="00FC623D"/>
    <w:rsid w:val="00FC6A31"/>
    <w:rsid w:val="00FC6D15"/>
    <w:rsid w:val="00FC6F53"/>
    <w:rsid w:val="00FC72A8"/>
    <w:rsid w:val="00FC74DA"/>
    <w:rsid w:val="00FC79CB"/>
    <w:rsid w:val="00FD0278"/>
    <w:rsid w:val="00FD0505"/>
    <w:rsid w:val="00FD0556"/>
    <w:rsid w:val="00FD0827"/>
    <w:rsid w:val="00FD0B7B"/>
    <w:rsid w:val="00FD160F"/>
    <w:rsid w:val="00FD1ACC"/>
    <w:rsid w:val="00FD1FBB"/>
    <w:rsid w:val="00FD36C3"/>
    <w:rsid w:val="00FD3896"/>
    <w:rsid w:val="00FD4B13"/>
    <w:rsid w:val="00FD4BF3"/>
    <w:rsid w:val="00FD5442"/>
    <w:rsid w:val="00FD5682"/>
    <w:rsid w:val="00FD60E9"/>
    <w:rsid w:val="00FD61AD"/>
    <w:rsid w:val="00FD6BF2"/>
    <w:rsid w:val="00FD6D7B"/>
    <w:rsid w:val="00FD7729"/>
    <w:rsid w:val="00FD7A74"/>
    <w:rsid w:val="00FE04E0"/>
    <w:rsid w:val="00FE0E58"/>
    <w:rsid w:val="00FE10F7"/>
    <w:rsid w:val="00FE217E"/>
    <w:rsid w:val="00FE21D9"/>
    <w:rsid w:val="00FE22BF"/>
    <w:rsid w:val="00FE2924"/>
    <w:rsid w:val="00FE29D3"/>
    <w:rsid w:val="00FE367E"/>
    <w:rsid w:val="00FE36EA"/>
    <w:rsid w:val="00FE3DFC"/>
    <w:rsid w:val="00FE3ECA"/>
    <w:rsid w:val="00FE4AEF"/>
    <w:rsid w:val="00FE4F32"/>
    <w:rsid w:val="00FE5220"/>
    <w:rsid w:val="00FE5288"/>
    <w:rsid w:val="00FE54F7"/>
    <w:rsid w:val="00FE57C6"/>
    <w:rsid w:val="00FF0702"/>
    <w:rsid w:val="00FF0D1E"/>
    <w:rsid w:val="00FF1D3F"/>
    <w:rsid w:val="00FF2702"/>
    <w:rsid w:val="00FF2928"/>
    <w:rsid w:val="00FF308D"/>
    <w:rsid w:val="00FF3C4C"/>
    <w:rsid w:val="00FF3E90"/>
    <w:rsid w:val="00FF5D1D"/>
    <w:rsid w:val="00FF62BE"/>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5:docId w15:val="{D683D2D9-B756-48C4-AFB8-ECE8FDB0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link w:val="TextoindependienteCar"/>
    <w:uiPriority w:val="99"/>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33"/>
      </w:numPr>
      <w:contextualSpacing/>
    </w:pPr>
  </w:style>
  <w:style w:type="paragraph" w:styleId="Listaconvietas3">
    <w:name w:val="List Bullet 3"/>
    <w:basedOn w:val="Normal"/>
    <w:rsid w:val="00DE1373"/>
    <w:pPr>
      <w:numPr>
        <w:numId w:val="34"/>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customStyle="1" w:styleId="Default">
    <w:name w:val="Default"/>
    <w:rsid w:val="006F4FF7"/>
    <w:pPr>
      <w:autoSpaceDE w:val="0"/>
      <w:autoSpaceDN w:val="0"/>
      <w:adjustRightInd w:val="0"/>
    </w:pPr>
    <w:rPr>
      <w:rFonts w:eastAsia="SimSun"/>
      <w:color w:val="000000"/>
      <w:sz w:val="24"/>
      <w:szCs w:val="24"/>
    </w:rPr>
  </w:style>
  <w:style w:type="character" w:customStyle="1" w:styleId="TextoindependienteCar">
    <w:name w:val="Texto independiente Car"/>
    <w:basedOn w:val="Fuentedeprrafopredeter"/>
    <w:link w:val="Textoindependiente"/>
    <w:uiPriority w:val="99"/>
    <w:locked/>
    <w:rsid w:val="00D54B9A"/>
    <w:rPr>
      <w:rFonts w:ascii="Tahoma" w:hAnsi="Tahoma"/>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881">
      <w:bodyDiv w:val="1"/>
      <w:marLeft w:val="0"/>
      <w:marRight w:val="0"/>
      <w:marTop w:val="0"/>
      <w:marBottom w:val="0"/>
      <w:divBdr>
        <w:top w:val="none" w:sz="0" w:space="0" w:color="auto"/>
        <w:left w:val="none" w:sz="0" w:space="0" w:color="auto"/>
        <w:bottom w:val="none" w:sz="0" w:space="0" w:color="auto"/>
        <w:right w:val="none" w:sz="0" w:space="0" w:color="auto"/>
      </w:divBdr>
    </w:div>
    <w:div w:id="16934256">
      <w:bodyDiv w:val="1"/>
      <w:marLeft w:val="0"/>
      <w:marRight w:val="0"/>
      <w:marTop w:val="0"/>
      <w:marBottom w:val="0"/>
      <w:divBdr>
        <w:top w:val="none" w:sz="0" w:space="0" w:color="auto"/>
        <w:left w:val="none" w:sz="0" w:space="0" w:color="auto"/>
        <w:bottom w:val="none" w:sz="0" w:space="0" w:color="auto"/>
        <w:right w:val="none" w:sz="0" w:space="0" w:color="auto"/>
      </w:divBdr>
    </w:div>
    <w:div w:id="23019873">
      <w:bodyDiv w:val="1"/>
      <w:marLeft w:val="0"/>
      <w:marRight w:val="0"/>
      <w:marTop w:val="0"/>
      <w:marBottom w:val="0"/>
      <w:divBdr>
        <w:top w:val="none" w:sz="0" w:space="0" w:color="auto"/>
        <w:left w:val="none" w:sz="0" w:space="0" w:color="auto"/>
        <w:bottom w:val="none" w:sz="0" w:space="0" w:color="auto"/>
        <w:right w:val="none" w:sz="0" w:space="0" w:color="auto"/>
      </w:divBdr>
    </w:div>
    <w:div w:id="45228867">
      <w:bodyDiv w:val="1"/>
      <w:marLeft w:val="0"/>
      <w:marRight w:val="0"/>
      <w:marTop w:val="0"/>
      <w:marBottom w:val="0"/>
      <w:divBdr>
        <w:top w:val="none" w:sz="0" w:space="0" w:color="auto"/>
        <w:left w:val="none" w:sz="0" w:space="0" w:color="auto"/>
        <w:bottom w:val="none" w:sz="0" w:space="0" w:color="auto"/>
        <w:right w:val="none" w:sz="0" w:space="0" w:color="auto"/>
      </w:divBdr>
    </w:div>
    <w:div w:id="45573166">
      <w:bodyDiv w:val="1"/>
      <w:marLeft w:val="0"/>
      <w:marRight w:val="0"/>
      <w:marTop w:val="0"/>
      <w:marBottom w:val="0"/>
      <w:divBdr>
        <w:top w:val="none" w:sz="0" w:space="0" w:color="auto"/>
        <w:left w:val="none" w:sz="0" w:space="0" w:color="auto"/>
        <w:bottom w:val="none" w:sz="0" w:space="0" w:color="auto"/>
        <w:right w:val="none" w:sz="0" w:space="0" w:color="auto"/>
      </w:divBdr>
    </w:div>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51513371">
      <w:bodyDiv w:val="1"/>
      <w:marLeft w:val="0"/>
      <w:marRight w:val="0"/>
      <w:marTop w:val="0"/>
      <w:marBottom w:val="0"/>
      <w:divBdr>
        <w:top w:val="none" w:sz="0" w:space="0" w:color="auto"/>
        <w:left w:val="none" w:sz="0" w:space="0" w:color="auto"/>
        <w:bottom w:val="none" w:sz="0" w:space="0" w:color="auto"/>
        <w:right w:val="none" w:sz="0" w:space="0" w:color="auto"/>
      </w:divBdr>
    </w:div>
    <w:div w:id="57897061">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62625326">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12542911">
      <w:bodyDiv w:val="1"/>
      <w:marLeft w:val="0"/>
      <w:marRight w:val="0"/>
      <w:marTop w:val="0"/>
      <w:marBottom w:val="0"/>
      <w:divBdr>
        <w:top w:val="none" w:sz="0" w:space="0" w:color="auto"/>
        <w:left w:val="none" w:sz="0" w:space="0" w:color="auto"/>
        <w:bottom w:val="none" w:sz="0" w:space="0" w:color="auto"/>
        <w:right w:val="none" w:sz="0" w:space="0" w:color="auto"/>
      </w:divBdr>
    </w:div>
    <w:div w:id="216477769">
      <w:bodyDiv w:val="1"/>
      <w:marLeft w:val="0"/>
      <w:marRight w:val="0"/>
      <w:marTop w:val="0"/>
      <w:marBottom w:val="0"/>
      <w:divBdr>
        <w:top w:val="none" w:sz="0" w:space="0" w:color="auto"/>
        <w:left w:val="none" w:sz="0" w:space="0" w:color="auto"/>
        <w:bottom w:val="none" w:sz="0" w:space="0" w:color="auto"/>
        <w:right w:val="none" w:sz="0" w:space="0" w:color="auto"/>
      </w:divBdr>
    </w:div>
    <w:div w:id="236473901">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285892353">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74937688">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5684565">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408306062">
      <w:bodyDiv w:val="1"/>
      <w:marLeft w:val="0"/>
      <w:marRight w:val="0"/>
      <w:marTop w:val="0"/>
      <w:marBottom w:val="0"/>
      <w:divBdr>
        <w:top w:val="none" w:sz="0" w:space="0" w:color="auto"/>
        <w:left w:val="none" w:sz="0" w:space="0" w:color="auto"/>
        <w:bottom w:val="none" w:sz="0" w:space="0" w:color="auto"/>
        <w:right w:val="none" w:sz="0" w:space="0" w:color="auto"/>
      </w:divBdr>
    </w:div>
    <w:div w:id="504517449">
      <w:bodyDiv w:val="1"/>
      <w:marLeft w:val="0"/>
      <w:marRight w:val="0"/>
      <w:marTop w:val="0"/>
      <w:marBottom w:val="0"/>
      <w:divBdr>
        <w:top w:val="none" w:sz="0" w:space="0" w:color="auto"/>
        <w:left w:val="none" w:sz="0" w:space="0" w:color="auto"/>
        <w:bottom w:val="none" w:sz="0" w:space="0" w:color="auto"/>
        <w:right w:val="none" w:sz="0" w:space="0" w:color="auto"/>
      </w:divBdr>
    </w:div>
    <w:div w:id="536624912">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596256650">
      <w:bodyDiv w:val="1"/>
      <w:marLeft w:val="0"/>
      <w:marRight w:val="0"/>
      <w:marTop w:val="0"/>
      <w:marBottom w:val="0"/>
      <w:divBdr>
        <w:top w:val="none" w:sz="0" w:space="0" w:color="auto"/>
        <w:left w:val="none" w:sz="0" w:space="0" w:color="auto"/>
        <w:bottom w:val="none" w:sz="0" w:space="0" w:color="auto"/>
        <w:right w:val="none" w:sz="0" w:space="0" w:color="auto"/>
      </w:divBdr>
    </w:div>
    <w:div w:id="610014489">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55444914">
      <w:bodyDiv w:val="1"/>
      <w:marLeft w:val="0"/>
      <w:marRight w:val="0"/>
      <w:marTop w:val="0"/>
      <w:marBottom w:val="0"/>
      <w:divBdr>
        <w:top w:val="none" w:sz="0" w:space="0" w:color="auto"/>
        <w:left w:val="none" w:sz="0" w:space="0" w:color="auto"/>
        <w:bottom w:val="none" w:sz="0" w:space="0" w:color="auto"/>
        <w:right w:val="none" w:sz="0" w:space="0" w:color="auto"/>
      </w:divBdr>
    </w:div>
    <w:div w:id="760420187">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03624006">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21848302">
      <w:bodyDiv w:val="1"/>
      <w:marLeft w:val="0"/>
      <w:marRight w:val="0"/>
      <w:marTop w:val="0"/>
      <w:marBottom w:val="0"/>
      <w:divBdr>
        <w:top w:val="none" w:sz="0" w:space="0" w:color="auto"/>
        <w:left w:val="none" w:sz="0" w:space="0" w:color="auto"/>
        <w:bottom w:val="none" w:sz="0" w:space="0" w:color="auto"/>
        <w:right w:val="none" w:sz="0" w:space="0" w:color="auto"/>
      </w:divBdr>
    </w:div>
    <w:div w:id="825560458">
      <w:bodyDiv w:val="1"/>
      <w:marLeft w:val="0"/>
      <w:marRight w:val="0"/>
      <w:marTop w:val="0"/>
      <w:marBottom w:val="0"/>
      <w:divBdr>
        <w:top w:val="none" w:sz="0" w:space="0" w:color="auto"/>
        <w:left w:val="none" w:sz="0" w:space="0" w:color="auto"/>
        <w:bottom w:val="none" w:sz="0" w:space="0" w:color="auto"/>
        <w:right w:val="none" w:sz="0" w:space="0" w:color="auto"/>
      </w:divBdr>
    </w:div>
    <w:div w:id="827478372">
      <w:bodyDiv w:val="1"/>
      <w:marLeft w:val="0"/>
      <w:marRight w:val="0"/>
      <w:marTop w:val="0"/>
      <w:marBottom w:val="0"/>
      <w:divBdr>
        <w:top w:val="none" w:sz="0" w:space="0" w:color="auto"/>
        <w:left w:val="none" w:sz="0" w:space="0" w:color="auto"/>
        <w:bottom w:val="none" w:sz="0" w:space="0" w:color="auto"/>
        <w:right w:val="none" w:sz="0" w:space="0" w:color="auto"/>
      </w:divBdr>
    </w:div>
    <w:div w:id="851451954">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39803008">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989403479">
      <w:bodyDiv w:val="1"/>
      <w:marLeft w:val="0"/>
      <w:marRight w:val="0"/>
      <w:marTop w:val="0"/>
      <w:marBottom w:val="0"/>
      <w:divBdr>
        <w:top w:val="none" w:sz="0" w:space="0" w:color="auto"/>
        <w:left w:val="none" w:sz="0" w:space="0" w:color="auto"/>
        <w:bottom w:val="none" w:sz="0" w:space="0" w:color="auto"/>
        <w:right w:val="none" w:sz="0" w:space="0" w:color="auto"/>
      </w:divBdr>
    </w:div>
    <w:div w:id="990059867">
      <w:bodyDiv w:val="1"/>
      <w:marLeft w:val="0"/>
      <w:marRight w:val="0"/>
      <w:marTop w:val="0"/>
      <w:marBottom w:val="0"/>
      <w:divBdr>
        <w:top w:val="none" w:sz="0" w:space="0" w:color="auto"/>
        <w:left w:val="none" w:sz="0" w:space="0" w:color="auto"/>
        <w:bottom w:val="none" w:sz="0" w:space="0" w:color="auto"/>
        <w:right w:val="none" w:sz="0" w:space="0" w:color="auto"/>
      </w:divBdr>
    </w:div>
    <w:div w:id="1000696284">
      <w:bodyDiv w:val="1"/>
      <w:marLeft w:val="0"/>
      <w:marRight w:val="0"/>
      <w:marTop w:val="0"/>
      <w:marBottom w:val="0"/>
      <w:divBdr>
        <w:top w:val="none" w:sz="0" w:space="0" w:color="auto"/>
        <w:left w:val="none" w:sz="0" w:space="0" w:color="auto"/>
        <w:bottom w:val="none" w:sz="0" w:space="0" w:color="auto"/>
        <w:right w:val="none" w:sz="0" w:space="0" w:color="auto"/>
      </w:divBdr>
    </w:div>
    <w:div w:id="1013147153">
      <w:bodyDiv w:val="1"/>
      <w:marLeft w:val="0"/>
      <w:marRight w:val="0"/>
      <w:marTop w:val="0"/>
      <w:marBottom w:val="0"/>
      <w:divBdr>
        <w:top w:val="none" w:sz="0" w:space="0" w:color="auto"/>
        <w:left w:val="none" w:sz="0" w:space="0" w:color="auto"/>
        <w:bottom w:val="none" w:sz="0" w:space="0" w:color="auto"/>
        <w:right w:val="none" w:sz="0" w:space="0" w:color="auto"/>
      </w:divBdr>
    </w:div>
    <w:div w:id="1015154100">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068769287">
      <w:bodyDiv w:val="1"/>
      <w:marLeft w:val="0"/>
      <w:marRight w:val="0"/>
      <w:marTop w:val="0"/>
      <w:marBottom w:val="0"/>
      <w:divBdr>
        <w:top w:val="none" w:sz="0" w:space="0" w:color="auto"/>
        <w:left w:val="none" w:sz="0" w:space="0" w:color="auto"/>
        <w:bottom w:val="none" w:sz="0" w:space="0" w:color="auto"/>
        <w:right w:val="none" w:sz="0" w:space="0" w:color="auto"/>
      </w:divBdr>
    </w:div>
    <w:div w:id="1079445127">
      <w:bodyDiv w:val="1"/>
      <w:marLeft w:val="0"/>
      <w:marRight w:val="0"/>
      <w:marTop w:val="0"/>
      <w:marBottom w:val="0"/>
      <w:divBdr>
        <w:top w:val="none" w:sz="0" w:space="0" w:color="auto"/>
        <w:left w:val="none" w:sz="0" w:space="0" w:color="auto"/>
        <w:bottom w:val="none" w:sz="0" w:space="0" w:color="auto"/>
        <w:right w:val="none" w:sz="0" w:space="0" w:color="auto"/>
      </w:divBdr>
    </w:div>
    <w:div w:id="109085677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45048365">
      <w:bodyDiv w:val="1"/>
      <w:marLeft w:val="0"/>
      <w:marRight w:val="0"/>
      <w:marTop w:val="0"/>
      <w:marBottom w:val="0"/>
      <w:divBdr>
        <w:top w:val="none" w:sz="0" w:space="0" w:color="auto"/>
        <w:left w:val="none" w:sz="0" w:space="0" w:color="auto"/>
        <w:bottom w:val="none" w:sz="0" w:space="0" w:color="auto"/>
        <w:right w:val="none" w:sz="0" w:space="0" w:color="auto"/>
      </w:divBdr>
    </w:div>
    <w:div w:id="1173835137">
      <w:bodyDiv w:val="1"/>
      <w:marLeft w:val="0"/>
      <w:marRight w:val="0"/>
      <w:marTop w:val="0"/>
      <w:marBottom w:val="0"/>
      <w:divBdr>
        <w:top w:val="none" w:sz="0" w:space="0" w:color="auto"/>
        <w:left w:val="none" w:sz="0" w:space="0" w:color="auto"/>
        <w:bottom w:val="none" w:sz="0" w:space="0" w:color="auto"/>
        <w:right w:val="none" w:sz="0" w:space="0" w:color="auto"/>
      </w:divBdr>
    </w:div>
    <w:div w:id="1193030393">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3982916">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04764413">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476029540">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18545329">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29877091">
      <w:bodyDiv w:val="1"/>
      <w:marLeft w:val="0"/>
      <w:marRight w:val="0"/>
      <w:marTop w:val="0"/>
      <w:marBottom w:val="0"/>
      <w:divBdr>
        <w:top w:val="none" w:sz="0" w:space="0" w:color="auto"/>
        <w:left w:val="none" w:sz="0" w:space="0" w:color="auto"/>
        <w:bottom w:val="none" w:sz="0" w:space="0" w:color="auto"/>
        <w:right w:val="none" w:sz="0" w:space="0" w:color="auto"/>
      </w:divBdr>
    </w:div>
    <w:div w:id="1557155840">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77595681">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2897454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689067050">
      <w:bodyDiv w:val="1"/>
      <w:marLeft w:val="0"/>
      <w:marRight w:val="0"/>
      <w:marTop w:val="0"/>
      <w:marBottom w:val="0"/>
      <w:divBdr>
        <w:top w:val="none" w:sz="0" w:space="0" w:color="auto"/>
        <w:left w:val="none" w:sz="0" w:space="0" w:color="auto"/>
        <w:bottom w:val="none" w:sz="0" w:space="0" w:color="auto"/>
        <w:right w:val="none" w:sz="0" w:space="0" w:color="auto"/>
      </w:divBdr>
    </w:div>
    <w:div w:id="1731296682">
      <w:bodyDiv w:val="1"/>
      <w:marLeft w:val="0"/>
      <w:marRight w:val="0"/>
      <w:marTop w:val="0"/>
      <w:marBottom w:val="0"/>
      <w:divBdr>
        <w:top w:val="none" w:sz="0" w:space="0" w:color="auto"/>
        <w:left w:val="none" w:sz="0" w:space="0" w:color="auto"/>
        <w:bottom w:val="none" w:sz="0" w:space="0" w:color="auto"/>
        <w:right w:val="none" w:sz="0" w:space="0" w:color="auto"/>
      </w:divBdr>
    </w:div>
    <w:div w:id="1733312029">
      <w:bodyDiv w:val="1"/>
      <w:marLeft w:val="0"/>
      <w:marRight w:val="0"/>
      <w:marTop w:val="0"/>
      <w:marBottom w:val="0"/>
      <w:divBdr>
        <w:top w:val="none" w:sz="0" w:space="0" w:color="auto"/>
        <w:left w:val="none" w:sz="0" w:space="0" w:color="auto"/>
        <w:bottom w:val="none" w:sz="0" w:space="0" w:color="auto"/>
        <w:right w:val="none" w:sz="0" w:space="0" w:color="auto"/>
      </w:divBdr>
    </w:div>
    <w:div w:id="1733849507">
      <w:bodyDiv w:val="1"/>
      <w:marLeft w:val="0"/>
      <w:marRight w:val="0"/>
      <w:marTop w:val="0"/>
      <w:marBottom w:val="0"/>
      <w:divBdr>
        <w:top w:val="none" w:sz="0" w:space="0" w:color="auto"/>
        <w:left w:val="none" w:sz="0" w:space="0" w:color="auto"/>
        <w:bottom w:val="none" w:sz="0" w:space="0" w:color="auto"/>
        <w:right w:val="none" w:sz="0" w:space="0" w:color="auto"/>
      </w:divBdr>
    </w:div>
    <w:div w:id="1844664568">
      <w:bodyDiv w:val="1"/>
      <w:marLeft w:val="0"/>
      <w:marRight w:val="0"/>
      <w:marTop w:val="0"/>
      <w:marBottom w:val="0"/>
      <w:divBdr>
        <w:top w:val="none" w:sz="0" w:space="0" w:color="auto"/>
        <w:left w:val="none" w:sz="0" w:space="0" w:color="auto"/>
        <w:bottom w:val="none" w:sz="0" w:space="0" w:color="auto"/>
        <w:right w:val="none" w:sz="0" w:space="0" w:color="auto"/>
      </w:divBdr>
    </w:div>
    <w:div w:id="1868635078">
      <w:bodyDiv w:val="1"/>
      <w:marLeft w:val="0"/>
      <w:marRight w:val="0"/>
      <w:marTop w:val="0"/>
      <w:marBottom w:val="0"/>
      <w:divBdr>
        <w:top w:val="none" w:sz="0" w:space="0" w:color="auto"/>
        <w:left w:val="none" w:sz="0" w:space="0" w:color="auto"/>
        <w:bottom w:val="none" w:sz="0" w:space="0" w:color="auto"/>
        <w:right w:val="none" w:sz="0" w:space="0" w:color="auto"/>
      </w:divBdr>
    </w:div>
    <w:div w:id="1869637714">
      <w:bodyDiv w:val="1"/>
      <w:marLeft w:val="0"/>
      <w:marRight w:val="0"/>
      <w:marTop w:val="0"/>
      <w:marBottom w:val="0"/>
      <w:divBdr>
        <w:top w:val="none" w:sz="0" w:space="0" w:color="auto"/>
        <w:left w:val="none" w:sz="0" w:space="0" w:color="auto"/>
        <w:bottom w:val="none" w:sz="0" w:space="0" w:color="auto"/>
        <w:right w:val="none" w:sz="0" w:space="0" w:color="auto"/>
      </w:divBdr>
    </w:div>
    <w:div w:id="1885173163">
      <w:bodyDiv w:val="1"/>
      <w:marLeft w:val="0"/>
      <w:marRight w:val="0"/>
      <w:marTop w:val="0"/>
      <w:marBottom w:val="0"/>
      <w:divBdr>
        <w:top w:val="none" w:sz="0" w:space="0" w:color="auto"/>
        <w:left w:val="none" w:sz="0" w:space="0" w:color="auto"/>
        <w:bottom w:val="none" w:sz="0" w:space="0" w:color="auto"/>
        <w:right w:val="none" w:sz="0" w:space="0" w:color="auto"/>
      </w:divBdr>
    </w:div>
    <w:div w:id="1887333927">
      <w:bodyDiv w:val="1"/>
      <w:marLeft w:val="0"/>
      <w:marRight w:val="0"/>
      <w:marTop w:val="0"/>
      <w:marBottom w:val="0"/>
      <w:divBdr>
        <w:top w:val="none" w:sz="0" w:space="0" w:color="auto"/>
        <w:left w:val="none" w:sz="0" w:space="0" w:color="auto"/>
        <w:bottom w:val="none" w:sz="0" w:space="0" w:color="auto"/>
        <w:right w:val="none" w:sz="0" w:space="0" w:color="auto"/>
      </w:divBdr>
    </w:div>
    <w:div w:id="189223313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1938783559">
      <w:bodyDiv w:val="1"/>
      <w:marLeft w:val="0"/>
      <w:marRight w:val="0"/>
      <w:marTop w:val="0"/>
      <w:marBottom w:val="0"/>
      <w:divBdr>
        <w:top w:val="none" w:sz="0" w:space="0" w:color="auto"/>
        <w:left w:val="none" w:sz="0" w:space="0" w:color="auto"/>
        <w:bottom w:val="none" w:sz="0" w:space="0" w:color="auto"/>
        <w:right w:val="none" w:sz="0" w:space="0" w:color="auto"/>
      </w:divBdr>
    </w:div>
    <w:div w:id="1997762654">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30139456">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09302506">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17289898">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 w:id="2128696737">
      <w:bodyDiv w:val="1"/>
      <w:marLeft w:val="0"/>
      <w:marRight w:val="0"/>
      <w:marTop w:val="0"/>
      <w:marBottom w:val="0"/>
      <w:divBdr>
        <w:top w:val="none" w:sz="0" w:space="0" w:color="auto"/>
        <w:left w:val="none" w:sz="0" w:space="0" w:color="auto"/>
        <w:bottom w:val="none" w:sz="0" w:space="0" w:color="auto"/>
        <w:right w:val="none" w:sz="0" w:space="0" w:color="auto"/>
      </w:divBdr>
    </w:div>
    <w:div w:id="214134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itoria.notificaciones@mep.go.c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17160-803F-45F2-A0D5-F4A47CB8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Informe.dotx</Template>
  <TotalTime>0</TotalTime>
  <Pages>8</Pages>
  <Words>3422</Words>
  <Characters>19370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22747</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Eric Rivas Ellis</dc:creator>
  <cp:lastModifiedBy>Harry James Maynard Fernandez</cp:lastModifiedBy>
  <cp:revision>2</cp:revision>
  <cp:lastPrinted>2008-01-25T16:04:00Z</cp:lastPrinted>
  <dcterms:created xsi:type="dcterms:W3CDTF">2018-01-29T21:22:00Z</dcterms:created>
  <dcterms:modified xsi:type="dcterms:W3CDTF">2018-01-29T21:22:00Z</dcterms:modified>
</cp:coreProperties>
</file>