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B154A" w14:textId="77777777" w:rsidR="00DB0B2A" w:rsidRPr="00D81320" w:rsidRDefault="00DB0B2A" w:rsidP="00330492">
      <w:pPr>
        <w:pStyle w:val="TDC1"/>
        <w:rPr>
          <w:rStyle w:val="Hipervnculo"/>
          <w:color w:val="auto"/>
        </w:rPr>
      </w:pPr>
    </w:p>
    <w:p w14:paraId="554C794B" w14:textId="77777777" w:rsidR="00B2266D" w:rsidRPr="00D81320" w:rsidRDefault="00B2266D" w:rsidP="00330492">
      <w:pPr>
        <w:pStyle w:val="TDC1"/>
        <w:rPr>
          <w:rStyle w:val="Hipervnculo"/>
          <w:b w:val="0"/>
          <w:color w:val="auto"/>
        </w:rPr>
      </w:pPr>
      <w:r w:rsidRPr="00D81320">
        <w:rPr>
          <w:rStyle w:val="Hipervnculo"/>
          <w:b w:val="0"/>
          <w:color w:val="auto"/>
        </w:rPr>
        <w:t>Tabla de contenidos</w:t>
      </w:r>
    </w:p>
    <w:p w14:paraId="71D62209" w14:textId="77777777" w:rsidR="00B2266D" w:rsidRPr="00D81320" w:rsidRDefault="00B2266D" w:rsidP="002E58F9">
      <w:pPr>
        <w:spacing w:after="0" w:line="240" w:lineRule="auto"/>
        <w:jc w:val="both"/>
        <w:rPr>
          <w:rFonts w:ascii="Times New Roman" w:hAnsi="Times New Roman"/>
        </w:rPr>
      </w:pPr>
    </w:p>
    <w:tbl>
      <w:tblPr>
        <w:tblW w:w="0" w:type="auto"/>
        <w:tblLook w:val="04A0" w:firstRow="1" w:lastRow="0" w:firstColumn="1" w:lastColumn="0" w:noHBand="0" w:noVBand="1"/>
      </w:tblPr>
      <w:tblGrid>
        <w:gridCol w:w="7933"/>
        <w:gridCol w:w="895"/>
      </w:tblGrid>
      <w:tr w:rsidR="00D81320" w:rsidRPr="00D81320" w14:paraId="0D495351" w14:textId="77777777" w:rsidTr="001C059D">
        <w:tc>
          <w:tcPr>
            <w:tcW w:w="7933" w:type="dxa"/>
          </w:tcPr>
          <w:p w14:paraId="3EE4B3C6" w14:textId="77777777" w:rsidR="00A57EEE" w:rsidRPr="00D81320" w:rsidRDefault="00A57EEE" w:rsidP="00EF7526">
            <w:pPr>
              <w:spacing w:after="0" w:line="240" w:lineRule="auto"/>
              <w:jc w:val="both"/>
              <w:rPr>
                <w:rFonts w:ascii="Times New Roman" w:hAnsi="Times New Roman"/>
                <w:b/>
              </w:rPr>
            </w:pPr>
            <w:r w:rsidRPr="00D81320">
              <w:rPr>
                <w:rFonts w:ascii="Times New Roman" w:hAnsi="Times New Roman"/>
                <w:b/>
              </w:rPr>
              <w:t>Resumen ejecutivo</w:t>
            </w:r>
            <w:r w:rsidR="005576DA" w:rsidRPr="00D81320">
              <w:rPr>
                <w:rFonts w:ascii="Times New Roman" w:hAnsi="Times New Roman"/>
                <w:b/>
              </w:rPr>
              <w:t xml:space="preserve"> </w:t>
            </w:r>
          </w:p>
        </w:tc>
        <w:tc>
          <w:tcPr>
            <w:tcW w:w="895" w:type="dxa"/>
          </w:tcPr>
          <w:p w14:paraId="66D17A2F" w14:textId="77777777" w:rsidR="00A57EEE" w:rsidRPr="00D81320" w:rsidRDefault="00A57EEE" w:rsidP="00A57EEE">
            <w:pPr>
              <w:spacing w:after="0" w:line="240" w:lineRule="auto"/>
              <w:jc w:val="center"/>
              <w:rPr>
                <w:rFonts w:ascii="Times New Roman" w:hAnsi="Times New Roman"/>
              </w:rPr>
            </w:pPr>
            <w:r w:rsidRPr="00D81320">
              <w:rPr>
                <w:rFonts w:ascii="Times New Roman" w:hAnsi="Times New Roman"/>
              </w:rPr>
              <w:t>2</w:t>
            </w:r>
          </w:p>
        </w:tc>
      </w:tr>
      <w:tr w:rsidR="00D81320" w:rsidRPr="00D81320" w14:paraId="685ADB04" w14:textId="77777777" w:rsidTr="001C059D">
        <w:tc>
          <w:tcPr>
            <w:tcW w:w="7933" w:type="dxa"/>
          </w:tcPr>
          <w:p w14:paraId="510DEFAA" w14:textId="77777777" w:rsidR="00A57EEE" w:rsidRPr="00D81320" w:rsidRDefault="00A57EEE" w:rsidP="00EF7526">
            <w:pPr>
              <w:spacing w:after="0" w:line="240" w:lineRule="auto"/>
              <w:jc w:val="both"/>
              <w:rPr>
                <w:rFonts w:ascii="Times New Roman" w:hAnsi="Times New Roman"/>
              </w:rPr>
            </w:pPr>
          </w:p>
        </w:tc>
        <w:tc>
          <w:tcPr>
            <w:tcW w:w="895" w:type="dxa"/>
          </w:tcPr>
          <w:p w14:paraId="1EB0312A" w14:textId="77777777" w:rsidR="00A57EEE" w:rsidRPr="00D81320" w:rsidRDefault="00A57EEE" w:rsidP="00A57EEE">
            <w:pPr>
              <w:spacing w:after="0" w:line="240" w:lineRule="auto"/>
              <w:jc w:val="center"/>
              <w:rPr>
                <w:rFonts w:ascii="Times New Roman" w:hAnsi="Times New Roman"/>
              </w:rPr>
            </w:pPr>
          </w:p>
        </w:tc>
      </w:tr>
      <w:tr w:rsidR="00D81320" w:rsidRPr="00D81320" w14:paraId="2BE1FFA4" w14:textId="77777777" w:rsidTr="001C059D">
        <w:tc>
          <w:tcPr>
            <w:tcW w:w="7933" w:type="dxa"/>
          </w:tcPr>
          <w:p w14:paraId="00912297" w14:textId="77777777" w:rsidR="00A57EEE" w:rsidRPr="00D81320" w:rsidRDefault="0088791C" w:rsidP="0088791C">
            <w:pPr>
              <w:pStyle w:val="Ttulo1"/>
              <w:spacing w:before="0" w:after="0" w:line="240" w:lineRule="auto"/>
              <w:jc w:val="both"/>
              <w:rPr>
                <w:rFonts w:ascii="Times New Roman" w:eastAsia="Calibri" w:hAnsi="Times New Roman"/>
                <w:bCs w:val="0"/>
                <w:kern w:val="0"/>
                <w:sz w:val="22"/>
                <w:szCs w:val="22"/>
              </w:rPr>
            </w:pPr>
            <w:r w:rsidRPr="00D81320">
              <w:rPr>
                <w:rFonts w:ascii="Times New Roman" w:eastAsia="Calibri" w:hAnsi="Times New Roman"/>
                <w:bCs w:val="0"/>
                <w:kern w:val="0"/>
                <w:sz w:val="22"/>
                <w:szCs w:val="22"/>
              </w:rPr>
              <w:t xml:space="preserve">1. </w:t>
            </w:r>
            <w:r w:rsidR="00A57EEE" w:rsidRPr="00D81320">
              <w:rPr>
                <w:rFonts w:ascii="Times New Roman" w:eastAsia="Calibri" w:hAnsi="Times New Roman"/>
                <w:bCs w:val="0"/>
                <w:kern w:val="0"/>
                <w:sz w:val="22"/>
                <w:szCs w:val="22"/>
              </w:rPr>
              <w:t>INTRODUCCIÓN</w:t>
            </w:r>
          </w:p>
        </w:tc>
        <w:tc>
          <w:tcPr>
            <w:tcW w:w="895" w:type="dxa"/>
          </w:tcPr>
          <w:p w14:paraId="5AE8B12D" w14:textId="77777777" w:rsidR="00A57EEE" w:rsidRPr="00D81320" w:rsidRDefault="00A57EEE" w:rsidP="00A57EEE">
            <w:pPr>
              <w:pStyle w:val="Ttulo1"/>
              <w:spacing w:before="0" w:after="0" w:line="240" w:lineRule="auto"/>
              <w:jc w:val="center"/>
              <w:rPr>
                <w:rFonts w:ascii="Times New Roman" w:eastAsia="Calibri" w:hAnsi="Times New Roman"/>
                <w:bCs w:val="0"/>
                <w:kern w:val="0"/>
                <w:sz w:val="22"/>
                <w:szCs w:val="22"/>
              </w:rPr>
            </w:pPr>
            <w:r w:rsidRPr="00D81320">
              <w:rPr>
                <w:rFonts w:ascii="Times New Roman" w:eastAsia="Calibri" w:hAnsi="Times New Roman"/>
                <w:bCs w:val="0"/>
                <w:kern w:val="0"/>
                <w:sz w:val="22"/>
                <w:szCs w:val="22"/>
              </w:rPr>
              <w:t>3</w:t>
            </w:r>
          </w:p>
        </w:tc>
      </w:tr>
      <w:tr w:rsidR="00D81320" w:rsidRPr="00D81320" w14:paraId="47841663" w14:textId="77777777" w:rsidTr="001C059D">
        <w:tc>
          <w:tcPr>
            <w:tcW w:w="7933" w:type="dxa"/>
          </w:tcPr>
          <w:p w14:paraId="1818F1ED" w14:textId="77777777" w:rsidR="00A57EEE" w:rsidRPr="00D81320" w:rsidRDefault="00A57EEE" w:rsidP="00EF7526">
            <w:pPr>
              <w:spacing w:after="0" w:line="240" w:lineRule="auto"/>
              <w:jc w:val="both"/>
              <w:rPr>
                <w:rFonts w:ascii="Times New Roman" w:hAnsi="Times New Roman"/>
              </w:rPr>
            </w:pPr>
          </w:p>
        </w:tc>
        <w:tc>
          <w:tcPr>
            <w:tcW w:w="895" w:type="dxa"/>
          </w:tcPr>
          <w:p w14:paraId="1005BF2F" w14:textId="77777777" w:rsidR="00A57EEE" w:rsidRPr="00D81320" w:rsidRDefault="00A57EEE" w:rsidP="00A57EEE">
            <w:pPr>
              <w:spacing w:after="0" w:line="240" w:lineRule="auto"/>
              <w:jc w:val="center"/>
              <w:rPr>
                <w:rFonts w:ascii="Times New Roman" w:hAnsi="Times New Roman"/>
              </w:rPr>
            </w:pPr>
          </w:p>
        </w:tc>
      </w:tr>
      <w:tr w:rsidR="00D81320" w:rsidRPr="00D81320" w14:paraId="4DC45D24" w14:textId="77777777" w:rsidTr="001C059D">
        <w:tc>
          <w:tcPr>
            <w:tcW w:w="7933" w:type="dxa"/>
          </w:tcPr>
          <w:p w14:paraId="315BA32A" w14:textId="14A73AFA" w:rsidR="00A57EEE" w:rsidRPr="00D81320" w:rsidRDefault="00A57EEE" w:rsidP="00D17A0A">
            <w:pPr>
              <w:spacing w:after="0" w:line="240" w:lineRule="auto"/>
              <w:jc w:val="both"/>
              <w:rPr>
                <w:rFonts w:ascii="Times New Roman" w:hAnsi="Times New Roman"/>
              </w:rPr>
            </w:pPr>
            <w:r w:rsidRPr="00D81320">
              <w:rPr>
                <w:rFonts w:ascii="Times New Roman" w:hAnsi="Times New Roman"/>
              </w:rPr>
              <w:t>1.1 Objetivo General</w:t>
            </w:r>
          </w:p>
        </w:tc>
        <w:tc>
          <w:tcPr>
            <w:tcW w:w="895" w:type="dxa"/>
          </w:tcPr>
          <w:p w14:paraId="238F5BE0" w14:textId="77777777" w:rsidR="00A57EEE" w:rsidRPr="00D81320" w:rsidRDefault="00A57EEE" w:rsidP="00A57EEE">
            <w:pPr>
              <w:spacing w:after="0" w:line="240" w:lineRule="auto"/>
              <w:jc w:val="center"/>
              <w:rPr>
                <w:rFonts w:ascii="Times New Roman" w:hAnsi="Times New Roman"/>
              </w:rPr>
            </w:pPr>
            <w:r w:rsidRPr="00D81320">
              <w:rPr>
                <w:rFonts w:ascii="Times New Roman" w:hAnsi="Times New Roman"/>
              </w:rPr>
              <w:t>3</w:t>
            </w:r>
          </w:p>
        </w:tc>
      </w:tr>
      <w:tr w:rsidR="00D81320" w:rsidRPr="00D81320" w14:paraId="3DC52DFE" w14:textId="77777777" w:rsidTr="001C059D">
        <w:tc>
          <w:tcPr>
            <w:tcW w:w="7933" w:type="dxa"/>
          </w:tcPr>
          <w:p w14:paraId="013613D6" w14:textId="6E8E4FC6" w:rsidR="00A57EEE" w:rsidRPr="00D81320" w:rsidRDefault="00A57EEE" w:rsidP="00D17A0A">
            <w:pPr>
              <w:spacing w:after="0" w:line="240" w:lineRule="auto"/>
              <w:jc w:val="both"/>
              <w:rPr>
                <w:rFonts w:ascii="Times New Roman" w:hAnsi="Times New Roman"/>
              </w:rPr>
            </w:pPr>
            <w:r w:rsidRPr="00D81320">
              <w:rPr>
                <w:rFonts w:ascii="Times New Roman" w:hAnsi="Times New Roman"/>
              </w:rPr>
              <w:t>1.2</w:t>
            </w:r>
            <w:r w:rsidR="005576DA" w:rsidRPr="00D81320">
              <w:rPr>
                <w:rFonts w:ascii="Times New Roman" w:hAnsi="Times New Roman"/>
              </w:rPr>
              <w:t xml:space="preserve"> </w:t>
            </w:r>
            <w:r w:rsidRPr="00D81320">
              <w:rPr>
                <w:rFonts w:ascii="Times New Roman" w:hAnsi="Times New Roman"/>
              </w:rPr>
              <w:t>Alcance</w:t>
            </w:r>
          </w:p>
          <w:p w14:paraId="12A39F7C" w14:textId="6EEEB975" w:rsidR="00423DA9" w:rsidRPr="00D81320" w:rsidRDefault="00423DA9" w:rsidP="00D17A0A">
            <w:pPr>
              <w:spacing w:after="0" w:line="240" w:lineRule="auto"/>
              <w:jc w:val="both"/>
              <w:rPr>
                <w:rFonts w:ascii="Times New Roman" w:hAnsi="Times New Roman"/>
              </w:rPr>
            </w:pPr>
            <w:r w:rsidRPr="00D81320">
              <w:rPr>
                <w:rFonts w:ascii="Times New Roman" w:hAnsi="Times New Roman"/>
              </w:rPr>
              <w:t>1.3 Limitaciones</w:t>
            </w:r>
          </w:p>
          <w:p w14:paraId="2A2A0801" w14:textId="574DBF81" w:rsidR="00423DA9" w:rsidRPr="00D81320" w:rsidRDefault="00423DA9" w:rsidP="00D17A0A">
            <w:pPr>
              <w:spacing w:after="0" w:line="240" w:lineRule="auto"/>
              <w:jc w:val="both"/>
              <w:rPr>
                <w:rFonts w:ascii="Times New Roman" w:hAnsi="Times New Roman"/>
              </w:rPr>
            </w:pPr>
            <w:r w:rsidRPr="00D81320">
              <w:rPr>
                <w:rFonts w:ascii="Times New Roman" w:hAnsi="Times New Roman"/>
              </w:rPr>
              <w:t>1.4 Antecedentes</w:t>
            </w:r>
          </w:p>
        </w:tc>
        <w:tc>
          <w:tcPr>
            <w:tcW w:w="895" w:type="dxa"/>
          </w:tcPr>
          <w:p w14:paraId="2981D6EF" w14:textId="77777777" w:rsidR="00A57EEE" w:rsidRPr="00D81320" w:rsidRDefault="00A57EEE" w:rsidP="00A57EEE">
            <w:pPr>
              <w:spacing w:after="0" w:line="240" w:lineRule="auto"/>
              <w:jc w:val="center"/>
              <w:rPr>
                <w:rFonts w:ascii="Times New Roman" w:hAnsi="Times New Roman"/>
              </w:rPr>
            </w:pPr>
            <w:r w:rsidRPr="00D81320">
              <w:rPr>
                <w:rFonts w:ascii="Times New Roman" w:hAnsi="Times New Roman"/>
              </w:rPr>
              <w:t>3</w:t>
            </w:r>
          </w:p>
          <w:p w14:paraId="751F525F" w14:textId="77777777" w:rsidR="00423DA9" w:rsidRPr="00D81320" w:rsidRDefault="00423DA9" w:rsidP="00A57EEE">
            <w:pPr>
              <w:spacing w:after="0" w:line="240" w:lineRule="auto"/>
              <w:jc w:val="center"/>
              <w:rPr>
                <w:rFonts w:ascii="Times New Roman" w:hAnsi="Times New Roman"/>
              </w:rPr>
            </w:pPr>
            <w:r w:rsidRPr="00D81320">
              <w:rPr>
                <w:rFonts w:ascii="Times New Roman" w:hAnsi="Times New Roman"/>
              </w:rPr>
              <w:t>3</w:t>
            </w:r>
          </w:p>
          <w:p w14:paraId="4DA7E9E7" w14:textId="77777777" w:rsidR="00423DA9" w:rsidRPr="00D81320" w:rsidRDefault="00423DA9" w:rsidP="00A57EEE">
            <w:pPr>
              <w:spacing w:after="0" w:line="240" w:lineRule="auto"/>
              <w:jc w:val="center"/>
              <w:rPr>
                <w:rFonts w:ascii="Times New Roman" w:hAnsi="Times New Roman"/>
              </w:rPr>
            </w:pPr>
            <w:r w:rsidRPr="00D81320">
              <w:rPr>
                <w:rFonts w:ascii="Times New Roman" w:hAnsi="Times New Roman"/>
              </w:rPr>
              <w:t>3</w:t>
            </w:r>
          </w:p>
        </w:tc>
      </w:tr>
      <w:tr w:rsidR="00D81320" w:rsidRPr="00D81320" w14:paraId="4BF46A06" w14:textId="77777777" w:rsidTr="001C059D">
        <w:tc>
          <w:tcPr>
            <w:tcW w:w="7933" w:type="dxa"/>
          </w:tcPr>
          <w:p w14:paraId="50823267" w14:textId="77777777" w:rsidR="00A57EEE" w:rsidRPr="00D81320" w:rsidRDefault="00A57EEE" w:rsidP="00A57EEE">
            <w:pPr>
              <w:spacing w:after="0" w:line="240" w:lineRule="auto"/>
              <w:jc w:val="both"/>
              <w:rPr>
                <w:rFonts w:ascii="Times New Roman" w:hAnsi="Times New Roman"/>
              </w:rPr>
            </w:pPr>
          </w:p>
        </w:tc>
        <w:tc>
          <w:tcPr>
            <w:tcW w:w="895" w:type="dxa"/>
          </w:tcPr>
          <w:p w14:paraId="2DD47E0C" w14:textId="77777777" w:rsidR="00A57EEE" w:rsidRPr="00D81320" w:rsidRDefault="00A57EEE" w:rsidP="00A57EEE">
            <w:pPr>
              <w:spacing w:after="0" w:line="240" w:lineRule="auto"/>
              <w:jc w:val="center"/>
              <w:rPr>
                <w:rFonts w:ascii="Times New Roman" w:hAnsi="Times New Roman"/>
              </w:rPr>
            </w:pPr>
          </w:p>
        </w:tc>
      </w:tr>
      <w:tr w:rsidR="00D81320" w:rsidRPr="00D81320" w14:paraId="78DF1AB6" w14:textId="77777777" w:rsidTr="001C059D">
        <w:tc>
          <w:tcPr>
            <w:tcW w:w="7933" w:type="dxa"/>
          </w:tcPr>
          <w:p w14:paraId="7A9455F2" w14:textId="77777777" w:rsidR="0088791C" w:rsidRPr="00D81320" w:rsidRDefault="0088791C" w:rsidP="00A57EEE">
            <w:pPr>
              <w:spacing w:after="0" w:line="240" w:lineRule="auto"/>
              <w:jc w:val="both"/>
              <w:rPr>
                <w:rFonts w:ascii="Times New Roman" w:hAnsi="Times New Roman"/>
              </w:rPr>
            </w:pPr>
            <w:r w:rsidRPr="00D81320">
              <w:rPr>
                <w:rFonts w:ascii="Times New Roman" w:hAnsi="Times New Roman"/>
                <w:b/>
              </w:rPr>
              <w:t>2. HALLAZGOS Y RECOMENDACIONES</w:t>
            </w:r>
          </w:p>
        </w:tc>
        <w:tc>
          <w:tcPr>
            <w:tcW w:w="895" w:type="dxa"/>
          </w:tcPr>
          <w:p w14:paraId="27B22917" w14:textId="77777777" w:rsidR="0088791C" w:rsidRPr="00D81320" w:rsidRDefault="00EA7728" w:rsidP="00A57EEE">
            <w:pPr>
              <w:spacing w:after="0" w:line="240" w:lineRule="auto"/>
              <w:jc w:val="center"/>
              <w:rPr>
                <w:rFonts w:ascii="Times New Roman" w:hAnsi="Times New Roman"/>
                <w:b/>
              </w:rPr>
            </w:pPr>
            <w:r w:rsidRPr="00D81320">
              <w:rPr>
                <w:rFonts w:ascii="Times New Roman" w:hAnsi="Times New Roman"/>
                <w:b/>
              </w:rPr>
              <w:t>3</w:t>
            </w:r>
          </w:p>
        </w:tc>
      </w:tr>
      <w:tr w:rsidR="00D81320" w:rsidRPr="00D81320" w14:paraId="17C6047E" w14:textId="77777777" w:rsidTr="001C059D">
        <w:tc>
          <w:tcPr>
            <w:tcW w:w="7933" w:type="dxa"/>
          </w:tcPr>
          <w:p w14:paraId="2210C3A3" w14:textId="77777777" w:rsidR="0088791C" w:rsidRPr="00D81320" w:rsidRDefault="0088791C" w:rsidP="00A57EEE">
            <w:pPr>
              <w:spacing w:after="0" w:line="240" w:lineRule="auto"/>
              <w:jc w:val="both"/>
              <w:rPr>
                <w:rFonts w:ascii="Times New Roman" w:hAnsi="Times New Roman"/>
              </w:rPr>
            </w:pPr>
          </w:p>
        </w:tc>
        <w:tc>
          <w:tcPr>
            <w:tcW w:w="895" w:type="dxa"/>
          </w:tcPr>
          <w:p w14:paraId="782E0014" w14:textId="77777777" w:rsidR="0088791C" w:rsidRPr="00D81320" w:rsidRDefault="0088791C" w:rsidP="00A57EEE">
            <w:pPr>
              <w:spacing w:after="0" w:line="240" w:lineRule="auto"/>
              <w:jc w:val="center"/>
              <w:rPr>
                <w:rFonts w:ascii="Times New Roman" w:hAnsi="Times New Roman"/>
                <w:b/>
              </w:rPr>
            </w:pPr>
          </w:p>
        </w:tc>
      </w:tr>
      <w:tr w:rsidR="00D81320" w:rsidRPr="00D81320" w14:paraId="660ECA4F" w14:textId="77777777" w:rsidTr="001C059D">
        <w:tc>
          <w:tcPr>
            <w:tcW w:w="7933" w:type="dxa"/>
          </w:tcPr>
          <w:p w14:paraId="22A707C1" w14:textId="6CE462CC" w:rsidR="00A57EEE" w:rsidRPr="00D81320" w:rsidRDefault="0031020D" w:rsidP="0066426D">
            <w:pPr>
              <w:spacing w:after="0" w:line="240" w:lineRule="auto"/>
              <w:jc w:val="both"/>
              <w:rPr>
                <w:rFonts w:ascii="Times New Roman" w:hAnsi="Times New Roman"/>
              </w:rPr>
            </w:pPr>
            <w:r w:rsidRPr="00D81320">
              <w:rPr>
                <w:rFonts w:ascii="Times New Roman" w:hAnsi="Times New Roman"/>
              </w:rPr>
              <w:t xml:space="preserve">2.1 </w:t>
            </w:r>
            <w:r w:rsidR="0061553E" w:rsidRPr="00D81320">
              <w:rPr>
                <w:rFonts w:ascii="Times New Roman" w:hAnsi="Times New Roman"/>
              </w:rPr>
              <w:t>Contratación de Cursos Virtuales por medio del IDP</w:t>
            </w:r>
          </w:p>
        </w:tc>
        <w:tc>
          <w:tcPr>
            <w:tcW w:w="895" w:type="dxa"/>
          </w:tcPr>
          <w:p w14:paraId="7CE13081" w14:textId="77777777" w:rsidR="00A57EEE" w:rsidRPr="00D81320" w:rsidRDefault="00EA7728" w:rsidP="00A57EEE">
            <w:pPr>
              <w:spacing w:after="0" w:line="240" w:lineRule="auto"/>
              <w:jc w:val="center"/>
              <w:rPr>
                <w:rFonts w:ascii="Times New Roman" w:hAnsi="Times New Roman"/>
              </w:rPr>
            </w:pPr>
            <w:r w:rsidRPr="00D81320">
              <w:rPr>
                <w:rFonts w:ascii="Times New Roman" w:hAnsi="Times New Roman"/>
              </w:rPr>
              <w:t>3</w:t>
            </w:r>
          </w:p>
        </w:tc>
      </w:tr>
      <w:tr w:rsidR="00D81320" w:rsidRPr="00D81320" w14:paraId="6C93B504" w14:textId="77777777" w:rsidTr="001C059D">
        <w:tc>
          <w:tcPr>
            <w:tcW w:w="7933" w:type="dxa"/>
          </w:tcPr>
          <w:p w14:paraId="607425DE" w14:textId="3AECF645" w:rsidR="00A57EEE" w:rsidRPr="00D81320" w:rsidRDefault="005D63D0" w:rsidP="005D63D0">
            <w:pPr>
              <w:spacing w:after="0" w:line="240" w:lineRule="auto"/>
              <w:jc w:val="both"/>
              <w:rPr>
                <w:rFonts w:ascii="Times New Roman" w:hAnsi="Times New Roman"/>
              </w:rPr>
            </w:pPr>
            <w:r w:rsidRPr="00D81320">
              <w:rPr>
                <w:rFonts w:ascii="Times New Roman" w:hAnsi="Times New Roman"/>
              </w:rPr>
              <w:t>2.2</w:t>
            </w:r>
            <w:r w:rsidR="0061553E" w:rsidRPr="00D81320">
              <w:rPr>
                <w:rFonts w:ascii="Times New Roman" w:hAnsi="Times New Roman"/>
              </w:rPr>
              <w:t xml:space="preserve"> Proceso de Solicitud de Contratación por parte de la DDC</w:t>
            </w:r>
          </w:p>
        </w:tc>
        <w:tc>
          <w:tcPr>
            <w:tcW w:w="895" w:type="dxa"/>
          </w:tcPr>
          <w:p w14:paraId="62DDA870" w14:textId="77777777" w:rsidR="00A57EEE" w:rsidRPr="00D81320" w:rsidRDefault="0061553E" w:rsidP="00A57EEE">
            <w:pPr>
              <w:spacing w:after="0" w:line="240" w:lineRule="auto"/>
              <w:jc w:val="center"/>
              <w:rPr>
                <w:rFonts w:ascii="Times New Roman" w:hAnsi="Times New Roman"/>
              </w:rPr>
            </w:pPr>
            <w:r w:rsidRPr="00D81320">
              <w:rPr>
                <w:rFonts w:ascii="Times New Roman" w:hAnsi="Times New Roman"/>
              </w:rPr>
              <w:t>5</w:t>
            </w:r>
          </w:p>
        </w:tc>
      </w:tr>
      <w:tr w:rsidR="00D81320" w:rsidRPr="00D81320" w14:paraId="014FA472" w14:textId="77777777" w:rsidTr="001C059D">
        <w:tc>
          <w:tcPr>
            <w:tcW w:w="7933" w:type="dxa"/>
          </w:tcPr>
          <w:p w14:paraId="79943C9B" w14:textId="23B1E898" w:rsidR="00A57EEE" w:rsidRPr="00D81320" w:rsidRDefault="005D63D0" w:rsidP="005D63D0">
            <w:pPr>
              <w:spacing w:after="0" w:line="240" w:lineRule="auto"/>
              <w:jc w:val="both"/>
              <w:rPr>
                <w:rFonts w:ascii="Times New Roman" w:hAnsi="Times New Roman"/>
              </w:rPr>
            </w:pPr>
            <w:r w:rsidRPr="00D81320">
              <w:rPr>
                <w:rFonts w:ascii="Times New Roman" w:hAnsi="Times New Roman"/>
              </w:rPr>
              <w:t>2.3</w:t>
            </w:r>
            <w:r w:rsidR="0061553E" w:rsidRPr="00D81320">
              <w:rPr>
                <w:rFonts w:ascii="Times New Roman" w:hAnsi="Times New Roman"/>
              </w:rPr>
              <w:t xml:space="preserve"> Administrador de Contrato</w:t>
            </w:r>
            <w:r w:rsidR="00A57EEE" w:rsidRPr="00D81320">
              <w:rPr>
                <w:rFonts w:ascii="Times New Roman" w:hAnsi="Times New Roman"/>
              </w:rPr>
              <w:tab/>
            </w:r>
            <w:r w:rsidR="00A57EEE" w:rsidRPr="00D81320">
              <w:rPr>
                <w:rFonts w:ascii="Times New Roman" w:hAnsi="Times New Roman"/>
              </w:rPr>
              <w:tab/>
            </w:r>
            <w:r w:rsidR="005576DA" w:rsidRPr="00D81320">
              <w:rPr>
                <w:rFonts w:ascii="Times New Roman" w:hAnsi="Times New Roman"/>
              </w:rPr>
              <w:t xml:space="preserve"> </w:t>
            </w:r>
          </w:p>
        </w:tc>
        <w:tc>
          <w:tcPr>
            <w:tcW w:w="895" w:type="dxa"/>
          </w:tcPr>
          <w:p w14:paraId="46E604B6" w14:textId="77777777" w:rsidR="00A57EEE" w:rsidRPr="00D81320" w:rsidRDefault="00EA7728" w:rsidP="00A57EEE">
            <w:pPr>
              <w:spacing w:after="0" w:line="240" w:lineRule="auto"/>
              <w:jc w:val="center"/>
              <w:rPr>
                <w:rFonts w:ascii="Times New Roman" w:hAnsi="Times New Roman"/>
              </w:rPr>
            </w:pPr>
            <w:r w:rsidRPr="00D81320">
              <w:rPr>
                <w:rFonts w:ascii="Times New Roman" w:hAnsi="Times New Roman"/>
              </w:rPr>
              <w:t>6</w:t>
            </w:r>
          </w:p>
        </w:tc>
      </w:tr>
      <w:tr w:rsidR="00D81320" w:rsidRPr="00D81320" w14:paraId="4CD67F75" w14:textId="77777777" w:rsidTr="001C059D">
        <w:tc>
          <w:tcPr>
            <w:tcW w:w="7933" w:type="dxa"/>
          </w:tcPr>
          <w:p w14:paraId="67645339" w14:textId="333D6B68" w:rsidR="00A57EEE" w:rsidRPr="00D81320" w:rsidRDefault="00BD4437" w:rsidP="005D63D0">
            <w:pPr>
              <w:spacing w:after="0" w:line="240" w:lineRule="auto"/>
              <w:jc w:val="both"/>
              <w:rPr>
                <w:rFonts w:ascii="Times New Roman" w:hAnsi="Times New Roman"/>
              </w:rPr>
            </w:pPr>
            <w:r w:rsidRPr="00D81320">
              <w:rPr>
                <w:rFonts w:ascii="Times New Roman" w:hAnsi="Times New Roman"/>
              </w:rPr>
              <w:t>2</w:t>
            </w:r>
            <w:r w:rsidR="005D63D0" w:rsidRPr="00D81320">
              <w:rPr>
                <w:rFonts w:ascii="Times New Roman" w:hAnsi="Times New Roman"/>
              </w:rPr>
              <w:t>.4</w:t>
            </w:r>
            <w:r w:rsidR="0061553E" w:rsidRPr="00D81320">
              <w:rPr>
                <w:rFonts w:ascii="Times New Roman" w:hAnsi="Times New Roman"/>
              </w:rPr>
              <w:t xml:space="preserve"> Compromisos de asistencia</w:t>
            </w:r>
          </w:p>
        </w:tc>
        <w:tc>
          <w:tcPr>
            <w:tcW w:w="895" w:type="dxa"/>
          </w:tcPr>
          <w:p w14:paraId="0ED99930" w14:textId="77777777" w:rsidR="00BD4437" w:rsidRPr="00D81320" w:rsidRDefault="0061553E" w:rsidP="00A57EEE">
            <w:pPr>
              <w:spacing w:after="0" w:line="240" w:lineRule="auto"/>
              <w:jc w:val="center"/>
              <w:rPr>
                <w:rFonts w:ascii="Times New Roman" w:hAnsi="Times New Roman"/>
              </w:rPr>
            </w:pPr>
            <w:r w:rsidRPr="00D81320">
              <w:rPr>
                <w:rFonts w:ascii="Times New Roman" w:hAnsi="Times New Roman"/>
              </w:rPr>
              <w:t>7</w:t>
            </w:r>
          </w:p>
        </w:tc>
      </w:tr>
      <w:tr w:rsidR="00D81320" w:rsidRPr="00D81320" w14:paraId="4D899C2D" w14:textId="77777777" w:rsidTr="001C059D">
        <w:tc>
          <w:tcPr>
            <w:tcW w:w="7933" w:type="dxa"/>
          </w:tcPr>
          <w:p w14:paraId="5BE48E1C" w14:textId="10DB2D19" w:rsidR="005D63D0" w:rsidRPr="00D81320" w:rsidRDefault="005D63D0" w:rsidP="0061553E">
            <w:pPr>
              <w:spacing w:after="0" w:line="240" w:lineRule="auto"/>
              <w:jc w:val="both"/>
              <w:rPr>
                <w:rFonts w:ascii="Times New Roman" w:hAnsi="Times New Roman"/>
              </w:rPr>
            </w:pPr>
            <w:r w:rsidRPr="00D81320">
              <w:rPr>
                <w:rFonts w:ascii="Times New Roman" w:hAnsi="Times New Roman"/>
              </w:rPr>
              <w:t>2.5</w:t>
            </w:r>
            <w:r w:rsidR="0061553E" w:rsidRPr="00D81320">
              <w:rPr>
                <w:rFonts w:ascii="Times New Roman" w:hAnsi="Times New Roman"/>
              </w:rPr>
              <w:t xml:space="preserve"> Superposición Horaria </w:t>
            </w:r>
          </w:p>
        </w:tc>
        <w:tc>
          <w:tcPr>
            <w:tcW w:w="895" w:type="dxa"/>
          </w:tcPr>
          <w:p w14:paraId="6A2CA382" w14:textId="77777777" w:rsidR="005D63D0" w:rsidRPr="00D81320" w:rsidRDefault="0061553E" w:rsidP="00A57EEE">
            <w:pPr>
              <w:spacing w:after="0" w:line="240" w:lineRule="auto"/>
              <w:jc w:val="center"/>
              <w:rPr>
                <w:rFonts w:ascii="Times New Roman" w:hAnsi="Times New Roman"/>
              </w:rPr>
            </w:pPr>
            <w:r w:rsidRPr="00D81320">
              <w:rPr>
                <w:rFonts w:ascii="Times New Roman" w:hAnsi="Times New Roman"/>
              </w:rPr>
              <w:t>8</w:t>
            </w:r>
          </w:p>
        </w:tc>
      </w:tr>
      <w:tr w:rsidR="00D81320" w:rsidRPr="00D81320" w14:paraId="52649B87" w14:textId="77777777" w:rsidTr="001C059D">
        <w:tc>
          <w:tcPr>
            <w:tcW w:w="7933" w:type="dxa"/>
          </w:tcPr>
          <w:p w14:paraId="33393E0B" w14:textId="01B5AED9" w:rsidR="005D63D0" w:rsidRPr="00D81320" w:rsidRDefault="005D63D0" w:rsidP="005D63D0">
            <w:pPr>
              <w:spacing w:after="0" w:line="240" w:lineRule="auto"/>
              <w:jc w:val="both"/>
              <w:rPr>
                <w:rFonts w:ascii="Times New Roman" w:hAnsi="Times New Roman"/>
              </w:rPr>
            </w:pPr>
            <w:r w:rsidRPr="00D81320">
              <w:rPr>
                <w:rFonts w:ascii="Times New Roman" w:hAnsi="Times New Roman"/>
              </w:rPr>
              <w:t>2.6</w:t>
            </w:r>
            <w:r w:rsidR="0061553E" w:rsidRPr="00D81320">
              <w:rPr>
                <w:rFonts w:ascii="Times New Roman" w:hAnsi="Times New Roman"/>
              </w:rPr>
              <w:t xml:space="preserve"> Dedicación exclusiva</w:t>
            </w:r>
          </w:p>
        </w:tc>
        <w:tc>
          <w:tcPr>
            <w:tcW w:w="895" w:type="dxa"/>
          </w:tcPr>
          <w:p w14:paraId="360E01B7" w14:textId="77777777" w:rsidR="005D63D0" w:rsidRPr="00D81320" w:rsidRDefault="00EA7728" w:rsidP="005D63D0">
            <w:pPr>
              <w:spacing w:after="0" w:line="240" w:lineRule="auto"/>
              <w:jc w:val="center"/>
              <w:rPr>
                <w:rFonts w:ascii="Times New Roman" w:hAnsi="Times New Roman"/>
              </w:rPr>
            </w:pPr>
            <w:r w:rsidRPr="00D81320">
              <w:rPr>
                <w:rFonts w:ascii="Times New Roman" w:hAnsi="Times New Roman"/>
              </w:rPr>
              <w:t>9</w:t>
            </w:r>
          </w:p>
        </w:tc>
      </w:tr>
      <w:tr w:rsidR="00D81320" w:rsidRPr="00D81320" w14:paraId="2F51E731" w14:textId="77777777" w:rsidTr="001C059D">
        <w:tc>
          <w:tcPr>
            <w:tcW w:w="7933" w:type="dxa"/>
          </w:tcPr>
          <w:p w14:paraId="78AF5FE8" w14:textId="7B452621" w:rsidR="005D63D0" w:rsidRPr="00D81320" w:rsidRDefault="005D63D0" w:rsidP="005D63D0">
            <w:pPr>
              <w:spacing w:after="0" w:line="240" w:lineRule="auto"/>
              <w:jc w:val="both"/>
              <w:rPr>
                <w:rFonts w:ascii="Times New Roman" w:hAnsi="Times New Roman"/>
              </w:rPr>
            </w:pPr>
            <w:r w:rsidRPr="00D81320">
              <w:rPr>
                <w:rFonts w:ascii="Times New Roman" w:hAnsi="Times New Roman"/>
              </w:rPr>
              <w:t>2.7</w:t>
            </w:r>
            <w:r w:rsidR="0061553E" w:rsidRPr="00D81320">
              <w:rPr>
                <w:rFonts w:ascii="Times New Roman" w:hAnsi="Times New Roman"/>
              </w:rPr>
              <w:t xml:space="preserve"> Inconsistencias en la revisión de expedientes</w:t>
            </w:r>
          </w:p>
        </w:tc>
        <w:tc>
          <w:tcPr>
            <w:tcW w:w="895" w:type="dxa"/>
          </w:tcPr>
          <w:p w14:paraId="7AFF4DA0" w14:textId="67D88284" w:rsidR="005D63D0" w:rsidRPr="00D81320" w:rsidRDefault="000C7A5F" w:rsidP="00E74E94">
            <w:pPr>
              <w:spacing w:after="0" w:line="240" w:lineRule="auto"/>
              <w:jc w:val="center"/>
              <w:rPr>
                <w:rFonts w:ascii="Times New Roman" w:hAnsi="Times New Roman"/>
              </w:rPr>
            </w:pPr>
            <w:r w:rsidRPr="00D81320">
              <w:rPr>
                <w:rFonts w:ascii="Times New Roman" w:hAnsi="Times New Roman"/>
              </w:rPr>
              <w:t>1</w:t>
            </w:r>
            <w:r w:rsidR="00E74E94" w:rsidRPr="00D81320">
              <w:rPr>
                <w:rFonts w:ascii="Times New Roman" w:hAnsi="Times New Roman"/>
              </w:rPr>
              <w:t>1</w:t>
            </w:r>
          </w:p>
        </w:tc>
      </w:tr>
      <w:tr w:rsidR="00D81320" w:rsidRPr="00D81320" w14:paraId="1F184549" w14:textId="77777777" w:rsidTr="001C059D">
        <w:tc>
          <w:tcPr>
            <w:tcW w:w="7933" w:type="dxa"/>
          </w:tcPr>
          <w:p w14:paraId="741F0436" w14:textId="77777777" w:rsidR="005D63D0" w:rsidRPr="00D81320" w:rsidRDefault="005D63D0" w:rsidP="005D63D0">
            <w:pPr>
              <w:spacing w:after="0" w:line="240" w:lineRule="auto"/>
              <w:jc w:val="both"/>
              <w:rPr>
                <w:rFonts w:ascii="Times New Roman" w:hAnsi="Times New Roman"/>
              </w:rPr>
            </w:pPr>
          </w:p>
        </w:tc>
        <w:tc>
          <w:tcPr>
            <w:tcW w:w="895" w:type="dxa"/>
          </w:tcPr>
          <w:p w14:paraId="64F17B69" w14:textId="77777777" w:rsidR="005D63D0" w:rsidRPr="00D81320" w:rsidRDefault="005D63D0" w:rsidP="005D63D0">
            <w:pPr>
              <w:spacing w:after="0" w:line="240" w:lineRule="auto"/>
              <w:jc w:val="center"/>
              <w:rPr>
                <w:rFonts w:ascii="Times New Roman" w:hAnsi="Times New Roman"/>
              </w:rPr>
            </w:pPr>
          </w:p>
        </w:tc>
      </w:tr>
      <w:tr w:rsidR="00D81320" w:rsidRPr="00D81320" w14:paraId="2070B556" w14:textId="77777777" w:rsidTr="001C059D">
        <w:tc>
          <w:tcPr>
            <w:tcW w:w="7933" w:type="dxa"/>
          </w:tcPr>
          <w:p w14:paraId="0126C8B5" w14:textId="7016A6DD" w:rsidR="005D63D0" w:rsidRPr="00D81320" w:rsidRDefault="005D63D0" w:rsidP="001742B5">
            <w:pPr>
              <w:spacing w:after="0" w:line="240" w:lineRule="auto"/>
              <w:jc w:val="both"/>
              <w:rPr>
                <w:rFonts w:ascii="Times New Roman" w:hAnsi="Times New Roman"/>
              </w:rPr>
            </w:pPr>
            <w:r w:rsidRPr="00D81320">
              <w:rPr>
                <w:rFonts w:ascii="Times New Roman" w:hAnsi="Times New Roman"/>
                <w:b/>
              </w:rPr>
              <w:t>3.</w:t>
            </w:r>
            <w:r w:rsidR="007B1605" w:rsidRPr="00D81320">
              <w:rPr>
                <w:rFonts w:ascii="Times New Roman" w:hAnsi="Times New Roman"/>
                <w:b/>
              </w:rPr>
              <w:t xml:space="preserve"> </w:t>
            </w:r>
            <w:r w:rsidR="001742B5" w:rsidRPr="00D81320">
              <w:rPr>
                <w:rFonts w:ascii="Times New Roman" w:hAnsi="Times New Roman"/>
                <w:b/>
              </w:rPr>
              <w:t>CONCLUSIONES</w:t>
            </w:r>
          </w:p>
        </w:tc>
        <w:tc>
          <w:tcPr>
            <w:tcW w:w="895" w:type="dxa"/>
          </w:tcPr>
          <w:p w14:paraId="47EE6A4C" w14:textId="77777777" w:rsidR="005D63D0" w:rsidRPr="00D81320" w:rsidRDefault="00EA7728" w:rsidP="0061553E">
            <w:pPr>
              <w:spacing w:after="0" w:line="240" w:lineRule="auto"/>
              <w:jc w:val="center"/>
              <w:rPr>
                <w:rFonts w:ascii="Times New Roman" w:hAnsi="Times New Roman"/>
                <w:b/>
              </w:rPr>
            </w:pPr>
            <w:r w:rsidRPr="00D81320">
              <w:rPr>
                <w:rFonts w:ascii="Times New Roman" w:hAnsi="Times New Roman"/>
                <w:b/>
              </w:rPr>
              <w:t>11</w:t>
            </w:r>
          </w:p>
        </w:tc>
      </w:tr>
      <w:tr w:rsidR="00D81320" w:rsidRPr="00D81320" w14:paraId="6892CEBE" w14:textId="77777777" w:rsidTr="001C059D">
        <w:tc>
          <w:tcPr>
            <w:tcW w:w="7933" w:type="dxa"/>
          </w:tcPr>
          <w:p w14:paraId="1EE96D60" w14:textId="77777777" w:rsidR="005D63D0" w:rsidRPr="00D81320" w:rsidRDefault="005D63D0" w:rsidP="005D63D0">
            <w:pPr>
              <w:spacing w:after="0" w:line="240" w:lineRule="auto"/>
              <w:jc w:val="both"/>
              <w:rPr>
                <w:rFonts w:ascii="Times New Roman" w:hAnsi="Times New Roman"/>
              </w:rPr>
            </w:pPr>
          </w:p>
        </w:tc>
        <w:tc>
          <w:tcPr>
            <w:tcW w:w="895" w:type="dxa"/>
          </w:tcPr>
          <w:p w14:paraId="7C15BA23" w14:textId="77777777" w:rsidR="005D63D0" w:rsidRPr="00D81320" w:rsidRDefault="005D63D0" w:rsidP="005D63D0">
            <w:pPr>
              <w:spacing w:after="0" w:line="240" w:lineRule="auto"/>
              <w:jc w:val="center"/>
              <w:rPr>
                <w:rFonts w:ascii="Times New Roman" w:hAnsi="Times New Roman"/>
              </w:rPr>
            </w:pPr>
          </w:p>
        </w:tc>
      </w:tr>
      <w:tr w:rsidR="00D81320" w:rsidRPr="00D81320" w14:paraId="46DBA617" w14:textId="77777777" w:rsidTr="001C059D">
        <w:tc>
          <w:tcPr>
            <w:tcW w:w="7933" w:type="dxa"/>
          </w:tcPr>
          <w:p w14:paraId="63123CF1" w14:textId="77777777" w:rsidR="005D63D0" w:rsidRPr="00D81320" w:rsidRDefault="005D63D0" w:rsidP="005D63D0">
            <w:pPr>
              <w:spacing w:after="0" w:line="240" w:lineRule="auto"/>
              <w:jc w:val="both"/>
              <w:rPr>
                <w:rFonts w:ascii="Times New Roman" w:hAnsi="Times New Roman"/>
              </w:rPr>
            </w:pPr>
            <w:r w:rsidRPr="00D81320">
              <w:rPr>
                <w:rFonts w:ascii="Times New Roman" w:hAnsi="Times New Roman"/>
                <w:b/>
              </w:rPr>
              <w:t>4. PUNTOS ESPECÍFICOS</w:t>
            </w:r>
          </w:p>
        </w:tc>
        <w:tc>
          <w:tcPr>
            <w:tcW w:w="895" w:type="dxa"/>
          </w:tcPr>
          <w:p w14:paraId="4DB8D54C" w14:textId="77777777" w:rsidR="005D63D0" w:rsidRPr="00D81320" w:rsidRDefault="0061553E" w:rsidP="005D63D0">
            <w:pPr>
              <w:spacing w:after="0" w:line="240" w:lineRule="auto"/>
              <w:jc w:val="center"/>
              <w:rPr>
                <w:rFonts w:ascii="Times New Roman" w:hAnsi="Times New Roman"/>
                <w:b/>
              </w:rPr>
            </w:pPr>
            <w:r w:rsidRPr="00D81320">
              <w:rPr>
                <w:rFonts w:ascii="Times New Roman" w:hAnsi="Times New Roman"/>
                <w:b/>
              </w:rPr>
              <w:t>12</w:t>
            </w:r>
          </w:p>
        </w:tc>
      </w:tr>
      <w:tr w:rsidR="00D81320" w:rsidRPr="00D81320" w14:paraId="1972209B" w14:textId="77777777" w:rsidTr="001C059D">
        <w:tc>
          <w:tcPr>
            <w:tcW w:w="7933" w:type="dxa"/>
          </w:tcPr>
          <w:p w14:paraId="737FA641" w14:textId="77777777" w:rsidR="005D63D0" w:rsidRPr="00D81320" w:rsidRDefault="005D63D0" w:rsidP="005D63D0">
            <w:pPr>
              <w:spacing w:after="0" w:line="240" w:lineRule="auto"/>
              <w:jc w:val="both"/>
              <w:rPr>
                <w:rFonts w:ascii="Times New Roman" w:hAnsi="Times New Roman"/>
              </w:rPr>
            </w:pPr>
          </w:p>
        </w:tc>
        <w:tc>
          <w:tcPr>
            <w:tcW w:w="895" w:type="dxa"/>
          </w:tcPr>
          <w:p w14:paraId="031A0D05" w14:textId="77777777" w:rsidR="005D63D0" w:rsidRPr="00D81320" w:rsidRDefault="005D63D0" w:rsidP="005D63D0">
            <w:pPr>
              <w:spacing w:after="0" w:line="240" w:lineRule="auto"/>
              <w:jc w:val="center"/>
              <w:rPr>
                <w:rFonts w:ascii="Times New Roman" w:hAnsi="Times New Roman"/>
              </w:rPr>
            </w:pPr>
          </w:p>
        </w:tc>
      </w:tr>
      <w:tr w:rsidR="00D81320" w:rsidRPr="00D81320" w14:paraId="0EC549BC" w14:textId="77777777" w:rsidTr="001C059D">
        <w:tc>
          <w:tcPr>
            <w:tcW w:w="7933" w:type="dxa"/>
          </w:tcPr>
          <w:p w14:paraId="4A599F18" w14:textId="26D4C177" w:rsidR="005D63D0" w:rsidRPr="00D81320" w:rsidRDefault="005D63D0" w:rsidP="00D17A0A">
            <w:pPr>
              <w:spacing w:after="0" w:line="240" w:lineRule="auto"/>
              <w:jc w:val="both"/>
              <w:rPr>
                <w:rFonts w:ascii="Times New Roman" w:hAnsi="Times New Roman"/>
              </w:rPr>
            </w:pPr>
            <w:r w:rsidRPr="00D81320">
              <w:rPr>
                <w:rFonts w:ascii="Times New Roman" w:hAnsi="Times New Roman"/>
              </w:rPr>
              <w:t>4.1 Origen del estudio</w:t>
            </w:r>
          </w:p>
        </w:tc>
        <w:tc>
          <w:tcPr>
            <w:tcW w:w="895" w:type="dxa"/>
          </w:tcPr>
          <w:p w14:paraId="6B3942D1" w14:textId="77777777" w:rsidR="005D63D0" w:rsidRPr="00D81320" w:rsidRDefault="0061553E" w:rsidP="005D63D0">
            <w:pPr>
              <w:pStyle w:val="Prrafodelista"/>
              <w:ind w:left="0"/>
              <w:jc w:val="center"/>
              <w:rPr>
                <w:sz w:val="22"/>
                <w:szCs w:val="22"/>
              </w:rPr>
            </w:pPr>
            <w:r w:rsidRPr="00D81320">
              <w:rPr>
                <w:sz w:val="22"/>
                <w:szCs w:val="22"/>
              </w:rPr>
              <w:t>12</w:t>
            </w:r>
          </w:p>
        </w:tc>
      </w:tr>
      <w:tr w:rsidR="00D81320" w:rsidRPr="00D81320" w14:paraId="1370E3A6" w14:textId="77777777" w:rsidTr="001C059D">
        <w:tc>
          <w:tcPr>
            <w:tcW w:w="7933" w:type="dxa"/>
          </w:tcPr>
          <w:p w14:paraId="41AA63E0" w14:textId="4B0EC746" w:rsidR="005D63D0" w:rsidRPr="00D81320" w:rsidRDefault="005D63D0" w:rsidP="00D17A0A">
            <w:pPr>
              <w:spacing w:after="0" w:line="240" w:lineRule="auto"/>
              <w:jc w:val="both"/>
              <w:rPr>
                <w:rFonts w:ascii="Times New Roman" w:hAnsi="Times New Roman"/>
              </w:rPr>
            </w:pPr>
            <w:r w:rsidRPr="00D81320">
              <w:rPr>
                <w:rFonts w:ascii="Times New Roman" w:hAnsi="Times New Roman"/>
              </w:rPr>
              <w:t>4.2 Normativa aplicable</w:t>
            </w:r>
          </w:p>
        </w:tc>
        <w:tc>
          <w:tcPr>
            <w:tcW w:w="895" w:type="dxa"/>
          </w:tcPr>
          <w:p w14:paraId="40C65327" w14:textId="77777777" w:rsidR="005D63D0" w:rsidRPr="00D81320" w:rsidRDefault="005D63D0" w:rsidP="0061553E">
            <w:pPr>
              <w:pStyle w:val="Prrafodelista"/>
              <w:ind w:left="0"/>
              <w:jc w:val="center"/>
              <w:rPr>
                <w:sz w:val="22"/>
                <w:szCs w:val="22"/>
              </w:rPr>
            </w:pPr>
            <w:r w:rsidRPr="00D81320">
              <w:rPr>
                <w:sz w:val="22"/>
                <w:szCs w:val="22"/>
              </w:rPr>
              <w:t>1</w:t>
            </w:r>
            <w:r w:rsidR="0061553E" w:rsidRPr="00D81320">
              <w:rPr>
                <w:sz w:val="22"/>
                <w:szCs w:val="22"/>
              </w:rPr>
              <w:t>2</w:t>
            </w:r>
          </w:p>
        </w:tc>
      </w:tr>
      <w:tr w:rsidR="00D81320" w:rsidRPr="00D81320" w14:paraId="29E58582" w14:textId="77777777" w:rsidTr="001C059D">
        <w:tc>
          <w:tcPr>
            <w:tcW w:w="7933" w:type="dxa"/>
          </w:tcPr>
          <w:p w14:paraId="6CDA2108" w14:textId="10FFA87E" w:rsidR="005D63D0" w:rsidRPr="00D81320" w:rsidRDefault="005D63D0" w:rsidP="00D17A0A">
            <w:pPr>
              <w:spacing w:after="0" w:line="240" w:lineRule="auto"/>
              <w:jc w:val="both"/>
              <w:rPr>
                <w:rFonts w:ascii="Times New Roman" w:hAnsi="Times New Roman"/>
              </w:rPr>
            </w:pPr>
            <w:r w:rsidRPr="00D81320">
              <w:rPr>
                <w:rFonts w:ascii="Times New Roman" w:hAnsi="Times New Roman"/>
              </w:rPr>
              <w:t>4.3 Discusión de resultados</w:t>
            </w:r>
          </w:p>
        </w:tc>
        <w:tc>
          <w:tcPr>
            <w:tcW w:w="895" w:type="dxa"/>
          </w:tcPr>
          <w:p w14:paraId="073225EC" w14:textId="77777777" w:rsidR="005D63D0" w:rsidRPr="00D81320" w:rsidRDefault="005D63D0" w:rsidP="0061553E">
            <w:pPr>
              <w:pStyle w:val="Prrafodelista"/>
              <w:ind w:left="0"/>
              <w:jc w:val="center"/>
              <w:rPr>
                <w:sz w:val="22"/>
                <w:szCs w:val="22"/>
              </w:rPr>
            </w:pPr>
            <w:r w:rsidRPr="00D81320">
              <w:rPr>
                <w:sz w:val="22"/>
                <w:szCs w:val="22"/>
              </w:rPr>
              <w:t>1</w:t>
            </w:r>
            <w:r w:rsidR="0061553E" w:rsidRPr="00D81320">
              <w:rPr>
                <w:sz w:val="22"/>
                <w:szCs w:val="22"/>
              </w:rPr>
              <w:t>2</w:t>
            </w:r>
          </w:p>
        </w:tc>
      </w:tr>
      <w:tr w:rsidR="00D81320" w:rsidRPr="00D81320" w14:paraId="6102BF93" w14:textId="77777777" w:rsidTr="001C059D">
        <w:tc>
          <w:tcPr>
            <w:tcW w:w="7933" w:type="dxa"/>
          </w:tcPr>
          <w:p w14:paraId="653F9D99" w14:textId="3AEF9801" w:rsidR="005D63D0" w:rsidRPr="00D81320" w:rsidRDefault="005D63D0" w:rsidP="00D17A0A">
            <w:pPr>
              <w:spacing w:after="0" w:line="240" w:lineRule="auto"/>
              <w:jc w:val="both"/>
              <w:rPr>
                <w:rFonts w:ascii="Times New Roman" w:hAnsi="Times New Roman"/>
              </w:rPr>
            </w:pPr>
            <w:r w:rsidRPr="00D81320">
              <w:rPr>
                <w:rFonts w:ascii="Times New Roman" w:hAnsi="Times New Roman"/>
              </w:rPr>
              <w:t>4.4 Trámite del informe</w:t>
            </w:r>
          </w:p>
        </w:tc>
        <w:tc>
          <w:tcPr>
            <w:tcW w:w="895" w:type="dxa"/>
          </w:tcPr>
          <w:p w14:paraId="548DDA76" w14:textId="77777777" w:rsidR="005D63D0" w:rsidRPr="00D81320" w:rsidRDefault="005D63D0" w:rsidP="0061553E">
            <w:pPr>
              <w:pStyle w:val="Prrafodelista"/>
              <w:ind w:left="0"/>
              <w:jc w:val="center"/>
              <w:rPr>
                <w:sz w:val="22"/>
                <w:szCs w:val="22"/>
              </w:rPr>
            </w:pPr>
            <w:r w:rsidRPr="00D81320">
              <w:rPr>
                <w:sz w:val="22"/>
                <w:szCs w:val="22"/>
              </w:rPr>
              <w:t>1</w:t>
            </w:r>
            <w:r w:rsidR="0061553E" w:rsidRPr="00D81320">
              <w:rPr>
                <w:sz w:val="22"/>
                <w:szCs w:val="22"/>
              </w:rPr>
              <w:t>2</w:t>
            </w:r>
          </w:p>
        </w:tc>
      </w:tr>
      <w:tr w:rsidR="00D81320" w:rsidRPr="00D81320" w14:paraId="12A7A651" w14:textId="77777777" w:rsidTr="001C059D">
        <w:tc>
          <w:tcPr>
            <w:tcW w:w="7933" w:type="dxa"/>
          </w:tcPr>
          <w:p w14:paraId="417C5B05" w14:textId="77777777" w:rsidR="005D63D0" w:rsidRPr="00D81320" w:rsidRDefault="005D63D0" w:rsidP="005D63D0">
            <w:pPr>
              <w:pStyle w:val="Prrafodelista"/>
              <w:ind w:left="0"/>
              <w:jc w:val="both"/>
              <w:rPr>
                <w:sz w:val="22"/>
                <w:szCs w:val="22"/>
              </w:rPr>
            </w:pPr>
          </w:p>
        </w:tc>
        <w:tc>
          <w:tcPr>
            <w:tcW w:w="895" w:type="dxa"/>
          </w:tcPr>
          <w:p w14:paraId="5ABCA8E1" w14:textId="77777777" w:rsidR="005D63D0" w:rsidRPr="00D81320" w:rsidRDefault="005D63D0" w:rsidP="005D63D0">
            <w:pPr>
              <w:pStyle w:val="Prrafodelista"/>
              <w:ind w:left="0"/>
              <w:jc w:val="center"/>
              <w:rPr>
                <w:sz w:val="22"/>
                <w:szCs w:val="22"/>
              </w:rPr>
            </w:pPr>
          </w:p>
        </w:tc>
      </w:tr>
      <w:tr w:rsidR="00D81320" w:rsidRPr="00D81320" w14:paraId="59181DF6" w14:textId="77777777" w:rsidTr="001C059D">
        <w:tc>
          <w:tcPr>
            <w:tcW w:w="7933" w:type="dxa"/>
          </w:tcPr>
          <w:p w14:paraId="44A43E74" w14:textId="77777777" w:rsidR="005D63D0" w:rsidRPr="00D81320" w:rsidRDefault="005D63D0" w:rsidP="005D63D0">
            <w:pPr>
              <w:pStyle w:val="Prrafodelista"/>
              <w:ind w:left="0"/>
              <w:jc w:val="both"/>
              <w:rPr>
                <w:b/>
                <w:sz w:val="22"/>
                <w:szCs w:val="22"/>
              </w:rPr>
            </w:pPr>
            <w:r w:rsidRPr="00D81320">
              <w:rPr>
                <w:b/>
                <w:sz w:val="22"/>
                <w:szCs w:val="22"/>
              </w:rPr>
              <w:t>5. NOMBRES Y FIRMAS</w:t>
            </w:r>
          </w:p>
        </w:tc>
        <w:tc>
          <w:tcPr>
            <w:tcW w:w="895" w:type="dxa"/>
          </w:tcPr>
          <w:p w14:paraId="6BFCB77D" w14:textId="77777777" w:rsidR="005D63D0" w:rsidRPr="00D81320" w:rsidRDefault="005D63D0" w:rsidP="0061553E">
            <w:pPr>
              <w:pStyle w:val="Prrafodelista"/>
              <w:ind w:left="0"/>
              <w:jc w:val="center"/>
              <w:rPr>
                <w:b/>
                <w:sz w:val="22"/>
                <w:szCs w:val="22"/>
              </w:rPr>
            </w:pPr>
            <w:r w:rsidRPr="00D81320">
              <w:rPr>
                <w:b/>
                <w:sz w:val="22"/>
                <w:szCs w:val="22"/>
              </w:rPr>
              <w:t>1</w:t>
            </w:r>
            <w:r w:rsidR="0061553E" w:rsidRPr="00D81320">
              <w:rPr>
                <w:b/>
                <w:sz w:val="22"/>
                <w:szCs w:val="22"/>
              </w:rPr>
              <w:t>3</w:t>
            </w:r>
          </w:p>
        </w:tc>
      </w:tr>
      <w:tr w:rsidR="00D81320" w:rsidRPr="00D81320" w14:paraId="7D31B5BC" w14:textId="77777777" w:rsidTr="001C059D">
        <w:tc>
          <w:tcPr>
            <w:tcW w:w="7933" w:type="dxa"/>
          </w:tcPr>
          <w:p w14:paraId="0D424169" w14:textId="77777777" w:rsidR="005D63D0" w:rsidRPr="00D81320" w:rsidRDefault="005D63D0" w:rsidP="005D63D0">
            <w:pPr>
              <w:pStyle w:val="Prrafodelista"/>
              <w:ind w:left="0"/>
              <w:jc w:val="both"/>
              <w:rPr>
                <w:sz w:val="22"/>
                <w:szCs w:val="22"/>
              </w:rPr>
            </w:pPr>
          </w:p>
        </w:tc>
        <w:tc>
          <w:tcPr>
            <w:tcW w:w="895" w:type="dxa"/>
          </w:tcPr>
          <w:p w14:paraId="41D400DB" w14:textId="77777777" w:rsidR="005D63D0" w:rsidRPr="00D81320" w:rsidRDefault="005D63D0" w:rsidP="005D63D0">
            <w:pPr>
              <w:pStyle w:val="Prrafodelista"/>
              <w:ind w:left="0"/>
              <w:jc w:val="center"/>
              <w:rPr>
                <w:sz w:val="22"/>
                <w:szCs w:val="22"/>
              </w:rPr>
            </w:pPr>
          </w:p>
        </w:tc>
      </w:tr>
      <w:tr w:rsidR="00D81320" w:rsidRPr="00D81320" w14:paraId="6A4280A6" w14:textId="77777777" w:rsidTr="001C059D">
        <w:tc>
          <w:tcPr>
            <w:tcW w:w="7933" w:type="dxa"/>
          </w:tcPr>
          <w:p w14:paraId="7715E7E0" w14:textId="77777777" w:rsidR="005D63D0" w:rsidRPr="00D81320" w:rsidRDefault="005D63D0" w:rsidP="005D63D0">
            <w:pPr>
              <w:pStyle w:val="Prrafodelista"/>
              <w:ind w:left="0"/>
              <w:jc w:val="both"/>
              <w:rPr>
                <w:b/>
                <w:sz w:val="22"/>
                <w:szCs w:val="22"/>
              </w:rPr>
            </w:pPr>
            <w:r w:rsidRPr="00D81320">
              <w:rPr>
                <w:b/>
                <w:sz w:val="22"/>
                <w:szCs w:val="22"/>
              </w:rPr>
              <w:t>6. ANEXOS</w:t>
            </w:r>
          </w:p>
        </w:tc>
        <w:tc>
          <w:tcPr>
            <w:tcW w:w="895" w:type="dxa"/>
          </w:tcPr>
          <w:p w14:paraId="1E6D82E0" w14:textId="77777777" w:rsidR="005D63D0" w:rsidRPr="00D81320" w:rsidRDefault="005D63D0" w:rsidP="0061553E">
            <w:pPr>
              <w:pStyle w:val="Prrafodelista"/>
              <w:ind w:left="0"/>
              <w:jc w:val="center"/>
              <w:rPr>
                <w:b/>
                <w:sz w:val="22"/>
                <w:szCs w:val="22"/>
              </w:rPr>
            </w:pPr>
            <w:r w:rsidRPr="00D81320">
              <w:rPr>
                <w:b/>
                <w:sz w:val="22"/>
                <w:szCs w:val="22"/>
              </w:rPr>
              <w:t>1</w:t>
            </w:r>
            <w:r w:rsidR="0061553E" w:rsidRPr="00D81320">
              <w:rPr>
                <w:b/>
                <w:sz w:val="22"/>
                <w:szCs w:val="22"/>
              </w:rPr>
              <w:t>4</w:t>
            </w:r>
          </w:p>
        </w:tc>
      </w:tr>
      <w:tr w:rsidR="005D63D0" w:rsidRPr="00D81320" w14:paraId="71698AB9" w14:textId="77777777" w:rsidTr="001C059D">
        <w:tc>
          <w:tcPr>
            <w:tcW w:w="7933" w:type="dxa"/>
          </w:tcPr>
          <w:p w14:paraId="144E3FC4" w14:textId="77777777" w:rsidR="005D63D0" w:rsidRPr="00D81320" w:rsidRDefault="005D63D0" w:rsidP="005D63D0">
            <w:pPr>
              <w:pStyle w:val="Prrafodelista"/>
              <w:ind w:left="0"/>
              <w:jc w:val="both"/>
              <w:rPr>
                <w:sz w:val="22"/>
                <w:szCs w:val="22"/>
              </w:rPr>
            </w:pPr>
          </w:p>
        </w:tc>
        <w:tc>
          <w:tcPr>
            <w:tcW w:w="895" w:type="dxa"/>
          </w:tcPr>
          <w:p w14:paraId="18F1056B" w14:textId="77777777" w:rsidR="005D63D0" w:rsidRPr="00D81320" w:rsidRDefault="005D63D0" w:rsidP="005D63D0">
            <w:pPr>
              <w:pStyle w:val="Prrafodelista"/>
              <w:ind w:left="0"/>
              <w:jc w:val="center"/>
              <w:rPr>
                <w:sz w:val="22"/>
                <w:szCs w:val="22"/>
              </w:rPr>
            </w:pPr>
          </w:p>
        </w:tc>
      </w:tr>
    </w:tbl>
    <w:p w14:paraId="78FBC587" w14:textId="77777777" w:rsidR="00643669" w:rsidRPr="00D81320" w:rsidRDefault="00643669" w:rsidP="00797CAE">
      <w:pPr>
        <w:jc w:val="both"/>
        <w:rPr>
          <w:rFonts w:ascii="Times New Roman" w:hAnsi="Times New Roman"/>
          <w:b/>
        </w:rPr>
      </w:pPr>
    </w:p>
    <w:p w14:paraId="6DD5C2A7" w14:textId="77777777" w:rsidR="003D3A67" w:rsidRPr="00D81320" w:rsidRDefault="003D3A67" w:rsidP="00797CAE">
      <w:pPr>
        <w:jc w:val="both"/>
        <w:rPr>
          <w:rFonts w:ascii="Times New Roman" w:hAnsi="Times New Roman"/>
          <w:b/>
        </w:rPr>
      </w:pPr>
    </w:p>
    <w:p w14:paraId="3C996F30" w14:textId="77777777" w:rsidR="003D3A67" w:rsidRPr="00D81320" w:rsidRDefault="003D3A67" w:rsidP="00797CAE">
      <w:pPr>
        <w:jc w:val="both"/>
        <w:rPr>
          <w:rFonts w:ascii="Times New Roman" w:hAnsi="Times New Roman"/>
          <w:b/>
        </w:rPr>
      </w:pPr>
    </w:p>
    <w:p w14:paraId="31496388" w14:textId="77777777" w:rsidR="00A97DB5" w:rsidRPr="00D81320" w:rsidRDefault="00A97DB5" w:rsidP="00797CAE">
      <w:pPr>
        <w:jc w:val="both"/>
        <w:rPr>
          <w:rFonts w:ascii="Times New Roman" w:hAnsi="Times New Roman"/>
          <w:b/>
        </w:rPr>
      </w:pPr>
    </w:p>
    <w:p w14:paraId="677C1C10" w14:textId="77777777" w:rsidR="00A97DB5" w:rsidRPr="00D81320" w:rsidRDefault="00A97DB5" w:rsidP="00797CAE">
      <w:pPr>
        <w:jc w:val="both"/>
        <w:rPr>
          <w:rFonts w:ascii="Times New Roman" w:hAnsi="Times New Roman"/>
          <w:b/>
        </w:rPr>
      </w:pPr>
    </w:p>
    <w:p w14:paraId="1F4D92D7" w14:textId="77777777" w:rsidR="00A97DB5" w:rsidRPr="00D81320" w:rsidRDefault="00A97DB5" w:rsidP="00797CAE">
      <w:pPr>
        <w:jc w:val="both"/>
        <w:rPr>
          <w:rFonts w:ascii="Times New Roman" w:hAnsi="Times New Roman"/>
          <w:b/>
        </w:rPr>
      </w:pPr>
    </w:p>
    <w:p w14:paraId="654B5B47" w14:textId="77777777" w:rsidR="00B2266D" w:rsidRPr="00D81320" w:rsidRDefault="00B2266D" w:rsidP="00795A4E">
      <w:pPr>
        <w:spacing w:after="0" w:line="240" w:lineRule="auto"/>
        <w:jc w:val="center"/>
        <w:rPr>
          <w:rFonts w:ascii="Times New Roman" w:hAnsi="Times New Roman"/>
          <w:b/>
        </w:rPr>
      </w:pPr>
      <w:r w:rsidRPr="00D81320">
        <w:rPr>
          <w:rFonts w:ascii="Times New Roman" w:hAnsi="Times New Roman"/>
          <w:b/>
        </w:rPr>
        <w:lastRenderedPageBreak/>
        <w:t>RESUMEN EJECUTIVO</w:t>
      </w:r>
    </w:p>
    <w:p w14:paraId="16F9A0A4" w14:textId="77777777" w:rsidR="00B2266D" w:rsidRPr="00D81320" w:rsidRDefault="00B2266D" w:rsidP="002E58F9">
      <w:pPr>
        <w:spacing w:after="0" w:line="240" w:lineRule="auto"/>
        <w:ind w:left="567"/>
        <w:jc w:val="both"/>
        <w:rPr>
          <w:rFonts w:ascii="Times New Roman" w:hAnsi="Times New Roman"/>
          <w:noProof/>
        </w:rPr>
      </w:pPr>
    </w:p>
    <w:p w14:paraId="019471FF" w14:textId="52A8551A" w:rsidR="00185E66" w:rsidRPr="00D81320" w:rsidRDefault="00185E66" w:rsidP="00185E66">
      <w:pPr>
        <w:tabs>
          <w:tab w:val="left" w:pos="3433"/>
        </w:tabs>
        <w:spacing w:after="0" w:line="240" w:lineRule="auto"/>
        <w:jc w:val="both"/>
        <w:rPr>
          <w:rFonts w:ascii="Times New Roman" w:hAnsi="Times New Roman"/>
        </w:rPr>
      </w:pPr>
      <w:r w:rsidRPr="00D81320">
        <w:rPr>
          <w:rFonts w:ascii="Times New Roman" w:hAnsi="Times New Roman"/>
        </w:rPr>
        <w:t xml:space="preserve">La Dirección de Auditoría Interna, en cumplimiento del </w:t>
      </w:r>
      <w:r w:rsidR="0022355C" w:rsidRPr="00D81320">
        <w:rPr>
          <w:rFonts w:ascii="Times New Roman" w:hAnsi="Times New Roman"/>
        </w:rPr>
        <w:t>Plan de T</w:t>
      </w:r>
      <w:r w:rsidRPr="00D81320">
        <w:rPr>
          <w:rFonts w:ascii="Times New Roman" w:hAnsi="Times New Roman"/>
        </w:rPr>
        <w:t>rabajo para el año 201</w:t>
      </w:r>
      <w:r w:rsidR="009953E4" w:rsidRPr="00D81320">
        <w:rPr>
          <w:rFonts w:ascii="Times New Roman" w:hAnsi="Times New Roman"/>
        </w:rPr>
        <w:t>7</w:t>
      </w:r>
      <w:r w:rsidRPr="00D81320">
        <w:rPr>
          <w:rFonts w:ascii="Times New Roman" w:hAnsi="Times New Roman"/>
        </w:rPr>
        <w:t xml:space="preserve">, </w:t>
      </w:r>
      <w:r w:rsidR="002E5608" w:rsidRPr="00D81320">
        <w:rPr>
          <w:rFonts w:ascii="Times New Roman" w:hAnsi="Times New Roman"/>
        </w:rPr>
        <w:t>realizó</w:t>
      </w:r>
      <w:r w:rsidRPr="00D81320">
        <w:rPr>
          <w:rFonts w:ascii="Times New Roman" w:hAnsi="Times New Roman"/>
        </w:rPr>
        <w:t xml:space="preserve"> el </w:t>
      </w:r>
      <w:r w:rsidR="002727B5" w:rsidRPr="00D81320">
        <w:rPr>
          <w:rFonts w:ascii="Times New Roman" w:hAnsi="Times New Roman"/>
        </w:rPr>
        <w:t xml:space="preserve">estudio </w:t>
      </w:r>
      <w:r w:rsidR="009953E4" w:rsidRPr="00D81320">
        <w:rPr>
          <w:rFonts w:ascii="Times New Roman" w:hAnsi="Times New Roman"/>
        </w:rPr>
        <w:t>04-17 Denuncia 1935 CGR: DDC, IDP, FUNDEPREDI</w:t>
      </w:r>
      <w:r w:rsidRPr="00D81320">
        <w:rPr>
          <w:rFonts w:ascii="Times New Roman" w:hAnsi="Times New Roman"/>
        </w:rPr>
        <w:t xml:space="preserve">. El objetivo </w:t>
      </w:r>
      <w:r w:rsidR="009953E4" w:rsidRPr="00D81320">
        <w:rPr>
          <w:rFonts w:ascii="Times New Roman" w:hAnsi="Times New Roman"/>
        </w:rPr>
        <w:t>consistió en verificar el proceso de contratación solicitado por la Dirección de Desarrollo Curricular</w:t>
      </w:r>
      <w:r w:rsidR="001641A5" w:rsidRPr="00D81320">
        <w:rPr>
          <w:rFonts w:ascii="Times New Roman" w:hAnsi="Times New Roman"/>
        </w:rPr>
        <w:t xml:space="preserve"> (DDC)</w:t>
      </w:r>
      <w:r w:rsidR="009953E4" w:rsidRPr="00D81320">
        <w:rPr>
          <w:rFonts w:ascii="Times New Roman" w:hAnsi="Times New Roman"/>
        </w:rPr>
        <w:t xml:space="preserve"> al Instituto de Desarrollo Profesional Uladislao Gámez Solano</w:t>
      </w:r>
      <w:r w:rsidR="001641A5" w:rsidRPr="00D81320">
        <w:rPr>
          <w:rFonts w:ascii="Times New Roman" w:hAnsi="Times New Roman"/>
        </w:rPr>
        <w:t xml:space="preserve"> (IDP)</w:t>
      </w:r>
      <w:r w:rsidR="009953E4" w:rsidRPr="00D81320">
        <w:rPr>
          <w:rFonts w:ascii="Times New Roman" w:hAnsi="Times New Roman"/>
        </w:rPr>
        <w:t>, para la compra de cupos de los cursos ofertados por la Fundación de la Universidad Estatal a Distancia para el Desarrollo y Promoción de la Educación a Distancia</w:t>
      </w:r>
      <w:r w:rsidR="00394523" w:rsidRPr="00D81320">
        <w:rPr>
          <w:rFonts w:ascii="Times New Roman" w:hAnsi="Times New Roman"/>
        </w:rPr>
        <w:t xml:space="preserve"> (</w:t>
      </w:r>
      <w:r w:rsidR="001641A5" w:rsidRPr="00D81320">
        <w:rPr>
          <w:rFonts w:ascii="Times New Roman" w:hAnsi="Times New Roman"/>
        </w:rPr>
        <w:t>FUNDEPREDI)</w:t>
      </w:r>
      <w:r w:rsidRPr="00D81320">
        <w:rPr>
          <w:rFonts w:ascii="Times New Roman" w:hAnsi="Times New Roman"/>
        </w:rPr>
        <w:t>.</w:t>
      </w:r>
    </w:p>
    <w:p w14:paraId="36E602E1" w14:textId="77777777" w:rsidR="00185E66" w:rsidRPr="00D81320" w:rsidRDefault="00185E66" w:rsidP="00185E66">
      <w:pPr>
        <w:tabs>
          <w:tab w:val="left" w:pos="3433"/>
        </w:tabs>
        <w:spacing w:after="0" w:line="240" w:lineRule="auto"/>
        <w:jc w:val="both"/>
        <w:rPr>
          <w:rFonts w:ascii="Times New Roman" w:hAnsi="Times New Roman"/>
        </w:rPr>
      </w:pPr>
    </w:p>
    <w:p w14:paraId="310930E8" w14:textId="67406E04" w:rsidR="00E13A82" w:rsidRPr="00D81320" w:rsidRDefault="00185E66" w:rsidP="00E13A82">
      <w:pPr>
        <w:autoSpaceDE w:val="0"/>
        <w:autoSpaceDN w:val="0"/>
        <w:adjustRightInd w:val="0"/>
        <w:spacing w:after="0" w:line="240" w:lineRule="auto"/>
        <w:jc w:val="both"/>
        <w:rPr>
          <w:rFonts w:ascii="Times New Roman" w:hAnsi="Times New Roman"/>
        </w:rPr>
      </w:pPr>
      <w:r w:rsidRPr="00D81320">
        <w:rPr>
          <w:rFonts w:ascii="Times New Roman" w:hAnsi="Times New Roman"/>
        </w:rPr>
        <w:t>En la revisión efe</w:t>
      </w:r>
      <w:r w:rsidR="00EF7526" w:rsidRPr="00D81320">
        <w:rPr>
          <w:rFonts w:ascii="Times New Roman" w:hAnsi="Times New Roman"/>
        </w:rPr>
        <w:t xml:space="preserve">ctuada, se hallaron debilidades </w:t>
      </w:r>
      <w:r w:rsidR="00E13A82" w:rsidRPr="00D81320">
        <w:rPr>
          <w:rFonts w:ascii="Times New Roman" w:hAnsi="Times New Roman"/>
        </w:rPr>
        <w:t xml:space="preserve">en la utilización de las plataformas virtuales adquiridas por el IDP, ya que a la fecha se evidencia la sub-utilización de </w:t>
      </w:r>
      <w:r w:rsidR="005347FB" w:rsidRPr="00D81320">
        <w:rPr>
          <w:rFonts w:ascii="Times New Roman" w:hAnsi="Times New Roman"/>
        </w:rPr>
        <w:t>estos</w:t>
      </w:r>
      <w:r w:rsidR="00E13A82" w:rsidRPr="00D81320">
        <w:rPr>
          <w:rFonts w:ascii="Times New Roman" w:hAnsi="Times New Roman"/>
        </w:rPr>
        <w:t xml:space="preserve"> recursos y se recurre a la contratación externa, transgrediendo los principios de eficacia</w:t>
      </w:r>
      <w:r w:rsidR="003C545E" w:rsidRPr="00D81320">
        <w:rPr>
          <w:rFonts w:ascii="Times New Roman" w:hAnsi="Times New Roman"/>
        </w:rPr>
        <w:t>,</w:t>
      </w:r>
      <w:r w:rsidR="00E13A82" w:rsidRPr="00D81320">
        <w:rPr>
          <w:rFonts w:ascii="Times New Roman" w:hAnsi="Times New Roman"/>
        </w:rPr>
        <w:t xml:space="preserve"> eficiencia</w:t>
      </w:r>
      <w:r w:rsidR="003C545E" w:rsidRPr="00D81320">
        <w:rPr>
          <w:rFonts w:ascii="Times New Roman" w:hAnsi="Times New Roman"/>
        </w:rPr>
        <w:t xml:space="preserve"> y economía</w:t>
      </w:r>
      <w:r w:rsidR="00E13A82" w:rsidRPr="00D81320">
        <w:rPr>
          <w:rFonts w:ascii="Times New Roman" w:hAnsi="Times New Roman"/>
        </w:rPr>
        <w:t xml:space="preserve">. Dada esta situación, se le recomendó a la Viceministra </w:t>
      </w:r>
      <w:r w:rsidR="00C277CF" w:rsidRPr="00D81320">
        <w:rPr>
          <w:rFonts w:ascii="Times New Roman" w:hAnsi="Times New Roman"/>
        </w:rPr>
        <w:t xml:space="preserve">Académica </w:t>
      </w:r>
      <w:r w:rsidR="00E13A82" w:rsidRPr="00D81320">
        <w:rPr>
          <w:rFonts w:ascii="Times New Roman" w:hAnsi="Times New Roman"/>
        </w:rPr>
        <w:t>establecer una política institucional</w:t>
      </w:r>
      <w:r w:rsidR="003C545E" w:rsidRPr="00D81320">
        <w:rPr>
          <w:rFonts w:ascii="Times New Roman" w:hAnsi="Times New Roman"/>
        </w:rPr>
        <w:t>,</w:t>
      </w:r>
      <w:r w:rsidR="00E13A82" w:rsidRPr="00D81320">
        <w:rPr>
          <w:rFonts w:ascii="Times New Roman" w:hAnsi="Times New Roman"/>
        </w:rPr>
        <w:t xml:space="preserve"> para el desarrollo de cursos virtuales de forma interna y al IDP fortalecer estos procesos mediante un plan de mejoramiento interno, con el objetivo de que puedan soportar la demanda</w:t>
      </w:r>
      <w:r w:rsidR="002E5608" w:rsidRPr="00D81320">
        <w:rPr>
          <w:rFonts w:ascii="Times New Roman" w:hAnsi="Times New Roman"/>
        </w:rPr>
        <w:t xml:space="preserve"> de esta modalidad de capacitación</w:t>
      </w:r>
      <w:r w:rsidR="00E13A82" w:rsidRPr="00D81320">
        <w:rPr>
          <w:rFonts w:ascii="Times New Roman" w:hAnsi="Times New Roman"/>
        </w:rPr>
        <w:t>.</w:t>
      </w:r>
    </w:p>
    <w:p w14:paraId="48A5F7F1" w14:textId="77777777" w:rsidR="006C2C9E" w:rsidRPr="00D81320" w:rsidRDefault="006C2C9E" w:rsidP="00185E66">
      <w:pPr>
        <w:tabs>
          <w:tab w:val="left" w:pos="3433"/>
        </w:tabs>
        <w:spacing w:after="0" w:line="240" w:lineRule="auto"/>
        <w:jc w:val="both"/>
        <w:rPr>
          <w:rFonts w:ascii="Times New Roman" w:hAnsi="Times New Roman"/>
        </w:rPr>
      </w:pPr>
    </w:p>
    <w:p w14:paraId="2225B337" w14:textId="00242F8A" w:rsidR="002E4F28" w:rsidRPr="00D81320" w:rsidRDefault="004544C4" w:rsidP="00185E66">
      <w:pPr>
        <w:tabs>
          <w:tab w:val="left" w:pos="3433"/>
        </w:tabs>
        <w:spacing w:after="0" w:line="240" w:lineRule="auto"/>
        <w:jc w:val="both"/>
        <w:rPr>
          <w:rFonts w:ascii="Times New Roman" w:hAnsi="Times New Roman"/>
        </w:rPr>
      </w:pPr>
      <w:r w:rsidRPr="00D81320">
        <w:rPr>
          <w:rFonts w:ascii="Times New Roman" w:hAnsi="Times New Roman"/>
        </w:rPr>
        <w:t>Además</w:t>
      </w:r>
      <w:r w:rsidR="008377DD" w:rsidRPr="00D81320">
        <w:rPr>
          <w:rFonts w:ascii="Times New Roman" w:hAnsi="Times New Roman"/>
        </w:rPr>
        <w:t xml:space="preserve">, se determinó que </w:t>
      </w:r>
      <w:r w:rsidR="003C545E" w:rsidRPr="00D81320">
        <w:rPr>
          <w:rFonts w:ascii="Times New Roman" w:hAnsi="Times New Roman"/>
        </w:rPr>
        <w:t xml:space="preserve">en la gestión realizada por </w:t>
      </w:r>
      <w:r w:rsidR="008377DD" w:rsidRPr="00D81320">
        <w:rPr>
          <w:rFonts w:ascii="Times New Roman" w:hAnsi="Times New Roman"/>
        </w:rPr>
        <w:t>la DDC ante el IDP</w:t>
      </w:r>
      <w:r w:rsidR="003C545E" w:rsidRPr="00D81320">
        <w:rPr>
          <w:rFonts w:ascii="Times New Roman" w:hAnsi="Times New Roman"/>
        </w:rPr>
        <w:t>, para</w:t>
      </w:r>
      <w:r w:rsidR="008377DD" w:rsidRPr="00D81320">
        <w:rPr>
          <w:rFonts w:ascii="Times New Roman" w:hAnsi="Times New Roman"/>
        </w:rPr>
        <w:t xml:space="preserve"> la compra directa de cursos virtuales, </w:t>
      </w:r>
      <w:r w:rsidR="003C545E" w:rsidRPr="00D81320">
        <w:rPr>
          <w:rFonts w:ascii="Times New Roman" w:hAnsi="Times New Roman"/>
        </w:rPr>
        <w:t>no se documentó</w:t>
      </w:r>
      <w:r w:rsidR="008377DD" w:rsidRPr="00D81320">
        <w:rPr>
          <w:rFonts w:ascii="Times New Roman" w:hAnsi="Times New Roman"/>
        </w:rPr>
        <w:t xml:space="preserve"> el análisis de </w:t>
      </w:r>
      <w:r w:rsidR="003C545E" w:rsidRPr="00D81320">
        <w:rPr>
          <w:rFonts w:ascii="Times New Roman" w:hAnsi="Times New Roman"/>
        </w:rPr>
        <w:t>otras</w:t>
      </w:r>
      <w:r w:rsidR="008377DD" w:rsidRPr="00D81320">
        <w:rPr>
          <w:rFonts w:ascii="Times New Roman" w:hAnsi="Times New Roman"/>
        </w:rPr>
        <w:t xml:space="preserve"> ofertas</w:t>
      </w:r>
      <w:r w:rsidR="003C545E" w:rsidRPr="00D81320">
        <w:rPr>
          <w:rFonts w:ascii="Times New Roman" w:hAnsi="Times New Roman"/>
        </w:rPr>
        <w:t xml:space="preserve">, a pesar de que en el formulario de inicio de la contratación así </w:t>
      </w:r>
      <w:r w:rsidR="007874A3" w:rsidRPr="00D81320">
        <w:rPr>
          <w:rFonts w:ascii="Times New Roman" w:hAnsi="Times New Roman"/>
        </w:rPr>
        <w:t>se</w:t>
      </w:r>
      <w:r w:rsidR="003C545E" w:rsidRPr="00D81320">
        <w:rPr>
          <w:rFonts w:ascii="Times New Roman" w:hAnsi="Times New Roman"/>
        </w:rPr>
        <w:t xml:space="preserve"> expresa</w:t>
      </w:r>
      <w:r w:rsidR="008377DD" w:rsidRPr="00D81320">
        <w:rPr>
          <w:rFonts w:ascii="Times New Roman" w:hAnsi="Times New Roman"/>
        </w:rPr>
        <w:t xml:space="preserve">. </w:t>
      </w:r>
      <w:r w:rsidR="003C545E" w:rsidRPr="00D81320">
        <w:rPr>
          <w:rFonts w:ascii="Times New Roman" w:hAnsi="Times New Roman"/>
        </w:rPr>
        <w:t>Adicional</w:t>
      </w:r>
      <w:r w:rsidR="007874A3" w:rsidRPr="00D81320">
        <w:rPr>
          <w:rFonts w:ascii="Times New Roman" w:hAnsi="Times New Roman"/>
        </w:rPr>
        <w:t>mente</w:t>
      </w:r>
      <w:r w:rsidR="008377DD" w:rsidRPr="00D81320">
        <w:rPr>
          <w:rFonts w:ascii="Times New Roman" w:hAnsi="Times New Roman"/>
        </w:rPr>
        <w:t xml:space="preserve">, </w:t>
      </w:r>
      <w:r w:rsidR="003C545E" w:rsidRPr="00D81320">
        <w:rPr>
          <w:rFonts w:ascii="Times New Roman" w:hAnsi="Times New Roman"/>
        </w:rPr>
        <w:t>se indica</w:t>
      </w:r>
      <w:r w:rsidR="008377DD" w:rsidRPr="00D81320">
        <w:rPr>
          <w:rFonts w:ascii="Times New Roman" w:hAnsi="Times New Roman"/>
        </w:rPr>
        <w:t xml:space="preserve"> que contarán con docentes de nivel internacional, no obstante se contrataron funcionarios del MEP, evidenciando </w:t>
      </w:r>
      <w:r w:rsidR="00C277CF" w:rsidRPr="00D81320">
        <w:rPr>
          <w:rFonts w:ascii="Times New Roman" w:hAnsi="Times New Roman"/>
        </w:rPr>
        <w:t xml:space="preserve">con esto, </w:t>
      </w:r>
      <w:r w:rsidR="008377DD" w:rsidRPr="00D81320">
        <w:rPr>
          <w:rFonts w:ascii="Times New Roman" w:hAnsi="Times New Roman"/>
        </w:rPr>
        <w:t xml:space="preserve">que </w:t>
      </w:r>
      <w:r w:rsidR="00851FCA" w:rsidRPr="00D81320">
        <w:rPr>
          <w:rFonts w:ascii="Times New Roman" w:hAnsi="Times New Roman"/>
        </w:rPr>
        <w:t xml:space="preserve">internamente </w:t>
      </w:r>
      <w:r w:rsidR="0087483C" w:rsidRPr="00D81320">
        <w:rPr>
          <w:rFonts w:ascii="Times New Roman" w:hAnsi="Times New Roman"/>
        </w:rPr>
        <w:t>se cuenta con</w:t>
      </w:r>
      <w:r w:rsidR="008377DD" w:rsidRPr="00D81320">
        <w:rPr>
          <w:rFonts w:ascii="Times New Roman" w:hAnsi="Times New Roman"/>
        </w:rPr>
        <w:t xml:space="preserve"> </w:t>
      </w:r>
      <w:r w:rsidR="00423DA9" w:rsidRPr="00D81320">
        <w:rPr>
          <w:rFonts w:ascii="Times New Roman" w:hAnsi="Times New Roman"/>
        </w:rPr>
        <w:t>personal</w:t>
      </w:r>
      <w:r w:rsidR="008377DD" w:rsidRPr="00D81320">
        <w:rPr>
          <w:rFonts w:ascii="Times New Roman" w:hAnsi="Times New Roman"/>
        </w:rPr>
        <w:t xml:space="preserve"> </w:t>
      </w:r>
      <w:r w:rsidR="0087483C" w:rsidRPr="00D81320">
        <w:rPr>
          <w:rFonts w:ascii="Times New Roman" w:hAnsi="Times New Roman"/>
        </w:rPr>
        <w:t>que poseen</w:t>
      </w:r>
      <w:r w:rsidR="008377DD" w:rsidRPr="00D81320">
        <w:rPr>
          <w:rFonts w:ascii="Times New Roman" w:hAnsi="Times New Roman"/>
        </w:rPr>
        <w:t xml:space="preserve"> las competencias para </w:t>
      </w:r>
      <w:r w:rsidR="0087483C" w:rsidRPr="00D81320">
        <w:rPr>
          <w:rFonts w:ascii="Times New Roman" w:hAnsi="Times New Roman"/>
        </w:rPr>
        <w:t>desarrollo e implementación de</w:t>
      </w:r>
      <w:r w:rsidR="008377DD" w:rsidRPr="00D81320">
        <w:rPr>
          <w:rFonts w:ascii="Times New Roman" w:hAnsi="Times New Roman"/>
        </w:rPr>
        <w:t xml:space="preserve"> este tipo de capacitaciones. Por tanto se recomendó a la Directora de la DDC, documentar el expediente digital de contratación y al IDP establecer lineamientos internos que regule las calidades que deben poseer los tutores y capacitadores contratados por instancias externas.</w:t>
      </w:r>
    </w:p>
    <w:p w14:paraId="1B591694" w14:textId="77777777" w:rsidR="008377DD" w:rsidRPr="00D81320" w:rsidRDefault="008377DD" w:rsidP="00185E66">
      <w:pPr>
        <w:tabs>
          <w:tab w:val="left" w:pos="3433"/>
        </w:tabs>
        <w:spacing w:after="0" w:line="240" w:lineRule="auto"/>
        <w:jc w:val="both"/>
        <w:rPr>
          <w:rFonts w:ascii="Times New Roman" w:hAnsi="Times New Roman"/>
        </w:rPr>
      </w:pPr>
    </w:p>
    <w:p w14:paraId="43C3FE30" w14:textId="6C96C23B" w:rsidR="0085014E" w:rsidRPr="00D81320" w:rsidRDefault="00851FCA" w:rsidP="00185E66">
      <w:pPr>
        <w:tabs>
          <w:tab w:val="left" w:pos="3433"/>
        </w:tabs>
        <w:spacing w:after="0" w:line="240" w:lineRule="auto"/>
        <w:jc w:val="both"/>
        <w:rPr>
          <w:rFonts w:ascii="Times New Roman" w:hAnsi="Times New Roman"/>
        </w:rPr>
      </w:pPr>
      <w:r w:rsidRPr="00D81320">
        <w:rPr>
          <w:rFonts w:ascii="Times New Roman" w:hAnsi="Times New Roman"/>
        </w:rPr>
        <w:t xml:space="preserve">Sobre esta misma línea, para los años 2016 y 2017, la FUNDEPREDI contrató funcionarios del MEP, para que realizaran labores de tutoría de los cursos adjudicados por el IDP. Sobre este particular, se comprobó que </w:t>
      </w:r>
      <w:r w:rsidR="00333267" w:rsidRPr="00D81320">
        <w:rPr>
          <w:rFonts w:ascii="Times New Roman" w:hAnsi="Times New Roman"/>
        </w:rPr>
        <w:t xml:space="preserve">8 de </w:t>
      </w:r>
      <w:r w:rsidRPr="00D81320">
        <w:rPr>
          <w:rFonts w:ascii="Times New Roman" w:hAnsi="Times New Roman"/>
        </w:rPr>
        <w:t>estos funcionarios efectuaron tutorías virtuales en horas laborales</w:t>
      </w:r>
      <w:r w:rsidR="003C545E" w:rsidRPr="00D81320">
        <w:rPr>
          <w:rFonts w:ascii="Times New Roman" w:hAnsi="Times New Roman"/>
        </w:rPr>
        <w:t>,</w:t>
      </w:r>
      <w:r w:rsidRPr="00D81320">
        <w:rPr>
          <w:rFonts w:ascii="Times New Roman" w:hAnsi="Times New Roman"/>
        </w:rPr>
        <w:t xml:space="preserve"> sufragadas por el MEP. </w:t>
      </w:r>
      <w:r w:rsidR="00333267" w:rsidRPr="00D81320">
        <w:rPr>
          <w:rFonts w:ascii="Times New Roman" w:hAnsi="Times New Roman"/>
        </w:rPr>
        <w:t>De forma similar</w:t>
      </w:r>
      <w:r w:rsidR="00DF512E" w:rsidRPr="00D81320">
        <w:rPr>
          <w:rFonts w:ascii="Times New Roman" w:hAnsi="Times New Roman"/>
        </w:rPr>
        <w:t xml:space="preserve">, 11 </w:t>
      </w:r>
      <w:r w:rsidR="00333267" w:rsidRPr="00D81320">
        <w:rPr>
          <w:rFonts w:ascii="Times New Roman" w:hAnsi="Times New Roman"/>
        </w:rPr>
        <w:t>funcionarios</w:t>
      </w:r>
      <w:r w:rsidR="00DF512E" w:rsidRPr="00D81320">
        <w:rPr>
          <w:rFonts w:ascii="Times New Roman" w:hAnsi="Times New Roman"/>
        </w:rPr>
        <w:t xml:space="preserve"> disfrutan del régimen de Dedicación Exclusiva, sin embargo obviaron solicitar autorización a la Dirección de R</w:t>
      </w:r>
      <w:r w:rsidR="00C277CF" w:rsidRPr="00D81320">
        <w:rPr>
          <w:rFonts w:ascii="Times New Roman" w:hAnsi="Times New Roman"/>
        </w:rPr>
        <w:t xml:space="preserve">ecursos Humanos </w:t>
      </w:r>
      <w:r w:rsidR="007B1605" w:rsidRPr="00D81320">
        <w:rPr>
          <w:rFonts w:ascii="Times New Roman" w:hAnsi="Times New Roman"/>
        </w:rPr>
        <w:t>(</w:t>
      </w:r>
      <w:r w:rsidR="00C277CF" w:rsidRPr="00D81320">
        <w:rPr>
          <w:rFonts w:ascii="Times New Roman" w:hAnsi="Times New Roman"/>
        </w:rPr>
        <w:t>D</w:t>
      </w:r>
      <w:r w:rsidR="00DF512E" w:rsidRPr="00D81320">
        <w:rPr>
          <w:rFonts w:ascii="Times New Roman" w:hAnsi="Times New Roman"/>
        </w:rPr>
        <w:t>RH</w:t>
      </w:r>
      <w:r w:rsidR="007B1605" w:rsidRPr="00D81320">
        <w:rPr>
          <w:rFonts w:ascii="Times New Roman" w:hAnsi="Times New Roman"/>
        </w:rPr>
        <w:t>)</w:t>
      </w:r>
      <w:r w:rsidR="00DF512E" w:rsidRPr="00D81320">
        <w:rPr>
          <w:rFonts w:ascii="Times New Roman" w:hAnsi="Times New Roman"/>
        </w:rPr>
        <w:t xml:space="preserve">, para ejercer la docencia en otra institución, </w:t>
      </w:r>
      <w:r w:rsidR="004544C4" w:rsidRPr="00D81320">
        <w:rPr>
          <w:rFonts w:ascii="Times New Roman" w:hAnsi="Times New Roman"/>
        </w:rPr>
        <w:t>según lo establece</w:t>
      </w:r>
      <w:r w:rsidR="00DF512E" w:rsidRPr="00D81320">
        <w:rPr>
          <w:rFonts w:ascii="Times New Roman" w:hAnsi="Times New Roman"/>
        </w:rPr>
        <w:t xml:space="preserve"> la resolución DG-254-2009. Por estas situaciones, se solicitó </w:t>
      </w:r>
      <w:r w:rsidR="004544C4" w:rsidRPr="00D81320">
        <w:rPr>
          <w:rFonts w:ascii="Times New Roman" w:hAnsi="Times New Roman"/>
        </w:rPr>
        <w:t>la apertura del</w:t>
      </w:r>
      <w:r w:rsidR="00DF512E" w:rsidRPr="00D81320">
        <w:rPr>
          <w:rFonts w:ascii="Times New Roman" w:hAnsi="Times New Roman"/>
        </w:rPr>
        <w:t xml:space="preserve"> debido proceso </w:t>
      </w:r>
      <w:r w:rsidR="00333267" w:rsidRPr="00D81320">
        <w:rPr>
          <w:rFonts w:ascii="Times New Roman" w:hAnsi="Times New Roman"/>
        </w:rPr>
        <w:t xml:space="preserve">para </w:t>
      </w:r>
      <w:r w:rsidR="00DF512E" w:rsidRPr="00D81320">
        <w:rPr>
          <w:rFonts w:ascii="Times New Roman" w:hAnsi="Times New Roman"/>
        </w:rPr>
        <w:t>cada uno de los funcionarios, según la gravedad de la falta</w:t>
      </w:r>
      <w:r w:rsidR="0071105A" w:rsidRPr="00D81320">
        <w:rPr>
          <w:rFonts w:ascii="Times New Roman" w:hAnsi="Times New Roman"/>
        </w:rPr>
        <w:t xml:space="preserve"> encontrada</w:t>
      </w:r>
      <w:r w:rsidR="00DF512E" w:rsidRPr="00D81320">
        <w:rPr>
          <w:rFonts w:ascii="Times New Roman" w:hAnsi="Times New Roman"/>
        </w:rPr>
        <w:t>.</w:t>
      </w:r>
      <w:r w:rsidR="001039CE" w:rsidRPr="00D81320">
        <w:rPr>
          <w:rFonts w:ascii="Times New Roman" w:hAnsi="Times New Roman"/>
        </w:rPr>
        <w:t xml:space="preserve"> </w:t>
      </w:r>
    </w:p>
    <w:p w14:paraId="50FB49C8" w14:textId="77777777" w:rsidR="0085014E" w:rsidRPr="00D81320" w:rsidRDefault="0085014E" w:rsidP="00185E66">
      <w:pPr>
        <w:tabs>
          <w:tab w:val="left" w:pos="3433"/>
        </w:tabs>
        <w:spacing w:after="0" w:line="240" w:lineRule="auto"/>
        <w:jc w:val="both"/>
        <w:rPr>
          <w:rFonts w:ascii="Times New Roman" w:hAnsi="Times New Roman"/>
        </w:rPr>
      </w:pPr>
    </w:p>
    <w:p w14:paraId="534A6F66" w14:textId="4EC87BA1" w:rsidR="004544C4" w:rsidRPr="00D81320" w:rsidRDefault="0085014E" w:rsidP="00185E66">
      <w:pPr>
        <w:tabs>
          <w:tab w:val="left" w:pos="3433"/>
        </w:tabs>
        <w:spacing w:after="0" w:line="240" w:lineRule="auto"/>
        <w:jc w:val="both"/>
        <w:rPr>
          <w:rFonts w:ascii="Times New Roman" w:hAnsi="Times New Roman"/>
        </w:rPr>
      </w:pPr>
      <w:r w:rsidRPr="00D81320">
        <w:rPr>
          <w:rFonts w:ascii="Times New Roman" w:hAnsi="Times New Roman"/>
        </w:rPr>
        <w:t xml:space="preserve">Por </w:t>
      </w:r>
      <w:r w:rsidR="004544C4" w:rsidRPr="00D81320">
        <w:rPr>
          <w:rFonts w:ascii="Times New Roman" w:hAnsi="Times New Roman"/>
        </w:rPr>
        <w:t>otra parte</w:t>
      </w:r>
      <w:r w:rsidRPr="00D81320">
        <w:rPr>
          <w:rFonts w:ascii="Times New Roman" w:hAnsi="Times New Roman"/>
        </w:rPr>
        <w:t xml:space="preserve">, se </w:t>
      </w:r>
      <w:r w:rsidR="00C277CF" w:rsidRPr="00D81320">
        <w:rPr>
          <w:rFonts w:ascii="Times New Roman" w:hAnsi="Times New Roman"/>
        </w:rPr>
        <w:t xml:space="preserve">determinó </w:t>
      </w:r>
      <w:r w:rsidRPr="00D81320">
        <w:rPr>
          <w:rFonts w:ascii="Times New Roman" w:hAnsi="Times New Roman"/>
        </w:rPr>
        <w:t xml:space="preserve">que los compromisos de asistencia de los funcionarios que reprobaron el curso, no se enviaron a la </w:t>
      </w:r>
      <w:r w:rsidR="00C277CF" w:rsidRPr="00D81320">
        <w:rPr>
          <w:rFonts w:ascii="Times New Roman" w:hAnsi="Times New Roman"/>
        </w:rPr>
        <w:t xml:space="preserve">DRH </w:t>
      </w:r>
      <w:r w:rsidRPr="00D81320">
        <w:rPr>
          <w:rFonts w:ascii="Times New Roman" w:hAnsi="Times New Roman"/>
        </w:rPr>
        <w:t xml:space="preserve">para que procediera con el respectivo rebajo del tiempo utilizado y el costo del mismo. Por tanto se recomendó a la Unidad Gestora, enviar los compromisos de asistencia originales de aquellos funcionarios que por motivos injustificados reprobaron el curso, al Departamento de Gestión Administrativa y Financiera del IDP, para que este coordine con </w:t>
      </w:r>
      <w:r w:rsidR="00C277CF" w:rsidRPr="00D81320">
        <w:rPr>
          <w:rFonts w:ascii="Times New Roman" w:hAnsi="Times New Roman"/>
        </w:rPr>
        <w:t xml:space="preserve">la DRH </w:t>
      </w:r>
      <w:r w:rsidR="002E5608" w:rsidRPr="00D81320">
        <w:rPr>
          <w:rFonts w:ascii="Times New Roman" w:hAnsi="Times New Roman"/>
        </w:rPr>
        <w:t>los rebajos correspondientes</w:t>
      </w:r>
      <w:r w:rsidRPr="00D81320">
        <w:rPr>
          <w:rFonts w:ascii="Times New Roman" w:hAnsi="Times New Roman"/>
        </w:rPr>
        <w:t>.</w:t>
      </w:r>
      <w:r w:rsidR="00DF512E" w:rsidRPr="00D81320">
        <w:rPr>
          <w:rFonts w:ascii="Times New Roman" w:hAnsi="Times New Roman"/>
        </w:rPr>
        <w:t xml:space="preserve"> </w:t>
      </w:r>
    </w:p>
    <w:p w14:paraId="69A06B8D" w14:textId="77777777" w:rsidR="004544C4" w:rsidRPr="00D81320" w:rsidRDefault="004544C4" w:rsidP="00185E66">
      <w:pPr>
        <w:tabs>
          <w:tab w:val="left" w:pos="3433"/>
        </w:tabs>
        <w:spacing w:after="0" w:line="240" w:lineRule="auto"/>
        <w:jc w:val="both"/>
        <w:rPr>
          <w:rFonts w:ascii="Times New Roman" w:hAnsi="Times New Roman"/>
        </w:rPr>
      </w:pPr>
    </w:p>
    <w:p w14:paraId="4A4AF5B6" w14:textId="7C3BB8E9" w:rsidR="008377DD" w:rsidRPr="00D81320" w:rsidRDefault="004544C4" w:rsidP="00185E66">
      <w:pPr>
        <w:tabs>
          <w:tab w:val="left" w:pos="3433"/>
        </w:tabs>
        <w:spacing w:after="0" w:line="240" w:lineRule="auto"/>
        <w:jc w:val="both"/>
        <w:rPr>
          <w:rFonts w:ascii="Times New Roman" w:hAnsi="Times New Roman"/>
        </w:rPr>
      </w:pPr>
      <w:r w:rsidRPr="00D81320">
        <w:rPr>
          <w:rFonts w:ascii="Times New Roman" w:hAnsi="Times New Roman"/>
        </w:rPr>
        <w:t xml:space="preserve">Por último, se </w:t>
      </w:r>
      <w:r w:rsidR="00C277CF" w:rsidRPr="00D81320">
        <w:rPr>
          <w:rFonts w:ascii="Times New Roman" w:hAnsi="Times New Roman"/>
        </w:rPr>
        <w:t xml:space="preserve">evidenciaron </w:t>
      </w:r>
      <w:r w:rsidRPr="00D81320">
        <w:rPr>
          <w:rFonts w:ascii="Times New Roman" w:hAnsi="Times New Roman"/>
        </w:rPr>
        <w:t xml:space="preserve">deficiencias en la confección de los expedientes </w:t>
      </w:r>
      <w:r w:rsidR="00333267" w:rsidRPr="00D81320">
        <w:rPr>
          <w:rFonts w:ascii="Times New Roman" w:hAnsi="Times New Roman"/>
        </w:rPr>
        <w:t>digitales</w:t>
      </w:r>
      <w:r w:rsidRPr="00D81320">
        <w:rPr>
          <w:rFonts w:ascii="Times New Roman" w:hAnsi="Times New Roman"/>
        </w:rPr>
        <w:t>, por cuanto algunos carecen de documentación que de soporte a la contratación realizada. Por tal motivo se recomendó al IDP, implementar de forma eficiente y exclusiva</w:t>
      </w:r>
      <w:r w:rsidR="00333267" w:rsidRPr="00D81320">
        <w:rPr>
          <w:rFonts w:ascii="Times New Roman" w:hAnsi="Times New Roman"/>
        </w:rPr>
        <w:t>,</w:t>
      </w:r>
      <w:r w:rsidRPr="00D81320">
        <w:rPr>
          <w:rFonts w:ascii="Times New Roman" w:hAnsi="Times New Roman"/>
        </w:rPr>
        <w:t xml:space="preserve"> la utilización del expediente electrónico en SICOP, con el fin de registrar y administrar todos los documentos probatorios de la contratación, conservando la calidad y transparencia que se requiere.</w:t>
      </w:r>
    </w:p>
    <w:p w14:paraId="7E0713B3" w14:textId="77777777" w:rsidR="00A97DB5" w:rsidRPr="00D81320" w:rsidRDefault="00A97DB5" w:rsidP="002E58F9">
      <w:pPr>
        <w:tabs>
          <w:tab w:val="left" w:pos="3433"/>
        </w:tabs>
        <w:spacing w:after="0" w:line="240" w:lineRule="auto"/>
        <w:jc w:val="both"/>
        <w:rPr>
          <w:rFonts w:ascii="Times New Roman" w:hAnsi="Times New Roman"/>
          <w:b/>
        </w:rPr>
      </w:pPr>
    </w:p>
    <w:p w14:paraId="38C119C4" w14:textId="77777777" w:rsidR="005D4800" w:rsidRPr="00D81320" w:rsidRDefault="00B2266D" w:rsidP="002E58F9">
      <w:pPr>
        <w:tabs>
          <w:tab w:val="left" w:pos="3433"/>
        </w:tabs>
        <w:spacing w:after="0" w:line="240" w:lineRule="auto"/>
        <w:jc w:val="both"/>
        <w:rPr>
          <w:rFonts w:ascii="Times New Roman" w:hAnsi="Times New Roman"/>
          <w:b/>
        </w:rPr>
      </w:pPr>
      <w:r w:rsidRPr="00D81320">
        <w:rPr>
          <w:rFonts w:ascii="Times New Roman" w:hAnsi="Times New Roman"/>
          <w:b/>
        </w:rPr>
        <w:lastRenderedPageBreak/>
        <w:t>1. INTRODUCCIÓN</w:t>
      </w:r>
    </w:p>
    <w:p w14:paraId="63063517" w14:textId="77777777" w:rsidR="00B2266D" w:rsidRPr="00D81320" w:rsidRDefault="00B2266D" w:rsidP="002E58F9">
      <w:pPr>
        <w:tabs>
          <w:tab w:val="left" w:pos="3433"/>
        </w:tabs>
        <w:spacing w:after="0" w:line="240" w:lineRule="auto"/>
        <w:jc w:val="both"/>
        <w:rPr>
          <w:rFonts w:ascii="Times New Roman" w:hAnsi="Times New Roman"/>
        </w:rPr>
      </w:pPr>
      <w:r w:rsidRPr="00D81320">
        <w:rPr>
          <w:rFonts w:ascii="Times New Roman" w:hAnsi="Times New Roman"/>
          <w:b/>
        </w:rPr>
        <w:tab/>
      </w:r>
    </w:p>
    <w:p w14:paraId="002F98BD" w14:textId="77777777" w:rsidR="00BC056F" w:rsidRPr="00D81320" w:rsidRDefault="00B2266D" w:rsidP="001C059D">
      <w:pPr>
        <w:pStyle w:val="Prrafodelista"/>
        <w:numPr>
          <w:ilvl w:val="1"/>
          <w:numId w:val="42"/>
        </w:numPr>
        <w:jc w:val="both"/>
        <w:rPr>
          <w:b/>
          <w:sz w:val="22"/>
          <w:szCs w:val="22"/>
        </w:rPr>
      </w:pPr>
      <w:r w:rsidRPr="00D81320">
        <w:rPr>
          <w:b/>
          <w:sz w:val="22"/>
          <w:szCs w:val="22"/>
        </w:rPr>
        <w:t>Objetivo Gene</w:t>
      </w:r>
      <w:r w:rsidR="00CB75BF" w:rsidRPr="00D81320">
        <w:rPr>
          <w:b/>
          <w:sz w:val="22"/>
          <w:szCs w:val="22"/>
        </w:rPr>
        <w:t>ral</w:t>
      </w:r>
    </w:p>
    <w:p w14:paraId="3F12064C" w14:textId="4E8FB8CD" w:rsidR="00E043D6" w:rsidRPr="00D81320" w:rsidRDefault="001F32C4" w:rsidP="00E043D6">
      <w:pPr>
        <w:tabs>
          <w:tab w:val="left" w:pos="3433"/>
        </w:tabs>
        <w:spacing w:after="0" w:line="240" w:lineRule="auto"/>
        <w:jc w:val="both"/>
        <w:rPr>
          <w:rFonts w:ascii="Times New Roman" w:hAnsi="Times New Roman"/>
        </w:rPr>
      </w:pPr>
      <w:r w:rsidRPr="00D81320">
        <w:rPr>
          <w:rFonts w:ascii="Times New Roman" w:hAnsi="Times New Roman"/>
        </w:rPr>
        <w:t xml:space="preserve">El objetivo del estudio </w:t>
      </w:r>
      <w:r w:rsidR="009423A0" w:rsidRPr="00D81320">
        <w:rPr>
          <w:rFonts w:ascii="Times New Roman" w:hAnsi="Times New Roman"/>
        </w:rPr>
        <w:t>consistió en</w:t>
      </w:r>
      <w:r w:rsidR="00944674" w:rsidRPr="00D81320">
        <w:rPr>
          <w:rFonts w:ascii="Times New Roman" w:hAnsi="Times New Roman"/>
        </w:rPr>
        <w:t xml:space="preserve"> verificar el proceso de contratación solicitado por la Dirección de Desarrollo Curricular al Instituto de Desarrollo Profesional Uladislao Gámez Solano, para la</w:t>
      </w:r>
      <w:r w:rsidR="007874A3" w:rsidRPr="00D81320">
        <w:rPr>
          <w:rFonts w:ascii="Times New Roman" w:hAnsi="Times New Roman"/>
        </w:rPr>
        <w:t xml:space="preserve"> adquisición</w:t>
      </w:r>
      <w:r w:rsidR="00944674" w:rsidRPr="00D81320">
        <w:rPr>
          <w:rFonts w:ascii="Times New Roman" w:hAnsi="Times New Roman"/>
        </w:rPr>
        <w:t xml:space="preserve"> de cupos de los cursos ofertados por la Fundación de la Universidad Estatal a Distancia para el Desarrollo y Promoción de la Educación a Distancia</w:t>
      </w:r>
      <w:r w:rsidR="00E043D6" w:rsidRPr="00D81320">
        <w:rPr>
          <w:rFonts w:ascii="Times New Roman" w:hAnsi="Times New Roman"/>
        </w:rPr>
        <w:t>.</w:t>
      </w:r>
    </w:p>
    <w:p w14:paraId="31885B31" w14:textId="77777777" w:rsidR="00200DB1" w:rsidRPr="00D81320" w:rsidRDefault="00F821E0" w:rsidP="002E58F9">
      <w:pPr>
        <w:spacing w:after="0" w:line="240" w:lineRule="auto"/>
        <w:jc w:val="both"/>
        <w:rPr>
          <w:rFonts w:ascii="Times New Roman" w:hAnsi="Times New Roman"/>
          <w:b/>
        </w:rPr>
      </w:pPr>
      <w:r w:rsidRPr="00D81320">
        <w:rPr>
          <w:rFonts w:ascii="Times New Roman" w:hAnsi="Times New Roman"/>
        </w:rPr>
        <w:t xml:space="preserve"> </w:t>
      </w:r>
    </w:p>
    <w:p w14:paraId="571F2883" w14:textId="77777777" w:rsidR="00B2266D" w:rsidRPr="00D81320" w:rsidRDefault="00932338" w:rsidP="002E58F9">
      <w:pPr>
        <w:spacing w:after="0" w:line="240" w:lineRule="auto"/>
        <w:jc w:val="both"/>
        <w:rPr>
          <w:rFonts w:ascii="Times New Roman" w:hAnsi="Times New Roman"/>
          <w:b/>
        </w:rPr>
      </w:pPr>
      <w:r w:rsidRPr="00D81320">
        <w:rPr>
          <w:rFonts w:ascii="Times New Roman" w:hAnsi="Times New Roman"/>
          <w:b/>
        </w:rPr>
        <w:t>1.2</w:t>
      </w:r>
      <w:r w:rsidR="00B2266D" w:rsidRPr="00D81320">
        <w:rPr>
          <w:rFonts w:ascii="Times New Roman" w:hAnsi="Times New Roman"/>
          <w:b/>
        </w:rPr>
        <w:t xml:space="preserve"> Alcance </w:t>
      </w:r>
    </w:p>
    <w:p w14:paraId="09E230D9" w14:textId="77777777" w:rsidR="001F32C4" w:rsidRPr="00D81320" w:rsidRDefault="001F32C4" w:rsidP="001F32C4">
      <w:pPr>
        <w:spacing w:after="0" w:line="240" w:lineRule="auto"/>
        <w:jc w:val="both"/>
        <w:rPr>
          <w:rFonts w:ascii="Times New Roman" w:hAnsi="Times New Roman"/>
        </w:rPr>
      </w:pPr>
      <w:r w:rsidRPr="00D81320">
        <w:rPr>
          <w:rFonts w:ascii="Times New Roman" w:hAnsi="Times New Roman"/>
        </w:rPr>
        <w:t>El período de estudio comprende desde</w:t>
      </w:r>
      <w:r w:rsidR="00944674" w:rsidRPr="00D81320">
        <w:rPr>
          <w:rFonts w:ascii="Times New Roman" w:hAnsi="Times New Roman"/>
        </w:rPr>
        <w:t xml:space="preserve"> el 1 de enero de 2016 al 31 de julio de 2017, ampliándose en caso de ser necesario</w:t>
      </w:r>
      <w:r w:rsidRPr="00D81320">
        <w:rPr>
          <w:rFonts w:ascii="Times New Roman" w:hAnsi="Times New Roman"/>
        </w:rPr>
        <w:t>.</w:t>
      </w:r>
      <w:r w:rsidR="005576DA" w:rsidRPr="00D81320">
        <w:rPr>
          <w:rFonts w:ascii="Times New Roman" w:hAnsi="Times New Roman"/>
        </w:rPr>
        <w:t xml:space="preserve"> </w:t>
      </w:r>
    </w:p>
    <w:p w14:paraId="4578BD83" w14:textId="77777777" w:rsidR="00E35C09" w:rsidRPr="00D81320" w:rsidRDefault="00E35C09" w:rsidP="001F32C4">
      <w:pPr>
        <w:spacing w:after="0" w:line="240" w:lineRule="auto"/>
        <w:jc w:val="both"/>
        <w:rPr>
          <w:rFonts w:ascii="Times New Roman" w:hAnsi="Times New Roman"/>
        </w:rPr>
      </w:pPr>
    </w:p>
    <w:p w14:paraId="440B2BC6" w14:textId="77777777" w:rsidR="00E35C09" w:rsidRPr="00D81320" w:rsidRDefault="00E35C09" w:rsidP="001F32C4">
      <w:pPr>
        <w:spacing w:after="0" w:line="240" w:lineRule="auto"/>
        <w:jc w:val="both"/>
        <w:rPr>
          <w:rFonts w:ascii="Times New Roman" w:hAnsi="Times New Roman"/>
          <w:b/>
        </w:rPr>
      </w:pPr>
      <w:r w:rsidRPr="00D81320">
        <w:rPr>
          <w:rFonts w:ascii="Times New Roman" w:hAnsi="Times New Roman"/>
          <w:b/>
        </w:rPr>
        <w:t>1.3 Limitaciones</w:t>
      </w:r>
    </w:p>
    <w:p w14:paraId="077FE688" w14:textId="049E7FC9" w:rsidR="00E35C09" w:rsidRPr="00D81320" w:rsidRDefault="00E35C09" w:rsidP="001F32C4">
      <w:pPr>
        <w:spacing w:after="0" w:line="240" w:lineRule="auto"/>
        <w:jc w:val="both"/>
        <w:rPr>
          <w:rFonts w:ascii="Times New Roman" w:hAnsi="Times New Roman"/>
        </w:rPr>
      </w:pPr>
      <w:r w:rsidRPr="00D81320">
        <w:rPr>
          <w:rFonts w:ascii="Times New Roman" w:hAnsi="Times New Roman"/>
        </w:rPr>
        <w:t>La principal limitación que tuvo el estudio, fue la obtención de documentos en instituciones externas al MEP, por cuanto esta Auditoría Interna no tenía el alcance legal para que le suministraran</w:t>
      </w:r>
      <w:r w:rsidR="00716C53" w:rsidRPr="00D81320">
        <w:rPr>
          <w:rFonts w:ascii="Times New Roman" w:hAnsi="Times New Roman"/>
        </w:rPr>
        <w:t xml:space="preserve"> toda la información requerida</w:t>
      </w:r>
      <w:r w:rsidR="00FA7B90" w:rsidRPr="00D81320">
        <w:rPr>
          <w:rFonts w:ascii="Times New Roman" w:hAnsi="Times New Roman"/>
        </w:rPr>
        <w:t>, situación que de alguna forma fue solventada con la intervención de la Contraloría General de la República.</w:t>
      </w:r>
      <w:r w:rsidR="001039CE" w:rsidRPr="00D81320">
        <w:rPr>
          <w:rFonts w:ascii="Times New Roman" w:hAnsi="Times New Roman"/>
        </w:rPr>
        <w:t xml:space="preserve"> </w:t>
      </w:r>
    </w:p>
    <w:p w14:paraId="50BB95B2" w14:textId="77777777" w:rsidR="005B6B6F" w:rsidRPr="00D81320" w:rsidRDefault="005B6B6F" w:rsidP="002E58F9">
      <w:pPr>
        <w:spacing w:after="0" w:line="240" w:lineRule="auto"/>
        <w:jc w:val="both"/>
        <w:rPr>
          <w:rFonts w:ascii="Times New Roman" w:hAnsi="Times New Roman"/>
        </w:rPr>
      </w:pPr>
    </w:p>
    <w:p w14:paraId="476AA089" w14:textId="77777777" w:rsidR="001C059D" w:rsidRPr="00D81320" w:rsidRDefault="001C059D" w:rsidP="001C059D">
      <w:pPr>
        <w:spacing w:after="0" w:line="240" w:lineRule="auto"/>
        <w:jc w:val="both"/>
        <w:rPr>
          <w:rFonts w:ascii="Times New Roman" w:hAnsi="Times New Roman"/>
          <w:b/>
        </w:rPr>
      </w:pPr>
      <w:r w:rsidRPr="00D81320">
        <w:rPr>
          <w:rFonts w:ascii="Times New Roman" w:hAnsi="Times New Roman"/>
          <w:b/>
        </w:rPr>
        <w:t>1.</w:t>
      </w:r>
      <w:r w:rsidR="00E35C09" w:rsidRPr="00D81320">
        <w:rPr>
          <w:rFonts w:ascii="Times New Roman" w:hAnsi="Times New Roman"/>
          <w:b/>
        </w:rPr>
        <w:t>4</w:t>
      </w:r>
      <w:r w:rsidRPr="00D81320">
        <w:rPr>
          <w:rFonts w:ascii="Times New Roman" w:hAnsi="Times New Roman"/>
          <w:b/>
        </w:rPr>
        <w:t xml:space="preserve"> Antecedentes </w:t>
      </w:r>
    </w:p>
    <w:p w14:paraId="14E6D655" w14:textId="2FB61482" w:rsidR="00472B7F" w:rsidRPr="00D81320" w:rsidRDefault="00472B7F" w:rsidP="00472B7F">
      <w:pPr>
        <w:spacing w:after="0" w:line="240" w:lineRule="auto"/>
        <w:jc w:val="both"/>
        <w:rPr>
          <w:rFonts w:ascii="Times New Roman" w:hAnsi="Times New Roman"/>
        </w:rPr>
      </w:pPr>
      <w:r w:rsidRPr="00D81320">
        <w:rPr>
          <w:rFonts w:ascii="Times New Roman" w:hAnsi="Times New Roman"/>
        </w:rPr>
        <w:t xml:space="preserve">La Fundación de la Universidad Estatal a Distancia para el Desarrollo y Promoción de la Educación a Distancia (FUNDEPREDI) con cédula jurídica 3-006-287683, es una entidad privada sin fines de lucro, </w:t>
      </w:r>
      <w:r w:rsidR="00920E12" w:rsidRPr="00D81320">
        <w:rPr>
          <w:rFonts w:ascii="Times New Roman" w:hAnsi="Times New Roman"/>
        </w:rPr>
        <w:t>y e</w:t>
      </w:r>
      <w:r w:rsidRPr="00D81320">
        <w:rPr>
          <w:rFonts w:ascii="Times New Roman" w:hAnsi="Times New Roman"/>
        </w:rPr>
        <w:t xml:space="preserve">stá concebida como un medio para el desarrollo institucional de la Universidad Estatal a Distancia (UNED), </w:t>
      </w:r>
      <w:r w:rsidR="00920E12" w:rsidRPr="00D81320">
        <w:rPr>
          <w:rFonts w:ascii="Times New Roman" w:hAnsi="Times New Roman"/>
        </w:rPr>
        <w:t>promoviendo y facilitando</w:t>
      </w:r>
      <w:r w:rsidRPr="00D81320">
        <w:rPr>
          <w:rFonts w:ascii="Times New Roman" w:hAnsi="Times New Roman"/>
        </w:rPr>
        <w:t xml:space="preserve"> la gestión de los proyectos académicos a partir de actividades de vínculo remunerado de la UNED. </w:t>
      </w:r>
      <w:r w:rsidR="00920E12" w:rsidRPr="00D81320">
        <w:rPr>
          <w:rFonts w:ascii="Times New Roman" w:hAnsi="Times New Roman"/>
        </w:rPr>
        <w:t>Un vez que las diferentes escuelas de la UNED desarrollan los cursos,</w:t>
      </w:r>
      <w:r w:rsidR="001039CE" w:rsidRPr="00D81320">
        <w:rPr>
          <w:rFonts w:ascii="Times New Roman" w:hAnsi="Times New Roman"/>
        </w:rPr>
        <w:t xml:space="preserve"> </w:t>
      </w:r>
      <w:r w:rsidR="00920E12" w:rsidRPr="00D81320">
        <w:rPr>
          <w:rFonts w:ascii="Times New Roman" w:hAnsi="Times New Roman"/>
        </w:rPr>
        <w:t>la FUNDEPREDI es quién se encarga de ofertarlos.</w:t>
      </w:r>
    </w:p>
    <w:p w14:paraId="76B92642" w14:textId="77777777" w:rsidR="00472B7F" w:rsidRPr="00D81320" w:rsidRDefault="00472B7F" w:rsidP="00472B7F">
      <w:pPr>
        <w:spacing w:after="0" w:line="240" w:lineRule="auto"/>
        <w:jc w:val="both"/>
        <w:rPr>
          <w:rFonts w:ascii="Times New Roman" w:hAnsi="Times New Roman"/>
        </w:rPr>
      </w:pPr>
    </w:p>
    <w:p w14:paraId="37FDB8B3" w14:textId="03332882" w:rsidR="00920E12" w:rsidRPr="00D81320" w:rsidRDefault="00472B7F" w:rsidP="00920E12">
      <w:pPr>
        <w:spacing w:after="0" w:line="240" w:lineRule="auto"/>
        <w:jc w:val="both"/>
        <w:rPr>
          <w:rFonts w:ascii="Times New Roman" w:hAnsi="Times New Roman"/>
        </w:rPr>
      </w:pPr>
      <w:r w:rsidRPr="00D81320">
        <w:rPr>
          <w:rFonts w:ascii="Times New Roman" w:hAnsi="Times New Roman"/>
        </w:rPr>
        <w:t>De acuerdo a la información recabada con cada una de las escuelas de la UNED, el desarrollo de algunos cursos ofertados durante los años 2016 y 2017, fueron elaborados con base a los nuevos programas del MEP</w:t>
      </w:r>
      <w:r w:rsidR="004866D9" w:rsidRPr="00D81320">
        <w:rPr>
          <w:rFonts w:ascii="Times New Roman" w:hAnsi="Times New Roman"/>
        </w:rPr>
        <w:t xml:space="preserve">. </w:t>
      </w:r>
      <w:r w:rsidR="00920E12" w:rsidRPr="00D81320">
        <w:rPr>
          <w:rFonts w:ascii="Times New Roman" w:hAnsi="Times New Roman"/>
        </w:rPr>
        <w:t xml:space="preserve">Por esta razón, la Dirección de Desarrollo Curricular (DDC), solicitó al Instituto de Desarrollo Profesional Uladislao Gámez Solano (IDP), la </w:t>
      </w:r>
      <w:r w:rsidR="00245A0C" w:rsidRPr="00D81320">
        <w:rPr>
          <w:rFonts w:ascii="Times New Roman" w:hAnsi="Times New Roman"/>
        </w:rPr>
        <w:t xml:space="preserve">adquisición </w:t>
      </w:r>
      <w:r w:rsidR="00920E12" w:rsidRPr="00D81320">
        <w:rPr>
          <w:rFonts w:ascii="Times New Roman" w:hAnsi="Times New Roman"/>
        </w:rPr>
        <w:t>de cupos</w:t>
      </w:r>
      <w:r w:rsidR="00AE1A13" w:rsidRPr="00D81320">
        <w:rPr>
          <w:rFonts w:ascii="Times New Roman" w:hAnsi="Times New Roman"/>
        </w:rPr>
        <w:t xml:space="preserve"> </w:t>
      </w:r>
      <w:r w:rsidR="00A70937" w:rsidRPr="00D81320">
        <w:rPr>
          <w:rFonts w:ascii="Times New Roman" w:hAnsi="Times New Roman"/>
        </w:rPr>
        <w:t xml:space="preserve">para </w:t>
      </w:r>
      <w:r w:rsidR="00AE1A13" w:rsidRPr="00D81320">
        <w:rPr>
          <w:rFonts w:ascii="Times New Roman" w:hAnsi="Times New Roman"/>
        </w:rPr>
        <w:t>los cur</w:t>
      </w:r>
      <w:r w:rsidR="00A70937" w:rsidRPr="00D81320">
        <w:rPr>
          <w:rFonts w:ascii="Times New Roman" w:hAnsi="Times New Roman"/>
        </w:rPr>
        <w:t>s</w:t>
      </w:r>
      <w:r w:rsidR="00AE1A13" w:rsidRPr="00D81320">
        <w:rPr>
          <w:rFonts w:ascii="Times New Roman" w:hAnsi="Times New Roman"/>
        </w:rPr>
        <w:t>os virtuales ofertados por FUNDEPREDI</w:t>
      </w:r>
      <w:r w:rsidR="00920E12" w:rsidRPr="00D81320">
        <w:rPr>
          <w:rFonts w:ascii="Times New Roman" w:hAnsi="Times New Roman"/>
        </w:rPr>
        <w:t xml:space="preserve">. </w:t>
      </w:r>
    </w:p>
    <w:p w14:paraId="1BA37549" w14:textId="77777777" w:rsidR="00472B7F" w:rsidRPr="00D81320" w:rsidRDefault="00472B7F" w:rsidP="001C059D">
      <w:pPr>
        <w:spacing w:after="0" w:line="240" w:lineRule="auto"/>
        <w:jc w:val="both"/>
        <w:rPr>
          <w:rFonts w:ascii="Times New Roman" w:hAnsi="Times New Roman"/>
        </w:rPr>
      </w:pPr>
    </w:p>
    <w:p w14:paraId="68D72538" w14:textId="42FB7F8B" w:rsidR="001C059D" w:rsidRPr="00D81320" w:rsidRDefault="00AE1A13" w:rsidP="001C059D">
      <w:pPr>
        <w:spacing w:after="0" w:line="240" w:lineRule="auto"/>
        <w:jc w:val="both"/>
        <w:rPr>
          <w:rFonts w:ascii="Times New Roman" w:hAnsi="Times New Roman"/>
        </w:rPr>
      </w:pPr>
      <w:r w:rsidRPr="00D81320">
        <w:rPr>
          <w:rFonts w:ascii="Times New Roman" w:hAnsi="Times New Roman"/>
        </w:rPr>
        <w:t>Por</w:t>
      </w:r>
      <w:r w:rsidR="00245A0C" w:rsidRPr="00D81320">
        <w:rPr>
          <w:rFonts w:ascii="Times New Roman" w:hAnsi="Times New Roman"/>
        </w:rPr>
        <w:t xml:space="preserve"> lo</w:t>
      </w:r>
      <w:r w:rsidRPr="00D81320">
        <w:rPr>
          <w:rFonts w:ascii="Times New Roman" w:hAnsi="Times New Roman"/>
        </w:rPr>
        <w:t xml:space="preserve"> tanto y en cumplimiento </w:t>
      </w:r>
      <w:r w:rsidR="00245A0C" w:rsidRPr="00D81320">
        <w:rPr>
          <w:rFonts w:ascii="Times New Roman" w:hAnsi="Times New Roman"/>
        </w:rPr>
        <w:t>a</w:t>
      </w:r>
      <w:r w:rsidRPr="00D81320">
        <w:rPr>
          <w:rFonts w:ascii="Times New Roman" w:hAnsi="Times New Roman"/>
        </w:rPr>
        <w:t>l Plan de Formación Permanente (PFP), l</w:t>
      </w:r>
      <w:r w:rsidR="001C059D" w:rsidRPr="00D81320">
        <w:rPr>
          <w:rFonts w:ascii="Times New Roman" w:hAnsi="Times New Roman"/>
        </w:rPr>
        <w:t xml:space="preserve">a DDC gestionó ante </w:t>
      </w:r>
      <w:r w:rsidR="00E35C09" w:rsidRPr="00D81320">
        <w:rPr>
          <w:rFonts w:ascii="Times New Roman" w:hAnsi="Times New Roman"/>
        </w:rPr>
        <w:t>el IDP la</w:t>
      </w:r>
      <w:r w:rsidR="001C059D" w:rsidRPr="00D81320">
        <w:rPr>
          <w:rFonts w:ascii="Times New Roman" w:hAnsi="Times New Roman"/>
        </w:rPr>
        <w:t xml:space="preserve"> contratación de 14 capacitaciones (11 virtuales, 2 presenciales y 1 mixta) con la FUNDEPREDI, </w:t>
      </w:r>
      <w:r w:rsidR="00E35C09" w:rsidRPr="00D81320">
        <w:rPr>
          <w:rFonts w:ascii="Times New Roman" w:hAnsi="Times New Roman"/>
        </w:rPr>
        <w:t>para</w:t>
      </w:r>
      <w:r w:rsidR="004866D9" w:rsidRPr="00D81320">
        <w:rPr>
          <w:rFonts w:ascii="Times New Roman" w:hAnsi="Times New Roman"/>
        </w:rPr>
        <w:t xml:space="preserve"> una </w:t>
      </w:r>
      <w:r w:rsidR="001C059D" w:rsidRPr="00D81320">
        <w:rPr>
          <w:rFonts w:ascii="Times New Roman" w:hAnsi="Times New Roman"/>
        </w:rPr>
        <w:t xml:space="preserve">inversión de ¢106 783 752,00 </w:t>
      </w:r>
      <w:r w:rsidR="004866D9" w:rsidRPr="00D81320">
        <w:rPr>
          <w:rFonts w:ascii="Times New Roman" w:hAnsi="Times New Roman"/>
        </w:rPr>
        <w:t>y</w:t>
      </w:r>
      <w:r w:rsidR="001C059D" w:rsidRPr="00D81320">
        <w:rPr>
          <w:rFonts w:ascii="Times New Roman" w:hAnsi="Times New Roman"/>
        </w:rPr>
        <w:t xml:space="preserve"> </w:t>
      </w:r>
      <w:r w:rsidR="004866D9" w:rsidRPr="00D81320">
        <w:rPr>
          <w:rFonts w:ascii="Times New Roman" w:hAnsi="Times New Roman"/>
        </w:rPr>
        <w:t xml:space="preserve">un total de </w:t>
      </w:r>
      <w:r w:rsidR="001C059D" w:rsidRPr="00D81320">
        <w:rPr>
          <w:rFonts w:ascii="Times New Roman" w:hAnsi="Times New Roman"/>
        </w:rPr>
        <w:t>1 583 cupos.</w:t>
      </w:r>
    </w:p>
    <w:p w14:paraId="20BBBBEC" w14:textId="77777777" w:rsidR="001C059D" w:rsidRPr="00D81320" w:rsidRDefault="001C059D" w:rsidP="002E58F9">
      <w:pPr>
        <w:spacing w:after="0" w:line="240" w:lineRule="auto"/>
        <w:jc w:val="both"/>
        <w:rPr>
          <w:rFonts w:ascii="Times New Roman" w:hAnsi="Times New Roman"/>
        </w:rPr>
      </w:pPr>
    </w:p>
    <w:p w14:paraId="735A1D30" w14:textId="77777777" w:rsidR="00B2266D" w:rsidRPr="00D81320" w:rsidRDefault="0066145C" w:rsidP="002E58F9">
      <w:pPr>
        <w:spacing w:after="0" w:line="240" w:lineRule="auto"/>
        <w:jc w:val="both"/>
        <w:rPr>
          <w:rFonts w:ascii="Times New Roman" w:hAnsi="Times New Roman"/>
          <w:b/>
        </w:rPr>
      </w:pPr>
      <w:r w:rsidRPr="00D81320">
        <w:rPr>
          <w:rFonts w:ascii="Times New Roman" w:hAnsi="Times New Roman"/>
          <w:b/>
        </w:rPr>
        <w:t>2. H</w:t>
      </w:r>
      <w:r w:rsidR="00E72BFD" w:rsidRPr="00D81320">
        <w:rPr>
          <w:rFonts w:ascii="Times New Roman" w:hAnsi="Times New Roman"/>
          <w:b/>
        </w:rPr>
        <w:t>ALLAZGOS Y RECOMENDACIONES</w:t>
      </w:r>
      <w:r w:rsidR="00583F9D" w:rsidRPr="00D81320">
        <w:rPr>
          <w:rFonts w:ascii="Times New Roman" w:hAnsi="Times New Roman"/>
          <w:b/>
        </w:rPr>
        <w:t xml:space="preserve"> </w:t>
      </w:r>
    </w:p>
    <w:p w14:paraId="631EA1FD" w14:textId="77777777" w:rsidR="00B2266D" w:rsidRPr="00D81320" w:rsidRDefault="00B2266D" w:rsidP="002E58F9">
      <w:pPr>
        <w:spacing w:after="0" w:line="240" w:lineRule="auto"/>
        <w:jc w:val="both"/>
        <w:rPr>
          <w:rFonts w:ascii="Times New Roman" w:hAnsi="Times New Roman"/>
        </w:rPr>
      </w:pPr>
    </w:p>
    <w:p w14:paraId="293941F3" w14:textId="7DD645B8" w:rsidR="001F32C4" w:rsidRPr="00D81320" w:rsidRDefault="001F32C4" w:rsidP="005D63D0">
      <w:pPr>
        <w:autoSpaceDE w:val="0"/>
        <w:autoSpaceDN w:val="0"/>
        <w:adjustRightInd w:val="0"/>
        <w:spacing w:after="0" w:line="240" w:lineRule="auto"/>
        <w:jc w:val="both"/>
        <w:rPr>
          <w:rFonts w:ascii="Times New Roman" w:hAnsi="Times New Roman"/>
          <w:b/>
        </w:rPr>
      </w:pPr>
      <w:r w:rsidRPr="00D81320">
        <w:rPr>
          <w:rFonts w:ascii="Times New Roman" w:hAnsi="Times New Roman"/>
          <w:b/>
        </w:rPr>
        <w:t xml:space="preserve">2.1 </w:t>
      </w:r>
      <w:r w:rsidR="004054E0" w:rsidRPr="00D81320">
        <w:rPr>
          <w:rFonts w:ascii="Times New Roman" w:hAnsi="Times New Roman"/>
          <w:b/>
        </w:rPr>
        <w:t xml:space="preserve">Contratación de </w:t>
      </w:r>
      <w:r w:rsidR="006B0549" w:rsidRPr="00D81320">
        <w:rPr>
          <w:rFonts w:ascii="Times New Roman" w:hAnsi="Times New Roman"/>
          <w:b/>
        </w:rPr>
        <w:t>c</w:t>
      </w:r>
      <w:r w:rsidR="004054E0" w:rsidRPr="00D81320">
        <w:rPr>
          <w:rFonts w:ascii="Times New Roman" w:hAnsi="Times New Roman"/>
          <w:b/>
        </w:rPr>
        <w:t xml:space="preserve">ursos </w:t>
      </w:r>
      <w:r w:rsidR="006B0549" w:rsidRPr="00D81320">
        <w:rPr>
          <w:rFonts w:ascii="Times New Roman" w:hAnsi="Times New Roman"/>
          <w:b/>
        </w:rPr>
        <w:t>v</w:t>
      </w:r>
      <w:r w:rsidR="004054E0" w:rsidRPr="00D81320">
        <w:rPr>
          <w:rFonts w:ascii="Times New Roman" w:hAnsi="Times New Roman"/>
          <w:b/>
        </w:rPr>
        <w:t>irtuales</w:t>
      </w:r>
      <w:r w:rsidR="006B564B" w:rsidRPr="00D81320">
        <w:rPr>
          <w:rFonts w:ascii="Times New Roman" w:hAnsi="Times New Roman"/>
          <w:b/>
        </w:rPr>
        <w:t xml:space="preserve"> por medio del IDP</w:t>
      </w:r>
    </w:p>
    <w:p w14:paraId="3DADF660" w14:textId="77777777" w:rsidR="004F5192" w:rsidRPr="00D81320" w:rsidRDefault="004F5192" w:rsidP="004F2724">
      <w:pPr>
        <w:autoSpaceDE w:val="0"/>
        <w:autoSpaceDN w:val="0"/>
        <w:adjustRightInd w:val="0"/>
        <w:spacing w:after="0" w:line="240" w:lineRule="auto"/>
        <w:jc w:val="both"/>
        <w:rPr>
          <w:rFonts w:ascii="Times New Roman" w:hAnsi="Times New Roman"/>
        </w:rPr>
      </w:pPr>
    </w:p>
    <w:p w14:paraId="332CE15A" w14:textId="514260FA" w:rsidR="004054E0" w:rsidRPr="00D81320" w:rsidRDefault="004054E0" w:rsidP="004F2724">
      <w:pPr>
        <w:autoSpaceDE w:val="0"/>
        <w:autoSpaceDN w:val="0"/>
        <w:adjustRightInd w:val="0"/>
        <w:spacing w:after="0" w:line="240" w:lineRule="auto"/>
        <w:jc w:val="both"/>
        <w:rPr>
          <w:rFonts w:ascii="Times New Roman" w:hAnsi="Times New Roman"/>
        </w:rPr>
      </w:pPr>
      <w:r w:rsidRPr="00D81320">
        <w:rPr>
          <w:rFonts w:ascii="Times New Roman" w:hAnsi="Times New Roman"/>
        </w:rPr>
        <w:t>En cada uno de los formularios de Decisión Administrativa de Inicio para la Con</w:t>
      </w:r>
      <w:r w:rsidR="00A70937" w:rsidRPr="00D81320">
        <w:rPr>
          <w:rFonts w:ascii="Times New Roman" w:hAnsi="Times New Roman"/>
        </w:rPr>
        <w:t xml:space="preserve">tratación Directa Excepcionada </w:t>
      </w:r>
      <w:r w:rsidRPr="00D81320">
        <w:rPr>
          <w:rFonts w:ascii="Times New Roman" w:hAnsi="Times New Roman"/>
        </w:rPr>
        <w:t xml:space="preserve">(IDP-PROV-002 ed.4), la DDC solicitó al IDP </w:t>
      </w:r>
      <w:r w:rsidR="009F5107" w:rsidRPr="00D81320">
        <w:rPr>
          <w:rFonts w:ascii="Times New Roman" w:hAnsi="Times New Roman"/>
        </w:rPr>
        <w:t xml:space="preserve">iniciar con el </w:t>
      </w:r>
      <w:r w:rsidR="0090730C" w:rsidRPr="00D81320">
        <w:rPr>
          <w:rFonts w:ascii="Times New Roman" w:hAnsi="Times New Roman"/>
        </w:rPr>
        <w:t>proceso</w:t>
      </w:r>
      <w:r w:rsidRPr="00D81320">
        <w:rPr>
          <w:rFonts w:ascii="Times New Roman" w:hAnsi="Times New Roman"/>
        </w:rPr>
        <w:t xml:space="preserve"> de contratación de los cursos virtuales mediante un proceso excepcionado (no concursal) en virtud del inciso e), artículo 131 del Reglamento a la Ley de Contratación Administrativa 33411, </w:t>
      </w:r>
      <w:r w:rsidR="004F2724" w:rsidRPr="00D81320">
        <w:rPr>
          <w:rFonts w:ascii="Times New Roman" w:hAnsi="Times New Roman"/>
        </w:rPr>
        <w:t>el cual le perm</w:t>
      </w:r>
      <w:r w:rsidR="00262F97" w:rsidRPr="00D81320">
        <w:rPr>
          <w:rFonts w:ascii="Times New Roman" w:hAnsi="Times New Roman"/>
        </w:rPr>
        <w:t xml:space="preserve">ite realizar la </w:t>
      </w:r>
      <w:r w:rsidR="00245A0C" w:rsidRPr="00D81320">
        <w:rPr>
          <w:rFonts w:ascii="Times New Roman" w:hAnsi="Times New Roman"/>
        </w:rPr>
        <w:t xml:space="preserve">adquisición </w:t>
      </w:r>
      <w:r w:rsidR="00262F97" w:rsidRPr="00D81320">
        <w:rPr>
          <w:rFonts w:ascii="Times New Roman" w:hAnsi="Times New Roman"/>
        </w:rPr>
        <w:t>de cupos</w:t>
      </w:r>
      <w:r w:rsidR="004F2724" w:rsidRPr="00D81320">
        <w:rPr>
          <w:rFonts w:ascii="Times New Roman" w:hAnsi="Times New Roman"/>
        </w:rPr>
        <w:t xml:space="preserve"> de aquellas capacitaciones </w:t>
      </w:r>
      <w:r w:rsidRPr="00D81320">
        <w:rPr>
          <w:rFonts w:ascii="Times New Roman" w:hAnsi="Times New Roman"/>
        </w:rPr>
        <w:t>abierta</w:t>
      </w:r>
      <w:r w:rsidR="004F2724" w:rsidRPr="00D81320">
        <w:rPr>
          <w:rFonts w:ascii="Times New Roman" w:hAnsi="Times New Roman"/>
        </w:rPr>
        <w:t>s</w:t>
      </w:r>
      <w:r w:rsidRPr="00D81320">
        <w:rPr>
          <w:rFonts w:ascii="Times New Roman" w:hAnsi="Times New Roman"/>
        </w:rPr>
        <w:t xml:space="preserve">. </w:t>
      </w:r>
    </w:p>
    <w:p w14:paraId="5BCE1555" w14:textId="77777777" w:rsidR="004054E0" w:rsidRPr="00D81320" w:rsidRDefault="004054E0" w:rsidP="004054E0">
      <w:pPr>
        <w:autoSpaceDE w:val="0"/>
        <w:autoSpaceDN w:val="0"/>
        <w:adjustRightInd w:val="0"/>
        <w:spacing w:after="0" w:line="240" w:lineRule="auto"/>
        <w:jc w:val="both"/>
        <w:rPr>
          <w:rFonts w:ascii="Times New Roman" w:hAnsi="Times New Roman"/>
        </w:rPr>
      </w:pPr>
    </w:p>
    <w:p w14:paraId="77D47D2F" w14:textId="77777777" w:rsidR="00330492" w:rsidRPr="00D81320" w:rsidRDefault="00330492" w:rsidP="00E4654C">
      <w:pPr>
        <w:autoSpaceDE w:val="0"/>
        <w:autoSpaceDN w:val="0"/>
        <w:adjustRightInd w:val="0"/>
        <w:spacing w:after="0" w:line="240" w:lineRule="auto"/>
        <w:jc w:val="both"/>
        <w:rPr>
          <w:rFonts w:ascii="Times New Roman" w:hAnsi="Times New Roman"/>
        </w:rPr>
      </w:pPr>
    </w:p>
    <w:p w14:paraId="0C153D57" w14:textId="10067FC9" w:rsidR="00C32CAE" w:rsidRPr="00D81320" w:rsidRDefault="00264CDC" w:rsidP="00E4654C">
      <w:pPr>
        <w:autoSpaceDE w:val="0"/>
        <w:autoSpaceDN w:val="0"/>
        <w:adjustRightInd w:val="0"/>
        <w:spacing w:after="0" w:line="240" w:lineRule="auto"/>
        <w:jc w:val="both"/>
        <w:rPr>
          <w:rFonts w:ascii="Times New Roman" w:hAnsi="Times New Roman"/>
        </w:rPr>
      </w:pPr>
      <w:r w:rsidRPr="00D81320">
        <w:rPr>
          <w:rFonts w:ascii="Times New Roman" w:hAnsi="Times New Roman"/>
        </w:rPr>
        <w:lastRenderedPageBreak/>
        <w:t>Sobre este particular</w:t>
      </w:r>
      <w:r w:rsidR="004F2724" w:rsidRPr="00D81320">
        <w:rPr>
          <w:rFonts w:ascii="Times New Roman" w:hAnsi="Times New Roman"/>
        </w:rPr>
        <w:t xml:space="preserve">, </w:t>
      </w:r>
      <w:r w:rsidRPr="00D81320">
        <w:rPr>
          <w:rFonts w:ascii="Times New Roman" w:hAnsi="Times New Roman"/>
        </w:rPr>
        <w:t>mediante</w:t>
      </w:r>
      <w:r w:rsidR="004054E0" w:rsidRPr="00D81320">
        <w:rPr>
          <w:rFonts w:ascii="Times New Roman" w:hAnsi="Times New Roman"/>
        </w:rPr>
        <w:t xml:space="preserve"> oficio IDP-DE-224-2017 </w:t>
      </w:r>
      <w:r w:rsidR="004F2724" w:rsidRPr="00D81320">
        <w:rPr>
          <w:rFonts w:ascii="Times New Roman" w:hAnsi="Times New Roman"/>
        </w:rPr>
        <w:t xml:space="preserve">emitido por </w:t>
      </w:r>
      <w:r w:rsidR="004054E0" w:rsidRPr="00D81320">
        <w:rPr>
          <w:rFonts w:ascii="Times New Roman" w:hAnsi="Times New Roman"/>
        </w:rPr>
        <w:t xml:space="preserve">el entonces Director del IDP, </w:t>
      </w:r>
      <w:r w:rsidRPr="00D81320">
        <w:rPr>
          <w:rFonts w:ascii="Times New Roman" w:hAnsi="Times New Roman"/>
        </w:rPr>
        <w:t xml:space="preserve">se </w:t>
      </w:r>
      <w:r w:rsidR="004054E0" w:rsidRPr="00D81320">
        <w:rPr>
          <w:rFonts w:ascii="Times New Roman" w:hAnsi="Times New Roman"/>
        </w:rPr>
        <w:t xml:space="preserve">indica que desde el año 2009 se inició con la oferta de cursos virtuales desarrollados por el Departamento de Gestión de Recursos, </w:t>
      </w:r>
      <w:r w:rsidRPr="00D81320">
        <w:rPr>
          <w:rFonts w:ascii="Times New Roman" w:hAnsi="Times New Roman"/>
        </w:rPr>
        <w:t>y en</w:t>
      </w:r>
      <w:r w:rsidR="004F2724" w:rsidRPr="00D81320">
        <w:rPr>
          <w:rFonts w:ascii="Times New Roman" w:hAnsi="Times New Roman"/>
        </w:rPr>
        <w:t xml:space="preserve"> el año </w:t>
      </w:r>
      <w:r w:rsidRPr="00D81320">
        <w:rPr>
          <w:rFonts w:ascii="Times New Roman" w:hAnsi="Times New Roman"/>
        </w:rPr>
        <w:t>2013</w:t>
      </w:r>
      <w:r w:rsidR="004054E0" w:rsidRPr="00D81320">
        <w:rPr>
          <w:rFonts w:ascii="Times New Roman" w:hAnsi="Times New Roman"/>
        </w:rPr>
        <w:t xml:space="preserve"> </w:t>
      </w:r>
      <w:r w:rsidR="004F2724" w:rsidRPr="00D81320">
        <w:rPr>
          <w:rFonts w:ascii="Times New Roman" w:hAnsi="Times New Roman"/>
        </w:rPr>
        <w:t>se</w:t>
      </w:r>
      <w:r w:rsidR="004054E0" w:rsidRPr="00D81320">
        <w:rPr>
          <w:rFonts w:ascii="Times New Roman" w:hAnsi="Times New Roman"/>
        </w:rPr>
        <w:t xml:space="preserve"> adquirió un</w:t>
      </w:r>
      <w:r w:rsidR="00A70937" w:rsidRPr="00D81320">
        <w:rPr>
          <w:rFonts w:ascii="Times New Roman" w:hAnsi="Times New Roman"/>
        </w:rPr>
        <w:t>a plataforma</w:t>
      </w:r>
      <w:r w:rsidR="00B24DDB" w:rsidRPr="00D81320">
        <w:rPr>
          <w:rFonts w:ascii="Times New Roman" w:hAnsi="Times New Roman"/>
        </w:rPr>
        <w:t xml:space="preserve"> propia y el sitio w</w:t>
      </w:r>
      <w:r w:rsidR="004054E0" w:rsidRPr="00D81320">
        <w:rPr>
          <w:rFonts w:ascii="Times New Roman" w:hAnsi="Times New Roman"/>
        </w:rPr>
        <w:t xml:space="preserve">eb para el </w:t>
      </w:r>
      <w:r w:rsidR="004F2724" w:rsidRPr="00D81320">
        <w:rPr>
          <w:rFonts w:ascii="Times New Roman" w:hAnsi="Times New Roman"/>
        </w:rPr>
        <w:t xml:space="preserve">respectivo </w:t>
      </w:r>
      <w:r w:rsidR="004054E0" w:rsidRPr="00D81320">
        <w:rPr>
          <w:rFonts w:ascii="Times New Roman" w:hAnsi="Times New Roman"/>
        </w:rPr>
        <w:t>hospedaje</w:t>
      </w:r>
      <w:r w:rsidRPr="00D81320">
        <w:rPr>
          <w:rFonts w:ascii="Times New Roman" w:hAnsi="Times New Roman"/>
        </w:rPr>
        <w:t>. S</w:t>
      </w:r>
      <w:r w:rsidR="004054E0" w:rsidRPr="00D81320">
        <w:rPr>
          <w:rFonts w:ascii="Times New Roman" w:hAnsi="Times New Roman"/>
        </w:rPr>
        <w:t xml:space="preserve">in embargo, </w:t>
      </w:r>
      <w:r w:rsidR="00245A0C" w:rsidRPr="00D81320">
        <w:rPr>
          <w:rFonts w:ascii="Times New Roman" w:hAnsi="Times New Roman"/>
        </w:rPr>
        <w:t xml:space="preserve">y según </w:t>
      </w:r>
      <w:r w:rsidR="00B54DE2" w:rsidRPr="00D81320">
        <w:rPr>
          <w:rFonts w:ascii="Times New Roman" w:hAnsi="Times New Roman"/>
        </w:rPr>
        <w:t xml:space="preserve">se </w:t>
      </w:r>
      <w:r w:rsidR="00245A0C" w:rsidRPr="00D81320">
        <w:rPr>
          <w:rFonts w:ascii="Times New Roman" w:hAnsi="Times New Roman"/>
        </w:rPr>
        <w:t>constató</w:t>
      </w:r>
      <w:r w:rsidR="00A70937" w:rsidRPr="00D81320">
        <w:rPr>
          <w:rFonts w:ascii="Times New Roman" w:hAnsi="Times New Roman"/>
        </w:rPr>
        <w:t>,</w:t>
      </w:r>
      <w:r w:rsidR="00245A0C" w:rsidRPr="00D81320">
        <w:rPr>
          <w:rFonts w:ascii="Times New Roman" w:hAnsi="Times New Roman"/>
        </w:rPr>
        <w:t xml:space="preserve"> </w:t>
      </w:r>
      <w:r w:rsidR="004054E0" w:rsidRPr="00D81320">
        <w:rPr>
          <w:rFonts w:ascii="Times New Roman" w:hAnsi="Times New Roman"/>
        </w:rPr>
        <w:t xml:space="preserve">a la fecha </w:t>
      </w:r>
      <w:r w:rsidRPr="00D81320">
        <w:rPr>
          <w:rFonts w:ascii="Times New Roman" w:hAnsi="Times New Roman"/>
        </w:rPr>
        <w:t xml:space="preserve">se carece de un procedimiento para las capacitaciones virtuales y </w:t>
      </w:r>
      <w:r w:rsidR="0082455E" w:rsidRPr="00D81320">
        <w:rPr>
          <w:rFonts w:ascii="Times New Roman" w:hAnsi="Times New Roman"/>
        </w:rPr>
        <w:t>se</w:t>
      </w:r>
      <w:r w:rsidRPr="00D81320">
        <w:rPr>
          <w:rFonts w:ascii="Times New Roman" w:hAnsi="Times New Roman"/>
        </w:rPr>
        <w:t xml:space="preserve"> recurre a la contratación externa, evidenciándose </w:t>
      </w:r>
      <w:r w:rsidR="004054E0" w:rsidRPr="00D81320">
        <w:rPr>
          <w:rFonts w:ascii="Times New Roman" w:hAnsi="Times New Roman"/>
        </w:rPr>
        <w:t>la sub</w:t>
      </w:r>
      <w:r w:rsidRPr="00D81320">
        <w:rPr>
          <w:rFonts w:ascii="Times New Roman" w:hAnsi="Times New Roman"/>
        </w:rPr>
        <w:t>-utilización de estos recursos</w:t>
      </w:r>
      <w:r w:rsidR="004054E0" w:rsidRPr="00D81320">
        <w:rPr>
          <w:rFonts w:ascii="Times New Roman" w:hAnsi="Times New Roman"/>
        </w:rPr>
        <w:t>.</w:t>
      </w:r>
      <w:r w:rsidR="001039CE" w:rsidRPr="00D81320">
        <w:rPr>
          <w:rFonts w:ascii="Times New Roman" w:hAnsi="Times New Roman"/>
        </w:rPr>
        <w:t xml:space="preserve"> </w:t>
      </w:r>
    </w:p>
    <w:p w14:paraId="25DEF5D1" w14:textId="77777777" w:rsidR="00C32CAE" w:rsidRPr="00D81320" w:rsidRDefault="00C32CAE" w:rsidP="00E4654C">
      <w:pPr>
        <w:autoSpaceDE w:val="0"/>
        <w:autoSpaceDN w:val="0"/>
        <w:adjustRightInd w:val="0"/>
        <w:spacing w:after="0" w:line="240" w:lineRule="auto"/>
        <w:jc w:val="both"/>
        <w:rPr>
          <w:rFonts w:ascii="Times New Roman" w:hAnsi="Times New Roman"/>
        </w:rPr>
      </w:pPr>
    </w:p>
    <w:p w14:paraId="75892A24" w14:textId="5FC211F3" w:rsidR="00E4654C" w:rsidRPr="00D81320" w:rsidRDefault="00E4654C" w:rsidP="00E4654C">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Al respecto, la Jefe del Departamento de Gestión de Recursos del IDP, mediante oficios IDP-DGR-092-2017 </w:t>
      </w:r>
      <w:r w:rsidR="00E169B9" w:rsidRPr="00D81320">
        <w:rPr>
          <w:rFonts w:ascii="Times New Roman" w:hAnsi="Times New Roman"/>
        </w:rPr>
        <w:t xml:space="preserve">indica que posee la capacidad operativa y logística para el diseño e implementación de los cursos virtuales, requiriendo únicamente de la colaboración de las unidades ejecutoras, en cuanto al contenido y los tutores. </w:t>
      </w:r>
      <w:r w:rsidR="00245A0C" w:rsidRPr="00D81320">
        <w:rPr>
          <w:rFonts w:ascii="Times New Roman" w:hAnsi="Times New Roman"/>
        </w:rPr>
        <w:t xml:space="preserve">También </w:t>
      </w:r>
      <w:r w:rsidR="006A181F" w:rsidRPr="00D81320">
        <w:rPr>
          <w:rFonts w:ascii="Times New Roman" w:hAnsi="Times New Roman"/>
        </w:rPr>
        <w:t>citó</w:t>
      </w:r>
      <w:r w:rsidR="00245A0C" w:rsidRPr="00D81320">
        <w:rPr>
          <w:rFonts w:ascii="Times New Roman" w:hAnsi="Times New Roman"/>
        </w:rPr>
        <w:t xml:space="preserve"> que e</w:t>
      </w:r>
      <w:r w:rsidR="00E169B9" w:rsidRPr="00D81320">
        <w:rPr>
          <w:rFonts w:ascii="Times New Roman" w:hAnsi="Times New Roman"/>
        </w:rPr>
        <w:t xml:space="preserve">stos se pueden actualizar y reutilizar </w:t>
      </w:r>
      <w:r w:rsidRPr="00D81320">
        <w:rPr>
          <w:rFonts w:ascii="Times New Roman" w:hAnsi="Times New Roman"/>
        </w:rPr>
        <w:t>las veces que sea necesario</w:t>
      </w:r>
      <w:r w:rsidR="00593D47" w:rsidRPr="00D81320">
        <w:rPr>
          <w:rFonts w:ascii="Times New Roman" w:hAnsi="Times New Roman"/>
        </w:rPr>
        <w:t xml:space="preserve">, </w:t>
      </w:r>
      <w:r w:rsidR="00C32CAE" w:rsidRPr="00D81320">
        <w:rPr>
          <w:rFonts w:ascii="Times New Roman" w:hAnsi="Times New Roman"/>
        </w:rPr>
        <w:t>favoreciendo</w:t>
      </w:r>
      <w:r w:rsidRPr="00D81320">
        <w:rPr>
          <w:rFonts w:ascii="Times New Roman" w:hAnsi="Times New Roman"/>
        </w:rPr>
        <w:t xml:space="preserve"> los procesos de formación permanente para un mayor núme</w:t>
      </w:r>
      <w:r w:rsidR="00E169B9" w:rsidRPr="00D81320">
        <w:rPr>
          <w:rFonts w:ascii="Times New Roman" w:hAnsi="Times New Roman"/>
        </w:rPr>
        <w:t>ro de docentes y a menor costo.</w:t>
      </w:r>
      <w:r w:rsidR="00C32CAE" w:rsidRPr="00D81320">
        <w:rPr>
          <w:rFonts w:ascii="Times New Roman" w:hAnsi="Times New Roman"/>
        </w:rPr>
        <w:t xml:space="preserve"> </w:t>
      </w:r>
      <w:r w:rsidR="00245A0C" w:rsidRPr="00D81320">
        <w:rPr>
          <w:rFonts w:ascii="Times New Roman" w:hAnsi="Times New Roman"/>
        </w:rPr>
        <w:t>Por otra parte, dicha funcionaria indicó que p</w:t>
      </w:r>
      <w:r w:rsidRPr="00D81320">
        <w:rPr>
          <w:rFonts w:ascii="Times New Roman" w:hAnsi="Times New Roman"/>
        </w:rPr>
        <w:t xml:space="preserve">ara mitigar esta situación, se había creado un plan de formación permanente para que las distintas instancias del MEP colaboraran con los expertos en el desarrollo de los cursos virtuales, no obstante, después de múltiples intentos, señala que no se logró concretar dicho plan. </w:t>
      </w:r>
    </w:p>
    <w:p w14:paraId="2A229167" w14:textId="77777777" w:rsidR="004054E0" w:rsidRPr="00D81320" w:rsidRDefault="004054E0" w:rsidP="004054E0">
      <w:pPr>
        <w:autoSpaceDE w:val="0"/>
        <w:autoSpaceDN w:val="0"/>
        <w:adjustRightInd w:val="0"/>
        <w:spacing w:after="0" w:line="240" w:lineRule="auto"/>
        <w:jc w:val="both"/>
        <w:rPr>
          <w:rFonts w:ascii="Times New Roman" w:hAnsi="Times New Roman"/>
        </w:rPr>
      </w:pPr>
    </w:p>
    <w:p w14:paraId="0B30ECAB" w14:textId="20EF9626" w:rsidR="00567027" w:rsidRPr="00D81320" w:rsidRDefault="00567027" w:rsidP="004054E0">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Contrario a lo antes descrito, </w:t>
      </w:r>
      <w:r w:rsidR="00B54DE2" w:rsidRPr="00D81320">
        <w:rPr>
          <w:rFonts w:ascii="Times New Roman" w:hAnsi="Times New Roman"/>
        </w:rPr>
        <w:t xml:space="preserve">esta Auditoría Interna </w:t>
      </w:r>
      <w:r w:rsidRPr="00D81320">
        <w:rPr>
          <w:rFonts w:ascii="Times New Roman" w:hAnsi="Times New Roman"/>
        </w:rPr>
        <w:t>determinó que para los periodos 2016-</w:t>
      </w:r>
      <w:r w:rsidR="00A70937" w:rsidRPr="00D81320">
        <w:rPr>
          <w:rFonts w:ascii="Times New Roman" w:hAnsi="Times New Roman"/>
        </w:rPr>
        <w:t>20</w:t>
      </w:r>
      <w:r w:rsidRPr="00D81320">
        <w:rPr>
          <w:rFonts w:ascii="Times New Roman" w:hAnsi="Times New Roman"/>
        </w:rPr>
        <w:t>17, se adjudicaron siete cursos virtuales a la FUNDEPREDI con el mismo nombre y contenido, además que en dos de estas contratacione</w:t>
      </w:r>
      <w:r w:rsidR="00A70937" w:rsidRPr="00D81320">
        <w:rPr>
          <w:rFonts w:ascii="Times New Roman" w:hAnsi="Times New Roman"/>
        </w:rPr>
        <w:t>s, el precio aumentó de ¢60 000</w:t>
      </w:r>
      <w:r w:rsidRPr="00D81320">
        <w:rPr>
          <w:rFonts w:ascii="Times New Roman" w:hAnsi="Times New Roman"/>
        </w:rPr>
        <w:t xml:space="preserve"> a ¢70 000 </w:t>
      </w:r>
      <w:r w:rsidR="00245A0C" w:rsidRPr="00D81320">
        <w:rPr>
          <w:rFonts w:ascii="Times New Roman" w:hAnsi="Times New Roman"/>
        </w:rPr>
        <w:t xml:space="preserve">para </w:t>
      </w:r>
      <w:r w:rsidRPr="00D81320">
        <w:rPr>
          <w:rFonts w:ascii="Times New Roman" w:hAnsi="Times New Roman"/>
        </w:rPr>
        <w:t>cada cupo. (Ver anexo N° 1.)</w:t>
      </w:r>
    </w:p>
    <w:p w14:paraId="6EF42433" w14:textId="77777777" w:rsidR="00567027" w:rsidRPr="00D81320" w:rsidRDefault="00567027" w:rsidP="004054E0">
      <w:pPr>
        <w:autoSpaceDE w:val="0"/>
        <w:autoSpaceDN w:val="0"/>
        <w:adjustRightInd w:val="0"/>
        <w:spacing w:after="0" w:line="240" w:lineRule="auto"/>
        <w:jc w:val="both"/>
        <w:rPr>
          <w:rFonts w:ascii="Times New Roman" w:hAnsi="Times New Roman"/>
        </w:rPr>
      </w:pPr>
    </w:p>
    <w:p w14:paraId="271DAEB1" w14:textId="128171C8" w:rsidR="004054E0" w:rsidRPr="00D81320" w:rsidRDefault="0094641C" w:rsidP="00A5108E">
      <w:pPr>
        <w:autoSpaceDE w:val="0"/>
        <w:autoSpaceDN w:val="0"/>
        <w:adjustRightInd w:val="0"/>
        <w:spacing w:after="0" w:line="240" w:lineRule="auto"/>
        <w:jc w:val="both"/>
        <w:rPr>
          <w:rFonts w:ascii="Times New Roman" w:hAnsi="Times New Roman"/>
        </w:rPr>
      </w:pPr>
      <w:r w:rsidRPr="00D81320">
        <w:rPr>
          <w:rFonts w:ascii="Times New Roman" w:hAnsi="Times New Roman"/>
        </w:rPr>
        <w:t>Las situaciones antes descritas</w:t>
      </w:r>
      <w:r w:rsidR="001039CE" w:rsidRPr="00D81320">
        <w:rPr>
          <w:rFonts w:ascii="Times New Roman" w:hAnsi="Times New Roman"/>
        </w:rPr>
        <w:t xml:space="preserve"> </w:t>
      </w:r>
      <w:r w:rsidRPr="00D81320">
        <w:rPr>
          <w:rFonts w:ascii="Times New Roman" w:hAnsi="Times New Roman"/>
        </w:rPr>
        <w:t>transgreden</w:t>
      </w:r>
      <w:r w:rsidR="00FF7BCF" w:rsidRPr="00D81320">
        <w:rPr>
          <w:rFonts w:ascii="Times New Roman" w:hAnsi="Times New Roman"/>
        </w:rPr>
        <w:t xml:space="preserve"> los principios de eficacia y eficiencia, según lo dicta la </w:t>
      </w:r>
      <w:r w:rsidR="004054E0" w:rsidRPr="00D81320">
        <w:rPr>
          <w:rFonts w:ascii="Times New Roman" w:hAnsi="Times New Roman"/>
        </w:rPr>
        <w:t>Ley de Contratación Administrativa</w:t>
      </w:r>
      <w:r w:rsidR="00A5108E" w:rsidRPr="00D81320">
        <w:rPr>
          <w:rFonts w:ascii="Times New Roman" w:hAnsi="Times New Roman"/>
        </w:rPr>
        <w:t xml:space="preserve"> 7494</w:t>
      </w:r>
      <w:r w:rsidR="00FF7BCF" w:rsidRPr="00D81320">
        <w:rPr>
          <w:rFonts w:ascii="Times New Roman" w:hAnsi="Times New Roman"/>
        </w:rPr>
        <w:t xml:space="preserve">, específicamente en el </w:t>
      </w:r>
      <w:r w:rsidR="007874A3" w:rsidRPr="00D81320">
        <w:rPr>
          <w:rFonts w:ascii="Times New Roman" w:hAnsi="Times New Roman"/>
        </w:rPr>
        <w:t>a</w:t>
      </w:r>
      <w:r w:rsidR="00FF7BCF" w:rsidRPr="00D81320">
        <w:rPr>
          <w:rFonts w:ascii="Times New Roman" w:hAnsi="Times New Roman"/>
        </w:rPr>
        <w:t xml:space="preserve">rtículo 4°, el cual </w:t>
      </w:r>
      <w:r w:rsidRPr="00D81320">
        <w:rPr>
          <w:rFonts w:ascii="Times New Roman" w:hAnsi="Times New Roman"/>
        </w:rPr>
        <w:t>señala</w:t>
      </w:r>
      <w:r w:rsidR="00FF7BCF" w:rsidRPr="00D81320">
        <w:rPr>
          <w:rFonts w:ascii="Times New Roman" w:hAnsi="Times New Roman"/>
        </w:rPr>
        <w:t xml:space="preserve"> que todos los actos de contratación administrativa </w:t>
      </w:r>
      <w:r w:rsidRPr="00D81320">
        <w:rPr>
          <w:rFonts w:ascii="Times New Roman" w:hAnsi="Times New Roman"/>
        </w:rPr>
        <w:t>deben</w:t>
      </w:r>
      <w:r w:rsidR="00FF7BCF" w:rsidRPr="00D81320">
        <w:rPr>
          <w:rFonts w:ascii="Times New Roman" w:hAnsi="Times New Roman"/>
        </w:rPr>
        <w:t xml:space="preserve"> orientarse al cumplimiento de los fines, metas y objetivos, a partir del uso eficiente de los recursos. </w:t>
      </w:r>
      <w:r w:rsidR="00A5108E" w:rsidRPr="00D81320">
        <w:rPr>
          <w:rFonts w:ascii="Times New Roman" w:hAnsi="Times New Roman"/>
        </w:rPr>
        <w:t xml:space="preserve">De igual forma, los </w:t>
      </w:r>
      <w:r w:rsidR="004054E0" w:rsidRPr="00D81320">
        <w:rPr>
          <w:rFonts w:ascii="Times New Roman" w:hAnsi="Times New Roman"/>
        </w:rPr>
        <w:t xml:space="preserve">Principios Éticos </w:t>
      </w:r>
      <w:r w:rsidR="006A181F" w:rsidRPr="00D81320">
        <w:rPr>
          <w:rFonts w:ascii="Times New Roman" w:hAnsi="Times New Roman"/>
        </w:rPr>
        <w:t xml:space="preserve">de los Funcionarios Públicos </w:t>
      </w:r>
      <w:r w:rsidR="004054E0" w:rsidRPr="00D81320">
        <w:rPr>
          <w:rFonts w:ascii="Times New Roman" w:hAnsi="Times New Roman"/>
        </w:rPr>
        <w:t>33146</w:t>
      </w:r>
      <w:r w:rsidR="00A5108E" w:rsidRPr="00D81320">
        <w:rPr>
          <w:rFonts w:ascii="Times New Roman" w:hAnsi="Times New Roman"/>
        </w:rPr>
        <w:t>, en el artículo 1°, inciso g), destaca</w:t>
      </w:r>
      <w:r w:rsidR="007874A3" w:rsidRPr="00D81320">
        <w:rPr>
          <w:rFonts w:ascii="Times New Roman" w:hAnsi="Times New Roman"/>
        </w:rPr>
        <w:t>n</w:t>
      </w:r>
      <w:r w:rsidR="00A5108E" w:rsidRPr="00D81320">
        <w:rPr>
          <w:rFonts w:ascii="Times New Roman" w:hAnsi="Times New Roman"/>
        </w:rPr>
        <w:t xml:space="preserve"> el comportamiento </w:t>
      </w:r>
      <w:r w:rsidR="00E4654C" w:rsidRPr="00D81320">
        <w:rPr>
          <w:rFonts w:ascii="Times New Roman" w:hAnsi="Times New Roman"/>
        </w:rPr>
        <w:t xml:space="preserve">racional </w:t>
      </w:r>
      <w:r w:rsidR="00A5108E" w:rsidRPr="00D81320">
        <w:rPr>
          <w:rFonts w:ascii="Times New Roman" w:hAnsi="Times New Roman"/>
        </w:rPr>
        <w:t xml:space="preserve">que deben ejercer los funcionarios públicos, con el fin de </w:t>
      </w:r>
      <w:r w:rsidR="004054E0" w:rsidRPr="00D81320">
        <w:rPr>
          <w:rFonts w:ascii="Times New Roman" w:hAnsi="Times New Roman"/>
        </w:rPr>
        <w:t>proteger y c</w:t>
      </w:r>
      <w:r w:rsidR="00A5108E" w:rsidRPr="00D81320">
        <w:rPr>
          <w:rFonts w:ascii="Times New Roman" w:hAnsi="Times New Roman"/>
        </w:rPr>
        <w:t>onservar los bienes del Estado</w:t>
      </w:r>
      <w:r w:rsidR="004054E0" w:rsidRPr="00D81320">
        <w:rPr>
          <w:rFonts w:ascii="Times New Roman" w:hAnsi="Times New Roman"/>
        </w:rPr>
        <w:t xml:space="preserve"> evitando abusos</w:t>
      </w:r>
      <w:r w:rsidR="00A5108E" w:rsidRPr="00D81320">
        <w:rPr>
          <w:rFonts w:ascii="Times New Roman" w:hAnsi="Times New Roman"/>
        </w:rPr>
        <w:t>, derroche o desaprovechamiento.</w:t>
      </w:r>
    </w:p>
    <w:p w14:paraId="38C38103" w14:textId="77777777" w:rsidR="004054E0" w:rsidRPr="00D81320" w:rsidRDefault="004054E0" w:rsidP="004054E0">
      <w:pPr>
        <w:autoSpaceDE w:val="0"/>
        <w:autoSpaceDN w:val="0"/>
        <w:adjustRightInd w:val="0"/>
        <w:spacing w:after="0" w:line="240" w:lineRule="auto"/>
        <w:jc w:val="both"/>
        <w:rPr>
          <w:rFonts w:ascii="Times New Roman" w:hAnsi="Times New Roman"/>
        </w:rPr>
      </w:pPr>
    </w:p>
    <w:p w14:paraId="3F391938" w14:textId="0F4C2255" w:rsidR="004054E0" w:rsidRPr="00D81320" w:rsidRDefault="006B564B" w:rsidP="00A5108E">
      <w:pPr>
        <w:autoSpaceDE w:val="0"/>
        <w:autoSpaceDN w:val="0"/>
        <w:adjustRightInd w:val="0"/>
        <w:spacing w:after="0" w:line="240" w:lineRule="auto"/>
        <w:jc w:val="both"/>
        <w:rPr>
          <w:rFonts w:ascii="Times New Roman" w:hAnsi="Times New Roman"/>
        </w:rPr>
      </w:pPr>
      <w:r w:rsidRPr="00D81320">
        <w:rPr>
          <w:rFonts w:ascii="Times New Roman" w:hAnsi="Times New Roman"/>
        </w:rPr>
        <w:t>Con lo anteriormente descrito, se</w:t>
      </w:r>
      <w:r w:rsidR="00A5108E" w:rsidRPr="00D81320">
        <w:rPr>
          <w:rFonts w:ascii="Times New Roman" w:hAnsi="Times New Roman"/>
        </w:rPr>
        <w:t xml:space="preserve"> evidencia la a</w:t>
      </w:r>
      <w:r w:rsidR="004054E0" w:rsidRPr="00D81320">
        <w:rPr>
          <w:rFonts w:ascii="Times New Roman" w:hAnsi="Times New Roman"/>
        </w:rPr>
        <w:t>usencia de una política institucional que facilite y propicie el diseño, la logística e implementación de cursos a través d</w:t>
      </w:r>
      <w:r w:rsidR="00A5108E" w:rsidRPr="00D81320">
        <w:rPr>
          <w:rFonts w:ascii="Times New Roman" w:hAnsi="Times New Roman"/>
        </w:rPr>
        <w:t>e la plataforma virtual del IDP, ocasionando que</w:t>
      </w:r>
      <w:r w:rsidRPr="00D81320">
        <w:rPr>
          <w:rFonts w:ascii="Times New Roman" w:hAnsi="Times New Roman"/>
        </w:rPr>
        <w:t xml:space="preserve"> el proceso no se lleve</w:t>
      </w:r>
      <w:r w:rsidR="004054E0" w:rsidRPr="00D81320">
        <w:rPr>
          <w:rFonts w:ascii="Times New Roman" w:hAnsi="Times New Roman"/>
        </w:rPr>
        <w:t xml:space="preserve"> de forma </w:t>
      </w:r>
      <w:r w:rsidR="00A70937" w:rsidRPr="00D81320">
        <w:rPr>
          <w:rFonts w:ascii="Times New Roman" w:hAnsi="Times New Roman"/>
        </w:rPr>
        <w:t>económica</w:t>
      </w:r>
      <w:r w:rsidR="004054E0" w:rsidRPr="00D81320">
        <w:rPr>
          <w:rFonts w:ascii="Times New Roman" w:hAnsi="Times New Roman"/>
        </w:rPr>
        <w:t>, situación que atenta contra el interés general de la educación y el uso eficiente de los recursos institucionales.</w:t>
      </w:r>
    </w:p>
    <w:p w14:paraId="0C895DFA" w14:textId="77777777" w:rsidR="004054E0" w:rsidRPr="00D81320" w:rsidRDefault="004054E0" w:rsidP="004054E0">
      <w:pPr>
        <w:autoSpaceDE w:val="0"/>
        <w:autoSpaceDN w:val="0"/>
        <w:adjustRightInd w:val="0"/>
        <w:spacing w:after="0" w:line="240" w:lineRule="auto"/>
        <w:jc w:val="both"/>
        <w:rPr>
          <w:rFonts w:ascii="Times New Roman" w:hAnsi="Times New Roman"/>
        </w:rPr>
      </w:pPr>
    </w:p>
    <w:p w14:paraId="0CE6F120" w14:textId="77777777" w:rsidR="00872216" w:rsidRPr="00D81320" w:rsidRDefault="00872216" w:rsidP="002E58F9">
      <w:pPr>
        <w:autoSpaceDE w:val="0"/>
        <w:autoSpaceDN w:val="0"/>
        <w:adjustRightInd w:val="0"/>
        <w:spacing w:after="0" w:line="240" w:lineRule="auto"/>
        <w:jc w:val="both"/>
        <w:rPr>
          <w:rFonts w:ascii="Times New Roman" w:hAnsi="Times New Roman"/>
          <w:b/>
        </w:rPr>
      </w:pPr>
      <w:r w:rsidRPr="00D81320">
        <w:rPr>
          <w:rFonts w:ascii="Times New Roman" w:hAnsi="Times New Roman"/>
          <w:b/>
        </w:rPr>
        <w:t>Recomendaciones</w:t>
      </w:r>
      <w:r w:rsidR="00B724D4" w:rsidRPr="00D81320">
        <w:rPr>
          <w:rFonts w:ascii="Times New Roman" w:hAnsi="Times New Roman"/>
          <w:b/>
        </w:rPr>
        <w:t xml:space="preserve"> </w:t>
      </w:r>
    </w:p>
    <w:p w14:paraId="12BD2009" w14:textId="77777777" w:rsidR="0090730C" w:rsidRPr="00D81320" w:rsidRDefault="0090730C" w:rsidP="0090730C">
      <w:pPr>
        <w:autoSpaceDE w:val="0"/>
        <w:autoSpaceDN w:val="0"/>
        <w:adjustRightInd w:val="0"/>
        <w:spacing w:after="0" w:line="240" w:lineRule="auto"/>
        <w:jc w:val="both"/>
        <w:rPr>
          <w:rFonts w:ascii="Times New Roman" w:hAnsi="Times New Roman"/>
        </w:rPr>
      </w:pPr>
    </w:p>
    <w:p w14:paraId="7C82B0B7" w14:textId="77777777" w:rsidR="0090730C" w:rsidRPr="00D81320" w:rsidRDefault="0090730C" w:rsidP="0090730C">
      <w:pPr>
        <w:autoSpaceDE w:val="0"/>
        <w:autoSpaceDN w:val="0"/>
        <w:adjustRightInd w:val="0"/>
        <w:spacing w:after="0" w:line="240" w:lineRule="auto"/>
        <w:jc w:val="both"/>
        <w:rPr>
          <w:rFonts w:ascii="Times New Roman" w:hAnsi="Times New Roman"/>
          <w:b/>
        </w:rPr>
      </w:pPr>
      <w:r w:rsidRPr="00D81320">
        <w:rPr>
          <w:rFonts w:ascii="Times New Roman" w:hAnsi="Times New Roman"/>
          <w:b/>
        </w:rPr>
        <w:t>A la Viceministra Académica</w:t>
      </w:r>
    </w:p>
    <w:p w14:paraId="3CC24634" w14:textId="77777777" w:rsidR="0090730C" w:rsidRPr="00D81320" w:rsidRDefault="0090730C" w:rsidP="0090730C">
      <w:pPr>
        <w:autoSpaceDE w:val="0"/>
        <w:autoSpaceDN w:val="0"/>
        <w:adjustRightInd w:val="0"/>
        <w:spacing w:after="0" w:line="240" w:lineRule="auto"/>
        <w:jc w:val="both"/>
        <w:rPr>
          <w:rFonts w:ascii="Times New Roman" w:hAnsi="Times New Roman"/>
        </w:rPr>
      </w:pPr>
    </w:p>
    <w:p w14:paraId="426013A1" w14:textId="3612FA74" w:rsidR="006A181F" w:rsidRPr="00D81320" w:rsidRDefault="0090730C" w:rsidP="0090730C">
      <w:pPr>
        <w:autoSpaceDE w:val="0"/>
        <w:autoSpaceDN w:val="0"/>
        <w:adjustRightInd w:val="0"/>
        <w:spacing w:after="0" w:line="240" w:lineRule="auto"/>
        <w:jc w:val="both"/>
        <w:rPr>
          <w:rFonts w:ascii="Times New Roman" w:hAnsi="Times New Roman"/>
        </w:rPr>
      </w:pPr>
      <w:r w:rsidRPr="00D81320">
        <w:rPr>
          <w:rFonts w:ascii="Times New Roman" w:hAnsi="Times New Roman"/>
          <w:b/>
        </w:rPr>
        <w:t>1.</w:t>
      </w:r>
      <w:r w:rsidRPr="00D81320">
        <w:rPr>
          <w:rFonts w:ascii="Times New Roman" w:hAnsi="Times New Roman"/>
        </w:rPr>
        <w:t xml:space="preserve"> Establecer una política institucional que propicie el planeamiento, desarrollo y evaluación de cursos virtuales a través del IDP.</w:t>
      </w:r>
    </w:p>
    <w:p w14:paraId="0AF6B04B" w14:textId="77777777" w:rsidR="007874A3" w:rsidRPr="00D81320" w:rsidRDefault="007874A3" w:rsidP="0090730C">
      <w:pPr>
        <w:autoSpaceDE w:val="0"/>
        <w:autoSpaceDN w:val="0"/>
        <w:adjustRightInd w:val="0"/>
        <w:spacing w:after="0" w:line="240" w:lineRule="auto"/>
        <w:jc w:val="both"/>
        <w:rPr>
          <w:rFonts w:ascii="Times New Roman" w:hAnsi="Times New Roman"/>
        </w:rPr>
      </w:pPr>
    </w:p>
    <w:p w14:paraId="5FEC4DF2" w14:textId="77777777" w:rsidR="0090730C" w:rsidRPr="00D81320" w:rsidRDefault="0090730C" w:rsidP="0090730C">
      <w:pPr>
        <w:autoSpaceDE w:val="0"/>
        <w:autoSpaceDN w:val="0"/>
        <w:adjustRightInd w:val="0"/>
        <w:spacing w:after="0" w:line="240" w:lineRule="auto"/>
        <w:jc w:val="both"/>
        <w:rPr>
          <w:rFonts w:ascii="Times New Roman" w:hAnsi="Times New Roman"/>
        </w:rPr>
      </w:pPr>
      <w:r w:rsidRPr="00D81320">
        <w:rPr>
          <w:rFonts w:ascii="Times New Roman" w:hAnsi="Times New Roman"/>
          <w:b/>
        </w:rPr>
        <w:t>2.</w:t>
      </w:r>
      <w:r w:rsidRPr="00D81320">
        <w:rPr>
          <w:rFonts w:ascii="Times New Roman" w:hAnsi="Times New Roman"/>
        </w:rPr>
        <w:t xml:space="preserve"> Fortalecer los procesos de desarrollo y gestión de las capacitaciones virtuales en el IDP, mediante un plan de mejoramiento en los departamentos involucrados, con el objetivo de que puedan soportar la demanda y requerimientos de capacitaciones virtuales de las instancias del MEP, orientados al cumplimiento de las metas y los objetivos de la Administración, y el uso eficaz, eficiente y económico de los recursos institucionales.</w:t>
      </w:r>
    </w:p>
    <w:p w14:paraId="6195C7BA" w14:textId="77777777" w:rsidR="00882F54" w:rsidRPr="00D81320" w:rsidRDefault="00882F54" w:rsidP="0090730C">
      <w:pPr>
        <w:autoSpaceDE w:val="0"/>
        <w:autoSpaceDN w:val="0"/>
        <w:adjustRightInd w:val="0"/>
        <w:spacing w:after="0" w:line="240" w:lineRule="auto"/>
        <w:jc w:val="both"/>
        <w:rPr>
          <w:rFonts w:ascii="Times New Roman" w:hAnsi="Times New Roman"/>
          <w:b/>
        </w:rPr>
      </w:pPr>
    </w:p>
    <w:p w14:paraId="027C5014" w14:textId="77777777" w:rsidR="0090730C" w:rsidRPr="00D81320" w:rsidRDefault="0090730C" w:rsidP="0090730C">
      <w:pPr>
        <w:autoSpaceDE w:val="0"/>
        <w:autoSpaceDN w:val="0"/>
        <w:adjustRightInd w:val="0"/>
        <w:spacing w:after="0" w:line="240" w:lineRule="auto"/>
        <w:jc w:val="both"/>
        <w:rPr>
          <w:rFonts w:ascii="Times New Roman" w:hAnsi="Times New Roman"/>
          <w:b/>
        </w:rPr>
      </w:pPr>
      <w:r w:rsidRPr="00D81320">
        <w:rPr>
          <w:rFonts w:ascii="Times New Roman" w:hAnsi="Times New Roman"/>
          <w:b/>
        </w:rPr>
        <w:lastRenderedPageBreak/>
        <w:t>AL Director del Instituto de Desarrollo Profesional Uladislao Gámez Solano</w:t>
      </w:r>
    </w:p>
    <w:p w14:paraId="7618B673" w14:textId="77777777" w:rsidR="0090730C" w:rsidRPr="00D81320" w:rsidRDefault="0090730C" w:rsidP="0090730C">
      <w:pPr>
        <w:autoSpaceDE w:val="0"/>
        <w:autoSpaceDN w:val="0"/>
        <w:adjustRightInd w:val="0"/>
        <w:spacing w:after="0" w:line="240" w:lineRule="auto"/>
        <w:jc w:val="both"/>
        <w:rPr>
          <w:rFonts w:ascii="Times New Roman" w:hAnsi="Times New Roman"/>
        </w:rPr>
      </w:pPr>
    </w:p>
    <w:p w14:paraId="2D1C59E9" w14:textId="3A8D4E7E" w:rsidR="00872216" w:rsidRPr="00D81320" w:rsidRDefault="0090730C" w:rsidP="0090730C">
      <w:pPr>
        <w:autoSpaceDE w:val="0"/>
        <w:autoSpaceDN w:val="0"/>
        <w:adjustRightInd w:val="0"/>
        <w:spacing w:after="0" w:line="240" w:lineRule="auto"/>
        <w:jc w:val="both"/>
        <w:rPr>
          <w:rFonts w:ascii="Times New Roman" w:hAnsi="Times New Roman"/>
        </w:rPr>
      </w:pPr>
      <w:r w:rsidRPr="00D81320">
        <w:rPr>
          <w:rFonts w:ascii="Times New Roman" w:hAnsi="Times New Roman"/>
          <w:b/>
        </w:rPr>
        <w:t>3.</w:t>
      </w:r>
      <w:r w:rsidRPr="00D81320">
        <w:rPr>
          <w:rFonts w:ascii="Times New Roman" w:hAnsi="Times New Roman"/>
        </w:rPr>
        <w:t xml:space="preserve"> Incluir en el procedimiento de contratación que: para la </w:t>
      </w:r>
      <w:r w:rsidR="00587CFC" w:rsidRPr="00D81320">
        <w:rPr>
          <w:rFonts w:ascii="Times New Roman" w:hAnsi="Times New Roman"/>
        </w:rPr>
        <w:t xml:space="preserve">adquisición </w:t>
      </w:r>
      <w:r w:rsidRPr="00D81320">
        <w:rPr>
          <w:rFonts w:ascii="Times New Roman" w:hAnsi="Times New Roman"/>
        </w:rPr>
        <w:t xml:space="preserve">de cursos o cupos con instituciones externas, se deba contar con un criterio del Departamento de Gestión de Recursos, en donde se especifique los motivos por los cuales dicho curso no puede ser desarrollado internamente, y por lo tanto, se justifique de forma clara dicho requerimiento, </w:t>
      </w:r>
      <w:r w:rsidR="006B564B" w:rsidRPr="00D81320">
        <w:rPr>
          <w:rFonts w:ascii="Times New Roman" w:hAnsi="Times New Roman"/>
        </w:rPr>
        <w:t xml:space="preserve">apegados a </w:t>
      </w:r>
      <w:r w:rsidRPr="00D81320">
        <w:rPr>
          <w:rFonts w:ascii="Times New Roman" w:hAnsi="Times New Roman"/>
        </w:rPr>
        <w:t>los principios de eficacia, eficiencia y economía.</w:t>
      </w:r>
    </w:p>
    <w:p w14:paraId="33B1FB10" w14:textId="77777777" w:rsidR="0090730C" w:rsidRPr="00D81320" w:rsidRDefault="0090730C" w:rsidP="002E58F9">
      <w:pPr>
        <w:autoSpaceDE w:val="0"/>
        <w:autoSpaceDN w:val="0"/>
        <w:adjustRightInd w:val="0"/>
        <w:spacing w:after="0" w:line="240" w:lineRule="auto"/>
        <w:jc w:val="both"/>
        <w:rPr>
          <w:rFonts w:ascii="Times New Roman" w:hAnsi="Times New Roman"/>
          <w:b/>
        </w:rPr>
      </w:pPr>
    </w:p>
    <w:p w14:paraId="4DF97039" w14:textId="26046798" w:rsidR="001F59B8" w:rsidRPr="00D81320" w:rsidRDefault="006B564B"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t xml:space="preserve">2.2 Proceso de </w:t>
      </w:r>
      <w:r w:rsidR="006B0549" w:rsidRPr="00D81320">
        <w:rPr>
          <w:rFonts w:ascii="Times New Roman" w:hAnsi="Times New Roman"/>
          <w:b/>
        </w:rPr>
        <w:t>s</w:t>
      </w:r>
      <w:r w:rsidRPr="00D81320">
        <w:rPr>
          <w:rFonts w:ascii="Times New Roman" w:hAnsi="Times New Roman"/>
          <w:b/>
        </w:rPr>
        <w:t xml:space="preserve">olicitud de </w:t>
      </w:r>
      <w:r w:rsidR="006B0549" w:rsidRPr="00D81320">
        <w:rPr>
          <w:rFonts w:ascii="Times New Roman" w:hAnsi="Times New Roman"/>
          <w:b/>
        </w:rPr>
        <w:t>c</w:t>
      </w:r>
      <w:r w:rsidRPr="00D81320">
        <w:rPr>
          <w:rFonts w:ascii="Times New Roman" w:hAnsi="Times New Roman"/>
          <w:b/>
        </w:rPr>
        <w:t>ontratación por parte de la DDC</w:t>
      </w:r>
    </w:p>
    <w:p w14:paraId="75532B9F" w14:textId="77777777" w:rsidR="006B564B" w:rsidRPr="00D81320" w:rsidRDefault="006B564B" w:rsidP="00CB75BF">
      <w:pPr>
        <w:autoSpaceDE w:val="0"/>
        <w:autoSpaceDN w:val="0"/>
        <w:adjustRightInd w:val="0"/>
        <w:spacing w:after="0" w:line="240" w:lineRule="auto"/>
        <w:jc w:val="both"/>
        <w:rPr>
          <w:rFonts w:ascii="Times New Roman" w:hAnsi="Times New Roman"/>
          <w:b/>
        </w:rPr>
      </w:pPr>
    </w:p>
    <w:p w14:paraId="12BD68B4" w14:textId="1DBE15DE" w:rsidR="00FE2C3A" w:rsidRPr="00D81320" w:rsidRDefault="008255C1" w:rsidP="006B564B">
      <w:pPr>
        <w:autoSpaceDE w:val="0"/>
        <w:autoSpaceDN w:val="0"/>
        <w:adjustRightInd w:val="0"/>
        <w:spacing w:after="0" w:line="240" w:lineRule="auto"/>
        <w:jc w:val="both"/>
        <w:rPr>
          <w:rFonts w:ascii="Times New Roman" w:hAnsi="Times New Roman"/>
        </w:rPr>
      </w:pPr>
      <w:r w:rsidRPr="00D81320">
        <w:rPr>
          <w:rFonts w:ascii="Times New Roman" w:hAnsi="Times New Roman"/>
        </w:rPr>
        <w:t>Como parte del cumplimiento de la propuesta de formación permanente</w:t>
      </w:r>
      <w:r w:rsidR="006B564B" w:rsidRPr="00D81320">
        <w:rPr>
          <w:rFonts w:ascii="Times New Roman" w:hAnsi="Times New Roman"/>
        </w:rPr>
        <w:t xml:space="preserve">, la DDC gestionó ante el IDP la </w:t>
      </w:r>
      <w:r w:rsidR="00250316" w:rsidRPr="00D81320">
        <w:rPr>
          <w:rFonts w:ascii="Times New Roman" w:hAnsi="Times New Roman"/>
        </w:rPr>
        <w:t xml:space="preserve">adquisición </w:t>
      </w:r>
      <w:r w:rsidR="006B564B" w:rsidRPr="00D81320">
        <w:rPr>
          <w:rFonts w:ascii="Times New Roman" w:hAnsi="Times New Roman"/>
        </w:rPr>
        <w:t xml:space="preserve">de cursos virtuales (cupos) con FUNDEPREDI, </w:t>
      </w:r>
      <w:r w:rsidRPr="00D81320">
        <w:rPr>
          <w:rFonts w:ascii="Times New Roman" w:hAnsi="Times New Roman"/>
        </w:rPr>
        <w:t xml:space="preserve">para capacitar </w:t>
      </w:r>
      <w:r w:rsidR="00250316" w:rsidRPr="00D81320">
        <w:rPr>
          <w:rFonts w:ascii="Times New Roman" w:hAnsi="Times New Roman"/>
        </w:rPr>
        <w:t>a</w:t>
      </w:r>
      <w:r w:rsidR="006B564B" w:rsidRPr="00D81320">
        <w:rPr>
          <w:rFonts w:ascii="Times New Roman" w:hAnsi="Times New Roman"/>
        </w:rPr>
        <w:t xml:space="preserve">l personal </w:t>
      </w:r>
      <w:r w:rsidRPr="00D81320">
        <w:rPr>
          <w:rFonts w:ascii="Times New Roman" w:hAnsi="Times New Roman"/>
        </w:rPr>
        <w:t>del</w:t>
      </w:r>
      <w:r w:rsidR="006B564B" w:rsidRPr="00D81320">
        <w:rPr>
          <w:rFonts w:ascii="Times New Roman" w:hAnsi="Times New Roman"/>
        </w:rPr>
        <w:t xml:space="preserve"> </w:t>
      </w:r>
      <w:r w:rsidR="00250316" w:rsidRPr="00D81320">
        <w:rPr>
          <w:rFonts w:ascii="Times New Roman" w:hAnsi="Times New Roman"/>
        </w:rPr>
        <w:t>T</w:t>
      </w:r>
      <w:r w:rsidR="006B564B" w:rsidRPr="00D81320">
        <w:rPr>
          <w:rFonts w:ascii="Times New Roman" w:hAnsi="Times New Roman"/>
        </w:rPr>
        <w:t>ítulo II.</w:t>
      </w:r>
      <w:r w:rsidRPr="00D81320">
        <w:rPr>
          <w:rFonts w:ascii="Times New Roman" w:hAnsi="Times New Roman"/>
        </w:rPr>
        <w:t xml:space="preserve"> </w:t>
      </w:r>
      <w:r w:rsidR="006B564B" w:rsidRPr="00D81320">
        <w:rPr>
          <w:rFonts w:ascii="Times New Roman" w:hAnsi="Times New Roman"/>
        </w:rPr>
        <w:t>Sin embargo en el expediente de contratación, específicamente en el formulario IDP-PROV-002 ed.4</w:t>
      </w:r>
      <w:r w:rsidR="00FE2C3A" w:rsidRPr="00D81320">
        <w:rPr>
          <w:rFonts w:ascii="Times New Roman" w:hAnsi="Times New Roman"/>
        </w:rPr>
        <w:t>, el punto N° 7, “</w:t>
      </w:r>
      <w:r w:rsidR="00FE2C3A" w:rsidRPr="00D81320">
        <w:rPr>
          <w:rFonts w:ascii="Times New Roman" w:hAnsi="Times New Roman"/>
          <w:i/>
        </w:rPr>
        <w:t>Distribución del gasto entre los participantes</w:t>
      </w:r>
      <w:r w:rsidR="00FE2C3A" w:rsidRPr="00D81320">
        <w:rPr>
          <w:rFonts w:ascii="Times New Roman" w:hAnsi="Times New Roman"/>
        </w:rPr>
        <w:t xml:space="preserve">” se </w:t>
      </w:r>
      <w:r w:rsidR="0019780F" w:rsidRPr="00D81320">
        <w:rPr>
          <w:rFonts w:ascii="Times New Roman" w:hAnsi="Times New Roman"/>
        </w:rPr>
        <w:t xml:space="preserve">evidenció </w:t>
      </w:r>
      <w:r w:rsidR="00FE2C3A" w:rsidRPr="00D81320">
        <w:rPr>
          <w:rFonts w:ascii="Times New Roman" w:hAnsi="Times New Roman"/>
        </w:rPr>
        <w:t>lo siguiente:</w:t>
      </w:r>
    </w:p>
    <w:p w14:paraId="07667146" w14:textId="77777777" w:rsidR="00FE2C3A" w:rsidRPr="00D81320" w:rsidRDefault="00FE2C3A" w:rsidP="006B564B">
      <w:pPr>
        <w:autoSpaceDE w:val="0"/>
        <w:autoSpaceDN w:val="0"/>
        <w:adjustRightInd w:val="0"/>
        <w:spacing w:after="0" w:line="240" w:lineRule="auto"/>
        <w:jc w:val="both"/>
        <w:rPr>
          <w:rFonts w:ascii="Times New Roman" w:hAnsi="Times New Roman"/>
        </w:rPr>
      </w:pPr>
    </w:p>
    <w:p w14:paraId="00144088" w14:textId="3196EE29" w:rsidR="00FE2C3A" w:rsidRPr="00D81320" w:rsidRDefault="00FE2C3A" w:rsidP="00FE2C3A">
      <w:pPr>
        <w:pStyle w:val="Prrafodelista"/>
        <w:numPr>
          <w:ilvl w:val="0"/>
          <w:numId w:val="49"/>
        </w:numPr>
        <w:autoSpaceDE w:val="0"/>
        <w:autoSpaceDN w:val="0"/>
        <w:adjustRightInd w:val="0"/>
        <w:jc w:val="both"/>
        <w:rPr>
          <w:sz w:val="22"/>
          <w:szCs w:val="22"/>
        </w:rPr>
      </w:pPr>
      <w:r w:rsidRPr="00D81320">
        <w:rPr>
          <w:sz w:val="22"/>
          <w:szCs w:val="22"/>
        </w:rPr>
        <w:t>S</w:t>
      </w:r>
      <w:r w:rsidR="006B564B" w:rsidRPr="00D81320">
        <w:rPr>
          <w:sz w:val="22"/>
          <w:szCs w:val="22"/>
        </w:rPr>
        <w:t xml:space="preserve">e observa que se valoró la inclusión de </w:t>
      </w:r>
      <w:r w:rsidR="005F4EEF" w:rsidRPr="00D81320">
        <w:rPr>
          <w:sz w:val="22"/>
          <w:szCs w:val="22"/>
        </w:rPr>
        <w:t>“…</w:t>
      </w:r>
      <w:r w:rsidR="006B564B" w:rsidRPr="00D81320">
        <w:rPr>
          <w:i/>
          <w:sz w:val="22"/>
          <w:szCs w:val="22"/>
        </w:rPr>
        <w:t>costos relacionados con materiales, mano de obra, gastos generales y algún monto de ganancia de quién oferte</w:t>
      </w:r>
      <w:r w:rsidR="005F4EEF" w:rsidRPr="00D81320">
        <w:rPr>
          <w:i/>
          <w:sz w:val="22"/>
          <w:szCs w:val="22"/>
        </w:rPr>
        <w:t>…”</w:t>
      </w:r>
      <w:r w:rsidR="008255C1" w:rsidRPr="00D81320">
        <w:rPr>
          <w:sz w:val="22"/>
          <w:szCs w:val="22"/>
        </w:rPr>
        <w:t xml:space="preserve">, </w:t>
      </w:r>
      <w:r w:rsidR="0016467C" w:rsidRPr="00D81320">
        <w:rPr>
          <w:sz w:val="22"/>
          <w:szCs w:val="22"/>
        </w:rPr>
        <w:t xml:space="preserve">sin embargo, </w:t>
      </w:r>
      <w:r w:rsidR="006B564B" w:rsidRPr="00D81320">
        <w:rPr>
          <w:sz w:val="22"/>
          <w:szCs w:val="22"/>
        </w:rPr>
        <w:t>en el expediente</w:t>
      </w:r>
      <w:r w:rsidR="00882F54" w:rsidRPr="00D81320">
        <w:rPr>
          <w:sz w:val="22"/>
          <w:szCs w:val="22"/>
        </w:rPr>
        <w:t xml:space="preserve"> físico y digital facilitado por el IDP</w:t>
      </w:r>
      <w:r w:rsidR="006B564B" w:rsidRPr="00D81320">
        <w:rPr>
          <w:sz w:val="22"/>
          <w:szCs w:val="22"/>
        </w:rPr>
        <w:t xml:space="preserve"> no consta dicho análisis, ni </w:t>
      </w:r>
      <w:r w:rsidR="00B24DDB" w:rsidRPr="00D81320">
        <w:rPr>
          <w:sz w:val="22"/>
          <w:szCs w:val="22"/>
        </w:rPr>
        <w:t xml:space="preserve">se indica </w:t>
      </w:r>
      <w:r w:rsidR="006B564B" w:rsidRPr="00D81320">
        <w:rPr>
          <w:sz w:val="22"/>
          <w:szCs w:val="22"/>
        </w:rPr>
        <w:t xml:space="preserve">cuáles instituciones fueron consultadas para valorar otras ofertas formativas. </w:t>
      </w:r>
    </w:p>
    <w:p w14:paraId="23FC5A6E" w14:textId="77777777" w:rsidR="00FE2C3A" w:rsidRPr="00D81320" w:rsidRDefault="00FE2C3A" w:rsidP="00FE2C3A">
      <w:pPr>
        <w:pStyle w:val="Prrafodelista"/>
        <w:autoSpaceDE w:val="0"/>
        <w:autoSpaceDN w:val="0"/>
        <w:adjustRightInd w:val="0"/>
        <w:ind w:left="720"/>
        <w:jc w:val="both"/>
        <w:rPr>
          <w:sz w:val="22"/>
          <w:szCs w:val="22"/>
        </w:rPr>
      </w:pPr>
    </w:p>
    <w:p w14:paraId="2325EA35" w14:textId="7CC2F6C1" w:rsidR="00FE2C3A" w:rsidRPr="00D81320" w:rsidRDefault="00FE2C3A" w:rsidP="00FE2C3A">
      <w:pPr>
        <w:pStyle w:val="Prrafodelista"/>
        <w:numPr>
          <w:ilvl w:val="0"/>
          <w:numId w:val="49"/>
        </w:numPr>
        <w:autoSpaceDE w:val="0"/>
        <w:autoSpaceDN w:val="0"/>
        <w:adjustRightInd w:val="0"/>
        <w:jc w:val="both"/>
        <w:rPr>
          <w:sz w:val="22"/>
          <w:szCs w:val="22"/>
        </w:rPr>
      </w:pPr>
      <w:r w:rsidRPr="00D81320">
        <w:rPr>
          <w:sz w:val="22"/>
          <w:szCs w:val="22"/>
        </w:rPr>
        <w:t xml:space="preserve">Se suscribe que: </w:t>
      </w:r>
      <w:r w:rsidRPr="00D81320">
        <w:rPr>
          <w:i/>
          <w:sz w:val="22"/>
          <w:szCs w:val="22"/>
        </w:rPr>
        <w:t>“…por la calidad del docente que lo impartirá, que es de nivel internacional…</w:t>
      </w:r>
      <w:r w:rsidRPr="00D81320">
        <w:rPr>
          <w:sz w:val="22"/>
          <w:szCs w:val="22"/>
        </w:rPr>
        <w:t>”. No obstante, se observa que los docentes contratados por la FUNDEPREDI, son funcionarios del MEP, entre ellos: asesores nacionales y regionales, directores de colegio, profesionales de servicio civil y profesores de enseñanza media, general y técnica</w:t>
      </w:r>
      <w:r w:rsidR="00B24DDB" w:rsidRPr="00D81320">
        <w:rPr>
          <w:sz w:val="22"/>
          <w:szCs w:val="22"/>
        </w:rPr>
        <w:t>. (V</w:t>
      </w:r>
      <w:r w:rsidRPr="00D81320">
        <w:rPr>
          <w:sz w:val="22"/>
          <w:szCs w:val="22"/>
        </w:rPr>
        <w:t>er Anexo N°2)</w:t>
      </w:r>
    </w:p>
    <w:p w14:paraId="0096B5DF" w14:textId="77777777" w:rsidR="00FE2C3A" w:rsidRPr="00D81320" w:rsidRDefault="00FE2C3A" w:rsidP="00FE2C3A">
      <w:pPr>
        <w:pStyle w:val="Prrafodelista"/>
        <w:rPr>
          <w:sz w:val="22"/>
          <w:szCs w:val="22"/>
        </w:rPr>
      </w:pPr>
    </w:p>
    <w:p w14:paraId="30CBCB7C" w14:textId="02DC2231" w:rsidR="00FE2C3A" w:rsidRPr="00D81320" w:rsidRDefault="004A37BC" w:rsidP="00FE2C3A">
      <w:pPr>
        <w:autoSpaceDE w:val="0"/>
        <w:autoSpaceDN w:val="0"/>
        <w:adjustRightInd w:val="0"/>
        <w:spacing w:after="0" w:line="240" w:lineRule="auto"/>
        <w:jc w:val="both"/>
        <w:rPr>
          <w:rFonts w:ascii="Times New Roman" w:hAnsi="Times New Roman"/>
        </w:rPr>
      </w:pPr>
      <w:r w:rsidRPr="00D81320">
        <w:rPr>
          <w:rFonts w:ascii="Times New Roman" w:hAnsi="Times New Roman"/>
        </w:rPr>
        <w:t>Paralelamente y a</w:t>
      </w:r>
      <w:r w:rsidR="00FE2C3A" w:rsidRPr="00D81320">
        <w:rPr>
          <w:rFonts w:ascii="Times New Roman" w:hAnsi="Times New Roman"/>
        </w:rPr>
        <w:t xml:space="preserve">unque la contratación con FUNDEPREDI esté respaldada mediante el artículo 131 del Reglamento a la Ley de Contratación Administrativa, esta Dirección de Auditoría Interna considera trascendental, que antes de realizar la gestión para la </w:t>
      </w:r>
      <w:r w:rsidRPr="00D81320">
        <w:rPr>
          <w:rFonts w:ascii="Times New Roman" w:hAnsi="Times New Roman"/>
        </w:rPr>
        <w:t xml:space="preserve">adquisición </w:t>
      </w:r>
      <w:r w:rsidR="00FE2C3A" w:rsidRPr="00D81320">
        <w:rPr>
          <w:rFonts w:ascii="Times New Roman" w:hAnsi="Times New Roman"/>
        </w:rPr>
        <w:t>de los cupos de forma directa, se documente</w:t>
      </w:r>
      <w:r w:rsidR="00772008" w:rsidRPr="00D81320">
        <w:rPr>
          <w:rFonts w:ascii="Times New Roman" w:hAnsi="Times New Roman"/>
        </w:rPr>
        <w:t>n</w:t>
      </w:r>
      <w:r w:rsidR="00FE2C3A" w:rsidRPr="00D81320">
        <w:rPr>
          <w:rFonts w:ascii="Times New Roman" w:hAnsi="Times New Roman"/>
        </w:rPr>
        <w:t xml:space="preserve"> en el expediente las otras posibilidades antes mencionadas. Asimismo, se evidencia que el MEP posee los recursos y los funcionarios con las competencias para desarrollar e impartir - en coordinación con el IDP - este tipo de capacitaciones.</w:t>
      </w:r>
    </w:p>
    <w:p w14:paraId="5B674C93" w14:textId="77777777" w:rsidR="009731C7" w:rsidRPr="00D81320" w:rsidRDefault="009731C7" w:rsidP="00FE2C3A">
      <w:pPr>
        <w:autoSpaceDE w:val="0"/>
        <w:autoSpaceDN w:val="0"/>
        <w:adjustRightInd w:val="0"/>
        <w:spacing w:after="0" w:line="240" w:lineRule="auto"/>
        <w:jc w:val="both"/>
        <w:rPr>
          <w:rFonts w:ascii="Times New Roman" w:hAnsi="Times New Roman"/>
        </w:rPr>
      </w:pPr>
    </w:p>
    <w:p w14:paraId="1BFC9D56" w14:textId="38164583" w:rsidR="009731C7" w:rsidRPr="00D81320" w:rsidRDefault="009731C7" w:rsidP="00FE2C3A">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Por </w:t>
      </w:r>
      <w:r w:rsidR="00330492" w:rsidRPr="00D81320">
        <w:rPr>
          <w:rFonts w:ascii="Times New Roman" w:hAnsi="Times New Roman"/>
        </w:rPr>
        <w:t>otra</w:t>
      </w:r>
      <w:r w:rsidRPr="00D81320">
        <w:rPr>
          <w:rFonts w:ascii="Times New Roman" w:hAnsi="Times New Roman"/>
        </w:rPr>
        <w:t xml:space="preserve"> parte, mediante oficio IDP-DGA-594-2017, emitido por el jefe del Departamento de Gestión Administrativa y Financiera del IDP, señala que en el punto 3 de</w:t>
      </w:r>
      <w:r w:rsidR="00330492" w:rsidRPr="00D81320">
        <w:rPr>
          <w:rFonts w:ascii="Times New Roman" w:hAnsi="Times New Roman"/>
        </w:rPr>
        <w:t>l documento denominado:</w:t>
      </w:r>
      <w:r w:rsidRPr="00D81320">
        <w:rPr>
          <w:rFonts w:ascii="Times New Roman" w:hAnsi="Times New Roman"/>
        </w:rPr>
        <w:t xml:space="preserve"> “</w:t>
      </w:r>
      <w:r w:rsidRPr="00D81320">
        <w:rPr>
          <w:rFonts w:ascii="Times New Roman" w:hAnsi="Times New Roman"/>
          <w:i/>
        </w:rPr>
        <w:t>Lineamientos para la contratación de actividades de capacitación del 2016</w:t>
      </w:r>
      <w:r w:rsidRPr="00D81320">
        <w:rPr>
          <w:rFonts w:ascii="Times New Roman" w:hAnsi="Times New Roman"/>
        </w:rPr>
        <w:t>”, e incluso en el Formulario de solicitud de contratación IDP-PROV-002 Contrataciones excepcionadas 2016, se indica lo siguiente</w:t>
      </w:r>
      <w:r w:rsidR="009155EE" w:rsidRPr="00D81320">
        <w:rPr>
          <w:rFonts w:ascii="Times New Roman" w:hAnsi="Times New Roman"/>
        </w:rPr>
        <w:t>, con respecto a las funciones de la Unidad Gestora</w:t>
      </w:r>
      <w:r w:rsidRPr="00D81320">
        <w:rPr>
          <w:rFonts w:ascii="Times New Roman" w:hAnsi="Times New Roman"/>
        </w:rPr>
        <w:t>:</w:t>
      </w:r>
    </w:p>
    <w:p w14:paraId="6D2A85C6" w14:textId="77777777" w:rsidR="009731C7" w:rsidRPr="00D81320" w:rsidRDefault="009731C7" w:rsidP="00FE2C3A">
      <w:pPr>
        <w:autoSpaceDE w:val="0"/>
        <w:autoSpaceDN w:val="0"/>
        <w:adjustRightInd w:val="0"/>
        <w:spacing w:after="0" w:line="240" w:lineRule="auto"/>
        <w:jc w:val="both"/>
        <w:rPr>
          <w:rFonts w:ascii="Times New Roman" w:hAnsi="Times New Roman"/>
        </w:rPr>
      </w:pPr>
    </w:p>
    <w:p w14:paraId="135AFDCF" w14:textId="6117AC40" w:rsidR="009731C7" w:rsidRPr="00D81320" w:rsidRDefault="009731C7" w:rsidP="009731C7">
      <w:pPr>
        <w:autoSpaceDE w:val="0"/>
        <w:autoSpaceDN w:val="0"/>
        <w:adjustRightInd w:val="0"/>
        <w:spacing w:after="0" w:line="240" w:lineRule="auto"/>
        <w:ind w:left="567"/>
        <w:jc w:val="both"/>
        <w:rPr>
          <w:rFonts w:ascii="Times New Roman" w:hAnsi="Times New Roman"/>
          <w:i/>
          <w:sz w:val="20"/>
          <w:szCs w:val="20"/>
        </w:rPr>
      </w:pPr>
      <w:r w:rsidRPr="00D81320">
        <w:rPr>
          <w:rFonts w:ascii="Times New Roman" w:hAnsi="Times New Roman"/>
          <w:i/>
          <w:sz w:val="20"/>
          <w:szCs w:val="20"/>
        </w:rPr>
        <w:t>Conformar un expediente en el cual consten los documentos que consignen todas las vicisitudes de la ejecución del contrato (por ejemplo: convocatorias, compromisos de asistencia, comprobantes de justificación de ausencias, cambio de participantes, e informar de los mismos a la Proveeduría Institucional del IDP para los trámites correspondientes y la actualización del expediente de la contratación. “</w:t>
      </w:r>
    </w:p>
    <w:p w14:paraId="60C6702A" w14:textId="77777777" w:rsidR="009731C7" w:rsidRPr="00D81320" w:rsidRDefault="009731C7" w:rsidP="00FE2C3A">
      <w:pPr>
        <w:autoSpaceDE w:val="0"/>
        <w:autoSpaceDN w:val="0"/>
        <w:adjustRightInd w:val="0"/>
        <w:spacing w:after="0" w:line="240" w:lineRule="auto"/>
        <w:jc w:val="both"/>
        <w:rPr>
          <w:rFonts w:ascii="Times New Roman" w:hAnsi="Times New Roman"/>
        </w:rPr>
      </w:pPr>
    </w:p>
    <w:p w14:paraId="0B712668" w14:textId="77777777" w:rsidR="00330492" w:rsidRPr="00D81320" w:rsidRDefault="00330492" w:rsidP="00611BDC">
      <w:pPr>
        <w:autoSpaceDE w:val="0"/>
        <w:autoSpaceDN w:val="0"/>
        <w:adjustRightInd w:val="0"/>
        <w:spacing w:after="0" w:line="240" w:lineRule="auto"/>
        <w:jc w:val="both"/>
        <w:rPr>
          <w:rFonts w:ascii="Times New Roman" w:hAnsi="Times New Roman"/>
        </w:rPr>
      </w:pPr>
    </w:p>
    <w:p w14:paraId="0EDB10BE" w14:textId="77777777" w:rsidR="00330492" w:rsidRPr="00D81320" w:rsidRDefault="00330492" w:rsidP="00611BDC">
      <w:pPr>
        <w:autoSpaceDE w:val="0"/>
        <w:autoSpaceDN w:val="0"/>
        <w:adjustRightInd w:val="0"/>
        <w:spacing w:after="0" w:line="240" w:lineRule="auto"/>
        <w:jc w:val="both"/>
        <w:rPr>
          <w:rFonts w:ascii="Times New Roman" w:hAnsi="Times New Roman"/>
        </w:rPr>
      </w:pPr>
    </w:p>
    <w:p w14:paraId="051DFBE7" w14:textId="77777777" w:rsidR="00330492" w:rsidRPr="00D81320" w:rsidRDefault="00330492" w:rsidP="00611BDC">
      <w:pPr>
        <w:autoSpaceDE w:val="0"/>
        <w:autoSpaceDN w:val="0"/>
        <w:adjustRightInd w:val="0"/>
        <w:spacing w:after="0" w:line="240" w:lineRule="auto"/>
        <w:jc w:val="both"/>
        <w:rPr>
          <w:rFonts w:ascii="Times New Roman" w:hAnsi="Times New Roman"/>
        </w:rPr>
      </w:pPr>
    </w:p>
    <w:p w14:paraId="566A578D" w14:textId="6DD9BC56" w:rsidR="00611BDC" w:rsidRPr="00D81320" w:rsidRDefault="009731C7" w:rsidP="00611BDC">
      <w:pPr>
        <w:autoSpaceDE w:val="0"/>
        <w:autoSpaceDN w:val="0"/>
        <w:adjustRightInd w:val="0"/>
        <w:spacing w:after="0" w:line="240" w:lineRule="auto"/>
        <w:jc w:val="both"/>
        <w:rPr>
          <w:rFonts w:ascii="Times New Roman" w:hAnsi="Times New Roman"/>
        </w:rPr>
      </w:pPr>
      <w:r w:rsidRPr="00D81320">
        <w:rPr>
          <w:rFonts w:ascii="Times New Roman" w:hAnsi="Times New Roman"/>
        </w:rPr>
        <w:lastRenderedPageBreak/>
        <w:t xml:space="preserve">En </w:t>
      </w:r>
      <w:r w:rsidR="00330492" w:rsidRPr="00D81320">
        <w:rPr>
          <w:rFonts w:ascii="Times New Roman" w:hAnsi="Times New Roman"/>
        </w:rPr>
        <w:t xml:space="preserve">este mismo orden de ideas es importante señalar </w:t>
      </w:r>
      <w:r w:rsidR="00611BDC" w:rsidRPr="00D81320">
        <w:rPr>
          <w:rFonts w:ascii="Times New Roman" w:hAnsi="Times New Roman"/>
        </w:rPr>
        <w:t>que es responsabilidad de los funcionarios públicos el conocimiento de la Ley de Contratación Administrativa, la cual en el artículo 8, inciso b), de su Reglamento señala que la Unidad Gestora es la que da el inicio al proceso de contratación administrativa, mediante la Solicitud de Pedido y tiene el deber efectuar la descripción del objeto, las especificaciones técnicas y características de los bienes, obras o servicios que se requieran, en caso de que puedan existir diferentes opciones técnicas para satisfacer la necesidad. En este mismo Reglamento, en el artículo 11</w:t>
      </w:r>
      <w:r w:rsidR="004010D4" w:rsidRPr="00D81320">
        <w:rPr>
          <w:rFonts w:ascii="Times New Roman" w:hAnsi="Times New Roman"/>
        </w:rPr>
        <w:t>,</w:t>
      </w:r>
      <w:r w:rsidR="00330492" w:rsidRPr="00D81320">
        <w:rPr>
          <w:rFonts w:ascii="Times New Roman" w:hAnsi="Times New Roman"/>
        </w:rPr>
        <w:t xml:space="preserve"> indica </w:t>
      </w:r>
      <w:r w:rsidR="00611BDC" w:rsidRPr="00D81320">
        <w:rPr>
          <w:rFonts w:ascii="Times New Roman" w:hAnsi="Times New Roman"/>
        </w:rPr>
        <w:t>con relación a la conformación del expediente de Contratación Administrativa</w:t>
      </w:r>
      <w:r w:rsidR="00330492" w:rsidRPr="00D81320">
        <w:rPr>
          <w:rFonts w:ascii="Times New Roman" w:hAnsi="Times New Roman"/>
        </w:rPr>
        <w:t>, que</w:t>
      </w:r>
      <w:r w:rsidR="00611BDC" w:rsidRPr="00D81320">
        <w:rPr>
          <w:rFonts w:ascii="Times New Roman" w:hAnsi="Times New Roman"/>
        </w:rPr>
        <w:t xml:space="preserve"> este deberá estar debidamente foliado y contendrá los documentos en el mismo orden en que se presentan por los oferentes o interesados, o según se produzcan por las Unidades Administrativas internas</w:t>
      </w:r>
      <w:r w:rsidR="004010D4" w:rsidRPr="00D81320">
        <w:rPr>
          <w:rFonts w:ascii="Times New Roman" w:hAnsi="Times New Roman"/>
        </w:rPr>
        <w:t>.</w:t>
      </w:r>
    </w:p>
    <w:p w14:paraId="452DD99F" w14:textId="77777777" w:rsidR="00611BDC" w:rsidRPr="00D81320" w:rsidRDefault="00611BDC" w:rsidP="00611BDC">
      <w:pPr>
        <w:autoSpaceDE w:val="0"/>
        <w:autoSpaceDN w:val="0"/>
        <w:adjustRightInd w:val="0"/>
        <w:spacing w:after="0" w:line="240" w:lineRule="auto"/>
        <w:jc w:val="both"/>
        <w:rPr>
          <w:rFonts w:ascii="Times New Roman" w:hAnsi="Times New Roman"/>
        </w:rPr>
      </w:pPr>
    </w:p>
    <w:p w14:paraId="31EAD70D" w14:textId="56A72CBF" w:rsidR="00424849" w:rsidRPr="00D81320" w:rsidRDefault="00611BDC" w:rsidP="00593D47">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En cuanto a las funciones de los Asesores Nacionales, </w:t>
      </w:r>
      <w:r w:rsidR="00424849" w:rsidRPr="00D81320">
        <w:rPr>
          <w:rFonts w:ascii="Times New Roman" w:hAnsi="Times New Roman"/>
        </w:rPr>
        <w:t xml:space="preserve">el Manual Descriptivo de Clases Docentes, de la Dirección General de Servicio Civil establece, </w:t>
      </w:r>
      <w:r w:rsidR="00531545" w:rsidRPr="00D81320">
        <w:rPr>
          <w:rFonts w:ascii="Times New Roman" w:hAnsi="Times New Roman"/>
        </w:rPr>
        <w:t>en el apartado “</w:t>
      </w:r>
      <w:r w:rsidR="00531545" w:rsidRPr="00D81320">
        <w:rPr>
          <w:rFonts w:ascii="Times New Roman" w:hAnsi="Times New Roman"/>
          <w:i/>
        </w:rPr>
        <w:t>Condiciones de Trabajo</w:t>
      </w:r>
      <w:r w:rsidR="00531545" w:rsidRPr="00D81320">
        <w:rPr>
          <w:rFonts w:ascii="Times New Roman" w:hAnsi="Times New Roman"/>
        </w:rPr>
        <w:t>”</w:t>
      </w:r>
      <w:r w:rsidR="00424849" w:rsidRPr="00D81320">
        <w:rPr>
          <w:rFonts w:ascii="Times New Roman" w:hAnsi="Times New Roman"/>
        </w:rPr>
        <w:t xml:space="preserve"> </w:t>
      </w:r>
      <w:r w:rsidR="007779A8" w:rsidRPr="00D81320">
        <w:rPr>
          <w:rFonts w:ascii="Times New Roman" w:hAnsi="Times New Roman"/>
        </w:rPr>
        <w:t xml:space="preserve">que la mayor parte del trabajo lo realiza en un ambiente de oficina, pero puede corresponderle trasladarse para recibir o dar capacitaciones, así como </w:t>
      </w:r>
      <w:r w:rsidR="00330492" w:rsidRPr="00D81320">
        <w:rPr>
          <w:rFonts w:ascii="Times New Roman" w:hAnsi="Times New Roman"/>
        </w:rPr>
        <w:t>la ejecución de</w:t>
      </w:r>
      <w:r w:rsidR="007779A8" w:rsidRPr="00D81320">
        <w:rPr>
          <w:rFonts w:ascii="Times New Roman" w:hAnsi="Times New Roman"/>
        </w:rPr>
        <w:t xml:space="preserve"> </w:t>
      </w:r>
      <w:r w:rsidR="00D1487F" w:rsidRPr="00D81320">
        <w:rPr>
          <w:rFonts w:ascii="Times New Roman" w:hAnsi="Times New Roman"/>
        </w:rPr>
        <w:t xml:space="preserve">las siguientes </w:t>
      </w:r>
      <w:r w:rsidR="007779A8" w:rsidRPr="00D81320">
        <w:rPr>
          <w:rFonts w:ascii="Times New Roman" w:hAnsi="Times New Roman"/>
        </w:rPr>
        <w:t xml:space="preserve">tareas: </w:t>
      </w:r>
      <w:r w:rsidR="00424849" w:rsidRPr="00D81320">
        <w:rPr>
          <w:rFonts w:ascii="Times New Roman" w:hAnsi="Times New Roman"/>
        </w:rPr>
        <w:t>elaboración de planes y programas de estudio de diferentes niveles, la asesoría en aspectos técnico-pedagógicos</w:t>
      </w:r>
      <w:r w:rsidR="007779A8" w:rsidRPr="00D81320">
        <w:rPr>
          <w:rFonts w:ascii="Times New Roman" w:hAnsi="Times New Roman"/>
        </w:rPr>
        <w:t xml:space="preserve"> y </w:t>
      </w:r>
      <w:r w:rsidR="00424849" w:rsidRPr="00D81320">
        <w:rPr>
          <w:rFonts w:ascii="Times New Roman" w:hAnsi="Times New Roman"/>
        </w:rPr>
        <w:t>la evaluación de los resultados de los planes y programas de enseñanza.</w:t>
      </w:r>
    </w:p>
    <w:p w14:paraId="1948ED7C" w14:textId="77777777" w:rsidR="00014C8D" w:rsidRPr="00D81320" w:rsidRDefault="00014C8D" w:rsidP="006B564B">
      <w:pPr>
        <w:autoSpaceDE w:val="0"/>
        <w:autoSpaceDN w:val="0"/>
        <w:adjustRightInd w:val="0"/>
        <w:spacing w:after="0" w:line="240" w:lineRule="auto"/>
        <w:jc w:val="both"/>
        <w:rPr>
          <w:rFonts w:ascii="Times New Roman" w:hAnsi="Times New Roman"/>
        </w:rPr>
      </w:pPr>
    </w:p>
    <w:p w14:paraId="1DCB66C5" w14:textId="2400D6E0" w:rsidR="006B564B" w:rsidRPr="00D81320" w:rsidRDefault="00014C8D" w:rsidP="006B564B">
      <w:pPr>
        <w:autoSpaceDE w:val="0"/>
        <w:autoSpaceDN w:val="0"/>
        <w:adjustRightInd w:val="0"/>
        <w:spacing w:after="0" w:line="240" w:lineRule="auto"/>
        <w:jc w:val="both"/>
        <w:rPr>
          <w:rFonts w:ascii="Times New Roman" w:hAnsi="Times New Roman"/>
        </w:rPr>
      </w:pPr>
      <w:r w:rsidRPr="00D81320">
        <w:rPr>
          <w:rFonts w:ascii="Times New Roman" w:hAnsi="Times New Roman"/>
        </w:rPr>
        <w:t>De acuerdo a lo descrito, e</w:t>
      </w:r>
      <w:r w:rsidR="00CA7AD6" w:rsidRPr="00D81320">
        <w:rPr>
          <w:rFonts w:ascii="Times New Roman" w:hAnsi="Times New Roman"/>
        </w:rPr>
        <w:t>s claro que l</w:t>
      </w:r>
      <w:r w:rsidR="006B564B" w:rsidRPr="00D81320">
        <w:rPr>
          <w:rFonts w:ascii="Times New Roman" w:hAnsi="Times New Roman"/>
        </w:rPr>
        <w:t>a DDC como Unidad Gestora y quién da inicio al proceso de contra</w:t>
      </w:r>
      <w:r w:rsidR="00CA7AD6" w:rsidRPr="00D81320">
        <w:rPr>
          <w:rFonts w:ascii="Times New Roman" w:hAnsi="Times New Roman"/>
        </w:rPr>
        <w:t xml:space="preserve">tación, no </w:t>
      </w:r>
      <w:r w:rsidR="00611BDC" w:rsidRPr="00D81320">
        <w:rPr>
          <w:rFonts w:ascii="Times New Roman" w:hAnsi="Times New Roman"/>
        </w:rPr>
        <w:t>respaldó de forma adecuada el expediente enviado al IDP</w:t>
      </w:r>
      <w:r w:rsidR="006B564B" w:rsidRPr="00D81320">
        <w:rPr>
          <w:rFonts w:ascii="Times New Roman" w:hAnsi="Times New Roman"/>
        </w:rPr>
        <w:t xml:space="preserve">. </w:t>
      </w:r>
      <w:r w:rsidR="00CA7AD6" w:rsidRPr="00D81320">
        <w:rPr>
          <w:rFonts w:ascii="Times New Roman" w:hAnsi="Times New Roman"/>
        </w:rPr>
        <w:t xml:space="preserve">Por su parte el </w:t>
      </w:r>
      <w:r w:rsidR="006B564B" w:rsidRPr="00D81320">
        <w:rPr>
          <w:rFonts w:ascii="Times New Roman" w:hAnsi="Times New Roman"/>
        </w:rPr>
        <w:t>IDP no ha establecido un lineamiento interno que regule la necesidad incorporar en el cartel</w:t>
      </w:r>
      <w:r w:rsidR="00FE1229" w:rsidRPr="00D81320">
        <w:rPr>
          <w:rFonts w:ascii="Times New Roman" w:hAnsi="Times New Roman"/>
        </w:rPr>
        <w:t xml:space="preserve"> o en </w:t>
      </w:r>
      <w:r w:rsidR="00772008" w:rsidRPr="00D81320">
        <w:rPr>
          <w:rFonts w:ascii="Times New Roman" w:hAnsi="Times New Roman"/>
        </w:rPr>
        <w:t>l</w:t>
      </w:r>
      <w:r w:rsidR="00FE1229" w:rsidRPr="00D81320">
        <w:rPr>
          <w:rFonts w:ascii="Times New Roman" w:hAnsi="Times New Roman"/>
        </w:rPr>
        <w:t>a solicitud inicial de contratación,</w:t>
      </w:r>
      <w:r w:rsidR="006B564B" w:rsidRPr="00D81320">
        <w:rPr>
          <w:rFonts w:ascii="Times New Roman" w:hAnsi="Times New Roman"/>
        </w:rPr>
        <w:t xml:space="preserve"> los nombres de los tutores que impartirán los cursos (calidades, entidad donde laboran, atestados), </w:t>
      </w:r>
      <w:r w:rsidR="00FE1229" w:rsidRPr="00D81320">
        <w:rPr>
          <w:rFonts w:ascii="Times New Roman" w:hAnsi="Times New Roman"/>
        </w:rPr>
        <w:t xml:space="preserve">situación que puede </w:t>
      </w:r>
      <w:r w:rsidR="006B564B" w:rsidRPr="00D81320">
        <w:rPr>
          <w:rFonts w:ascii="Times New Roman" w:hAnsi="Times New Roman"/>
        </w:rPr>
        <w:t xml:space="preserve">afectar la calidad de las capacitaciones contratadas con entes externos y </w:t>
      </w:r>
      <w:r w:rsidR="00D6437D" w:rsidRPr="00D81320">
        <w:rPr>
          <w:rFonts w:ascii="Times New Roman" w:hAnsi="Times New Roman"/>
        </w:rPr>
        <w:t>la transgresión de</w:t>
      </w:r>
      <w:r w:rsidR="006B564B" w:rsidRPr="00D81320">
        <w:rPr>
          <w:rFonts w:ascii="Times New Roman" w:hAnsi="Times New Roman"/>
        </w:rPr>
        <w:t xml:space="preserve"> los principios éticos que deben cumplir los funcionarios públicos.</w:t>
      </w:r>
    </w:p>
    <w:p w14:paraId="1F325A4D" w14:textId="77777777" w:rsidR="006B564B" w:rsidRPr="00D81320" w:rsidRDefault="006B564B" w:rsidP="00CB75BF">
      <w:pPr>
        <w:autoSpaceDE w:val="0"/>
        <w:autoSpaceDN w:val="0"/>
        <w:adjustRightInd w:val="0"/>
        <w:spacing w:after="0" w:line="240" w:lineRule="auto"/>
        <w:jc w:val="both"/>
        <w:rPr>
          <w:rFonts w:ascii="Times New Roman" w:hAnsi="Times New Roman"/>
        </w:rPr>
      </w:pPr>
    </w:p>
    <w:p w14:paraId="69BF016E" w14:textId="77777777" w:rsidR="005D2037" w:rsidRPr="00D81320" w:rsidRDefault="005D2037"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t>Recomendaciones</w:t>
      </w:r>
    </w:p>
    <w:p w14:paraId="5FA6C169" w14:textId="77777777" w:rsidR="001F59B8" w:rsidRPr="00D81320" w:rsidRDefault="001F59B8" w:rsidP="00CB75BF">
      <w:pPr>
        <w:autoSpaceDE w:val="0"/>
        <w:autoSpaceDN w:val="0"/>
        <w:adjustRightInd w:val="0"/>
        <w:spacing w:after="0" w:line="240" w:lineRule="auto"/>
        <w:jc w:val="both"/>
        <w:rPr>
          <w:rFonts w:ascii="Times New Roman" w:hAnsi="Times New Roman"/>
        </w:rPr>
      </w:pPr>
    </w:p>
    <w:p w14:paraId="1B56BAEE" w14:textId="77777777" w:rsidR="00D1121A" w:rsidRPr="00D81320" w:rsidRDefault="00D1121A" w:rsidP="00D1121A">
      <w:pPr>
        <w:autoSpaceDE w:val="0"/>
        <w:autoSpaceDN w:val="0"/>
        <w:adjustRightInd w:val="0"/>
        <w:spacing w:after="0" w:line="240" w:lineRule="auto"/>
        <w:jc w:val="both"/>
        <w:rPr>
          <w:rFonts w:ascii="Times New Roman" w:hAnsi="Times New Roman"/>
          <w:b/>
        </w:rPr>
      </w:pPr>
      <w:r w:rsidRPr="00D81320">
        <w:rPr>
          <w:rFonts w:ascii="Times New Roman" w:hAnsi="Times New Roman"/>
          <w:b/>
        </w:rPr>
        <w:t>A la Directora de Desarrollo Curricular</w:t>
      </w:r>
    </w:p>
    <w:p w14:paraId="694DF182" w14:textId="77777777" w:rsidR="00D1121A" w:rsidRPr="00D81320" w:rsidRDefault="00D1121A" w:rsidP="00D1121A">
      <w:pPr>
        <w:autoSpaceDE w:val="0"/>
        <w:autoSpaceDN w:val="0"/>
        <w:adjustRightInd w:val="0"/>
        <w:spacing w:after="0" w:line="240" w:lineRule="auto"/>
        <w:jc w:val="both"/>
        <w:rPr>
          <w:rFonts w:ascii="Times New Roman" w:hAnsi="Times New Roman"/>
          <w:b/>
        </w:rPr>
      </w:pPr>
    </w:p>
    <w:p w14:paraId="6E36F924" w14:textId="77777777" w:rsidR="00D1121A" w:rsidRPr="00D81320" w:rsidRDefault="00D1121A" w:rsidP="00D1121A">
      <w:pPr>
        <w:autoSpaceDE w:val="0"/>
        <w:autoSpaceDN w:val="0"/>
        <w:adjustRightInd w:val="0"/>
        <w:spacing w:after="0" w:line="240" w:lineRule="auto"/>
        <w:jc w:val="both"/>
        <w:rPr>
          <w:rFonts w:ascii="Times New Roman" w:hAnsi="Times New Roman"/>
        </w:rPr>
      </w:pPr>
      <w:r w:rsidRPr="00D81320">
        <w:rPr>
          <w:rFonts w:ascii="Times New Roman" w:hAnsi="Times New Roman"/>
          <w:b/>
        </w:rPr>
        <w:t>4.</w:t>
      </w:r>
      <w:r w:rsidRPr="00D81320">
        <w:rPr>
          <w:rFonts w:ascii="Times New Roman" w:hAnsi="Times New Roman"/>
        </w:rPr>
        <w:t xml:space="preserve"> Documentar e incluir en el expediente digital de contratación, todas las ofertas que fueron analizadas, previo a la decisión de realizar la contratación mediante el artículo 131 de Reglamento a la Ley de Contratación Administrativa.</w:t>
      </w:r>
    </w:p>
    <w:p w14:paraId="4E00D004" w14:textId="77777777" w:rsidR="00A16093" w:rsidRPr="00D81320" w:rsidRDefault="00A16093" w:rsidP="00CB75BF">
      <w:pPr>
        <w:autoSpaceDE w:val="0"/>
        <w:autoSpaceDN w:val="0"/>
        <w:adjustRightInd w:val="0"/>
        <w:spacing w:after="0" w:line="240" w:lineRule="auto"/>
        <w:jc w:val="both"/>
        <w:rPr>
          <w:rFonts w:ascii="Times New Roman" w:hAnsi="Times New Roman"/>
        </w:rPr>
      </w:pPr>
    </w:p>
    <w:p w14:paraId="1038FFB3" w14:textId="77777777" w:rsidR="008377DD" w:rsidRPr="00D81320" w:rsidRDefault="00D1121A"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t>Al Instituto de Desarrollo Profesional Uladislao Gámez Solano</w:t>
      </w:r>
    </w:p>
    <w:p w14:paraId="75B62C1F" w14:textId="77777777" w:rsidR="00A16093" w:rsidRPr="00D81320" w:rsidRDefault="00D1121A"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t xml:space="preserve"> </w:t>
      </w:r>
    </w:p>
    <w:p w14:paraId="68C7A702" w14:textId="77777777" w:rsidR="00A16093" w:rsidRPr="00D81320" w:rsidRDefault="00D1121A" w:rsidP="00CB75BF">
      <w:pPr>
        <w:autoSpaceDE w:val="0"/>
        <w:autoSpaceDN w:val="0"/>
        <w:adjustRightInd w:val="0"/>
        <w:spacing w:after="0" w:line="240" w:lineRule="auto"/>
        <w:jc w:val="both"/>
        <w:rPr>
          <w:rFonts w:ascii="Times New Roman" w:hAnsi="Times New Roman"/>
        </w:rPr>
      </w:pPr>
      <w:r w:rsidRPr="00D81320">
        <w:rPr>
          <w:rFonts w:ascii="Times New Roman" w:hAnsi="Times New Roman"/>
          <w:b/>
        </w:rPr>
        <w:t>5.</w:t>
      </w:r>
      <w:r w:rsidRPr="00D81320">
        <w:rPr>
          <w:rFonts w:ascii="Times New Roman" w:hAnsi="Times New Roman"/>
        </w:rPr>
        <w:t xml:space="preserve"> Establecer un lineamiento interno que regule la inclusión en el cartel de licitación y el respectivo contrato, las calidades que deben poseer los tutores y capacitadores contratados por instancias externas, con el fin de que cuenten con la atinencia, capacidad y preparación requerida para cumplir con el rol de capacitador. Además debe indicarse que en caso que se consolide la contratación y los tutores sean funcionarios del MEP, deben presentar la aprobación por escrito de la Dirección de Recursos Humanos, de acuerdo a lo establecido en la Directriz DG-254-2009 de la Dirección General de Servicio Civil.</w:t>
      </w:r>
    </w:p>
    <w:p w14:paraId="4E5EDA68" w14:textId="77777777" w:rsidR="00D1121A" w:rsidRPr="00D81320" w:rsidRDefault="00D1121A" w:rsidP="00CB75BF">
      <w:pPr>
        <w:autoSpaceDE w:val="0"/>
        <w:autoSpaceDN w:val="0"/>
        <w:adjustRightInd w:val="0"/>
        <w:spacing w:after="0" w:line="240" w:lineRule="auto"/>
        <w:jc w:val="both"/>
        <w:rPr>
          <w:rFonts w:ascii="Times New Roman" w:hAnsi="Times New Roman"/>
        </w:rPr>
      </w:pPr>
    </w:p>
    <w:p w14:paraId="27EDAA17" w14:textId="12E444C3" w:rsidR="005333DC" w:rsidRPr="00D81320" w:rsidRDefault="00EA4405"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t xml:space="preserve">2.3 Administrador de </w:t>
      </w:r>
      <w:r w:rsidR="006B0549" w:rsidRPr="00D81320">
        <w:rPr>
          <w:rFonts w:ascii="Times New Roman" w:hAnsi="Times New Roman"/>
          <w:b/>
        </w:rPr>
        <w:t>c</w:t>
      </w:r>
      <w:r w:rsidRPr="00D81320">
        <w:rPr>
          <w:rFonts w:ascii="Times New Roman" w:hAnsi="Times New Roman"/>
          <w:b/>
        </w:rPr>
        <w:t>ontrato</w:t>
      </w:r>
    </w:p>
    <w:p w14:paraId="63A2F3D1" w14:textId="77777777" w:rsidR="005333DC" w:rsidRPr="00D81320" w:rsidRDefault="005333DC" w:rsidP="00CB75BF">
      <w:pPr>
        <w:autoSpaceDE w:val="0"/>
        <w:autoSpaceDN w:val="0"/>
        <w:adjustRightInd w:val="0"/>
        <w:spacing w:after="0" w:line="240" w:lineRule="auto"/>
        <w:jc w:val="both"/>
        <w:rPr>
          <w:rFonts w:ascii="Times New Roman" w:hAnsi="Times New Roman"/>
        </w:rPr>
      </w:pPr>
    </w:p>
    <w:p w14:paraId="666C7F57" w14:textId="77777777" w:rsidR="00D1487F" w:rsidRPr="00D81320" w:rsidRDefault="00D1487F" w:rsidP="005C7BF0">
      <w:pPr>
        <w:autoSpaceDE w:val="0"/>
        <w:autoSpaceDN w:val="0"/>
        <w:adjustRightInd w:val="0"/>
        <w:spacing w:after="0" w:line="240" w:lineRule="auto"/>
        <w:jc w:val="both"/>
        <w:rPr>
          <w:rFonts w:ascii="Times New Roman" w:hAnsi="Times New Roman"/>
        </w:rPr>
      </w:pPr>
    </w:p>
    <w:p w14:paraId="6B5E1248" w14:textId="77777777" w:rsidR="00D1487F" w:rsidRPr="00D81320" w:rsidRDefault="00D1487F" w:rsidP="005C7BF0">
      <w:pPr>
        <w:autoSpaceDE w:val="0"/>
        <w:autoSpaceDN w:val="0"/>
        <w:adjustRightInd w:val="0"/>
        <w:spacing w:after="0" w:line="240" w:lineRule="auto"/>
        <w:jc w:val="both"/>
        <w:rPr>
          <w:rFonts w:ascii="Times New Roman" w:hAnsi="Times New Roman"/>
        </w:rPr>
      </w:pPr>
    </w:p>
    <w:p w14:paraId="7D70935B" w14:textId="518B87AE" w:rsidR="005C7BF0" w:rsidRPr="00D81320" w:rsidRDefault="005C7BF0" w:rsidP="005C7BF0">
      <w:pPr>
        <w:autoSpaceDE w:val="0"/>
        <w:autoSpaceDN w:val="0"/>
        <w:adjustRightInd w:val="0"/>
        <w:spacing w:after="0" w:line="240" w:lineRule="auto"/>
        <w:jc w:val="both"/>
        <w:rPr>
          <w:rFonts w:ascii="Times New Roman" w:hAnsi="Times New Roman"/>
        </w:rPr>
      </w:pPr>
      <w:r w:rsidRPr="00D81320">
        <w:rPr>
          <w:rFonts w:ascii="Times New Roman" w:hAnsi="Times New Roman"/>
        </w:rPr>
        <w:lastRenderedPageBreak/>
        <w:t>En la contratación</w:t>
      </w:r>
      <w:r w:rsidR="00AC6594" w:rsidRPr="00D81320">
        <w:rPr>
          <w:rFonts w:ascii="Times New Roman" w:hAnsi="Times New Roman"/>
        </w:rPr>
        <w:t xml:space="preserve"> de cupos</w:t>
      </w:r>
      <w:r w:rsidRPr="00D81320">
        <w:rPr>
          <w:rFonts w:ascii="Times New Roman" w:hAnsi="Times New Roman"/>
        </w:rPr>
        <w:t xml:space="preserve"> N°2016CD-000136-0013200001 del curso</w:t>
      </w:r>
      <w:r w:rsidR="002F5C63" w:rsidRPr="00D81320">
        <w:rPr>
          <w:rFonts w:ascii="Times New Roman" w:hAnsi="Times New Roman"/>
        </w:rPr>
        <w:t xml:space="preserve"> denominado</w:t>
      </w:r>
      <w:r w:rsidRPr="00D81320">
        <w:rPr>
          <w:rFonts w:ascii="Times New Roman" w:hAnsi="Times New Roman"/>
        </w:rPr>
        <w:t xml:space="preserve"> “</w:t>
      </w:r>
      <w:r w:rsidRPr="00D81320">
        <w:rPr>
          <w:rFonts w:ascii="Times New Roman" w:hAnsi="Times New Roman"/>
          <w:i/>
        </w:rPr>
        <w:t>Evaluación de los aprendizajes en el ámbito educativo</w:t>
      </w:r>
      <w:r w:rsidRPr="00D81320">
        <w:rPr>
          <w:rFonts w:ascii="Times New Roman" w:hAnsi="Times New Roman"/>
        </w:rPr>
        <w:t xml:space="preserve">”, se </w:t>
      </w:r>
      <w:r w:rsidR="00981694" w:rsidRPr="00D81320">
        <w:rPr>
          <w:rFonts w:ascii="Times New Roman" w:hAnsi="Times New Roman"/>
        </w:rPr>
        <w:t xml:space="preserve">observó </w:t>
      </w:r>
      <w:r w:rsidRPr="00D81320">
        <w:rPr>
          <w:rFonts w:ascii="Times New Roman" w:hAnsi="Times New Roman"/>
        </w:rPr>
        <w:t xml:space="preserve">que el funcionario </w:t>
      </w:r>
      <w:r w:rsidR="002D4B15" w:rsidRPr="00D81320">
        <w:rPr>
          <w:rFonts w:ascii="Times New Roman" w:hAnsi="Times New Roman"/>
        </w:rPr>
        <w:t xml:space="preserve">que </w:t>
      </w:r>
      <w:r w:rsidR="009D21BC" w:rsidRPr="00D81320">
        <w:rPr>
          <w:rFonts w:ascii="Times New Roman" w:hAnsi="Times New Roman"/>
        </w:rPr>
        <w:t>participó en la etapa de invitación</w:t>
      </w:r>
      <w:r w:rsidR="00AC6594" w:rsidRPr="00D81320">
        <w:rPr>
          <w:rFonts w:ascii="Times New Roman" w:hAnsi="Times New Roman"/>
        </w:rPr>
        <w:t xml:space="preserve"> y</w:t>
      </w:r>
      <w:r w:rsidRPr="00D81320">
        <w:rPr>
          <w:rFonts w:ascii="Times New Roman" w:hAnsi="Times New Roman"/>
        </w:rPr>
        <w:t xml:space="preserve"> </w:t>
      </w:r>
      <w:r w:rsidR="009D21BC" w:rsidRPr="00D81320">
        <w:rPr>
          <w:rFonts w:ascii="Times New Roman" w:hAnsi="Times New Roman"/>
        </w:rPr>
        <w:t>en la gestión de compra ante el IDP</w:t>
      </w:r>
      <w:r w:rsidR="00BF2A8D" w:rsidRPr="00D81320">
        <w:rPr>
          <w:rFonts w:ascii="Times New Roman" w:hAnsi="Times New Roman"/>
        </w:rPr>
        <w:t>,</w:t>
      </w:r>
      <w:r w:rsidRPr="00D81320">
        <w:rPr>
          <w:rFonts w:ascii="Times New Roman" w:hAnsi="Times New Roman"/>
        </w:rPr>
        <w:t xml:space="preserve"> </w:t>
      </w:r>
      <w:r w:rsidR="009D21BC" w:rsidRPr="00D81320">
        <w:rPr>
          <w:rFonts w:ascii="Times New Roman" w:hAnsi="Times New Roman"/>
        </w:rPr>
        <w:t>fungió como administrador de contrato</w:t>
      </w:r>
      <w:r w:rsidR="00277390" w:rsidRPr="00D81320">
        <w:rPr>
          <w:rFonts w:ascii="Times New Roman" w:hAnsi="Times New Roman"/>
        </w:rPr>
        <w:t xml:space="preserve"> y</w:t>
      </w:r>
      <w:r w:rsidRPr="00D81320">
        <w:rPr>
          <w:rFonts w:ascii="Times New Roman" w:hAnsi="Times New Roman"/>
        </w:rPr>
        <w:t xml:space="preserve"> fue contratado por</w:t>
      </w:r>
      <w:r w:rsidR="00277390" w:rsidRPr="00D81320">
        <w:rPr>
          <w:rFonts w:ascii="Times New Roman" w:hAnsi="Times New Roman"/>
        </w:rPr>
        <w:t xml:space="preserve"> la</w:t>
      </w:r>
      <w:r w:rsidRPr="00D81320">
        <w:rPr>
          <w:rFonts w:ascii="Times New Roman" w:hAnsi="Times New Roman"/>
        </w:rPr>
        <w:t xml:space="preserve"> FUNDEPREDI como tutor de este mismo curso</w:t>
      </w:r>
      <w:r w:rsidR="009D21BC" w:rsidRPr="00D81320">
        <w:rPr>
          <w:rFonts w:ascii="Times New Roman" w:hAnsi="Times New Roman"/>
        </w:rPr>
        <w:t xml:space="preserve">, situación que </w:t>
      </w:r>
      <w:r w:rsidR="00BD70FD" w:rsidRPr="00D81320">
        <w:rPr>
          <w:rFonts w:ascii="Times New Roman" w:hAnsi="Times New Roman"/>
        </w:rPr>
        <w:t xml:space="preserve">eventualmente podría generar </w:t>
      </w:r>
      <w:r w:rsidR="009D21BC" w:rsidRPr="00D81320">
        <w:rPr>
          <w:rFonts w:ascii="Times New Roman" w:hAnsi="Times New Roman"/>
        </w:rPr>
        <w:t>la existencia de un conflicto de intereses</w:t>
      </w:r>
      <w:r w:rsidRPr="00D81320">
        <w:rPr>
          <w:rFonts w:ascii="Times New Roman" w:hAnsi="Times New Roman"/>
        </w:rPr>
        <w:t>.</w:t>
      </w:r>
    </w:p>
    <w:p w14:paraId="610624F6" w14:textId="77777777" w:rsidR="005C7BF0" w:rsidRPr="00D81320" w:rsidRDefault="005C7BF0" w:rsidP="005C7BF0">
      <w:pPr>
        <w:autoSpaceDE w:val="0"/>
        <w:autoSpaceDN w:val="0"/>
        <w:adjustRightInd w:val="0"/>
        <w:spacing w:after="0" w:line="240" w:lineRule="auto"/>
        <w:jc w:val="both"/>
        <w:rPr>
          <w:rFonts w:ascii="Times New Roman" w:hAnsi="Times New Roman"/>
        </w:rPr>
      </w:pPr>
    </w:p>
    <w:p w14:paraId="43C4D7F2" w14:textId="77777777" w:rsidR="00D2621C" w:rsidRPr="00D81320" w:rsidRDefault="009D21BC" w:rsidP="00D2621C">
      <w:pPr>
        <w:autoSpaceDE w:val="0"/>
        <w:autoSpaceDN w:val="0"/>
        <w:adjustRightInd w:val="0"/>
        <w:spacing w:after="0" w:line="240" w:lineRule="auto"/>
        <w:jc w:val="both"/>
        <w:rPr>
          <w:rFonts w:ascii="Times New Roman" w:hAnsi="Times New Roman"/>
        </w:rPr>
      </w:pPr>
      <w:r w:rsidRPr="00D81320">
        <w:rPr>
          <w:rFonts w:ascii="Times New Roman" w:hAnsi="Times New Roman"/>
        </w:rPr>
        <w:t>Al respecto, la</w:t>
      </w:r>
      <w:r w:rsidR="00D2621C" w:rsidRPr="00D81320">
        <w:rPr>
          <w:rFonts w:ascii="Times New Roman" w:hAnsi="Times New Roman"/>
        </w:rPr>
        <w:t xml:space="preserve"> Ley de Contratación Administrativa N° 7494, en el artículo 22 bis, inciso d), establece que los funcionarios públicos con influencia o poder de decisión, en cualquier etapa del procedimiento de contratación administrativa, incluso en su fiscalización posterior, en la etapa de ejecución o de construcción, tendrán prohibido participar como oferentes, en forma directa o indirecta.</w:t>
      </w:r>
    </w:p>
    <w:p w14:paraId="214374CB" w14:textId="77777777" w:rsidR="00B24DDB" w:rsidRPr="00D81320" w:rsidRDefault="00B24DDB" w:rsidP="00C57BD6">
      <w:pPr>
        <w:autoSpaceDE w:val="0"/>
        <w:autoSpaceDN w:val="0"/>
        <w:adjustRightInd w:val="0"/>
        <w:spacing w:after="0" w:line="240" w:lineRule="auto"/>
        <w:jc w:val="both"/>
        <w:rPr>
          <w:rFonts w:ascii="Times New Roman" w:hAnsi="Times New Roman"/>
        </w:rPr>
      </w:pPr>
    </w:p>
    <w:p w14:paraId="62A519AF" w14:textId="16FFA395" w:rsidR="00280B7D" w:rsidRPr="00D81320" w:rsidRDefault="00E2042E" w:rsidP="00C57BD6">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Finalmente es importante acotar que dicha </w:t>
      </w:r>
      <w:r w:rsidR="00C57BD6" w:rsidRPr="00D81320">
        <w:rPr>
          <w:rFonts w:ascii="Times New Roman" w:hAnsi="Times New Roman"/>
        </w:rPr>
        <w:t xml:space="preserve">situación se presenta por las </w:t>
      </w:r>
      <w:r w:rsidRPr="00D81320">
        <w:rPr>
          <w:rFonts w:ascii="Times New Roman" w:hAnsi="Times New Roman"/>
        </w:rPr>
        <w:t>débiles</w:t>
      </w:r>
      <w:r w:rsidR="00C57BD6" w:rsidRPr="00D81320">
        <w:rPr>
          <w:rFonts w:ascii="Times New Roman" w:hAnsi="Times New Roman"/>
        </w:rPr>
        <w:t xml:space="preserve"> </w:t>
      </w:r>
      <w:r w:rsidRPr="00D81320">
        <w:rPr>
          <w:rFonts w:ascii="Times New Roman" w:hAnsi="Times New Roman"/>
        </w:rPr>
        <w:t xml:space="preserve">medidas </w:t>
      </w:r>
      <w:r w:rsidR="00C57BD6" w:rsidRPr="00D81320">
        <w:rPr>
          <w:rFonts w:ascii="Times New Roman" w:hAnsi="Times New Roman"/>
        </w:rPr>
        <w:t xml:space="preserve">en materia de control interno, tanto de la DDC, como del IDP, </w:t>
      </w:r>
      <w:r w:rsidRPr="00D81320">
        <w:rPr>
          <w:rFonts w:ascii="Times New Roman" w:hAnsi="Times New Roman"/>
        </w:rPr>
        <w:t xml:space="preserve">y las cuales tienen relación con </w:t>
      </w:r>
      <w:r w:rsidR="00C57BD6" w:rsidRPr="00D81320">
        <w:rPr>
          <w:rFonts w:ascii="Times New Roman" w:hAnsi="Times New Roman"/>
        </w:rPr>
        <w:t>la ausencia de filtros y controles necesarios para una adecuada supervisión y seguimiento de los cur</w:t>
      </w:r>
      <w:r w:rsidR="00BD70FD" w:rsidRPr="00D81320">
        <w:rPr>
          <w:rFonts w:ascii="Times New Roman" w:hAnsi="Times New Roman"/>
        </w:rPr>
        <w:t>s</w:t>
      </w:r>
      <w:r w:rsidR="00C57BD6" w:rsidRPr="00D81320">
        <w:rPr>
          <w:rFonts w:ascii="Times New Roman" w:hAnsi="Times New Roman"/>
        </w:rPr>
        <w:t xml:space="preserve">os contratados, lo que ocasiona que el proceso de contratación se vea afectado en cuanto a la claridad </w:t>
      </w:r>
      <w:r w:rsidR="00DE550F" w:rsidRPr="00D81320">
        <w:rPr>
          <w:rFonts w:ascii="Times New Roman" w:hAnsi="Times New Roman"/>
        </w:rPr>
        <w:t>y trasparencia que debe prevalecer en este tipo de actos.</w:t>
      </w:r>
      <w:r w:rsidR="001039CE" w:rsidRPr="00D81320">
        <w:rPr>
          <w:rFonts w:ascii="Times New Roman" w:hAnsi="Times New Roman"/>
        </w:rPr>
        <w:t xml:space="preserve"> </w:t>
      </w:r>
    </w:p>
    <w:p w14:paraId="33E44F23" w14:textId="77777777" w:rsidR="00B24DDB" w:rsidRPr="00D81320" w:rsidRDefault="00B24DDB" w:rsidP="00D2621C">
      <w:pPr>
        <w:autoSpaceDE w:val="0"/>
        <w:autoSpaceDN w:val="0"/>
        <w:adjustRightInd w:val="0"/>
        <w:spacing w:after="0" w:line="240" w:lineRule="auto"/>
        <w:jc w:val="both"/>
        <w:rPr>
          <w:rFonts w:ascii="Times New Roman" w:hAnsi="Times New Roman"/>
          <w:b/>
        </w:rPr>
      </w:pPr>
    </w:p>
    <w:p w14:paraId="1A53F70E" w14:textId="25E3E222" w:rsidR="00953DB1" w:rsidRPr="00D81320" w:rsidRDefault="00F11763" w:rsidP="00D2621C">
      <w:pPr>
        <w:autoSpaceDE w:val="0"/>
        <w:autoSpaceDN w:val="0"/>
        <w:adjustRightInd w:val="0"/>
        <w:spacing w:after="0" w:line="240" w:lineRule="auto"/>
        <w:jc w:val="both"/>
        <w:rPr>
          <w:rFonts w:ascii="Times New Roman" w:hAnsi="Times New Roman"/>
          <w:b/>
        </w:rPr>
      </w:pPr>
      <w:r w:rsidRPr="00D81320">
        <w:rPr>
          <w:rFonts w:ascii="Times New Roman" w:hAnsi="Times New Roman"/>
          <w:b/>
        </w:rPr>
        <w:t>Recomendaciones</w:t>
      </w:r>
    </w:p>
    <w:p w14:paraId="22399D98" w14:textId="77777777" w:rsidR="00953DB1" w:rsidRPr="00D81320" w:rsidRDefault="00953DB1" w:rsidP="00D2621C">
      <w:pPr>
        <w:autoSpaceDE w:val="0"/>
        <w:autoSpaceDN w:val="0"/>
        <w:adjustRightInd w:val="0"/>
        <w:spacing w:after="0" w:line="240" w:lineRule="auto"/>
        <w:jc w:val="both"/>
        <w:rPr>
          <w:rFonts w:ascii="Times New Roman" w:hAnsi="Times New Roman"/>
          <w:b/>
        </w:rPr>
      </w:pPr>
    </w:p>
    <w:p w14:paraId="175F8AF7" w14:textId="4F9B3740" w:rsidR="00953DB1" w:rsidRPr="00D81320" w:rsidRDefault="00953DB1" w:rsidP="00D2621C">
      <w:pPr>
        <w:autoSpaceDE w:val="0"/>
        <w:autoSpaceDN w:val="0"/>
        <w:adjustRightInd w:val="0"/>
        <w:spacing w:after="0" w:line="240" w:lineRule="auto"/>
        <w:jc w:val="both"/>
        <w:rPr>
          <w:rFonts w:ascii="Times New Roman" w:hAnsi="Times New Roman"/>
        </w:rPr>
      </w:pPr>
      <w:r w:rsidRPr="00D81320">
        <w:rPr>
          <w:rFonts w:ascii="Times New Roman" w:hAnsi="Times New Roman"/>
          <w:b/>
        </w:rPr>
        <w:t>Aplican las recomendaciones 7,</w:t>
      </w:r>
      <w:r w:rsidR="000F0FE1" w:rsidRPr="00D81320">
        <w:rPr>
          <w:rFonts w:ascii="Times New Roman" w:hAnsi="Times New Roman"/>
          <w:b/>
        </w:rPr>
        <w:t xml:space="preserve"> </w:t>
      </w:r>
      <w:r w:rsidRPr="00D81320">
        <w:rPr>
          <w:rFonts w:ascii="Times New Roman" w:hAnsi="Times New Roman"/>
          <w:b/>
        </w:rPr>
        <w:t>8 y 10</w:t>
      </w:r>
      <w:r w:rsidR="002F5C63" w:rsidRPr="00D81320">
        <w:rPr>
          <w:rFonts w:ascii="Times New Roman" w:hAnsi="Times New Roman"/>
          <w:b/>
        </w:rPr>
        <w:t xml:space="preserve"> de este documento</w:t>
      </w:r>
    </w:p>
    <w:p w14:paraId="4762E8CB" w14:textId="77777777" w:rsidR="005C7BF0" w:rsidRPr="00D81320" w:rsidRDefault="005C7BF0" w:rsidP="00D2621C">
      <w:pPr>
        <w:autoSpaceDE w:val="0"/>
        <w:autoSpaceDN w:val="0"/>
        <w:adjustRightInd w:val="0"/>
        <w:spacing w:after="0" w:line="240" w:lineRule="auto"/>
        <w:jc w:val="both"/>
        <w:rPr>
          <w:rFonts w:ascii="Times New Roman" w:hAnsi="Times New Roman"/>
        </w:rPr>
      </w:pPr>
    </w:p>
    <w:p w14:paraId="38897D07" w14:textId="77777777" w:rsidR="00841FF8" w:rsidRPr="00D81320" w:rsidRDefault="00841FF8" w:rsidP="00561F47">
      <w:pPr>
        <w:pStyle w:val="Prrafodelista"/>
        <w:numPr>
          <w:ilvl w:val="1"/>
          <w:numId w:val="44"/>
        </w:numPr>
        <w:autoSpaceDE w:val="0"/>
        <w:autoSpaceDN w:val="0"/>
        <w:adjustRightInd w:val="0"/>
        <w:jc w:val="both"/>
        <w:rPr>
          <w:b/>
          <w:sz w:val="22"/>
          <w:szCs w:val="22"/>
        </w:rPr>
      </w:pPr>
      <w:r w:rsidRPr="00D81320">
        <w:rPr>
          <w:b/>
          <w:sz w:val="22"/>
          <w:szCs w:val="22"/>
        </w:rPr>
        <w:t>Compromisos de asistencia</w:t>
      </w:r>
    </w:p>
    <w:p w14:paraId="0D8E41C0" w14:textId="77777777" w:rsidR="008A060A" w:rsidRPr="00D81320" w:rsidRDefault="008A060A" w:rsidP="00CB75BF">
      <w:pPr>
        <w:autoSpaceDE w:val="0"/>
        <w:autoSpaceDN w:val="0"/>
        <w:adjustRightInd w:val="0"/>
        <w:spacing w:after="0" w:line="240" w:lineRule="auto"/>
        <w:jc w:val="both"/>
        <w:rPr>
          <w:rFonts w:ascii="Times New Roman" w:hAnsi="Times New Roman"/>
        </w:rPr>
      </w:pPr>
    </w:p>
    <w:p w14:paraId="257D0BD0" w14:textId="77777777" w:rsidR="00561F47" w:rsidRPr="00D81320" w:rsidRDefault="00841FF8" w:rsidP="00561F47">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Mediante la revisión de las </w:t>
      </w:r>
      <w:r w:rsidRPr="00D81320">
        <w:rPr>
          <w:rFonts w:ascii="Times New Roman" w:hAnsi="Times New Roman"/>
          <w:i/>
        </w:rPr>
        <w:t>Actas de Recepción Definitiva</w:t>
      </w:r>
      <w:r w:rsidRPr="00D81320">
        <w:rPr>
          <w:rFonts w:ascii="Times New Roman" w:hAnsi="Times New Roman"/>
        </w:rPr>
        <w:t xml:space="preserve"> de cada uno de los cursos gestionados por la DDC y adjudicados por el IDP a FUNDEPREDI</w:t>
      </w:r>
      <w:r w:rsidR="00561F47" w:rsidRPr="00D81320">
        <w:rPr>
          <w:rFonts w:ascii="Times New Roman" w:hAnsi="Times New Roman"/>
        </w:rPr>
        <w:t>,</w:t>
      </w:r>
      <w:r w:rsidR="00CE112A" w:rsidRPr="00D81320">
        <w:rPr>
          <w:rFonts w:ascii="Times New Roman" w:hAnsi="Times New Roman"/>
        </w:rPr>
        <w:t xml:space="preserve"> en</w:t>
      </w:r>
      <w:r w:rsidRPr="00D81320">
        <w:rPr>
          <w:rFonts w:ascii="Times New Roman" w:hAnsi="Times New Roman"/>
        </w:rPr>
        <w:t xml:space="preserve"> </w:t>
      </w:r>
      <w:r w:rsidR="00CE112A" w:rsidRPr="00D81320">
        <w:rPr>
          <w:rFonts w:ascii="Times New Roman" w:hAnsi="Times New Roman"/>
        </w:rPr>
        <w:t xml:space="preserve">el año 2016 </w:t>
      </w:r>
      <w:r w:rsidRPr="00D81320">
        <w:rPr>
          <w:rFonts w:ascii="Times New Roman" w:hAnsi="Times New Roman"/>
        </w:rPr>
        <w:t>se determinó que</w:t>
      </w:r>
      <w:r w:rsidR="00561F47" w:rsidRPr="00D81320">
        <w:rPr>
          <w:rFonts w:ascii="Times New Roman" w:hAnsi="Times New Roman"/>
        </w:rPr>
        <w:t xml:space="preserve"> de </w:t>
      </w:r>
      <w:r w:rsidRPr="00D81320">
        <w:rPr>
          <w:rFonts w:ascii="Times New Roman" w:hAnsi="Times New Roman"/>
        </w:rPr>
        <w:t>1 583 cupos adquiridos</w:t>
      </w:r>
      <w:r w:rsidR="00561F47" w:rsidRPr="00D81320">
        <w:rPr>
          <w:rFonts w:ascii="Times New Roman" w:hAnsi="Times New Roman"/>
        </w:rPr>
        <w:t>:</w:t>
      </w:r>
    </w:p>
    <w:p w14:paraId="493AF2B8" w14:textId="77777777" w:rsidR="00561F47" w:rsidRPr="00D81320" w:rsidRDefault="00561F47" w:rsidP="00561F47">
      <w:pPr>
        <w:autoSpaceDE w:val="0"/>
        <w:autoSpaceDN w:val="0"/>
        <w:adjustRightInd w:val="0"/>
        <w:spacing w:after="0" w:line="240" w:lineRule="auto"/>
        <w:jc w:val="both"/>
        <w:rPr>
          <w:rFonts w:ascii="Times New Roman" w:hAnsi="Times New Roman"/>
        </w:rPr>
      </w:pPr>
    </w:p>
    <w:p w14:paraId="757E539C" w14:textId="77777777" w:rsidR="00561F47" w:rsidRPr="00D81320" w:rsidRDefault="00841FF8" w:rsidP="00561F47">
      <w:pPr>
        <w:pStyle w:val="Prrafodelista"/>
        <w:numPr>
          <w:ilvl w:val="0"/>
          <w:numId w:val="45"/>
        </w:numPr>
        <w:autoSpaceDE w:val="0"/>
        <w:autoSpaceDN w:val="0"/>
        <w:adjustRightInd w:val="0"/>
        <w:jc w:val="both"/>
        <w:rPr>
          <w:sz w:val="22"/>
          <w:szCs w:val="22"/>
        </w:rPr>
      </w:pPr>
      <w:r w:rsidRPr="00D81320">
        <w:rPr>
          <w:sz w:val="22"/>
          <w:szCs w:val="22"/>
        </w:rPr>
        <w:t>1 306 funcionarios aprobaron el curso</w:t>
      </w:r>
    </w:p>
    <w:p w14:paraId="0A5A6E8D" w14:textId="77777777" w:rsidR="00561F47" w:rsidRPr="00D81320" w:rsidRDefault="00841FF8" w:rsidP="00561F47">
      <w:pPr>
        <w:pStyle w:val="Prrafodelista"/>
        <w:numPr>
          <w:ilvl w:val="0"/>
          <w:numId w:val="45"/>
        </w:numPr>
        <w:autoSpaceDE w:val="0"/>
        <w:autoSpaceDN w:val="0"/>
        <w:adjustRightInd w:val="0"/>
        <w:jc w:val="both"/>
        <w:rPr>
          <w:sz w:val="22"/>
          <w:szCs w:val="22"/>
        </w:rPr>
      </w:pPr>
      <w:r w:rsidRPr="00D81320">
        <w:rPr>
          <w:sz w:val="22"/>
          <w:szCs w:val="22"/>
        </w:rPr>
        <w:t xml:space="preserve">2 </w:t>
      </w:r>
      <w:r w:rsidR="00561F47" w:rsidRPr="00D81320">
        <w:rPr>
          <w:sz w:val="22"/>
          <w:szCs w:val="22"/>
        </w:rPr>
        <w:t xml:space="preserve">funcionarios </w:t>
      </w:r>
      <w:r w:rsidRPr="00D81320">
        <w:rPr>
          <w:sz w:val="22"/>
          <w:szCs w:val="22"/>
        </w:rPr>
        <w:t>justificaron la ausencia</w:t>
      </w:r>
    </w:p>
    <w:p w14:paraId="4A4FD9D5" w14:textId="3A2B7B0E" w:rsidR="00841FF8" w:rsidRPr="00D81320" w:rsidRDefault="00841FF8" w:rsidP="00561F47">
      <w:pPr>
        <w:pStyle w:val="Prrafodelista"/>
        <w:numPr>
          <w:ilvl w:val="0"/>
          <w:numId w:val="45"/>
        </w:numPr>
        <w:autoSpaceDE w:val="0"/>
        <w:autoSpaceDN w:val="0"/>
        <w:adjustRightInd w:val="0"/>
        <w:jc w:val="both"/>
        <w:rPr>
          <w:sz w:val="22"/>
          <w:szCs w:val="22"/>
        </w:rPr>
      </w:pPr>
      <w:r w:rsidRPr="00D81320">
        <w:rPr>
          <w:sz w:val="22"/>
          <w:szCs w:val="22"/>
        </w:rPr>
        <w:t>275 funcionarios (18%) reprobaron</w:t>
      </w:r>
      <w:r w:rsidR="00561F47" w:rsidRPr="00D81320">
        <w:rPr>
          <w:sz w:val="22"/>
          <w:szCs w:val="22"/>
        </w:rPr>
        <w:t xml:space="preserve"> el curso, situación que representa</w:t>
      </w:r>
      <w:r w:rsidR="00221EBA" w:rsidRPr="00D81320">
        <w:rPr>
          <w:sz w:val="22"/>
          <w:szCs w:val="22"/>
        </w:rPr>
        <w:t xml:space="preserve"> una erogación de recursos</w:t>
      </w:r>
      <w:r w:rsidRPr="00D81320">
        <w:rPr>
          <w:sz w:val="22"/>
          <w:szCs w:val="22"/>
        </w:rPr>
        <w:t xml:space="preserve"> para la Administración de ¢17 255 692,00 (ver anexo N° 3).</w:t>
      </w:r>
    </w:p>
    <w:p w14:paraId="7464AC93" w14:textId="77777777" w:rsidR="008A060A" w:rsidRPr="00D81320" w:rsidRDefault="008A060A" w:rsidP="00CB75BF">
      <w:pPr>
        <w:autoSpaceDE w:val="0"/>
        <w:autoSpaceDN w:val="0"/>
        <w:adjustRightInd w:val="0"/>
        <w:spacing w:after="0" w:line="240" w:lineRule="auto"/>
        <w:jc w:val="both"/>
        <w:rPr>
          <w:rFonts w:ascii="Times New Roman" w:hAnsi="Times New Roman"/>
        </w:rPr>
      </w:pPr>
    </w:p>
    <w:p w14:paraId="082DB512" w14:textId="5E22D4E1" w:rsidR="00372D32" w:rsidRPr="00D81320" w:rsidRDefault="00841FF8" w:rsidP="00841FF8">
      <w:pPr>
        <w:autoSpaceDE w:val="0"/>
        <w:autoSpaceDN w:val="0"/>
        <w:adjustRightInd w:val="0"/>
        <w:spacing w:after="0" w:line="240" w:lineRule="auto"/>
        <w:jc w:val="both"/>
        <w:rPr>
          <w:rFonts w:ascii="Times New Roman" w:hAnsi="Times New Roman"/>
        </w:rPr>
      </w:pPr>
      <w:r w:rsidRPr="00D81320">
        <w:rPr>
          <w:rFonts w:ascii="Times New Roman" w:hAnsi="Times New Roman"/>
        </w:rPr>
        <w:t>Al respecto, mediante oficio IDP-DGA-425-2017 del 7 de setiembre de 2017, el Jefe del Departamento de Gestión Administrativa y Financiera del IDP, indica que los compromisos de asistencia originales de los funcionarios que participan en estos cursos los posee la DDC</w:t>
      </w:r>
      <w:r w:rsidR="00CE112A" w:rsidRPr="00D81320">
        <w:rPr>
          <w:rFonts w:ascii="Times New Roman" w:hAnsi="Times New Roman"/>
        </w:rPr>
        <w:t xml:space="preserve"> como</w:t>
      </w:r>
      <w:r w:rsidR="00551801" w:rsidRPr="00D81320">
        <w:rPr>
          <w:rFonts w:ascii="Times New Roman" w:hAnsi="Times New Roman"/>
        </w:rPr>
        <w:t xml:space="preserve"> administrador de c</w:t>
      </w:r>
      <w:r w:rsidRPr="00D81320">
        <w:rPr>
          <w:rFonts w:ascii="Times New Roman" w:hAnsi="Times New Roman"/>
        </w:rPr>
        <w:t xml:space="preserve">ontrato. Además, </w:t>
      </w:r>
      <w:r w:rsidR="00551801" w:rsidRPr="00D81320">
        <w:rPr>
          <w:rFonts w:ascii="Times New Roman" w:hAnsi="Times New Roman"/>
        </w:rPr>
        <w:t>que</w:t>
      </w:r>
      <w:r w:rsidRPr="00D81320">
        <w:rPr>
          <w:rFonts w:ascii="Times New Roman" w:hAnsi="Times New Roman"/>
        </w:rPr>
        <w:t xml:space="preserve"> mediante oficio IDP-DGA-126-2017 </w:t>
      </w:r>
      <w:r w:rsidR="00561F47" w:rsidRPr="00D81320">
        <w:rPr>
          <w:rFonts w:ascii="Times New Roman" w:hAnsi="Times New Roman"/>
        </w:rPr>
        <w:t xml:space="preserve">se informó a </w:t>
      </w:r>
      <w:r w:rsidR="00221EBA" w:rsidRPr="00D81320">
        <w:rPr>
          <w:rFonts w:ascii="Times New Roman" w:hAnsi="Times New Roman"/>
        </w:rPr>
        <w:t>la Dirección de Desarrollo Curricular</w:t>
      </w:r>
      <w:r w:rsidR="00561F47" w:rsidRPr="00D81320">
        <w:rPr>
          <w:rFonts w:ascii="Times New Roman" w:hAnsi="Times New Roman"/>
        </w:rPr>
        <w:t xml:space="preserve"> </w:t>
      </w:r>
      <w:r w:rsidRPr="00D81320">
        <w:rPr>
          <w:rFonts w:ascii="Times New Roman" w:hAnsi="Times New Roman"/>
        </w:rPr>
        <w:t>sobre los cupos perdidos en los diferentes procesos</w:t>
      </w:r>
      <w:r w:rsidR="00561F47" w:rsidRPr="00D81320">
        <w:rPr>
          <w:rFonts w:ascii="Times New Roman" w:hAnsi="Times New Roman"/>
        </w:rPr>
        <w:t xml:space="preserve">, </w:t>
      </w:r>
      <w:r w:rsidR="00551801" w:rsidRPr="00D81320">
        <w:rPr>
          <w:rFonts w:ascii="Times New Roman" w:hAnsi="Times New Roman"/>
        </w:rPr>
        <w:t>p</w:t>
      </w:r>
      <w:r w:rsidRPr="00D81320">
        <w:rPr>
          <w:rFonts w:ascii="Times New Roman" w:hAnsi="Times New Roman"/>
        </w:rPr>
        <w:t xml:space="preserve">or </w:t>
      </w:r>
      <w:r w:rsidR="009A665D" w:rsidRPr="00D81320">
        <w:rPr>
          <w:rFonts w:ascii="Times New Roman" w:hAnsi="Times New Roman"/>
        </w:rPr>
        <w:t xml:space="preserve">lo </w:t>
      </w:r>
      <w:r w:rsidRPr="00D81320">
        <w:rPr>
          <w:rFonts w:ascii="Times New Roman" w:hAnsi="Times New Roman"/>
        </w:rPr>
        <w:t xml:space="preserve">tanto, </w:t>
      </w:r>
      <w:r w:rsidR="00221EBA" w:rsidRPr="00D81320">
        <w:rPr>
          <w:rFonts w:ascii="Times New Roman" w:hAnsi="Times New Roman"/>
        </w:rPr>
        <w:t xml:space="preserve">esta Dirección de Auditoría Interna evidencia que </w:t>
      </w:r>
      <w:r w:rsidRPr="00D81320">
        <w:rPr>
          <w:rFonts w:ascii="Times New Roman" w:hAnsi="Times New Roman"/>
        </w:rPr>
        <w:t xml:space="preserve">a </w:t>
      </w:r>
      <w:r w:rsidR="00221EBA" w:rsidRPr="00D81320">
        <w:rPr>
          <w:rFonts w:ascii="Times New Roman" w:hAnsi="Times New Roman"/>
        </w:rPr>
        <w:t xml:space="preserve">setiembre de 2017, aún </w:t>
      </w:r>
      <w:r w:rsidR="003D17E1" w:rsidRPr="00D81320">
        <w:rPr>
          <w:rFonts w:ascii="Times New Roman" w:hAnsi="Times New Roman"/>
        </w:rPr>
        <w:t>no se</w:t>
      </w:r>
      <w:r w:rsidRPr="00D81320">
        <w:rPr>
          <w:rFonts w:ascii="Times New Roman" w:hAnsi="Times New Roman"/>
        </w:rPr>
        <w:t xml:space="preserve"> </w:t>
      </w:r>
      <w:r w:rsidR="009F5107" w:rsidRPr="00D81320">
        <w:rPr>
          <w:rFonts w:ascii="Times New Roman" w:hAnsi="Times New Roman"/>
        </w:rPr>
        <w:t>ha tramitado el rebajo de</w:t>
      </w:r>
      <w:r w:rsidRPr="00D81320">
        <w:rPr>
          <w:rFonts w:ascii="Times New Roman" w:hAnsi="Times New Roman"/>
        </w:rPr>
        <w:t xml:space="preserve"> la suma correspondiente</w:t>
      </w:r>
      <w:r w:rsidR="00772008" w:rsidRPr="00D81320">
        <w:rPr>
          <w:rFonts w:ascii="Times New Roman" w:hAnsi="Times New Roman"/>
        </w:rPr>
        <w:t xml:space="preserve"> a los funcionarios que reprobaron el curso</w:t>
      </w:r>
      <w:r w:rsidRPr="00D81320">
        <w:rPr>
          <w:rFonts w:ascii="Times New Roman" w:hAnsi="Times New Roman"/>
        </w:rPr>
        <w:t>.</w:t>
      </w:r>
    </w:p>
    <w:p w14:paraId="18D3A03F" w14:textId="5C8838B2" w:rsidR="00841FF8" w:rsidRPr="00D81320" w:rsidRDefault="00841FF8" w:rsidP="00841FF8">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 </w:t>
      </w:r>
    </w:p>
    <w:p w14:paraId="09B745B7" w14:textId="5A7982E6" w:rsidR="008A060A" w:rsidRPr="00D81320" w:rsidRDefault="00841FF8" w:rsidP="00841FF8">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Cabe señalar, que esta situación </w:t>
      </w:r>
      <w:r w:rsidR="00512096" w:rsidRPr="00D81320">
        <w:rPr>
          <w:rFonts w:ascii="Times New Roman" w:hAnsi="Times New Roman"/>
        </w:rPr>
        <w:t>se verificó en</w:t>
      </w:r>
      <w:r w:rsidRPr="00D81320">
        <w:rPr>
          <w:rFonts w:ascii="Times New Roman" w:hAnsi="Times New Roman"/>
        </w:rPr>
        <w:t xml:space="preserve"> el informe 82-16 del IDP, en el punto “</w:t>
      </w:r>
      <w:r w:rsidRPr="00D81320">
        <w:rPr>
          <w:rFonts w:ascii="Times New Roman" w:hAnsi="Times New Roman"/>
          <w:i/>
        </w:rPr>
        <w:t>2.2.2 Proceso de contrataciones</w:t>
      </w:r>
      <w:r w:rsidRPr="00D81320">
        <w:rPr>
          <w:rFonts w:ascii="Times New Roman" w:hAnsi="Times New Roman"/>
        </w:rPr>
        <w:t xml:space="preserve">”, la cual debía ser subsanada mediante la recomendación </w:t>
      </w:r>
      <w:r w:rsidRPr="00D81320">
        <w:rPr>
          <w:rFonts w:ascii="Times New Roman" w:hAnsi="Times New Roman"/>
          <w:i/>
        </w:rPr>
        <w:t>4.7</w:t>
      </w:r>
      <w:r w:rsidR="005E68C2" w:rsidRPr="00D81320">
        <w:rPr>
          <w:rFonts w:ascii="Times New Roman" w:hAnsi="Times New Roman"/>
        </w:rPr>
        <w:t xml:space="preserve"> y en la cual se indica la necesidad de establecer un procedimiento en coordinación con la Dirección de Recursos Humanos que permita clarificar y responsabilizar a</w:t>
      </w:r>
      <w:r w:rsidR="001039CE" w:rsidRPr="00D81320">
        <w:rPr>
          <w:rFonts w:ascii="Times New Roman" w:hAnsi="Times New Roman"/>
        </w:rPr>
        <w:t xml:space="preserve"> </w:t>
      </w:r>
      <w:r w:rsidR="005E68C2" w:rsidRPr="00D81320">
        <w:rPr>
          <w:rFonts w:ascii="Times New Roman" w:hAnsi="Times New Roman"/>
        </w:rPr>
        <w:t>los funcionarios que reprueben los cursos sin que medie una justificación de fuerza mayor o caso fortuitos</w:t>
      </w:r>
      <w:r w:rsidR="007236CD" w:rsidRPr="00D81320">
        <w:rPr>
          <w:rFonts w:ascii="Times New Roman" w:hAnsi="Times New Roman"/>
        </w:rPr>
        <w:t xml:space="preserve">, no obstante a la fecha dicha recomendación se encuentra en la etapa de seguimiento, misma </w:t>
      </w:r>
      <w:r w:rsidR="004E71C1" w:rsidRPr="00D81320">
        <w:rPr>
          <w:rFonts w:ascii="Times New Roman" w:hAnsi="Times New Roman"/>
        </w:rPr>
        <w:t xml:space="preserve">que </w:t>
      </w:r>
      <w:r w:rsidR="007236CD" w:rsidRPr="00D81320">
        <w:rPr>
          <w:rFonts w:ascii="Times New Roman" w:hAnsi="Times New Roman"/>
        </w:rPr>
        <w:t xml:space="preserve">está siendo </w:t>
      </w:r>
      <w:r w:rsidR="00B7000B" w:rsidRPr="00D81320">
        <w:rPr>
          <w:rFonts w:ascii="Times New Roman" w:hAnsi="Times New Roman"/>
        </w:rPr>
        <w:t>comprobada</w:t>
      </w:r>
      <w:r w:rsidR="007236CD" w:rsidRPr="00D81320">
        <w:rPr>
          <w:rFonts w:ascii="Times New Roman" w:hAnsi="Times New Roman"/>
        </w:rPr>
        <w:t xml:space="preserve"> por el Departamento de Auditoría de Evaluación y Cumplimiento</w:t>
      </w:r>
      <w:r w:rsidR="003D17E1" w:rsidRPr="00D81320">
        <w:rPr>
          <w:rFonts w:ascii="Times New Roman" w:hAnsi="Times New Roman"/>
        </w:rPr>
        <w:t>.</w:t>
      </w:r>
      <w:r w:rsidRPr="00D81320">
        <w:rPr>
          <w:rFonts w:ascii="Times New Roman" w:hAnsi="Times New Roman"/>
        </w:rPr>
        <w:t xml:space="preserve"> </w:t>
      </w:r>
    </w:p>
    <w:p w14:paraId="56FA3321" w14:textId="77777777" w:rsidR="00841FF8" w:rsidRPr="00D81320" w:rsidRDefault="00841FF8" w:rsidP="00841FF8">
      <w:pPr>
        <w:autoSpaceDE w:val="0"/>
        <w:autoSpaceDN w:val="0"/>
        <w:adjustRightInd w:val="0"/>
        <w:spacing w:after="0" w:line="240" w:lineRule="auto"/>
        <w:jc w:val="both"/>
        <w:rPr>
          <w:rFonts w:ascii="Times New Roman" w:hAnsi="Times New Roman"/>
        </w:rPr>
      </w:pPr>
    </w:p>
    <w:p w14:paraId="578854ED" w14:textId="1965309B" w:rsidR="00841FF8" w:rsidRPr="00D81320" w:rsidRDefault="003D17E1" w:rsidP="00156BC2">
      <w:pPr>
        <w:autoSpaceDE w:val="0"/>
        <w:autoSpaceDN w:val="0"/>
        <w:adjustRightInd w:val="0"/>
        <w:spacing w:after="0" w:line="240" w:lineRule="auto"/>
        <w:jc w:val="both"/>
        <w:rPr>
          <w:rFonts w:ascii="Times New Roman" w:hAnsi="Times New Roman"/>
        </w:rPr>
      </w:pPr>
      <w:r w:rsidRPr="00D81320">
        <w:rPr>
          <w:rFonts w:ascii="Times New Roman" w:hAnsi="Times New Roman"/>
        </w:rPr>
        <w:lastRenderedPageBreak/>
        <w:t>Sobre lo indicado</w:t>
      </w:r>
      <w:r w:rsidR="00156BC2" w:rsidRPr="00D81320">
        <w:rPr>
          <w:rFonts w:ascii="Times New Roman" w:hAnsi="Times New Roman"/>
        </w:rPr>
        <w:t xml:space="preserve">, la </w:t>
      </w:r>
      <w:r w:rsidR="00841FF8" w:rsidRPr="00D81320">
        <w:rPr>
          <w:rFonts w:ascii="Times New Roman" w:hAnsi="Times New Roman"/>
        </w:rPr>
        <w:t xml:space="preserve">Ley </w:t>
      </w:r>
      <w:r w:rsidR="000C706B" w:rsidRPr="00D81320">
        <w:rPr>
          <w:rFonts w:ascii="Times New Roman" w:hAnsi="Times New Roman"/>
        </w:rPr>
        <w:t>General de Control Interno</w:t>
      </w:r>
      <w:r w:rsidR="00156BC2" w:rsidRPr="00D81320">
        <w:rPr>
          <w:rFonts w:ascii="Times New Roman" w:hAnsi="Times New Roman"/>
        </w:rPr>
        <w:t>, en el a</w:t>
      </w:r>
      <w:r w:rsidR="00841FF8" w:rsidRPr="00D81320">
        <w:rPr>
          <w:rFonts w:ascii="Times New Roman" w:hAnsi="Times New Roman"/>
        </w:rPr>
        <w:t>rtículo 12</w:t>
      </w:r>
      <w:r w:rsidR="00156BC2" w:rsidRPr="00D81320">
        <w:rPr>
          <w:rFonts w:ascii="Times New Roman" w:hAnsi="Times New Roman"/>
        </w:rPr>
        <w:t xml:space="preserve">, inciso c), señala </w:t>
      </w:r>
      <w:r w:rsidR="00CE112A" w:rsidRPr="00D81320">
        <w:rPr>
          <w:rFonts w:ascii="Times New Roman" w:hAnsi="Times New Roman"/>
        </w:rPr>
        <w:t>el</w:t>
      </w:r>
      <w:r w:rsidR="00156BC2" w:rsidRPr="00D81320">
        <w:rPr>
          <w:rFonts w:ascii="Times New Roman" w:hAnsi="Times New Roman"/>
        </w:rPr>
        <w:t xml:space="preserve"> deber de los jerarcas y titulares subordinados </w:t>
      </w:r>
      <w:r w:rsidR="00CE112A" w:rsidRPr="00D81320">
        <w:rPr>
          <w:rFonts w:ascii="Times New Roman" w:hAnsi="Times New Roman"/>
        </w:rPr>
        <w:t xml:space="preserve">de </w:t>
      </w:r>
      <w:r w:rsidR="00156BC2" w:rsidRPr="00D81320">
        <w:rPr>
          <w:rFonts w:ascii="Times New Roman" w:hAnsi="Times New Roman"/>
        </w:rPr>
        <w:t xml:space="preserve">analizar e implantar de inmediato, las observaciones, recomendaciones y disposiciones formuladas por la auditoría interna. Por otra parte, el documento denominado Compromiso de Asistencia a Cursos de Capacitación Contratados por el IDP, </w:t>
      </w:r>
      <w:r w:rsidR="00841FF8" w:rsidRPr="00D81320">
        <w:rPr>
          <w:rFonts w:ascii="Times New Roman" w:hAnsi="Times New Roman"/>
        </w:rPr>
        <w:t>en la cláusula tercera indica</w:t>
      </w:r>
      <w:r w:rsidR="00156BC2" w:rsidRPr="00D81320">
        <w:rPr>
          <w:rFonts w:ascii="Times New Roman" w:hAnsi="Times New Roman"/>
        </w:rPr>
        <w:t>, que e</w:t>
      </w:r>
      <w:r w:rsidR="00841FF8" w:rsidRPr="00D81320">
        <w:rPr>
          <w:rFonts w:ascii="Times New Roman" w:hAnsi="Times New Roman"/>
        </w:rPr>
        <w:t>n caso de incumplimiento comprobado</w:t>
      </w:r>
      <w:r w:rsidR="00156BC2" w:rsidRPr="00D81320">
        <w:rPr>
          <w:rFonts w:ascii="Times New Roman" w:hAnsi="Times New Roman"/>
        </w:rPr>
        <w:t>, el funcionario debe</w:t>
      </w:r>
      <w:r w:rsidR="001039CE" w:rsidRPr="00D81320">
        <w:rPr>
          <w:rFonts w:ascii="Times New Roman" w:hAnsi="Times New Roman"/>
        </w:rPr>
        <w:t xml:space="preserve"> </w:t>
      </w:r>
      <w:r w:rsidR="00841FF8" w:rsidRPr="00D81320">
        <w:rPr>
          <w:rFonts w:ascii="Times New Roman" w:hAnsi="Times New Roman"/>
        </w:rPr>
        <w:t>reintegrar a la Administración el monto proporcional a los salarios devengados durante el periodo, así como el costo de la actividad.</w:t>
      </w:r>
      <w:r w:rsidR="00D5439F" w:rsidRPr="00D81320">
        <w:rPr>
          <w:rFonts w:ascii="Times New Roman" w:hAnsi="Times New Roman"/>
        </w:rPr>
        <w:t xml:space="preserve"> </w:t>
      </w:r>
      <w:r w:rsidR="00B7000B" w:rsidRPr="00D81320">
        <w:rPr>
          <w:rFonts w:ascii="Times New Roman" w:hAnsi="Times New Roman"/>
        </w:rPr>
        <w:t>Asimismo</w:t>
      </w:r>
      <w:r w:rsidR="00D5439F" w:rsidRPr="00D81320">
        <w:rPr>
          <w:rFonts w:ascii="Times New Roman" w:hAnsi="Times New Roman"/>
        </w:rPr>
        <w:t>, en la cláusula cuarta se establece que</w:t>
      </w:r>
      <w:r w:rsidR="00B7000B" w:rsidRPr="00D81320">
        <w:rPr>
          <w:rFonts w:ascii="Times New Roman" w:hAnsi="Times New Roman"/>
        </w:rPr>
        <w:t xml:space="preserve"> en</w:t>
      </w:r>
      <w:r w:rsidR="00D5439F" w:rsidRPr="00D81320">
        <w:rPr>
          <w:rFonts w:ascii="Times New Roman" w:hAnsi="Times New Roman"/>
        </w:rPr>
        <w:t xml:space="preserve"> caso de incumplimiento la Unidad Gestora por medio de la Proveeduría Institucional del </w:t>
      </w:r>
      <w:r w:rsidR="00B7000B" w:rsidRPr="00D81320">
        <w:rPr>
          <w:rFonts w:ascii="Times New Roman" w:hAnsi="Times New Roman"/>
        </w:rPr>
        <w:t>IDP</w:t>
      </w:r>
      <w:r w:rsidR="00D5439F" w:rsidRPr="00D81320">
        <w:rPr>
          <w:rFonts w:ascii="Times New Roman" w:hAnsi="Times New Roman"/>
        </w:rPr>
        <w:t xml:space="preserve"> procederá a iniciar las gestiones administrativa</w:t>
      </w:r>
      <w:r w:rsidR="00B7000B" w:rsidRPr="00D81320">
        <w:rPr>
          <w:rFonts w:ascii="Times New Roman" w:hAnsi="Times New Roman"/>
        </w:rPr>
        <w:t>s</w:t>
      </w:r>
      <w:r w:rsidR="00D5439F" w:rsidRPr="00D81320">
        <w:rPr>
          <w:rFonts w:ascii="Times New Roman" w:hAnsi="Times New Roman"/>
        </w:rPr>
        <w:t xml:space="preserve"> pertinentes para recuperar los montos correspondientes</w:t>
      </w:r>
      <w:r w:rsidR="00B7000B" w:rsidRPr="00D81320">
        <w:rPr>
          <w:rFonts w:ascii="Times New Roman" w:hAnsi="Times New Roman"/>
        </w:rPr>
        <w:t xml:space="preserve">. </w:t>
      </w:r>
      <w:r w:rsidR="00D5439F" w:rsidRPr="00D81320">
        <w:rPr>
          <w:rFonts w:ascii="Times New Roman" w:hAnsi="Times New Roman"/>
        </w:rPr>
        <w:t xml:space="preserve"> </w:t>
      </w:r>
    </w:p>
    <w:p w14:paraId="4E40E2E7" w14:textId="77777777" w:rsidR="00B24DDB" w:rsidRPr="00D81320" w:rsidRDefault="00B24DDB" w:rsidP="00841FF8">
      <w:pPr>
        <w:autoSpaceDE w:val="0"/>
        <w:autoSpaceDN w:val="0"/>
        <w:adjustRightInd w:val="0"/>
        <w:spacing w:after="0" w:line="240" w:lineRule="auto"/>
        <w:jc w:val="both"/>
        <w:rPr>
          <w:rFonts w:ascii="Times New Roman" w:hAnsi="Times New Roman"/>
        </w:rPr>
      </w:pPr>
    </w:p>
    <w:p w14:paraId="1DA13F6C" w14:textId="578DAA34" w:rsidR="008A060A" w:rsidRPr="00D81320" w:rsidRDefault="00D5439F" w:rsidP="00CB75BF">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Cabe destacar que a la fecha no se ha realizado el cobro a los funcionarios que reprobaron las capacitaciones, por cuanto no se ha finalizado el procedimiento, situación que propicia un riesgo ante una pérdida económica para la Administración y por ende la deficiente utilización de los recursos públicos asignados al proceso de capacitación. </w:t>
      </w:r>
    </w:p>
    <w:p w14:paraId="43BB5D80" w14:textId="77777777" w:rsidR="00B7000B" w:rsidRPr="00D81320" w:rsidRDefault="00B7000B" w:rsidP="00CB75BF">
      <w:pPr>
        <w:autoSpaceDE w:val="0"/>
        <w:autoSpaceDN w:val="0"/>
        <w:adjustRightInd w:val="0"/>
        <w:spacing w:after="0" w:line="240" w:lineRule="auto"/>
        <w:jc w:val="both"/>
        <w:rPr>
          <w:rFonts w:ascii="Times New Roman" w:hAnsi="Times New Roman"/>
          <w:b/>
        </w:rPr>
      </w:pPr>
    </w:p>
    <w:p w14:paraId="4E0AC81B" w14:textId="77777777" w:rsidR="008A060A" w:rsidRPr="00D81320" w:rsidRDefault="008A060A"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t>Recomendaciones</w:t>
      </w:r>
    </w:p>
    <w:p w14:paraId="0EABA4A7" w14:textId="77777777" w:rsidR="008A060A" w:rsidRPr="00D81320" w:rsidRDefault="008A060A" w:rsidP="00CB75BF">
      <w:pPr>
        <w:autoSpaceDE w:val="0"/>
        <w:autoSpaceDN w:val="0"/>
        <w:adjustRightInd w:val="0"/>
        <w:spacing w:after="0" w:line="240" w:lineRule="auto"/>
        <w:jc w:val="both"/>
        <w:rPr>
          <w:rFonts w:ascii="Times New Roman" w:hAnsi="Times New Roman"/>
        </w:rPr>
      </w:pPr>
    </w:p>
    <w:p w14:paraId="69D86345" w14:textId="77777777" w:rsidR="00CE112A" w:rsidRPr="00D81320" w:rsidRDefault="00CE112A" w:rsidP="00CE112A">
      <w:pPr>
        <w:autoSpaceDE w:val="0"/>
        <w:autoSpaceDN w:val="0"/>
        <w:adjustRightInd w:val="0"/>
        <w:spacing w:after="0" w:line="240" w:lineRule="auto"/>
        <w:jc w:val="both"/>
        <w:rPr>
          <w:rFonts w:ascii="Times New Roman" w:hAnsi="Times New Roman"/>
          <w:b/>
        </w:rPr>
      </w:pPr>
      <w:r w:rsidRPr="00D81320">
        <w:rPr>
          <w:rFonts w:ascii="Times New Roman" w:hAnsi="Times New Roman"/>
          <w:b/>
        </w:rPr>
        <w:t>A la Dirección de Desarrollo Curricular</w:t>
      </w:r>
    </w:p>
    <w:p w14:paraId="2D654EA5" w14:textId="77777777" w:rsidR="00CE112A" w:rsidRPr="00D81320" w:rsidRDefault="00CE112A" w:rsidP="00CE112A">
      <w:pPr>
        <w:autoSpaceDE w:val="0"/>
        <w:autoSpaceDN w:val="0"/>
        <w:adjustRightInd w:val="0"/>
        <w:spacing w:after="0" w:line="240" w:lineRule="auto"/>
        <w:jc w:val="both"/>
        <w:rPr>
          <w:rFonts w:ascii="Times New Roman" w:hAnsi="Times New Roman"/>
        </w:rPr>
      </w:pPr>
    </w:p>
    <w:p w14:paraId="2286DE18" w14:textId="77777777" w:rsidR="00CE112A" w:rsidRPr="00D81320" w:rsidRDefault="00CE112A" w:rsidP="00CE112A">
      <w:pPr>
        <w:autoSpaceDE w:val="0"/>
        <w:autoSpaceDN w:val="0"/>
        <w:adjustRightInd w:val="0"/>
        <w:spacing w:after="0" w:line="240" w:lineRule="auto"/>
        <w:jc w:val="both"/>
        <w:rPr>
          <w:rFonts w:ascii="Times New Roman" w:hAnsi="Times New Roman"/>
        </w:rPr>
      </w:pPr>
      <w:r w:rsidRPr="00D81320">
        <w:rPr>
          <w:rFonts w:ascii="Times New Roman" w:hAnsi="Times New Roman"/>
          <w:b/>
        </w:rPr>
        <w:t>6.</w:t>
      </w:r>
      <w:r w:rsidRPr="00D81320">
        <w:rPr>
          <w:rFonts w:ascii="Times New Roman" w:hAnsi="Times New Roman"/>
        </w:rPr>
        <w:t xml:space="preserve"> Realizar el envío inmediato de los compromisos de asistencia originales de aquellos funcionarios que </w:t>
      </w:r>
      <w:r w:rsidR="00D22F79" w:rsidRPr="00D81320">
        <w:rPr>
          <w:rFonts w:ascii="Times New Roman" w:hAnsi="Times New Roman"/>
        </w:rPr>
        <w:t>por motivos injustificados reprobaron el curso</w:t>
      </w:r>
      <w:r w:rsidRPr="00D81320">
        <w:rPr>
          <w:rFonts w:ascii="Times New Roman" w:hAnsi="Times New Roman"/>
        </w:rPr>
        <w:t>, al Departamento de Gestión Administrativa y Financiera del IDP. Asimismo, implementar los controles necesarios para que en contrataciones futuras no se presente esta situación.</w:t>
      </w:r>
    </w:p>
    <w:p w14:paraId="2B030381" w14:textId="77777777" w:rsidR="000D094F" w:rsidRPr="00D81320" w:rsidRDefault="000D094F" w:rsidP="00CB75BF">
      <w:pPr>
        <w:autoSpaceDE w:val="0"/>
        <w:autoSpaceDN w:val="0"/>
        <w:adjustRightInd w:val="0"/>
        <w:spacing w:after="0" w:line="240" w:lineRule="auto"/>
        <w:jc w:val="both"/>
        <w:rPr>
          <w:rFonts w:ascii="Times New Roman" w:hAnsi="Times New Roman"/>
        </w:rPr>
      </w:pPr>
    </w:p>
    <w:p w14:paraId="5C3892E5" w14:textId="31DEC8BB" w:rsidR="004E191A" w:rsidRPr="00D81320" w:rsidRDefault="004E191A" w:rsidP="004E191A">
      <w:pPr>
        <w:autoSpaceDE w:val="0"/>
        <w:autoSpaceDN w:val="0"/>
        <w:adjustRightInd w:val="0"/>
        <w:spacing w:after="0" w:line="240" w:lineRule="auto"/>
        <w:jc w:val="both"/>
        <w:rPr>
          <w:rFonts w:ascii="Times New Roman" w:hAnsi="Times New Roman"/>
          <w:b/>
        </w:rPr>
      </w:pPr>
      <w:r w:rsidRPr="00D81320">
        <w:rPr>
          <w:rFonts w:ascii="Times New Roman" w:hAnsi="Times New Roman"/>
          <w:b/>
        </w:rPr>
        <w:t>A la Directora de Recursos Humanos</w:t>
      </w:r>
    </w:p>
    <w:p w14:paraId="63742B51" w14:textId="77777777" w:rsidR="004E191A" w:rsidRPr="00D81320" w:rsidRDefault="004E191A" w:rsidP="004E191A">
      <w:pPr>
        <w:autoSpaceDE w:val="0"/>
        <w:autoSpaceDN w:val="0"/>
        <w:adjustRightInd w:val="0"/>
        <w:spacing w:after="0" w:line="240" w:lineRule="auto"/>
        <w:jc w:val="both"/>
        <w:rPr>
          <w:rFonts w:ascii="Times New Roman" w:hAnsi="Times New Roman"/>
          <w:b/>
        </w:rPr>
      </w:pPr>
    </w:p>
    <w:p w14:paraId="25129CE9" w14:textId="49DA253C" w:rsidR="004E191A" w:rsidRPr="00D81320" w:rsidRDefault="004E191A" w:rsidP="004E191A">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7. Establecer un procedimiento en coordinación con el Instituto de Desarrollo Profesional </w:t>
      </w:r>
      <w:r w:rsidR="00B7000B" w:rsidRPr="00D81320">
        <w:rPr>
          <w:rFonts w:ascii="Times New Roman" w:hAnsi="Times New Roman"/>
        </w:rPr>
        <w:t>Uladislao</w:t>
      </w:r>
      <w:r w:rsidRPr="00D81320">
        <w:rPr>
          <w:rFonts w:ascii="Times New Roman" w:hAnsi="Times New Roman"/>
        </w:rPr>
        <w:t xml:space="preserve"> Gámez Solano, que permita clarificar y responsabilizar que todo aquel servidor que sea beneficiario de una actividad de capacitación y no asista o repruebe (en caso aprovechamiento), sin una justificación de fuerza mayor o caso fortuito, asuma el costo de la actividad, incluyendo sus propios salarios devengados durante la asistencia, y cualquier otro directamente relacionado, de acuerdo a lo que se estipula la resolución DG-135-2013, emitida por la Dirección General de Servicio Civil.</w:t>
      </w:r>
    </w:p>
    <w:p w14:paraId="561A62FF" w14:textId="77777777" w:rsidR="004E191A" w:rsidRPr="00D81320" w:rsidRDefault="004E191A" w:rsidP="00CB75BF">
      <w:pPr>
        <w:autoSpaceDE w:val="0"/>
        <w:autoSpaceDN w:val="0"/>
        <w:adjustRightInd w:val="0"/>
        <w:spacing w:after="0" w:line="240" w:lineRule="auto"/>
        <w:jc w:val="both"/>
        <w:rPr>
          <w:rFonts w:ascii="Times New Roman" w:hAnsi="Times New Roman"/>
        </w:rPr>
      </w:pPr>
    </w:p>
    <w:p w14:paraId="2DAA3BF7" w14:textId="3A6FE389" w:rsidR="00CE112A" w:rsidRPr="00D81320" w:rsidRDefault="00D22F79"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t xml:space="preserve">2.5 Superposición </w:t>
      </w:r>
      <w:r w:rsidR="009A665D" w:rsidRPr="00D81320">
        <w:rPr>
          <w:rFonts w:ascii="Times New Roman" w:hAnsi="Times New Roman"/>
          <w:b/>
        </w:rPr>
        <w:t>h</w:t>
      </w:r>
      <w:r w:rsidRPr="00D81320">
        <w:rPr>
          <w:rFonts w:ascii="Times New Roman" w:hAnsi="Times New Roman"/>
          <w:b/>
        </w:rPr>
        <w:t>oraria</w:t>
      </w:r>
      <w:r w:rsidR="00DD602E" w:rsidRPr="00D81320">
        <w:rPr>
          <w:rFonts w:ascii="Times New Roman" w:hAnsi="Times New Roman"/>
          <w:b/>
        </w:rPr>
        <w:t xml:space="preserve"> de funcionarios del MEP, contratados por FUNDEPREDI</w:t>
      </w:r>
    </w:p>
    <w:p w14:paraId="76CB2CDF" w14:textId="77777777" w:rsidR="00C44B72" w:rsidRPr="00D81320" w:rsidRDefault="00C44B72" w:rsidP="00D22F79">
      <w:pPr>
        <w:autoSpaceDE w:val="0"/>
        <w:autoSpaceDN w:val="0"/>
        <w:adjustRightInd w:val="0"/>
        <w:spacing w:after="0" w:line="240" w:lineRule="auto"/>
        <w:jc w:val="both"/>
        <w:rPr>
          <w:rFonts w:ascii="Times New Roman" w:hAnsi="Times New Roman"/>
        </w:rPr>
      </w:pPr>
    </w:p>
    <w:p w14:paraId="6B85656A" w14:textId="77777777" w:rsidR="00FC0630" w:rsidRPr="00D81320" w:rsidRDefault="00590837" w:rsidP="00D22F79">
      <w:pPr>
        <w:autoSpaceDE w:val="0"/>
        <w:autoSpaceDN w:val="0"/>
        <w:adjustRightInd w:val="0"/>
        <w:spacing w:after="0" w:line="240" w:lineRule="auto"/>
        <w:jc w:val="both"/>
        <w:rPr>
          <w:rFonts w:ascii="Times New Roman" w:hAnsi="Times New Roman"/>
        </w:rPr>
      </w:pPr>
      <w:r w:rsidRPr="00D81320">
        <w:rPr>
          <w:rFonts w:ascii="Times New Roman" w:hAnsi="Times New Roman"/>
        </w:rPr>
        <w:t>Para los años 2016 y 2017, la FUNDEPREDI contrat</w:t>
      </w:r>
      <w:r w:rsidR="00FC0630" w:rsidRPr="00D81320">
        <w:rPr>
          <w:rFonts w:ascii="Times New Roman" w:hAnsi="Times New Roman"/>
        </w:rPr>
        <w:t xml:space="preserve">ó </w:t>
      </w:r>
      <w:r w:rsidRPr="00D81320">
        <w:rPr>
          <w:rFonts w:ascii="Times New Roman" w:hAnsi="Times New Roman"/>
        </w:rPr>
        <w:t>funcionarios del MEP</w:t>
      </w:r>
      <w:r w:rsidR="00FC0630" w:rsidRPr="00D81320">
        <w:rPr>
          <w:rFonts w:ascii="Times New Roman" w:hAnsi="Times New Roman"/>
        </w:rPr>
        <w:t xml:space="preserve"> bajo la modalidad de “</w:t>
      </w:r>
      <w:r w:rsidR="00FC0630" w:rsidRPr="00D81320">
        <w:rPr>
          <w:rFonts w:ascii="Times New Roman" w:hAnsi="Times New Roman"/>
          <w:i/>
        </w:rPr>
        <w:t>Contrato de trabajo por planilla</w:t>
      </w:r>
      <w:r w:rsidR="00FC0630" w:rsidRPr="00D81320">
        <w:rPr>
          <w:rFonts w:ascii="Times New Roman" w:hAnsi="Times New Roman"/>
        </w:rPr>
        <w:t>”</w:t>
      </w:r>
      <w:r w:rsidRPr="00D81320">
        <w:rPr>
          <w:rFonts w:ascii="Times New Roman" w:hAnsi="Times New Roman"/>
        </w:rPr>
        <w:t xml:space="preserve">, para que realizaran </w:t>
      </w:r>
      <w:r w:rsidR="00FC0630" w:rsidRPr="00D81320">
        <w:rPr>
          <w:rFonts w:ascii="Times New Roman" w:hAnsi="Times New Roman"/>
        </w:rPr>
        <w:t>labores de</w:t>
      </w:r>
      <w:r w:rsidRPr="00D81320">
        <w:rPr>
          <w:rFonts w:ascii="Times New Roman" w:hAnsi="Times New Roman"/>
        </w:rPr>
        <w:t xml:space="preserve"> tutor</w:t>
      </w:r>
      <w:r w:rsidR="00FC0630" w:rsidRPr="00D81320">
        <w:rPr>
          <w:rFonts w:ascii="Times New Roman" w:hAnsi="Times New Roman"/>
        </w:rPr>
        <w:t>ía</w:t>
      </w:r>
      <w:r w:rsidRPr="00D81320">
        <w:rPr>
          <w:rFonts w:ascii="Times New Roman" w:hAnsi="Times New Roman"/>
        </w:rPr>
        <w:t xml:space="preserve"> de los cursos adjudicados por el IDP. </w:t>
      </w:r>
      <w:r w:rsidR="00FC0630" w:rsidRPr="00D81320">
        <w:rPr>
          <w:rFonts w:ascii="Times New Roman" w:hAnsi="Times New Roman"/>
        </w:rPr>
        <w:t>Así consta en el oficio Ref. FDPRDI-138-17, emitido por la Delegada Ejecutiva de dicha Fundación.</w:t>
      </w:r>
    </w:p>
    <w:p w14:paraId="11A61CC9" w14:textId="77777777" w:rsidR="00A75B40" w:rsidRPr="00D81320" w:rsidRDefault="00A75B40" w:rsidP="00590837">
      <w:pPr>
        <w:autoSpaceDE w:val="0"/>
        <w:autoSpaceDN w:val="0"/>
        <w:adjustRightInd w:val="0"/>
        <w:spacing w:after="0" w:line="240" w:lineRule="auto"/>
        <w:jc w:val="both"/>
        <w:rPr>
          <w:rFonts w:ascii="Times New Roman" w:hAnsi="Times New Roman"/>
        </w:rPr>
      </w:pPr>
    </w:p>
    <w:p w14:paraId="2CAB1294" w14:textId="33575E3A" w:rsidR="00590837" w:rsidRPr="00D81320" w:rsidRDefault="00C44B72" w:rsidP="00590837">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Por consiguiente, </w:t>
      </w:r>
      <w:r w:rsidR="00590837" w:rsidRPr="00D81320">
        <w:rPr>
          <w:rFonts w:ascii="Times New Roman" w:hAnsi="Times New Roman"/>
        </w:rPr>
        <w:t xml:space="preserve">se </w:t>
      </w:r>
      <w:r w:rsidR="00FC0630" w:rsidRPr="00D81320">
        <w:rPr>
          <w:rFonts w:ascii="Times New Roman" w:hAnsi="Times New Roman"/>
        </w:rPr>
        <w:t xml:space="preserve">procedió a comparar </w:t>
      </w:r>
      <w:r w:rsidR="00590837" w:rsidRPr="00D81320">
        <w:rPr>
          <w:rFonts w:ascii="Times New Roman" w:hAnsi="Times New Roman"/>
        </w:rPr>
        <w:t>las transacciones de la</w:t>
      </w:r>
      <w:r w:rsidR="001039CE" w:rsidRPr="00D81320">
        <w:rPr>
          <w:rFonts w:ascii="Times New Roman" w:hAnsi="Times New Roman"/>
        </w:rPr>
        <w:t xml:space="preserve"> </w:t>
      </w:r>
      <w:r w:rsidRPr="00D81320">
        <w:rPr>
          <w:rFonts w:ascii="Times New Roman" w:hAnsi="Times New Roman"/>
        </w:rPr>
        <w:t>plataforma Moodle</w:t>
      </w:r>
      <w:r w:rsidR="00FC0630" w:rsidRPr="00D81320">
        <w:rPr>
          <w:rFonts w:ascii="Times New Roman" w:hAnsi="Times New Roman"/>
        </w:rPr>
        <w:t xml:space="preserve"> (</w:t>
      </w:r>
      <w:r w:rsidRPr="00D81320">
        <w:rPr>
          <w:rFonts w:ascii="Times New Roman" w:hAnsi="Times New Roman"/>
        </w:rPr>
        <w:t>facilitados por la Fundación</w:t>
      </w:r>
      <w:r w:rsidR="00FC0630" w:rsidRPr="00D81320">
        <w:rPr>
          <w:rFonts w:ascii="Times New Roman" w:hAnsi="Times New Roman"/>
        </w:rPr>
        <w:t>)</w:t>
      </w:r>
      <w:r w:rsidRPr="00D81320">
        <w:rPr>
          <w:rFonts w:ascii="Times New Roman" w:hAnsi="Times New Roman"/>
        </w:rPr>
        <w:t xml:space="preserve">, los cuales datan del 20 de marzo hasta el 28 de mayo de 2017, contra </w:t>
      </w:r>
      <w:r w:rsidR="00FC0630" w:rsidRPr="00D81320">
        <w:rPr>
          <w:rFonts w:ascii="Times New Roman" w:hAnsi="Times New Roman"/>
        </w:rPr>
        <w:t>el horario</w:t>
      </w:r>
      <w:r w:rsidRPr="00D81320">
        <w:rPr>
          <w:rFonts w:ascii="Times New Roman" w:hAnsi="Times New Roman"/>
        </w:rPr>
        <w:t xml:space="preserve"> de cada uno de los funcionarios del MEP contratados como tutores.</w:t>
      </w:r>
      <w:r w:rsidR="00590837" w:rsidRPr="00D81320">
        <w:rPr>
          <w:rFonts w:ascii="Times New Roman" w:hAnsi="Times New Roman"/>
        </w:rPr>
        <w:t xml:space="preserve"> Cabe señalar que los reportes facilitados corresponden únicamente </w:t>
      </w:r>
      <w:r w:rsidR="00C138EA" w:rsidRPr="00D81320">
        <w:rPr>
          <w:rFonts w:ascii="Times New Roman" w:hAnsi="Times New Roman"/>
        </w:rPr>
        <w:t>al</w:t>
      </w:r>
      <w:r w:rsidR="00590837" w:rsidRPr="00D81320">
        <w:rPr>
          <w:rFonts w:ascii="Times New Roman" w:hAnsi="Times New Roman"/>
        </w:rPr>
        <w:t xml:space="preserve"> periodo 2017, por cuanto el proveedor ya no contaba con los repor</w:t>
      </w:r>
      <w:r w:rsidR="00FC0630" w:rsidRPr="00D81320">
        <w:rPr>
          <w:rFonts w:ascii="Times New Roman" w:hAnsi="Times New Roman"/>
        </w:rPr>
        <w:t>tes del año 2016.</w:t>
      </w:r>
    </w:p>
    <w:p w14:paraId="39F47D26" w14:textId="77777777" w:rsidR="009A665D" w:rsidRPr="00D81320" w:rsidRDefault="009A665D" w:rsidP="00D22F79">
      <w:pPr>
        <w:autoSpaceDE w:val="0"/>
        <w:autoSpaceDN w:val="0"/>
        <w:adjustRightInd w:val="0"/>
        <w:spacing w:after="0" w:line="240" w:lineRule="auto"/>
        <w:jc w:val="both"/>
        <w:rPr>
          <w:rFonts w:ascii="Times New Roman" w:hAnsi="Times New Roman"/>
        </w:rPr>
      </w:pPr>
    </w:p>
    <w:p w14:paraId="12F040A8" w14:textId="77777777" w:rsidR="00D1487F" w:rsidRPr="00D81320" w:rsidRDefault="00D1487F" w:rsidP="00D22F79">
      <w:pPr>
        <w:autoSpaceDE w:val="0"/>
        <w:autoSpaceDN w:val="0"/>
        <w:adjustRightInd w:val="0"/>
        <w:spacing w:after="0" w:line="240" w:lineRule="auto"/>
        <w:jc w:val="both"/>
        <w:rPr>
          <w:rFonts w:ascii="Times New Roman" w:hAnsi="Times New Roman"/>
        </w:rPr>
      </w:pPr>
    </w:p>
    <w:p w14:paraId="7371FC49" w14:textId="3B36CD34" w:rsidR="00D22F79" w:rsidRPr="00D81320" w:rsidRDefault="00D22F79" w:rsidP="00D22F79">
      <w:pPr>
        <w:autoSpaceDE w:val="0"/>
        <w:autoSpaceDN w:val="0"/>
        <w:adjustRightInd w:val="0"/>
        <w:spacing w:after="0" w:line="240" w:lineRule="auto"/>
        <w:jc w:val="both"/>
        <w:rPr>
          <w:rFonts w:ascii="Times New Roman" w:hAnsi="Times New Roman"/>
        </w:rPr>
      </w:pPr>
      <w:r w:rsidRPr="00D81320">
        <w:rPr>
          <w:rFonts w:ascii="Times New Roman" w:hAnsi="Times New Roman"/>
        </w:rPr>
        <w:lastRenderedPageBreak/>
        <w:t xml:space="preserve">En dicha revisión, se comprobó </w:t>
      </w:r>
      <w:r w:rsidR="00590837" w:rsidRPr="00D81320">
        <w:rPr>
          <w:rFonts w:ascii="Times New Roman" w:hAnsi="Times New Roman"/>
        </w:rPr>
        <w:t xml:space="preserve">que en horas laborales sufragadas por el MEP, </w:t>
      </w:r>
      <w:r w:rsidRPr="00D81320">
        <w:rPr>
          <w:rFonts w:ascii="Times New Roman" w:hAnsi="Times New Roman"/>
        </w:rPr>
        <w:t xml:space="preserve">estos funcionarios </w:t>
      </w:r>
      <w:r w:rsidR="00590837" w:rsidRPr="00D81320">
        <w:rPr>
          <w:rFonts w:ascii="Times New Roman" w:hAnsi="Times New Roman"/>
        </w:rPr>
        <w:t>efectuaron</w:t>
      </w:r>
      <w:r w:rsidRPr="00D81320">
        <w:rPr>
          <w:rFonts w:ascii="Times New Roman" w:hAnsi="Times New Roman"/>
        </w:rPr>
        <w:t xml:space="preserve"> tutorías </w:t>
      </w:r>
      <w:r w:rsidR="00590837" w:rsidRPr="00D81320">
        <w:rPr>
          <w:rFonts w:ascii="Times New Roman" w:hAnsi="Times New Roman"/>
        </w:rPr>
        <w:t>virtuales relacionadas a los cursos por los que fueron contratados por la</w:t>
      </w:r>
      <w:r w:rsidR="001039CE" w:rsidRPr="00D81320">
        <w:rPr>
          <w:rFonts w:ascii="Times New Roman" w:hAnsi="Times New Roman"/>
        </w:rPr>
        <w:t xml:space="preserve"> </w:t>
      </w:r>
      <w:r w:rsidR="00590837" w:rsidRPr="00D81320">
        <w:rPr>
          <w:rFonts w:ascii="Times New Roman" w:hAnsi="Times New Roman"/>
        </w:rPr>
        <w:t>FUNDEPREDI,</w:t>
      </w:r>
      <w:r w:rsidRPr="00D81320">
        <w:rPr>
          <w:rFonts w:ascii="Times New Roman" w:hAnsi="Times New Roman"/>
        </w:rPr>
        <w:t xml:space="preserve"> situación que originó superposición horaria</w:t>
      </w:r>
      <w:r w:rsidR="00590837" w:rsidRPr="00D81320">
        <w:rPr>
          <w:rFonts w:ascii="Times New Roman" w:hAnsi="Times New Roman"/>
        </w:rPr>
        <w:t xml:space="preserve"> </w:t>
      </w:r>
      <w:r w:rsidRPr="00D81320">
        <w:rPr>
          <w:rFonts w:ascii="Times New Roman" w:hAnsi="Times New Roman"/>
        </w:rPr>
        <w:t>(ver Anexo N° 4)</w:t>
      </w:r>
      <w:r w:rsidR="00590837" w:rsidRPr="00D81320">
        <w:rPr>
          <w:rFonts w:ascii="Times New Roman" w:hAnsi="Times New Roman"/>
        </w:rPr>
        <w:t xml:space="preserve">. </w:t>
      </w:r>
      <w:r w:rsidRPr="00D81320">
        <w:rPr>
          <w:rFonts w:ascii="Times New Roman" w:hAnsi="Times New Roman"/>
        </w:rPr>
        <w:t>Adicional, mediante la revisión de las direcciones “</w:t>
      </w:r>
      <w:r w:rsidRPr="00D81320">
        <w:rPr>
          <w:rFonts w:ascii="Times New Roman" w:hAnsi="Times New Roman"/>
          <w:i/>
        </w:rPr>
        <w:t>IP</w:t>
      </w:r>
      <w:r w:rsidRPr="00D81320">
        <w:rPr>
          <w:rFonts w:ascii="Times New Roman" w:hAnsi="Times New Roman"/>
        </w:rPr>
        <w:t>” consignadas en los reportes de la plataforma Moodle, se pudo observar que varios de estos funcionarios, utilizaron recursos tecnológicos del MEP, para realizar sus quehaceres de origen privado.</w:t>
      </w:r>
      <w:r w:rsidR="001039CE" w:rsidRPr="00D81320">
        <w:rPr>
          <w:rFonts w:ascii="Times New Roman" w:hAnsi="Times New Roman"/>
        </w:rPr>
        <w:t xml:space="preserve"> </w:t>
      </w:r>
    </w:p>
    <w:p w14:paraId="76E8626B" w14:textId="77777777" w:rsidR="00D22F79" w:rsidRPr="00D81320" w:rsidRDefault="00D22F79" w:rsidP="00D22F79">
      <w:pPr>
        <w:autoSpaceDE w:val="0"/>
        <w:autoSpaceDN w:val="0"/>
        <w:adjustRightInd w:val="0"/>
        <w:spacing w:after="0" w:line="240" w:lineRule="auto"/>
        <w:jc w:val="both"/>
        <w:rPr>
          <w:rFonts w:ascii="Times New Roman" w:hAnsi="Times New Roman"/>
        </w:rPr>
      </w:pPr>
    </w:p>
    <w:p w14:paraId="4C14A446" w14:textId="4420BBD1" w:rsidR="00D22F79" w:rsidRPr="00D81320" w:rsidRDefault="00FC0630" w:rsidP="00FC0630">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Sobre este particular, </w:t>
      </w:r>
      <w:r w:rsidR="009821BF" w:rsidRPr="00D81320">
        <w:rPr>
          <w:rFonts w:ascii="Times New Roman" w:hAnsi="Times New Roman"/>
        </w:rPr>
        <w:t>la Ley de Salarios de la Administración Pública N° 1581, en su artículo 15, señala que ningún servidor podrá devengar dos o más sueldos, salvo que co</w:t>
      </w:r>
      <w:r w:rsidR="009F1872" w:rsidRPr="00D81320">
        <w:rPr>
          <w:rFonts w:ascii="Times New Roman" w:hAnsi="Times New Roman"/>
        </w:rPr>
        <w:t xml:space="preserve">rrespondan a distintos puestos y </w:t>
      </w:r>
      <w:r w:rsidR="009821BF" w:rsidRPr="00D81320">
        <w:rPr>
          <w:rFonts w:ascii="Times New Roman" w:hAnsi="Times New Roman"/>
        </w:rPr>
        <w:t xml:space="preserve">no exista superposición horaria. Sobre esta misma línea, el Reglamento Autónomo de Servicio del Ministerio de Educación Pública 5771, en el artículo 46, inciso a), indica sobre la prohibición que tienen los funcionarios de ocupar tiempo dentro de las horas de trabajo, para asuntos ajenos a </w:t>
      </w:r>
      <w:r w:rsidR="009F1872" w:rsidRPr="00D81320">
        <w:rPr>
          <w:rFonts w:ascii="Times New Roman" w:hAnsi="Times New Roman"/>
        </w:rPr>
        <w:t xml:space="preserve">sus labores. </w:t>
      </w:r>
      <w:r w:rsidR="0044432A" w:rsidRPr="00D81320">
        <w:rPr>
          <w:rFonts w:ascii="Times New Roman" w:hAnsi="Times New Roman"/>
        </w:rPr>
        <w:t>Paralelamente, e</w:t>
      </w:r>
      <w:r w:rsidR="009F1872" w:rsidRPr="00D81320">
        <w:rPr>
          <w:rFonts w:ascii="Times New Roman" w:hAnsi="Times New Roman"/>
        </w:rPr>
        <w:t xml:space="preserve">n cuanto al uso indebido de los recursos tecnológicos, el </w:t>
      </w:r>
      <w:r w:rsidR="00D22F79" w:rsidRPr="00D81320">
        <w:rPr>
          <w:rFonts w:ascii="Times New Roman" w:hAnsi="Times New Roman"/>
        </w:rPr>
        <w:t>Código de Trabajo</w:t>
      </w:r>
      <w:r w:rsidRPr="00D81320">
        <w:rPr>
          <w:rFonts w:ascii="Times New Roman" w:hAnsi="Times New Roman"/>
        </w:rPr>
        <w:t xml:space="preserve">, en el artículo 72, inciso d), indica sobre la prohibición que tienen los </w:t>
      </w:r>
      <w:r w:rsidR="009F1872" w:rsidRPr="00D81320">
        <w:rPr>
          <w:rFonts w:ascii="Times New Roman" w:hAnsi="Times New Roman"/>
        </w:rPr>
        <w:t xml:space="preserve">trabajadores </w:t>
      </w:r>
      <w:r w:rsidRPr="00D81320">
        <w:rPr>
          <w:rFonts w:ascii="Times New Roman" w:hAnsi="Times New Roman"/>
        </w:rPr>
        <w:t xml:space="preserve">de </w:t>
      </w:r>
      <w:r w:rsidR="009821BF" w:rsidRPr="00D81320">
        <w:rPr>
          <w:rFonts w:ascii="Times New Roman" w:hAnsi="Times New Roman"/>
        </w:rPr>
        <w:t>u</w:t>
      </w:r>
      <w:r w:rsidR="00D22F79" w:rsidRPr="00D81320">
        <w:rPr>
          <w:rFonts w:ascii="Times New Roman" w:hAnsi="Times New Roman"/>
        </w:rPr>
        <w:t>sar los útiles y herramientas suministrados por el patrono, para objeto distinto de aquella que están normalmente destinados</w:t>
      </w:r>
      <w:r w:rsidR="009821BF" w:rsidRPr="00D81320">
        <w:rPr>
          <w:rFonts w:ascii="Times New Roman" w:hAnsi="Times New Roman"/>
        </w:rPr>
        <w:t xml:space="preserve">. </w:t>
      </w:r>
    </w:p>
    <w:p w14:paraId="4EEEDF94" w14:textId="77777777" w:rsidR="00D22F79" w:rsidRPr="00D81320" w:rsidRDefault="00D22F79" w:rsidP="00D22F79">
      <w:pPr>
        <w:autoSpaceDE w:val="0"/>
        <w:autoSpaceDN w:val="0"/>
        <w:adjustRightInd w:val="0"/>
        <w:spacing w:after="0" w:line="240" w:lineRule="auto"/>
        <w:jc w:val="both"/>
        <w:rPr>
          <w:rFonts w:ascii="Times New Roman" w:hAnsi="Times New Roman"/>
        </w:rPr>
      </w:pPr>
    </w:p>
    <w:p w14:paraId="3D041BEA" w14:textId="36D20F14" w:rsidR="00D22F79" w:rsidRPr="00D81320" w:rsidRDefault="0042682F" w:rsidP="00D22F79">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Aunado a lo anterior, </w:t>
      </w:r>
      <w:r w:rsidR="00D2596F" w:rsidRPr="00D81320">
        <w:rPr>
          <w:rFonts w:ascii="Times New Roman" w:hAnsi="Times New Roman"/>
        </w:rPr>
        <w:t xml:space="preserve">es importante indicar que </w:t>
      </w:r>
      <w:r w:rsidRPr="00D81320">
        <w:rPr>
          <w:rFonts w:ascii="Times New Roman" w:hAnsi="Times New Roman"/>
        </w:rPr>
        <w:t>l</w:t>
      </w:r>
      <w:r w:rsidR="00D22F79" w:rsidRPr="00D81320">
        <w:rPr>
          <w:rFonts w:ascii="Times New Roman" w:hAnsi="Times New Roman"/>
        </w:rPr>
        <w:t>a inexistencia de controles efectivos en cada una de las unidades y la carencia de filtros en la contratación de cursos por parte del IDP, provocó que se presentaran los anteriores casos de superposición horaria</w:t>
      </w:r>
      <w:r w:rsidR="009D3E1F" w:rsidRPr="00D81320">
        <w:rPr>
          <w:rFonts w:ascii="Times New Roman" w:hAnsi="Times New Roman"/>
        </w:rPr>
        <w:t xml:space="preserve">. </w:t>
      </w:r>
      <w:r w:rsidR="00D22F79" w:rsidRPr="00D81320">
        <w:rPr>
          <w:rFonts w:ascii="Times New Roman" w:hAnsi="Times New Roman"/>
        </w:rPr>
        <w:t>Esta situación afecta el debido cumplimiento de las funciones asignadas a los colaboradores y por ende el cumplimiento de los objetivos establecidos en el departamento o centro educativo en que se desempeñan, viéndose afectado el buen funcionamiento del aparato estatal y la efectividad con que realizan sus tareas.</w:t>
      </w:r>
    </w:p>
    <w:p w14:paraId="61AFB01B" w14:textId="77777777" w:rsidR="00D22F79" w:rsidRPr="00D81320" w:rsidRDefault="00D22F79" w:rsidP="00D22F79">
      <w:pPr>
        <w:autoSpaceDE w:val="0"/>
        <w:autoSpaceDN w:val="0"/>
        <w:adjustRightInd w:val="0"/>
        <w:spacing w:after="0" w:line="240" w:lineRule="auto"/>
        <w:jc w:val="both"/>
        <w:rPr>
          <w:rFonts w:ascii="Times New Roman" w:hAnsi="Times New Roman"/>
        </w:rPr>
      </w:pPr>
    </w:p>
    <w:p w14:paraId="2B27E778" w14:textId="58061DAC" w:rsidR="009D3E1F" w:rsidRPr="00D81320" w:rsidRDefault="00010617" w:rsidP="00F61157">
      <w:pPr>
        <w:autoSpaceDE w:val="0"/>
        <w:autoSpaceDN w:val="0"/>
        <w:adjustRightInd w:val="0"/>
        <w:spacing w:after="0" w:line="240" w:lineRule="auto"/>
        <w:jc w:val="both"/>
        <w:rPr>
          <w:rFonts w:ascii="Times New Roman" w:hAnsi="Times New Roman"/>
        </w:rPr>
      </w:pPr>
      <w:r w:rsidRPr="00D81320">
        <w:rPr>
          <w:rFonts w:ascii="Times New Roman" w:hAnsi="Times New Roman"/>
        </w:rPr>
        <w:t>Cabe señalar, que p</w:t>
      </w:r>
      <w:r w:rsidR="009D3E1F" w:rsidRPr="00D81320">
        <w:rPr>
          <w:rFonts w:ascii="Times New Roman" w:hAnsi="Times New Roman"/>
        </w:rPr>
        <w:t>or las situaciones antes descritas, y con base el artículo 56 y 60 del Reglamento Autónomo de Servicios del MEP,</w:t>
      </w:r>
      <w:r w:rsidR="001039CE" w:rsidRPr="00D81320">
        <w:rPr>
          <w:rFonts w:ascii="Times New Roman" w:hAnsi="Times New Roman"/>
        </w:rPr>
        <w:t xml:space="preserve"> </w:t>
      </w:r>
      <w:r w:rsidR="00CE1C71" w:rsidRPr="00D81320">
        <w:rPr>
          <w:rFonts w:ascii="Times New Roman" w:hAnsi="Times New Roman"/>
        </w:rPr>
        <w:t>esta Dirección de Auditoría Interna</w:t>
      </w:r>
      <w:r w:rsidR="00FD5C63" w:rsidRPr="00D81320">
        <w:rPr>
          <w:rFonts w:ascii="Times New Roman" w:hAnsi="Times New Roman"/>
        </w:rPr>
        <w:t xml:space="preserve"> les </w:t>
      </w:r>
      <w:r w:rsidR="009D3E1F" w:rsidRPr="00D81320">
        <w:rPr>
          <w:rFonts w:ascii="Times New Roman" w:hAnsi="Times New Roman"/>
        </w:rPr>
        <w:t xml:space="preserve">solicitó </w:t>
      </w:r>
      <w:r w:rsidR="00FD5C63" w:rsidRPr="00D81320">
        <w:rPr>
          <w:rFonts w:ascii="Times New Roman" w:hAnsi="Times New Roman"/>
        </w:rPr>
        <w:t>a cada una de las jefaturas de los funcionarios implicados, mediante los siguientes oficios: AI-1581-17, AI-1577-17, AI-1567-17, AI-1580-17, AI-1574-17, AI-1568-17, AI-1578-17 y AI-1579-17,</w:t>
      </w:r>
      <w:r w:rsidR="001039CE" w:rsidRPr="00D81320">
        <w:rPr>
          <w:rFonts w:ascii="Times New Roman" w:hAnsi="Times New Roman"/>
        </w:rPr>
        <w:t xml:space="preserve"> </w:t>
      </w:r>
      <w:r w:rsidR="009D3E1F" w:rsidRPr="00D81320">
        <w:rPr>
          <w:rFonts w:ascii="Times New Roman" w:hAnsi="Times New Roman"/>
        </w:rPr>
        <w:t xml:space="preserve">para que procedan a realizar el debido proceso, </w:t>
      </w:r>
      <w:r w:rsidR="00FD5C63" w:rsidRPr="00D81320">
        <w:rPr>
          <w:rFonts w:ascii="Times New Roman" w:hAnsi="Times New Roman"/>
        </w:rPr>
        <w:t>según lo indica el marco normativo para estos casos.</w:t>
      </w:r>
    </w:p>
    <w:p w14:paraId="34E7AA7B" w14:textId="77777777" w:rsidR="00D22F79" w:rsidRPr="00D81320" w:rsidRDefault="00D22F79" w:rsidP="00D22F79">
      <w:pPr>
        <w:autoSpaceDE w:val="0"/>
        <w:autoSpaceDN w:val="0"/>
        <w:adjustRightInd w:val="0"/>
        <w:spacing w:after="0" w:line="240" w:lineRule="auto"/>
        <w:jc w:val="both"/>
        <w:rPr>
          <w:rFonts w:ascii="Times New Roman" w:hAnsi="Times New Roman"/>
        </w:rPr>
      </w:pPr>
    </w:p>
    <w:p w14:paraId="3683F9E4" w14:textId="77777777" w:rsidR="00010617" w:rsidRPr="00D81320" w:rsidRDefault="00010617" w:rsidP="00010617">
      <w:pPr>
        <w:autoSpaceDE w:val="0"/>
        <w:autoSpaceDN w:val="0"/>
        <w:adjustRightInd w:val="0"/>
        <w:spacing w:after="0" w:line="240" w:lineRule="auto"/>
        <w:jc w:val="both"/>
        <w:rPr>
          <w:rFonts w:ascii="Times New Roman" w:hAnsi="Times New Roman"/>
          <w:b/>
        </w:rPr>
      </w:pPr>
      <w:r w:rsidRPr="00D81320">
        <w:rPr>
          <w:rFonts w:ascii="Times New Roman" w:hAnsi="Times New Roman"/>
          <w:b/>
        </w:rPr>
        <w:t>Recomendaciones</w:t>
      </w:r>
    </w:p>
    <w:p w14:paraId="00166511" w14:textId="77777777" w:rsidR="00010617" w:rsidRPr="00D81320" w:rsidRDefault="00010617" w:rsidP="00010617">
      <w:pPr>
        <w:autoSpaceDE w:val="0"/>
        <w:autoSpaceDN w:val="0"/>
        <w:adjustRightInd w:val="0"/>
        <w:spacing w:after="0" w:line="240" w:lineRule="auto"/>
        <w:jc w:val="both"/>
        <w:rPr>
          <w:rFonts w:ascii="Times New Roman" w:hAnsi="Times New Roman"/>
          <w:b/>
        </w:rPr>
      </w:pPr>
    </w:p>
    <w:p w14:paraId="762FEA5B" w14:textId="77777777" w:rsidR="00010617" w:rsidRPr="00D81320" w:rsidRDefault="00010617" w:rsidP="00010617">
      <w:pPr>
        <w:autoSpaceDE w:val="0"/>
        <w:autoSpaceDN w:val="0"/>
        <w:adjustRightInd w:val="0"/>
        <w:spacing w:after="0" w:line="240" w:lineRule="auto"/>
        <w:jc w:val="both"/>
        <w:rPr>
          <w:rFonts w:ascii="Times New Roman" w:hAnsi="Times New Roman"/>
          <w:b/>
        </w:rPr>
      </w:pPr>
      <w:r w:rsidRPr="00D81320">
        <w:rPr>
          <w:rFonts w:ascii="Times New Roman" w:hAnsi="Times New Roman"/>
          <w:b/>
        </w:rPr>
        <w:t>Al Instituto de Desarrollo Profesional Uladislao Gámez Solano</w:t>
      </w:r>
    </w:p>
    <w:p w14:paraId="273E9335" w14:textId="77777777" w:rsidR="00010617" w:rsidRPr="00D81320" w:rsidRDefault="00010617" w:rsidP="00010617">
      <w:pPr>
        <w:autoSpaceDE w:val="0"/>
        <w:autoSpaceDN w:val="0"/>
        <w:adjustRightInd w:val="0"/>
        <w:spacing w:after="0" w:line="240" w:lineRule="auto"/>
        <w:jc w:val="both"/>
        <w:rPr>
          <w:rFonts w:ascii="Times New Roman" w:hAnsi="Times New Roman"/>
          <w:b/>
        </w:rPr>
      </w:pPr>
    </w:p>
    <w:p w14:paraId="26A219F8" w14:textId="1914FE36" w:rsidR="00010617" w:rsidRPr="00D81320" w:rsidRDefault="004E191A" w:rsidP="00010617">
      <w:pPr>
        <w:autoSpaceDE w:val="0"/>
        <w:autoSpaceDN w:val="0"/>
        <w:adjustRightInd w:val="0"/>
        <w:spacing w:after="0" w:line="240" w:lineRule="auto"/>
        <w:jc w:val="both"/>
        <w:rPr>
          <w:rFonts w:ascii="Times New Roman" w:hAnsi="Times New Roman"/>
        </w:rPr>
      </w:pPr>
      <w:r w:rsidRPr="00D81320">
        <w:rPr>
          <w:rFonts w:ascii="Times New Roman" w:hAnsi="Times New Roman"/>
          <w:b/>
        </w:rPr>
        <w:t>8</w:t>
      </w:r>
      <w:r w:rsidR="00010617" w:rsidRPr="00D81320">
        <w:rPr>
          <w:rFonts w:ascii="Times New Roman" w:hAnsi="Times New Roman"/>
          <w:b/>
        </w:rPr>
        <w:t xml:space="preserve">. </w:t>
      </w:r>
      <w:r w:rsidR="00010617" w:rsidRPr="00D81320">
        <w:rPr>
          <w:rFonts w:ascii="Times New Roman" w:hAnsi="Times New Roman"/>
        </w:rPr>
        <w:t>Implementar dentro del Procedimiento de Contratación del IDP, que los funcionarios del MEP contratados por instituciones externas como tutores, expositores o docentes</w:t>
      </w:r>
      <w:r w:rsidR="00B7432B" w:rsidRPr="00D81320">
        <w:rPr>
          <w:rFonts w:ascii="Times New Roman" w:hAnsi="Times New Roman"/>
        </w:rPr>
        <w:t xml:space="preserve">, </w:t>
      </w:r>
      <w:r w:rsidR="00010617" w:rsidRPr="00D81320">
        <w:rPr>
          <w:rFonts w:ascii="Times New Roman" w:hAnsi="Times New Roman"/>
        </w:rPr>
        <w:t xml:space="preserve"> deben declarar que estas labores las realizarán fuera de jornada laboral, con el conocimiento de su jefatura, que no utilizarán recursos materiales ni tecnológicos del MEP y apegados a los principios éticos que cubre</w:t>
      </w:r>
      <w:r w:rsidR="00B7432B" w:rsidRPr="00D81320">
        <w:rPr>
          <w:rFonts w:ascii="Times New Roman" w:hAnsi="Times New Roman"/>
        </w:rPr>
        <w:t>n</w:t>
      </w:r>
      <w:r w:rsidR="00010617" w:rsidRPr="00D81320">
        <w:rPr>
          <w:rFonts w:ascii="Times New Roman" w:hAnsi="Times New Roman"/>
        </w:rPr>
        <w:t xml:space="preserve"> a los funcionarios públicos.</w:t>
      </w:r>
    </w:p>
    <w:p w14:paraId="4A3C01CC" w14:textId="77777777" w:rsidR="005E3022" w:rsidRPr="00D81320" w:rsidRDefault="005E3022" w:rsidP="00397EF3">
      <w:pPr>
        <w:autoSpaceDE w:val="0"/>
        <w:autoSpaceDN w:val="0"/>
        <w:adjustRightInd w:val="0"/>
        <w:spacing w:after="0" w:line="240" w:lineRule="auto"/>
        <w:jc w:val="both"/>
        <w:rPr>
          <w:rFonts w:ascii="Times New Roman" w:hAnsi="Times New Roman"/>
          <w:b/>
        </w:rPr>
      </w:pPr>
    </w:p>
    <w:p w14:paraId="33CAFE09" w14:textId="3DFD7225" w:rsidR="00D22F79" w:rsidRPr="00D81320" w:rsidRDefault="004E191A" w:rsidP="00397EF3">
      <w:pPr>
        <w:autoSpaceDE w:val="0"/>
        <w:autoSpaceDN w:val="0"/>
        <w:adjustRightInd w:val="0"/>
        <w:spacing w:after="0" w:line="240" w:lineRule="auto"/>
        <w:jc w:val="both"/>
        <w:rPr>
          <w:rFonts w:ascii="Times New Roman" w:hAnsi="Times New Roman"/>
        </w:rPr>
      </w:pPr>
      <w:r w:rsidRPr="00D81320">
        <w:rPr>
          <w:rFonts w:ascii="Times New Roman" w:hAnsi="Times New Roman"/>
          <w:b/>
        </w:rPr>
        <w:t>9</w:t>
      </w:r>
      <w:r w:rsidR="00010617" w:rsidRPr="00D81320">
        <w:rPr>
          <w:rFonts w:ascii="Times New Roman" w:hAnsi="Times New Roman"/>
          <w:b/>
        </w:rPr>
        <w:t>.</w:t>
      </w:r>
      <w:r w:rsidR="00010617" w:rsidRPr="00D81320">
        <w:rPr>
          <w:rFonts w:ascii="Times New Roman" w:hAnsi="Times New Roman"/>
        </w:rPr>
        <w:t xml:space="preserve"> Incluir en el cartel de licitación o cuando se realice la contratación de cupos para capacitaciones, que el IDP como ente contratante</w:t>
      </w:r>
      <w:r w:rsidR="00B7432B" w:rsidRPr="00D81320">
        <w:rPr>
          <w:rFonts w:ascii="Times New Roman" w:hAnsi="Times New Roman"/>
        </w:rPr>
        <w:t>, la Auditoría Interna</w:t>
      </w:r>
      <w:r w:rsidR="00010617" w:rsidRPr="00D81320">
        <w:rPr>
          <w:rFonts w:ascii="Times New Roman" w:hAnsi="Times New Roman"/>
        </w:rPr>
        <w:t xml:space="preserve"> u otra </w:t>
      </w:r>
      <w:r w:rsidR="00B7432B" w:rsidRPr="00D81320">
        <w:rPr>
          <w:rFonts w:ascii="Times New Roman" w:hAnsi="Times New Roman"/>
        </w:rPr>
        <w:t>i</w:t>
      </w:r>
      <w:r w:rsidR="00010617" w:rsidRPr="00D81320">
        <w:rPr>
          <w:rFonts w:ascii="Times New Roman" w:hAnsi="Times New Roman"/>
        </w:rPr>
        <w:t>nstancia de fiscalización</w:t>
      </w:r>
      <w:r w:rsidR="00397EF3" w:rsidRPr="00D81320">
        <w:rPr>
          <w:rFonts w:ascii="Times New Roman" w:hAnsi="Times New Roman"/>
        </w:rPr>
        <w:t xml:space="preserve"> interna, podrá obtener acceso a los reportes y documentación de las transacciones ejecutadas de todos aquellos funcionarios del MEP, que sean contratados por el ente externo.</w:t>
      </w:r>
    </w:p>
    <w:p w14:paraId="0D8068ED" w14:textId="77777777" w:rsidR="00CE1C71" w:rsidRPr="00D81320" w:rsidRDefault="00CE1C71" w:rsidP="00CB75BF">
      <w:pPr>
        <w:autoSpaceDE w:val="0"/>
        <w:autoSpaceDN w:val="0"/>
        <w:adjustRightInd w:val="0"/>
        <w:spacing w:after="0" w:line="240" w:lineRule="auto"/>
        <w:jc w:val="both"/>
        <w:rPr>
          <w:rFonts w:ascii="Times New Roman" w:hAnsi="Times New Roman"/>
          <w:b/>
        </w:rPr>
      </w:pPr>
    </w:p>
    <w:p w14:paraId="25ED211C" w14:textId="77777777" w:rsidR="00D1487F" w:rsidRPr="00D81320" w:rsidRDefault="00D1487F" w:rsidP="00CB75BF">
      <w:pPr>
        <w:autoSpaceDE w:val="0"/>
        <w:autoSpaceDN w:val="0"/>
        <w:adjustRightInd w:val="0"/>
        <w:spacing w:after="0" w:line="240" w:lineRule="auto"/>
        <w:jc w:val="both"/>
        <w:rPr>
          <w:rFonts w:ascii="Times New Roman" w:hAnsi="Times New Roman"/>
          <w:b/>
        </w:rPr>
      </w:pPr>
    </w:p>
    <w:p w14:paraId="151BEBDE" w14:textId="77777777" w:rsidR="00D1487F" w:rsidRPr="00D81320" w:rsidRDefault="00D1487F" w:rsidP="00CB75BF">
      <w:pPr>
        <w:autoSpaceDE w:val="0"/>
        <w:autoSpaceDN w:val="0"/>
        <w:adjustRightInd w:val="0"/>
        <w:spacing w:after="0" w:line="240" w:lineRule="auto"/>
        <w:jc w:val="both"/>
        <w:rPr>
          <w:rFonts w:ascii="Times New Roman" w:hAnsi="Times New Roman"/>
          <w:b/>
        </w:rPr>
      </w:pPr>
    </w:p>
    <w:p w14:paraId="6B345C11" w14:textId="77777777" w:rsidR="00D1487F" w:rsidRPr="00D81320" w:rsidRDefault="00D1487F" w:rsidP="00CB75BF">
      <w:pPr>
        <w:autoSpaceDE w:val="0"/>
        <w:autoSpaceDN w:val="0"/>
        <w:adjustRightInd w:val="0"/>
        <w:spacing w:after="0" w:line="240" w:lineRule="auto"/>
        <w:jc w:val="both"/>
        <w:rPr>
          <w:rFonts w:ascii="Times New Roman" w:hAnsi="Times New Roman"/>
          <w:b/>
        </w:rPr>
      </w:pPr>
    </w:p>
    <w:p w14:paraId="124614C8" w14:textId="77777777" w:rsidR="008A060A" w:rsidRPr="00D81320" w:rsidRDefault="00CC5E16"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lastRenderedPageBreak/>
        <w:t>2.6 Dedicación exclusiva de funcionarios del MEP, contratados por FUNDEPREDI</w:t>
      </w:r>
    </w:p>
    <w:p w14:paraId="2597F77A" w14:textId="77777777" w:rsidR="00010617" w:rsidRPr="00D81320" w:rsidRDefault="00010617" w:rsidP="00CB75BF">
      <w:pPr>
        <w:autoSpaceDE w:val="0"/>
        <w:autoSpaceDN w:val="0"/>
        <w:adjustRightInd w:val="0"/>
        <w:spacing w:after="0" w:line="240" w:lineRule="auto"/>
        <w:jc w:val="both"/>
        <w:rPr>
          <w:rFonts w:ascii="Times New Roman" w:hAnsi="Times New Roman"/>
        </w:rPr>
      </w:pPr>
    </w:p>
    <w:p w14:paraId="51FDCD59" w14:textId="7B9613D4" w:rsidR="00DD602E" w:rsidRPr="00D81320" w:rsidRDefault="00DD602E" w:rsidP="00DD602E">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Tal y como se mencionó en el punto anterior, </w:t>
      </w:r>
      <w:r w:rsidR="00902E3B" w:rsidRPr="00D81320">
        <w:rPr>
          <w:rFonts w:ascii="Times New Roman" w:hAnsi="Times New Roman"/>
        </w:rPr>
        <w:t>l</w:t>
      </w:r>
      <w:r w:rsidRPr="00D81320">
        <w:rPr>
          <w:rFonts w:ascii="Times New Roman" w:hAnsi="Times New Roman"/>
        </w:rPr>
        <w:t>a FUNDE</w:t>
      </w:r>
      <w:r w:rsidR="0077273A" w:rsidRPr="00D81320">
        <w:rPr>
          <w:rFonts w:ascii="Times New Roman" w:hAnsi="Times New Roman"/>
        </w:rPr>
        <w:t>PREDI</w:t>
      </w:r>
      <w:r w:rsidRPr="00D81320">
        <w:rPr>
          <w:rFonts w:ascii="Times New Roman" w:hAnsi="Times New Roman"/>
        </w:rPr>
        <w:t xml:space="preserve"> para los años 2016 y 2017, adquirió los servicios de </w:t>
      </w:r>
      <w:r w:rsidR="0077273A" w:rsidRPr="00D81320">
        <w:rPr>
          <w:rFonts w:ascii="Times New Roman" w:hAnsi="Times New Roman"/>
        </w:rPr>
        <w:t xml:space="preserve">funcionarios </w:t>
      </w:r>
      <w:r w:rsidR="00902E3B" w:rsidRPr="00D81320">
        <w:rPr>
          <w:rFonts w:ascii="Times New Roman" w:hAnsi="Times New Roman"/>
        </w:rPr>
        <w:t xml:space="preserve">que laboran en </w:t>
      </w:r>
      <w:r w:rsidR="0077273A" w:rsidRPr="00D81320">
        <w:rPr>
          <w:rFonts w:ascii="Times New Roman" w:hAnsi="Times New Roman"/>
        </w:rPr>
        <w:t>el MEP</w:t>
      </w:r>
      <w:r w:rsidRPr="00D81320">
        <w:rPr>
          <w:rFonts w:ascii="Times New Roman" w:hAnsi="Times New Roman"/>
        </w:rPr>
        <w:t xml:space="preserve">. Sin embargo, </w:t>
      </w:r>
      <w:r w:rsidR="00902E3B" w:rsidRPr="00D81320">
        <w:rPr>
          <w:rFonts w:ascii="Times New Roman" w:hAnsi="Times New Roman"/>
        </w:rPr>
        <w:t xml:space="preserve">y según se constató </w:t>
      </w:r>
      <w:r w:rsidRPr="00D81320">
        <w:rPr>
          <w:rFonts w:ascii="Times New Roman" w:hAnsi="Times New Roman"/>
        </w:rPr>
        <w:t>11 de estos funcionarios disfrutan del régimen de Dedicación Exclusiva, por tanto debían solicitar por escrito a la Dirección de Recursos Humanos del MEP</w:t>
      </w:r>
      <w:r w:rsidR="00F61157" w:rsidRPr="00D81320">
        <w:rPr>
          <w:rFonts w:ascii="Times New Roman" w:hAnsi="Times New Roman"/>
        </w:rPr>
        <w:t>,</w:t>
      </w:r>
      <w:r w:rsidRPr="00D81320">
        <w:rPr>
          <w:rFonts w:ascii="Times New Roman" w:hAnsi="Times New Roman"/>
        </w:rPr>
        <w:t xml:space="preserve"> </w:t>
      </w:r>
      <w:r w:rsidR="00ED641F" w:rsidRPr="00D81320">
        <w:rPr>
          <w:rFonts w:ascii="Times New Roman" w:hAnsi="Times New Roman"/>
        </w:rPr>
        <w:t xml:space="preserve">la autorización </w:t>
      </w:r>
      <w:r w:rsidRPr="00D81320">
        <w:rPr>
          <w:rFonts w:ascii="Times New Roman" w:hAnsi="Times New Roman"/>
        </w:rPr>
        <w:t>para ejercer la docencia en otra institución</w:t>
      </w:r>
      <w:r w:rsidR="004C6B63" w:rsidRPr="00D81320">
        <w:rPr>
          <w:rFonts w:ascii="Times New Roman" w:hAnsi="Times New Roman"/>
        </w:rPr>
        <w:t>, según lo establece la resolución DG-254-2009</w:t>
      </w:r>
      <w:r w:rsidRPr="00D81320">
        <w:rPr>
          <w:rFonts w:ascii="Times New Roman" w:hAnsi="Times New Roman"/>
        </w:rPr>
        <w:t>.</w:t>
      </w:r>
    </w:p>
    <w:p w14:paraId="10BBBADB" w14:textId="77777777" w:rsidR="00DD602E" w:rsidRPr="00D81320" w:rsidRDefault="00DD602E" w:rsidP="00DD602E">
      <w:pPr>
        <w:autoSpaceDE w:val="0"/>
        <w:autoSpaceDN w:val="0"/>
        <w:adjustRightInd w:val="0"/>
        <w:spacing w:after="0" w:line="240" w:lineRule="auto"/>
        <w:jc w:val="both"/>
        <w:rPr>
          <w:rFonts w:ascii="Times New Roman" w:hAnsi="Times New Roman"/>
        </w:rPr>
      </w:pPr>
    </w:p>
    <w:p w14:paraId="0CFC3024" w14:textId="47839943" w:rsidR="00DD602E" w:rsidRPr="00D81320" w:rsidRDefault="004C6B63" w:rsidP="00DD602E">
      <w:pPr>
        <w:autoSpaceDE w:val="0"/>
        <w:autoSpaceDN w:val="0"/>
        <w:adjustRightInd w:val="0"/>
        <w:spacing w:after="0" w:line="240" w:lineRule="auto"/>
        <w:jc w:val="both"/>
        <w:rPr>
          <w:rFonts w:ascii="Times New Roman" w:hAnsi="Times New Roman"/>
        </w:rPr>
      </w:pPr>
      <w:r w:rsidRPr="00D81320">
        <w:rPr>
          <w:rFonts w:ascii="Times New Roman" w:hAnsi="Times New Roman"/>
        </w:rPr>
        <w:t>Sobre este particular</w:t>
      </w:r>
      <w:r w:rsidR="00DD602E" w:rsidRPr="00D81320">
        <w:rPr>
          <w:rFonts w:ascii="Times New Roman" w:hAnsi="Times New Roman"/>
        </w:rPr>
        <w:t xml:space="preserve">, mediante oficio DRH-10542-2017-DIR con fecha 13 de setiembre de 2017, la Directora de Recursos Humanos indica que </w:t>
      </w:r>
      <w:r w:rsidR="00051C38" w:rsidRPr="00D81320">
        <w:rPr>
          <w:rFonts w:ascii="Times New Roman" w:hAnsi="Times New Roman"/>
        </w:rPr>
        <w:t>no</w:t>
      </w:r>
      <w:r w:rsidR="00DD602E" w:rsidRPr="00D81320">
        <w:rPr>
          <w:rFonts w:ascii="Times New Roman" w:hAnsi="Times New Roman"/>
        </w:rPr>
        <w:t xml:space="preserve"> registran solicitudes por parte de los funcionarios para acogerse a alguna excepcionalidad. Asimismo, </w:t>
      </w:r>
      <w:r w:rsidR="00902E3B" w:rsidRPr="00D81320">
        <w:rPr>
          <w:rFonts w:ascii="Times New Roman" w:hAnsi="Times New Roman"/>
        </w:rPr>
        <w:t xml:space="preserve">señaló </w:t>
      </w:r>
      <w:r w:rsidR="00DD602E" w:rsidRPr="00D81320">
        <w:rPr>
          <w:rFonts w:ascii="Times New Roman" w:hAnsi="Times New Roman"/>
        </w:rPr>
        <w:t>que dicha Dirección elaborará una directriz dirigida al Departamento de Asignación del Recurso Humano y al Departamento de Trámites y Servicios, para que procedan con todos aquellos casos en que se solicite alguna excepción, a notificar formalmente la aceptación o denegación de la solicitud.</w:t>
      </w:r>
    </w:p>
    <w:p w14:paraId="08813B88" w14:textId="77777777" w:rsidR="00391504" w:rsidRPr="00D81320" w:rsidRDefault="00391504" w:rsidP="00DD602E">
      <w:pPr>
        <w:autoSpaceDE w:val="0"/>
        <w:autoSpaceDN w:val="0"/>
        <w:adjustRightInd w:val="0"/>
        <w:spacing w:after="0" w:line="240" w:lineRule="auto"/>
        <w:jc w:val="both"/>
        <w:rPr>
          <w:rFonts w:ascii="Times New Roman" w:hAnsi="Times New Roman"/>
        </w:rPr>
      </w:pPr>
    </w:p>
    <w:p w14:paraId="4F9FD950" w14:textId="2B3BE2ED" w:rsidR="00010617" w:rsidRPr="00D81320" w:rsidRDefault="00DD602E" w:rsidP="00DD602E">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Adicional, destaca </w:t>
      </w:r>
      <w:r w:rsidR="00902E3B" w:rsidRPr="00D81320">
        <w:rPr>
          <w:rFonts w:ascii="Times New Roman" w:hAnsi="Times New Roman"/>
        </w:rPr>
        <w:t xml:space="preserve">dicha directora, </w:t>
      </w:r>
      <w:r w:rsidRPr="00D81320">
        <w:rPr>
          <w:rFonts w:ascii="Times New Roman" w:hAnsi="Times New Roman"/>
        </w:rPr>
        <w:t>que el documento utilizado para el trámite de la dedicación exclusiva, se denomina “</w:t>
      </w:r>
      <w:r w:rsidRPr="00D81320">
        <w:rPr>
          <w:rFonts w:ascii="Times New Roman" w:hAnsi="Times New Roman"/>
          <w:i/>
        </w:rPr>
        <w:t>Contrato de Dedicación Exclusiva</w:t>
      </w:r>
      <w:r w:rsidRPr="00D81320">
        <w:rPr>
          <w:rFonts w:ascii="Times New Roman" w:hAnsi="Times New Roman"/>
        </w:rPr>
        <w:t xml:space="preserve">”, </w:t>
      </w:r>
      <w:r w:rsidR="00902E3B" w:rsidRPr="00D81320">
        <w:rPr>
          <w:rFonts w:ascii="Times New Roman" w:hAnsi="Times New Roman"/>
        </w:rPr>
        <w:t xml:space="preserve">mismo que está </w:t>
      </w:r>
      <w:r w:rsidRPr="00D81320">
        <w:rPr>
          <w:rFonts w:ascii="Times New Roman" w:hAnsi="Times New Roman"/>
        </w:rPr>
        <w:t xml:space="preserve">debidamente aprobado por la Dirección General de Servicio Civil y </w:t>
      </w:r>
      <w:r w:rsidR="00902E3B" w:rsidRPr="00D81320">
        <w:rPr>
          <w:rFonts w:ascii="Times New Roman" w:hAnsi="Times New Roman"/>
        </w:rPr>
        <w:t xml:space="preserve">es </w:t>
      </w:r>
      <w:r w:rsidRPr="00D81320">
        <w:rPr>
          <w:rFonts w:ascii="Times New Roman" w:hAnsi="Times New Roman"/>
        </w:rPr>
        <w:t>firmado por cada uno de los funcionarios</w:t>
      </w:r>
      <w:r w:rsidR="00391504" w:rsidRPr="00D81320">
        <w:rPr>
          <w:rFonts w:ascii="Times New Roman" w:hAnsi="Times New Roman"/>
        </w:rPr>
        <w:t>,</w:t>
      </w:r>
      <w:r w:rsidRPr="00D81320">
        <w:rPr>
          <w:rFonts w:ascii="Times New Roman" w:hAnsi="Times New Roman"/>
        </w:rPr>
        <w:t xml:space="preserve"> indica claramente los deberes y obligaciones de los funcionarios que los suscriben</w:t>
      </w:r>
      <w:r w:rsidR="00051C38" w:rsidRPr="00D81320">
        <w:rPr>
          <w:rFonts w:ascii="Times New Roman" w:hAnsi="Times New Roman"/>
        </w:rPr>
        <w:t xml:space="preserve">, por tanto, </w:t>
      </w:r>
      <w:r w:rsidR="00902E3B" w:rsidRPr="00D81320">
        <w:rPr>
          <w:rFonts w:ascii="Times New Roman" w:hAnsi="Times New Roman"/>
        </w:rPr>
        <w:t>los funcionarios man</w:t>
      </w:r>
      <w:r w:rsidRPr="00D81320">
        <w:rPr>
          <w:rFonts w:ascii="Times New Roman" w:hAnsi="Times New Roman"/>
        </w:rPr>
        <w:t xml:space="preserve">tienen pleno conocimiento de lo que se plasma en dicho contrato </w:t>
      </w:r>
      <w:r w:rsidR="00051C38" w:rsidRPr="00D81320">
        <w:rPr>
          <w:rFonts w:ascii="Times New Roman" w:hAnsi="Times New Roman"/>
        </w:rPr>
        <w:t>y</w:t>
      </w:r>
      <w:r w:rsidRPr="00D81320">
        <w:rPr>
          <w:rFonts w:ascii="Times New Roman" w:hAnsi="Times New Roman"/>
        </w:rPr>
        <w:t xml:space="preserve"> </w:t>
      </w:r>
      <w:r w:rsidR="00610D1E" w:rsidRPr="00D81320">
        <w:rPr>
          <w:rFonts w:ascii="Times New Roman" w:hAnsi="Times New Roman"/>
        </w:rPr>
        <w:t>de</w:t>
      </w:r>
      <w:r w:rsidRPr="00D81320">
        <w:rPr>
          <w:rFonts w:ascii="Times New Roman" w:hAnsi="Times New Roman"/>
        </w:rPr>
        <w:t xml:space="preserve"> la resolución DG-254-2009</w:t>
      </w:r>
      <w:r w:rsidR="004C6B63" w:rsidRPr="00D81320">
        <w:rPr>
          <w:rFonts w:ascii="Times New Roman" w:hAnsi="Times New Roman"/>
        </w:rPr>
        <w:t xml:space="preserve">, </w:t>
      </w:r>
      <w:r w:rsidR="00902E3B" w:rsidRPr="00D81320">
        <w:rPr>
          <w:rFonts w:ascii="Times New Roman" w:hAnsi="Times New Roman"/>
        </w:rPr>
        <w:t xml:space="preserve">de esta forma </w:t>
      </w:r>
      <w:r w:rsidR="004C6B63" w:rsidRPr="00D81320">
        <w:rPr>
          <w:rFonts w:ascii="Times New Roman" w:hAnsi="Times New Roman"/>
        </w:rPr>
        <w:t>no pueden</w:t>
      </w:r>
      <w:r w:rsidRPr="00D81320">
        <w:rPr>
          <w:rFonts w:ascii="Times New Roman" w:hAnsi="Times New Roman"/>
        </w:rPr>
        <w:t xml:space="preserve"> alegar desconocimiento del trámite a seguir para ejercer excepcionalmente su profesión en alguno de los casos permitidos.</w:t>
      </w:r>
      <w:r w:rsidR="001039CE" w:rsidRPr="00D81320">
        <w:rPr>
          <w:rFonts w:ascii="Times New Roman" w:hAnsi="Times New Roman"/>
        </w:rPr>
        <w:t xml:space="preserve"> </w:t>
      </w:r>
    </w:p>
    <w:p w14:paraId="4260AAB4" w14:textId="77777777" w:rsidR="00DD602E" w:rsidRPr="00D81320" w:rsidRDefault="00DD602E" w:rsidP="00DD602E">
      <w:pPr>
        <w:autoSpaceDE w:val="0"/>
        <w:autoSpaceDN w:val="0"/>
        <w:adjustRightInd w:val="0"/>
        <w:spacing w:after="0" w:line="240" w:lineRule="auto"/>
        <w:jc w:val="both"/>
        <w:rPr>
          <w:rFonts w:ascii="Times New Roman" w:hAnsi="Times New Roman"/>
        </w:rPr>
      </w:pPr>
    </w:p>
    <w:p w14:paraId="118190AA" w14:textId="4694E92D" w:rsidR="00DD602E" w:rsidRPr="00D81320" w:rsidRDefault="00610D1E" w:rsidP="00DD602E">
      <w:pPr>
        <w:autoSpaceDE w:val="0"/>
        <w:autoSpaceDN w:val="0"/>
        <w:adjustRightInd w:val="0"/>
        <w:spacing w:after="0" w:line="240" w:lineRule="auto"/>
        <w:jc w:val="both"/>
        <w:rPr>
          <w:rFonts w:ascii="Times New Roman" w:hAnsi="Times New Roman"/>
        </w:rPr>
      </w:pPr>
      <w:r w:rsidRPr="00D81320">
        <w:rPr>
          <w:rFonts w:ascii="Times New Roman" w:hAnsi="Times New Roman"/>
        </w:rPr>
        <w:t>Sobre este tema</w:t>
      </w:r>
      <w:r w:rsidR="00F61157" w:rsidRPr="00D81320">
        <w:rPr>
          <w:rFonts w:ascii="Times New Roman" w:hAnsi="Times New Roman"/>
        </w:rPr>
        <w:t xml:space="preserve">, la </w:t>
      </w:r>
      <w:r w:rsidR="001D3553" w:rsidRPr="00D81320">
        <w:rPr>
          <w:rFonts w:ascii="Times New Roman" w:hAnsi="Times New Roman"/>
        </w:rPr>
        <w:t>resolución</w:t>
      </w:r>
      <w:r w:rsidR="00F61157" w:rsidRPr="00D81320">
        <w:rPr>
          <w:rFonts w:ascii="Times New Roman" w:hAnsi="Times New Roman"/>
        </w:rPr>
        <w:t xml:space="preserve"> </w:t>
      </w:r>
      <w:r w:rsidR="00DD602E" w:rsidRPr="00D81320">
        <w:rPr>
          <w:rFonts w:ascii="Times New Roman" w:hAnsi="Times New Roman"/>
        </w:rPr>
        <w:t>DG-254-2009 emitida por la Dirección General de Servicio Civil</w:t>
      </w:r>
      <w:r w:rsidR="00F61157" w:rsidRPr="00D81320">
        <w:rPr>
          <w:rFonts w:ascii="Times New Roman" w:hAnsi="Times New Roman"/>
        </w:rPr>
        <w:t xml:space="preserve"> </w:t>
      </w:r>
      <w:r w:rsidRPr="00D81320">
        <w:rPr>
          <w:rFonts w:ascii="Times New Roman" w:hAnsi="Times New Roman"/>
        </w:rPr>
        <w:t>en el artículo 1,</w:t>
      </w:r>
      <w:r w:rsidR="00F61157" w:rsidRPr="00D81320">
        <w:rPr>
          <w:rFonts w:ascii="Times New Roman" w:hAnsi="Times New Roman"/>
        </w:rPr>
        <w:t xml:space="preserve"> </w:t>
      </w:r>
      <w:r w:rsidRPr="00D81320">
        <w:rPr>
          <w:rFonts w:ascii="Times New Roman" w:hAnsi="Times New Roman"/>
        </w:rPr>
        <w:t>define</w:t>
      </w:r>
      <w:r w:rsidR="00F61157" w:rsidRPr="00D81320">
        <w:rPr>
          <w:rFonts w:ascii="Times New Roman" w:hAnsi="Times New Roman"/>
        </w:rPr>
        <w:t xml:space="preserve"> la Dedicación Exclusiva como </w:t>
      </w:r>
      <w:r w:rsidR="00DD602E" w:rsidRPr="00D81320">
        <w:rPr>
          <w:rFonts w:ascii="Times New Roman" w:hAnsi="Times New Roman"/>
        </w:rPr>
        <w:t>el ejercicio profesional del funcionario únicamente para el órgano público que contrata sus servicios</w:t>
      </w:r>
      <w:r w:rsidR="00F61157" w:rsidRPr="00D81320">
        <w:rPr>
          <w:rFonts w:ascii="Times New Roman" w:hAnsi="Times New Roman"/>
        </w:rPr>
        <w:t>. Consecuentemente en el artículo 12, inciso a), se indica que e</w:t>
      </w:r>
      <w:r w:rsidR="00DD602E" w:rsidRPr="00D81320">
        <w:rPr>
          <w:rFonts w:ascii="Times New Roman" w:hAnsi="Times New Roman"/>
        </w:rPr>
        <w:t xml:space="preserve">l servidor que se acoja </w:t>
      </w:r>
      <w:r w:rsidR="00F61157" w:rsidRPr="00D81320">
        <w:rPr>
          <w:rFonts w:ascii="Times New Roman" w:hAnsi="Times New Roman"/>
        </w:rPr>
        <w:t>a este</w:t>
      </w:r>
      <w:r w:rsidR="00DD602E" w:rsidRPr="00D81320">
        <w:rPr>
          <w:rFonts w:ascii="Times New Roman" w:hAnsi="Times New Roman"/>
        </w:rPr>
        <w:t xml:space="preserve"> Régimen</w:t>
      </w:r>
      <w:r w:rsidR="00F61157" w:rsidRPr="00D81320">
        <w:rPr>
          <w:rFonts w:ascii="Times New Roman" w:hAnsi="Times New Roman"/>
        </w:rPr>
        <w:t>,</w:t>
      </w:r>
      <w:r w:rsidR="00DD602E" w:rsidRPr="00D81320">
        <w:rPr>
          <w:rFonts w:ascii="Times New Roman" w:hAnsi="Times New Roman"/>
        </w:rPr>
        <w:t xml:space="preserve"> podrá ejercer excepcionalmente su profesión </w:t>
      </w:r>
      <w:r w:rsidR="00F61157" w:rsidRPr="00D81320">
        <w:rPr>
          <w:rFonts w:ascii="Times New Roman" w:hAnsi="Times New Roman"/>
        </w:rPr>
        <w:t>c</w:t>
      </w:r>
      <w:r w:rsidR="00DD602E" w:rsidRPr="00D81320">
        <w:rPr>
          <w:rFonts w:ascii="Times New Roman" w:hAnsi="Times New Roman"/>
        </w:rPr>
        <w:t xml:space="preserve">uando se trate del ejercicio de la docencia en instituciones </w:t>
      </w:r>
      <w:r w:rsidR="00F61157" w:rsidRPr="00D81320">
        <w:rPr>
          <w:rFonts w:ascii="Times New Roman" w:hAnsi="Times New Roman"/>
        </w:rPr>
        <w:t>públicas o privada</w:t>
      </w:r>
      <w:r w:rsidR="00DD602E" w:rsidRPr="00D81320">
        <w:rPr>
          <w:rFonts w:ascii="Times New Roman" w:hAnsi="Times New Roman"/>
        </w:rPr>
        <w:t xml:space="preserve">s, </w:t>
      </w:r>
      <w:r w:rsidR="00902E3B" w:rsidRPr="00D81320">
        <w:rPr>
          <w:rFonts w:ascii="Times New Roman" w:hAnsi="Times New Roman"/>
        </w:rPr>
        <w:t xml:space="preserve">sin embargo, </w:t>
      </w:r>
      <w:r w:rsidR="00F61157" w:rsidRPr="00D81320">
        <w:rPr>
          <w:rFonts w:ascii="Times New Roman" w:hAnsi="Times New Roman"/>
        </w:rPr>
        <w:t xml:space="preserve">debe solicitar </w:t>
      </w:r>
      <w:r w:rsidR="00D1131F" w:rsidRPr="00D81320">
        <w:rPr>
          <w:rFonts w:ascii="Times New Roman" w:hAnsi="Times New Roman"/>
        </w:rPr>
        <w:t xml:space="preserve">con anterioridad </w:t>
      </w:r>
      <w:r w:rsidR="002B2232" w:rsidRPr="00D81320">
        <w:rPr>
          <w:rFonts w:ascii="Times New Roman" w:hAnsi="Times New Roman"/>
        </w:rPr>
        <w:t xml:space="preserve">la autorización </w:t>
      </w:r>
      <w:r w:rsidR="00DD602E" w:rsidRPr="00D81320">
        <w:rPr>
          <w:rFonts w:ascii="Times New Roman" w:hAnsi="Times New Roman"/>
        </w:rPr>
        <w:t>a la Oficina de Recursos Humanos.</w:t>
      </w:r>
      <w:r w:rsidR="00D1131F" w:rsidRPr="00D81320">
        <w:rPr>
          <w:rFonts w:ascii="Times New Roman" w:hAnsi="Times New Roman"/>
        </w:rPr>
        <w:t xml:space="preserve"> </w:t>
      </w:r>
    </w:p>
    <w:p w14:paraId="329771FF" w14:textId="77777777" w:rsidR="0092343B" w:rsidRPr="00D81320" w:rsidRDefault="0092343B" w:rsidP="00DD602E">
      <w:pPr>
        <w:autoSpaceDE w:val="0"/>
        <w:autoSpaceDN w:val="0"/>
        <w:adjustRightInd w:val="0"/>
        <w:spacing w:after="0" w:line="240" w:lineRule="auto"/>
        <w:jc w:val="both"/>
        <w:rPr>
          <w:rFonts w:ascii="Times New Roman" w:hAnsi="Times New Roman"/>
        </w:rPr>
      </w:pPr>
    </w:p>
    <w:p w14:paraId="76FD0BDD" w14:textId="5AA4EAC9" w:rsidR="00DD602E" w:rsidRPr="00D81320" w:rsidRDefault="00EA1259" w:rsidP="00DD602E">
      <w:pPr>
        <w:autoSpaceDE w:val="0"/>
        <w:autoSpaceDN w:val="0"/>
        <w:adjustRightInd w:val="0"/>
        <w:spacing w:after="0" w:line="240" w:lineRule="auto"/>
        <w:jc w:val="both"/>
        <w:rPr>
          <w:rFonts w:ascii="Times New Roman" w:hAnsi="Times New Roman"/>
        </w:rPr>
      </w:pPr>
      <w:r w:rsidRPr="00D81320">
        <w:rPr>
          <w:rFonts w:ascii="Times New Roman" w:hAnsi="Times New Roman"/>
        </w:rPr>
        <w:t>En el mismo orden de ideas,</w:t>
      </w:r>
      <w:r w:rsidR="001039CE" w:rsidRPr="00D81320">
        <w:rPr>
          <w:rFonts w:ascii="Times New Roman" w:hAnsi="Times New Roman"/>
        </w:rPr>
        <w:t xml:space="preserve"> </w:t>
      </w:r>
      <w:r w:rsidRPr="00D81320">
        <w:rPr>
          <w:rFonts w:ascii="Times New Roman" w:hAnsi="Times New Roman"/>
        </w:rPr>
        <w:t>a</w:t>
      </w:r>
      <w:r w:rsidR="00DD602E" w:rsidRPr="00D81320">
        <w:rPr>
          <w:rFonts w:ascii="Times New Roman" w:hAnsi="Times New Roman"/>
        </w:rPr>
        <w:t xml:space="preserve"> pesar de que los funcionarios del MEP que disfrutan del régimen de Dedicación Exclusiva firman un contrato donde se plasman las exenciones establecidas la resolución DG-254-2009, </w:t>
      </w:r>
      <w:r w:rsidR="00B7432B" w:rsidRPr="00D81320">
        <w:rPr>
          <w:rFonts w:ascii="Times New Roman" w:hAnsi="Times New Roman"/>
        </w:rPr>
        <w:t>é</w:t>
      </w:r>
      <w:r w:rsidRPr="00D81320">
        <w:rPr>
          <w:rFonts w:ascii="Times New Roman" w:hAnsi="Times New Roman"/>
        </w:rPr>
        <w:t xml:space="preserve">stos </w:t>
      </w:r>
      <w:r w:rsidR="00DD602E" w:rsidRPr="00D81320">
        <w:rPr>
          <w:rFonts w:ascii="Times New Roman" w:hAnsi="Times New Roman"/>
        </w:rPr>
        <w:t>no realizan el trámite de solicitud ante la Dirección de Recursos Humanos, misma que a la fecha, no cuenta con un procedimiento o directriz para tales efectos.</w:t>
      </w:r>
      <w:r w:rsidR="0092343B" w:rsidRPr="00D81320">
        <w:rPr>
          <w:rFonts w:ascii="Times New Roman" w:hAnsi="Times New Roman"/>
        </w:rPr>
        <w:t xml:space="preserve"> Est</w:t>
      </w:r>
      <w:r w:rsidR="00391504" w:rsidRPr="00D81320">
        <w:rPr>
          <w:rFonts w:ascii="Times New Roman" w:hAnsi="Times New Roman"/>
        </w:rPr>
        <w:t>a situación</w:t>
      </w:r>
      <w:r w:rsidR="0092343B" w:rsidRPr="00D81320">
        <w:rPr>
          <w:rFonts w:ascii="Times New Roman" w:hAnsi="Times New Roman"/>
        </w:rPr>
        <w:t xml:space="preserve"> provoca </w:t>
      </w:r>
      <w:r w:rsidR="00DD602E" w:rsidRPr="00D81320">
        <w:rPr>
          <w:rFonts w:ascii="Times New Roman" w:hAnsi="Times New Roman"/>
        </w:rPr>
        <w:t xml:space="preserve">que no exista un control sobre </w:t>
      </w:r>
      <w:r w:rsidR="00E1327A" w:rsidRPr="00D81320">
        <w:rPr>
          <w:rFonts w:ascii="Times New Roman" w:hAnsi="Times New Roman"/>
        </w:rPr>
        <w:t>aquello</w:t>
      </w:r>
      <w:r w:rsidR="00B87ED7" w:rsidRPr="00D81320">
        <w:rPr>
          <w:rFonts w:ascii="Times New Roman" w:hAnsi="Times New Roman"/>
        </w:rPr>
        <w:t>s</w:t>
      </w:r>
      <w:r w:rsidR="00DD602E" w:rsidRPr="00D81320">
        <w:rPr>
          <w:rFonts w:ascii="Times New Roman" w:hAnsi="Times New Roman"/>
        </w:rPr>
        <w:t xml:space="preserve"> </w:t>
      </w:r>
      <w:r w:rsidR="00E1327A" w:rsidRPr="00D81320">
        <w:rPr>
          <w:rFonts w:ascii="Times New Roman" w:hAnsi="Times New Roman"/>
        </w:rPr>
        <w:t xml:space="preserve">casos </w:t>
      </w:r>
      <w:r w:rsidR="00DD602E" w:rsidRPr="00D81320">
        <w:rPr>
          <w:rFonts w:ascii="Times New Roman" w:hAnsi="Times New Roman"/>
        </w:rPr>
        <w:t xml:space="preserve">en que la excepción debe ser denegada por </w:t>
      </w:r>
      <w:r w:rsidR="0092343B" w:rsidRPr="00D81320">
        <w:rPr>
          <w:rFonts w:ascii="Times New Roman" w:hAnsi="Times New Roman"/>
        </w:rPr>
        <w:t>la Dirección de Recursos Humanos</w:t>
      </w:r>
      <w:r w:rsidR="00DD602E" w:rsidRPr="00D81320">
        <w:rPr>
          <w:rFonts w:ascii="Times New Roman" w:hAnsi="Times New Roman"/>
        </w:rPr>
        <w:t>, ya sea por motivos de superposición horaria, conflictos de intereses, entre otras situaciones que afecten la calidad de la educación y la transparencia de las acciones ejecutadas por los funcionarios.</w:t>
      </w:r>
      <w:r w:rsidR="001039CE" w:rsidRPr="00D81320">
        <w:rPr>
          <w:rFonts w:ascii="Times New Roman" w:hAnsi="Times New Roman"/>
        </w:rPr>
        <w:t xml:space="preserve"> </w:t>
      </w:r>
    </w:p>
    <w:p w14:paraId="64BD2162" w14:textId="77777777" w:rsidR="00DD602E" w:rsidRPr="00D81320" w:rsidRDefault="00DD602E" w:rsidP="00DD602E">
      <w:pPr>
        <w:autoSpaceDE w:val="0"/>
        <w:autoSpaceDN w:val="0"/>
        <w:adjustRightInd w:val="0"/>
        <w:spacing w:after="0" w:line="240" w:lineRule="auto"/>
        <w:jc w:val="both"/>
        <w:rPr>
          <w:rFonts w:ascii="Times New Roman" w:hAnsi="Times New Roman"/>
        </w:rPr>
      </w:pPr>
    </w:p>
    <w:p w14:paraId="50B62B7A" w14:textId="566C9722" w:rsidR="00B87ED7" w:rsidRPr="00D81320" w:rsidRDefault="00B87ED7" w:rsidP="00B87ED7">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Por las inconsistencias antes descritas, y con base el artículo 56 del Reglamento Autónomo de Servicios </w:t>
      </w:r>
      <w:r w:rsidR="00E1327A" w:rsidRPr="00D81320">
        <w:rPr>
          <w:rFonts w:ascii="Times New Roman" w:hAnsi="Times New Roman"/>
        </w:rPr>
        <w:t>del MEP y el artículo 16 de la D</w:t>
      </w:r>
      <w:r w:rsidRPr="00D81320">
        <w:rPr>
          <w:rFonts w:ascii="Times New Roman" w:hAnsi="Times New Roman"/>
        </w:rPr>
        <w:t xml:space="preserve">irectriz DG-254-2009 emitida por la Dirección General de Servicio Civil, </w:t>
      </w:r>
      <w:r w:rsidR="00E1327A" w:rsidRPr="00D81320">
        <w:rPr>
          <w:rFonts w:ascii="Times New Roman" w:hAnsi="Times New Roman"/>
        </w:rPr>
        <w:t>esta Dirección de Auditorí</w:t>
      </w:r>
      <w:r w:rsidR="00EA1259" w:rsidRPr="00D81320">
        <w:rPr>
          <w:rFonts w:ascii="Times New Roman" w:hAnsi="Times New Roman"/>
        </w:rPr>
        <w:t xml:space="preserve">a Interna </w:t>
      </w:r>
      <w:r w:rsidRPr="00D81320">
        <w:rPr>
          <w:rFonts w:ascii="Times New Roman" w:hAnsi="Times New Roman"/>
        </w:rPr>
        <w:t xml:space="preserve">le solicitó a cada una de las jefaturas de los funcionarios implicados, </w:t>
      </w:r>
      <w:r w:rsidR="00E1327A" w:rsidRPr="00D81320">
        <w:rPr>
          <w:rFonts w:ascii="Times New Roman" w:hAnsi="Times New Roman"/>
        </w:rPr>
        <w:t xml:space="preserve">mediante los oficios AI-1575-17, AI-1569-17, AI-1573-17, AI-1570-17, AI-1576-17, AI-1581-17, AI-1577-17, AI-1567-17 y AI-1580-17 </w:t>
      </w:r>
      <w:r w:rsidRPr="00D81320">
        <w:rPr>
          <w:rFonts w:ascii="Times New Roman" w:hAnsi="Times New Roman"/>
        </w:rPr>
        <w:t xml:space="preserve">que procedan a realizar el debido proceso, </w:t>
      </w:r>
      <w:r w:rsidR="00E1327A" w:rsidRPr="00D81320">
        <w:rPr>
          <w:rFonts w:ascii="Times New Roman" w:hAnsi="Times New Roman"/>
        </w:rPr>
        <w:t xml:space="preserve">en acatamiento </w:t>
      </w:r>
      <w:r w:rsidR="00147EE1" w:rsidRPr="00D81320">
        <w:rPr>
          <w:rFonts w:ascii="Times New Roman" w:hAnsi="Times New Roman"/>
        </w:rPr>
        <w:t xml:space="preserve">a </w:t>
      </w:r>
      <w:r w:rsidR="00E1327A" w:rsidRPr="00D81320">
        <w:rPr>
          <w:rFonts w:ascii="Times New Roman" w:hAnsi="Times New Roman"/>
        </w:rPr>
        <w:t>l</w:t>
      </w:r>
      <w:r w:rsidR="00147EE1" w:rsidRPr="00D81320">
        <w:rPr>
          <w:rFonts w:ascii="Times New Roman" w:hAnsi="Times New Roman"/>
        </w:rPr>
        <w:t>o que indica la</w:t>
      </w:r>
      <w:r w:rsidR="00E1327A" w:rsidRPr="00D81320">
        <w:rPr>
          <w:rFonts w:ascii="Times New Roman" w:hAnsi="Times New Roman"/>
        </w:rPr>
        <w:t xml:space="preserve"> normativa. </w:t>
      </w:r>
    </w:p>
    <w:p w14:paraId="05747C3C" w14:textId="77777777" w:rsidR="00CE1C71" w:rsidRPr="00D81320" w:rsidRDefault="00CE1C71" w:rsidP="00615119">
      <w:pPr>
        <w:autoSpaceDE w:val="0"/>
        <w:autoSpaceDN w:val="0"/>
        <w:adjustRightInd w:val="0"/>
        <w:spacing w:after="0" w:line="240" w:lineRule="auto"/>
        <w:jc w:val="both"/>
        <w:rPr>
          <w:rFonts w:ascii="Times New Roman" w:hAnsi="Times New Roman"/>
          <w:b/>
        </w:rPr>
      </w:pPr>
    </w:p>
    <w:p w14:paraId="52BCEFC3" w14:textId="77777777" w:rsidR="00D1487F" w:rsidRPr="00D81320" w:rsidRDefault="00D1487F" w:rsidP="00615119">
      <w:pPr>
        <w:autoSpaceDE w:val="0"/>
        <w:autoSpaceDN w:val="0"/>
        <w:adjustRightInd w:val="0"/>
        <w:spacing w:after="0" w:line="240" w:lineRule="auto"/>
        <w:jc w:val="both"/>
        <w:rPr>
          <w:rFonts w:ascii="Times New Roman" w:hAnsi="Times New Roman"/>
          <w:b/>
        </w:rPr>
      </w:pPr>
    </w:p>
    <w:p w14:paraId="3546E1C9" w14:textId="77777777" w:rsidR="00D1487F" w:rsidRPr="00D81320" w:rsidRDefault="00D1487F" w:rsidP="00615119">
      <w:pPr>
        <w:autoSpaceDE w:val="0"/>
        <w:autoSpaceDN w:val="0"/>
        <w:adjustRightInd w:val="0"/>
        <w:spacing w:after="0" w:line="240" w:lineRule="auto"/>
        <w:jc w:val="both"/>
        <w:rPr>
          <w:rFonts w:ascii="Times New Roman" w:hAnsi="Times New Roman"/>
          <w:b/>
        </w:rPr>
      </w:pPr>
    </w:p>
    <w:p w14:paraId="60CEC477" w14:textId="77777777" w:rsidR="00615119" w:rsidRPr="00D81320" w:rsidRDefault="00615119" w:rsidP="00615119">
      <w:pPr>
        <w:autoSpaceDE w:val="0"/>
        <w:autoSpaceDN w:val="0"/>
        <w:adjustRightInd w:val="0"/>
        <w:spacing w:after="0" w:line="240" w:lineRule="auto"/>
        <w:jc w:val="both"/>
        <w:rPr>
          <w:rFonts w:ascii="Times New Roman" w:hAnsi="Times New Roman"/>
          <w:b/>
        </w:rPr>
      </w:pPr>
      <w:r w:rsidRPr="00D81320">
        <w:rPr>
          <w:rFonts w:ascii="Times New Roman" w:hAnsi="Times New Roman"/>
          <w:b/>
        </w:rPr>
        <w:lastRenderedPageBreak/>
        <w:t>Recomendaciones</w:t>
      </w:r>
    </w:p>
    <w:p w14:paraId="7753EBAF" w14:textId="77777777" w:rsidR="00615119" w:rsidRPr="00D81320" w:rsidRDefault="00615119" w:rsidP="00615119">
      <w:pPr>
        <w:autoSpaceDE w:val="0"/>
        <w:autoSpaceDN w:val="0"/>
        <w:adjustRightInd w:val="0"/>
        <w:spacing w:after="0" w:line="240" w:lineRule="auto"/>
        <w:jc w:val="both"/>
        <w:rPr>
          <w:rFonts w:ascii="Times New Roman" w:hAnsi="Times New Roman"/>
          <w:b/>
        </w:rPr>
      </w:pPr>
    </w:p>
    <w:p w14:paraId="69858C56" w14:textId="10DDCE80" w:rsidR="00615119" w:rsidRPr="00D81320" w:rsidRDefault="00615119" w:rsidP="00615119">
      <w:pPr>
        <w:autoSpaceDE w:val="0"/>
        <w:autoSpaceDN w:val="0"/>
        <w:adjustRightInd w:val="0"/>
        <w:spacing w:after="0" w:line="240" w:lineRule="auto"/>
        <w:jc w:val="both"/>
        <w:rPr>
          <w:rFonts w:ascii="Times New Roman" w:hAnsi="Times New Roman"/>
          <w:b/>
        </w:rPr>
      </w:pPr>
      <w:r w:rsidRPr="00D81320">
        <w:rPr>
          <w:rFonts w:ascii="Times New Roman" w:hAnsi="Times New Roman"/>
          <w:b/>
        </w:rPr>
        <w:t xml:space="preserve">A la </w:t>
      </w:r>
      <w:r w:rsidR="00D52181" w:rsidRPr="00D81320">
        <w:rPr>
          <w:rFonts w:ascii="Times New Roman" w:hAnsi="Times New Roman"/>
          <w:b/>
        </w:rPr>
        <w:t>Directora</w:t>
      </w:r>
      <w:r w:rsidRPr="00D81320">
        <w:rPr>
          <w:rFonts w:ascii="Times New Roman" w:hAnsi="Times New Roman"/>
          <w:b/>
        </w:rPr>
        <w:t xml:space="preserve"> de Recursos Humanos</w:t>
      </w:r>
    </w:p>
    <w:p w14:paraId="4365B182" w14:textId="77777777" w:rsidR="00615119" w:rsidRPr="00D81320" w:rsidRDefault="00615119" w:rsidP="00615119">
      <w:pPr>
        <w:autoSpaceDE w:val="0"/>
        <w:autoSpaceDN w:val="0"/>
        <w:adjustRightInd w:val="0"/>
        <w:spacing w:after="0" w:line="240" w:lineRule="auto"/>
        <w:jc w:val="both"/>
        <w:rPr>
          <w:rFonts w:ascii="Times New Roman" w:hAnsi="Times New Roman"/>
          <w:b/>
        </w:rPr>
      </w:pPr>
    </w:p>
    <w:p w14:paraId="2F57A224" w14:textId="03378B78" w:rsidR="00615119" w:rsidRPr="00D81320" w:rsidRDefault="004E191A" w:rsidP="00615119">
      <w:pPr>
        <w:autoSpaceDE w:val="0"/>
        <w:autoSpaceDN w:val="0"/>
        <w:adjustRightInd w:val="0"/>
        <w:spacing w:after="0" w:line="240" w:lineRule="auto"/>
        <w:jc w:val="both"/>
        <w:rPr>
          <w:rFonts w:ascii="Times New Roman" w:hAnsi="Times New Roman"/>
        </w:rPr>
      </w:pPr>
      <w:r w:rsidRPr="00D81320">
        <w:rPr>
          <w:rFonts w:ascii="Times New Roman" w:hAnsi="Times New Roman"/>
          <w:b/>
        </w:rPr>
        <w:t>10</w:t>
      </w:r>
      <w:r w:rsidR="00615119" w:rsidRPr="00D81320">
        <w:rPr>
          <w:rFonts w:ascii="Times New Roman" w:hAnsi="Times New Roman"/>
          <w:b/>
        </w:rPr>
        <w:t>.</w:t>
      </w:r>
      <w:r w:rsidR="00615119" w:rsidRPr="00D81320">
        <w:rPr>
          <w:rFonts w:ascii="Times New Roman" w:hAnsi="Times New Roman"/>
        </w:rPr>
        <w:t xml:space="preserve"> Enviar una circular a todos los funcionarios que disfrutan del régimen de Dedicación Exclusiva, </w:t>
      </w:r>
      <w:r w:rsidR="000E499D" w:rsidRPr="00D81320">
        <w:rPr>
          <w:rFonts w:ascii="Times New Roman" w:hAnsi="Times New Roman"/>
        </w:rPr>
        <w:t xml:space="preserve">recordando </w:t>
      </w:r>
      <w:r w:rsidR="00615119" w:rsidRPr="00D81320">
        <w:rPr>
          <w:rFonts w:ascii="Times New Roman" w:hAnsi="Times New Roman"/>
        </w:rPr>
        <w:t xml:space="preserve">que deben declarar las labores de docencia que realizarán en instituciones externas al MEP, con el fin dar cumplimiento a </w:t>
      </w:r>
      <w:r w:rsidR="00C71A35" w:rsidRPr="00D81320">
        <w:rPr>
          <w:rFonts w:ascii="Times New Roman" w:hAnsi="Times New Roman"/>
        </w:rPr>
        <w:t>lo</w:t>
      </w:r>
      <w:r w:rsidR="00615119" w:rsidRPr="00D81320">
        <w:rPr>
          <w:rFonts w:ascii="Times New Roman" w:hAnsi="Times New Roman"/>
        </w:rPr>
        <w:t xml:space="preserve"> establecido en la directriz DG-254-2009, emitida por la Dirección General de Servicio Civil.</w:t>
      </w:r>
    </w:p>
    <w:p w14:paraId="4FF417B8" w14:textId="77777777" w:rsidR="00615119" w:rsidRPr="00D81320" w:rsidRDefault="00615119" w:rsidP="00615119">
      <w:pPr>
        <w:autoSpaceDE w:val="0"/>
        <w:autoSpaceDN w:val="0"/>
        <w:adjustRightInd w:val="0"/>
        <w:spacing w:after="0" w:line="240" w:lineRule="auto"/>
        <w:jc w:val="both"/>
        <w:rPr>
          <w:rFonts w:ascii="Times New Roman" w:hAnsi="Times New Roman"/>
        </w:rPr>
      </w:pPr>
    </w:p>
    <w:p w14:paraId="623EC31C" w14:textId="4189AD48" w:rsidR="00E61032" w:rsidRPr="00D81320" w:rsidRDefault="004E191A" w:rsidP="00CB75BF">
      <w:pPr>
        <w:autoSpaceDE w:val="0"/>
        <w:autoSpaceDN w:val="0"/>
        <w:adjustRightInd w:val="0"/>
        <w:spacing w:after="0" w:line="240" w:lineRule="auto"/>
        <w:jc w:val="both"/>
        <w:rPr>
          <w:rFonts w:ascii="Times New Roman" w:hAnsi="Times New Roman"/>
        </w:rPr>
      </w:pPr>
      <w:r w:rsidRPr="00D81320">
        <w:rPr>
          <w:rFonts w:ascii="Times New Roman" w:hAnsi="Times New Roman"/>
          <w:b/>
        </w:rPr>
        <w:t>11</w:t>
      </w:r>
      <w:r w:rsidR="00615119" w:rsidRPr="00D81320">
        <w:rPr>
          <w:rFonts w:ascii="Times New Roman" w:hAnsi="Times New Roman"/>
          <w:b/>
        </w:rPr>
        <w:t>.</w:t>
      </w:r>
      <w:r w:rsidR="00615119" w:rsidRPr="00D81320">
        <w:rPr>
          <w:rFonts w:ascii="Times New Roman" w:hAnsi="Times New Roman"/>
        </w:rPr>
        <w:t xml:space="preserve"> Implementar un procedimiento interno para el registro digital y manejo de la Dedicación Exclusiva, incluyendo los procesos de exenciones y renuncias con su debida periodicidad. Una vez efectuado el proceso</w:t>
      </w:r>
      <w:r w:rsidR="00E61032" w:rsidRPr="00D81320">
        <w:rPr>
          <w:rFonts w:ascii="Times New Roman" w:hAnsi="Times New Roman"/>
        </w:rPr>
        <w:t xml:space="preserve"> en todos sus alcances</w:t>
      </w:r>
      <w:r w:rsidR="00615119" w:rsidRPr="00D81320">
        <w:rPr>
          <w:rFonts w:ascii="Times New Roman" w:hAnsi="Times New Roman"/>
        </w:rPr>
        <w:t xml:space="preserve">, deberá </w:t>
      </w:r>
      <w:r w:rsidR="00E61032" w:rsidRPr="00D81320">
        <w:rPr>
          <w:rFonts w:ascii="Times New Roman" w:hAnsi="Times New Roman"/>
        </w:rPr>
        <w:t xml:space="preserve">implementarse el acceso para todos los Directores del MEP y </w:t>
      </w:r>
      <w:r w:rsidR="00615119" w:rsidRPr="00D81320">
        <w:rPr>
          <w:rFonts w:ascii="Times New Roman" w:hAnsi="Times New Roman"/>
        </w:rPr>
        <w:t xml:space="preserve">darse a conocer </w:t>
      </w:r>
      <w:r w:rsidR="000929F2" w:rsidRPr="00D81320">
        <w:rPr>
          <w:rFonts w:ascii="Times New Roman" w:hAnsi="Times New Roman"/>
        </w:rPr>
        <w:t xml:space="preserve">la implementación </w:t>
      </w:r>
      <w:r w:rsidR="00615119" w:rsidRPr="00D81320">
        <w:rPr>
          <w:rFonts w:ascii="Times New Roman" w:hAnsi="Times New Roman"/>
        </w:rPr>
        <w:t>por medios oficiales, a todos los funcionarios</w:t>
      </w:r>
      <w:r w:rsidR="00E61032" w:rsidRPr="00D81320">
        <w:rPr>
          <w:rFonts w:ascii="Times New Roman" w:hAnsi="Times New Roman"/>
        </w:rPr>
        <w:t>.</w:t>
      </w:r>
    </w:p>
    <w:p w14:paraId="1CCFFE23" w14:textId="77777777" w:rsidR="00CC5E16" w:rsidRPr="00D81320" w:rsidRDefault="00615119" w:rsidP="00CB75BF">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 </w:t>
      </w:r>
    </w:p>
    <w:p w14:paraId="4F94106D" w14:textId="77777777" w:rsidR="00391504" w:rsidRPr="00D81320" w:rsidRDefault="00391504" w:rsidP="00CB75BF">
      <w:pPr>
        <w:autoSpaceDE w:val="0"/>
        <w:autoSpaceDN w:val="0"/>
        <w:adjustRightInd w:val="0"/>
        <w:spacing w:after="0" w:line="240" w:lineRule="auto"/>
        <w:jc w:val="both"/>
        <w:rPr>
          <w:rFonts w:ascii="Times New Roman" w:hAnsi="Times New Roman"/>
          <w:b/>
        </w:rPr>
      </w:pPr>
    </w:p>
    <w:p w14:paraId="72554CF1" w14:textId="77777777" w:rsidR="00615119" w:rsidRPr="00D81320" w:rsidRDefault="00962430" w:rsidP="00CB75BF">
      <w:pPr>
        <w:autoSpaceDE w:val="0"/>
        <w:autoSpaceDN w:val="0"/>
        <w:adjustRightInd w:val="0"/>
        <w:spacing w:after="0" w:line="240" w:lineRule="auto"/>
        <w:jc w:val="both"/>
        <w:rPr>
          <w:rFonts w:ascii="Times New Roman" w:hAnsi="Times New Roman"/>
          <w:b/>
        </w:rPr>
      </w:pPr>
      <w:r w:rsidRPr="00D81320">
        <w:rPr>
          <w:rFonts w:ascii="Times New Roman" w:hAnsi="Times New Roman"/>
          <w:b/>
        </w:rPr>
        <w:t xml:space="preserve">2.7 Inconsistencias en la </w:t>
      </w:r>
      <w:r w:rsidR="00ED452E" w:rsidRPr="00D81320">
        <w:rPr>
          <w:rFonts w:ascii="Times New Roman" w:hAnsi="Times New Roman"/>
          <w:b/>
        </w:rPr>
        <w:t>confección del expediente</w:t>
      </w:r>
    </w:p>
    <w:p w14:paraId="4D75BDA6" w14:textId="77777777" w:rsidR="00615119" w:rsidRPr="00D81320" w:rsidRDefault="00615119" w:rsidP="00CB75BF">
      <w:pPr>
        <w:autoSpaceDE w:val="0"/>
        <w:autoSpaceDN w:val="0"/>
        <w:adjustRightInd w:val="0"/>
        <w:spacing w:after="0" w:line="240" w:lineRule="auto"/>
        <w:jc w:val="both"/>
        <w:rPr>
          <w:rFonts w:ascii="Times New Roman" w:hAnsi="Times New Roman"/>
        </w:rPr>
      </w:pPr>
    </w:p>
    <w:p w14:paraId="38F96C23" w14:textId="77777777" w:rsidR="00962430" w:rsidRPr="00D81320" w:rsidRDefault="00962430" w:rsidP="00962430">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En los 14 expedientes de contratación de las compras de cupos realizadas por el IDP a FUNDEPREDI durante el año 2016, se determinaron las siguientes inconsistencias: </w:t>
      </w:r>
    </w:p>
    <w:p w14:paraId="53B64498" w14:textId="77777777" w:rsidR="00962430" w:rsidRPr="00D81320" w:rsidRDefault="00962430" w:rsidP="00962430">
      <w:pPr>
        <w:autoSpaceDE w:val="0"/>
        <w:autoSpaceDN w:val="0"/>
        <w:adjustRightInd w:val="0"/>
        <w:spacing w:after="0" w:line="240" w:lineRule="auto"/>
        <w:jc w:val="both"/>
        <w:rPr>
          <w:rFonts w:ascii="Times New Roman" w:hAnsi="Times New Roman"/>
        </w:rPr>
      </w:pPr>
    </w:p>
    <w:p w14:paraId="127258CF" w14:textId="77777777" w:rsidR="00962430" w:rsidRPr="00D81320" w:rsidRDefault="00962430" w:rsidP="00962430">
      <w:pPr>
        <w:pStyle w:val="Prrafodelista"/>
        <w:numPr>
          <w:ilvl w:val="0"/>
          <w:numId w:val="48"/>
        </w:numPr>
        <w:autoSpaceDE w:val="0"/>
        <w:autoSpaceDN w:val="0"/>
        <w:adjustRightInd w:val="0"/>
        <w:jc w:val="both"/>
        <w:rPr>
          <w:sz w:val="22"/>
          <w:szCs w:val="22"/>
        </w:rPr>
      </w:pPr>
      <w:r w:rsidRPr="00D81320">
        <w:rPr>
          <w:sz w:val="22"/>
          <w:szCs w:val="22"/>
        </w:rPr>
        <w:t>8 expedientes no poseen el temario que se desarrolla en el curso.</w:t>
      </w:r>
    </w:p>
    <w:p w14:paraId="47C5ABA8" w14:textId="77777777" w:rsidR="00962430" w:rsidRPr="00D81320" w:rsidRDefault="00962430" w:rsidP="00962430">
      <w:pPr>
        <w:pStyle w:val="Prrafodelista"/>
        <w:numPr>
          <w:ilvl w:val="0"/>
          <w:numId w:val="48"/>
        </w:numPr>
        <w:autoSpaceDE w:val="0"/>
        <w:autoSpaceDN w:val="0"/>
        <w:adjustRightInd w:val="0"/>
        <w:jc w:val="both"/>
        <w:rPr>
          <w:sz w:val="22"/>
          <w:szCs w:val="22"/>
        </w:rPr>
      </w:pPr>
      <w:r w:rsidRPr="00D81320">
        <w:rPr>
          <w:sz w:val="22"/>
          <w:szCs w:val="22"/>
        </w:rPr>
        <w:t>7 expedientes carecen del documento probatorio de la cancelación de los timbres fiscales.</w:t>
      </w:r>
    </w:p>
    <w:p w14:paraId="05571730" w14:textId="77777777" w:rsidR="00962430" w:rsidRPr="00D81320" w:rsidRDefault="00962430" w:rsidP="00962430">
      <w:pPr>
        <w:pStyle w:val="Prrafodelista"/>
        <w:numPr>
          <w:ilvl w:val="0"/>
          <w:numId w:val="48"/>
        </w:numPr>
        <w:autoSpaceDE w:val="0"/>
        <w:autoSpaceDN w:val="0"/>
        <w:adjustRightInd w:val="0"/>
        <w:jc w:val="both"/>
      </w:pPr>
      <w:r w:rsidRPr="00D81320">
        <w:rPr>
          <w:sz w:val="22"/>
          <w:szCs w:val="22"/>
        </w:rPr>
        <w:t>La información ingresada en el SICOP está incompleta, ya que en varias de las contrataciones se omite adjuntar archivos como el pago de timbres, actas de recepción definitiva, facturas, entre otros.</w:t>
      </w:r>
      <w:r w:rsidRPr="00D81320">
        <w:tab/>
      </w:r>
      <w:r w:rsidRPr="00D81320">
        <w:tab/>
      </w:r>
    </w:p>
    <w:p w14:paraId="79214707" w14:textId="77777777" w:rsidR="00615119" w:rsidRPr="00D81320" w:rsidRDefault="00615119" w:rsidP="00CB75BF">
      <w:pPr>
        <w:autoSpaceDE w:val="0"/>
        <w:autoSpaceDN w:val="0"/>
        <w:adjustRightInd w:val="0"/>
        <w:spacing w:after="0" w:line="240" w:lineRule="auto"/>
        <w:jc w:val="both"/>
        <w:rPr>
          <w:rFonts w:ascii="Times New Roman" w:hAnsi="Times New Roman"/>
        </w:rPr>
      </w:pPr>
    </w:p>
    <w:p w14:paraId="0CAED966" w14:textId="35C9C185" w:rsidR="00615119" w:rsidRPr="00D81320" w:rsidRDefault="00962430" w:rsidP="00962430">
      <w:pPr>
        <w:autoSpaceDE w:val="0"/>
        <w:autoSpaceDN w:val="0"/>
        <w:adjustRightInd w:val="0"/>
        <w:spacing w:after="0" w:line="240" w:lineRule="auto"/>
        <w:jc w:val="both"/>
        <w:rPr>
          <w:rFonts w:ascii="Times New Roman" w:hAnsi="Times New Roman"/>
        </w:rPr>
      </w:pPr>
      <w:r w:rsidRPr="00D81320">
        <w:rPr>
          <w:rFonts w:ascii="Times New Roman" w:hAnsi="Times New Roman"/>
        </w:rPr>
        <w:t xml:space="preserve">Sobre este particular, la Ley General de Control Interno 8292, en el artículo 15, inciso iii, destaca </w:t>
      </w:r>
      <w:r w:rsidR="00230039" w:rsidRPr="00D81320">
        <w:rPr>
          <w:rFonts w:ascii="Times New Roman" w:hAnsi="Times New Roman"/>
        </w:rPr>
        <w:t xml:space="preserve">la importancia en </w:t>
      </w:r>
      <w:r w:rsidRPr="00D81320">
        <w:rPr>
          <w:rFonts w:ascii="Times New Roman" w:hAnsi="Times New Roman"/>
        </w:rPr>
        <w:t xml:space="preserve">el uso de documentos y registros que coadyuven en la anotación adecuada de las transacciones y los hechos significativos que se realicen en la institución. </w:t>
      </w:r>
    </w:p>
    <w:p w14:paraId="2AD6C94A" w14:textId="77777777" w:rsidR="00962430" w:rsidRPr="00D81320" w:rsidRDefault="00962430" w:rsidP="00962430">
      <w:pPr>
        <w:autoSpaceDE w:val="0"/>
        <w:autoSpaceDN w:val="0"/>
        <w:adjustRightInd w:val="0"/>
        <w:spacing w:after="0" w:line="240" w:lineRule="auto"/>
        <w:jc w:val="both"/>
        <w:rPr>
          <w:rFonts w:ascii="Times New Roman" w:hAnsi="Times New Roman"/>
        </w:rPr>
      </w:pPr>
    </w:p>
    <w:p w14:paraId="0CF4EE4F" w14:textId="77777777" w:rsidR="00962430" w:rsidRPr="00D81320" w:rsidRDefault="00962430" w:rsidP="00962430">
      <w:pPr>
        <w:autoSpaceDE w:val="0"/>
        <w:autoSpaceDN w:val="0"/>
        <w:adjustRightInd w:val="0"/>
        <w:spacing w:after="0" w:line="240" w:lineRule="auto"/>
        <w:jc w:val="both"/>
        <w:rPr>
          <w:rFonts w:ascii="Times New Roman" w:hAnsi="Times New Roman"/>
        </w:rPr>
      </w:pPr>
      <w:r w:rsidRPr="00D81320">
        <w:rPr>
          <w:rFonts w:ascii="Times New Roman" w:hAnsi="Times New Roman"/>
        </w:rPr>
        <w:t>Esta situación se presenta, por cuanto el Departamento de Gestión Administrativa y Financiera del IDP, que es el encargado de la confección del expediente de contratación, no conformó de forma adecuada los expedientes</w:t>
      </w:r>
      <w:r w:rsidR="000363EF" w:rsidRPr="00D81320">
        <w:rPr>
          <w:rFonts w:ascii="Times New Roman" w:hAnsi="Times New Roman"/>
        </w:rPr>
        <w:t>,</w:t>
      </w:r>
      <w:r w:rsidRPr="00D81320">
        <w:rPr>
          <w:rFonts w:ascii="Times New Roman" w:hAnsi="Times New Roman"/>
        </w:rPr>
        <w:t xml:space="preserve"> afectando la calidad y transparencia de las contrataciones adjudicadas para los procesos de capacitación.</w:t>
      </w:r>
    </w:p>
    <w:p w14:paraId="2B66F8AF" w14:textId="77777777" w:rsidR="00962430" w:rsidRPr="00D81320" w:rsidRDefault="00962430" w:rsidP="00962430">
      <w:pPr>
        <w:autoSpaceDE w:val="0"/>
        <w:autoSpaceDN w:val="0"/>
        <w:adjustRightInd w:val="0"/>
        <w:spacing w:after="0" w:line="240" w:lineRule="auto"/>
        <w:jc w:val="both"/>
        <w:rPr>
          <w:rFonts w:ascii="Times New Roman" w:hAnsi="Times New Roman"/>
        </w:rPr>
      </w:pPr>
    </w:p>
    <w:p w14:paraId="285F1CF4" w14:textId="77777777" w:rsidR="00282B16" w:rsidRPr="00D81320" w:rsidRDefault="00282B16" w:rsidP="00282B16">
      <w:pPr>
        <w:autoSpaceDE w:val="0"/>
        <w:autoSpaceDN w:val="0"/>
        <w:adjustRightInd w:val="0"/>
        <w:spacing w:after="0" w:line="240" w:lineRule="auto"/>
        <w:jc w:val="both"/>
        <w:rPr>
          <w:rFonts w:ascii="Times New Roman" w:hAnsi="Times New Roman"/>
          <w:b/>
        </w:rPr>
      </w:pPr>
      <w:r w:rsidRPr="00D81320">
        <w:rPr>
          <w:rFonts w:ascii="Times New Roman" w:hAnsi="Times New Roman"/>
          <w:b/>
        </w:rPr>
        <w:t>Recomendación</w:t>
      </w:r>
    </w:p>
    <w:p w14:paraId="63E68C23" w14:textId="77777777" w:rsidR="00282B16" w:rsidRPr="00D81320" w:rsidRDefault="00282B16" w:rsidP="00282B16">
      <w:pPr>
        <w:autoSpaceDE w:val="0"/>
        <w:autoSpaceDN w:val="0"/>
        <w:adjustRightInd w:val="0"/>
        <w:spacing w:after="0" w:line="240" w:lineRule="auto"/>
        <w:jc w:val="both"/>
        <w:rPr>
          <w:rFonts w:ascii="Times New Roman" w:hAnsi="Times New Roman"/>
          <w:b/>
        </w:rPr>
      </w:pPr>
    </w:p>
    <w:p w14:paraId="1E9B1034" w14:textId="77777777" w:rsidR="00282B16" w:rsidRPr="00D81320" w:rsidRDefault="00282B16" w:rsidP="00282B16">
      <w:pPr>
        <w:autoSpaceDE w:val="0"/>
        <w:autoSpaceDN w:val="0"/>
        <w:adjustRightInd w:val="0"/>
        <w:spacing w:after="0" w:line="240" w:lineRule="auto"/>
        <w:jc w:val="both"/>
        <w:rPr>
          <w:rFonts w:ascii="Times New Roman" w:hAnsi="Times New Roman"/>
          <w:b/>
        </w:rPr>
      </w:pPr>
      <w:r w:rsidRPr="00D81320">
        <w:rPr>
          <w:rFonts w:ascii="Times New Roman" w:hAnsi="Times New Roman"/>
          <w:b/>
        </w:rPr>
        <w:t>Al Instituto de Desarrollo Profesional Uladislao Gámez Solano</w:t>
      </w:r>
    </w:p>
    <w:p w14:paraId="3DC96D89" w14:textId="77777777" w:rsidR="00282B16" w:rsidRPr="00D81320" w:rsidRDefault="00282B16" w:rsidP="00282B16">
      <w:pPr>
        <w:autoSpaceDE w:val="0"/>
        <w:autoSpaceDN w:val="0"/>
        <w:adjustRightInd w:val="0"/>
        <w:spacing w:after="0" w:line="240" w:lineRule="auto"/>
        <w:jc w:val="both"/>
        <w:rPr>
          <w:rFonts w:ascii="Times New Roman" w:hAnsi="Times New Roman"/>
        </w:rPr>
      </w:pPr>
    </w:p>
    <w:p w14:paraId="737C0805" w14:textId="20E9A284" w:rsidR="00962430" w:rsidRPr="00D81320" w:rsidRDefault="00ED7731" w:rsidP="00282B16">
      <w:pPr>
        <w:autoSpaceDE w:val="0"/>
        <w:autoSpaceDN w:val="0"/>
        <w:adjustRightInd w:val="0"/>
        <w:spacing w:after="0" w:line="240" w:lineRule="auto"/>
        <w:jc w:val="both"/>
        <w:rPr>
          <w:rFonts w:ascii="Times New Roman" w:hAnsi="Times New Roman"/>
        </w:rPr>
      </w:pPr>
      <w:r w:rsidRPr="00D81320">
        <w:rPr>
          <w:rFonts w:ascii="Times New Roman" w:hAnsi="Times New Roman"/>
          <w:b/>
        </w:rPr>
        <w:t>1</w:t>
      </w:r>
      <w:r w:rsidR="004E191A" w:rsidRPr="00D81320">
        <w:rPr>
          <w:rFonts w:ascii="Times New Roman" w:hAnsi="Times New Roman"/>
          <w:b/>
        </w:rPr>
        <w:t>2</w:t>
      </w:r>
      <w:r w:rsidR="00282B16" w:rsidRPr="00D81320">
        <w:rPr>
          <w:rFonts w:ascii="Times New Roman" w:hAnsi="Times New Roman"/>
          <w:b/>
        </w:rPr>
        <w:t>.</w:t>
      </w:r>
      <w:r w:rsidR="00282B16" w:rsidRPr="00D81320">
        <w:rPr>
          <w:rFonts w:ascii="Times New Roman" w:hAnsi="Times New Roman"/>
        </w:rPr>
        <w:t xml:space="preserve"> Implementar de forma eficiente y exclusiva la utilización del expediente electrónico en SICOP, en los procesos de contratación de cursos y contar con</w:t>
      </w:r>
      <w:r w:rsidR="005C3F28" w:rsidRPr="00D81320">
        <w:rPr>
          <w:rFonts w:ascii="Times New Roman" w:hAnsi="Times New Roman"/>
        </w:rPr>
        <w:t xml:space="preserve"> los controles que garanticen</w:t>
      </w:r>
      <w:r w:rsidR="00282B16" w:rsidRPr="00D81320">
        <w:rPr>
          <w:rFonts w:ascii="Times New Roman" w:hAnsi="Times New Roman"/>
        </w:rPr>
        <w:t xml:space="preserve"> una revisión detallada y continua de cada una de las contrataciones según sus etapas, con el fin de registrar y administrar todos los documentos probatorios de la contratación, conservando la calidad y transparencia que se requiere.</w:t>
      </w:r>
    </w:p>
    <w:p w14:paraId="784C8D31" w14:textId="77777777" w:rsidR="005C3F28" w:rsidRPr="00D81320" w:rsidRDefault="005C3F28" w:rsidP="00CB75BF">
      <w:pPr>
        <w:autoSpaceDE w:val="0"/>
        <w:autoSpaceDN w:val="0"/>
        <w:adjustRightInd w:val="0"/>
        <w:spacing w:after="0" w:line="240" w:lineRule="auto"/>
        <w:jc w:val="both"/>
        <w:rPr>
          <w:rFonts w:ascii="Times New Roman" w:hAnsi="Times New Roman"/>
        </w:rPr>
      </w:pPr>
    </w:p>
    <w:p w14:paraId="7B509C9B" w14:textId="77777777" w:rsidR="00D1487F" w:rsidRPr="00D81320" w:rsidRDefault="00D1487F" w:rsidP="002E58F9">
      <w:pPr>
        <w:spacing w:after="0" w:line="240" w:lineRule="auto"/>
        <w:jc w:val="both"/>
        <w:rPr>
          <w:rFonts w:ascii="Times New Roman" w:hAnsi="Times New Roman"/>
          <w:b/>
        </w:rPr>
      </w:pPr>
    </w:p>
    <w:p w14:paraId="5E94D62D" w14:textId="77777777" w:rsidR="00D1487F" w:rsidRPr="00D81320" w:rsidRDefault="00D1487F" w:rsidP="002E58F9">
      <w:pPr>
        <w:spacing w:after="0" w:line="240" w:lineRule="auto"/>
        <w:jc w:val="both"/>
        <w:rPr>
          <w:rFonts w:ascii="Times New Roman" w:hAnsi="Times New Roman"/>
          <w:b/>
        </w:rPr>
      </w:pPr>
    </w:p>
    <w:p w14:paraId="0EE95D88" w14:textId="77777777" w:rsidR="00D1487F" w:rsidRPr="00D81320" w:rsidRDefault="00D1487F" w:rsidP="002E58F9">
      <w:pPr>
        <w:spacing w:after="0" w:line="240" w:lineRule="auto"/>
        <w:jc w:val="both"/>
        <w:rPr>
          <w:rFonts w:ascii="Times New Roman" w:hAnsi="Times New Roman"/>
          <w:b/>
        </w:rPr>
      </w:pPr>
    </w:p>
    <w:p w14:paraId="2BD187DD" w14:textId="5BA73259" w:rsidR="00B2266D" w:rsidRPr="00D81320" w:rsidRDefault="00E72BFD" w:rsidP="002E58F9">
      <w:pPr>
        <w:spacing w:after="0" w:line="240" w:lineRule="auto"/>
        <w:jc w:val="both"/>
        <w:rPr>
          <w:rFonts w:ascii="Times New Roman" w:hAnsi="Times New Roman"/>
          <w:b/>
        </w:rPr>
      </w:pPr>
      <w:r w:rsidRPr="00D81320">
        <w:rPr>
          <w:rFonts w:ascii="Times New Roman" w:hAnsi="Times New Roman"/>
          <w:b/>
        </w:rPr>
        <w:lastRenderedPageBreak/>
        <w:t xml:space="preserve">3. </w:t>
      </w:r>
      <w:r w:rsidR="00D83930" w:rsidRPr="00D81320">
        <w:rPr>
          <w:rFonts w:ascii="Times New Roman" w:hAnsi="Times New Roman"/>
          <w:b/>
        </w:rPr>
        <w:t>CONCLUSIONES</w:t>
      </w:r>
    </w:p>
    <w:p w14:paraId="2055F4E4" w14:textId="77777777" w:rsidR="000246FC" w:rsidRPr="00D81320" w:rsidRDefault="000246FC" w:rsidP="002E58F9">
      <w:pPr>
        <w:spacing w:after="0" w:line="240" w:lineRule="auto"/>
        <w:jc w:val="both"/>
        <w:rPr>
          <w:rFonts w:ascii="Times New Roman" w:eastAsia="SimSun" w:hAnsi="Times New Roman"/>
          <w:lang w:val="es-ES" w:eastAsia="es-ES"/>
        </w:rPr>
      </w:pPr>
    </w:p>
    <w:p w14:paraId="1CA08CDF" w14:textId="77777777" w:rsidR="0061553E" w:rsidRPr="00D81320" w:rsidRDefault="00597414" w:rsidP="00597414">
      <w:pPr>
        <w:spacing w:after="0" w:line="240" w:lineRule="auto"/>
        <w:jc w:val="both"/>
        <w:rPr>
          <w:rFonts w:ascii="Times New Roman" w:eastAsia="SimSun" w:hAnsi="Times New Roman"/>
          <w:lang w:val="es-ES" w:eastAsia="es-ES"/>
        </w:rPr>
      </w:pPr>
      <w:r w:rsidRPr="00D81320">
        <w:rPr>
          <w:rFonts w:ascii="Times New Roman" w:eastAsia="SimSun" w:hAnsi="Times New Roman"/>
          <w:lang w:val="es-ES" w:eastAsia="es-ES"/>
        </w:rPr>
        <w:t>La Dirección de Desarrollo Curricular es el órgano técnico responsable de analizar, estudiar, formular, planificar, asesorar, investigar, evaluar y divulgar todos los aspectos relacionados con el currículo</w:t>
      </w:r>
      <w:r w:rsidR="002E6486" w:rsidRPr="00D81320">
        <w:rPr>
          <w:rFonts w:ascii="Times New Roman" w:eastAsia="SimSun" w:hAnsi="Times New Roman"/>
          <w:lang w:val="es-ES" w:eastAsia="es-ES"/>
        </w:rPr>
        <w:t xml:space="preserve"> educativo</w:t>
      </w:r>
      <w:r w:rsidRPr="00D81320">
        <w:rPr>
          <w:rFonts w:ascii="Times New Roman" w:eastAsia="SimSun" w:hAnsi="Times New Roman"/>
          <w:lang w:val="es-ES" w:eastAsia="es-ES"/>
        </w:rPr>
        <w:t>. Dentro de sus funciones está coordinar con el Instituto de Desarrollo Profesional (IDP) todos los aspectos relacionados con la capacitación del personal docente en todos los ciclos y ofertas educativas.</w:t>
      </w:r>
    </w:p>
    <w:p w14:paraId="564909C6" w14:textId="77777777" w:rsidR="00597414" w:rsidRPr="00D81320" w:rsidRDefault="00597414" w:rsidP="00597414">
      <w:pPr>
        <w:spacing w:after="0" w:line="240" w:lineRule="auto"/>
        <w:jc w:val="both"/>
        <w:rPr>
          <w:rFonts w:ascii="Times New Roman" w:eastAsia="SimSun" w:hAnsi="Times New Roman"/>
          <w:lang w:val="es-ES" w:eastAsia="es-ES"/>
        </w:rPr>
      </w:pPr>
    </w:p>
    <w:p w14:paraId="4B08C4B3" w14:textId="2757A5D7" w:rsidR="00597414" w:rsidRPr="00D81320" w:rsidRDefault="00ED452E" w:rsidP="00597414">
      <w:pPr>
        <w:spacing w:after="0" w:line="240" w:lineRule="auto"/>
        <w:jc w:val="both"/>
        <w:rPr>
          <w:rFonts w:ascii="Times New Roman" w:hAnsi="Times New Roman"/>
        </w:rPr>
      </w:pPr>
      <w:r w:rsidRPr="00D81320">
        <w:rPr>
          <w:rFonts w:ascii="Times New Roman" w:eastAsia="SimSun" w:hAnsi="Times New Roman"/>
          <w:lang w:val="es-ES" w:eastAsia="es-ES"/>
        </w:rPr>
        <w:t>Como parte del Plan de Formación Permanente, la DDC gestionó ante el IDP</w:t>
      </w:r>
      <w:r w:rsidR="00597414" w:rsidRPr="00D81320">
        <w:rPr>
          <w:rFonts w:ascii="Times New Roman" w:eastAsia="SimSun" w:hAnsi="Times New Roman"/>
          <w:lang w:val="es-ES" w:eastAsia="es-ES"/>
        </w:rPr>
        <w:t xml:space="preserve"> la contratación de </w:t>
      </w:r>
      <w:r w:rsidRPr="00D81320">
        <w:rPr>
          <w:rFonts w:ascii="Times New Roman" w:eastAsia="SimSun" w:hAnsi="Times New Roman"/>
          <w:lang w:val="es-ES" w:eastAsia="es-ES"/>
        </w:rPr>
        <w:t>cursos virtuales (</w:t>
      </w:r>
      <w:r w:rsidR="00597414" w:rsidRPr="00D81320">
        <w:rPr>
          <w:rFonts w:ascii="Times New Roman" w:eastAsia="SimSun" w:hAnsi="Times New Roman"/>
          <w:lang w:val="es-ES" w:eastAsia="es-ES"/>
        </w:rPr>
        <w:t>cupos</w:t>
      </w:r>
      <w:r w:rsidRPr="00D81320">
        <w:rPr>
          <w:rFonts w:ascii="Times New Roman" w:eastAsia="SimSun" w:hAnsi="Times New Roman"/>
          <w:lang w:val="es-ES" w:eastAsia="es-ES"/>
        </w:rPr>
        <w:t>)</w:t>
      </w:r>
      <w:r w:rsidR="00597414" w:rsidRPr="00D81320">
        <w:rPr>
          <w:rFonts w:ascii="Times New Roman" w:eastAsia="SimSun" w:hAnsi="Times New Roman"/>
          <w:lang w:val="es-ES" w:eastAsia="es-ES"/>
        </w:rPr>
        <w:t xml:space="preserve"> ofertados por la FUNDEPREDI,</w:t>
      </w:r>
      <w:r w:rsidRPr="00D81320">
        <w:rPr>
          <w:rFonts w:ascii="Times New Roman" w:eastAsia="SimSun" w:hAnsi="Times New Roman"/>
          <w:lang w:val="es-ES" w:eastAsia="es-ES"/>
        </w:rPr>
        <w:t xml:space="preserve"> s</w:t>
      </w:r>
      <w:r w:rsidR="00597414" w:rsidRPr="00D81320">
        <w:rPr>
          <w:rFonts w:ascii="Times New Roman" w:eastAsia="SimSun" w:hAnsi="Times New Roman"/>
          <w:lang w:val="es-ES" w:eastAsia="es-ES"/>
        </w:rPr>
        <w:t xml:space="preserve">in embargo, </w:t>
      </w:r>
      <w:r w:rsidR="00D83930" w:rsidRPr="00D81320">
        <w:rPr>
          <w:rFonts w:ascii="Times New Roman" w:eastAsia="SimSun" w:hAnsi="Times New Roman"/>
          <w:lang w:val="es-ES" w:eastAsia="es-ES"/>
        </w:rPr>
        <w:t xml:space="preserve">a criterio de esta Auditoría Interna, </w:t>
      </w:r>
      <w:r w:rsidR="00597414" w:rsidRPr="00D81320">
        <w:rPr>
          <w:rFonts w:ascii="Times New Roman" w:eastAsia="SimSun" w:hAnsi="Times New Roman"/>
          <w:lang w:val="es-ES" w:eastAsia="es-ES"/>
        </w:rPr>
        <w:t xml:space="preserve">estos cursos se pudieron haber desarrollado a lo interno, por cuanto la DDC cuenta con los profesionales especializados en los temas </w:t>
      </w:r>
      <w:r w:rsidR="002E6486" w:rsidRPr="00D81320">
        <w:rPr>
          <w:rFonts w:ascii="Times New Roman" w:eastAsia="SimSun" w:hAnsi="Times New Roman"/>
          <w:lang w:val="es-ES" w:eastAsia="es-ES"/>
        </w:rPr>
        <w:t>de la propuesta formativa</w:t>
      </w:r>
      <w:r w:rsidR="00597414" w:rsidRPr="00D81320">
        <w:rPr>
          <w:rFonts w:ascii="Times New Roman" w:eastAsia="SimSun" w:hAnsi="Times New Roman"/>
          <w:lang w:val="es-ES" w:eastAsia="es-ES"/>
        </w:rPr>
        <w:t xml:space="preserve">. Asimismo, el IDP </w:t>
      </w:r>
      <w:r w:rsidR="00D83930" w:rsidRPr="00D81320">
        <w:rPr>
          <w:rFonts w:ascii="Times New Roman" w:eastAsia="SimSun" w:hAnsi="Times New Roman"/>
          <w:lang w:val="es-ES" w:eastAsia="es-ES"/>
        </w:rPr>
        <w:t xml:space="preserve">mantiene </w:t>
      </w:r>
      <w:r w:rsidRPr="00D81320">
        <w:rPr>
          <w:rFonts w:ascii="Times New Roman" w:eastAsia="SimSun" w:hAnsi="Times New Roman"/>
          <w:lang w:val="es-ES" w:eastAsia="es-ES"/>
        </w:rPr>
        <w:t>una plataforma tecnológica</w:t>
      </w:r>
      <w:r w:rsidR="00597414" w:rsidRPr="00D81320">
        <w:rPr>
          <w:rFonts w:ascii="Times New Roman" w:eastAsia="SimSun" w:hAnsi="Times New Roman"/>
          <w:lang w:val="es-ES" w:eastAsia="es-ES"/>
        </w:rPr>
        <w:t xml:space="preserve"> en la cual se pueden alojar </w:t>
      </w:r>
      <w:r w:rsidRPr="00D81320">
        <w:rPr>
          <w:rFonts w:ascii="Times New Roman" w:eastAsia="SimSun" w:hAnsi="Times New Roman"/>
          <w:lang w:val="es-ES" w:eastAsia="es-ES"/>
        </w:rPr>
        <w:t>los cursos desarrollados internamente</w:t>
      </w:r>
      <w:r w:rsidR="00597414" w:rsidRPr="00D81320">
        <w:rPr>
          <w:rFonts w:ascii="Times New Roman" w:eastAsia="SimSun" w:hAnsi="Times New Roman"/>
          <w:lang w:val="es-ES" w:eastAsia="es-ES"/>
        </w:rPr>
        <w:t xml:space="preserve"> y </w:t>
      </w:r>
      <w:r w:rsidR="00597414" w:rsidRPr="00D81320">
        <w:rPr>
          <w:rFonts w:ascii="Times New Roman" w:hAnsi="Times New Roman"/>
        </w:rPr>
        <w:t>reutiliza</w:t>
      </w:r>
      <w:r w:rsidR="002E6486" w:rsidRPr="00D81320">
        <w:rPr>
          <w:rFonts w:ascii="Times New Roman" w:hAnsi="Times New Roman"/>
        </w:rPr>
        <w:t>rlos</w:t>
      </w:r>
      <w:r w:rsidR="00597414" w:rsidRPr="00D81320">
        <w:rPr>
          <w:rFonts w:ascii="Times New Roman" w:hAnsi="Times New Roman"/>
        </w:rPr>
        <w:t xml:space="preserve"> </w:t>
      </w:r>
      <w:r w:rsidR="00D83930" w:rsidRPr="00D81320">
        <w:rPr>
          <w:rFonts w:ascii="Times New Roman" w:hAnsi="Times New Roman"/>
        </w:rPr>
        <w:t>cuanto</w:t>
      </w:r>
      <w:r w:rsidR="00597414" w:rsidRPr="00D81320">
        <w:rPr>
          <w:rFonts w:ascii="Times New Roman" w:hAnsi="Times New Roman"/>
        </w:rPr>
        <w:t xml:space="preserve"> sea necesario, </w:t>
      </w:r>
      <w:r w:rsidR="00D83930" w:rsidRPr="00D81320">
        <w:rPr>
          <w:rFonts w:ascii="Times New Roman" w:hAnsi="Times New Roman"/>
        </w:rPr>
        <w:t xml:space="preserve">situación que permitiría la </w:t>
      </w:r>
      <w:r w:rsidR="00EA7728" w:rsidRPr="00D81320">
        <w:rPr>
          <w:rFonts w:ascii="Times New Roman" w:hAnsi="Times New Roman"/>
        </w:rPr>
        <w:t>capacita</w:t>
      </w:r>
      <w:r w:rsidR="00D83930" w:rsidRPr="00D81320">
        <w:rPr>
          <w:rFonts w:ascii="Times New Roman" w:hAnsi="Times New Roman"/>
        </w:rPr>
        <w:t xml:space="preserve">ción de un </w:t>
      </w:r>
      <w:r w:rsidR="00597414" w:rsidRPr="00D81320">
        <w:rPr>
          <w:rFonts w:ascii="Times New Roman" w:hAnsi="Times New Roman"/>
        </w:rPr>
        <w:t xml:space="preserve">mayor número de docentes y a </w:t>
      </w:r>
      <w:r w:rsidR="002E6486" w:rsidRPr="00D81320">
        <w:rPr>
          <w:rFonts w:ascii="Times New Roman" w:hAnsi="Times New Roman"/>
        </w:rPr>
        <w:t xml:space="preserve">un </w:t>
      </w:r>
      <w:r w:rsidR="00597414" w:rsidRPr="00D81320">
        <w:rPr>
          <w:rFonts w:ascii="Times New Roman" w:hAnsi="Times New Roman"/>
        </w:rPr>
        <w:t>menor costo.</w:t>
      </w:r>
    </w:p>
    <w:p w14:paraId="2A6EE3B7" w14:textId="77777777" w:rsidR="00597414" w:rsidRPr="00D81320" w:rsidRDefault="00597414" w:rsidP="00597414">
      <w:pPr>
        <w:spacing w:after="0" w:line="240" w:lineRule="auto"/>
        <w:jc w:val="both"/>
        <w:rPr>
          <w:rFonts w:ascii="Times New Roman" w:hAnsi="Times New Roman"/>
        </w:rPr>
      </w:pPr>
    </w:p>
    <w:p w14:paraId="7B22B167" w14:textId="08C7AD5E" w:rsidR="00597414" w:rsidRPr="00D81320" w:rsidRDefault="00597414" w:rsidP="00597414">
      <w:pPr>
        <w:spacing w:after="0" w:line="240" w:lineRule="auto"/>
        <w:jc w:val="both"/>
        <w:rPr>
          <w:rFonts w:ascii="Times New Roman" w:hAnsi="Times New Roman"/>
        </w:rPr>
      </w:pPr>
      <w:r w:rsidRPr="00D81320">
        <w:rPr>
          <w:rFonts w:ascii="Times New Roman" w:eastAsia="SimSun" w:hAnsi="Times New Roman"/>
          <w:lang w:val="es-ES" w:eastAsia="es-ES"/>
        </w:rPr>
        <w:t xml:space="preserve">Adicional, </w:t>
      </w:r>
      <w:r w:rsidR="00D83930" w:rsidRPr="00D81320">
        <w:rPr>
          <w:rFonts w:ascii="Times New Roman" w:eastAsia="SimSun" w:hAnsi="Times New Roman"/>
          <w:lang w:val="es-ES" w:eastAsia="es-ES"/>
        </w:rPr>
        <w:t xml:space="preserve">se constató que </w:t>
      </w:r>
      <w:r w:rsidRPr="00D81320">
        <w:rPr>
          <w:rFonts w:ascii="Times New Roman" w:eastAsia="SimSun" w:hAnsi="Times New Roman"/>
          <w:lang w:val="es-ES" w:eastAsia="es-ES"/>
        </w:rPr>
        <w:t xml:space="preserve">tanto el IDP como la DDC, no contaban con los filtros o controles necesarios para determinar </w:t>
      </w:r>
      <w:r w:rsidR="004A3BBE" w:rsidRPr="00D81320">
        <w:rPr>
          <w:rFonts w:ascii="Times New Roman" w:eastAsia="SimSun" w:hAnsi="Times New Roman"/>
          <w:lang w:val="es-ES" w:eastAsia="es-ES"/>
        </w:rPr>
        <w:t xml:space="preserve">la identidad y procedencia de </w:t>
      </w:r>
      <w:r w:rsidRPr="00D81320">
        <w:rPr>
          <w:rFonts w:ascii="Times New Roman" w:eastAsia="SimSun" w:hAnsi="Times New Roman"/>
          <w:lang w:val="es-ES" w:eastAsia="es-ES"/>
        </w:rPr>
        <w:t xml:space="preserve">los tutores </w:t>
      </w:r>
      <w:r w:rsidR="004A3BBE" w:rsidRPr="00D81320">
        <w:rPr>
          <w:rFonts w:ascii="Times New Roman" w:eastAsia="SimSun" w:hAnsi="Times New Roman"/>
          <w:lang w:val="es-ES" w:eastAsia="es-ES"/>
        </w:rPr>
        <w:t xml:space="preserve">que impartirían los </w:t>
      </w:r>
      <w:r w:rsidRPr="00D81320">
        <w:rPr>
          <w:rFonts w:ascii="Times New Roman" w:eastAsia="SimSun" w:hAnsi="Times New Roman"/>
          <w:lang w:val="es-ES" w:eastAsia="es-ES"/>
        </w:rPr>
        <w:t xml:space="preserve">cursos </w:t>
      </w:r>
      <w:r w:rsidR="004A3BBE" w:rsidRPr="00D81320">
        <w:rPr>
          <w:rFonts w:ascii="Times New Roman" w:eastAsia="SimSun" w:hAnsi="Times New Roman"/>
          <w:lang w:val="es-ES" w:eastAsia="es-ES"/>
        </w:rPr>
        <w:t>objeto de revisión</w:t>
      </w:r>
      <w:r w:rsidRPr="00D81320">
        <w:rPr>
          <w:rFonts w:ascii="Times New Roman" w:eastAsia="SimSun" w:hAnsi="Times New Roman"/>
          <w:lang w:val="es-ES" w:eastAsia="es-ES"/>
        </w:rPr>
        <w:t>,</w:t>
      </w:r>
      <w:r w:rsidR="001039CE" w:rsidRPr="00D81320">
        <w:rPr>
          <w:rFonts w:ascii="Times New Roman" w:eastAsia="SimSun" w:hAnsi="Times New Roman"/>
          <w:lang w:val="es-ES" w:eastAsia="es-ES"/>
        </w:rPr>
        <w:t xml:space="preserve"> </w:t>
      </w:r>
      <w:r w:rsidR="004A3BBE" w:rsidRPr="00D81320">
        <w:rPr>
          <w:rFonts w:ascii="Times New Roman" w:eastAsia="SimSun" w:hAnsi="Times New Roman"/>
          <w:lang w:val="es-ES" w:eastAsia="es-ES"/>
        </w:rPr>
        <w:t xml:space="preserve">quienes </w:t>
      </w:r>
      <w:r w:rsidRPr="00D81320">
        <w:rPr>
          <w:rFonts w:ascii="Times New Roman" w:eastAsia="SimSun" w:hAnsi="Times New Roman"/>
          <w:lang w:val="es-ES" w:eastAsia="es-ES"/>
        </w:rPr>
        <w:t xml:space="preserve">posteriormente se comprobó eran funcionarios del MEP, lo que provocó situaciones </w:t>
      </w:r>
      <w:r w:rsidR="00ED452E" w:rsidRPr="00D81320">
        <w:rPr>
          <w:rFonts w:ascii="Times New Roman" w:eastAsia="SimSun" w:hAnsi="Times New Roman"/>
          <w:lang w:val="es-ES" w:eastAsia="es-ES"/>
        </w:rPr>
        <w:t xml:space="preserve">como: </w:t>
      </w:r>
      <w:r w:rsidRPr="00D81320">
        <w:rPr>
          <w:rFonts w:ascii="Times New Roman" w:eastAsia="SimSun" w:hAnsi="Times New Roman"/>
          <w:lang w:val="es-ES" w:eastAsia="es-ES"/>
        </w:rPr>
        <w:t>superposición horaria</w:t>
      </w:r>
      <w:r w:rsidR="00D83930" w:rsidRPr="00D81320">
        <w:rPr>
          <w:rFonts w:ascii="Times New Roman" w:eastAsia="SimSun" w:hAnsi="Times New Roman"/>
          <w:lang w:val="es-ES" w:eastAsia="es-ES"/>
        </w:rPr>
        <w:t xml:space="preserve"> y</w:t>
      </w:r>
      <w:r w:rsidRPr="00D81320">
        <w:rPr>
          <w:rFonts w:ascii="Times New Roman" w:eastAsia="SimSun" w:hAnsi="Times New Roman"/>
          <w:lang w:val="es-ES" w:eastAsia="es-ES"/>
        </w:rPr>
        <w:t xml:space="preserve"> desacato a </w:t>
      </w:r>
      <w:r w:rsidRPr="00D81320">
        <w:rPr>
          <w:rFonts w:ascii="Times New Roman" w:hAnsi="Times New Roman"/>
        </w:rPr>
        <w:t xml:space="preserve">las exenciones establecidas la resolución DG-254-2009 </w:t>
      </w:r>
      <w:r w:rsidR="00ED452E" w:rsidRPr="00D81320">
        <w:rPr>
          <w:rFonts w:ascii="Times New Roman" w:hAnsi="Times New Roman"/>
        </w:rPr>
        <w:t xml:space="preserve">mismas </w:t>
      </w:r>
      <w:r w:rsidRPr="00D81320">
        <w:rPr>
          <w:rFonts w:ascii="Times New Roman" w:hAnsi="Times New Roman"/>
        </w:rPr>
        <w:t xml:space="preserve">que se pudieron evitar, </w:t>
      </w:r>
      <w:r w:rsidR="004A3BBE" w:rsidRPr="00D81320">
        <w:rPr>
          <w:rFonts w:ascii="Times New Roman" w:hAnsi="Times New Roman"/>
        </w:rPr>
        <w:t xml:space="preserve">estableciendo las medidas que se sugieren en este documento o bien, </w:t>
      </w:r>
      <w:r w:rsidRPr="00D81320">
        <w:rPr>
          <w:rFonts w:ascii="Times New Roman" w:hAnsi="Times New Roman"/>
        </w:rPr>
        <w:t xml:space="preserve">si el desarrollo de estos cursos se realizara </w:t>
      </w:r>
      <w:r w:rsidR="002E6486" w:rsidRPr="00D81320">
        <w:rPr>
          <w:rFonts w:ascii="Times New Roman" w:hAnsi="Times New Roman"/>
        </w:rPr>
        <w:t xml:space="preserve">de forma interna y </w:t>
      </w:r>
      <w:r w:rsidRPr="00D81320">
        <w:rPr>
          <w:rFonts w:ascii="Times New Roman" w:hAnsi="Times New Roman"/>
        </w:rPr>
        <w:t>en coordinación con el IDP</w:t>
      </w:r>
      <w:r w:rsidR="004A3BBE" w:rsidRPr="00D81320">
        <w:rPr>
          <w:rFonts w:ascii="Times New Roman" w:hAnsi="Times New Roman"/>
        </w:rPr>
        <w:t>.</w:t>
      </w:r>
    </w:p>
    <w:p w14:paraId="7CFCB905" w14:textId="77777777" w:rsidR="004A3BBE" w:rsidRPr="00D81320" w:rsidRDefault="004A3BBE" w:rsidP="00597414">
      <w:pPr>
        <w:spacing w:after="0" w:line="240" w:lineRule="auto"/>
        <w:jc w:val="both"/>
        <w:rPr>
          <w:rFonts w:ascii="Times New Roman" w:hAnsi="Times New Roman"/>
        </w:rPr>
      </w:pPr>
    </w:p>
    <w:p w14:paraId="0652F7B8" w14:textId="6D301DB9" w:rsidR="00597414" w:rsidRPr="00D81320" w:rsidRDefault="00D83930" w:rsidP="00597414">
      <w:pPr>
        <w:spacing w:after="0" w:line="240" w:lineRule="auto"/>
        <w:jc w:val="both"/>
        <w:rPr>
          <w:rFonts w:ascii="Times New Roman" w:eastAsia="SimSun" w:hAnsi="Times New Roman"/>
          <w:lang w:val="es-ES" w:eastAsia="es-ES"/>
        </w:rPr>
      </w:pPr>
      <w:r w:rsidRPr="00D81320">
        <w:rPr>
          <w:rFonts w:ascii="Times New Roman" w:eastAsia="SimSun" w:hAnsi="Times New Roman"/>
          <w:lang w:val="es-ES" w:eastAsia="es-ES"/>
        </w:rPr>
        <w:t>Finalmente</w:t>
      </w:r>
      <w:r w:rsidR="00597414" w:rsidRPr="00D81320">
        <w:rPr>
          <w:rFonts w:ascii="Times New Roman" w:eastAsia="SimSun" w:hAnsi="Times New Roman"/>
          <w:lang w:val="es-ES" w:eastAsia="es-ES"/>
        </w:rPr>
        <w:t xml:space="preserve">, </w:t>
      </w:r>
      <w:r w:rsidRPr="00D81320">
        <w:rPr>
          <w:rFonts w:ascii="Times New Roman" w:eastAsia="SimSun" w:hAnsi="Times New Roman"/>
          <w:lang w:val="es-ES" w:eastAsia="es-ES"/>
        </w:rPr>
        <w:t xml:space="preserve">se constató que la Administración </w:t>
      </w:r>
      <w:r w:rsidR="00597414" w:rsidRPr="00D81320">
        <w:rPr>
          <w:rFonts w:ascii="Times New Roman" w:eastAsia="SimSun" w:hAnsi="Times New Roman"/>
          <w:lang w:val="es-ES" w:eastAsia="es-ES"/>
        </w:rPr>
        <w:t xml:space="preserve">no ha establecido </w:t>
      </w:r>
      <w:r w:rsidR="00597414" w:rsidRPr="00D81320">
        <w:rPr>
          <w:rFonts w:ascii="Times New Roman" w:hAnsi="Times New Roman"/>
        </w:rPr>
        <w:t xml:space="preserve">una política institucional que propicie el planeamiento, desarrollo y evaluación de cursos virtuales, por </w:t>
      </w:r>
      <w:r w:rsidRPr="00D81320">
        <w:rPr>
          <w:rFonts w:ascii="Times New Roman" w:hAnsi="Times New Roman"/>
        </w:rPr>
        <w:t xml:space="preserve">lo </w:t>
      </w:r>
      <w:r w:rsidR="00597414" w:rsidRPr="00D81320">
        <w:rPr>
          <w:rFonts w:ascii="Times New Roman" w:hAnsi="Times New Roman"/>
        </w:rPr>
        <w:t xml:space="preserve">tanto la plataforma </w:t>
      </w:r>
      <w:r w:rsidRPr="00D81320">
        <w:rPr>
          <w:rFonts w:ascii="Times New Roman" w:hAnsi="Times New Roman"/>
        </w:rPr>
        <w:t xml:space="preserve">con que cuenta el MEP </w:t>
      </w:r>
      <w:r w:rsidR="00597414" w:rsidRPr="00D81320">
        <w:rPr>
          <w:rFonts w:ascii="Times New Roman" w:hAnsi="Times New Roman"/>
        </w:rPr>
        <w:t>no se utiliza en toda su capacidad, situación que contraviene los principios de eficacia, eficiencia y economía. Asimismo, se requiere un plan de mejoramiento en los departamentos involucrados en las capacitaciones virtuales, con el fin de da</w:t>
      </w:r>
      <w:r w:rsidR="00147EE1" w:rsidRPr="00D81320">
        <w:rPr>
          <w:rFonts w:ascii="Times New Roman" w:hAnsi="Times New Roman"/>
        </w:rPr>
        <w:t xml:space="preserve">r soporte a la demanda de </w:t>
      </w:r>
      <w:r w:rsidR="00597414" w:rsidRPr="00D81320">
        <w:rPr>
          <w:rFonts w:ascii="Times New Roman" w:hAnsi="Times New Roman"/>
        </w:rPr>
        <w:t xml:space="preserve">las </w:t>
      </w:r>
      <w:r w:rsidR="00147EE1" w:rsidRPr="00D81320">
        <w:rPr>
          <w:rFonts w:ascii="Times New Roman" w:hAnsi="Times New Roman"/>
        </w:rPr>
        <w:t>distintas Instancias</w:t>
      </w:r>
      <w:r w:rsidR="00597414" w:rsidRPr="00D81320">
        <w:rPr>
          <w:rFonts w:ascii="Times New Roman" w:hAnsi="Times New Roman"/>
        </w:rPr>
        <w:t xml:space="preserve"> del Ministerio.</w:t>
      </w:r>
      <w:r w:rsidR="001039CE" w:rsidRPr="00D81320">
        <w:rPr>
          <w:rFonts w:ascii="Times New Roman" w:eastAsia="SimSun" w:hAnsi="Times New Roman"/>
          <w:lang w:val="es-ES" w:eastAsia="es-ES"/>
        </w:rPr>
        <w:t xml:space="preserve"> </w:t>
      </w:r>
    </w:p>
    <w:p w14:paraId="37F60DE9" w14:textId="3AA98A3D" w:rsidR="00597414" w:rsidRPr="00D81320" w:rsidRDefault="001039CE" w:rsidP="00597414">
      <w:pPr>
        <w:spacing w:after="0" w:line="240" w:lineRule="auto"/>
        <w:jc w:val="both"/>
        <w:rPr>
          <w:rFonts w:ascii="Times New Roman" w:eastAsia="SimSun" w:hAnsi="Times New Roman"/>
          <w:lang w:val="es-ES" w:eastAsia="es-ES"/>
        </w:rPr>
      </w:pPr>
      <w:r w:rsidRPr="00D81320">
        <w:rPr>
          <w:rFonts w:ascii="Times New Roman" w:eastAsia="SimSun" w:hAnsi="Times New Roman"/>
          <w:lang w:val="es-ES" w:eastAsia="es-ES"/>
        </w:rPr>
        <w:t xml:space="preserve"> </w:t>
      </w:r>
    </w:p>
    <w:p w14:paraId="758062BB" w14:textId="77777777" w:rsidR="00311636" w:rsidRPr="00D81320" w:rsidRDefault="00311636" w:rsidP="002E58F9">
      <w:pPr>
        <w:spacing w:after="0" w:line="240" w:lineRule="auto"/>
        <w:jc w:val="both"/>
        <w:rPr>
          <w:rFonts w:ascii="Times New Roman" w:hAnsi="Times New Roman"/>
          <w:b/>
        </w:rPr>
      </w:pPr>
    </w:p>
    <w:p w14:paraId="59589DE3" w14:textId="77777777" w:rsidR="00ED6C39" w:rsidRPr="00D81320" w:rsidRDefault="00E72BFD" w:rsidP="002E58F9">
      <w:pPr>
        <w:spacing w:after="0" w:line="240" w:lineRule="auto"/>
        <w:jc w:val="both"/>
        <w:rPr>
          <w:rFonts w:ascii="Times New Roman" w:hAnsi="Times New Roman"/>
          <w:b/>
        </w:rPr>
      </w:pPr>
      <w:r w:rsidRPr="00D81320">
        <w:rPr>
          <w:rFonts w:ascii="Times New Roman" w:hAnsi="Times New Roman"/>
          <w:b/>
        </w:rPr>
        <w:t>4. PUNTOS ESPECÍFICOS</w:t>
      </w:r>
    </w:p>
    <w:p w14:paraId="37ADF458" w14:textId="77777777" w:rsidR="00AA3B7D" w:rsidRPr="00D81320" w:rsidRDefault="00AA3B7D" w:rsidP="002E58F9">
      <w:pPr>
        <w:spacing w:after="0" w:line="240" w:lineRule="auto"/>
        <w:jc w:val="both"/>
        <w:rPr>
          <w:rFonts w:ascii="Times New Roman" w:hAnsi="Times New Roman"/>
        </w:rPr>
      </w:pPr>
    </w:p>
    <w:p w14:paraId="27839682" w14:textId="77777777" w:rsidR="00682A29" w:rsidRPr="00D81320" w:rsidRDefault="00B03066" w:rsidP="002E58F9">
      <w:pPr>
        <w:spacing w:after="0" w:line="240" w:lineRule="auto"/>
        <w:jc w:val="both"/>
        <w:rPr>
          <w:rFonts w:ascii="Times New Roman" w:hAnsi="Times New Roman"/>
          <w:b/>
        </w:rPr>
      </w:pPr>
      <w:r w:rsidRPr="00D81320">
        <w:rPr>
          <w:rFonts w:ascii="Times New Roman" w:hAnsi="Times New Roman"/>
          <w:b/>
        </w:rPr>
        <w:t>4.1 Origen</w:t>
      </w:r>
    </w:p>
    <w:p w14:paraId="45DB2192" w14:textId="7B19D120" w:rsidR="00ED6C39" w:rsidRPr="00D81320" w:rsidRDefault="004165BE" w:rsidP="004165BE">
      <w:pPr>
        <w:spacing w:after="0" w:line="240" w:lineRule="auto"/>
        <w:jc w:val="both"/>
        <w:rPr>
          <w:rFonts w:ascii="Times New Roman" w:hAnsi="Times New Roman"/>
        </w:rPr>
      </w:pPr>
      <w:r w:rsidRPr="00D81320">
        <w:rPr>
          <w:rFonts w:ascii="Times New Roman" w:hAnsi="Times New Roman"/>
        </w:rPr>
        <w:t>El presente estudio tiene su origen en el Plan de Trabajo de la Dirección de Auditoría Interna para el año 2017, en cumplimiento a la atención de denuncias trasladadas desde la Contraloría General de la República.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14:paraId="02A3BFD3" w14:textId="77777777" w:rsidR="001553BE" w:rsidRPr="00D81320" w:rsidRDefault="001553BE" w:rsidP="002E58F9">
      <w:pPr>
        <w:spacing w:after="0" w:line="240" w:lineRule="auto"/>
        <w:jc w:val="both"/>
        <w:rPr>
          <w:rFonts w:ascii="Times New Roman" w:hAnsi="Times New Roman"/>
        </w:rPr>
      </w:pPr>
    </w:p>
    <w:p w14:paraId="5F02B6B3" w14:textId="77777777" w:rsidR="0030625D" w:rsidRPr="00D81320" w:rsidRDefault="00D66DFC" w:rsidP="002E58F9">
      <w:pPr>
        <w:spacing w:after="0" w:line="240" w:lineRule="auto"/>
        <w:jc w:val="both"/>
        <w:rPr>
          <w:rFonts w:ascii="Times New Roman" w:hAnsi="Times New Roman"/>
          <w:b/>
        </w:rPr>
      </w:pPr>
      <w:r w:rsidRPr="00D81320">
        <w:rPr>
          <w:rFonts w:ascii="Times New Roman" w:hAnsi="Times New Roman"/>
          <w:b/>
        </w:rPr>
        <w:t xml:space="preserve">4.2 Normativa </w:t>
      </w:r>
      <w:r w:rsidR="009F673C" w:rsidRPr="00D81320">
        <w:rPr>
          <w:rFonts w:ascii="Times New Roman" w:hAnsi="Times New Roman"/>
          <w:b/>
        </w:rPr>
        <w:t xml:space="preserve">Aplicable </w:t>
      </w:r>
    </w:p>
    <w:p w14:paraId="4313E77E" w14:textId="77777777" w:rsidR="00162FBA" w:rsidRPr="00D81320" w:rsidRDefault="0030625D" w:rsidP="001F59B8">
      <w:pPr>
        <w:spacing w:after="0" w:line="240" w:lineRule="auto"/>
        <w:jc w:val="both"/>
        <w:rPr>
          <w:rFonts w:ascii="Times New Roman" w:hAnsi="Times New Roman"/>
        </w:rPr>
      </w:pPr>
      <w:r w:rsidRPr="00D81320">
        <w:rPr>
          <w:rFonts w:ascii="Times New Roman" w:hAnsi="Times New Roman"/>
        </w:rPr>
        <w:t>Este informe se ejecutó de conformidad con lo establecido en la Ley General de Control Interno, Normas para el Ejercicio de la Auditor</w:t>
      </w:r>
      <w:r w:rsidR="008314CD" w:rsidRPr="00D81320">
        <w:rPr>
          <w:rFonts w:ascii="Times New Roman" w:hAnsi="Times New Roman"/>
        </w:rPr>
        <w:t>ía</w:t>
      </w:r>
      <w:r w:rsidR="0070415A" w:rsidRPr="00D81320">
        <w:rPr>
          <w:rFonts w:ascii="Times New Roman" w:hAnsi="Times New Roman"/>
        </w:rPr>
        <w:t xml:space="preserve"> Interna en el Sector Público, </w:t>
      </w:r>
      <w:r w:rsidR="008314CD" w:rsidRPr="00D81320">
        <w:rPr>
          <w:rFonts w:ascii="Times New Roman" w:hAnsi="Times New Roman"/>
        </w:rPr>
        <w:t>el</w:t>
      </w:r>
      <w:r w:rsidRPr="00D81320">
        <w:rPr>
          <w:rFonts w:ascii="Times New Roman" w:hAnsi="Times New Roman"/>
        </w:rPr>
        <w:t xml:space="preserve"> Manual de Normas Generales de Auditoría para el Sector Público</w:t>
      </w:r>
      <w:r w:rsidR="0070415A" w:rsidRPr="00D81320">
        <w:rPr>
          <w:rFonts w:ascii="Times New Roman" w:hAnsi="Times New Roman"/>
        </w:rPr>
        <w:t xml:space="preserve"> y normativa adicional relacionada al estudio</w:t>
      </w:r>
      <w:r w:rsidR="001F59B8" w:rsidRPr="00D81320">
        <w:rPr>
          <w:rFonts w:ascii="Times New Roman" w:hAnsi="Times New Roman"/>
        </w:rPr>
        <w:t xml:space="preserve">. </w:t>
      </w:r>
    </w:p>
    <w:p w14:paraId="6DA499CC" w14:textId="77777777" w:rsidR="00162FBA" w:rsidRPr="00D81320" w:rsidRDefault="00162FBA" w:rsidP="002E58F9">
      <w:pPr>
        <w:spacing w:after="0" w:line="240" w:lineRule="auto"/>
        <w:jc w:val="both"/>
        <w:rPr>
          <w:rFonts w:ascii="Times New Roman" w:hAnsi="Times New Roman"/>
        </w:rPr>
      </w:pPr>
    </w:p>
    <w:p w14:paraId="29B5F470" w14:textId="77777777" w:rsidR="00D1487F" w:rsidRPr="00D81320" w:rsidRDefault="00D1487F" w:rsidP="002E58F9">
      <w:pPr>
        <w:spacing w:after="0" w:line="240" w:lineRule="auto"/>
        <w:jc w:val="both"/>
        <w:rPr>
          <w:rFonts w:ascii="Times New Roman" w:hAnsi="Times New Roman"/>
          <w:b/>
        </w:rPr>
      </w:pPr>
    </w:p>
    <w:p w14:paraId="5EAD1CD2" w14:textId="77777777" w:rsidR="001049EA" w:rsidRPr="00D81320" w:rsidRDefault="00BA44DF" w:rsidP="002E58F9">
      <w:pPr>
        <w:spacing w:after="0" w:line="240" w:lineRule="auto"/>
        <w:jc w:val="both"/>
        <w:rPr>
          <w:rFonts w:ascii="Times New Roman" w:hAnsi="Times New Roman"/>
          <w:b/>
        </w:rPr>
      </w:pPr>
      <w:r w:rsidRPr="00D81320">
        <w:rPr>
          <w:rFonts w:ascii="Times New Roman" w:hAnsi="Times New Roman"/>
          <w:b/>
        </w:rPr>
        <w:lastRenderedPageBreak/>
        <w:t>4.3 D</w:t>
      </w:r>
      <w:r w:rsidR="00D66DFC" w:rsidRPr="00D81320">
        <w:rPr>
          <w:rFonts w:ascii="Times New Roman" w:hAnsi="Times New Roman"/>
          <w:b/>
        </w:rPr>
        <w:t xml:space="preserve">iscusión </w:t>
      </w:r>
      <w:r w:rsidR="009F673C" w:rsidRPr="00D81320">
        <w:rPr>
          <w:rFonts w:ascii="Times New Roman" w:hAnsi="Times New Roman"/>
          <w:b/>
        </w:rPr>
        <w:t xml:space="preserve">de resultados </w:t>
      </w:r>
    </w:p>
    <w:p w14:paraId="17FF71DE" w14:textId="6BA2884F" w:rsidR="00D66DFC" w:rsidRPr="00D81320" w:rsidRDefault="001F59B8" w:rsidP="002E58F9">
      <w:pPr>
        <w:spacing w:after="0" w:line="240" w:lineRule="auto"/>
        <w:jc w:val="both"/>
        <w:rPr>
          <w:rFonts w:ascii="Times New Roman" w:hAnsi="Times New Roman"/>
        </w:rPr>
      </w:pPr>
      <w:r w:rsidRPr="00D81320">
        <w:rPr>
          <w:rFonts w:ascii="Times New Roman" w:hAnsi="Times New Roman"/>
        </w:rPr>
        <w:t xml:space="preserve">El día </w:t>
      </w:r>
      <w:r w:rsidR="00E760B7" w:rsidRPr="00D81320">
        <w:rPr>
          <w:rFonts w:ascii="Times New Roman" w:hAnsi="Times New Roman"/>
        </w:rPr>
        <w:t>13</w:t>
      </w:r>
      <w:r w:rsidRPr="00D81320">
        <w:rPr>
          <w:rFonts w:ascii="Times New Roman" w:hAnsi="Times New Roman"/>
        </w:rPr>
        <w:t xml:space="preserve"> de </w:t>
      </w:r>
      <w:r w:rsidR="00E760B7" w:rsidRPr="00D81320">
        <w:rPr>
          <w:rFonts w:ascii="Times New Roman" w:hAnsi="Times New Roman"/>
        </w:rPr>
        <w:t>diciembre</w:t>
      </w:r>
      <w:r w:rsidRPr="00D81320">
        <w:rPr>
          <w:rFonts w:ascii="Times New Roman" w:hAnsi="Times New Roman"/>
        </w:rPr>
        <w:t xml:space="preserve"> de 2017</w:t>
      </w:r>
      <w:r w:rsidR="00D65681" w:rsidRPr="00D81320">
        <w:rPr>
          <w:rFonts w:ascii="Times New Roman" w:hAnsi="Times New Roman"/>
        </w:rPr>
        <w:t>,</w:t>
      </w:r>
      <w:r w:rsidR="004B3568" w:rsidRPr="00D81320">
        <w:rPr>
          <w:rFonts w:ascii="Times New Roman" w:hAnsi="Times New Roman"/>
        </w:rPr>
        <w:t xml:space="preserve"> </w:t>
      </w:r>
      <w:r w:rsidR="006B2DF3" w:rsidRPr="00D81320">
        <w:rPr>
          <w:rFonts w:ascii="Times New Roman" w:hAnsi="Times New Roman"/>
        </w:rPr>
        <w:t xml:space="preserve">al ser las </w:t>
      </w:r>
      <w:r w:rsidR="00E760B7" w:rsidRPr="00D81320">
        <w:rPr>
          <w:rFonts w:ascii="Times New Roman" w:hAnsi="Times New Roman"/>
        </w:rPr>
        <w:t>11:00 am</w:t>
      </w:r>
      <w:r w:rsidR="006B2DF3" w:rsidRPr="00D81320">
        <w:rPr>
          <w:rFonts w:ascii="Times New Roman" w:hAnsi="Times New Roman"/>
        </w:rPr>
        <w:t xml:space="preserve">, </w:t>
      </w:r>
      <w:r w:rsidR="000B3BF1" w:rsidRPr="00D81320">
        <w:rPr>
          <w:rFonts w:ascii="Times New Roman" w:hAnsi="Times New Roman"/>
        </w:rPr>
        <w:t xml:space="preserve">en el Despacho del Viceministerio Académico, </w:t>
      </w:r>
      <w:r w:rsidR="004B3568" w:rsidRPr="00D81320">
        <w:rPr>
          <w:rFonts w:ascii="Times New Roman" w:hAnsi="Times New Roman"/>
        </w:rPr>
        <w:t xml:space="preserve">se </w:t>
      </w:r>
      <w:r w:rsidR="00B2505A" w:rsidRPr="00D81320">
        <w:rPr>
          <w:rFonts w:ascii="Times New Roman" w:hAnsi="Times New Roman"/>
        </w:rPr>
        <w:t>expuso</w:t>
      </w:r>
      <w:r w:rsidR="006B2DF3" w:rsidRPr="00D81320">
        <w:rPr>
          <w:rFonts w:ascii="Times New Roman" w:hAnsi="Times New Roman"/>
        </w:rPr>
        <w:t xml:space="preserve"> el </w:t>
      </w:r>
      <w:r w:rsidR="00E5630D" w:rsidRPr="00D81320">
        <w:rPr>
          <w:rFonts w:ascii="Times New Roman" w:hAnsi="Times New Roman"/>
        </w:rPr>
        <w:t>b</w:t>
      </w:r>
      <w:r w:rsidR="006B2DF3" w:rsidRPr="00D81320">
        <w:rPr>
          <w:rFonts w:ascii="Times New Roman" w:hAnsi="Times New Roman"/>
        </w:rPr>
        <w:t>orrador del I</w:t>
      </w:r>
      <w:r w:rsidR="00162FBA" w:rsidRPr="00D81320">
        <w:rPr>
          <w:rFonts w:ascii="Times New Roman" w:hAnsi="Times New Roman"/>
        </w:rPr>
        <w:t xml:space="preserve">nforme </w:t>
      </w:r>
      <w:r w:rsidR="00E5630D" w:rsidRPr="00D81320">
        <w:rPr>
          <w:rFonts w:ascii="Times New Roman" w:hAnsi="Times New Roman"/>
        </w:rPr>
        <w:t>a</w:t>
      </w:r>
      <w:r w:rsidR="00162FBA" w:rsidRPr="00D81320">
        <w:rPr>
          <w:rFonts w:ascii="Times New Roman" w:hAnsi="Times New Roman"/>
        </w:rPr>
        <w:t xml:space="preserve"> </w:t>
      </w:r>
      <w:r w:rsidR="006B2DF3" w:rsidRPr="00D81320">
        <w:rPr>
          <w:rFonts w:ascii="Times New Roman" w:hAnsi="Times New Roman"/>
        </w:rPr>
        <w:t>la</w:t>
      </w:r>
      <w:r w:rsidR="00E760B7" w:rsidRPr="00D81320">
        <w:rPr>
          <w:rFonts w:ascii="Times New Roman" w:hAnsi="Times New Roman"/>
        </w:rPr>
        <w:t xml:space="preserve"> </w:t>
      </w:r>
      <w:r w:rsidR="000B3BF1" w:rsidRPr="00D81320">
        <w:rPr>
          <w:rFonts w:ascii="Times New Roman" w:hAnsi="Times New Roman"/>
        </w:rPr>
        <w:t xml:space="preserve">Dra. </w:t>
      </w:r>
      <w:r w:rsidR="00E760B7" w:rsidRPr="00D81320">
        <w:rPr>
          <w:rFonts w:ascii="Times New Roman" w:hAnsi="Times New Roman"/>
        </w:rPr>
        <w:t xml:space="preserve">Alicia Vargas Porras, Viceministra Académica, </w:t>
      </w:r>
      <w:r w:rsidR="000B3BF1" w:rsidRPr="00D81320">
        <w:rPr>
          <w:rFonts w:ascii="Times New Roman" w:hAnsi="Times New Roman"/>
        </w:rPr>
        <w:t xml:space="preserve">Licda. </w:t>
      </w:r>
      <w:r w:rsidR="00E760B7" w:rsidRPr="00D81320">
        <w:rPr>
          <w:rFonts w:ascii="Times New Roman" w:hAnsi="Times New Roman"/>
        </w:rPr>
        <w:t xml:space="preserve">Rosa Carranza Rojas, Directora de Desarrollo Curricular y el </w:t>
      </w:r>
      <w:r w:rsidR="000B3BF1" w:rsidRPr="00D81320">
        <w:rPr>
          <w:rFonts w:ascii="Times New Roman" w:hAnsi="Times New Roman"/>
        </w:rPr>
        <w:t xml:space="preserve">Lic. </w:t>
      </w:r>
      <w:r w:rsidR="00E760B7" w:rsidRPr="00D81320">
        <w:rPr>
          <w:rFonts w:ascii="Times New Roman" w:hAnsi="Times New Roman"/>
        </w:rPr>
        <w:t>Alexánder Castro Mena, Director Ejecutivo del Instituto de Desarrollo Profesional Uladislao Gámez Solano</w:t>
      </w:r>
      <w:r w:rsidR="004B3568" w:rsidRPr="00D81320">
        <w:rPr>
          <w:rFonts w:ascii="Times New Roman" w:hAnsi="Times New Roman"/>
        </w:rPr>
        <w:t>.</w:t>
      </w:r>
      <w:r w:rsidR="00583F9D" w:rsidRPr="00D81320">
        <w:rPr>
          <w:rFonts w:ascii="Times New Roman" w:hAnsi="Times New Roman"/>
        </w:rPr>
        <w:t xml:space="preserve"> </w:t>
      </w:r>
      <w:r w:rsidR="00B2505A" w:rsidRPr="00D81320">
        <w:rPr>
          <w:rFonts w:ascii="Times New Roman" w:hAnsi="Times New Roman"/>
        </w:rPr>
        <w:t xml:space="preserve">Por su parte, el 15 de enero de 2018, al ser las 8:00 am, en la Dirección de Recursos Humanos, se expuso dicho documento a la Licda. Yaxinia Díaz Mendoza, Directora de Recursos Humanos. </w:t>
      </w:r>
    </w:p>
    <w:p w14:paraId="3DC00DAB" w14:textId="77777777" w:rsidR="001553BE" w:rsidRPr="00D81320" w:rsidRDefault="001553BE" w:rsidP="002E58F9">
      <w:pPr>
        <w:spacing w:after="0" w:line="240" w:lineRule="auto"/>
        <w:jc w:val="both"/>
        <w:rPr>
          <w:rFonts w:ascii="Times New Roman" w:hAnsi="Times New Roman"/>
        </w:rPr>
      </w:pPr>
    </w:p>
    <w:p w14:paraId="0BD91F8F" w14:textId="77777777" w:rsidR="00D66DFC" w:rsidRPr="00D81320" w:rsidRDefault="00D66DFC" w:rsidP="002E58F9">
      <w:pPr>
        <w:spacing w:after="0" w:line="240" w:lineRule="auto"/>
        <w:jc w:val="both"/>
        <w:rPr>
          <w:rFonts w:ascii="Times New Roman" w:hAnsi="Times New Roman"/>
          <w:b/>
        </w:rPr>
      </w:pPr>
      <w:r w:rsidRPr="00D81320">
        <w:rPr>
          <w:rFonts w:ascii="Times New Roman" w:hAnsi="Times New Roman"/>
          <w:b/>
        </w:rPr>
        <w:t xml:space="preserve">4.4 Trámite del informe </w:t>
      </w:r>
    </w:p>
    <w:p w14:paraId="404A0C57" w14:textId="77777777" w:rsidR="008A360A" w:rsidRPr="00D81320" w:rsidRDefault="00AE63D7" w:rsidP="00C2023F">
      <w:pPr>
        <w:autoSpaceDE w:val="0"/>
        <w:autoSpaceDN w:val="0"/>
        <w:adjustRightInd w:val="0"/>
        <w:spacing w:after="0" w:line="240" w:lineRule="auto"/>
        <w:jc w:val="both"/>
        <w:rPr>
          <w:rFonts w:ascii="Times New Roman" w:hAnsi="Times New Roman"/>
        </w:rPr>
      </w:pPr>
      <w:r w:rsidRPr="00D81320">
        <w:rPr>
          <w:rFonts w:ascii="Times New Roman" w:hAnsi="Times New Roman"/>
        </w:rPr>
        <w:t>Este informe debe seguir el trámite dispuesto en el artículo 36 de la L</w:t>
      </w:r>
      <w:r w:rsidR="004B0201" w:rsidRPr="00D81320">
        <w:rPr>
          <w:rFonts w:ascii="Times New Roman" w:hAnsi="Times New Roman"/>
        </w:rPr>
        <w:t>ey General de Control Interno</w:t>
      </w:r>
      <w:r w:rsidRPr="00D81320">
        <w:rPr>
          <w:rFonts w:ascii="Times New Roman" w:hAnsi="Times New Roman"/>
        </w:rPr>
        <w:t>.</w:t>
      </w:r>
      <w:r w:rsidR="00051CFE" w:rsidRPr="00D81320">
        <w:rPr>
          <w:rFonts w:ascii="Times New Roman" w:hAnsi="Times New Roman"/>
        </w:rPr>
        <w:t xml:space="preserve"> </w:t>
      </w:r>
      <w:r w:rsidR="003D2EC5" w:rsidRPr="00D81320">
        <w:rPr>
          <w:rFonts w:ascii="Times New Roman" w:hAnsi="Times New Roman"/>
          <w:lang w:val="es-ES" w:eastAsia="es-ES"/>
        </w:rPr>
        <w:t xml:space="preserve">Cada una de las dependencias a las que se dirijan recomendaciones en este informe, debe enviar a esta Auditoría Interna un cronograma detallado, con las acciones </w:t>
      </w:r>
      <w:r w:rsidR="00A43740" w:rsidRPr="00D81320">
        <w:rPr>
          <w:rFonts w:ascii="Times New Roman" w:hAnsi="Times New Roman"/>
          <w:lang w:val="es-ES" w:eastAsia="es-ES"/>
        </w:rPr>
        <w:t xml:space="preserve">y fechas en que serán cumplidas. </w:t>
      </w:r>
      <w:r w:rsidR="00051CFE" w:rsidRPr="00D81320">
        <w:rPr>
          <w:rFonts w:ascii="Times New Roman" w:hAnsi="Times New Roman"/>
          <w:lang w:val="es-ES" w:eastAsia="es-ES"/>
        </w:rPr>
        <w:t>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003D2EC5" w:rsidRPr="00D81320">
        <w:rPr>
          <w:rFonts w:ascii="Times New Roman" w:hAnsi="Times New Roman"/>
        </w:rPr>
        <w:t xml:space="preserve">. </w:t>
      </w:r>
    </w:p>
    <w:p w14:paraId="73C845E3" w14:textId="77777777" w:rsidR="000D15B4" w:rsidRPr="00D81320" w:rsidRDefault="000D15B4" w:rsidP="002E58F9">
      <w:pPr>
        <w:pStyle w:val="NormalWeb"/>
        <w:spacing w:before="0" w:beforeAutospacing="0" w:after="0" w:afterAutospacing="0"/>
        <w:jc w:val="both"/>
        <w:rPr>
          <w:b/>
          <w:sz w:val="22"/>
          <w:szCs w:val="22"/>
          <w:lang w:val="es-CR"/>
        </w:rPr>
      </w:pPr>
    </w:p>
    <w:p w14:paraId="6E61CC05" w14:textId="77777777" w:rsidR="000C7A5F" w:rsidRPr="00D81320" w:rsidRDefault="000C7A5F" w:rsidP="002E58F9">
      <w:pPr>
        <w:pStyle w:val="NormalWeb"/>
        <w:spacing w:before="0" w:beforeAutospacing="0" w:after="0" w:afterAutospacing="0"/>
        <w:jc w:val="both"/>
        <w:rPr>
          <w:b/>
          <w:sz w:val="22"/>
          <w:szCs w:val="22"/>
          <w:lang w:val="es-CR"/>
        </w:rPr>
      </w:pPr>
    </w:p>
    <w:p w14:paraId="7813FDF5" w14:textId="77777777" w:rsidR="00E74E94" w:rsidRPr="00D81320" w:rsidRDefault="00E74E94" w:rsidP="002E58F9">
      <w:pPr>
        <w:pStyle w:val="NormalWeb"/>
        <w:spacing w:before="0" w:beforeAutospacing="0" w:after="0" w:afterAutospacing="0"/>
        <w:jc w:val="both"/>
        <w:rPr>
          <w:b/>
          <w:sz w:val="22"/>
          <w:szCs w:val="22"/>
          <w:lang w:val="es-CR"/>
        </w:rPr>
      </w:pPr>
    </w:p>
    <w:p w14:paraId="32029172" w14:textId="77777777" w:rsidR="00E74E94" w:rsidRPr="00D81320" w:rsidRDefault="00E74E94" w:rsidP="002E58F9">
      <w:pPr>
        <w:pStyle w:val="NormalWeb"/>
        <w:spacing w:before="0" w:beforeAutospacing="0" w:after="0" w:afterAutospacing="0"/>
        <w:jc w:val="both"/>
        <w:rPr>
          <w:b/>
          <w:sz w:val="22"/>
          <w:szCs w:val="22"/>
          <w:lang w:val="es-CR"/>
        </w:rPr>
      </w:pPr>
    </w:p>
    <w:p w14:paraId="652DFEF6" w14:textId="77777777" w:rsidR="00B6684F" w:rsidRPr="00D81320" w:rsidRDefault="00201D68" w:rsidP="002E58F9">
      <w:pPr>
        <w:pStyle w:val="NormalWeb"/>
        <w:spacing w:before="0" w:beforeAutospacing="0" w:after="0" w:afterAutospacing="0"/>
        <w:jc w:val="both"/>
        <w:rPr>
          <w:b/>
          <w:sz w:val="22"/>
          <w:szCs w:val="22"/>
          <w:lang w:val="es-CR"/>
        </w:rPr>
      </w:pPr>
      <w:r w:rsidRPr="00D81320">
        <w:rPr>
          <w:b/>
          <w:sz w:val="22"/>
          <w:szCs w:val="22"/>
          <w:lang w:val="es-CR"/>
        </w:rPr>
        <w:t>5. NOMBRES Y FIRMAS</w:t>
      </w:r>
      <w:r w:rsidR="00261055" w:rsidRPr="00D81320">
        <w:rPr>
          <w:b/>
          <w:sz w:val="22"/>
          <w:szCs w:val="22"/>
          <w:lang w:val="es-CR"/>
        </w:rPr>
        <w:t xml:space="preserve"> </w:t>
      </w:r>
    </w:p>
    <w:p w14:paraId="27929C8E" w14:textId="77777777" w:rsidR="00E74E94" w:rsidRPr="00D81320" w:rsidRDefault="00E74E94" w:rsidP="002E58F9">
      <w:pPr>
        <w:pStyle w:val="NormalWeb"/>
        <w:spacing w:before="0" w:beforeAutospacing="0" w:after="0" w:afterAutospacing="0"/>
        <w:jc w:val="both"/>
        <w:rPr>
          <w:b/>
          <w:sz w:val="22"/>
          <w:szCs w:val="22"/>
          <w:lang w:val="es-CR"/>
        </w:rPr>
      </w:pPr>
    </w:p>
    <w:p w14:paraId="309B19FB" w14:textId="77777777" w:rsidR="00261055" w:rsidRPr="00D81320" w:rsidRDefault="00261055" w:rsidP="002E58F9">
      <w:pPr>
        <w:pStyle w:val="NormalWeb"/>
        <w:spacing w:before="0" w:beforeAutospacing="0" w:after="0" w:afterAutospacing="0"/>
        <w:jc w:val="both"/>
        <w:rPr>
          <w:sz w:val="22"/>
          <w:szCs w:val="22"/>
          <w:lang w:val="es-CR"/>
        </w:rPr>
      </w:pPr>
    </w:p>
    <w:tbl>
      <w:tblPr>
        <w:tblW w:w="0" w:type="auto"/>
        <w:tblLook w:val="04A0" w:firstRow="1" w:lastRow="0" w:firstColumn="1" w:lastColumn="0" w:noHBand="0" w:noVBand="1"/>
      </w:tblPr>
      <w:tblGrid>
        <w:gridCol w:w="4414"/>
        <w:gridCol w:w="4414"/>
      </w:tblGrid>
      <w:tr w:rsidR="00D81320" w:rsidRPr="00D81320" w14:paraId="552067A9" w14:textId="77777777" w:rsidTr="001641A5">
        <w:tc>
          <w:tcPr>
            <w:tcW w:w="4414" w:type="dxa"/>
          </w:tcPr>
          <w:p w14:paraId="0C8CB695" w14:textId="77777777" w:rsidR="000C7A5F" w:rsidRPr="00D81320" w:rsidRDefault="000C7A5F" w:rsidP="00C5397C">
            <w:pPr>
              <w:pStyle w:val="NormalWeb"/>
              <w:spacing w:before="0" w:beforeAutospacing="0" w:after="0" w:afterAutospacing="0"/>
              <w:rPr>
                <w:sz w:val="22"/>
                <w:szCs w:val="22"/>
                <w:lang w:val="es-CR"/>
              </w:rPr>
            </w:pPr>
          </w:p>
          <w:p w14:paraId="499F5280" w14:textId="77777777" w:rsidR="00DB3F6E" w:rsidRPr="00D81320" w:rsidRDefault="00DB3F6E" w:rsidP="00D20C9E">
            <w:pPr>
              <w:pStyle w:val="NormalWeb"/>
              <w:spacing w:before="0" w:beforeAutospacing="0" w:after="0" w:afterAutospacing="0"/>
              <w:jc w:val="center"/>
              <w:rPr>
                <w:sz w:val="22"/>
                <w:szCs w:val="22"/>
                <w:lang w:val="es-CR"/>
              </w:rPr>
            </w:pPr>
          </w:p>
        </w:tc>
        <w:tc>
          <w:tcPr>
            <w:tcW w:w="4414" w:type="dxa"/>
          </w:tcPr>
          <w:p w14:paraId="002CE380" w14:textId="77777777" w:rsidR="00FF7C3D" w:rsidRPr="00D81320" w:rsidRDefault="00FF7C3D" w:rsidP="00DB3F6E">
            <w:pPr>
              <w:pStyle w:val="NormalWeb"/>
              <w:spacing w:before="0" w:beforeAutospacing="0" w:after="0" w:afterAutospacing="0"/>
              <w:rPr>
                <w:sz w:val="22"/>
                <w:szCs w:val="22"/>
                <w:lang w:val="es-CR"/>
              </w:rPr>
            </w:pPr>
          </w:p>
        </w:tc>
      </w:tr>
      <w:tr w:rsidR="00D81320" w:rsidRPr="00D81320" w14:paraId="5BF59765" w14:textId="77777777" w:rsidTr="001641A5">
        <w:tc>
          <w:tcPr>
            <w:tcW w:w="4414" w:type="dxa"/>
          </w:tcPr>
          <w:p w14:paraId="5735A725" w14:textId="77777777" w:rsidR="00DB3F6E" w:rsidRPr="00D81320" w:rsidRDefault="00DB3F6E" w:rsidP="001641A5">
            <w:pPr>
              <w:pStyle w:val="NormalWeb"/>
              <w:spacing w:before="0" w:beforeAutospacing="0" w:after="0" w:afterAutospacing="0"/>
              <w:jc w:val="center"/>
              <w:rPr>
                <w:sz w:val="22"/>
                <w:szCs w:val="22"/>
                <w:lang w:val="es-CR"/>
              </w:rPr>
            </w:pPr>
            <w:r w:rsidRPr="00D81320">
              <w:rPr>
                <w:sz w:val="22"/>
                <w:szCs w:val="22"/>
                <w:lang w:val="es-CR"/>
              </w:rPr>
              <w:t>Lic. Juan G. Agüero González</w:t>
            </w:r>
          </w:p>
        </w:tc>
        <w:tc>
          <w:tcPr>
            <w:tcW w:w="4414" w:type="dxa"/>
          </w:tcPr>
          <w:p w14:paraId="405A1C1F" w14:textId="77777777" w:rsidR="00DB3F6E" w:rsidRPr="00D81320" w:rsidRDefault="00D94495" w:rsidP="001641A5">
            <w:pPr>
              <w:pStyle w:val="NormalWeb"/>
              <w:spacing w:before="0" w:beforeAutospacing="0" w:after="0" w:afterAutospacing="0"/>
              <w:jc w:val="center"/>
              <w:rPr>
                <w:sz w:val="22"/>
                <w:szCs w:val="22"/>
                <w:lang w:val="es-CR"/>
              </w:rPr>
            </w:pPr>
            <w:r w:rsidRPr="00D81320">
              <w:rPr>
                <w:sz w:val="22"/>
                <w:szCs w:val="22"/>
                <w:lang w:val="es-CR"/>
              </w:rPr>
              <w:t>Lic. Zenén Matarrita Meza</w:t>
            </w:r>
          </w:p>
        </w:tc>
      </w:tr>
      <w:tr w:rsidR="00D81320" w:rsidRPr="00D81320" w14:paraId="6AAD7DEE" w14:textId="77777777" w:rsidTr="001641A5">
        <w:tc>
          <w:tcPr>
            <w:tcW w:w="4414" w:type="dxa"/>
          </w:tcPr>
          <w:p w14:paraId="77BDD820" w14:textId="77777777" w:rsidR="00FF7C3D" w:rsidRPr="00D81320" w:rsidRDefault="00D20C9E" w:rsidP="001641A5">
            <w:pPr>
              <w:pStyle w:val="NormalWeb"/>
              <w:spacing w:before="0" w:beforeAutospacing="0" w:after="0" w:afterAutospacing="0"/>
              <w:jc w:val="center"/>
              <w:rPr>
                <w:sz w:val="22"/>
                <w:szCs w:val="22"/>
                <w:lang w:val="es-CR"/>
              </w:rPr>
            </w:pPr>
            <w:r w:rsidRPr="00D81320">
              <w:rPr>
                <w:b/>
                <w:sz w:val="22"/>
                <w:szCs w:val="22"/>
                <w:lang w:val="es-CR"/>
              </w:rPr>
              <w:t>Auditor Encargado</w:t>
            </w:r>
          </w:p>
        </w:tc>
        <w:tc>
          <w:tcPr>
            <w:tcW w:w="4414" w:type="dxa"/>
          </w:tcPr>
          <w:p w14:paraId="49194D0B" w14:textId="77777777" w:rsidR="00FF7C3D" w:rsidRPr="00D81320" w:rsidRDefault="00D94495" w:rsidP="001641A5">
            <w:pPr>
              <w:pStyle w:val="NormalWeb"/>
              <w:spacing w:before="0" w:beforeAutospacing="0" w:after="0" w:afterAutospacing="0"/>
              <w:jc w:val="center"/>
              <w:rPr>
                <w:b/>
                <w:sz w:val="22"/>
                <w:szCs w:val="22"/>
                <w:lang w:val="es-CR"/>
              </w:rPr>
            </w:pPr>
            <w:r w:rsidRPr="00D81320">
              <w:rPr>
                <w:b/>
                <w:sz w:val="22"/>
                <w:szCs w:val="22"/>
                <w:lang w:val="es-CR"/>
              </w:rPr>
              <w:t>Auditor Supervisor</w:t>
            </w:r>
          </w:p>
        </w:tc>
      </w:tr>
      <w:tr w:rsidR="00D81320" w:rsidRPr="00D81320" w14:paraId="31E579A0" w14:textId="77777777" w:rsidTr="001641A5">
        <w:tc>
          <w:tcPr>
            <w:tcW w:w="4414" w:type="dxa"/>
          </w:tcPr>
          <w:p w14:paraId="0D4533C5" w14:textId="77777777" w:rsidR="00A75B40" w:rsidRPr="00D81320" w:rsidRDefault="00A75B40" w:rsidP="00A75B40">
            <w:pPr>
              <w:pStyle w:val="NormalWeb"/>
              <w:spacing w:before="0" w:beforeAutospacing="0" w:after="0" w:afterAutospacing="0"/>
              <w:rPr>
                <w:sz w:val="22"/>
                <w:szCs w:val="22"/>
                <w:lang w:val="es-CR"/>
              </w:rPr>
            </w:pPr>
          </w:p>
          <w:p w14:paraId="1CC4F29F" w14:textId="77777777" w:rsidR="000C7A5F" w:rsidRPr="00D81320" w:rsidRDefault="000C7A5F" w:rsidP="00A75B40">
            <w:pPr>
              <w:pStyle w:val="NormalWeb"/>
              <w:spacing w:before="0" w:beforeAutospacing="0" w:after="0" w:afterAutospacing="0"/>
              <w:rPr>
                <w:sz w:val="22"/>
                <w:szCs w:val="22"/>
                <w:lang w:val="es-CR"/>
              </w:rPr>
            </w:pPr>
          </w:p>
        </w:tc>
        <w:tc>
          <w:tcPr>
            <w:tcW w:w="4414" w:type="dxa"/>
          </w:tcPr>
          <w:p w14:paraId="4A9C8B76" w14:textId="77777777" w:rsidR="00D20C9E" w:rsidRPr="00D81320" w:rsidRDefault="00D20C9E" w:rsidP="001641A5">
            <w:pPr>
              <w:pStyle w:val="NormalWeb"/>
              <w:spacing w:before="0" w:beforeAutospacing="0" w:after="0" w:afterAutospacing="0"/>
              <w:jc w:val="center"/>
              <w:rPr>
                <w:sz w:val="22"/>
                <w:szCs w:val="22"/>
                <w:lang w:val="es-CR"/>
              </w:rPr>
            </w:pPr>
          </w:p>
          <w:p w14:paraId="729F1591" w14:textId="77777777" w:rsidR="00DB3F6E" w:rsidRPr="00D81320" w:rsidRDefault="00DB3F6E" w:rsidP="001641A5">
            <w:pPr>
              <w:pStyle w:val="NormalWeb"/>
              <w:spacing w:before="0" w:beforeAutospacing="0" w:after="0" w:afterAutospacing="0"/>
              <w:jc w:val="center"/>
              <w:rPr>
                <w:sz w:val="22"/>
                <w:szCs w:val="22"/>
                <w:lang w:val="es-CR"/>
              </w:rPr>
            </w:pPr>
          </w:p>
          <w:p w14:paraId="5C0B4480" w14:textId="77777777" w:rsidR="00DB3F6E" w:rsidRPr="00D81320" w:rsidRDefault="00DB3F6E" w:rsidP="001641A5">
            <w:pPr>
              <w:pStyle w:val="NormalWeb"/>
              <w:spacing w:before="0" w:beforeAutospacing="0" w:after="0" w:afterAutospacing="0"/>
              <w:jc w:val="center"/>
              <w:rPr>
                <w:sz w:val="22"/>
                <w:szCs w:val="22"/>
                <w:lang w:val="es-CR"/>
              </w:rPr>
            </w:pPr>
          </w:p>
          <w:p w14:paraId="374FC0D6" w14:textId="77777777" w:rsidR="00DB3F6E" w:rsidRPr="00D81320" w:rsidRDefault="00DB3F6E" w:rsidP="001641A5">
            <w:pPr>
              <w:pStyle w:val="NormalWeb"/>
              <w:spacing w:before="0" w:beforeAutospacing="0" w:after="0" w:afterAutospacing="0"/>
              <w:jc w:val="center"/>
              <w:rPr>
                <w:sz w:val="22"/>
                <w:szCs w:val="22"/>
                <w:lang w:val="es-CR"/>
              </w:rPr>
            </w:pPr>
          </w:p>
          <w:p w14:paraId="09A59F85" w14:textId="77777777" w:rsidR="00DB3F6E" w:rsidRPr="00D81320" w:rsidRDefault="00DB3F6E" w:rsidP="001641A5">
            <w:pPr>
              <w:pStyle w:val="NormalWeb"/>
              <w:spacing w:before="0" w:beforeAutospacing="0" w:after="0" w:afterAutospacing="0"/>
              <w:jc w:val="center"/>
              <w:rPr>
                <w:sz w:val="22"/>
                <w:szCs w:val="22"/>
                <w:lang w:val="es-CR"/>
              </w:rPr>
            </w:pPr>
          </w:p>
        </w:tc>
      </w:tr>
      <w:tr w:rsidR="00D81320" w:rsidRPr="00D81320" w14:paraId="3296E3EF" w14:textId="77777777" w:rsidTr="001641A5">
        <w:tc>
          <w:tcPr>
            <w:tcW w:w="4414" w:type="dxa"/>
          </w:tcPr>
          <w:p w14:paraId="4B77AD77" w14:textId="77777777" w:rsidR="00D94495" w:rsidRPr="00D81320" w:rsidRDefault="00D94495" w:rsidP="001641A5">
            <w:pPr>
              <w:pStyle w:val="NormalWeb"/>
              <w:spacing w:before="0" w:beforeAutospacing="0" w:after="0" w:afterAutospacing="0"/>
              <w:jc w:val="center"/>
              <w:rPr>
                <w:sz w:val="22"/>
                <w:szCs w:val="22"/>
                <w:lang w:val="es-CR"/>
              </w:rPr>
            </w:pPr>
            <w:r w:rsidRPr="00D81320">
              <w:rPr>
                <w:sz w:val="22"/>
                <w:szCs w:val="22"/>
                <w:lang w:val="es-CR"/>
              </w:rPr>
              <w:t>MBA. Sarita Pérez Umaña</w:t>
            </w:r>
          </w:p>
        </w:tc>
        <w:tc>
          <w:tcPr>
            <w:tcW w:w="4414" w:type="dxa"/>
          </w:tcPr>
          <w:p w14:paraId="49468CDD" w14:textId="77777777" w:rsidR="00D94495" w:rsidRPr="00D81320" w:rsidRDefault="00D94495" w:rsidP="001641A5">
            <w:pPr>
              <w:pStyle w:val="NormalWeb"/>
              <w:spacing w:before="0" w:beforeAutospacing="0" w:after="0" w:afterAutospacing="0"/>
              <w:jc w:val="center"/>
              <w:rPr>
                <w:sz w:val="22"/>
                <w:szCs w:val="22"/>
                <w:lang w:val="es-CR"/>
              </w:rPr>
            </w:pPr>
            <w:r w:rsidRPr="00D81320">
              <w:rPr>
                <w:sz w:val="22"/>
                <w:szCs w:val="22"/>
                <w:lang w:val="es-CR"/>
              </w:rPr>
              <w:t>MBA. Edier Navarro Esquivel</w:t>
            </w:r>
          </w:p>
        </w:tc>
      </w:tr>
      <w:tr w:rsidR="00D81320" w:rsidRPr="00D81320" w14:paraId="371E7B02" w14:textId="77777777" w:rsidTr="001641A5">
        <w:tc>
          <w:tcPr>
            <w:tcW w:w="4414" w:type="dxa"/>
          </w:tcPr>
          <w:p w14:paraId="61B32602" w14:textId="77777777" w:rsidR="00D94495" w:rsidRPr="00D81320" w:rsidRDefault="00D94495" w:rsidP="001641A5">
            <w:pPr>
              <w:pStyle w:val="NormalWeb"/>
              <w:spacing w:before="0" w:beforeAutospacing="0" w:after="0" w:afterAutospacing="0"/>
              <w:jc w:val="center"/>
              <w:rPr>
                <w:sz w:val="22"/>
                <w:szCs w:val="22"/>
                <w:lang w:val="es-CR"/>
              </w:rPr>
            </w:pPr>
            <w:r w:rsidRPr="00D81320">
              <w:rPr>
                <w:b/>
                <w:sz w:val="22"/>
                <w:szCs w:val="22"/>
                <w:lang w:val="es-CR"/>
              </w:rPr>
              <w:t>Jefe Depto. Auditoría de Programas</w:t>
            </w:r>
          </w:p>
        </w:tc>
        <w:tc>
          <w:tcPr>
            <w:tcW w:w="4414" w:type="dxa"/>
          </w:tcPr>
          <w:p w14:paraId="30C600EE" w14:textId="77777777" w:rsidR="00D94495" w:rsidRPr="00D81320" w:rsidRDefault="00D94495" w:rsidP="001641A5">
            <w:pPr>
              <w:pStyle w:val="NormalWeb"/>
              <w:spacing w:before="0" w:beforeAutospacing="0" w:after="0" w:afterAutospacing="0"/>
              <w:jc w:val="center"/>
              <w:rPr>
                <w:sz w:val="22"/>
                <w:szCs w:val="22"/>
                <w:lang w:val="es-CR"/>
              </w:rPr>
            </w:pPr>
            <w:r w:rsidRPr="00D81320">
              <w:rPr>
                <w:b/>
                <w:sz w:val="22"/>
                <w:szCs w:val="22"/>
                <w:lang w:val="en-US"/>
              </w:rPr>
              <w:t>Subauditor Interno</w:t>
            </w:r>
          </w:p>
        </w:tc>
      </w:tr>
      <w:tr w:rsidR="00D81320" w:rsidRPr="00D81320" w14:paraId="4FA21FF6" w14:textId="77777777" w:rsidTr="001641A5">
        <w:tc>
          <w:tcPr>
            <w:tcW w:w="4414" w:type="dxa"/>
          </w:tcPr>
          <w:p w14:paraId="2761DFAF" w14:textId="77777777" w:rsidR="00D94495" w:rsidRPr="00D81320" w:rsidRDefault="00D94495" w:rsidP="001641A5">
            <w:pPr>
              <w:pStyle w:val="NormalWeb"/>
              <w:spacing w:before="0" w:beforeAutospacing="0" w:after="0" w:afterAutospacing="0"/>
              <w:jc w:val="center"/>
              <w:rPr>
                <w:b/>
                <w:sz w:val="22"/>
                <w:szCs w:val="22"/>
                <w:lang w:val="en-US"/>
              </w:rPr>
            </w:pPr>
          </w:p>
        </w:tc>
        <w:tc>
          <w:tcPr>
            <w:tcW w:w="4414" w:type="dxa"/>
          </w:tcPr>
          <w:p w14:paraId="70CEFBE3" w14:textId="77777777" w:rsidR="00D94495" w:rsidRPr="00D81320" w:rsidRDefault="00D94495" w:rsidP="001641A5">
            <w:pPr>
              <w:pStyle w:val="NormalWeb"/>
              <w:spacing w:before="0" w:beforeAutospacing="0" w:after="0" w:afterAutospacing="0"/>
              <w:jc w:val="center"/>
              <w:rPr>
                <w:b/>
                <w:sz w:val="22"/>
                <w:szCs w:val="22"/>
                <w:lang w:val="en-US"/>
              </w:rPr>
            </w:pPr>
          </w:p>
        </w:tc>
      </w:tr>
      <w:tr w:rsidR="00D81320" w:rsidRPr="00D81320" w14:paraId="6A2D0841" w14:textId="77777777" w:rsidTr="001641A5">
        <w:tc>
          <w:tcPr>
            <w:tcW w:w="8828" w:type="dxa"/>
            <w:gridSpan w:val="2"/>
          </w:tcPr>
          <w:p w14:paraId="19B0FACF" w14:textId="77777777" w:rsidR="00D94495" w:rsidRPr="00D81320" w:rsidRDefault="00D94495" w:rsidP="001641A5">
            <w:pPr>
              <w:pStyle w:val="NormalWeb"/>
              <w:spacing w:before="0" w:beforeAutospacing="0" w:after="0" w:afterAutospacing="0"/>
              <w:jc w:val="center"/>
              <w:rPr>
                <w:b/>
                <w:sz w:val="22"/>
                <w:szCs w:val="22"/>
                <w:lang w:val="en-US"/>
              </w:rPr>
            </w:pPr>
          </w:p>
          <w:p w14:paraId="32DFC48A" w14:textId="77777777" w:rsidR="000C7A5F" w:rsidRPr="00D81320" w:rsidRDefault="000C7A5F" w:rsidP="00A75B40">
            <w:pPr>
              <w:pStyle w:val="NormalWeb"/>
              <w:spacing w:before="0" w:beforeAutospacing="0" w:after="0" w:afterAutospacing="0"/>
              <w:rPr>
                <w:b/>
                <w:sz w:val="22"/>
                <w:szCs w:val="22"/>
                <w:lang w:val="en-US"/>
              </w:rPr>
            </w:pPr>
          </w:p>
          <w:p w14:paraId="5340709D" w14:textId="77777777" w:rsidR="00D94495" w:rsidRPr="00D81320" w:rsidRDefault="00D94495" w:rsidP="001641A5">
            <w:pPr>
              <w:pStyle w:val="NormalWeb"/>
              <w:spacing w:before="0" w:beforeAutospacing="0" w:after="0" w:afterAutospacing="0"/>
              <w:jc w:val="center"/>
              <w:rPr>
                <w:b/>
                <w:sz w:val="22"/>
                <w:szCs w:val="22"/>
                <w:lang w:val="en-US"/>
              </w:rPr>
            </w:pPr>
          </w:p>
        </w:tc>
      </w:tr>
      <w:tr w:rsidR="00D81320" w:rsidRPr="00D81320" w14:paraId="662A9B52" w14:textId="77777777" w:rsidTr="001641A5">
        <w:tc>
          <w:tcPr>
            <w:tcW w:w="8828" w:type="dxa"/>
            <w:gridSpan w:val="2"/>
          </w:tcPr>
          <w:p w14:paraId="1811DA85" w14:textId="77777777" w:rsidR="003D2C50" w:rsidRPr="00D81320" w:rsidRDefault="003D2C50" w:rsidP="00D94495">
            <w:pPr>
              <w:pStyle w:val="NormalWeb"/>
              <w:spacing w:before="0" w:beforeAutospacing="0" w:after="0" w:afterAutospacing="0"/>
              <w:jc w:val="center"/>
              <w:rPr>
                <w:sz w:val="22"/>
                <w:szCs w:val="22"/>
                <w:lang w:val="en-GB"/>
              </w:rPr>
            </w:pPr>
          </w:p>
          <w:p w14:paraId="7FF8D390" w14:textId="77777777" w:rsidR="003D2C50" w:rsidRPr="00D81320" w:rsidRDefault="003D2C50" w:rsidP="00D94495">
            <w:pPr>
              <w:pStyle w:val="NormalWeb"/>
              <w:spacing w:before="0" w:beforeAutospacing="0" w:after="0" w:afterAutospacing="0"/>
              <w:jc w:val="center"/>
              <w:rPr>
                <w:sz w:val="22"/>
                <w:szCs w:val="22"/>
                <w:lang w:val="en-GB"/>
              </w:rPr>
            </w:pPr>
          </w:p>
          <w:p w14:paraId="07D944CF" w14:textId="77777777" w:rsidR="003D2C50" w:rsidRPr="00D81320" w:rsidRDefault="003D2C50" w:rsidP="00D94495">
            <w:pPr>
              <w:pStyle w:val="NormalWeb"/>
              <w:spacing w:before="0" w:beforeAutospacing="0" w:after="0" w:afterAutospacing="0"/>
              <w:jc w:val="center"/>
              <w:rPr>
                <w:sz w:val="22"/>
                <w:szCs w:val="22"/>
                <w:lang w:val="en-GB"/>
              </w:rPr>
            </w:pPr>
          </w:p>
          <w:p w14:paraId="5CA2A1EB" w14:textId="77777777" w:rsidR="00D94495" w:rsidRPr="00D81320" w:rsidRDefault="00D94495" w:rsidP="00D94495">
            <w:pPr>
              <w:pStyle w:val="NormalWeb"/>
              <w:spacing w:before="0" w:beforeAutospacing="0" w:after="0" w:afterAutospacing="0"/>
              <w:jc w:val="center"/>
              <w:rPr>
                <w:sz w:val="22"/>
                <w:szCs w:val="22"/>
                <w:lang w:val="en-GB"/>
              </w:rPr>
            </w:pPr>
            <w:r w:rsidRPr="00D81320">
              <w:rPr>
                <w:sz w:val="22"/>
                <w:szCs w:val="22"/>
                <w:lang w:val="en-GB"/>
              </w:rPr>
              <w:t xml:space="preserve">Lic. </w:t>
            </w:r>
            <w:r w:rsidRPr="00D81320">
              <w:rPr>
                <w:sz w:val="22"/>
                <w:szCs w:val="22"/>
                <w:lang w:val="en-US"/>
              </w:rPr>
              <w:t>Harry J. Maynard F.</w:t>
            </w:r>
          </w:p>
        </w:tc>
      </w:tr>
      <w:tr w:rsidR="00D94495" w:rsidRPr="00D81320" w14:paraId="02A87624" w14:textId="77777777" w:rsidTr="001641A5">
        <w:tc>
          <w:tcPr>
            <w:tcW w:w="8828" w:type="dxa"/>
            <w:gridSpan w:val="2"/>
          </w:tcPr>
          <w:p w14:paraId="0B9588A9" w14:textId="77777777" w:rsidR="00D94495" w:rsidRPr="00D81320" w:rsidRDefault="00D94495" w:rsidP="00D94495">
            <w:pPr>
              <w:pStyle w:val="NormalWeb"/>
              <w:spacing w:before="0" w:beforeAutospacing="0" w:after="0" w:afterAutospacing="0"/>
              <w:jc w:val="center"/>
              <w:rPr>
                <w:b/>
                <w:sz w:val="22"/>
                <w:szCs w:val="22"/>
                <w:lang w:val="en-US"/>
              </w:rPr>
            </w:pPr>
            <w:r w:rsidRPr="00D81320">
              <w:rPr>
                <w:b/>
                <w:sz w:val="22"/>
                <w:szCs w:val="22"/>
                <w:lang w:val="en-US"/>
              </w:rPr>
              <w:t>Auditor Interno</w:t>
            </w:r>
          </w:p>
        </w:tc>
      </w:tr>
    </w:tbl>
    <w:p w14:paraId="13C90624" w14:textId="77777777" w:rsidR="001172F0" w:rsidRPr="00D81320" w:rsidRDefault="001172F0" w:rsidP="002E58F9">
      <w:pPr>
        <w:pStyle w:val="NormalWeb"/>
        <w:spacing w:before="0" w:beforeAutospacing="0" w:after="0" w:afterAutospacing="0"/>
        <w:jc w:val="both"/>
        <w:rPr>
          <w:sz w:val="22"/>
          <w:szCs w:val="22"/>
          <w:lang w:val="es-CR"/>
        </w:rPr>
      </w:pPr>
    </w:p>
    <w:p w14:paraId="61C71AD0" w14:textId="77777777" w:rsidR="00147EE1" w:rsidRPr="00D81320" w:rsidRDefault="00147EE1" w:rsidP="00A75B40">
      <w:pPr>
        <w:pStyle w:val="NormalWeb"/>
        <w:spacing w:before="0" w:beforeAutospacing="0" w:after="0" w:afterAutospacing="0"/>
        <w:jc w:val="right"/>
        <w:rPr>
          <w:sz w:val="22"/>
          <w:szCs w:val="22"/>
          <w:lang w:val="es-CR"/>
        </w:rPr>
      </w:pPr>
    </w:p>
    <w:p w14:paraId="2E5C839E" w14:textId="77777777" w:rsidR="00147EE1" w:rsidRPr="00D81320" w:rsidRDefault="00147EE1" w:rsidP="00A75B40">
      <w:pPr>
        <w:pStyle w:val="NormalWeb"/>
        <w:spacing w:before="0" w:beforeAutospacing="0" w:after="0" w:afterAutospacing="0"/>
        <w:jc w:val="right"/>
        <w:rPr>
          <w:sz w:val="22"/>
          <w:szCs w:val="22"/>
          <w:lang w:val="es-CR"/>
        </w:rPr>
      </w:pPr>
    </w:p>
    <w:p w14:paraId="21FD5C5D" w14:textId="77777777" w:rsidR="00162FBA" w:rsidRPr="00D81320" w:rsidRDefault="005576DA" w:rsidP="00A75B40">
      <w:pPr>
        <w:pStyle w:val="NormalWeb"/>
        <w:spacing w:before="0" w:beforeAutospacing="0" w:after="0" w:afterAutospacing="0"/>
        <w:jc w:val="right"/>
        <w:rPr>
          <w:b/>
          <w:sz w:val="22"/>
          <w:szCs w:val="22"/>
          <w:lang w:val="en-US"/>
        </w:rPr>
      </w:pPr>
      <w:r w:rsidRPr="00D81320">
        <w:rPr>
          <w:sz w:val="22"/>
          <w:szCs w:val="22"/>
          <w:lang w:val="es-CR"/>
        </w:rPr>
        <w:t xml:space="preserve"> </w:t>
      </w:r>
      <w:r w:rsidR="00355C78" w:rsidRPr="00D81320">
        <w:rPr>
          <w:b/>
          <w:sz w:val="22"/>
          <w:szCs w:val="22"/>
          <w:lang w:val="en-US"/>
        </w:rPr>
        <w:tab/>
      </w:r>
      <w:r w:rsidR="003E7754" w:rsidRPr="00D81320">
        <w:rPr>
          <w:sz w:val="22"/>
          <w:szCs w:val="22"/>
        </w:rPr>
        <w:t xml:space="preserve">Estudio </w:t>
      </w:r>
      <w:r w:rsidR="00682A29" w:rsidRPr="00D81320">
        <w:rPr>
          <w:sz w:val="22"/>
          <w:szCs w:val="22"/>
        </w:rPr>
        <w:t>04-17</w:t>
      </w:r>
    </w:p>
    <w:p w14:paraId="0FCD18A1" w14:textId="77777777" w:rsidR="00680594" w:rsidRPr="00D81320" w:rsidRDefault="002D3EB5" w:rsidP="00E957AF">
      <w:pPr>
        <w:spacing w:after="160" w:line="259" w:lineRule="auto"/>
        <w:jc w:val="center"/>
        <w:rPr>
          <w:rFonts w:ascii="Times New Roman" w:hAnsi="Times New Roman"/>
          <w:b/>
          <w:lang w:val="es-ES"/>
        </w:rPr>
      </w:pPr>
      <w:r w:rsidRPr="00D81320">
        <w:rPr>
          <w:rFonts w:ascii="Times New Roman" w:hAnsi="Times New Roman"/>
          <w:b/>
          <w:lang w:val="es-ES"/>
        </w:rPr>
        <w:br w:type="page"/>
      </w:r>
      <w:r w:rsidR="00680594" w:rsidRPr="00D81320">
        <w:rPr>
          <w:rFonts w:ascii="Times New Roman" w:hAnsi="Times New Roman"/>
          <w:b/>
          <w:lang w:val="es-ES"/>
        </w:rPr>
        <w:lastRenderedPageBreak/>
        <w:t>6. ANEXOS</w:t>
      </w:r>
    </w:p>
    <w:p w14:paraId="4A369ED8" w14:textId="77777777" w:rsidR="00680594" w:rsidRPr="00D81320" w:rsidRDefault="00680594" w:rsidP="00841F6F">
      <w:pPr>
        <w:tabs>
          <w:tab w:val="left" w:pos="7938"/>
        </w:tabs>
        <w:spacing w:after="0" w:line="240" w:lineRule="auto"/>
        <w:ind w:right="-91"/>
        <w:jc w:val="center"/>
        <w:rPr>
          <w:rFonts w:ascii="Times New Roman" w:hAnsi="Times New Roman"/>
          <w:b/>
          <w:lang w:val="es-ES"/>
        </w:rPr>
      </w:pPr>
    </w:p>
    <w:p w14:paraId="2C78B3D0" w14:textId="77777777" w:rsidR="00365676" w:rsidRPr="00D81320" w:rsidRDefault="00365676" w:rsidP="00365676">
      <w:pPr>
        <w:autoSpaceDE w:val="0"/>
        <w:autoSpaceDN w:val="0"/>
        <w:adjustRightInd w:val="0"/>
        <w:spacing w:after="0" w:line="240" w:lineRule="auto"/>
        <w:jc w:val="center"/>
        <w:rPr>
          <w:rFonts w:ascii="Times New Roman" w:hAnsi="Times New Roman"/>
          <w:b/>
        </w:rPr>
      </w:pPr>
      <w:r w:rsidRPr="00D81320">
        <w:rPr>
          <w:rFonts w:ascii="Times New Roman" w:hAnsi="Times New Roman"/>
          <w:b/>
        </w:rPr>
        <w:t xml:space="preserve">Anexo N° </w:t>
      </w:r>
      <w:r w:rsidR="00A75B40" w:rsidRPr="00D81320">
        <w:rPr>
          <w:rFonts w:ascii="Times New Roman" w:hAnsi="Times New Roman"/>
          <w:b/>
        </w:rPr>
        <w:t>6.</w:t>
      </w:r>
      <w:r w:rsidRPr="00D81320">
        <w:rPr>
          <w:rFonts w:ascii="Times New Roman" w:hAnsi="Times New Roman"/>
          <w:b/>
        </w:rPr>
        <w:t>1</w:t>
      </w:r>
    </w:p>
    <w:p w14:paraId="2D970942" w14:textId="77777777" w:rsidR="00365676" w:rsidRPr="00D81320" w:rsidRDefault="0046483C" w:rsidP="00365676">
      <w:pPr>
        <w:autoSpaceDE w:val="0"/>
        <w:autoSpaceDN w:val="0"/>
        <w:adjustRightInd w:val="0"/>
        <w:spacing w:after="0" w:line="240" w:lineRule="auto"/>
        <w:jc w:val="center"/>
        <w:rPr>
          <w:rFonts w:ascii="Times New Roman" w:hAnsi="Times New Roman"/>
        </w:rPr>
      </w:pPr>
      <w:r w:rsidRPr="00D81320">
        <w:rPr>
          <w:rFonts w:ascii="Times New Roman" w:hAnsi="Times New Roman"/>
        </w:rPr>
        <w:object w:dxaOrig="10918" w:dyaOrig="6334" w14:anchorId="7E457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01.75pt" o:ole="">
            <v:imagedata r:id="rId8" o:title=""/>
          </v:shape>
          <o:OLEObject Type="Embed" ProgID="Excel.Sheet.12" ShapeID="_x0000_i1025" DrawAspect="Content" ObjectID="_1578745020" r:id="rId9"/>
        </w:object>
      </w:r>
    </w:p>
    <w:p w14:paraId="164AE286" w14:textId="77777777" w:rsidR="00906AD3" w:rsidRPr="00D81320" w:rsidRDefault="00906AD3" w:rsidP="00906AD3">
      <w:pPr>
        <w:tabs>
          <w:tab w:val="left" w:pos="7938"/>
        </w:tabs>
        <w:spacing w:after="0" w:line="240" w:lineRule="auto"/>
        <w:ind w:right="-91"/>
        <w:jc w:val="center"/>
        <w:rPr>
          <w:rFonts w:ascii="Times New Roman" w:hAnsi="Times New Roman"/>
          <w:b/>
          <w:lang w:val="es-ES"/>
        </w:rPr>
      </w:pPr>
    </w:p>
    <w:p w14:paraId="51E0F556" w14:textId="77777777" w:rsidR="006E38CC" w:rsidRPr="00D81320" w:rsidRDefault="006E38CC" w:rsidP="00906AD3">
      <w:pPr>
        <w:tabs>
          <w:tab w:val="left" w:pos="7938"/>
        </w:tabs>
        <w:spacing w:after="0" w:line="240" w:lineRule="auto"/>
        <w:ind w:right="-91"/>
        <w:jc w:val="center"/>
        <w:rPr>
          <w:rFonts w:ascii="Times New Roman" w:hAnsi="Times New Roman"/>
          <w:b/>
          <w:lang w:val="es-ES"/>
        </w:rPr>
      </w:pPr>
    </w:p>
    <w:p w14:paraId="3E30C919" w14:textId="77777777" w:rsidR="008255C1" w:rsidRPr="00D81320" w:rsidRDefault="008255C1" w:rsidP="00906AD3">
      <w:pPr>
        <w:tabs>
          <w:tab w:val="left" w:pos="7938"/>
        </w:tabs>
        <w:spacing w:after="0" w:line="240" w:lineRule="auto"/>
        <w:ind w:right="-91"/>
        <w:jc w:val="center"/>
        <w:rPr>
          <w:rFonts w:ascii="Times New Roman" w:hAnsi="Times New Roman"/>
          <w:b/>
          <w:lang w:val="es-ES"/>
        </w:rPr>
      </w:pPr>
      <w:r w:rsidRPr="00D81320">
        <w:rPr>
          <w:rFonts w:ascii="Times New Roman" w:hAnsi="Times New Roman"/>
          <w:b/>
          <w:lang w:val="es-ES"/>
        </w:rPr>
        <w:t xml:space="preserve">Anexo N° </w:t>
      </w:r>
      <w:r w:rsidR="00A75B40" w:rsidRPr="00D81320">
        <w:rPr>
          <w:rFonts w:ascii="Times New Roman" w:hAnsi="Times New Roman"/>
          <w:b/>
          <w:lang w:val="es-ES"/>
        </w:rPr>
        <w:t>6.</w:t>
      </w:r>
      <w:r w:rsidRPr="00D81320">
        <w:rPr>
          <w:rFonts w:ascii="Times New Roman" w:hAnsi="Times New Roman"/>
          <w:b/>
          <w:lang w:val="es-ES"/>
        </w:rPr>
        <w:t>2</w:t>
      </w:r>
    </w:p>
    <w:bookmarkStart w:id="0" w:name="_MON_1570858450"/>
    <w:bookmarkEnd w:id="0"/>
    <w:p w14:paraId="709F8A4A" w14:textId="77777777" w:rsidR="008255C1" w:rsidRPr="00D81320" w:rsidRDefault="00C70519" w:rsidP="008255C1">
      <w:pPr>
        <w:autoSpaceDE w:val="0"/>
        <w:autoSpaceDN w:val="0"/>
        <w:adjustRightInd w:val="0"/>
        <w:spacing w:after="0" w:line="240" w:lineRule="auto"/>
        <w:jc w:val="center"/>
        <w:rPr>
          <w:rFonts w:ascii="Times New Roman" w:hAnsi="Times New Roman"/>
        </w:rPr>
      </w:pPr>
      <w:r w:rsidRPr="00D81320">
        <w:rPr>
          <w:rFonts w:ascii="Times New Roman" w:hAnsi="Times New Roman"/>
        </w:rPr>
        <w:object w:dxaOrig="9001" w:dyaOrig="6197" w14:anchorId="4AB882AA">
          <v:shape id="_x0000_i1026" type="#_x0000_t75" style="width:331.5pt;height:3in" o:ole="">
            <v:imagedata r:id="rId10" o:title=""/>
          </v:shape>
          <o:OLEObject Type="Embed" ProgID="Excel.Sheet.12" ShapeID="_x0000_i1026" DrawAspect="Content" ObjectID="_1578745021" r:id="rId11"/>
        </w:object>
      </w:r>
    </w:p>
    <w:p w14:paraId="33891A4A" w14:textId="77777777" w:rsidR="006E38CC" w:rsidRPr="00D81320" w:rsidRDefault="006E38CC">
      <w:pPr>
        <w:spacing w:after="160" w:line="259" w:lineRule="auto"/>
        <w:rPr>
          <w:rFonts w:ascii="Times New Roman" w:hAnsi="Times New Roman"/>
          <w:b/>
          <w:lang w:val="es-ES"/>
        </w:rPr>
      </w:pPr>
      <w:r w:rsidRPr="00D81320">
        <w:rPr>
          <w:rFonts w:ascii="Times New Roman" w:hAnsi="Times New Roman"/>
          <w:b/>
          <w:lang w:val="es-ES"/>
        </w:rPr>
        <w:br w:type="page"/>
      </w:r>
    </w:p>
    <w:p w14:paraId="2DC267D2" w14:textId="77777777" w:rsidR="008255C1" w:rsidRPr="00D81320" w:rsidRDefault="006E38CC" w:rsidP="00906AD3">
      <w:pPr>
        <w:tabs>
          <w:tab w:val="left" w:pos="7938"/>
        </w:tabs>
        <w:spacing w:after="0" w:line="240" w:lineRule="auto"/>
        <w:ind w:right="-91"/>
        <w:jc w:val="center"/>
        <w:rPr>
          <w:rFonts w:ascii="Times New Roman" w:hAnsi="Times New Roman"/>
          <w:b/>
          <w:lang w:val="es-ES"/>
        </w:rPr>
      </w:pPr>
      <w:r w:rsidRPr="00D81320">
        <w:rPr>
          <w:rFonts w:ascii="Times New Roman" w:hAnsi="Times New Roman"/>
          <w:b/>
          <w:lang w:val="es-ES"/>
        </w:rPr>
        <w:lastRenderedPageBreak/>
        <w:t xml:space="preserve">Anexo N° </w:t>
      </w:r>
      <w:r w:rsidR="00A75B40" w:rsidRPr="00D81320">
        <w:rPr>
          <w:rFonts w:ascii="Times New Roman" w:hAnsi="Times New Roman"/>
          <w:b/>
          <w:lang w:val="es-ES"/>
        </w:rPr>
        <w:t>6.</w:t>
      </w:r>
      <w:r w:rsidRPr="00D81320">
        <w:rPr>
          <w:rFonts w:ascii="Times New Roman" w:hAnsi="Times New Roman"/>
          <w:b/>
          <w:lang w:val="es-ES"/>
        </w:rPr>
        <w:t>3</w:t>
      </w:r>
    </w:p>
    <w:p w14:paraId="16159C16" w14:textId="77777777" w:rsidR="006E38CC" w:rsidRPr="00D81320" w:rsidRDefault="00C70519" w:rsidP="00906AD3">
      <w:pPr>
        <w:tabs>
          <w:tab w:val="left" w:pos="7938"/>
        </w:tabs>
        <w:spacing w:after="0" w:line="240" w:lineRule="auto"/>
        <w:ind w:right="-91"/>
        <w:jc w:val="center"/>
        <w:rPr>
          <w:rFonts w:ascii="Times New Roman" w:hAnsi="Times New Roman"/>
          <w:b/>
          <w:sz w:val="20"/>
          <w:szCs w:val="20"/>
          <w:lang w:val="es-ES"/>
        </w:rPr>
      </w:pPr>
      <w:r w:rsidRPr="00D81320">
        <w:rPr>
          <w:rFonts w:ascii="Times New Roman" w:hAnsi="Times New Roman"/>
          <w:b/>
          <w:sz w:val="20"/>
          <w:szCs w:val="20"/>
          <w:lang w:val="es-ES"/>
        </w:rPr>
        <w:t xml:space="preserve"> </w:t>
      </w:r>
      <w:r w:rsidR="0046483C" w:rsidRPr="00D81320">
        <w:rPr>
          <w:rFonts w:ascii="Times New Roman" w:hAnsi="Times New Roman"/>
          <w:b/>
          <w:sz w:val="20"/>
          <w:szCs w:val="20"/>
          <w:lang w:val="es-ES"/>
        </w:rPr>
        <w:object w:dxaOrig="12571" w:dyaOrig="6623" w14:anchorId="23798AE7">
          <v:shape id="_x0000_i1027" type="#_x0000_t75" style="width:381.35pt;height:201.75pt" o:ole="">
            <v:imagedata r:id="rId12" o:title=""/>
          </v:shape>
          <o:OLEObject Type="Embed" ProgID="Excel.Sheet.12" ShapeID="_x0000_i1027" DrawAspect="Content" ObjectID="_1578745022" r:id="rId13"/>
        </w:object>
      </w:r>
    </w:p>
    <w:p w14:paraId="5611C5B1" w14:textId="77777777" w:rsidR="006E38CC" w:rsidRPr="00D81320" w:rsidRDefault="006E38CC" w:rsidP="00906AD3">
      <w:pPr>
        <w:tabs>
          <w:tab w:val="left" w:pos="7938"/>
        </w:tabs>
        <w:spacing w:after="0" w:line="240" w:lineRule="auto"/>
        <w:ind w:right="-91"/>
        <w:jc w:val="center"/>
        <w:rPr>
          <w:rFonts w:ascii="Times New Roman" w:hAnsi="Times New Roman"/>
        </w:rPr>
      </w:pPr>
    </w:p>
    <w:p w14:paraId="02D9FF01" w14:textId="77777777" w:rsidR="0077273A" w:rsidRPr="00D81320" w:rsidRDefault="0077273A" w:rsidP="00906AD3">
      <w:pPr>
        <w:tabs>
          <w:tab w:val="left" w:pos="7938"/>
        </w:tabs>
        <w:spacing w:after="0" w:line="240" w:lineRule="auto"/>
        <w:ind w:right="-91"/>
        <w:jc w:val="center"/>
        <w:rPr>
          <w:rFonts w:ascii="Times New Roman" w:hAnsi="Times New Roman"/>
        </w:rPr>
      </w:pPr>
    </w:p>
    <w:p w14:paraId="00188BD4" w14:textId="77777777" w:rsidR="00D22F79" w:rsidRPr="00D81320" w:rsidRDefault="00D22F79" w:rsidP="00906AD3">
      <w:pPr>
        <w:tabs>
          <w:tab w:val="left" w:pos="7938"/>
        </w:tabs>
        <w:spacing w:after="0" w:line="240" w:lineRule="auto"/>
        <w:ind w:right="-91"/>
        <w:jc w:val="center"/>
        <w:rPr>
          <w:rFonts w:ascii="Times New Roman" w:hAnsi="Times New Roman"/>
          <w:b/>
        </w:rPr>
      </w:pPr>
      <w:r w:rsidRPr="00D81320">
        <w:rPr>
          <w:rFonts w:ascii="Times New Roman" w:hAnsi="Times New Roman"/>
          <w:b/>
        </w:rPr>
        <w:t>Anexo N°</w:t>
      </w:r>
      <w:r w:rsidR="00A75B40" w:rsidRPr="00D81320">
        <w:rPr>
          <w:rFonts w:ascii="Times New Roman" w:hAnsi="Times New Roman"/>
          <w:b/>
        </w:rPr>
        <w:t>6.</w:t>
      </w:r>
      <w:r w:rsidRPr="00D81320">
        <w:rPr>
          <w:rFonts w:ascii="Times New Roman" w:hAnsi="Times New Roman"/>
          <w:b/>
        </w:rPr>
        <w:t xml:space="preserve"> 4</w:t>
      </w:r>
    </w:p>
    <w:bookmarkStart w:id="1" w:name="_MON_1570858387"/>
    <w:bookmarkEnd w:id="1"/>
    <w:p w14:paraId="48B8FBEA" w14:textId="77777777" w:rsidR="00D22F79" w:rsidRPr="00D81320" w:rsidRDefault="000D15B4" w:rsidP="00906AD3">
      <w:pPr>
        <w:tabs>
          <w:tab w:val="left" w:pos="7938"/>
        </w:tabs>
        <w:spacing w:after="0" w:line="240" w:lineRule="auto"/>
        <w:ind w:right="-91"/>
        <w:jc w:val="center"/>
        <w:rPr>
          <w:rFonts w:ascii="Times New Roman" w:hAnsi="Times New Roman"/>
        </w:rPr>
      </w:pPr>
      <w:r w:rsidRPr="00D81320">
        <w:rPr>
          <w:rFonts w:ascii="Times New Roman" w:hAnsi="Times New Roman"/>
        </w:rPr>
        <w:object w:dxaOrig="8100" w:dyaOrig="3315" w14:anchorId="08D27CEA">
          <v:shape id="_x0000_i1028" type="#_x0000_t75" style="width:331.5pt;height:136.5pt" o:ole="">
            <v:imagedata r:id="rId14" o:title=""/>
          </v:shape>
          <o:OLEObject Type="Embed" ProgID="Excel.Sheet.12" ShapeID="_x0000_i1028" DrawAspect="Content" ObjectID="_1578745023" r:id="rId15"/>
        </w:object>
      </w:r>
    </w:p>
    <w:p w14:paraId="7BA51DCF" w14:textId="77777777" w:rsidR="0077273A" w:rsidRPr="00D81320" w:rsidRDefault="0077273A" w:rsidP="00906AD3">
      <w:pPr>
        <w:tabs>
          <w:tab w:val="left" w:pos="7938"/>
        </w:tabs>
        <w:spacing w:after="0" w:line="240" w:lineRule="auto"/>
        <w:ind w:right="-91"/>
        <w:jc w:val="center"/>
        <w:rPr>
          <w:rFonts w:ascii="Times New Roman" w:hAnsi="Times New Roman"/>
        </w:rPr>
      </w:pPr>
    </w:p>
    <w:p w14:paraId="08758D5B" w14:textId="77777777" w:rsidR="0077273A" w:rsidRPr="00D81320" w:rsidRDefault="0077273A" w:rsidP="00906AD3">
      <w:pPr>
        <w:tabs>
          <w:tab w:val="left" w:pos="7938"/>
        </w:tabs>
        <w:spacing w:after="0" w:line="240" w:lineRule="auto"/>
        <w:ind w:right="-91"/>
        <w:jc w:val="center"/>
        <w:rPr>
          <w:rFonts w:ascii="Times New Roman" w:hAnsi="Times New Roman"/>
          <w:b/>
        </w:rPr>
      </w:pPr>
      <w:r w:rsidRPr="00D81320">
        <w:rPr>
          <w:rFonts w:ascii="Times New Roman" w:hAnsi="Times New Roman"/>
          <w:b/>
        </w:rPr>
        <w:t xml:space="preserve">Anexo N° </w:t>
      </w:r>
      <w:r w:rsidR="00A75B40" w:rsidRPr="00D81320">
        <w:rPr>
          <w:rFonts w:ascii="Times New Roman" w:hAnsi="Times New Roman"/>
          <w:b/>
        </w:rPr>
        <w:t>6.</w:t>
      </w:r>
      <w:r w:rsidRPr="00D81320">
        <w:rPr>
          <w:rFonts w:ascii="Times New Roman" w:hAnsi="Times New Roman"/>
          <w:b/>
        </w:rPr>
        <w:t>5</w:t>
      </w:r>
    </w:p>
    <w:p w14:paraId="20BC98FA" w14:textId="77777777" w:rsidR="0077273A" w:rsidRPr="00D81320" w:rsidRDefault="00395FED" w:rsidP="00906AD3">
      <w:pPr>
        <w:tabs>
          <w:tab w:val="left" w:pos="7938"/>
        </w:tabs>
        <w:spacing w:after="0" w:line="240" w:lineRule="auto"/>
        <w:ind w:right="-91"/>
        <w:jc w:val="center"/>
        <w:rPr>
          <w:rFonts w:ascii="Times New Roman" w:hAnsi="Times New Roman"/>
          <w:b/>
          <w:lang w:val="es-ES"/>
        </w:rPr>
      </w:pPr>
      <w:r w:rsidRPr="00D81320">
        <w:rPr>
          <w:rFonts w:ascii="Times New Roman" w:hAnsi="Times New Roman"/>
          <w:b/>
          <w:lang w:val="es-ES"/>
        </w:rPr>
        <w:object w:dxaOrig="6126" w:dyaOrig="4093" w14:anchorId="0E0ECAF1">
          <v:shape id="_x0000_i1029" type="#_x0000_t75" style="width:237.75pt;height:158.25pt" o:ole="">
            <v:imagedata r:id="rId16" o:title=""/>
          </v:shape>
          <o:OLEObject Type="Embed" ProgID="Excel.Sheet.12" ShapeID="_x0000_i1029" DrawAspect="Content" ObjectID="_1578745024" r:id="rId17"/>
        </w:object>
      </w:r>
    </w:p>
    <w:p w14:paraId="4D2DFCF4" w14:textId="77777777" w:rsidR="001F3513" w:rsidRPr="00D81320" w:rsidRDefault="001F3513" w:rsidP="00906AD3">
      <w:pPr>
        <w:tabs>
          <w:tab w:val="left" w:pos="7938"/>
        </w:tabs>
        <w:spacing w:after="0" w:line="240" w:lineRule="auto"/>
        <w:ind w:right="-91"/>
        <w:jc w:val="center"/>
        <w:rPr>
          <w:rFonts w:ascii="Times New Roman" w:hAnsi="Times New Roman"/>
          <w:b/>
          <w:lang w:val="es-ES"/>
        </w:rPr>
      </w:pPr>
    </w:p>
    <w:p w14:paraId="784E02B1" w14:textId="77777777" w:rsidR="001F3513" w:rsidRPr="00D81320" w:rsidRDefault="001F3513" w:rsidP="00906AD3">
      <w:pPr>
        <w:tabs>
          <w:tab w:val="left" w:pos="7938"/>
        </w:tabs>
        <w:spacing w:after="0" w:line="240" w:lineRule="auto"/>
        <w:ind w:right="-91"/>
        <w:jc w:val="center"/>
        <w:rPr>
          <w:rFonts w:ascii="Times New Roman" w:hAnsi="Times New Roman"/>
          <w:b/>
          <w:lang w:val="es-ES"/>
        </w:rPr>
      </w:pPr>
    </w:p>
    <w:p w14:paraId="63CA2946" w14:textId="77777777" w:rsidR="001F3513" w:rsidRPr="00D81320" w:rsidRDefault="001F3513" w:rsidP="00906AD3">
      <w:pPr>
        <w:tabs>
          <w:tab w:val="left" w:pos="7938"/>
        </w:tabs>
        <w:spacing w:after="0" w:line="240" w:lineRule="auto"/>
        <w:ind w:right="-91"/>
        <w:jc w:val="center"/>
        <w:rPr>
          <w:rFonts w:ascii="Times New Roman" w:hAnsi="Times New Roman"/>
          <w:b/>
          <w:lang w:val="es-ES"/>
        </w:rPr>
      </w:pPr>
    </w:p>
    <w:p w14:paraId="5D9E4EB3" w14:textId="71B59126" w:rsidR="001F3513" w:rsidRPr="00D81320" w:rsidRDefault="001F3513" w:rsidP="00906AD3">
      <w:pPr>
        <w:tabs>
          <w:tab w:val="left" w:pos="7938"/>
        </w:tabs>
        <w:spacing w:after="0" w:line="240" w:lineRule="auto"/>
        <w:ind w:right="-91"/>
        <w:jc w:val="center"/>
        <w:rPr>
          <w:rFonts w:ascii="Times New Roman" w:hAnsi="Times New Roman"/>
          <w:b/>
          <w:lang w:val="es-ES"/>
        </w:rPr>
      </w:pPr>
      <w:r w:rsidRPr="00D81320">
        <w:rPr>
          <w:rFonts w:ascii="Times New Roman" w:hAnsi="Times New Roman"/>
          <w:b/>
          <w:lang w:val="es-ES"/>
        </w:rPr>
        <w:lastRenderedPageBreak/>
        <w:t>Anexo N° 6.5</w:t>
      </w:r>
    </w:p>
    <w:p w14:paraId="3ED0C189" w14:textId="1967BE62" w:rsidR="00500CE2" w:rsidRPr="00D81320" w:rsidRDefault="00C4225B" w:rsidP="00906AD3">
      <w:pPr>
        <w:tabs>
          <w:tab w:val="left" w:pos="7938"/>
        </w:tabs>
        <w:spacing w:after="0" w:line="240" w:lineRule="auto"/>
        <w:ind w:right="-91"/>
        <w:jc w:val="center"/>
        <w:rPr>
          <w:rFonts w:ascii="Times New Roman" w:hAnsi="Times New Roman"/>
          <w:b/>
          <w:lang w:val="es-ES"/>
        </w:rPr>
      </w:pPr>
      <w:r w:rsidRPr="00D81320">
        <w:rPr>
          <w:rFonts w:ascii="Times New Roman" w:hAnsi="Times New Roman"/>
          <w:b/>
          <w:lang w:val="es-ES"/>
        </w:rPr>
        <w:object w:dxaOrig="13319" w:dyaOrig="15585" w14:anchorId="28E06CCA">
          <v:shape id="_x0000_i1030" type="#_x0000_t75" style="width:458.9pt;height:536.85pt" o:ole="">
            <v:imagedata r:id="rId18" o:title=""/>
          </v:shape>
          <o:OLEObject Type="Embed" ProgID="Excel.Sheet.12" ShapeID="_x0000_i1030" DrawAspect="Content" ObjectID="_1578745025" r:id="rId19"/>
        </w:object>
      </w:r>
    </w:p>
    <w:p w14:paraId="2BCB6CCE" w14:textId="77777777" w:rsidR="00500CE2" w:rsidRPr="00D81320" w:rsidRDefault="00500CE2" w:rsidP="00906AD3">
      <w:pPr>
        <w:tabs>
          <w:tab w:val="left" w:pos="7938"/>
        </w:tabs>
        <w:spacing w:after="0" w:line="240" w:lineRule="auto"/>
        <w:ind w:right="-91"/>
        <w:jc w:val="center"/>
        <w:rPr>
          <w:rFonts w:ascii="Times New Roman" w:hAnsi="Times New Roman"/>
          <w:b/>
          <w:lang w:val="es-ES"/>
        </w:rPr>
      </w:pPr>
    </w:p>
    <w:p w14:paraId="4B4C779C" w14:textId="77777777" w:rsidR="001F3513" w:rsidRPr="00D81320" w:rsidRDefault="001F3513" w:rsidP="00906AD3">
      <w:pPr>
        <w:tabs>
          <w:tab w:val="left" w:pos="7938"/>
        </w:tabs>
        <w:spacing w:after="0" w:line="240" w:lineRule="auto"/>
        <w:ind w:right="-91"/>
        <w:jc w:val="center"/>
        <w:rPr>
          <w:rFonts w:ascii="Times New Roman" w:hAnsi="Times New Roman"/>
          <w:b/>
          <w:lang w:val="es-ES"/>
        </w:rPr>
      </w:pPr>
    </w:p>
    <w:p w14:paraId="64FD8653" w14:textId="77777777" w:rsidR="00C4225B" w:rsidRPr="00D81320" w:rsidRDefault="00C4225B" w:rsidP="00906AD3">
      <w:pPr>
        <w:tabs>
          <w:tab w:val="left" w:pos="7938"/>
        </w:tabs>
        <w:spacing w:after="0" w:line="240" w:lineRule="auto"/>
        <w:ind w:right="-91"/>
        <w:jc w:val="center"/>
        <w:rPr>
          <w:rFonts w:ascii="Times New Roman" w:hAnsi="Times New Roman"/>
          <w:b/>
          <w:lang w:val="es-ES"/>
        </w:rPr>
      </w:pPr>
    </w:p>
    <w:p w14:paraId="6D16F90A" w14:textId="77777777" w:rsidR="00C4225B" w:rsidRPr="00D81320" w:rsidRDefault="00C4225B" w:rsidP="00906AD3">
      <w:pPr>
        <w:tabs>
          <w:tab w:val="left" w:pos="7938"/>
        </w:tabs>
        <w:spacing w:after="0" w:line="240" w:lineRule="auto"/>
        <w:ind w:right="-91"/>
        <w:jc w:val="center"/>
        <w:rPr>
          <w:rFonts w:ascii="Times New Roman" w:hAnsi="Times New Roman"/>
          <w:b/>
          <w:lang w:val="es-ES"/>
        </w:rPr>
      </w:pPr>
    </w:p>
    <w:p w14:paraId="2935B460" w14:textId="77777777" w:rsidR="00701FEA" w:rsidRPr="00D81320" w:rsidRDefault="00701FEA" w:rsidP="00906AD3">
      <w:pPr>
        <w:tabs>
          <w:tab w:val="left" w:pos="7938"/>
        </w:tabs>
        <w:spacing w:after="0" w:line="240" w:lineRule="auto"/>
        <w:ind w:right="-91"/>
        <w:jc w:val="center"/>
        <w:rPr>
          <w:rFonts w:ascii="Times New Roman" w:hAnsi="Times New Roman"/>
          <w:b/>
          <w:lang w:val="es-ES"/>
        </w:rPr>
      </w:pPr>
    </w:p>
    <w:p w14:paraId="333889F5" w14:textId="1B115638" w:rsidR="001F3513" w:rsidRPr="00D81320" w:rsidRDefault="001F3513" w:rsidP="00906AD3">
      <w:pPr>
        <w:tabs>
          <w:tab w:val="left" w:pos="7938"/>
        </w:tabs>
        <w:spacing w:after="0" w:line="240" w:lineRule="auto"/>
        <w:ind w:right="-91"/>
        <w:jc w:val="center"/>
        <w:rPr>
          <w:rFonts w:ascii="Times New Roman" w:hAnsi="Times New Roman"/>
          <w:b/>
          <w:lang w:val="es-ES"/>
        </w:rPr>
      </w:pPr>
      <w:r w:rsidRPr="00D81320">
        <w:rPr>
          <w:rFonts w:ascii="Times New Roman" w:hAnsi="Times New Roman"/>
          <w:b/>
          <w:lang w:val="es-ES"/>
        </w:rPr>
        <w:t>Anexo N° 6.6</w:t>
      </w:r>
    </w:p>
    <w:p w14:paraId="0C55987A" w14:textId="77777777" w:rsidR="00701FEA" w:rsidRPr="00D81320" w:rsidRDefault="00701FEA" w:rsidP="00906AD3">
      <w:pPr>
        <w:tabs>
          <w:tab w:val="left" w:pos="7938"/>
        </w:tabs>
        <w:spacing w:after="0" w:line="240" w:lineRule="auto"/>
        <w:ind w:right="-91"/>
        <w:jc w:val="center"/>
        <w:rPr>
          <w:rFonts w:ascii="Times New Roman" w:hAnsi="Times New Roman"/>
          <w:b/>
          <w:lang w:val="es-ES"/>
        </w:rPr>
      </w:pPr>
    </w:p>
    <w:p w14:paraId="3BFF7B96" w14:textId="6A867485" w:rsidR="00C4225B" w:rsidRPr="00D81320" w:rsidRDefault="00701FEA" w:rsidP="00906AD3">
      <w:pPr>
        <w:tabs>
          <w:tab w:val="left" w:pos="7938"/>
        </w:tabs>
        <w:spacing w:after="0" w:line="240" w:lineRule="auto"/>
        <w:ind w:right="-91"/>
        <w:jc w:val="center"/>
        <w:rPr>
          <w:rFonts w:ascii="Times New Roman" w:hAnsi="Times New Roman"/>
          <w:b/>
          <w:lang w:val="es-ES"/>
        </w:rPr>
      </w:pPr>
      <w:r w:rsidRPr="00D81320">
        <w:rPr>
          <w:rFonts w:ascii="Times New Roman" w:hAnsi="Times New Roman"/>
          <w:b/>
          <w:lang w:val="es-ES"/>
        </w:rPr>
        <w:object w:dxaOrig="11295" w:dyaOrig="9269" w14:anchorId="530599BC">
          <v:shape id="_x0000_i1031" type="#_x0000_t75" style="width:469.2pt;height:386.1pt" o:ole="">
            <v:imagedata r:id="rId20" o:title=""/>
          </v:shape>
          <o:OLEObject Type="Embed" ProgID="Excel.Sheet.12" ShapeID="_x0000_i1031" DrawAspect="Content" ObjectID="_1578745026" r:id="rId21"/>
        </w:object>
      </w:r>
    </w:p>
    <w:p w14:paraId="6B9E1D00" w14:textId="77777777" w:rsidR="00500CE2" w:rsidRPr="00D81320" w:rsidRDefault="00500CE2" w:rsidP="00906AD3">
      <w:pPr>
        <w:tabs>
          <w:tab w:val="left" w:pos="7938"/>
        </w:tabs>
        <w:spacing w:after="0" w:line="240" w:lineRule="auto"/>
        <w:ind w:right="-91"/>
        <w:jc w:val="center"/>
        <w:rPr>
          <w:rFonts w:ascii="Times New Roman" w:hAnsi="Times New Roman"/>
          <w:b/>
          <w:lang w:val="es-ES"/>
        </w:rPr>
      </w:pPr>
    </w:p>
    <w:sectPr w:rsidR="00500CE2" w:rsidRPr="00D81320" w:rsidSect="008F48BB">
      <w:headerReference w:type="even" r:id="rId22"/>
      <w:headerReference w:type="default" r:id="rId23"/>
      <w:footerReference w:type="even" r:id="rId24"/>
      <w:footerReference w:type="default" r:id="rId25"/>
      <w:headerReference w:type="first" r:id="rId26"/>
      <w:footerReference w:type="first" r:id="rId2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2F260" w14:textId="77777777" w:rsidR="005D202A" w:rsidRDefault="005D202A" w:rsidP="00B2266D">
      <w:pPr>
        <w:spacing w:after="0" w:line="240" w:lineRule="auto"/>
      </w:pPr>
      <w:r>
        <w:separator/>
      </w:r>
    </w:p>
  </w:endnote>
  <w:endnote w:type="continuationSeparator" w:id="0">
    <w:p w14:paraId="05EB58E3" w14:textId="77777777" w:rsidR="005D202A" w:rsidRDefault="005D202A"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B3D1A" w14:textId="77777777" w:rsidR="0076628E" w:rsidRDefault="007662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6FA8" w14:textId="7D71DC24" w:rsidR="00C17AB0" w:rsidRPr="00A67F34" w:rsidRDefault="00C17AB0" w:rsidP="009E271C">
    <w:pPr>
      <w:pStyle w:val="Piedepgina"/>
      <w:pBdr>
        <w:top w:val="single" w:sz="4" w:space="0" w:color="auto"/>
      </w:pBdr>
      <w:tabs>
        <w:tab w:val="left" w:pos="6840"/>
      </w:tabs>
      <w:spacing w:line="240" w:lineRule="auto"/>
      <w:jc w:val="both"/>
      <w:rPr>
        <w:rFonts w:ascii="Bookman Old Style" w:hAnsi="Bookman Old Style"/>
        <w:sz w:val="24"/>
        <w:szCs w:val="24"/>
      </w:rPr>
    </w:pPr>
    <w:r w:rsidRPr="00A67F34">
      <w:rPr>
        <w:rFonts w:ascii="Times New Roman" w:hAnsi="Times New Roman"/>
        <w:b/>
        <w:color w:val="009200"/>
        <w:sz w:val="24"/>
        <w:szCs w:val="24"/>
      </w:rPr>
      <w:t xml:space="preserve">AI-MEP </w:t>
    </w:r>
    <w:r w:rsidRPr="00A67F34">
      <w:rPr>
        <w:rFonts w:ascii="Times New Roman" w:hAnsi="Times New Roman"/>
        <w:b/>
        <w:color w:val="009200"/>
        <w:sz w:val="24"/>
        <w:szCs w:val="24"/>
      </w:rPr>
      <w:tab/>
      <w:t xml:space="preserve"> </w:t>
    </w:r>
    <w:r w:rsidRPr="00A67F34">
      <w:rPr>
        <w:rFonts w:ascii="Times New Roman" w:hAnsi="Times New Roman"/>
        <w:b/>
        <w:color w:val="009200"/>
        <w:sz w:val="24"/>
        <w:szCs w:val="24"/>
      </w:rPr>
      <w:tab/>
    </w:r>
    <w:r w:rsidR="00B7432B" w:rsidRPr="00A67F34">
      <w:rPr>
        <w:rFonts w:ascii="Times New Roman" w:hAnsi="Times New Roman"/>
        <w:b/>
        <w:color w:val="009200"/>
        <w:sz w:val="24"/>
        <w:szCs w:val="24"/>
      </w:rPr>
      <w:t xml:space="preserve">PÁGINA </w:t>
    </w:r>
    <w:r w:rsidRPr="00A67F34">
      <w:rPr>
        <w:rStyle w:val="Nmerodepgina"/>
        <w:rFonts w:ascii="Times New Roman" w:hAnsi="Times New Roman"/>
        <w:b/>
        <w:color w:val="009200"/>
        <w:sz w:val="24"/>
        <w:szCs w:val="24"/>
      </w:rPr>
      <w:fldChar w:fldCharType="begin"/>
    </w:r>
    <w:r w:rsidRPr="00A67F34">
      <w:rPr>
        <w:rStyle w:val="Nmerodepgina"/>
        <w:rFonts w:ascii="Times New Roman" w:hAnsi="Times New Roman"/>
        <w:b/>
        <w:color w:val="009200"/>
        <w:sz w:val="24"/>
        <w:szCs w:val="24"/>
      </w:rPr>
      <w:instrText xml:space="preserve"> PAGE </w:instrText>
    </w:r>
    <w:r w:rsidRPr="00A67F34">
      <w:rPr>
        <w:rStyle w:val="Nmerodepgina"/>
        <w:rFonts w:ascii="Times New Roman" w:hAnsi="Times New Roman"/>
        <w:b/>
        <w:color w:val="009200"/>
        <w:sz w:val="24"/>
        <w:szCs w:val="24"/>
      </w:rPr>
      <w:fldChar w:fldCharType="separate"/>
    </w:r>
    <w:r w:rsidR="00D81320">
      <w:rPr>
        <w:rStyle w:val="Nmerodepgina"/>
        <w:rFonts w:ascii="Times New Roman" w:hAnsi="Times New Roman"/>
        <w:b/>
        <w:noProof/>
        <w:color w:val="009200"/>
        <w:sz w:val="24"/>
        <w:szCs w:val="24"/>
      </w:rPr>
      <w:t>2</w:t>
    </w:r>
    <w:r w:rsidRPr="00A67F34">
      <w:rPr>
        <w:rStyle w:val="Nmerodepgina"/>
        <w:rFonts w:ascii="Times New Roman" w:hAnsi="Times New Roman"/>
        <w:b/>
        <w:color w:val="009200"/>
        <w:sz w:val="24"/>
        <w:szCs w:val="24"/>
      </w:rPr>
      <w:fldChar w:fldCharType="end"/>
    </w:r>
    <w:r w:rsidR="00B7432B" w:rsidRPr="00A67F34">
      <w:rPr>
        <w:rStyle w:val="Nmerodepgina"/>
        <w:rFonts w:ascii="Times New Roman" w:hAnsi="Times New Roman"/>
        <w:b/>
        <w:color w:val="009200"/>
        <w:sz w:val="24"/>
        <w:szCs w:val="24"/>
      </w:rPr>
      <w:t xml:space="preserve"> DE </w:t>
    </w:r>
    <w:r w:rsidRPr="00A67F34">
      <w:rPr>
        <w:rStyle w:val="Nmerodepgina"/>
        <w:rFonts w:ascii="Times New Roman" w:hAnsi="Times New Roman"/>
        <w:b/>
        <w:color w:val="009200"/>
        <w:sz w:val="24"/>
        <w:szCs w:val="24"/>
      </w:rPr>
      <w:fldChar w:fldCharType="begin"/>
    </w:r>
    <w:r w:rsidRPr="00A67F34">
      <w:rPr>
        <w:rStyle w:val="Nmerodepgina"/>
        <w:rFonts w:ascii="Times New Roman" w:hAnsi="Times New Roman"/>
        <w:b/>
        <w:color w:val="009200"/>
        <w:sz w:val="24"/>
        <w:szCs w:val="24"/>
      </w:rPr>
      <w:instrText xml:space="preserve"> NUMPAGES </w:instrText>
    </w:r>
    <w:r w:rsidRPr="00A67F34">
      <w:rPr>
        <w:rStyle w:val="Nmerodepgina"/>
        <w:rFonts w:ascii="Times New Roman" w:hAnsi="Times New Roman"/>
        <w:b/>
        <w:color w:val="009200"/>
        <w:sz w:val="24"/>
        <w:szCs w:val="24"/>
      </w:rPr>
      <w:fldChar w:fldCharType="separate"/>
    </w:r>
    <w:r w:rsidR="00D81320">
      <w:rPr>
        <w:rStyle w:val="Nmerodepgina"/>
        <w:rFonts w:ascii="Times New Roman" w:hAnsi="Times New Roman"/>
        <w:b/>
        <w:noProof/>
        <w:color w:val="009200"/>
        <w:sz w:val="24"/>
        <w:szCs w:val="24"/>
      </w:rPr>
      <w:t>17</w:t>
    </w:r>
    <w:r w:rsidRPr="00A67F34">
      <w:rPr>
        <w:rStyle w:val="Nmerodepgina"/>
        <w:rFonts w:ascii="Times New Roman" w:hAnsi="Times New Roman"/>
        <w:b/>
        <w:color w:val="009200"/>
        <w:sz w:val="24"/>
        <w:szCs w:val="24"/>
      </w:rPr>
      <w:fldChar w:fldCharType="end"/>
    </w:r>
    <w:r w:rsidR="00B7432B" w:rsidRPr="00A67F34">
      <w:rPr>
        <w:rFonts w:ascii="Bookman Old Style" w:hAnsi="Bookman Old Style"/>
        <w:sz w:val="24"/>
        <w:szCs w:val="24"/>
      </w:rPr>
      <w:t xml:space="preserve"> </w:t>
    </w:r>
  </w:p>
  <w:p w14:paraId="06916530" w14:textId="7C67B2F5" w:rsidR="00C17AB0" w:rsidRPr="009F5107" w:rsidRDefault="00C17AB0" w:rsidP="009E271C">
    <w:pPr>
      <w:pStyle w:val="Piedepgina"/>
      <w:pBdr>
        <w:top w:val="single" w:sz="4" w:space="0" w:color="auto"/>
      </w:pBdr>
      <w:tabs>
        <w:tab w:val="left" w:pos="6840"/>
      </w:tabs>
      <w:spacing w:line="240" w:lineRule="auto"/>
      <w:jc w:val="both"/>
      <w:rPr>
        <w:rFonts w:ascii="Times New Roman" w:hAnsi="Times New Roman"/>
        <w:color w:val="FF0000"/>
        <w:sz w:val="24"/>
        <w:szCs w:val="24"/>
      </w:rPr>
    </w:pPr>
  </w:p>
  <w:p w14:paraId="12E39E29" w14:textId="77777777" w:rsidR="00C17AB0" w:rsidRPr="00CB75BF" w:rsidRDefault="00C17AB0" w:rsidP="009E271C">
    <w:pPr>
      <w:pStyle w:val="Piedepgina"/>
      <w:pBdr>
        <w:top w:val="single" w:sz="4" w:space="0" w:color="auto"/>
      </w:pBdr>
      <w:tabs>
        <w:tab w:val="left" w:pos="6840"/>
      </w:tabs>
      <w:spacing w:line="240" w:lineRule="auto"/>
      <w:jc w:val="both"/>
      <w:rPr>
        <w:rFonts w:ascii="Times New Roman" w:hAnsi="Times New Roman"/>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F637B" w14:textId="77777777" w:rsidR="00C17AB0" w:rsidRPr="00EE7787" w:rsidRDefault="00C17AB0"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lang w:eastAsia="es-ES"/>
      </w:rPr>
    </w:pPr>
    <w:r w:rsidRPr="00EE7787">
      <w:rPr>
        <w:rFonts w:ascii="Times New Roman" w:eastAsia="Times New Roman" w:hAnsi="Times New Roman"/>
        <w:b/>
        <w:bCs/>
        <w:lang w:eastAsia="es-ES"/>
      </w:rPr>
      <w:t>Educar para una nueva ciudadanía</w:t>
    </w:r>
  </w:p>
  <w:p w14:paraId="67281629" w14:textId="77777777" w:rsidR="00C17AB0" w:rsidRPr="00EE7787" w:rsidRDefault="00C17AB0"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EE7787">
      <w:rPr>
        <w:rFonts w:ascii="Times New Roman" w:eastAsia="Times New Roman" w:hAnsi="Times New Roman"/>
        <w:sz w:val="18"/>
        <w:szCs w:val="18"/>
        <w:lang w:eastAsia="es-ES"/>
      </w:rPr>
      <w:t>Teléfonos: 2255-1725, 2223-2050</w:t>
    </w:r>
    <w:r w:rsidRPr="00EE7787">
      <w:rPr>
        <w:rFonts w:ascii="Times New Roman" w:eastAsia="Times New Roman" w:hAnsi="Times New Roman"/>
        <w:sz w:val="18"/>
        <w:szCs w:val="18"/>
        <w:lang w:eastAsia="es-ES"/>
      </w:rPr>
      <w:tab/>
      <w:t>7° piso edificio Raventós, San José</w:t>
    </w:r>
  </w:p>
  <w:p w14:paraId="07E710BE" w14:textId="77777777" w:rsidR="00C17AB0" w:rsidRPr="00EE7787" w:rsidRDefault="00C17AB0"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EE7787">
      <w:rPr>
        <w:rFonts w:ascii="Times New Roman" w:eastAsia="Times New Roman" w:hAnsi="Times New Roman"/>
        <w:sz w:val="18"/>
        <w:szCs w:val="18"/>
        <w:lang w:val="es-ES" w:eastAsia="es-ES"/>
      </w:rPr>
      <w:tab/>
      <w:t>Fax: 2248-0920</w:t>
    </w:r>
    <w:r>
      <w:rPr>
        <w:rFonts w:ascii="Times New Roman" w:eastAsia="Times New Roman" w:hAnsi="Times New Roman"/>
        <w:sz w:val="18"/>
        <w:szCs w:val="18"/>
        <w:lang w:val="es-ES" w:eastAsia="es-ES"/>
      </w:rPr>
      <w:t xml:space="preserve"> </w:t>
    </w:r>
    <w:r w:rsidRPr="00EE7787">
      <w:rPr>
        <w:rFonts w:ascii="Times New Roman" w:eastAsia="Times New Roman" w:hAnsi="Times New Roman"/>
        <w:sz w:val="18"/>
        <w:szCs w:val="18"/>
        <w:lang w:val="it-IT" w:eastAsia="es-ES"/>
      </w:rPr>
      <w:t xml:space="preserve">Correo: </w:t>
    </w:r>
    <w:hyperlink r:id="rId1" w:history="1">
      <w:r w:rsidRPr="00EE7787">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91A32" w14:textId="77777777" w:rsidR="005D202A" w:rsidRDefault="005D202A" w:rsidP="00B2266D">
      <w:pPr>
        <w:spacing w:after="0" w:line="240" w:lineRule="auto"/>
      </w:pPr>
      <w:r>
        <w:separator/>
      </w:r>
    </w:p>
  </w:footnote>
  <w:footnote w:type="continuationSeparator" w:id="0">
    <w:p w14:paraId="7EDE04F8" w14:textId="77777777" w:rsidR="005D202A" w:rsidRDefault="005D202A"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7F8D0" w14:textId="77777777" w:rsidR="0076628E" w:rsidRDefault="007662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452D5" w14:textId="6ECA1158" w:rsidR="00C17AB0" w:rsidRPr="00A67F34" w:rsidRDefault="00C17AB0" w:rsidP="00E518A8">
    <w:pPr>
      <w:pStyle w:val="Ttulo2"/>
      <w:pBdr>
        <w:bottom w:val="single" w:sz="4" w:space="1" w:color="auto"/>
      </w:pBdr>
      <w:jc w:val="left"/>
      <w:rPr>
        <w:color w:val="009200"/>
        <w:sz w:val="28"/>
        <w:szCs w:val="28"/>
      </w:rPr>
    </w:pPr>
    <w:r w:rsidRPr="00A67F34">
      <w:rPr>
        <w:color w:val="009200"/>
        <w:sz w:val="28"/>
        <w:szCs w:val="28"/>
      </w:rPr>
      <w:t xml:space="preserve">INFORME </w:t>
    </w:r>
    <w:r w:rsidR="00D81320">
      <w:rPr>
        <w:color w:val="009200"/>
        <w:sz w:val="28"/>
        <w:szCs w:val="28"/>
      </w:rPr>
      <w:t>07-18</w:t>
    </w:r>
    <w:r w:rsidRPr="00A67F34">
      <w:rPr>
        <w:color w:val="009200"/>
        <w:sz w:val="28"/>
        <w:szCs w:val="28"/>
      </w:rPr>
      <w:t xml:space="preserve"> DENUNCIA DDC – IDP - FUNDEPREDI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A8392" w14:textId="77777777" w:rsidR="00C17AB0" w:rsidRPr="008F48BB" w:rsidRDefault="00C17AB0" w:rsidP="008F48BB">
    <w:pPr>
      <w:pStyle w:val="Encabezado"/>
      <w:pBdr>
        <w:bottom w:val="single" w:sz="4" w:space="1" w:color="auto"/>
      </w:pBdr>
      <w:tabs>
        <w:tab w:val="left" w:pos="6237"/>
        <w:tab w:val="right" w:pos="7797"/>
      </w:tabs>
      <w:rPr>
        <w:szCs w:val="16"/>
      </w:rPr>
    </w:pPr>
    <w:r>
      <w:rPr>
        <w:b/>
        <w:noProof/>
        <w:color w:val="008000"/>
        <w:sz w:val="28"/>
        <w:szCs w:val="28"/>
        <w:lang w:eastAsia="es-CR"/>
      </w:rPr>
      <w:drawing>
        <wp:inline distT="0" distB="0" distL="0" distR="0" wp14:anchorId="02D8E7B5" wp14:editId="563DC713">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rPr>
        <w:noProof/>
        <w:lang w:eastAsia="es-CR"/>
      </w:rPr>
      <mc:AlternateContent>
        <mc:Choice Requires="wps">
          <w:drawing>
            <wp:anchor distT="0" distB="0" distL="114300" distR="114300" simplePos="0" relativeHeight="251657216" behindDoc="0" locked="0" layoutInCell="1" allowOverlap="1" wp14:anchorId="1B0AF6D9" wp14:editId="0EAC9197">
              <wp:simplePos x="0" y="0"/>
              <wp:positionH relativeFrom="column">
                <wp:posOffset>1305878</wp:posOffset>
              </wp:positionH>
              <wp:positionV relativeFrom="paragraph">
                <wp:posOffset>212408</wp:posOffset>
              </wp:positionV>
              <wp:extent cx="2704407" cy="889000"/>
              <wp:effectExtent l="0" t="0" r="1270"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07"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F265F" w14:textId="77777777" w:rsidR="00C17AB0" w:rsidRPr="00945800" w:rsidRDefault="00C17AB0" w:rsidP="005B6B6F">
                          <w:pPr>
                            <w:spacing w:after="0" w:line="240" w:lineRule="auto"/>
                            <w:jc w:val="center"/>
                            <w:rPr>
                              <w:rFonts w:ascii="Times New Roman" w:hAnsi="Times New Roman"/>
                              <w:b/>
                              <w:color w:val="0033CC"/>
                              <w:sz w:val="28"/>
                              <w:szCs w:val="28"/>
                            </w:rPr>
                          </w:pPr>
                          <w:bookmarkStart w:id="2" w:name="_GoBack"/>
                          <w:bookmarkEnd w:id="2"/>
                          <w:r w:rsidRPr="00945800">
                            <w:rPr>
                              <w:rFonts w:ascii="Times New Roman" w:hAnsi="Times New Roman"/>
                              <w:b/>
                              <w:color w:val="0033CC"/>
                              <w:sz w:val="28"/>
                              <w:szCs w:val="28"/>
                            </w:rPr>
                            <w:t>AUDITORÍA INTERNA</w:t>
                          </w:r>
                        </w:p>
                        <w:p w14:paraId="437FCDF3" w14:textId="5A384EA4" w:rsidR="00C17AB0" w:rsidRDefault="00C17AB0" w:rsidP="005B6B6F">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D81320">
                            <w:rPr>
                              <w:rFonts w:ascii="Times New Roman" w:hAnsi="Times New Roman"/>
                              <w:b/>
                              <w:color w:val="009200"/>
                              <w:sz w:val="28"/>
                              <w:szCs w:val="28"/>
                            </w:rPr>
                            <w:t>07-18</w:t>
                          </w:r>
                        </w:p>
                        <w:p w14:paraId="1016EABF" w14:textId="3D2DDEB1" w:rsidR="00D81320" w:rsidRPr="00945800" w:rsidRDefault="00D81320" w:rsidP="005B6B6F">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DENUNCIA</w:t>
                          </w:r>
                        </w:p>
                        <w:p w14:paraId="190CA90A" w14:textId="34E89689" w:rsidR="00C17AB0" w:rsidRPr="00CF2F32" w:rsidRDefault="00C17AB0" w:rsidP="005B6B6F">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DDC, IDP, FUNDEPREDI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F6D9" id="_x0000_t202" coordsize="21600,21600" o:spt="202" path="m,l,21600r21600,l21600,xe">
              <v:stroke joinstyle="miter"/>
              <v:path gradientshapeok="t" o:connecttype="rect"/>
            </v:shapetype>
            <v:shape id="Text Box 4" o:spid="_x0000_s1026" type="#_x0000_t202" style="position:absolute;margin-left:102.85pt;margin-top:16.75pt;width:212.95pt;height: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" stroked="f">
              <v:textbox>
                <w:txbxContent>
                  <w:p w14:paraId="3C4F265F" w14:textId="77777777" w:rsidR="00C17AB0" w:rsidRPr="00945800" w:rsidRDefault="00C17AB0" w:rsidP="005B6B6F">
                    <w:pPr>
                      <w:spacing w:after="0" w:line="240" w:lineRule="auto"/>
                      <w:jc w:val="center"/>
                      <w:rPr>
                        <w:rFonts w:ascii="Times New Roman" w:hAnsi="Times New Roman"/>
                        <w:b/>
                        <w:color w:val="0033CC"/>
                        <w:sz w:val="28"/>
                        <w:szCs w:val="28"/>
                      </w:rPr>
                    </w:pPr>
                    <w:bookmarkStart w:id="3" w:name="_GoBack"/>
                    <w:bookmarkEnd w:id="3"/>
                    <w:r w:rsidRPr="00945800">
                      <w:rPr>
                        <w:rFonts w:ascii="Times New Roman" w:hAnsi="Times New Roman"/>
                        <w:b/>
                        <w:color w:val="0033CC"/>
                        <w:sz w:val="28"/>
                        <w:szCs w:val="28"/>
                      </w:rPr>
                      <w:t>AUDITORÍA INTERNA</w:t>
                    </w:r>
                  </w:p>
                  <w:p w14:paraId="437FCDF3" w14:textId="5A384EA4" w:rsidR="00C17AB0" w:rsidRDefault="00C17AB0" w:rsidP="005B6B6F">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 xml:space="preserve">INFORME </w:t>
                    </w:r>
                    <w:r w:rsidR="00D81320">
                      <w:rPr>
                        <w:rFonts w:ascii="Times New Roman" w:hAnsi="Times New Roman"/>
                        <w:b/>
                        <w:color w:val="009200"/>
                        <w:sz w:val="28"/>
                        <w:szCs w:val="28"/>
                      </w:rPr>
                      <w:t>07-18</w:t>
                    </w:r>
                  </w:p>
                  <w:p w14:paraId="1016EABF" w14:textId="3D2DDEB1" w:rsidR="00D81320" w:rsidRPr="00945800" w:rsidRDefault="00D81320" w:rsidP="005B6B6F">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DENUNCIA</w:t>
                    </w:r>
                  </w:p>
                  <w:p w14:paraId="190CA90A" w14:textId="34E89689" w:rsidR="00C17AB0" w:rsidRPr="00CF2F32" w:rsidRDefault="00C17AB0" w:rsidP="005B6B6F">
                    <w:pPr>
                      <w:spacing w:after="0" w:line="240" w:lineRule="auto"/>
                      <w:jc w:val="center"/>
                      <w:rPr>
                        <w:rFonts w:ascii="Bookman Old Style" w:hAnsi="Bookman Old Style"/>
                        <w:b/>
                        <w:color w:val="008000"/>
                        <w:sz w:val="24"/>
                        <w:szCs w:val="24"/>
                      </w:rPr>
                    </w:pPr>
                    <w:r>
                      <w:rPr>
                        <w:rFonts w:ascii="Times New Roman" w:hAnsi="Times New Roman"/>
                        <w:b/>
                        <w:color w:val="009200"/>
                        <w:sz w:val="28"/>
                        <w:szCs w:val="28"/>
                      </w:rPr>
                      <w:t>DDC, IDP, FUNDEPREDI</w:t>
                    </w:r>
                  </w:p>
                </w:txbxContent>
              </v:textbox>
            </v:shape>
          </w:pict>
        </mc:Fallback>
      </mc:AlternateContent>
    </w:r>
    <w:r>
      <w:tab/>
    </w:r>
    <w:r>
      <w:tab/>
    </w:r>
    <w:r>
      <w:rPr>
        <w:noProof/>
        <w:lang w:eastAsia="es-CR"/>
      </w:rPr>
      <w:drawing>
        <wp:inline distT="0" distB="0" distL="0" distR="0" wp14:anchorId="0D5A0E86" wp14:editId="52EBD4CA">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5"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8D6CF6"/>
    <w:multiLevelType w:val="hybridMultilevel"/>
    <w:tmpl w:val="DA1283B0"/>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2557448"/>
    <w:multiLevelType w:val="hybridMultilevel"/>
    <w:tmpl w:val="663808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C64541"/>
    <w:multiLevelType w:val="hybridMultilevel"/>
    <w:tmpl w:val="073E1C1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0"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3"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4"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92A658C"/>
    <w:multiLevelType w:val="hybridMultilevel"/>
    <w:tmpl w:val="D71629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96B2135"/>
    <w:multiLevelType w:val="hybridMultilevel"/>
    <w:tmpl w:val="645477D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7" w15:restartNumberingAfterBreak="0">
    <w:nsid w:val="2A0360B3"/>
    <w:multiLevelType w:val="hybridMultilevel"/>
    <w:tmpl w:val="1F2EAE12"/>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18"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1F0018E"/>
    <w:multiLevelType w:val="hybridMultilevel"/>
    <w:tmpl w:val="BA4C71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D04BE0"/>
    <w:multiLevelType w:val="hybridMultilevel"/>
    <w:tmpl w:val="46E2C6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002D71"/>
    <w:multiLevelType w:val="hybridMultilevel"/>
    <w:tmpl w:val="0DBAF61C"/>
    <w:lvl w:ilvl="0" w:tplc="140A0001">
      <w:start w:val="1"/>
      <w:numFmt w:val="bullet"/>
      <w:lvlText w:val=""/>
      <w:lvlJc w:val="left"/>
      <w:pPr>
        <w:ind w:left="513" w:hanging="360"/>
      </w:pPr>
      <w:rPr>
        <w:rFonts w:ascii="Symbol" w:hAnsi="Symbol" w:hint="default"/>
      </w:rPr>
    </w:lvl>
    <w:lvl w:ilvl="1" w:tplc="140A0003" w:tentative="1">
      <w:start w:val="1"/>
      <w:numFmt w:val="bullet"/>
      <w:lvlText w:val="o"/>
      <w:lvlJc w:val="left"/>
      <w:pPr>
        <w:ind w:left="1233" w:hanging="360"/>
      </w:pPr>
      <w:rPr>
        <w:rFonts w:ascii="Courier New" w:hAnsi="Courier New" w:cs="Courier New" w:hint="default"/>
      </w:rPr>
    </w:lvl>
    <w:lvl w:ilvl="2" w:tplc="140A0005" w:tentative="1">
      <w:start w:val="1"/>
      <w:numFmt w:val="bullet"/>
      <w:lvlText w:val=""/>
      <w:lvlJc w:val="left"/>
      <w:pPr>
        <w:ind w:left="1953" w:hanging="360"/>
      </w:pPr>
      <w:rPr>
        <w:rFonts w:ascii="Wingdings" w:hAnsi="Wingdings" w:hint="default"/>
      </w:rPr>
    </w:lvl>
    <w:lvl w:ilvl="3" w:tplc="140A0001" w:tentative="1">
      <w:start w:val="1"/>
      <w:numFmt w:val="bullet"/>
      <w:lvlText w:val=""/>
      <w:lvlJc w:val="left"/>
      <w:pPr>
        <w:ind w:left="2673" w:hanging="360"/>
      </w:pPr>
      <w:rPr>
        <w:rFonts w:ascii="Symbol" w:hAnsi="Symbol" w:hint="default"/>
      </w:rPr>
    </w:lvl>
    <w:lvl w:ilvl="4" w:tplc="140A0003" w:tentative="1">
      <w:start w:val="1"/>
      <w:numFmt w:val="bullet"/>
      <w:lvlText w:val="o"/>
      <w:lvlJc w:val="left"/>
      <w:pPr>
        <w:ind w:left="3393" w:hanging="360"/>
      </w:pPr>
      <w:rPr>
        <w:rFonts w:ascii="Courier New" w:hAnsi="Courier New" w:cs="Courier New" w:hint="default"/>
      </w:rPr>
    </w:lvl>
    <w:lvl w:ilvl="5" w:tplc="140A0005" w:tentative="1">
      <w:start w:val="1"/>
      <w:numFmt w:val="bullet"/>
      <w:lvlText w:val=""/>
      <w:lvlJc w:val="left"/>
      <w:pPr>
        <w:ind w:left="4113" w:hanging="360"/>
      </w:pPr>
      <w:rPr>
        <w:rFonts w:ascii="Wingdings" w:hAnsi="Wingdings" w:hint="default"/>
      </w:rPr>
    </w:lvl>
    <w:lvl w:ilvl="6" w:tplc="140A0001" w:tentative="1">
      <w:start w:val="1"/>
      <w:numFmt w:val="bullet"/>
      <w:lvlText w:val=""/>
      <w:lvlJc w:val="left"/>
      <w:pPr>
        <w:ind w:left="4833" w:hanging="360"/>
      </w:pPr>
      <w:rPr>
        <w:rFonts w:ascii="Symbol" w:hAnsi="Symbol" w:hint="default"/>
      </w:rPr>
    </w:lvl>
    <w:lvl w:ilvl="7" w:tplc="140A0003" w:tentative="1">
      <w:start w:val="1"/>
      <w:numFmt w:val="bullet"/>
      <w:lvlText w:val="o"/>
      <w:lvlJc w:val="left"/>
      <w:pPr>
        <w:ind w:left="5553" w:hanging="360"/>
      </w:pPr>
      <w:rPr>
        <w:rFonts w:ascii="Courier New" w:hAnsi="Courier New" w:cs="Courier New" w:hint="default"/>
      </w:rPr>
    </w:lvl>
    <w:lvl w:ilvl="8" w:tplc="140A0005" w:tentative="1">
      <w:start w:val="1"/>
      <w:numFmt w:val="bullet"/>
      <w:lvlText w:val=""/>
      <w:lvlJc w:val="left"/>
      <w:pPr>
        <w:ind w:left="6273" w:hanging="360"/>
      </w:pPr>
      <w:rPr>
        <w:rFonts w:ascii="Wingdings" w:hAnsi="Wingdings" w:hint="default"/>
      </w:rPr>
    </w:lvl>
  </w:abstractNum>
  <w:abstractNum w:abstractNumId="30"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9B043B"/>
    <w:multiLevelType w:val="hybridMultilevel"/>
    <w:tmpl w:val="10A27D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0644BA3"/>
    <w:multiLevelType w:val="hybridMultilevel"/>
    <w:tmpl w:val="D85AB4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DB94D25"/>
    <w:multiLevelType w:val="hybridMultilevel"/>
    <w:tmpl w:val="9F1A39E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7"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53C6F78"/>
    <w:multiLevelType w:val="multilevel"/>
    <w:tmpl w:val="3918DB0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3"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7B07DEF"/>
    <w:multiLevelType w:val="hybridMultilevel"/>
    <w:tmpl w:val="F5F45DA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5"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1120DC"/>
    <w:multiLevelType w:val="hybridMultilevel"/>
    <w:tmpl w:val="08C820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DA565CA"/>
    <w:multiLevelType w:val="hybridMultilevel"/>
    <w:tmpl w:val="911C54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10"/>
  </w:num>
  <w:num w:numId="4">
    <w:abstractNumId w:val="12"/>
  </w:num>
  <w:num w:numId="5">
    <w:abstractNumId w:val="13"/>
  </w:num>
  <w:num w:numId="6">
    <w:abstractNumId w:val="43"/>
  </w:num>
  <w:num w:numId="7">
    <w:abstractNumId w:val="23"/>
  </w:num>
  <w:num w:numId="8">
    <w:abstractNumId w:val="42"/>
  </w:num>
  <w:num w:numId="9">
    <w:abstractNumId w:val="35"/>
  </w:num>
  <w:num w:numId="10">
    <w:abstractNumId w:val="5"/>
  </w:num>
  <w:num w:numId="11">
    <w:abstractNumId w:val="25"/>
  </w:num>
  <w:num w:numId="12">
    <w:abstractNumId w:val="20"/>
  </w:num>
  <w:num w:numId="13">
    <w:abstractNumId w:val="45"/>
  </w:num>
  <w:num w:numId="14">
    <w:abstractNumId w:val="8"/>
  </w:num>
  <w:num w:numId="15">
    <w:abstractNumId w:val="31"/>
  </w:num>
  <w:num w:numId="16">
    <w:abstractNumId w:val="2"/>
  </w:num>
  <w:num w:numId="17">
    <w:abstractNumId w:val="11"/>
  </w:num>
  <w:num w:numId="18">
    <w:abstractNumId w:val="21"/>
  </w:num>
  <w:num w:numId="19">
    <w:abstractNumId w:val="41"/>
  </w:num>
  <w:num w:numId="20">
    <w:abstractNumId w:val="40"/>
  </w:num>
  <w:num w:numId="21">
    <w:abstractNumId w:val="30"/>
  </w:num>
  <w:num w:numId="22">
    <w:abstractNumId w:val="1"/>
  </w:num>
  <w:num w:numId="23">
    <w:abstractNumId w:val="0"/>
  </w:num>
  <w:num w:numId="24">
    <w:abstractNumId w:val="3"/>
  </w:num>
  <w:num w:numId="25">
    <w:abstractNumId w:val="22"/>
  </w:num>
  <w:num w:numId="26">
    <w:abstractNumId w:val="47"/>
  </w:num>
  <w:num w:numId="27">
    <w:abstractNumId w:val="38"/>
  </w:num>
  <w:num w:numId="28">
    <w:abstractNumId w:val="37"/>
  </w:num>
  <w:num w:numId="29">
    <w:abstractNumId w:val="18"/>
  </w:num>
  <w:num w:numId="30">
    <w:abstractNumId w:val="26"/>
  </w:num>
  <w:num w:numId="31">
    <w:abstractNumId w:val="14"/>
  </w:num>
  <w:num w:numId="32">
    <w:abstractNumId w:val="27"/>
  </w:num>
  <w:num w:numId="33">
    <w:abstractNumId w:val="29"/>
  </w:num>
  <w:num w:numId="34">
    <w:abstractNumId w:val="48"/>
  </w:num>
  <w:num w:numId="35">
    <w:abstractNumId w:val="24"/>
  </w:num>
  <w:num w:numId="36">
    <w:abstractNumId w:val="7"/>
  </w:num>
  <w:num w:numId="37">
    <w:abstractNumId w:val="15"/>
  </w:num>
  <w:num w:numId="38">
    <w:abstractNumId w:val="36"/>
  </w:num>
  <w:num w:numId="39">
    <w:abstractNumId w:val="6"/>
  </w:num>
  <w:num w:numId="40">
    <w:abstractNumId w:val="34"/>
  </w:num>
  <w:num w:numId="41">
    <w:abstractNumId w:val="46"/>
  </w:num>
  <w:num w:numId="42">
    <w:abstractNumId w:val="28"/>
  </w:num>
  <w:num w:numId="43">
    <w:abstractNumId w:val="17"/>
  </w:num>
  <w:num w:numId="44">
    <w:abstractNumId w:val="39"/>
  </w:num>
  <w:num w:numId="45">
    <w:abstractNumId w:val="16"/>
  </w:num>
  <w:num w:numId="46">
    <w:abstractNumId w:val="32"/>
  </w:num>
  <w:num w:numId="47">
    <w:abstractNumId w:val="19"/>
  </w:num>
  <w:num w:numId="48">
    <w:abstractNumId w:val="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22A"/>
    <w:rsid w:val="00000751"/>
    <w:rsid w:val="00000BFF"/>
    <w:rsid w:val="0000165B"/>
    <w:rsid w:val="00001A17"/>
    <w:rsid w:val="0000200E"/>
    <w:rsid w:val="00002636"/>
    <w:rsid w:val="00002D02"/>
    <w:rsid w:val="00004D49"/>
    <w:rsid w:val="00004E31"/>
    <w:rsid w:val="000052A0"/>
    <w:rsid w:val="00005956"/>
    <w:rsid w:val="00005ACB"/>
    <w:rsid w:val="00005C90"/>
    <w:rsid w:val="00005EB9"/>
    <w:rsid w:val="00006B11"/>
    <w:rsid w:val="00006EC8"/>
    <w:rsid w:val="00006FA1"/>
    <w:rsid w:val="000075C2"/>
    <w:rsid w:val="00010617"/>
    <w:rsid w:val="00010DDB"/>
    <w:rsid w:val="000115BA"/>
    <w:rsid w:val="00012209"/>
    <w:rsid w:val="00012B94"/>
    <w:rsid w:val="0001455F"/>
    <w:rsid w:val="00014C8D"/>
    <w:rsid w:val="000165E6"/>
    <w:rsid w:val="000200A0"/>
    <w:rsid w:val="00020185"/>
    <w:rsid w:val="000202D0"/>
    <w:rsid w:val="00020DE4"/>
    <w:rsid w:val="00021119"/>
    <w:rsid w:val="00021D48"/>
    <w:rsid w:val="000223FA"/>
    <w:rsid w:val="00022778"/>
    <w:rsid w:val="00022AB2"/>
    <w:rsid w:val="00022D54"/>
    <w:rsid w:val="000237F4"/>
    <w:rsid w:val="000246FC"/>
    <w:rsid w:val="0002487F"/>
    <w:rsid w:val="000259E5"/>
    <w:rsid w:val="00026725"/>
    <w:rsid w:val="00026839"/>
    <w:rsid w:val="00027416"/>
    <w:rsid w:val="00027E93"/>
    <w:rsid w:val="00027F9C"/>
    <w:rsid w:val="00031000"/>
    <w:rsid w:val="00031420"/>
    <w:rsid w:val="000316BD"/>
    <w:rsid w:val="00031816"/>
    <w:rsid w:val="00031C8E"/>
    <w:rsid w:val="00031E7A"/>
    <w:rsid w:val="000322ED"/>
    <w:rsid w:val="000332DA"/>
    <w:rsid w:val="000341FD"/>
    <w:rsid w:val="0003466A"/>
    <w:rsid w:val="000349F8"/>
    <w:rsid w:val="00034AF3"/>
    <w:rsid w:val="00035CC2"/>
    <w:rsid w:val="000363EF"/>
    <w:rsid w:val="00036524"/>
    <w:rsid w:val="00036D63"/>
    <w:rsid w:val="00037285"/>
    <w:rsid w:val="00041A95"/>
    <w:rsid w:val="00041D81"/>
    <w:rsid w:val="000427A6"/>
    <w:rsid w:val="000432F5"/>
    <w:rsid w:val="0004336B"/>
    <w:rsid w:val="00043592"/>
    <w:rsid w:val="000438AF"/>
    <w:rsid w:val="00043A8B"/>
    <w:rsid w:val="00043B47"/>
    <w:rsid w:val="00043E6C"/>
    <w:rsid w:val="00044131"/>
    <w:rsid w:val="00044754"/>
    <w:rsid w:val="00045B53"/>
    <w:rsid w:val="00045FDD"/>
    <w:rsid w:val="000466BE"/>
    <w:rsid w:val="0004732A"/>
    <w:rsid w:val="000479D8"/>
    <w:rsid w:val="0005011D"/>
    <w:rsid w:val="000505FC"/>
    <w:rsid w:val="00050CB8"/>
    <w:rsid w:val="0005115B"/>
    <w:rsid w:val="000518DB"/>
    <w:rsid w:val="00051C38"/>
    <w:rsid w:val="00051CFE"/>
    <w:rsid w:val="00051D73"/>
    <w:rsid w:val="00052D9A"/>
    <w:rsid w:val="00052E17"/>
    <w:rsid w:val="000535D8"/>
    <w:rsid w:val="00053685"/>
    <w:rsid w:val="00053820"/>
    <w:rsid w:val="000539D0"/>
    <w:rsid w:val="00053B28"/>
    <w:rsid w:val="00054421"/>
    <w:rsid w:val="00054E10"/>
    <w:rsid w:val="00055663"/>
    <w:rsid w:val="000557B1"/>
    <w:rsid w:val="00055A2B"/>
    <w:rsid w:val="00055B43"/>
    <w:rsid w:val="00056226"/>
    <w:rsid w:val="000562D2"/>
    <w:rsid w:val="00056473"/>
    <w:rsid w:val="000567B7"/>
    <w:rsid w:val="00056E95"/>
    <w:rsid w:val="00057763"/>
    <w:rsid w:val="00057AB6"/>
    <w:rsid w:val="00057BF5"/>
    <w:rsid w:val="00057D46"/>
    <w:rsid w:val="000601B2"/>
    <w:rsid w:val="0006040E"/>
    <w:rsid w:val="000612A8"/>
    <w:rsid w:val="00062503"/>
    <w:rsid w:val="0006314A"/>
    <w:rsid w:val="00064332"/>
    <w:rsid w:val="00065290"/>
    <w:rsid w:val="00066E57"/>
    <w:rsid w:val="000678A0"/>
    <w:rsid w:val="00067A26"/>
    <w:rsid w:val="00067D3D"/>
    <w:rsid w:val="00070628"/>
    <w:rsid w:val="00071523"/>
    <w:rsid w:val="0007196F"/>
    <w:rsid w:val="0007358F"/>
    <w:rsid w:val="00074058"/>
    <w:rsid w:val="00074A7B"/>
    <w:rsid w:val="000751BD"/>
    <w:rsid w:val="00075DF7"/>
    <w:rsid w:val="00076703"/>
    <w:rsid w:val="00076D3A"/>
    <w:rsid w:val="0008018C"/>
    <w:rsid w:val="00080BE4"/>
    <w:rsid w:val="00081485"/>
    <w:rsid w:val="0008197D"/>
    <w:rsid w:val="0008242A"/>
    <w:rsid w:val="00082C70"/>
    <w:rsid w:val="00082EBF"/>
    <w:rsid w:val="0008334C"/>
    <w:rsid w:val="000834D7"/>
    <w:rsid w:val="00083FBF"/>
    <w:rsid w:val="000842FB"/>
    <w:rsid w:val="000845C5"/>
    <w:rsid w:val="00084E32"/>
    <w:rsid w:val="00084EAE"/>
    <w:rsid w:val="0008560D"/>
    <w:rsid w:val="000860F2"/>
    <w:rsid w:val="000864CB"/>
    <w:rsid w:val="00086B2E"/>
    <w:rsid w:val="00086F75"/>
    <w:rsid w:val="0008709D"/>
    <w:rsid w:val="00087501"/>
    <w:rsid w:val="00087B47"/>
    <w:rsid w:val="00090071"/>
    <w:rsid w:val="00090230"/>
    <w:rsid w:val="0009025D"/>
    <w:rsid w:val="00090864"/>
    <w:rsid w:val="00092024"/>
    <w:rsid w:val="00092908"/>
    <w:rsid w:val="0009293D"/>
    <w:rsid w:val="000929F2"/>
    <w:rsid w:val="0009390F"/>
    <w:rsid w:val="00093B55"/>
    <w:rsid w:val="00093F2E"/>
    <w:rsid w:val="000944D7"/>
    <w:rsid w:val="0009493E"/>
    <w:rsid w:val="00096A9B"/>
    <w:rsid w:val="000971DD"/>
    <w:rsid w:val="00097807"/>
    <w:rsid w:val="00097837"/>
    <w:rsid w:val="00097928"/>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4D06"/>
    <w:rsid w:val="000A628C"/>
    <w:rsid w:val="000A6643"/>
    <w:rsid w:val="000A6693"/>
    <w:rsid w:val="000A703C"/>
    <w:rsid w:val="000A71ED"/>
    <w:rsid w:val="000A7577"/>
    <w:rsid w:val="000A7A21"/>
    <w:rsid w:val="000B0B15"/>
    <w:rsid w:val="000B1893"/>
    <w:rsid w:val="000B1962"/>
    <w:rsid w:val="000B1B19"/>
    <w:rsid w:val="000B2CC5"/>
    <w:rsid w:val="000B311F"/>
    <w:rsid w:val="000B33E6"/>
    <w:rsid w:val="000B3BF1"/>
    <w:rsid w:val="000B40DC"/>
    <w:rsid w:val="000B4D31"/>
    <w:rsid w:val="000B571F"/>
    <w:rsid w:val="000B5FF1"/>
    <w:rsid w:val="000B665F"/>
    <w:rsid w:val="000B6B4D"/>
    <w:rsid w:val="000B6EC2"/>
    <w:rsid w:val="000C016E"/>
    <w:rsid w:val="000C0E1D"/>
    <w:rsid w:val="000C1122"/>
    <w:rsid w:val="000C1A44"/>
    <w:rsid w:val="000C250E"/>
    <w:rsid w:val="000C3216"/>
    <w:rsid w:val="000C46E9"/>
    <w:rsid w:val="000C4818"/>
    <w:rsid w:val="000C48F0"/>
    <w:rsid w:val="000C586F"/>
    <w:rsid w:val="000C6B29"/>
    <w:rsid w:val="000C6D06"/>
    <w:rsid w:val="000C706B"/>
    <w:rsid w:val="000C763F"/>
    <w:rsid w:val="000C7A5F"/>
    <w:rsid w:val="000C7C9F"/>
    <w:rsid w:val="000D01CA"/>
    <w:rsid w:val="000D0422"/>
    <w:rsid w:val="000D079C"/>
    <w:rsid w:val="000D0862"/>
    <w:rsid w:val="000D094F"/>
    <w:rsid w:val="000D1010"/>
    <w:rsid w:val="000D15B4"/>
    <w:rsid w:val="000D17B0"/>
    <w:rsid w:val="000D1CCA"/>
    <w:rsid w:val="000D1DA8"/>
    <w:rsid w:val="000D208C"/>
    <w:rsid w:val="000D2CB4"/>
    <w:rsid w:val="000D3790"/>
    <w:rsid w:val="000D3ADF"/>
    <w:rsid w:val="000D4868"/>
    <w:rsid w:val="000D4B2F"/>
    <w:rsid w:val="000D5557"/>
    <w:rsid w:val="000D6951"/>
    <w:rsid w:val="000D7386"/>
    <w:rsid w:val="000D7495"/>
    <w:rsid w:val="000D7FB3"/>
    <w:rsid w:val="000E067C"/>
    <w:rsid w:val="000E07A0"/>
    <w:rsid w:val="000E3D66"/>
    <w:rsid w:val="000E499D"/>
    <w:rsid w:val="000E5197"/>
    <w:rsid w:val="000E5C8B"/>
    <w:rsid w:val="000E5F26"/>
    <w:rsid w:val="000E6A4F"/>
    <w:rsid w:val="000E7224"/>
    <w:rsid w:val="000E7890"/>
    <w:rsid w:val="000E7E78"/>
    <w:rsid w:val="000F0210"/>
    <w:rsid w:val="000F0D5B"/>
    <w:rsid w:val="000F0EE9"/>
    <w:rsid w:val="000F0FB7"/>
    <w:rsid w:val="000F0FE1"/>
    <w:rsid w:val="000F182D"/>
    <w:rsid w:val="000F211E"/>
    <w:rsid w:val="000F2A4B"/>
    <w:rsid w:val="000F2D79"/>
    <w:rsid w:val="000F2D8D"/>
    <w:rsid w:val="000F2DB7"/>
    <w:rsid w:val="000F2FBD"/>
    <w:rsid w:val="000F304D"/>
    <w:rsid w:val="000F3210"/>
    <w:rsid w:val="000F41C7"/>
    <w:rsid w:val="000F4E07"/>
    <w:rsid w:val="000F51C6"/>
    <w:rsid w:val="000F5832"/>
    <w:rsid w:val="000F5916"/>
    <w:rsid w:val="000F6763"/>
    <w:rsid w:val="000F7469"/>
    <w:rsid w:val="000F7ADD"/>
    <w:rsid w:val="00100794"/>
    <w:rsid w:val="00100D8A"/>
    <w:rsid w:val="00101CF0"/>
    <w:rsid w:val="00101F29"/>
    <w:rsid w:val="00101F3B"/>
    <w:rsid w:val="00101F54"/>
    <w:rsid w:val="0010263A"/>
    <w:rsid w:val="001026E2"/>
    <w:rsid w:val="00102A71"/>
    <w:rsid w:val="0010313C"/>
    <w:rsid w:val="001039CE"/>
    <w:rsid w:val="00104490"/>
    <w:rsid w:val="00104557"/>
    <w:rsid w:val="001049EA"/>
    <w:rsid w:val="0010508E"/>
    <w:rsid w:val="00105663"/>
    <w:rsid w:val="00105DEB"/>
    <w:rsid w:val="00106E92"/>
    <w:rsid w:val="0010740A"/>
    <w:rsid w:val="00107A38"/>
    <w:rsid w:val="00107AEE"/>
    <w:rsid w:val="00107DCF"/>
    <w:rsid w:val="0011097C"/>
    <w:rsid w:val="00110C71"/>
    <w:rsid w:val="0011147C"/>
    <w:rsid w:val="001118C3"/>
    <w:rsid w:val="00113B02"/>
    <w:rsid w:val="0011457F"/>
    <w:rsid w:val="00114701"/>
    <w:rsid w:val="00114F67"/>
    <w:rsid w:val="0011500A"/>
    <w:rsid w:val="001150C1"/>
    <w:rsid w:val="001165D8"/>
    <w:rsid w:val="001172F0"/>
    <w:rsid w:val="0011774A"/>
    <w:rsid w:val="00117934"/>
    <w:rsid w:val="00117AF9"/>
    <w:rsid w:val="00120282"/>
    <w:rsid w:val="001210FA"/>
    <w:rsid w:val="001213FE"/>
    <w:rsid w:val="001222B5"/>
    <w:rsid w:val="00122735"/>
    <w:rsid w:val="00122C34"/>
    <w:rsid w:val="001235CD"/>
    <w:rsid w:val="001240A7"/>
    <w:rsid w:val="001242CE"/>
    <w:rsid w:val="001244C4"/>
    <w:rsid w:val="00125566"/>
    <w:rsid w:val="00125A82"/>
    <w:rsid w:val="001263DD"/>
    <w:rsid w:val="001271F7"/>
    <w:rsid w:val="001302D1"/>
    <w:rsid w:val="001302FF"/>
    <w:rsid w:val="00131271"/>
    <w:rsid w:val="001313EF"/>
    <w:rsid w:val="00131411"/>
    <w:rsid w:val="00131EDC"/>
    <w:rsid w:val="00132043"/>
    <w:rsid w:val="00132FA3"/>
    <w:rsid w:val="00133075"/>
    <w:rsid w:val="00133BB9"/>
    <w:rsid w:val="00133FDC"/>
    <w:rsid w:val="001344C4"/>
    <w:rsid w:val="00135626"/>
    <w:rsid w:val="001356B2"/>
    <w:rsid w:val="00135EAC"/>
    <w:rsid w:val="001360E3"/>
    <w:rsid w:val="0013633A"/>
    <w:rsid w:val="001371B6"/>
    <w:rsid w:val="001401DA"/>
    <w:rsid w:val="00140473"/>
    <w:rsid w:val="0014061C"/>
    <w:rsid w:val="001418BD"/>
    <w:rsid w:val="001422EA"/>
    <w:rsid w:val="00142769"/>
    <w:rsid w:val="00143D3E"/>
    <w:rsid w:val="00143F22"/>
    <w:rsid w:val="00143FBD"/>
    <w:rsid w:val="0014416E"/>
    <w:rsid w:val="00144F94"/>
    <w:rsid w:val="00145081"/>
    <w:rsid w:val="00146B5C"/>
    <w:rsid w:val="001472B6"/>
    <w:rsid w:val="001477C6"/>
    <w:rsid w:val="00147EE1"/>
    <w:rsid w:val="001507C1"/>
    <w:rsid w:val="0015118B"/>
    <w:rsid w:val="001511D6"/>
    <w:rsid w:val="0015130B"/>
    <w:rsid w:val="0015133D"/>
    <w:rsid w:val="00151B6E"/>
    <w:rsid w:val="00151CBD"/>
    <w:rsid w:val="00152D9F"/>
    <w:rsid w:val="001530D6"/>
    <w:rsid w:val="00153F4D"/>
    <w:rsid w:val="001553BE"/>
    <w:rsid w:val="00155C4E"/>
    <w:rsid w:val="00155E9D"/>
    <w:rsid w:val="00156BC2"/>
    <w:rsid w:val="00157123"/>
    <w:rsid w:val="001573FA"/>
    <w:rsid w:val="00157E54"/>
    <w:rsid w:val="001609DC"/>
    <w:rsid w:val="001614A3"/>
    <w:rsid w:val="00161590"/>
    <w:rsid w:val="00162FBA"/>
    <w:rsid w:val="00163395"/>
    <w:rsid w:val="001635CD"/>
    <w:rsid w:val="00163A7D"/>
    <w:rsid w:val="00163AC6"/>
    <w:rsid w:val="00163FB2"/>
    <w:rsid w:val="001641A5"/>
    <w:rsid w:val="0016467C"/>
    <w:rsid w:val="00164BDD"/>
    <w:rsid w:val="00164E32"/>
    <w:rsid w:val="001667A2"/>
    <w:rsid w:val="00167339"/>
    <w:rsid w:val="001674F3"/>
    <w:rsid w:val="00167560"/>
    <w:rsid w:val="00167E1C"/>
    <w:rsid w:val="00167FFD"/>
    <w:rsid w:val="00170C39"/>
    <w:rsid w:val="00170E4D"/>
    <w:rsid w:val="00171105"/>
    <w:rsid w:val="001729F3"/>
    <w:rsid w:val="00172E5E"/>
    <w:rsid w:val="00172F1E"/>
    <w:rsid w:val="001732C7"/>
    <w:rsid w:val="00173946"/>
    <w:rsid w:val="00173B96"/>
    <w:rsid w:val="001742B5"/>
    <w:rsid w:val="001748A2"/>
    <w:rsid w:val="00174970"/>
    <w:rsid w:val="00174BA2"/>
    <w:rsid w:val="00174E9D"/>
    <w:rsid w:val="001766BF"/>
    <w:rsid w:val="001768CA"/>
    <w:rsid w:val="00176D23"/>
    <w:rsid w:val="00176D37"/>
    <w:rsid w:val="001775D9"/>
    <w:rsid w:val="001809F6"/>
    <w:rsid w:val="0018145F"/>
    <w:rsid w:val="001815C4"/>
    <w:rsid w:val="00181EF2"/>
    <w:rsid w:val="00182362"/>
    <w:rsid w:val="001824FB"/>
    <w:rsid w:val="001827B3"/>
    <w:rsid w:val="00183224"/>
    <w:rsid w:val="00183AC2"/>
    <w:rsid w:val="00184F41"/>
    <w:rsid w:val="00185E66"/>
    <w:rsid w:val="001861BB"/>
    <w:rsid w:val="00186CB9"/>
    <w:rsid w:val="001878C7"/>
    <w:rsid w:val="00187F0F"/>
    <w:rsid w:val="001909F4"/>
    <w:rsid w:val="00190DB3"/>
    <w:rsid w:val="001910B7"/>
    <w:rsid w:val="001916E9"/>
    <w:rsid w:val="001927DE"/>
    <w:rsid w:val="00193E27"/>
    <w:rsid w:val="001946A5"/>
    <w:rsid w:val="001947E1"/>
    <w:rsid w:val="00194ACC"/>
    <w:rsid w:val="00194CE8"/>
    <w:rsid w:val="001955D7"/>
    <w:rsid w:val="0019568E"/>
    <w:rsid w:val="00195C9E"/>
    <w:rsid w:val="00196043"/>
    <w:rsid w:val="001964AE"/>
    <w:rsid w:val="00196CB0"/>
    <w:rsid w:val="00197013"/>
    <w:rsid w:val="001970A2"/>
    <w:rsid w:val="0019780F"/>
    <w:rsid w:val="00197CC3"/>
    <w:rsid w:val="001A00B5"/>
    <w:rsid w:val="001A0E26"/>
    <w:rsid w:val="001A10A8"/>
    <w:rsid w:val="001A1DAF"/>
    <w:rsid w:val="001A27BB"/>
    <w:rsid w:val="001A3AD3"/>
    <w:rsid w:val="001A4369"/>
    <w:rsid w:val="001A4B45"/>
    <w:rsid w:val="001A5596"/>
    <w:rsid w:val="001A5AF6"/>
    <w:rsid w:val="001A5FF0"/>
    <w:rsid w:val="001A626E"/>
    <w:rsid w:val="001A6791"/>
    <w:rsid w:val="001A7930"/>
    <w:rsid w:val="001B0032"/>
    <w:rsid w:val="001B0BAF"/>
    <w:rsid w:val="001B0E87"/>
    <w:rsid w:val="001B172E"/>
    <w:rsid w:val="001B197A"/>
    <w:rsid w:val="001B1AD5"/>
    <w:rsid w:val="001B288A"/>
    <w:rsid w:val="001B28CB"/>
    <w:rsid w:val="001B28E5"/>
    <w:rsid w:val="001B2A2D"/>
    <w:rsid w:val="001B38D7"/>
    <w:rsid w:val="001B3ADD"/>
    <w:rsid w:val="001B471A"/>
    <w:rsid w:val="001B47B7"/>
    <w:rsid w:val="001B4A41"/>
    <w:rsid w:val="001B4C82"/>
    <w:rsid w:val="001B589D"/>
    <w:rsid w:val="001B6F2B"/>
    <w:rsid w:val="001B7DC4"/>
    <w:rsid w:val="001C059D"/>
    <w:rsid w:val="001C0688"/>
    <w:rsid w:val="001C0807"/>
    <w:rsid w:val="001C0AAD"/>
    <w:rsid w:val="001C0FAC"/>
    <w:rsid w:val="001C1B0B"/>
    <w:rsid w:val="001C27C6"/>
    <w:rsid w:val="001C2DB4"/>
    <w:rsid w:val="001C38FA"/>
    <w:rsid w:val="001C3EDF"/>
    <w:rsid w:val="001C402E"/>
    <w:rsid w:val="001C5CB8"/>
    <w:rsid w:val="001C5FD2"/>
    <w:rsid w:val="001C645E"/>
    <w:rsid w:val="001C685B"/>
    <w:rsid w:val="001D01CF"/>
    <w:rsid w:val="001D0A07"/>
    <w:rsid w:val="001D1171"/>
    <w:rsid w:val="001D1580"/>
    <w:rsid w:val="001D1A99"/>
    <w:rsid w:val="001D222E"/>
    <w:rsid w:val="001D307F"/>
    <w:rsid w:val="001D3483"/>
    <w:rsid w:val="001D3553"/>
    <w:rsid w:val="001D3EE3"/>
    <w:rsid w:val="001D44FF"/>
    <w:rsid w:val="001D45D8"/>
    <w:rsid w:val="001D525A"/>
    <w:rsid w:val="001D5558"/>
    <w:rsid w:val="001D5FB5"/>
    <w:rsid w:val="001D6384"/>
    <w:rsid w:val="001D6937"/>
    <w:rsid w:val="001D6959"/>
    <w:rsid w:val="001D6E5C"/>
    <w:rsid w:val="001D7289"/>
    <w:rsid w:val="001D7439"/>
    <w:rsid w:val="001D7781"/>
    <w:rsid w:val="001E0377"/>
    <w:rsid w:val="001E19B9"/>
    <w:rsid w:val="001E220F"/>
    <w:rsid w:val="001E26B2"/>
    <w:rsid w:val="001E26DC"/>
    <w:rsid w:val="001E2C09"/>
    <w:rsid w:val="001E3AB4"/>
    <w:rsid w:val="001E53BD"/>
    <w:rsid w:val="001E5708"/>
    <w:rsid w:val="001E593C"/>
    <w:rsid w:val="001E5D91"/>
    <w:rsid w:val="001E5E70"/>
    <w:rsid w:val="001E6891"/>
    <w:rsid w:val="001E77C4"/>
    <w:rsid w:val="001E78B9"/>
    <w:rsid w:val="001E7E46"/>
    <w:rsid w:val="001F1593"/>
    <w:rsid w:val="001F1894"/>
    <w:rsid w:val="001F1BC9"/>
    <w:rsid w:val="001F2301"/>
    <w:rsid w:val="001F2E4D"/>
    <w:rsid w:val="001F32C4"/>
    <w:rsid w:val="001F3513"/>
    <w:rsid w:val="001F3F7A"/>
    <w:rsid w:val="001F4188"/>
    <w:rsid w:val="001F4445"/>
    <w:rsid w:val="001F4C49"/>
    <w:rsid w:val="001F4DA6"/>
    <w:rsid w:val="001F5027"/>
    <w:rsid w:val="001F520F"/>
    <w:rsid w:val="001F59B8"/>
    <w:rsid w:val="001F6050"/>
    <w:rsid w:val="001F76F2"/>
    <w:rsid w:val="0020049A"/>
    <w:rsid w:val="00200918"/>
    <w:rsid w:val="00200A1B"/>
    <w:rsid w:val="00200BDE"/>
    <w:rsid w:val="00200DB1"/>
    <w:rsid w:val="00201314"/>
    <w:rsid w:val="00201D68"/>
    <w:rsid w:val="0020295B"/>
    <w:rsid w:val="00202A29"/>
    <w:rsid w:val="00202B67"/>
    <w:rsid w:val="00203074"/>
    <w:rsid w:val="002034B4"/>
    <w:rsid w:val="00204A03"/>
    <w:rsid w:val="00204F3F"/>
    <w:rsid w:val="00204FDF"/>
    <w:rsid w:val="00205171"/>
    <w:rsid w:val="002054B8"/>
    <w:rsid w:val="002059B3"/>
    <w:rsid w:val="00205F94"/>
    <w:rsid w:val="00206D16"/>
    <w:rsid w:val="00206D22"/>
    <w:rsid w:val="0021155B"/>
    <w:rsid w:val="002115ED"/>
    <w:rsid w:val="002119AC"/>
    <w:rsid w:val="00211E21"/>
    <w:rsid w:val="00212018"/>
    <w:rsid w:val="002123BC"/>
    <w:rsid w:val="0021247E"/>
    <w:rsid w:val="002132EF"/>
    <w:rsid w:val="0021336F"/>
    <w:rsid w:val="002136C0"/>
    <w:rsid w:val="0021383A"/>
    <w:rsid w:val="00213E55"/>
    <w:rsid w:val="00214203"/>
    <w:rsid w:val="002148DC"/>
    <w:rsid w:val="00214911"/>
    <w:rsid w:val="00214D21"/>
    <w:rsid w:val="002150C7"/>
    <w:rsid w:val="00215C1C"/>
    <w:rsid w:val="002161D0"/>
    <w:rsid w:val="0021634A"/>
    <w:rsid w:val="0021644C"/>
    <w:rsid w:val="00216500"/>
    <w:rsid w:val="00216B66"/>
    <w:rsid w:val="00217D5B"/>
    <w:rsid w:val="002202A0"/>
    <w:rsid w:val="00220B39"/>
    <w:rsid w:val="00221A65"/>
    <w:rsid w:val="00221EBA"/>
    <w:rsid w:val="002221DD"/>
    <w:rsid w:val="00222650"/>
    <w:rsid w:val="0022295F"/>
    <w:rsid w:val="00222EAC"/>
    <w:rsid w:val="0022355C"/>
    <w:rsid w:val="00224824"/>
    <w:rsid w:val="00224CF8"/>
    <w:rsid w:val="0022530D"/>
    <w:rsid w:val="00226331"/>
    <w:rsid w:val="00226501"/>
    <w:rsid w:val="00226A7B"/>
    <w:rsid w:val="00226E68"/>
    <w:rsid w:val="00230039"/>
    <w:rsid w:val="00230060"/>
    <w:rsid w:val="00230B05"/>
    <w:rsid w:val="00231777"/>
    <w:rsid w:val="00232658"/>
    <w:rsid w:val="00232677"/>
    <w:rsid w:val="00232BF1"/>
    <w:rsid w:val="00232BFD"/>
    <w:rsid w:val="0023301F"/>
    <w:rsid w:val="0023334C"/>
    <w:rsid w:val="002334A3"/>
    <w:rsid w:val="00233FA8"/>
    <w:rsid w:val="002344BB"/>
    <w:rsid w:val="00236BE7"/>
    <w:rsid w:val="00237290"/>
    <w:rsid w:val="00240945"/>
    <w:rsid w:val="00240F27"/>
    <w:rsid w:val="0024134C"/>
    <w:rsid w:val="00241B94"/>
    <w:rsid w:val="00241EC0"/>
    <w:rsid w:val="0024253B"/>
    <w:rsid w:val="00242874"/>
    <w:rsid w:val="00242D66"/>
    <w:rsid w:val="00243DA7"/>
    <w:rsid w:val="00244A0A"/>
    <w:rsid w:val="00244B57"/>
    <w:rsid w:val="002451C1"/>
    <w:rsid w:val="00245A0C"/>
    <w:rsid w:val="00245ADF"/>
    <w:rsid w:val="00245CD3"/>
    <w:rsid w:val="00246877"/>
    <w:rsid w:val="0024782D"/>
    <w:rsid w:val="002501C5"/>
    <w:rsid w:val="00250316"/>
    <w:rsid w:val="00250A7D"/>
    <w:rsid w:val="00250C46"/>
    <w:rsid w:val="00251BB6"/>
    <w:rsid w:val="00252417"/>
    <w:rsid w:val="00252F9A"/>
    <w:rsid w:val="00253439"/>
    <w:rsid w:val="00253D5F"/>
    <w:rsid w:val="0025419B"/>
    <w:rsid w:val="002549DB"/>
    <w:rsid w:val="00254A19"/>
    <w:rsid w:val="00255662"/>
    <w:rsid w:val="00255C2B"/>
    <w:rsid w:val="00256819"/>
    <w:rsid w:val="00256EDB"/>
    <w:rsid w:val="00256F64"/>
    <w:rsid w:val="002575A7"/>
    <w:rsid w:val="002578C8"/>
    <w:rsid w:val="0026040A"/>
    <w:rsid w:val="00260537"/>
    <w:rsid w:val="00261055"/>
    <w:rsid w:val="00261BDB"/>
    <w:rsid w:val="00261E0F"/>
    <w:rsid w:val="002626CA"/>
    <w:rsid w:val="00262AD8"/>
    <w:rsid w:val="00262F6B"/>
    <w:rsid w:val="00262F97"/>
    <w:rsid w:val="00263048"/>
    <w:rsid w:val="0026304B"/>
    <w:rsid w:val="00263997"/>
    <w:rsid w:val="002639A9"/>
    <w:rsid w:val="002648E6"/>
    <w:rsid w:val="002649E3"/>
    <w:rsid w:val="00264B87"/>
    <w:rsid w:val="00264CDC"/>
    <w:rsid w:val="00265180"/>
    <w:rsid w:val="002653B8"/>
    <w:rsid w:val="002655A3"/>
    <w:rsid w:val="00266CA4"/>
    <w:rsid w:val="00267BA7"/>
    <w:rsid w:val="00270741"/>
    <w:rsid w:val="002707CB"/>
    <w:rsid w:val="00270E17"/>
    <w:rsid w:val="002710B5"/>
    <w:rsid w:val="00271500"/>
    <w:rsid w:val="002726DB"/>
    <w:rsid w:val="002727B5"/>
    <w:rsid w:val="00272802"/>
    <w:rsid w:val="00272CC6"/>
    <w:rsid w:val="002735AB"/>
    <w:rsid w:val="002745FE"/>
    <w:rsid w:val="00274617"/>
    <w:rsid w:val="00275056"/>
    <w:rsid w:val="002753AC"/>
    <w:rsid w:val="002754CB"/>
    <w:rsid w:val="0027555B"/>
    <w:rsid w:val="00275568"/>
    <w:rsid w:val="00275ABF"/>
    <w:rsid w:val="002760AC"/>
    <w:rsid w:val="002766D8"/>
    <w:rsid w:val="00277390"/>
    <w:rsid w:val="00277CB0"/>
    <w:rsid w:val="00277EC8"/>
    <w:rsid w:val="00277EDF"/>
    <w:rsid w:val="0028005B"/>
    <w:rsid w:val="00280B7D"/>
    <w:rsid w:val="00280F8F"/>
    <w:rsid w:val="002817E4"/>
    <w:rsid w:val="00282367"/>
    <w:rsid w:val="002823D5"/>
    <w:rsid w:val="00282B16"/>
    <w:rsid w:val="00282B4E"/>
    <w:rsid w:val="00283015"/>
    <w:rsid w:val="002838DD"/>
    <w:rsid w:val="00283ED5"/>
    <w:rsid w:val="002847A7"/>
    <w:rsid w:val="002849C6"/>
    <w:rsid w:val="00284FA9"/>
    <w:rsid w:val="00286C83"/>
    <w:rsid w:val="002901DF"/>
    <w:rsid w:val="00290335"/>
    <w:rsid w:val="00290B5D"/>
    <w:rsid w:val="0029167B"/>
    <w:rsid w:val="002916F0"/>
    <w:rsid w:val="002924FF"/>
    <w:rsid w:val="00293303"/>
    <w:rsid w:val="002937AF"/>
    <w:rsid w:val="002937E9"/>
    <w:rsid w:val="00293EEB"/>
    <w:rsid w:val="00294A04"/>
    <w:rsid w:val="0029521B"/>
    <w:rsid w:val="002955CB"/>
    <w:rsid w:val="00295976"/>
    <w:rsid w:val="002959A7"/>
    <w:rsid w:val="00296502"/>
    <w:rsid w:val="00296CA1"/>
    <w:rsid w:val="00297C7B"/>
    <w:rsid w:val="002A03DF"/>
    <w:rsid w:val="002A0D3B"/>
    <w:rsid w:val="002A0D9E"/>
    <w:rsid w:val="002A1944"/>
    <w:rsid w:val="002A20C2"/>
    <w:rsid w:val="002A25C9"/>
    <w:rsid w:val="002A2D24"/>
    <w:rsid w:val="002A3114"/>
    <w:rsid w:val="002A3171"/>
    <w:rsid w:val="002A31F8"/>
    <w:rsid w:val="002A4C81"/>
    <w:rsid w:val="002A51D5"/>
    <w:rsid w:val="002A575F"/>
    <w:rsid w:val="002A6283"/>
    <w:rsid w:val="002B071F"/>
    <w:rsid w:val="002B1788"/>
    <w:rsid w:val="002B1853"/>
    <w:rsid w:val="002B1F96"/>
    <w:rsid w:val="002B1FAE"/>
    <w:rsid w:val="002B2232"/>
    <w:rsid w:val="002B28F4"/>
    <w:rsid w:val="002B2ABA"/>
    <w:rsid w:val="002B2D04"/>
    <w:rsid w:val="002B387E"/>
    <w:rsid w:val="002B4937"/>
    <w:rsid w:val="002B5428"/>
    <w:rsid w:val="002B5752"/>
    <w:rsid w:val="002B635B"/>
    <w:rsid w:val="002B6857"/>
    <w:rsid w:val="002B7239"/>
    <w:rsid w:val="002C0270"/>
    <w:rsid w:val="002C17F1"/>
    <w:rsid w:val="002C1BFA"/>
    <w:rsid w:val="002C1E6D"/>
    <w:rsid w:val="002C22BD"/>
    <w:rsid w:val="002C2794"/>
    <w:rsid w:val="002C2C76"/>
    <w:rsid w:val="002C3070"/>
    <w:rsid w:val="002C381F"/>
    <w:rsid w:val="002C3947"/>
    <w:rsid w:val="002C44B4"/>
    <w:rsid w:val="002C481E"/>
    <w:rsid w:val="002C48B8"/>
    <w:rsid w:val="002C4A27"/>
    <w:rsid w:val="002C66B6"/>
    <w:rsid w:val="002C75A6"/>
    <w:rsid w:val="002C7947"/>
    <w:rsid w:val="002D038D"/>
    <w:rsid w:val="002D126F"/>
    <w:rsid w:val="002D1A4D"/>
    <w:rsid w:val="002D20F7"/>
    <w:rsid w:val="002D23DD"/>
    <w:rsid w:val="002D3EB5"/>
    <w:rsid w:val="002D43DA"/>
    <w:rsid w:val="002D4B15"/>
    <w:rsid w:val="002D51D8"/>
    <w:rsid w:val="002D52D8"/>
    <w:rsid w:val="002D5D42"/>
    <w:rsid w:val="002D6031"/>
    <w:rsid w:val="002D6219"/>
    <w:rsid w:val="002D695B"/>
    <w:rsid w:val="002D7281"/>
    <w:rsid w:val="002D7695"/>
    <w:rsid w:val="002D7A57"/>
    <w:rsid w:val="002D7C2A"/>
    <w:rsid w:val="002E078D"/>
    <w:rsid w:val="002E0CB4"/>
    <w:rsid w:val="002E0DED"/>
    <w:rsid w:val="002E15E2"/>
    <w:rsid w:val="002E15F2"/>
    <w:rsid w:val="002E25D7"/>
    <w:rsid w:val="002E2C88"/>
    <w:rsid w:val="002E2D5B"/>
    <w:rsid w:val="002E301B"/>
    <w:rsid w:val="002E37F9"/>
    <w:rsid w:val="002E3850"/>
    <w:rsid w:val="002E4436"/>
    <w:rsid w:val="002E4F28"/>
    <w:rsid w:val="002E5608"/>
    <w:rsid w:val="002E5838"/>
    <w:rsid w:val="002E58F9"/>
    <w:rsid w:val="002E6343"/>
    <w:rsid w:val="002E6394"/>
    <w:rsid w:val="002E6486"/>
    <w:rsid w:val="002E6CA7"/>
    <w:rsid w:val="002E6CB9"/>
    <w:rsid w:val="002F11BD"/>
    <w:rsid w:val="002F18CA"/>
    <w:rsid w:val="002F1CA7"/>
    <w:rsid w:val="002F20EC"/>
    <w:rsid w:val="002F2147"/>
    <w:rsid w:val="002F2CB7"/>
    <w:rsid w:val="002F2D12"/>
    <w:rsid w:val="002F2DA1"/>
    <w:rsid w:val="002F2DC4"/>
    <w:rsid w:val="002F2E14"/>
    <w:rsid w:val="002F32B1"/>
    <w:rsid w:val="002F3621"/>
    <w:rsid w:val="002F3A1C"/>
    <w:rsid w:val="002F3FC2"/>
    <w:rsid w:val="002F4005"/>
    <w:rsid w:val="002F5C63"/>
    <w:rsid w:val="002F630C"/>
    <w:rsid w:val="002F6719"/>
    <w:rsid w:val="002F76A6"/>
    <w:rsid w:val="002F7B8A"/>
    <w:rsid w:val="0030016E"/>
    <w:rsid w:val="00300B4A"/>
    <w:rsid w:val="00302066"/>
    <w:rsid w:val="00302397"/>
    <w:rsid w:val="003025A1"/>
    <w:rsid w:val="0030315D"/>
    <w:rsid w:val="00303879"/>
    <w:rsid w:val="00303B09"/>
    <w:rsid w:val="00303B0D"/>
    <w:rsid w:val="00303EC2"/>
    <w:rsid w:val="00303ED6"/>
    <w:rsid w:val="00304B76"/>
    <w:rsid w:val="00305006"/>
    <w:rsid w:val="0030542B"/>
    <w:rsid w:val="0030625D"/>
    <w:rsid w:val="003064CA"/>
    <w:rsid w:val="00306729"/>
    <w:rsid w:val="00306970"/>
    <w:rsid w:val="003075B2"/>
    <w:rsid w:val="00307645"/>
    <w:rsid w:val="00307BB6"/>
    <w:rsid w:val="0031020D"/>
    <w:rsid w:val="00310491"/>
    <w:rsid w:val="003106E6"/>
    <w:rsid w:val="00310900"/>
    <w:rsid w:val="00310BCC"/>
    <w:rsid w:val="00311636"/>
    <w:rsid w:val="00311798"/>
    <w:rsid w:val="003121AC"/>
    <w:rsid w:val="003127B1"/>
    <w:rsid w:val="00312C3D"/>
    <w:rsid w:val="00313642"/>
    <w:rsid w:val="00313C2B"/>
    <w:rsid w:val="003140E6"/>
    <w:rsid w:val="003141AE"/>
    <w:rsid w:val="00314707"/>
    <w:rsid w:val="00314B8D"/>
    <w:rsid w:val="003165C7"/>
    <w:rsid w:val="00316B4A"/>
    <w:rsid w:val="00316F77"/>
    <w:rsid w:val="00317181"/>
    <w:rsid w:val="00317EA4"/>
    <w:rsid w:val="00320B71"/>
    <w:rsid w:val="00321122"/>
    <w:rsid w:val="00321282"/>
    <w:rsid w:val="0032220A"/>
    <w:rsid w:val="00322B61"/>
    <w:rsid w:val="0032375F"/>
    <w:rsid w:val="003241BE"/>
    <w:rsid w:val="00325F2A"/>
    <w:rsid w:val="00327336"/>
    <w:rsid w:val="00327AEF"/>
    <w:rsid w:val="00330492"/>
    <w:rsid w:val="00330DAD"/>
    <w:rsid w:val="00330E07"/>
    <w:rsid w:val="00330EAD"/>
    <w:rsid w:val="0033167D"/>
    <w:rsid w:val="0033181F"/>
    <w:rsid w:val="00331E93"/>
    <w:rsid w:val="00331F62"/>
    <w:rsid w:val="00332471"/>
    <w:rsid w:val="0033249F"/>
    <w:rsid w:val="003327EC"/>
    <w:rsid w:val="00332D59"/>
    <w:rsid w:val="003331F8"/>
    <w:rsid w:val="00333267"/>
    <w:rsid w:val="003336C8"/>
    <w:rsid w:val="0033408C"/>
    <w:rsid w:val="003342D5"/>
    <w:rsid w:val="00334451"/>
    <w:rsid w:val="003348EA"/>
    <w:rsid w:val="00334C13"/>
    <w:rsid w:val="00334DA2"/>
    <w:rsid w:val="00337180"/>
    <w:rsid w:val="0033731D"/>
    <w:rsid w:val="003374F8"/>
    <w:rsid w:val="00340E25"/>
    <w:rsid w:val="00340EA7"/>
    <w:rsid w:val="00340EFA"/>
    <w:rsid w:val="00341515"/>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418"/>
    <w:rsid w:val="003548B0"/>
    <w:rsid w:val="003550C9"/>
    <w:rsid w:val="00355C78"/>
    <w:rsid w:val="003560CA"/>
    <w:rsid w:val="00356454"/>
    <w:rsid w:val="0035695F"/>
    <w:rsid w:val="00357A63"/>
    <w:rsid w:val="00357DA1"/>
    <w:rsid w:val="00361A30"/>
    <w:rsid w:val="003622A0"/>
    <w:rsid w:val="003622B8"/>
    <w:rsid w:val="00364270"/>
    <w:rsid w:val="0036429C"/>
    <w:rsid w:val="00365676"/>
    <w:rsid w:val="00365A9D"/>
    <w:rsid w:val="003663E3"/>
    <w:rsid w:val="00366C39"/>
    <w:rsid w:val="0036769C"/>
    <w:rsid w:val="0037172E"/>
    <w:rsid w:val="003726EE"/>
    <w:rsid w:val="003728B3"/>
    <w:rsid w:val="00372D32"/>
    <w:rsid w:val="003737B8"/>
    <w:rsid w:val="00373A4F"/>
    <w:rsid w:val="00373C1A"/>
    <w:rsid w:val="00373C47"/>
    <w:rsid w:val="00374ABC"/>
    <w:rsid w:val="00374B37"/>
    <w:rsid w:val="00375852"/>
    <w:rsid w:val="00375E93"/>
    <w:rsid w:val="003760EA"/>
    <w:rsid w:val="0037663A"/>
    <w:rsid w:val="00376A5A"/>
    <w:rsid w:val="003773BC"/>
    <w:rsid w:val="0037774E"/>
    <w:rsid w:val="00377805"/>
    <w:rsid w:val="003778D1"/>
    <w:rsid w:val="00377986"/>
    <w:rsid w:val="00377E94"/>
    <w:rsid w:val="003810A0"/>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1504"/>
    <w:rsid w:val="003922FC"/>
    <w:rsid w:val="00392FDC"/>
    <w:rsid w:val="00393866"/>
    <w:rsid w:val="00394297"/>
    <w:rsid w:val="00394523"/>
    <w:rsid w:val="00394693"/>
    <w:rsid w:val="00394875"/>
    <w:rsid w:val="00394DD1"/>
    <w:rsid w:val="00395FED"/>
    <w:rsid w:val="00396E86"/>
    <w:rsid w:val="003979DD"/>
    <w:rsid w:val="00397DFC"/>
    <w:rsid w:val="00397E82"/>
    <w:rsid w:val="00397EF3"/>
    <w:rsid w:val="003A0C36"/>
    <w:rsid w:val="003A14B2"/>
    <w:rsid w:val="003A25C8"/>
    <w:rsid w:val="003A37BD"/>
    <w:rsid w:val="003A381A"/>
    <w:rsid w:val="003A3B5A"/>
    <w:rsid w:val="003A45EE"/>
    <w:rsid w:val="003A5279"/>
    <w:rsid w:val="003A5488"/>
    <w:rsid w:val="003A596E"/>
    <w:rsid w:val="003A5D7D"/>
    <w:rsid w:val="003A5DF5"/>
    <w:rsid w:val="003A69F9"/>
    <w:rsid w:val="003A71E1"/>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4900"/>
    <w:rsid w:val="003B625C"/>
    <w:rsid w:val="003B6854"/>
    <w:rsid w:val="003B6C5B"/>
    <w:rsid w:val="003B7447"/>
    <w:rsid w:val="003B7973"/>
    <w:rsid w:val="003B7A06"/>
    <w:rsid w:val="003B7A79"/>
    <w:rsid w:val="003C0134"/>
    <w:rsid w:val="003C097E"/>
    <w:rsid w:val="003C0CEC"/>
    <w:rsid w:val="003C23D0"/>
    <w:rsid w:val="003C28A5"/>
    <w:rsid w:val="003C2D6B"/>
    <w:rsid w:val="003C301B"/>
    <w:rsid w:val="003C3405"/>
    <w:rsid w:val="003C42F4"/>
    <w:rsid w:val="003C42FE"/>
    <w:rsid w:val="003C5185"/>
    <w:rsid w:val="003C545D"/>
    <w:rsid w:val="003C545E"/>
    <w:rsid w:val="003C5B2E"/>
    <w:rsid w:val="003C6A59"/>
    <w:rsid w:val="003C77FD"/>
    <w:rsid w:val="003C78F6"/>
    <w:rsid w:val="003C7C01"/>
    <w:rsid w:val="003C7D13"/>
    <w:rsid w:val="003D028A"/>
    <w:rsid w:val="003D0452"/>
    <w:rsid w:val="003D07B5"/>
    <w:rsid w:val="003D0DCA"/>
    <w:rsid w:val="003D0DEA"/>
    <w:rsid w:val="003D17E1"/>
    <w:rsid w:val="003D1C76"/>
    <w:rsid w:val="003D1E9F"/>
    <w:rsid w:val="003D2105"/>
    <w:rsid w:val="003D21C2"/>
    <w:rsid w:val="003D227B"/>
    <w:rsid w:val="003D2587"/>
    <w:rsid w:val="003D2C50"/>
    <w:rsid w:val="003D2EC5"/>
    <w:rsid w:val="003D36F4"/>
    <w:rsid w:val="003D39B3"/>
    <w:rsid w:val="003D3A67"/>
    <w:rsid w:val="003D3B6D"/>
    <w:rsid w:val="003D439E"/>
    <w:rsid w:val="003D4429"/>
    <w:rsid w:val="003D5957"/>
    <w:rsid w:val="003D5D6B"/>
    <w:rsid w:val="003D5FEB"/>
    <w:rsid w:val="003D6477"/>
    <w:rsid w:val="003D6F0B"/>
    <w:rsid w:val="003D7837"/>
    <w:rsid w:val="003D784B"/>
    <w:rsid w:val="003D7C4D"/>
    <w:rsid w:val="003D7C8D"/>
    <w:rsid w:val="003E02DF"/>
    <w:rsid w:val="003E0677"/>
    <w:rsid w:val="003E0B39"/>
    <w:rsid w:val="003E13A0"/>
    <w:rsid w:val="003E219F"/>
    <w:rsid w:val="003E26BC"/>
    <w:rsid w:val="003E4513"/>
    <w:rsid w:val="003E53F2"/>
    <w:rsid w:val="003E546C"/>
    <w:rsid w:val="003E6D34"/>
    <w:rsid w:val="003E7579"/>
    <w:rsid w:val="003E7754"/>
    <w:rsid w:val="003E78B8"/>
    <w:rsid w:val="003F0164"/>
    <w:rsid w:val="003F01E4"/>
    <w:rsid w:val="003F0DD3"/>
    <w:rsid w:val="003F1359"/>
    <w:rsid w:val="003F2427"/>
    <w:rsid w:val="003F3988"/>
    <w:rsid w:val="003F4D76"/>
    <w:rsid w:val="003F4F6F"/>
    <w:rsid w:val="003F54A9"/>
    <w:rsid w:val="003F693B"/>
    <w:rsid w:val="003F6F32"/>
    <w:rsid w:val="003F74B9"/>
    <w:rsid w:val="003F752A"/>
    <w:rsid w:val="003F7BCE"/>
    <w:rsid w:val="00400CE9"/>
    <w:rsid w:val="004010D4"/>
    <w:rsid w:val="00401B9C"/>
    <w:rsid w:val="00401F84"/>
    <w:rsid w:val="00402D2E"/>
    <w:rsid w:val="004031D7"/>
    <w:rsid w:val="0040372A"/>
    <w:rsid w:val="00403B36"/>
    <w:rsid w:val="00403BF3"/>
    <w:rsid w:val="00403F7E"/>
    <w:rsid w:val="00404452"/>
    <w:rsid w:val="00404896"/>
    <w:rsid w:val="004054E0"/>
    <w:rsid w:val="00405785"/>
    <w:rsid w:val="00407AB2"/>
    <w:rsid w:val="00407D0C"/>
    <w:rsid w:val="004103F5"/>
    <w:rsid w:val="00410DF9"/>
    <w:rsid w:val="00412937"/>
    <w:rsid w:val="00412E65"/>
    <w:rsid w:val="00413001"/>
    <w:rsid w:val="0041323C"/>
    <w:rsid w:val="00413A65"/>
    <w:rsid w:val="00413DB9"/>
    <w:rsid w:val="00413ECB"/>
    <w:rsid w:val="00414469"/>
    <w:rsid w:val="0041457F"/>
    <w:rsid w:val="00414870"/>
    <w:rsid w:val="00415A09"/>
    <w:rsid w:val="004165BE"/>
    <w:rsid w:val="004165F7"/>
    <w:rsid w:val="004173AB"/>
    <w:rsid w:val="004178FC"/>
    <w:rsid w:val="00417E59"/>
    <w:rsid w:val="00420647"/>
    <w:rsid w:val="00420AA6"/>
    <w:rsid w:val="004210FF"/>
    <w:rsid w:val="004217FF"/>
    <w:rsid w:val="0042349A"/>
    <w:rsid w:val="004234CE"/>
    <w:rsid w:val="00423DA9"/>
    <w:rsid w:val="004242ED"/>
    <w:rsid w:val="00424421"/>
    <w:rsid w:val="004245F6"/>
    <w:rsid w:val="00424849"/>
    <w:rsid w:val="0042488D"/>
    <w:rsid w:val="00426200"/>
    <w:rsid w:val="0042682F"/>
    <w:rsid w:val="00426839"/>
    <w:rsid w:val="00427F10"/>
    <w:rsid w:val="004305E6"/>
    <w:rsid w:val="004310EC"/>
    <w:rsid w:val="00431119"/>
    <w:rsid w:val="00432940"/>
    <w:rsid w:val="00433558"/>
    <w:rsid w:val="0043417C"/>
    <w:rsid w:val="00434616"/>
    <w:rsid w:val="00434EE7"/>
    <w:rsid w:val="00436363"/>
    <w:rsid w:val="0043678A"/>
    <w:rsid w:val="0043756E"/>
    <w:rsid w:val="004377D7"/>
    <w:rsid w:val="00437945"/>
    <w:rsid w:val="00437B74"/>
    <w:rsid w:val="00440C64"/>
    <w:rsid w:val="00440D0E"/>
    <w:rsid w:val="00441485"/>
    <w:rsid w:val="00441857"/>
    <w:rsid w:val="00441BDB"/>
    <w:rsid w:val="0044245A"/>
    <w:rsid w:val="00442BBF"/>
    <w:rsid w:val="00443A6E"/>
    <w:rsid w:val="00443C6D"/>
    <w:rsid w:val="0044432A"/>
    <w:rsid w:val="0044463D"/>
    <w:rsid w:val="004454D3"/>
    <w:rsid w:val="00445688"/>
    <w:rsid w:val="00446DEE"/>
    <w:rsid w:val="00446E0E"/>
    <w:rsid w:val="00447344"/>
    <w:rsid w:val="0044758B"/>
    <w:rsid w:val="00447804"/>
    <w:rsid w:val="00447C70"/>
    <w:rsid w:val="00447DEC"/>
    <w:rsid w:val="00450AD4"/>
    <w:rsid w:val="00450E37"/>
    <w:rsid w:val="00451579"/>
    <w:rsid w:val="004519BB"/>
    <w:rsid w:val="00451E3A"/>
    <w:rsid w:val="00451FCF"/>
    <w:rsid w:val="00452005"/>
    <w:rsid w:val="004521DA"/>
    <w:rsid w:val="004522B2"/>
    <w:rsid w:val="004523B5"/>
    <w:rsid w:val="00452E94"/>
    <w:rsid w:val="004539A2"/>
    <w:rsid w:val="00453AE8"/>
    <w:rsid w:val="00453BBC"/>
    <w:rsid w:val="00453BF7"/>
    <w:rsid w:val="00454113"/>
    <w:rsid w:val="004544C4"/>
    <w:rsid w:val="00454F6E"/>
    <w:rsid w:val="004551B3"/>
    <w:rsid w:val="004557EE"/>
    <w:rsid w:val="00455D3B"/>
    <w:rsid w:val="00456429"/>
    <w:rsid w:val="00456645"/>
    <w:rsid w:val="00456CB2"/>
    <w:rsid w:val="00456D33"/>
    <w:rsid w:val="00457278"/>
    <w:rsid w:val="004573C3"/>
    <w:rsid w:val="00457A72"/>
    <w:rsid w:val="00457CA4"/>
    <w:rsid w:val="0046045A"/>
    <w:rsid w:val="004605D9"/>
    <w:rsid w:val="00460AF3"/>
    <w:rsid w:val="004614C7"/>
    <w:rsid w:val="00461A81"/>
    <w:rsid w:val="00461C9B"/>
    <w:rsid w:val="00461EB7"/>
    <w:rsid w:val="00464294"/>
    <w:rsid w:val="0046483C"/>
    <w:rsid w:val="00465F06"/>
    <w:rsid w:val="00465F69"/>
    <w:rsid w:val="004663C8"/>
    <w:rsid w:val="00466783"/>
    <w:rsid w:val="004676B1"/>
    <w:rsid w:val="004676F4"/>
    <w:rsid w:val="00470257"/>
    <w:rsid w:val="00470A95"/>
    <w:rsid w:val="004723A7"/>
    <w:rsid w:val="00472608"/>
    <w:rsid w:val="00472836"/>
    <w:rsid w:val="00472B7F"/>
    <w:rsid w:val="00473124"/>
    <w:rsid w:val="00473E7F"/>
    <w:rsid w:val="004748CD"/>
    <w:rsid w:val="00474E73"/>
    <w:rsid w:val="0047523A"/>
    <w:rsid w:val="004752BC"/>
    <w:rsid w:val="00475464"/>
    <w:rsid w:val="004757C2"/>
    <w:rsid w:val="004765F6"/>
    <w:rsid w:val="00476FEF"/>
    <w:rsid w:val="00477106"/>
    <w:rsid w:val="00477292"/>
    <w:rsid w:val="0047740D"/>
    <w:rsid w:val="004774B5"/>
    <w:rsid w:val="0047750D"/>
    <w:rsid w:val="004777D8"/>
    <w:rsid w:val="00477F88"/>
    <w:rsid w:val="00480821"/>
    <w:rsid w:val="00480AC3"/>
    <w:rsid w:val="00481426"/>
    <w:rsid w:val="004828F4"/>
    <w:rsid w:val="00482A38"/>
    <w:rsid w:val="00483EDA"/>
    <w:rsid w:val="0048530E"/>
    <w:rsid w:val="00485323"/>
    <w:rsid w:val="00485778"/>
    <w:rsid w:val="00486197"/>
    <w:rsid w:val="004866D9"/>
    <w:rsid w:val="004869BA"/>
    <w:rsid w:val="00487E7E"/>
    <w:rsid w:val="00491895"/>
    <w:rsid w:val="00491EE3"/>
    <w:rsid w:val="004925E0"/>
    <w:rsid w:val="00492B5D"/>
    <w:rsid w:val="00492FD6"/>
    <w:rsid w:val="004939BD"/>
    <w:rsid w:val="00493F40"/>
    <w:rsid w:val="004945BB"/>
    <w:rsid w:val="0049537F"/>
    <w:rsid w:val="004958AB"/>
    <w:rsid w:val="00495FB5"/>
    <w:rsid w:val="00496A76"/>
    <w:rsid w:val="00496B34"/>
    <w:rsid w:val="00497484"/>
    <w:rsid w:val="0049791A"/>
    <w:rsid w:val="00497A1D"/>
    <w:rsid w:val="004A0BCF"/>
    <w:rsid w:val="004A1231"/>
    <w:rsid w:val="004A13FE"/>
    <w:rsid w:val="004A1A04"/>
    <w:rsid w:val="004A2614"/>
    <w:rsid w:val="004A303D"/>
    <w:rsid w:val="004A37BC"/>
    <w:rsid w:val="004A3BBE"/>
    <w:rsid w:val="004A42D0"/>
    <w:rsid w:val="004A4DA0"/>
    <w:rsid w:val="004A5742"/>
    <w:rsid w:val="004A58E8"/>
    <w:rsid w:val="004A7AF6"/>
    <w:rsid w:val="004B0201"/>
    <w:rsid w:val="004B11B8"/>
    <w:rsid w:val="004B2292"/>
    <w:rsid w:val="004B2527"/>
    <w:rsid w:val="004B28F9"/>
    <w:rsid w:val="004B2CDB"/>
    <w:rsid w:val="004B31E7"/>
    <w:rsid w:val="004B333A"/>
    <w:rsid w:val="004B3568"/>
    <w:rsid w:val="004B3B66"/>
    <w:rsid w:val="004B3CA8"/>
    <w:rsid w:val="004B46C8"/>
    <w:rsid w:val="004B4C88"/>
    <w:rsid w:val="004B5084"/>
    <w:rsid w:val="004B5A47"/>
    <w:rsid w:val="004B5B65"/>
    <w:rsid w:val="004B6AB5"/>
    <w:rsid w:val="004B77B9"/>
    <w:rsid w:val="004B78E1"/>
    <w:rsid w:val="004C0690"/>
    <w:rsid w:val="004C0AD1"/>
    <w:rsid w:val="004C2188"/>
    <w:rsid w:val="004C26A6"/>
    <w:rsid w:val="004C2E24"/>
    <w:rsid w:val="004C573A"/>
    <w:rsid w:val="004C58DB"/>
    <w:rsid w:val="004C5C00"/>
    <w:rsid w:val="004C5CB9"/>
    <w:rsid w:val="004C633E"/>
    <w:rsid w:val="004C6354"/>
    <w:rsid w:val="004C6B2F"/>
    <w:rsid w:val="004C6B63"/>
    <w:rsid w:val="004C6CF0"/>
    <w:rsid w:val="004C71AE"/>
    <w:rsid w:val="004D01C4"/>
    <w:rsid w:val="004D0268"/>
    <w:rsid w:val="004D03E8"/>
    <w:rsid w:val="004D0710"/>
    <w:rsid w:val="004D086A"/>
    <w:rsid w:val="004D09D9"/>
    <w:rsid w:val="004D0D28"/>
    <w:rsid w:val="004D12C0"/>
    <w:rsid w:val="004D1AA7"/>
    <w:rsid w:val="004D2C6A"/>
    <w:rsid w:val="004D3B21"/>
    <w:rsid w:val="004D4A10"/>
    <w:rsid w:val="004D6F4A"/>
    <w:rsid w:val="004D7C9B"/>
    <w:rsid w:val="004E018F"/>
    <w:rsid w:val="004E02C7"/>
    <w:rsid w:val="004E0396"/>
    <w:rsid w:val="004E0721"/>
    <w:rsid w:val="004E089E"/>
    <w:rsid w:val="004E08CB"/>
    <w:rsid w:val="004E0982"/>
    <w:rsid w:val="004E0C16"/>
    <w:rsid w:val="004E1521"/>
    <w:rsid w:val="004E18D9"/>
    <w:rsid w:val="004E191A"/>
    <w:rsid w:val="004E1BB3"/>
    <w:rsid w:val="004E3378"/>
    <w:rsid w:val="004E36C7"/>
    <w:rsid w:val="004E3F21"/>
    <w:rsid w:val="004E4F7F"/>
    <w:rsid w:val="004E5AB0"/>
    <w:rsid w:val="004E5C20"/>
    <w:rsid w:val="004E5D27"/>
    <w:rsid w:val="004E681F"/>
    <w:rsid w:val="004E6B8D"/>
    <w:rsid w:val="004E6C4D"/>
    <w:rsid w:val="004E71C1"/>
    <w:rsid w:val="004E7D81"/>
    <w:rsid w:val="004F14E3"/>
    <w:rsid w:val="004F17DC"/>
    <w:rsid w:val="004F202B"/>
    <w:rsid w:val="004F21A7"/>
    <w:rsid w:val="004F22AB"/>
    <w:rsid w:val="004F2724"/>
    <w:rsid w:val="004F29E8"/>
    <w:rsid w:val="004F2B07"/>
    <w:rsid w:val="004F45AC"/>
    <w:rsid w:val="004F48E0"/>
    <w:rsid w:val="004F4921"/>
    <w:rsid w:val="004F4F7D"/>
    <w:rsid w:val="004F5192"/>
    <w:rsid w:val="004F5C05"/>
    <w:rsid w:val="004F6896"/>
    <w:rsid w:val="004F7057"/>
    <w:rsid w:val="005009BF"/>
    <w:rsid w:val="00500C84"/>
    <w:rsid w:val="00500CE2"/>
    <w:rsid w:val="00500DA3"/>
    <w:rsid w:val="00501D85"/>
    <w:rsid w:val="00503B20"/>
    <w:rsid w:val="0050429A"/>
    <w:rsid w:val="0050430E"/>
    <w:rsid w:val="00504812"/>
    <w:rsid w:val="00505A24"/>
    <w:rsid w:val="00506B9F"/>
    <w:rsid w:val="0050702F"/>
    <w:rsid w:val="005078AD"/>
    <w:rsid w:val="00507EEC"/>
    <w:rsid w:val="00510404"/>
    <w:rsid w:val="00510582"/>
    <w:rsid w:val="00510801"/>
    <w:rsid w:val="00510BCE"/>
    <w:rsid w:val="00510C0F"/>
    <w:rsid w:val="00510D18"/>
    <w:rsid w:val="00510FCB"/>
    <w:rsid w:val="005115B5"/>
    <w:rsid w:val="00511C4B"/>
    <w:rsid w:val="00512096"/>
    <w:rsid w:val="005127D3"/>
    <w:rsid w:val="0051356A"/>
    <w:rsid w:val="0051477C"/>
    <w:rsid w:val="005148DC"/>
    <w:rsid w:val="005149F4"/>
    <w:rsid w:val="00514ABF"/>
    <w:rsid w:val="00514FF3"/>
    <w:rsid w:val="00515347"/>
    <w:rsid w:val="005167F2"/>
    <w:rsid w:val="00517C17"/>
    <w:rsid w:val="005211A3"/>
    <w:rsid w:val="00522477"/>
    <w:rsid w:val="005229F6"/>
    <w:rsid w:val="00522D26"/>
    <w:rsid w:val="00523334"/>
    <w:rsid w:val="00523BDB"/>
    <w:rsid w:val="0052408D"/>
    <w:rsid w:val="00524914"/>
    <w:rsid w:val="00524DA7"/>
    <w:rsid w:val="00525A2F"/>
    <w:rsid w:val="00526319"/>
    <w:rsid w:val="00526DAD"/>
    <w:rsid w:val="00527092"/>
    <w:rsid w:val="005270FA"/>
    <w:rsid w:val="00527283"/>
    <w:rsid w:val="0052781E"/>
    <w:rsid w:val="00531545"/>
    <w:rsid w:val="00532F9E"/>
    <w:rsid w:val="00532FF8"/>
    <w:rsid w:val="005333DC"/>
    <w:rsid w:val="0053461C"/>
    <w:rsid w:val="00534675"/>
    <w:rsid w:val="005347CE"/>
    <w:rsid w:val="005347FB"/>
    <w:rsid w:val="00534B42"/>
    <w:rsid w:val="00534E3A"/>
    <w:rsid w:val="00534EA6"/>
    <w:rsid w:val="00534FA9"/>
    <w:rsid w:val="0053509C"/>
    <w:rsid w:val="005355A4"/>
    <w:rsid w:val="00535BD4"/>
    <w:rsid w:val="00535D51"/>
    <w:rsid w:val="00536DA5"/>
    <w:rsid w:val="00540B68"/>
    <w:rsid w:val="00540F25"/>
    <w:rsid w:val="0054178C"/>
    <w:rsid w:val="0054258E"/>
    <w:rsid w:val="00542A31"/>
    <w:rsid w:val="00542E9A"/>
    <w:rsid w:val="00542F4C"/>
    <w:rsid w:val="00542FDD"/>
    <w:rsid w:val="0054309A"/>
    <w:rsid w:val="005431EC"/>
    <w:rsid w:val="005432A3"/>
    <w:rsid w:val="00543BCE"/>
    <w:rsid w:val="0054437E"/>
    <w:rsid w:val="005447AA"/>
    <w:rsid w:val="005451F7"/>
    <w:rsid w:val="0054585E"/>
    <w:rsid w:val="00545950"/>
    <w:rsid w:val="00545BF0"/>
    <w:rsid w:val="00545C6E"/>
    <w:rsid w:val="00546C5D"/>
    <w:rsid w:val="00546FBD"/>
    <w:rsid w:val="00547298"/>
    <w:rsid w:val="005504BA"/>
    <w:rsid w:val="00550C80"/>
    <w:rsid w:val="00551069"/>
    <w:rsid w:val="00551801"/>
    <w:rsid w:val="00551C56"/>
    <w:rsid w:val="00551D51"/>
    <w:rsid w:val="00552F7F"/>
    <w:rsid w:val="0055304E"/>
    <w:rsid w:val="0055389D"/>
    <w:rsid w:val="00555935"/>
    <w:rsid w:val="00555D20"/>
    <w:rsid w:val="005576DA"/>
    <w:rsid w:val="00557CB6"/>
    <w:rsid w:val="00557D33"/>
    <w:rsid w:val="00560272"/>
    <w:rsid w:val="00560D86"/>
    <w:rsid w:val="00561F47"/>
    <w:rsid w:val="005626AB"/>
    <w:rsid w:val="005628EB"/>
    <w:rsid w:val="00562FC2"/>
    <w:rsid w:val="005630A9"/>
    <w:rsid w:val="005632C1"/>
    <w:rsid w:val="00563DA7"/>
    <w:rsid w:val="005643CC"/>
    <w:rsid w:val="0056583D"/>
    <w:rsid w:val="00566121"/>
    <w:rsid w:val="00566855"/>
    <w:rsid w:val="00567027"/>
    <w:rsid w:val="00570E5C"/>
    <w:rsid w:val="00571140"/>
    <w:rsid w:val="005713A3"/>
    <w:rsid w:val="005713DA"/>
    <w:rsid w:val="005716FC"/>
    <w:rsid w:val="00571DA3"/>
    <w:rsid w:val="0057251D"/>
    <w:rsid w:val="00572D54"/>
    <w:rsid w:val="00573520"/>
    <w:rsid w:val="00574B51"/>
    <w:rsid w:val="005761F7"/>
    <w:rsid w:val="00577FD4"/>
    <w:rsid w:val="005807D2"/>
    <w:rsid w:val="0058094E"/>
    <w:rsid w:val="00581162"/>
    <w:rsid w:val="00581237"/>
    <w:rsid w:val="00581253"/>
    <w:rsid w:val="005829C3"/>
    <w:rsid w:val="00582AC8"/>
    <w:rsid w:val="0058367A"/>
    <w:rsid w:val="00583F9D"/>
    <w:rsid w:val="00584B79"/>
    <w:rsid w:val="00586032"/>
    <w:rsid w:val="005874A3"/>
    <w:rsid w:val="00587727"/>
    <w:rsid w:val="00587CFC"/>
    <w:rsid w:val="00590837"/>
    <w:rsid w:val="00590FC6"/>
    <w:rsid w:val="00591435"/>
    <w:rsid w:val="005925B1"/>
    <w:rsid w:val="00592D2D"/>
    <w:rsid w:val="0059329F"/>
    <w:rsid w:val="00593937"/>
    <w:rsid w:val="00593A5D"/>
    <w:rsid w:val="00593D47"/>
    <w:rsid w:val="005940FE"/>
    <w:rsid w:val="00594100"/>
    <w:rsid w:val="00595B21"/>
    <w:rsid w:val="005972D3"/>
    <w:rsid w:val="00597414"/>
    <w:rsid w:val="005975BD"/>
    <w:rsid w:val="00597662"/>
    <w:rsid w:val="0059775D"/>
    <w:rsid w:val="005A0F15"/>
    <w:rsid w:val="005A1F0A"/>
    <w:rsid w:val="005A24F1"/>
    <w:rsid w:val="005A2591"/>
    <w:rsid w:val="005A2F96"/>
    <w:rsid w:val="005A376D"/>
    <w:rsid w:val="005A46D3"/>
    <w:rsid w:val="005A47BD"/>
    <w:rsid w:val="005A5D6C"/>
    <w:rsid w:val="005A7296"/>
    <w:rsid w:val="005A78DC"/>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3774"/>
    <w:rsid w:val="005B397D"/>
    <w:rsid w:val="005B585D"/>
    <w:rsid w:val="005B5E43"/>
    <w:rsid w:val="005B63DD"/>
    <w:rsid w:val="005B64DD"/>
    <w:rsid w:val="005B68B8"/>
    <w:rsid w:val="005B6B6F"/>
    <w:rsid w:val="005B734A"/>
    <w:rsid w:val="005B73DF"/>
    <w:rsid w:val="005B76FD"/>
    <w:rsid w:val="005B78BB"/>
    <w:rsid w:val="005B7991"/>
    <w:rsid w:val="005C1117"/>
    <w:rsid w:val="005C1999"/>
    <w:rsid w:val="005C3F28"/>
    <w:rsid w:val="005C467D"/>
    <w:rsid w:val="005C6209"/>
    <w:rsid w:val="005C6B05"/>
    <w:rsid w:val="005C6E86"/>
    <w:rsid w:val="005C6ECC"/>
    <w:rsid w:val="005C6F47"/>
    <w:rsid w:val="005C7274"/>
    <w:rsid w:val="005C75D0"/>
    <w:rsid w:val="005C7B7D"/>
    <w:rsid w:val="005C7BF0"/>
    <w:rsid w:val="005C7E79"/>
    <w:rsid w:val="005D00D5"/>
    <w:rsid w:val="005D039F"/>
    <w:rsid w:val="005D0456"/>
    <w:rsid w:val="005D05BE"/>
    <w:rsid w:val="005D0675"/>
    <w:rsid w:val="005D0E91"/>
    <w:rsid w:val="005D1984"/>
    <w:rsid w:val="005D202A"/>
    <w:rsid w:val="005D2037"/>
    <w:rsid w:val="005D25CC"/>
    <w:rsid w:val="005D2CF1"/>
    <w:rsid w:val="005D3800"/>
    <w:rsid w:val="005D3B96"/>
    <w:rsid w:val="005D4800"/>
    <w:rsid w:val="005D5912"/>
    <w:rsid w:val="005D59EF"/>
    <w:rsid w:val="005D5A82"/>
    <w:rsid w:val="005D63D0"/>
    <w:rsid w:val="005D6A69"/>
    <w:rsid w:val="005D6B3A"/>
    <w:rsid w:val="005D7612"/>
    <w:rsid w:val="005D794F"/>
    <w:rsid w:val="005D7C63"/>
    <w:rsid w:val="005E122C"/>
    <w:rsid w:val="005E1B29"/>
    <w:rsid w:val="005E24DE"/>
    <w:rsid w:val="005E3022"/>
    <w:rsid w:val="005E30BE"/>
    <w:rsid w:val="005E375F"/>
    <w:rsid w:val="005E383A"/>
    <w:rsid w:val="005E48A6"/>
    <w:rsid w:val="005E51F4"/>
    <w:rsid w:val="005E5CDD"/>
    <w:rsid w:val="005E5D53"/>
    <w:rsid w:val="005E645D"/>
    <w:rsid w:val="005E68C2"/>
    <w:rsid w:val="005E6D91"/>
    <w:rsid w:val="005E70AB"/>
    <w:rsid w:val="005E7103"/>
    <w:rsid w:val="005E71C9"/>
    <w:rsid w:val="005E742C"/>
    <w:rsid w:val="005F090B"/>
    <w:rsid w:val="005F0CE1"/>
    <w:rsid w:val="005F109A"/>
    <w:rsid w:val="005F11CE"/>
    <w:rsid w:val="005F1CB1"/>
    <w:rsid w:val="005F1D65"/>
    <w:rsid w:val="005F213C"/>
    <w:rsid w:val="005F282A"/>
    <w:rsid w:val="005F2E54"/>
    <w:rsid w:val="005F3B31"/>
    <w:rsid w:val="005F4604"/>
    <w:rsid w:val="005F4BAA"/>
    <w:rsid w:val="005F4E97"/>
    <w:rsid w:val="005F4EEF"/>
    <w:rsid w:val="005F5ABF"/>
    <w:rsid w:val="005F606B"/>
    <w:rsid w:val="005F60F1"/>
    <w:rsid w:val="005F661C"/>
    <w:rsid w:val="005F6D0D"/>
    <w:rsid w:val="005F72CF"/>
    <w:rsid w:val="005F747D"/>
    <w:rsid w:val="00600FAF"/>
    <w:rsid w:val="00603650"/>
    <w:rsid w:val="00603757"/>
    <w:rsid w:val="006039ED"/>
    <w:rsid w:val="00603B0F"/>
    <w:rsid w:val="006049B8"/>
    <w:rsid w:val="0060567D"/>
    <w:rsid w:val="00605DA3"/>
    <w:rsid w:val="00606CB7"/>
    <w:rsid w:val="00606F4D"/>
    <w:rsid w:val="00607563"/>
    <w:rsid w:val="00607866"/>
    <w:rsid w:val="00607A36"/>
    <w:rsid w:val="006107B6"/>
    <w:rsid w:val="00610D1E"/>
    <w:rsid w:val="00611BDC"/>
    <w:rsid w:val="00612041"/>
    <w:rsid w:val="006130E8"/>
    <w:rsid w:val="00613580"/>
    <w:rsid w:val="0061367C"/>
    <w:rsid w:val="00613992"/>
    <w:rsid w:val="00613C2D"/>
    <w:rsid w:val="006141C9"/>
    <w:rsid w:val="00614C23"/>
    <w:rsid w:val="00614EF3"/>
    <w:rsid w:val="00615093"/>
    <w:rsid w:val="00615119"/>
    <w:rsid w:val="006153D7"/>
    <w:rsid w:val="0061553E"/>
    <w:rsid w:val="00615892"/>
    <w:rsid w:val="00615D8C"/>
    <w:rsid w:val="006165A2"/>
    <w:rsid w:val="0061684C"/>
    <w:rsid w:val="006172F7"/>
    <w:rsid w:val="00617334"/>
    <w:rsid w:val="0061761D"/>
    <w:rsid w:val="006179EA"/>
    <w:rsid w:val="00617A57"/>
    <w:rsid w:val="00620362"/>
    <w:rsid w:val="0062086E"/>
    <w:rsid w:val="00620B3E"/>
    <w:rsid w:val="0062128A"/>
    <w:rsid w:val="00621927"/>
    <w:rsid w:val="00622D7F"/>
    <w:rsid w:val="00622F3B"/>
    <w:rsid w:val="00623034"/>
    <w:rsid w:val="00624180"/>
    <w:rsid w:val="006241B9"/>
    <w:rsid w:val="00624761"/>
    <w:rsid w:val="00624910"/>
    <w:rsid w:val="00624B16"/>
    <w:rsid w:val="00624CB1"/>
    <w:rsid w:val="00625051"/>
    <w:rsid w:val="00625BD2"/>
    <w:rsid w:val="0062674A"/>
    <w:rsid w:val="006274BD"/>
    <w:rsid w:val="00627BBB"/>
    <w:rsid w:val="00627EDF"/>
    <w:rsid w:val="006314B1"/>
    <w:rsid w:val="00631B7F"/>
    <w:rsid w:val="0063241D"/>
    <w:rsid w:val="006326B7"/>
    <w:rsid w:val="006328E6"/>
    <w:rsid w:val="00633035"/>
    <w:rsid w:val="00633ED1"/>
    <w:rsid w:val="0063432C"/>
    <w:rsid w:val="00634346"/>
    <w:rsid w:val="00634717"/>
    <w:rsid w:val="00634910"/>
    <w:rsid w:val="006350CA"/>
    <w:rsid w:val="006356A4"/>
    <w:rsid w:val="00636229"/>
    <w:rsid w:val="0063657A"/>
    <w:rsid w:val="00636CB8"/>
    <w:rsid w:val="006371C4"/>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D2F"/>
    <w:rsid w:val="00645E15"/>
    <w:rsid w:val="00646207"/>
    <w:rsid w:val="006469EE"/>
    <w:rsid w:val="00646B7D"/>
    <w:rsid w:val="006471EF"/>
    <w:rsid w:val="00647670"/>
    <w:rsid w:val="00647A9D"/>
    <w:rsid w:val="006500DE"/>
    <w:rsid w:val="00650118"/>
    <w:rsid w:val="00651100"/>
    <w:rsid w:val="00651423"/>
    <w:rsid w:val="00651F24"/>
    <w:rsid w:val="006524A3"/>
    <w:rsid w:val="00652B63"/>
    <w:rsid w:val="00652CFA"/>
    <w:rsid w:val="00653191"/>
    <w:rsid w:val="0065348B"/>
    <w:rsid w:val="00654239"/>
    <w:rsid w:val="00654323"/>
    <w:rsid w:val="00654E76"/>
    <w:rsid w:val="0065528D"/>
    <w:rsid w:val="00655B70"/>
    <w:rsid w:val="00656949"/>
    <w:rsid w:val="006569BF"/>
    <w:rsid w:val="0065761C"/>
    <w:rsid w:val="00657FC2"/>
    <w:rsid w:val="00660F13"/>
    <w:rsid w:val="006610A8"/>
    <w:rsid w:val="0066145C"/>
    <w:rsid w:val="00663C4F"/>
    <w:rsid w:val="0066426D"/>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291"/>
    <w:rsid w:val="006733EA"/>
    <w:rsid w:val="006739FB"/>
    <w:rsid w:val="00673B4C"/>
    <w:rsid w:val="006742DB"/>
    <w:rsid w:val="006749FD"/>
    <w:rsid w:val="00674A7E"/>
    <w:rsid w:val="00674A91"/>
    <w:rsid w:val="00675125"/>
    <w:rsid w:val="00675191"/>
    <w:rsid w:val="0067530F"/>
    <w:rsid w:val="0067659C"/>
    <w:rsid w:val="006773A3"/>
    <w:rsid w:val="00677BD8"/>
    <w:rsid w:val="00677EA1"/>
    <w:rsid w:val="0068014D"/>
    <w:rsid w:val="00680327"/>
    <w:rsid w:val="00680535"/>
    <w:rsid w:val="00680594"/>
    <w:rsid w:val="00680B67"/>
    <w:rsid w:val="006815E9"/>
    <w:rsid w:val="00681716"/>
    <w:rsid w:val="006823A3"/>
    <w:rsid w:val="006824E4"/>
    <w:rsid w:val="00682580"/>
    <w:rsid w:val="00682A29"/>
    <w:rsid w:val="00682BE3"/>
    <w:rsid w:val="00682E7A"/>
    <w:rsid w:val="00682E87"/>
    <w:rsid w:val="0068333A"/>
    <w:rsid w:val="00683A4C"/>
    <w:rsid w:val="00683EA7"/>
    <w:rsid w:val="0068433B"/>
    <w:rsid w:val="00684B60"/>
    <w:rsid w:val="00684F08"/>
    <w:rsid w:val="00684F64"/>
    <w:rsid w:val="00685892"/>
    <w:rsid w:val="00685B85"/>
    <w:rsid w:val="006863F2"/>
    <w:rsid w:val="00686AEC"/>
    <w:rsid w:val="00687105"/>
    <w:rsid w:val="00687742"/>
    <w:rsid w:val="0068778F"/>
    <w:rsid w:val="006877BA"/>
    <w:rsid w:val="00691231"/>
    <w:rsid w:val="00692EEA"/>
    <w:rsid w:val="00694BAF"/>
    <w:rsid w:val="0069588F"/>
    <w:rsid w:val="00695A3E"/>
    <w:rsid w:val="00695DA6"/>
    <w:rsid w:val="00696528"/>
    <w:rsid w:val="00696884"/>
    <w:rsid w:val="006972D7"/>
    <w:rsid w:val="00697A80"/>
    <w:rsid w:val="006A05CD"/>
    <w:rsid w:val="006A09D9"/>
    <w:rsid w:val="006A181F"/>
    <w:rsid w:val="006A1D5A"/>
    <w:rsid w:val="006A1F7B"/>
    <w:rsid w:val="006A23F0"/>
    <w:rsid w:val="006A2E98"/>
    <w:rsid w:val="006A34EA"/>
    <w:rsid w:val="006A358E"/>
    <w:rsid w:val="006A4B4F"/>
    <w:rsid w:val="006A4D1B"/>
    <w:rsid w:val="006A4F81"/>
    <w:rsid w:val="006A5AFC"/>
    <w:rsid w:val="006A5E8F"/>
    <w:rsid w:val="006A6171"/>
    <w:rsid w:val="006A6186"/>
    <w:rsid w:val="006A65AF"/>
    <w:rsid w:val="006A65C9"/>
    <w:rsid w:val="006A67AE"/>
    <w:rsid w:val="006A7B6F"/>
    <w:rsid w:val="006A7C35"/>
    <w:rsid w:val="006A7E02"/>
    <w:rsid w:val="006B0549"/>
    <w:rsid w:val="006B07C3"/>
    <w:rsid w:val="006B13A0"/>
    <w:rsid w:val="006B146F"/>
    <w:rsid w:val="006B1C2E"/>
    <w:rsid w:val="006B205B"/>
    <w:rsid w:val="006B28AA"/>
    <w:rsid w:val="006B2DF3"/>
    <w:rsid w:val="006B328E"/>
    <w:rsid w:val="006B344A"/>
    <w:rsid w:val="006B3DE1"/>
    <w:rsid w:val="006B4C37"/>
    <w:rsid w:val="006B54C0"/>
    <w:rsid w:val="006B564B"/>
    <w:rsid w:val="006B58F2"/>
    <w:rsid w:val="006B7AD3"/>
    <w:rsid w:val="006B7AF1"/>
    <w:rsid w:val="006B7FC3"/>
    <w:rsid w:val="006C1C31"/>
    <w:rsid w:val="006C2A30"/>
    <w:rsid w:val="006C2B19"/>
    <w:rsid w:val="006C2C9E"/>
    <w:rsid w:val="006C2D43"/>
    <w:rsid w:val="006C2E96"/>
    <w:rsid w:val="006C3431"/>
    <w:rsid w:val="006C3D7C"/>
    <w:rsid w:val="006C4052"/>
    <w:rsid w:val="006C450F"/>
    <w:rsid w:val="006C46F0"/>
    <w:rsid w:val="006C47B6"/>
    <w:rsid w:val="006C5310"/>
    <w:rsid w:val="006C5518"/>
    <w:rsid w:val="006C5543"/>
    <w:rsid w:val="006C55A9"/>
    <w:rsid w:val="006C7375"/>
    <w:rsid w:val="006C73CB"/>
    <w:rsid w:val="006D058C"/>
    <w:rsid w:val="006D088B"/>
    <w:rsid w:val="006D11DD"/>
    <w:rsid w:val="006D2234"/>
    <w:rsid w:val="006D4063"/>
    <w:rsid w:val="006D426C"/>
    <w:rsid w:val="006D45FB"/>
    <w:rsid w:val="006D465F"/>
    <w:rsid w:val="006D48D5"/>
    <w:rsid w:val="006D4C34"/>
    <w:rsid w:val="006D4E0E"/>
    <w:rsid w:val="006D5C52"/>
    <w:rsid w:val="006D6476"/>
    <w:rsid w:val="006D6FA1"/>
    <w:rsid w:val="006E07A4"/>
    <w:rsid w:val="006E1584"/>
    <w:rsid w:val="006E1DAA"/>
    <w:rsid w:val="006E240B"/>
    <w:rsid w:val="006E24A3"/>
    <w:rsid w:val="006E2E8B"/>
    <w:rsid w:val="006E30F2"/>
    <w:rsid w:val="006E38CC"/>
    <w:rsid w:val="006E43C4"/>
    <w:rsid w:val="006E527A"/>
    <w:rsid w:val="006E53B0"/>
    <w:rsid w:val="006E6903"/>
    <w:rsid w:val="006E7D88"/>
    <w:rsid w:val="006F05D1"/>
    <w:rsid w:val="006F1E3D"/>
    <w:rsid w:val="006F208F"/>
    <w:rsid w:val="006F227E"/>
    <w:rsid w:val="006F2579"/>
    <w:rsid w:val="006F28B8"/>
    <w:rsid w:val="006F2DEF"/>
    <w:rsid w:val="006F3F70"/>
    <w:rsid w:val="006F3FDB"/>
    <w:rsid w:val="006F41D8"/>
    <w:rsid w:val="006F4460"/>
    <w:rsid w:val="006F4546"/>
    <w:rsid w:val="006F4DC2"/>
    <w:rsid w:val="006F4F0C"/>
    <w:rsid w:val="006F509C"/>
    <w:rsid w:val="006F55D0"/>
    <w:rsid w:val="006F6C19"/>
    <w:rsid w:val="006F6E45"/>
    <w:rsid w:val="006F6E73"/>
    <w:rsid w:val="006F6E7B"/>
    <w:rsid w:val="0070183B"/>
    <w:rsid w:val="00701A1C"/>
    <w:rsid w:val="00701EFD"/>
    <w:rsid w:val="00701F43"/>
    <w:rsid w:val="00701F4F"/>
    <w:rsid w:val="00701FEA"/>
    <w:rsid w:val="007022AA"/>
    <w:rsid w:val="00702677"/>
    <w:rsid w:val="0070272B"/>
    <w:rsid w:val="00702F80"/>
    <w:rsid w:val="0070323A"/>
    <w:rsid w:val="0070415A"/>
    <w:rsid w:val="00704198"/>
    <w:rsid w:val="007055B2"/>
    <w:rsid w:val="0070605A"/>
    <w:rsid w:val="0070782F"/>
    <w:rsid w:val="00707875"/>
    <w:rsid w:val="007101E9"/>
    <w:rsid w:val="00710E07"/>
    <w:rsid w:val="0071105A"/>
    <w:rsid w:val="007119E6"/>
    <w:rsid w:val="00713DA0"/>
    <w:rsid w:val="00714D2E"/>
    <w:rsid w:val="0071553E"/>
    <w:rsid w:val="00715588"/>
    <w:rsid w:val="00715DCA"/>
    <w:rsid w:val="007165B3"/>
    <w:rsid w:val="00716C53"/>
    <w:rsid w:val="00717037"/>
    <w:rsid w:val="007175CB"/>
    <w:rsid w:val="00717835"/>
    <w:rsid w:val="00720C36"/>
    <w:rsid w:val="00720E41"/>
    <w:rsid w:val="0072203E"/>
    <w:rsid w:val="007229A5"/>
    <w:rsid w:val="007231CB"/>
    <w:rsid w:val="007236CD"/>
    <w:rsid w:val="00723D1C"/>
    <w:rsid w:val="007241CB"/>
    <w:rsid w:val="00725788"/>
    <w:rsid w:val="00725C85"/>
    <w:rsid w:val="00726491"/>
    <w:rsid w:val="00726843"/>
    <w:rsid w:val="00726E85"/>
    <w:rsid w:val="00726FFF"/>
    <w:rsid w:val="00727046"/>
    <w:rsid w:val="00727578"/>
    <w:rsid w:val="0072760F"/>
    <w:rsid w:val="007277C7"/>
    <w:rsid w:val="00727D19"/>
    <w:rsid w:val="00727D9D"/>
    <w:rsid w:val="0073018F"/>
    <w:rsid w:val="00731DC8"/>
    <w:rsid w:val="00732AE4"/>
    <w:rsid w:val="00732FDA"/>
    <w:rsid w:val="007330E1"/>
    <w:rsid w:val="007331FB"/>
    <w:rsid w:val="0073364C"/>
    <w:rsid w:val="007337A2"/>
    <w:rsid w:val="00733822"/>
    <w:rsid w:val="00733D67"/>
    <w:rsid w:val="00733E71"/>
    <w:rsid w:val="00735047"/>
    <w:rsid w:val="00735A70"/>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844"/>
    <w:rsid w:val="00747329"/>
    <w:rsid w:val="00747821"/>
    <w:rsid w:val="00747A88"/>
    <w:rsid w:val="00747B3B"/>
    <w:rsid w:val="00747C5D"/>
    <w:rsid w:val="00750F63"/>
    <w:rsid w:val="00751CA5"/>
    <w:rsid w:val="00752513"/>
    <w:rsid w:val="007525D6"/>
    <w:rsid w:val="0075335D"/>
    <w:rsid w:val="007544D5"/>
    <w:rsid w:val="00755362"/>
    <w:rsid w:val="007554D0"/>
    <w:rsid w:val="00756B33"/>
    <w:rsid w:val="00756CA9"/>
    <w:rsid w:val="00757967"/>
    <w:rsid w:val="00757C41"/>
    <w:rsid w:val="00757E35"/>
    <w:rsid w:val="00760139"/>
    <w:rsid w:val="007602BF"/>
    <w:rsid w:val="00760454"/>
    <w:rsid w:val="00760A4F"/>
    <w:rsid w:val="0076212B"/>
    <w:rsid w:val="00762BDA"/>
    <w:rsid w:val="00762D97"/>
    <w:rsid w:val="0076351B"/>
    <w:rsid w:val="00764BA2"/>
    <w:rsid w:val="00764CF1"/>
    <w:rsid w:val="0076587E"/>
    <w:rsid w:val="00765C10"/>
    <w:rsid w:val="00765FE7"/>
    <w:rsid w:val="0076628E"/>
    <w:rsid w:val="00766E9E"/>
    <w:rsid w:val="00766F9E"/>
    <w:rsid w:val="00767011"/>
    <w:rsid w:val="00767C2B"/>
    <w:rsid w:val="00767C5E"/>
    <w:rsid w:val="00771017"/>
    <w:rsid w:val="00771243"/>
    <w:rsid w:val="00771323"/>
    <w:rsid w:val="00771C94"/>
    <w:rsid w:val="00772008"/>
    <w:rsid w:val="0077273A"/>
    <w:rsid w:val="00772EF7"/>
    <w:rsid w:val="00773285"/>
    <w:rsid w:val="00774D5D"/>
    <w:rsid w:val="007754F0"/>
    <w:rsid w:val="007757C8"/>
    <w:rsid w:val="00775E08"/>
    <w:rsid w:val="00776A00"/>
    <w:rsid w:val="00776E12"/>
    <w:rsid w:val="00777628"/>
    <w:rsid w:val="007779A8"/>
    <w:rsid w:val="00777F4E"/>
    <w:rsid w:val="0078018D"/>
    <w:rsid w:val="00780719"/>
    <w:rsid w:val="00780B9E"/>
    <w:rsid w:val="00780E7D"/>
    <w:rsid w:val="0078138A"/>
    <w:rsid w:val="007815A9"/>
    <w:rsid w:val="00781BCB"/>
    <w:rsid w:val="007823A9"/>
    <w:rsid w:val="00782AA9"/>
    <w:rsid w:val="0078347D"/>
    <w:rsid w:val="0078372D"/>
    <w:rsid w:val="0078386C"/>
    <w:rsid w:val="00784B75"/>
    <w:rsid w:val="007859E8"/>
    <w:rsid w:val="00785C2F"/>
    <w:rsid w:val="00785C35"/>
    <w:rsid w:val="007863A8"/>
    <w:rsid w:val="0078694B"/>
    <w:rsid w:val="00786D5A"/>
    <w:rsid w:val="007874A3"/>
    <w:rsid w:val="00787BBD"/>
    <w:rsid w:val="0079006D"/>
    <w:rsid w:val="0079111B"/>
    <w:rsid w:val="00791753"/>
    <w:rsid w:val="00791942"/>
    <w:rsid w:val="00791ACE"/>
    <w:rsid w:val="00791B81"/>
    <w:rsid w:val="007935BC"/>
    <w:rsid w:val="00794226"/>
    <w:rsid w:val="007942A6"/>
    <w:rsid w:val="007942D3"/>
    <w:rsid w:val="007949FC"/>
    <w:rsid w:val="0079523C"/>
    <w:rsid w:val="0079546D"/>
    <w:rsid w:val="00795A4E"/>
    <w:rsid w:val="0079650D"/>
    <w:rsid w:val="0079717D"/>
    <w:rsid w:val="0079725A"/>
    <w:rsid w:val="00797CAE"/>
    <w:rsid w:val="00797E0C"/>
    <w:rsid w:val="00797E26"/>
    <w:rsid w:val="007A1385"/>
    <w:rsid w:val="007A1404"/>
    <w:rsid w:val="007A149D"/>
    <w:rsid w:val="007A20AF"/>
    <w:rsid w:val="007A2374"/>
    <w:rsid w:val="007A23AB"/>
    <w:rsid w:val="007A281B"/>
    <w:rsid w:val="007A2D75"/>
    <w:rsid w:val="007A31A5"/>
    <w:rsid w:val="007A32CC"/>
    <w:rsid w:val="007A3C86"/>
    <w:rsid w:val="007A4283"/>
    <w:rsid w:val="007A46D7"/>
    <w:rsid w:val="007A4F00"/>
    <w:rsid w:val="007A4FC3"/>
    <w:rsid w:val="007A503C"/>
    <w:rsid w:val="007A51DD"/>
    <w:rsid w:val="007A5F67"/>
    <w:rsid w:val="007A605D"/>
    <w:rsid w:val="007A60E1"/>
    <w:rsid w:val="007A73DF"/>
    <w:rsid w:val="007A74FD"/>
    <w:rsid w:val="007B0EE2"/>
    <w:rsid w:val="007B1605"/>
    <w:rsid w:val="007B1F9E"/>
    <w:rsid w:val="007B2B0B"/>
    <w:rsid w:val="007B2B68"/>
    <w:rsid w:val="007B2D7D"/>
    <w:rsid w:val="007B3254"/>
    <w:rsid w:val="007B3774"/>
    <w:rsid w:val="007B3B79"/>
    <w:rsid w:val="007B42EA"/>
    <w:rsid w:val="007B55D8"/>
    <w:rsid w:val="007B6176"/>
    <w:rsid w:val="007B69C5"/>
    <w:rsid w:val="007B6CA2"/>
    <w:rsid w:val="007B6FB2"/>
    <w:rsid w:val="007B7496"/>
    <w:rsid w:val="007B74D6"/>
    <w:rsid w:val="007B76E4"/>
    <w:rsid w:val="007B77A4"/>
    <w:rsid w:val="007B7F72"/>
    <w:rsid w:val="007C0835"/>
    <w:rsid w:val="007C0C2D"/>
    <w:rsid w:val="007C0DFE"/>
    <w:rsid w:val="007C10E0"/>
    <w:rsid w:val="007C13D8"/>
    <w:rsid w:val="007C1874"/>
    <w:rsid w:val="007C22BD"/>
    <w:rsid w:val="007C273D"/>
    <w:rsid w:val="007C3EDD"/>
    <w:rsid w:val="007C40AE"/>
    <w:rsid w:val="007C4D20"/>
    <w:rsid w:val="007C4E8B"/>
    <w:rsid w:val="007C4EA4"/>
    <w:rsid w:val="007C78B7"/>
    <w:rsid w:val="007C7BDA"/>
    <w:rsid w:val="007D05CA"/>
    <w:rsid w:val="007D0CAB"/>
    <w:rsid w:val="007D1E78"/>
    <w:rsid w:val="007D245C"/>
    <w:rsid w:val="007D26CA"/>
    <w:rsid w:val="007D4186"/>
    <w:rsid w:val="007D6B4E"/>
    <w:rsid w:val="007E0E27"/>
    <w:rsid w:val="007E1201"/>
    <w:rsid w:val="007E1357"/>
    <w:rsid w:val="007E1C0A"/>
    <w:rsid w:val="007E21AA"/>
    <w:rsid w:val="007E21FC"/>
    <w:rsid w:val="007E34A1"/>
    <w:rsid w:val="007E4413"/>
    <w:rsid w:val="007E55DD"/>
    <w:rsid w:val="007E61BF"/>
    <w:rsid w:val="007E6209"/>
    <w:rsid w:val="007E65F7"/>
    <w:rsid w:val="007E6A03"/>
    <w:rsid w:val="007E6E1D"/>
    <w:rsid w:val="007E7085"/>
    <w:rsid w:val="007E72DF"/>
    <w:rsid w:val="007E7830"/>
    <w:rsid w:val="007E7E43"/>
    <w:rsid w:val="007F15A1"/>
    <w:rsid w:val="007F1B1A"/>
    <w:rsid w:val="007F2726"/>
    <w:rsid w:val="007F2EF2"/>
    <w:rsid w:val="007F3C39"/>
    <w:rsid w:val="007F3E64"/>
    <w:rsid w:val="007F4086"/>
    <w:rsid w:val="007F42DF"/>
    <w:rsid w:val="007F431D"/>
    <w:rsid w:val="007F45B7"/>
    <w:rsid w:val="007F46F0"/>
    <w:rsid w:val="007F61E7"/>
    <w:rsid w:val="007F6251"/>
    <w:rsid w:val="007F6266"/>
    <w:rsid w:val="007F6DED"/>
    <w:rsid w:val="007F7A32"/>
    <w:rsid w:val="007F7EDB"/>
    <w:rsid w:val="0080089C"/>
    <w:rsid w:val="00800EE5"/>
    <w:rsid w:val="00801279"/>
    <w:rsid w:val="0080128E"/>
    <w:rsid w:val="008013AA"/>
    <w:rsid w:val="008014AF"/>
    <w:rsid w:val="00801863"/>
    <w:rsid w:val="00801DB0"/>
    <w:rsid w:val="00802CD8"/>
    <w:rsid w:val="008035F6"/>
    <w:rsid w:val="0080432E"/>
    <w:rsid w:val="00804B2E"/>
    <w:rsid w:val="00804CBC"/>
    <w:rsid w:val="00805C01"/>
    <w:rsid w:val="008062B7"/>
    <w:rsid w:val="00806A7D"/>
    <w:rsid w:val="00807256"/>
    <w:rsid w:val="00807486"/>
    <w:rsid w:val="008074C9"/>
    <w:rsid w:val="00807F21"/>
    <w:rsid w:val="00812293"/>
    <w:rsid w:val="008123FF"/>
    <w:rsid w:val="008145F2"/>
    <w:rsid w:val="00815DC9"/>
    <w:rsid w:val="00817B04"/>
    <w:rsid w:val="00820301"/>
    <w:rsid w:val="00820580"/>
    <w:rsid w:val="008207DF"/>
    <w:rsid w:val="00820BC1"/>
    <w:rsid w:val="00820E2E"/>
    <w:rsid w:val="00821000"/>
    <w:rsid w:val="00821368"/>
    <w:rsid w:val="0082163E"/>
    <w:rsid w:val="008240AC"/>
    <w:rsid w:val="008240EA"/>
    <w:rsid w:val="0082455E"/>
    <w:rsid w:val="00824731"/>
    <w:rsid w:val="00824E30"/>
    <w:rsid w:val="00825494"/>
    <w:rsid w:val="008255C1"/>
    <w:rsid w:val="00825D29"/>
    <w:rsid w:val="00825E62"/>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7DD"/>
    <w:rsid w:val="00837F07"/>
    <w:rsid w:val="0084058E"/>
    <w:rsid w:val="00840CE5"/>
    <w:rsid w:val="00840EC1"/>
    <w:rsid w:val="00841319"/>
    <w:rsid w:val="008414E9"/>
    <w:rsid w:val="00841944"/>
    <w:rsid w:val="00841F6F"/>
    <w:rsid w:val="00841FF8"/>
    <w:rsid w:val="0084249A"/>
    <w:rsid w:val="00842837"/>
    <w:rsid w:val="00843094"/>
    <w:rsid w:val="0084331C"/>
    <w:rsid w:val="0084470B"/>
    <w:rsid w:val="00844A5F"/>
    <w:rsid w:val="00845613"/>
    <w:rsid w:val="00845638"/>
    <w:rsid w:val="00845798"/>
    <w:rsid w:val="0084666F"/>
    <w:rsid w:val="00846861"/>
    <w:rsid w:val="00846AC0"/>
    <w:rsid w:val="00847707"/>
    <w:rsid w:val="0084777E"/>
    <w:rsid w:val="0085014E"/>
    <w:rsid w:val="00850760"/>
    <w:rsid w:val="008508D4"/>
    <w:rsid w:val="008509DF"/>
    <w:rsid w:val="008513B1"/>
    <w:rsid w:val="0085175E"/>
    <w:rsid w:val="00851F8F"/>
    <w:rsid w:val="00851FCA"/>
    <w:rsid w:val="00853BB9"/>
    <w:rsid w:val="008546E5"/>
    <w:rsid w:val="00855AA1"/>
    <w:rsid w:val="00855ED6"/>
    <w:rsid w:val="00855FE7"/>
    <w:rsid w:val="008566A3"/>
    <w:rsid w:val="00856D1D"/>
    <w:rsid w:val="00856E3C"/>
    <w:rsid w:val="00857246"/>
    <w:rsid w:val="00857F99"/>
    <w:rsid w:val="00860179"/>
    <w:rsid w:val="0086030C"/>
    <w:rsid w:val="00860C69"/>
    <w:rsid w:val="008637EE"/>
    <w:rsid w:val="00863E07"/>
    <w:rsid w:val="008640F5"/>
    <w:rsid w:val="008661E4"/>
    <w:rsid w:val="008662D1"/>
    <w:rsid w:val="00866373"/>
    <w:rsid w:val="008669AF"/>
    <w:rsid w:val="00866B22"/>
    <w:rsid w:val="00866B81"/>
    <w:rsid w:val="00866BB2"/>
    <w:rsid w:val="0086745D"/>
    <w:rsid w:val="00867A82"/>
    <w:rsid w:val="00870012"/>
    <w:rsid w:val="00870401"/>
    <w:rsid w:val="00870472"/>
    <w:rsid w:val="008706F3"/>
    <w:rsid w:val="00870D5B"/>
    <w:rsid w:val="00870E27"/>
    <w:rsid w:val="00871786"/>
    <w:rsid w:val="008719F5"/>
    <w:rsid w:val="00872216"/>
    <w:rsid w:val="00872236"/>
    <w:rsid w:val="0087246E"/>
    <w:rsid w:val="0087257D"/>
    <w:rsid w:val="00872C52"/>
    <w:rsid w:val="008730AC"/>
    <w:rsid w:val="00874743"/>
    <w:rsid w:val="0087483C"/>
    <w:rsid w:val="00874C2E"/>
    <w:rsid w:val="0087514D"/>
    <w:rsid w:val="0087519D"/>
    <w:rsid w:val="008758BD"/>
    <w:rsid w:val="00875A40"/>
    <w:rsid w:val="008763C4"/>
    <w:rsid w:val="00876A2E"/>
    <w:rsid w:val="00876BFD"/>
    <w:rsid w:val="00876F34"/>
    <w:rsid w:val="00877B27"/>
    <w:rsid w:val="00877D63"/>
    <w:rsid w:val="00880386"/>
    <w:rsid w:val="00880626"/>
    <w:rsid w:val="00880AF0"/>
    <w:rsid w:val="00881016"/>
    <w:rsid w:val="008816A2"/>
    <w:rsid w:val="00881F83"/>
    <w:rsid w:val="008826CC"/>
    <w:rsid w:val="00882F54"/>
    <w:rsid w:val="00883721"/>
    <w:rsid w:val="008840D4"/>
    <w:rsid w:val="00885AFF"/>
    <w:rsid w:val="008866CF"/>
    <w:rsid w:val="00886C8A"/>
    <w:rsid w:val="0088791C"/>
    <w:rsid w:val="00887C87"/>
    <w:rsid w:val="00887D84"/>
    <w:rsid w:val="0089015F"/>
    <w:rsid w:val="00890183"/>
    <w:rsid w:val="00890544"/>
    <w:rsid w:val="008907F5"/>
    <w:rsid w:val="00890991"/>
    <w:rsid w:val="00890BB5"/>
    <w:rsid w:val="00890F20"/>
    <w:rsid w:val="00892922"/>
    <w:rsid w:val="008929F2"/>
    <w:rsid w:val="00892FF6"/>
    <w:rsid w:val="008936E7"/>
    <w:rsid w:val="00893BB7"/>
    <w:rsid w:val="008946F7"/>
    <w:rsid w:val="00894888"/>
    <w:rsid w:val="0089498F"/>
    <w:rsid w:val="00894AEA"/>
    <w:rsid w:val="00894AED"/>
    <w:rsid w:val="0089541D"/>
    <w:rsid w:val="0089621A"/>
    <w:rsid w:val="008964B7"/>
    <w:rsid w:val="008967D2"/>
    <w:rsid w:val="00896B6F"/>
    <w:rsid w:val="00896BC0"/>
    <w:rsid w:val="008971A5"/>
    <w:rsid w:val="008978B6"/>
    <w:rsid w:val="00897D6D"/>
    <w:rsid w:val="008A0185"/>
    <w:rsid w:val="008A03D8"/>
    <w:rsid w:val="008A044F"/>
    <w:rsid w:val="008A060A"/>
    <w:rsid w:val="008A0ED0"/>
    <w:rsid w:val="008A1004"/>
    <w:rsid w:val="008A12DC"/>
    <w:rsid w:val="008A157F"/>
    <w:rsid w:val="008A1B67"/>
    <w:rsid w:val="008A344A"/>
    <w:rsid w:val="008A360A"/>
    <w:rsid w:val="008A3927"/>
    <w:rsid w:val="008A4841"/>
    <w:rsid w:val="008A5879"/>
    <w:rsid w:val="008A706F"/>
    <w:rsid w:val="008B04E0"/>
    <w:rsid w:val="008B104F"/>
    <w:rsid w:val="008B105E"/>
    <w:rsid w:val="008B17E1"/>
    <w:rsid w:val="008B1C20"/>
    <w:rsid w:val="008B1E17"/>
    <w:rsid w:val="008B22AE"/>
    <w:rsid w:val="008B2484"/>
    <w:rsid w:val="008B24FA"/>
    <w:rsid w:val="008B2C3D"/>
    <w:rsid w:val="008B3913"/>
    <w:rsid w:val="008B3C19"/>
    <w:rsid w:val="008B3EAE"/>
    <w:rsid w:val="008B4FD0"/>
    <w:rsid w:val="008B5A5C"/>
    <w:rsid w:val="008B62B0"/>
    <w:rsid w:val="008B66F6"/>
    <w:rsid w:val="008B7167"/>
    <w:rsid w:val="008B7898"/>
    <w:rsid w:val="008C027B"/>
    <w:rsid w:val="008C128E"/>
    <w:rsid w:val="008C1461"/>
    <w:rsid w:val="008C17FA"/>
    <w:rsid w:val="008C26C4"/>
    <w:rsid w:val="008C2818"/>
    <w:rsid w:val="008C2997"/>
    <w:rsid w:val="008C2A61"/>
    <w:rsid w:val="008C2D06"/>
    <w:rsid w:val="008C33BA"/>
    <w:rsid w:val="008C3762"/>
    <w:rsid w:val="008C58C8"/>
    <w:rsid w:val="008C61B1"/>
    <w:rsid w:val="008C62B4"/>
    <w:rsid w:val="008C6900"/>
    <w:rsid w:val="008C74CA"/>
    <w:rsid w:val="008C7E8E"/>
    <w:rsid w:val="008D094D"/>
    <w:rsid w:val="008D14D5"/>
    <w:rsid w:val="008D1844"/>
    <w:rsid w:val="008D1B8F"/>
    <w:rsid w:val="008D2464"/>
    <w:rsid w:val="008D332F"/>
    <w:rsid w:val="008D4943"/>
    <w:rsid w:val="008D4B29"/>
    <w:rsid w:val="008D4C31"/>
    <w:rsid w:val="008D4C54"/>
    <w:rsid w:val="008D4CE8"/>
    <w:rsid w:val="008D4D1A"/>
    <w:rsid w:val="008D58CC"/>
    <w:rsid w:val="008D5A24"/>
    <w:rsid w:val="008D5C8F"/>
    <w:rsid w:val="008D5EA3"/>
    <w:rsid w:val="008D691E"/>
    <w:rsid w:val="008D7098"/>
    <w:rsid w:val="008D71DB"/>
    <w:rsid w:val="008D7918"/>
    <w:rsid w:val="008D7C9C"/>
    <w:rsid w:val="008E047B"/>
    <w:rsid w:val="008E09A1"/>
    <w:rsid w:val="008E0C56"/>
    <w:rsid w:val="008E220D"/>
    <w:rsid w:val="008E42C7"/>
    <w:rsid w:val="008E474E"/>
    <w:rsid w:val="008E719D"/>
    <w:rsid w:val="008F004E"/>
    <w:rsid w:val="008F1F61"/>
    <w:rsid w:val="008F28C6"/>
    <w:rsid w:val="008F426A"/>
    <w:rsid w:val="008F455E"/>
    <w:rsid w:val="008F488A"/>
    <w:rsid w:val="008F48BB"/>
    <w:rsid w:val="008F52CE"/>
    <w:rsid w:val="008F5CF9"/>
    <w:rsid w:val="008F635D"/>
    <w:rsid w:val="008F670E"/>
    <w:rsid w:val="008F6DA4"/>
    <w:rsid w:val="009005FA"/>
    <w:rsid w:val="00900939"/>
    <w:rsid w:val="00900957"/>
    <w:rsid w:val="00901148"/>
    <w:rsid w:val="00901456"/>
    <w:rsid w:val="00901883"/>
    <w:rsid w:val="00901C4D"/>
    <w:rsid w:val="009022C2"/>
    <w:rsid w:val="00902E3B"/>
    <w:rsid w:val="00903B07"/>
    <w:rsid w:val="0090443D"/>
    <w:rsid w:val="009045BD"/>
    <w:rsid w:val="00904671"/>
    <w:rsid w:val="0090470B"/>
    <w:rsid w:val="00904E63"/>
    <w:rsid w:val="009053CD"/>
    <w:rsid w:val="00905756"/>
    <w:rsid w:val="00906AD3"/>
    <w:rsid w:val="00906E08"/>
    <w:rsid w:val="00907240"/>
    <w:rsid w:val="0090730C"/>
    <w:rsid w:val="00907CD4"/>
    <w:rsid w:val="00910924"/>
    <w:rsid w:val="00910D86"/>
    <w:rsid w:val="00911210"/>
    <w:rsid w:val="00911443"/>
    <w:rsid w:val="009134CA"/>
    <w:rsid w:val="009135B4"/>
    <w:rsid w:val="009139CB"/>
    <w:rsid w:val="00913A42"/>
    <w:rsid w:val="00913D34"/>
    <w:rsid w:val="00914DB7"/>
    <w:rsid w:val="0091519C"/>
    <w:rsid w:val="0091558F"/>
    <w:rsid w:val="009155EE"/>
    <w:rsid w:val="00915B3D"/>
    <w:rsid w:val="009161E2"/>
    <w:rsid w:val="0091643E"/>
    <w:rsid w:val="009169B9"/>
    <w:rsid w:val="009176E1"/>
    <w:rsid w:val="00920C8F"/>
    <w:rsid w:val="00920E12"/>
    <w:rsid w:val="0092116F"/>
    <w:rsid w:val="00921E69"/>
    <w:rsid w:val="0092206D"/>
    <w:rsid w:val="009228B3"/>
    <w:rsid w:val="00922E1A"/>
    <w:rsid w:val="0092343B"/>
    <w:rsid w:val="00923629"/>
    <w:rsid w:val="009243CE"/>
    <w:rsid w:val="00924F08"/>
    <w:rsid w:val="0092514D"/>
    <w:rsid w:val="00925470"/>
    <w:rsid w:val="00926509"/>
    <w:rsid w:val="0092665E"/>
    <w:rsid w:val="0092737C"/>
    <w:rsid w:val="00927F79"/>
    <w:rsid w:val="009302CC"/>
    <w:rsid w:val="0093049C"/>
    <w:rsid w:val="00931195"/>
    <w:rsid w:val="00931B0A"/>
    <w:rsid w:val="00931F5D"/>
    <w:rsid w:val="009322B3"/>
    <w:rsid w:val="00932338"/>
    <w:rsid w:val="00932E06"/>
    <w:rsid w:val="00933D64"/>
    <w:rsid w:val="00934DD5"/>
    <w:rsid w:val="00936A6B"/>
    <w:rsid w:val="00937436"/>
    <w:rsid w:val="00937F26"/>
    <w:rsid w:val="009404AA"/>
    <w:rsid w:val="00940865"/>
    <w:rsid w:val="0094119E"/>
    <w:rsid w:val="00941509"/>
    <w:rsid w:val="009423A0"/>
    <w:rsid w:val="00942FDC"/>
    <w:rsid w:val="0094352A"/>
    <w:rsid w:val="009435F0"/>
    <w:rsid w:val="00944674"/>
    <w:rsid w:val="00945800"/>
    <w:rsid w:val="00945867"/>
    <w:rsid w:val="0094641C"/>
    <w:rsid w:val="00946564"/>
    <w:rsid w:val="00946B7C"/>
    <w:rsid w:val="00946CD2"/>
    <w:rsid w:val="00947F5D"/>
    <w:rsid w:val="00950D40"/>
    <w:rsid w:val="009513C6"/>
    <w:rsid w:val="00952193"/>
    <w:rsid w:val="00952E4F"/>
    <w:rsid w:val="00952FD0"/>
    <w:rsid w:val="0095311D"/>
    <w:rsid w:val="0095319F"/>
    <w:rsid w:val="0095348F"/>
    <w:rsid w:val="00953DB1"/>
    <w:rsid w:val="009551C0"/>
    <w:rsid w:val="00955FE7"/>
    <w:rsid w:val="00956568"/>
    <w:rsid w:val="00956F56"/>
    <w:rsid w:val="0095752F"/>
    <w:rsid w:val="00957685"/>
    <w:rsid w:val="00957D86"/>
    <w:rsid w:val="00960CCF"/>
    <w:rsid w:val="00961932"/>
    <w:rsid w:val="00962430"/>
    <w:rsid w:val="00962B1C"/>
    <w:rsid w:val="0096300B"/>
    <w:rsid w:val="009633FE"/>
    <w:rsid w:val="0096398A"/>
    <w:rsid w:val="00963B10"/>
    <w:rsid w:val="00963C4A"/>
    <w:rsid w:val="00964D71"/>
    <w:rsid w:val="00965103"/>
    <w:rsid w:val="0096527B"/>
    <w:rsid w:val="00965351"/>
    <w:rsid w:val="009655C3"/>
    <w:rsid w:val="009656BE"/>
    <w:rsid w:val="009664F7"/>
    <w:rsid w:val="009667E6"/>
    <w:rsid w:val="009677E5"/>
    <w:rsid w:val="00967DC8"/>
    <w:rsid w:val="00970035"/>
    <w:rsid w:val="009717B3"/>
    <w:rsid w:val="00971865"/>
    <w:rsid w:val="009720C2"/>
    <w:rsid w:val="00972BA3"/>
    <w:rsid w:val="009731C7"/>
    <w:rsid w:val="00973BF2"/>
    <w:rsid w:val="009749E1"/>
    <w:rsid w:val="00975710"/>
    <w:rsid w:val="0097591F"/>
    <w:rsid w:val="00975C65"/>
    <w:rsid w:val="009773A2"/>
    <w:rsid w:val="0097770F"/>
    <w:rsid w:val="00977FF6"/>
    <w:rsid w:val="0098008F"/>
    <w:rsid w:val="009807C2"/>
    <w:rsid w:val="00980871"/>
    <w:rsid w:val="009814D3"/>
    <w:rsid w:val="0098151C"/>
    <w:rsid w:val="00981694"/>
    <w:rsid w:val="00981D30"/>
    <w:rsid w:val="00982126"/>
    <w:rsid w:val="0098213E"/>
    <w:rsid w:val="009821BF"/>
    <w:rsid w:val="00982D93"/>
    <w:rsid w:val="0098418F"/>
    <w:rsid w:val="00984500"/>
    <w:rsid w:val="009848FD"/>
    <w:rsid w:val="00985097"/>
    <w:rsid w:val="0098529F"/>
    <w:rsid w:val="009854AE"/>
    <w:rsid w:val="00985E06"/>
    <w:rsid w:val="00986476"/>
    <w:rsid w:val="00986676"/>
    <w:rsid w:val="009869E1"/>
    <w:rsid w:val="00987350"/>
    <w:rsid w:val="00990EE7"/>
    <w:rsid w:val="009910E8"/>
    <w:rsid w:val="00991733"/>
    <w:rsid w:val="00991947"/>
    <w:rsid w:val="00991FF4"/>
    <w:rsid w:val="00992700"/>
    <w:rsid w:val="009930A9"/>
    <w:rsid w:val="0099330D"/>
    <w:rsid w:val="00993623"/>
    <w:rsid w:val="00994819"/>
    <w:rsid w:val="00994B76"/>
    <w:rsid w:val="00994F36"/>
    <w:rsid w:val="0099523C"/>
    <w:rsid w:val="009953E4"/>
    <w:rsid w:val="00995CDE"/>
    <w:rsid w:val="00995F52"/>
    <w:rsid w:val="00996214"/>
    <w:rsid w:val="00996F14"/>
    <w:rsid w:val="00997E3A"/>
    <w:rsid w:val="009A11FF"/>
    <w:rsid w:val="009A13E4"/>
    <w:rsid w:val="009A1F1A"/>
    <w:rsid w:val="009A1FD4"/>
    <w:rsid w:val="009A28EA"/>
    <w:rsid w:val="009A2A7D"/>
    <w:rsid w:val="009A2C1F"/>
    <w:rsid w:val="009A30A4"/>
    <w:rsid w:val="009A3262"/>
    <w:rsid w:val="009A3341"/>
    <w:rsid w:val="009A3442"/>
    <w:rsid w:val="009A42E8"/>
    <w:rsid w:val="009A56F8"/>
    <w:rsid w:val="009A584F"/>
    <w:rsid w:val="009A5DE8"/>
    <w:rsid w:val="009A5E93"/>
    <w:rsid w:val="009A5EAB"/>
    <w:rsid w:val="009A665D"/>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4A8F"/>
    <w:rsid w:val="009B57BE"/>
    <w:rsid w:val="009B5912"/>
    <w:rsid w:val="009B699C"/>
    <w:rsid w:val="009B6DC3"/>
    <w:rsid w:val="009B7174"/>
    <w:rsid w:val="009B7DD6"/>
    <w:rsid w:val="009C0227"/>
    <w:rsid w:val="009C0663"/>
    <w:rsid w:val="009C06A0"/>
    <w:rsid w:val="009C0844"/>
    <w:rsid w:val="009C0BA4"/>
    <w:rsid w:val="009C0E1A"/>
    <w:rsid w:val="009C1433"/>
    <w:rsid w:val="009C15F8"/>
    <w:rsid w:val="009C19D8"/>
    <w:rsid w:val="009C233D"/>
    <w:rsid w:val="009C30D3"/>
    <w:rsid w:val="009C3790"/>
    <w:rsid w:val="009C3857"/>
    <w:rsid w:val="009C3E8B"/>
    <w:rsid w:val="009C4562"/>
    <w:rsid w:val="009C56EA"/>
    <w:rsid w:val="009C623F"/>
    <w:rsid w:val="009C6436"/>
    <w:rsid w:val="009C6C4A"/>
    <w:rsid w:val="009C7C46"/>
    <w:rsid w:val="009C7C75"/>
    <w:rsid w:val="009C7DB6"/>
    <w:rsid w:val="009D17EE"/>
    <w:rsid w:val="009D21BC"/>
    <w:rsid w:val="009D221A"/>
    <w:rsid w:val="009D36F8"/>
    <w:rsid w:val="009D38E9"/>
    <w:rsid w:val="009D3E1F"/>
    <w:rsid w:val="009D3E99"/>
    <w:rsid w:val="009D414B"/>
    <w:rsid w:val="009D4176"/>
    <w:rsid w:val="009D43CC"/>
    <w:rsid w:val="009D448E"/>
    <w:rsid w:val="009D5D21"/>
    <w:rsid w:val="009D6245"/>
    <w:rsid w:val="009D64C5"/>
    <w:rsid w:val="009D6946"/>
    <w:rsid w:val="009D6AE0"/>
    <w:rsid w:val="009D770F"/>
    <w:rsid w:val="009D7F0C"/>
    <w:rsid w:val="009E007A"/>
    <w:rsid w:val="009E0452"/>
    <w:rsid w:val="009E06A6"/>
    <w:rsid w:val="009E0A87"/>
    <w:rsid w:val="009E190B"/>
    <w:rsid w:val="009E1CD3"/>
    <w:rsid w:val="009E271C"/>
    <w:rsid w:val="009E3AD4"/>
    <w:rsid w:val="009E4ADB"/>
    <w:rsid w:val="009E540D"/>
    <w:rsid w:val="009E7676"/>
    <w:rsid w:val="009E7986"/>
    <w:rsid w:val="009E7A7E"/>
    <w:rsid w:val="009E7EA2"/>
    <w:rsid w:val="009F0830"/>
    <w:rsid w:val="009F08FB"/>
    <w:rsid w:val="009F0B34"/>
    <w:rsid w:val="009F0CC7"/>
    <w:rsid w:val="009F1872"/>
    <w:rsid w:val="009F1B60"/>
    <w:rsid w:val="009F1EBC"/>
    <w:rsid w:val="009F203E"/>
    <w:rsid w:val="009F2213"/>
    <w:rsid w:val="009F290F"/>
    <w:rsid w:val="009F3C9B"/>
    <w:rsid w:val="009F4366"/>
    <w:rsid w:val="009F496B"/>
    <w:rsid w:val="009F49E2"/>
    <w:rsid w:val="009F4B33"/>
    <w:rsid w:val="009F4CFB"/>
    <w:rsid w:val="009F4E6C"/>
    <w:rsid w:val="009F4F22"/>
    <w:rsid w:val="009F5107"/>
    <w:rsid w:val="009F557B"/>
    <w:rsid w:val="009F56D0"/>
    <w:rsid w:val="009F673C"/>
    <w:rsid w:val="009F6C31"/>
    <w:rsid w:val="009F6D1E"/>
    <w:rsid w:val="009F71AD"/>
    <w:rsid w:val="009F7423"/>
    <w:rsid w:val="009F7F4F"/>
    <w:rsid w:val="00A00F83"/>
    <w:rsid w:val="00A01ABD"/>
    <w:rsid w:val="00A023A0"/>
    <w:rsid w:val="00A0275C"/>
    <w:rsid w:val="00A02E05"/>
    <w:rsid w:val="00A0322C"/>
    <w:rsid w:val="00A032FD"/>
    <w:rsid w:val="00A03355"/>
    <w:rsid w:val="00A03758"/>
    <w:rsid w:val="00A0382A"/>
    <w:rsid w:val="00A0461F"/>
    <w:rsid w:val="00A04E12"/>
    <w:rsid w:val="00A04F22"/>
    <w:rsid w:val="00A056F3"/>
    <w:rsid w:val="00A058B7"/>
    <w:rsid w:val="00A05D5F"/>
    <w:rsid w:val="00A07869"/>
    <w:rsid w:val="00A07D19"/>
    <w:rsid w:val="00A10082"/>
    <w:rsid w:val="00A101A6"/>
    <w:rsid w:val="00A105E3"/>
    <w:rsid w:val="00A10E4E"/>
    <w:rsid w:val="00A11464"/>
    <w:rsid w:val="00A11AAE"/>
    <w:rsid w:val="00A11F34"/>
    <w:rsid w:val="00A124EF"/>
    <w:rsid w:val="00A12AD3"/>
    <w:rsid w:val="00A1400D"/>
    <w:rsid w:val="00A1431E"/>
    <w:rsid w:val="00A14D30"/>
    <w:rsid w:val="00A15A8F"/>
    <w:rsid w:val="00A16093"/>
    <w:rsid w:val="00A160B6"/>
    <w:rsid w:val="00A1622F"/>
    <w:rsid w:val="00A175DC"/>
    <w:rsid w:val="00A17DE6"/>
    <w:rsid w:val="00A20902"/>
    <w:rsid w:val="00A21389"/>
    <w:rsid w:val="00A21DF7"/>
    <w:rsid w:val="00A222FF"/>
    <w:rsid w:val="00A22957"/>
    <w:rsid w:val="00A22968"/>
    <w:rsid w:val="00A22A77"/>
    <w:rsid w:val="00A237E8"/>
    <w:rsid w:val="00A23AD1"/>
    <w:rsid w:val="00A24A4A"/>
    <w:rsid w:val="00A24B84"/>
    <w:rsid w:val="00A2504E"/>
    <w:rsid w:val="00A25AE9"/>
    <w:rsid w:val="00A25F7E"/>
    <w:rsid w:val="00A25F88"/>
    <w:rsid w:val="00A26BE6"/>
    <w:rsid w:val="00A274C1"/>
    <w:rsid w:val="00A27DF7"/>
    <w:rsid w:val="00A300F4"/>
    <w:rsid w:val="00A30371"/>
    <w:rsid w:val="00A3086C"/>
    <w:rsid w:val="00A31C55"/>
    <w:rsid w:val="00A32B0A"/>
    <w:rsid w:val="00A335AB"/>
    <w:rsid w:val="00A3429C"/>
    <w:rsid w:val="00A348EE"/>
    <w:rsid w:val="00A34BBD"/>
    <w:rsid w:val="00A34FD9"/>
    <w:rsid w:val="00A352FF"/>
    <w:rsid w:val="00A355BA"/>
    <w:rsid w:val="00A35E24"/>
    <w:rsid w:val="00A36642"/>
    <w:rsid w:val="00A375CA"/>
    <w:rsid w:val="00A37B4A"/>
    <w:rsid w:val="00A4015B"/>
    <w:rsid w:val="00A415B0"/>
    <w:rsid w:val="00A422D7"/>
    <w:rsid w:val="00A4297C"/>
    <w:rsid w:val="00A433BC"/>
    <w:rsid w:val="00A43740"/>
    <w:rsid w:val="00A43E8A"/>
    <w:rsid w:val="00A45B93"/>
    <w:rsid w:val="00A45DA4"/>
    <w:rsid w:val="00A471C2"/>
    <w:rsid w:val="00A474F3"/>
    <w:rsid w:val="00A504D3"/>
    <w:rsid w:val="00A507F7"/>
    <w:rsid w:val="00A50EEA"/>
    <w:rsid w:val="00A5108E"/>
    <w:rsid w:val="00A512FF"/>
    <w:rsid w:val="00A5134D"/>
    <w:rsid w:val="00A51B81"/>
    <w:rsid w:val="00A51CCA"/>
    <w:rsid w:val="00A52354"/>
    <w:rsid w:val="00A52A76"/>
    <w:rsid w:val="00A5312A"/>
    <w:rsid w:val="00A53352"/>
    <w:rsid w:val="00A5352A"/>
    <w:rsid w:val="00A53BAE"/>
    <w:rsid w:val="00A53F27"/>
    <w:rsid w:val="00A544E7"/>
    <w:rsid w:val="00A54AC3"/>
    <w:rsid w:val="00A54C3B"/>
    <w:rsid w:val="00A54CA9"/>
    <w:rsid w:val="00A556E8"/>
    <w:rsid w:val="00A56242"/>
    <w:rsid w:val="00A56B29"/>
    <w:rsid w:val="00A57709"/>
    <w:rsid w:val="00A57E04"/>
    <w:rsid w:val="00A57EEE"/>
    <w:rsid w:val="00A6001D"/>
    <w:rsid w:val="00A6004C"/>
    <w:rsid w:val="00A6079F"/>
    <w:rsid w:val="00A6163C"/>
    <w:rsid w:val="00A6167B"/>
    <w:rsid w:val="00A61B40"/>
    <w:rsid w:val="00A620AB"/>
    <w:rsid w:val="00A623A0"/>
    <w:rsid w:val="00A62A45"/>
    <w:rsid w:val="00A62B1A"/>
    <w:rsid w:val="00A62D9A"/>
    <w:rsid w:val="00A632AA"/>
    <w:rsid w:val="00A63690"/>
    <w:rsid w:val="00A63820"/>
    <w:rsid w:val="00A63ED0"/>
    <w:rsid w:val="00A641D2"/>
    <w:rsid w:val="00A645FE"/>
    <w:rsid w:val="00A647AF"/>
    <w:rsid w:val="00A648C6"/>
    <w:rsid w:val="00A648DA"/>
    <w:rsid w:val="00A649C8"/>
    <w:rsid w:val="00A649F8"/>
    <w:rsid w:val="00A64FB1"/>
    <w:rsid w:val="00A6501A"/>
    <w:rsid w:val="00A654E3"/>
    <w:rsid w:val="00A65BC3"/>
    <w:rsid w:val="00A65EFB"/>
    <w:rsid w:val="00A6627A"/>
    <w:rsid w:val="00A67ED8"/>
    <w:rsid w:val="00A67F34"/>
    <w:rsid w:val="00A70069"/>
    <w:rsid w:val="00A70183"/>
    <w:rsid w:val="00A70937"/>
    <w:rsid w:val="00A70B65"/>
    <w:rsid w:val="00A70E9B"/>
    <w:rsid w:val="00A7220F"/>
    <w:rsid w:val="00A72EB8"/>
    <w:rsid w:val="00A74061"/>
    <w:rsid w:val="00A747CA"/>
    <w:rsid w:val="00A74E9B"/>
    <w:rsid w:val="00A75B40"/>
    <w:rsid w:val="00A75C5B"/>
    <w:rsid w:val="00A77190"/>
    <w:rsid w:val="00A776F6"/>
    <w:rsid w:val="00A77D7A"/>
    <w:rsid w:val="00A77E04"/>
    <w:rsid w:val="00A8123B"/>
    <w:rsid w:val="00A82C57"/>
    <w:rsid w:val="00A83A54"/>
    <w:rsid w:val="00A83B53"/>
    <w:rsid w:val="00A83E6C"/>
    <w:rsid w:val="00A84B13"/>
    <w:rsid w:val="00A85A96"/>
    <w:rsid w:val="00A86085"/>
    <w:rsid w:val="00A86C36"/>
    <w:rsid w:val="00A877A5"/>
    <w:rsid w:val="00A87D92"/>
    <w:rsid w:val="00A903B5"/>
    <w:rsid w:val="00A91BD2"/>
    <w:rsid w:val="00A91BF9"/>
    <w:rsid w:val="00A9214F"/>
    <w:rsid w:val="00A92BF8"/>
    <w:rsid w:val="00A92C42"/>
    <w:rsid w:val="00A93521"/>
    <w:rsid w:val="00A93B0F"/>
    <w:rsid w:val="00A9427F"/>
    <w:rsid w:val="00A94E9F"/>
    <w:rsid w:val="00A959A0"/>
    <w:rsid w:val="00A95B33"/>
    <w:rsid w:val="00A95BB0"/>
    <w:rsid w:val="00A960A6"/>
    <w:rsid w:val="00A9632E"/>
    <w:rsid w:val="00A9639B"/>
    <w:rsid w:val="00A965EF"/>
    <w:rsid w:val="00A96D30"/>
    <w:rsid w:val="00A97082"/>
    <w:rsid w:val="00A97C93"/>
    <w:rsid w:val="00A97DB5"/>
    <w:rsid w:val="00AA020C"/>
    <w:rsid w:val="00AA03A1"/>
    <w:rsid w:val="00AA088A"/>
    <w:rsid w:val="00AA0B04"/>
    <w:rsid w:val="00AA118D"/>
    <w:rsid w:val="00AA1808"/>
    <w:rsid w:val="00AA1891"/>
    <w:rsid w:val="00AA1960"/>
    <w:rsid w:val="00AA20EF"/>
    <w:rsid w:val="00AA3495"/>
    <w:rsid w:val="00AA34AA"/>
    <w:rsid w:val="00AA35C3"/>
    <w:rsid w:val="00AA390C"/>
    <w:rsid w:val="00AA3935"/>
    <w:rsid w:val="00AA396A"/>
    <w:rsid w:val="00AA3B64"/>
    <w:rsid w:val="00AA3B7D"/>
    <w:rsid w:val="00AA3E3B"/>
    <w:rsid w:val="00AA4BBD"/>
    <w:rsid w:val="00AA6530"/>
    <w:rsid w:val="00AA680F"/>
    <w:rsid w:val="00AA6D4A"/>
    <w:rsid w:val="00AA6F11"/>
    <w:rsid w:val="00AA6F65"/>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650C"/>
    <w:rsid w:val="00AB6711"/>
    <w:rsid w:val="00AB6AA5"/>
    <w:rsid w:val="00AB77FC"/>
    <w:rsid w:val="00AB7B5E"/>
    <w:rsid w:val="00AB7BDC"/>
    <w:rsid w:val="00AC07E1"/>
    <w:rsid w:val="00AC0A10"/>
    <w:rsid w:val="00AC166E"/>
    <w:rsid w:val="00AC1F82"/>
    <w:rsid w:val="00AC2000"/>
    <w:rsid w:val="00AC2419"/>
    <w:rsid w:val="00AC2672"/>
    <w:rsid w:val="00AC377A"/>
    <w:rsid w:val="00AC3B8C"/>
    <w:rsid w:val="00AC3D25"/>
    <w:rsid w:val="00AC4C04"/>
    <w:rsid w:val="00AC55AD"/>
    <w:rsid w:val="00AC6122"/>
    <w:rsid w:val="00AC6336"/>
    <w:rsid w:val="00AC6594"/>
    <w:rsid w:val="00AC6B85"/>
    <w:rsid w:val="00AC70F3"/>
    <w:rsid w:val="00AC7A49"/>
    <w:rsid w:val="00AD0101"/>
    <w:rsid w:val="00AD0B9F"/>
    <w:rsid w:val="00AD0F64"/>
    <w:rsid w:val="00AD155B"/>
    <w:rsid w:val="00AD2AAA"/>
    <w:rsid w:val="00AD31B7"/>
    <w:rsid w:val="00AD44FB"/>
    <w:rsid w:val="00AD54C0"/>
    <w:rsid w:val="00AD5ED4"/>
    <w:rsid w:val="00AD62C6"/>
    <w:rsid w:val="00AD6756"/>
    <w:rsid w:val="00AD6A86"/>
    <w:rsid w:val="00AD7226"/>
    <w:rsid w:val="00AD7FF1"/>
    <w:rsid w:val="00AE0006"/>
    <w:rsid w:val="00AE003C"/>
    <w:rsid w:val="00AE02ED"/>
    <w:rsid w:val="00AE06FA"/>
    <w:rsid w:val="00AE0F1E"/>
    <w:rsid w:val="00AE1705"/>
    <w:rsid w:val="00AE1A13"/>
    <w:rsid w:val="00AE1EBD"/>
    <w:rsid w:val="00AE1EC9"/>
    <w:rsid w:val="00AE2D91"/>
    <w:rsid w:val="00AE339A"/>
    <w:rsid w:val="00AE3458"/>
    <w:rsid w:val="00AE36AE"/>
    <w:rsid w:val="00AE3A39"/>
    <w:rsid w:val="00AE3F59"/>
    <w:rsid w:val="00AE4328"/>
    <w:rsid w:val="00AE4B2D"/>
    <w:rsid w:val="00AE53D8"/>
    <w:rsid w:val="00AE5930"/>
    <w:rsid w:val="00AE63D7"/>
    <w:rsid w:val="00AE6EB4"/>
    <w:rsid w:val="00AE76AA"/>
    <w:rsid w:val="00AE7A0D"/>
    <w:rsid w:val="00AE7AEF"/>
    <w:rsid w:val="00AE7D06"/>
    <w:rsid w:val="00AE7D98"/>
    <w:rsid w:val="00AF05AD"/>
    <w:rsid w:val="00AF2EED"/>
    <w:rsid w:val="00AF417D"/>
    <w:rsid w:val="00AF43E1"/>
    <w:rsid w:val="00AF4695"/>
    <w:rsid w:val="00AF59ED"/>
    <w:rsid w:val="00AF6F93"/>
    <w:rsid w:val="00B00E81"/>
    <w:rsid w:val="00B01503"/>
    <w:rsid w:val="00B01875"/>
    <w:rsid w:val="00B0227A"/>
    <w:rsid w:val="00B023C4"/>
    <w:rsid w:val="00B02A01"/>
    <w:rsid w:val="00B03066"/>
    <w:rsid w:val="00B034B5"/>
    <w:rsid w:val="00B038D1"/>
    <w:rsid w:val="00B03C25"/>
    <w:rsid w:val="00B04F91"/>
    <w:rsid w:val="00B05032"/>
    <w:rsid w:val="00B05268"/>
    <w:rsid w:val="00B057EE"/>
    <w:rsid w:val="00B05A4F"/>
    <w:rsid w:val="00B07169"/>
    <w:rsid w:val="00B07B18"/>
    <w:rsid w:val="00B1009C"/>
    <w:rsid w:val="00B101FB"/>
    <w:rsid w:val="00B109EB"/>
    <w:rsid w:val="00B113D9"/>
    <w:rsid w:val="00B12774"/>
    <w:rsid w:val="00B13205"/>
    <w:rsid w:val="00B13940"/>
    <w:rsid w:val="00B15119"/>
    <w:rsid w:val="00B1579E"/>
    <w:rsid w:val="00B157C4"/>
    <w:rsid w:val="00B15F5C"/>
    <w:rsid w:val="00B16449"/>
    <w:rsid w:val="00B16989"/>
    <w:rsid w:val="00B16A9C"/>
    <w:rsid w:val="00B16E63"/>
    <w:rsid w:val="00B17312"/>
    <w:rsid w:val="00B20A0E"/>
    <w:rsid w:val="00B21AD5"/>
    <w:rsid w:val="00B2266D"/>
    <w:rsid w:val="00B22FA6"/>
    <w:rsid w:val="00B22FAB"/>
    <w:rsid w:val="00B23614"/>
    <w:rsid w:val="00B243CA"/>
    <w:rsid w:val="00B24899"/>
    <w:rsid w:val="00B24DDB"/>
    <w:rsid w:val="00B2505A"/>
    <w:rsid w:val="00B26648"/>
    <w:rsid w:val="00B276AE"/>
    <w:rsid w:val="00B27C99"/>
    <w:rsid w:val="00B27EDF"/>
    <w:rsid w:val="00B3085B"/>
    <w:rsid w:val="00B317E5"/>
    <w:rsid w:val="00B31974"/>
    <w:rsid w:val="00B3199C"/>
    <w:rsid w:val="00B31DA8"/>
    <w:rsid w:val="00B32B7C"/>
    <w:rsid w:val="00B32CE0"/>
    <w:rsid w:val="00B33303"/>
    <w:rsid w:val="00B33342"/>
    <w:rsid w:val="00B3357C"/>
    <w:rsid w:val="00B348D5"/>
    <w:rsid w:val="00B3654B"/>
    <w:rsid w:val="00B36721"/>
    <w:rsid w:val="00B37F66"/>
    <w:rsid w:val="00B40669"/>
    <w:rsid w:val="00B40B87"/>
    <w:rsid w:val="00B4114D"/>
    <w:rsid w:val="00B41A0E"/>
    <w:rsid w:val="00B42C77"/>
    <w:rsid w:val="00B43215"/>
    <w:rsid w:val="00B43557"/>
    <w:rsid w:val="00B4448F"/>
    <w:rsid w:val="00B44750"/>
    <w:rsid w:val="00B44BF7"/>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4DE2"/>
    <w:rsid w:val="00B56249"/>
    <w:rsid w:val="00B56C78"/>
    <w:rsid w:val="00B577D7"/>
    <w:rsid w:val="00B57E71"/>
    <w:rsid w:val="00B57F11"/>
    <w:rsid w:val="00B60316"/>
    <w:rsid w:val="00B60EF7"/>
    <w:rsid w:val="00B61197"/>
    <w:rsid w:val="00B613E4"/>
    <w:rsid w:val="00B617C6"/>
    <w:rsid w:val="00B61BE4"/>
    <w:rsid w:val="00B61D0D"/>
    <w:rsid w:val="00B620C7"/>
    <w:rsid w:val="00B62660"/>
    <w:rsid w:val="00B62AB4"/>
    <w:rsid w:val="00B62ED6"/>
    <w:rsid w:val="00B635A2"/>
    <w:rsid w:val="00B6449F"/>
    <w:rsid w:val="00B647FC"/>
    <w:rsid w:val="00B64809"/>
    <w:rsid w:val="00B6516C"/>
    <w:rsid w:val="00B655D4"/>
    <w:rsid w:val="00B657B4"/>
    <w:rsid w:val="00B65DBF"/>
    <w:rsid w:val="00B6684F"/>
    <w:rsid w:val="00B669A2"/>
    <w:rsid w:val="00B671E1"/>
    <w:rsid w:val="00B6732B"/>
    <w:rsid w:val="00B67CB4"/>
    <w:rsid w:val="00B67FC5"/>
    <w:rsid w:val="00B7000B"/>
    <w:rsid w:val="00B70C52"/>
    <w:rsid w:val="00B71CD3"/>
    <w:rsid w:val="00B71E24"/>
    <w:rsid w:val="00B71FDA"/>
    <w:rsid w:val="00B72068"/>
    <w:rsid w:val="00B724D4"/>
    <w:rsid w:val="00B72854"/>
    <w:rsid w:val="00B72D8B"/>
    <w:rsid w:val="00B73AF2"/>
    <w:rsid w:val="00B74304"/>
    <w:rsid w:val="00B7432B"/>
    <w:rsid w:val="00B74DDB"/>
    <w:rsid w:val="00B754EC"/>
    <w:rsid w:val="00B75BDA"/>
    <w:rsid w:val="00B75C55"/>
    <w:rsid w:val="00B76333"/>
    <w:rsid w:val="00B76778"/>
    <w:rsid w:val="00B7787C"/>
    <w:rsid w:val="00B77DC9"/>
    <w:rsid w:val="00B80EF7"/>
    <w:rsid w:val="00B8191A"/>
    <w:rsid w:val="00B81939"/>
    <w:rsid w:val="00B8205B"/>
    <w:rsid w:val="00B82196"/>
    <w:rsid w:val="00B827D2"/>
    <w:rsid w:val="00B82E21"/>
    <w:rsid w:val="00B83714"/>
    <w:rsid w:val="00B83E96"/>
    <w:rsid w:val="00B8432D"/>
    <w:rsid w:val="00B845F4"/>
    <w:rsid w:val="00B84624"/>
    <w:rsid w:val="00B85441"/>
    <w:rsid w:val="00B85DFE"/>
    <w:rsid w:val="00B871CF"/>
    <w:rsid w:val="00B8798E"/>
    <w:rsid w:val="00B87A4A"/>
    <w:rsid w:val="00B87ED7"/>
    <w:rsid w:val="00B87EEE"/>
    <w:rsid w:val="00B90725"/>
    <w:rsid w:val="00B90F43"/>
    <w:rsid w:val="00B9118A"/>
    <w:rsid w:val="00B91269"/>
    <w:rsid w:val="00B91308"/>
    <w:rsid w:val="00B929D9"/>
    <w:rsid w:val="00B92A17"/>
    <w:rsid w:val="00B92DD3"/>
    <w:rsid w:val="00B9346C"/>
    <w:rsid w:val="00B9393C"/>
    <w:rsid w:val="00B93EF9"/>
    <w:rsid w:val="00B95156"/>
    <w:rsid w:val="00B958F6"/>
    <w:rsid w:val="00B95B65"/>
    <w:rsid w:val="00B965B6"/>
    <w:rsid w:val="00B970EC"/>
    <w:rsid w:val="00B97A1D"/>
    <w:rsid w:val="00B97D04"/>
    <w:rsid w:val="00BA0E2F"/>
    <w:rsid w:val="00BA1686"/>
    <w:rsid w:val="00BA27A1"/>
    <w:rsid w:val="00BA3322"/>
    <w:rsid w:val="00BA397A"/>
    <w:rsid w:val="00BA421F"/>
    <w:rsid w:val="00BA44DF"/>
    <w:rsid w:val="00BA45A1"/>
    <w:rsid w:val="00BA661B"/>
    <w:rsid w:val="00BA6674"/>
    <w:rsid w:val="00BA68E2"/>
    <w:rsid w:val="00BA6E68"/>
    <w:rsid w:val="00BA6F95"/>
    <w:rsid w:val="00BA70CA"/>
    <w:rsid w:val="00BA710D"/>
    <w:rsid w:val="00BA71A2"/>
    <w:rsid w:val="00BA726B"/>
    <w:rsid w:val="00BA74AA"/>
    <w:rsid w:val="00BA7740"/>
    <w:rsid w:val="00BA7BC8"/>
    <w:rsid w:val="00BB04FF"/>
    <w:rsid w:val="00BB12C5"/>
    <w:rsid w:val="00BB179D"/>
    <w:rsid w:val="00BB1E47"/>
    <w:rsid w:val="00BB1F0B"/>
    <w:rsid w:val="00BB2475"/>
    <w:rsid w:val="00BB2F97"/>
    <w:rsid w:val="00BB377C"/>
    <w:rsid w:val="00BB3E76"/>
    <w:rsid w:val="00BB4228"/>
    <w:rsid w:val="00BB495E"/>
    <w:rsid w:val="00BB4C70"/>
    <w:rsid w:val="00BB50F8"/>
    <w:rsid w:val="00BB5C2A"/>
    <w:rsid w:val="00BB631E"/>
    <w:rsid w:val="00BB6329"/>
    <w:rsid w:val="00BB6C4A"/>
    <w:rsid w:val="00BB6FEF"/>
    <w:rsid w:val="00BB714B"/>
    <w:rsid w:val="00BC056F"/>
    <w:rsid w:val="00BC0961"/>
    <w:rsid w:val="00BC0A55"/>
    <w:rsid w:val="00BC12F7"/>
    <w:rsid w:val="00BC181A"/>
    <w:rsid w:val="00BC2909"/>
    <w:rsid w:val="00BC2B75"/>
    <w:rsid w:val="00BC2EA1"/>
    <w:rsid w:val="00BC394C"/>
    <w:rsid w:val="00BC3ABE"/>
    <w:rsid w:val="00BC4D72"/>
    <w:rsid w:val="00BC4E50"/>
    <w:rsid w:val="00BC4F5E"/>
    <w:rsid w:val="00BC56E3"/>
    <w:rsid w:val="00BC7167"/>
    <w:rsid w:val="00BC798E"/>
    <w:rsid w:val="00BD1617"/>
    <w:rsid w:val="00BD189C"/>
    <w:rsid w:val="00BD1BB8"/>
    <w:rsid w:val="00BD1D9D"/>
    <w:rsid w:val="00BD3187"/>
    <w:rsid w:val="00BD3512"/>
    <w:rsid w:val="00BD399C"/>
    <w:rsid w:val="00BD4307"/>
    <w:rsid w:val="00BD43DC"/>
    <w:rsid w:val="00BD4437"/>
    <w:rsid w:val="00BD4DC2"/>
    <w:rsid w:val="00BD4E2C"/>
    <w:rsid w:val="00BD508F"/>
    <w:rsid w:val="00BD559F"/>
    <w:rsid w:val="00BD5848"/>
    <w:rsid w:val="00BD59F1"/>
    <w:rsid w:val="00BD5A4A"/>
    <w:rsid w:val="00BD5F60"/>
    <w:rsid w:val="00BD5FE2"/>
    <w:rsid w:val="00BD70FD"/>
    <w:rsid w:val="00BD787A"/>
    <w:rsid w:val="00BD7EF1"/>
    <w:rsid w:val="00BE05C3"/>
    <w:rsid w:val="00BE08EC"/>
    <w:rsid w:val="00BE0EF2"/>
    <w:rsid w:val="00BE185A"/>
    <w:rsid w:val="00BE292E"/>
    <w:rsid w:val="00BE2C84"/>
    <w:rsid w:val="00BE2F46"/>
    <w:rsid w:val="00BE3225"/>
    <w:rsid w:val="00BE417D"/>
    <w:rsid w:val="00BE41EE"/>
    <w:rsid w:val="00BE424D"/>
    <w:rsid w:val="00BE475D"/>
    <w:rsid w:val="00BE48E7"/>
    <w:rsid w:val="00BE5106"/>
    <w:rsid w:val="00BE658C"/>
    <w:rsid w:val="00BF0275"/>
    <w:rsid w:val="00BF03C8"/>
    <w:rsid w:val="00BF0411"/>
    <w:rsid w:val="00BF051F"/>
    <w:rsid w:val="00BF1767"/>
    <w:rsid w:val="00BF22EF"/>
    <w:rsid w:val="00BF233B"/>
    <w:rsid w:val="00BF2543"/>
    <w:rsid w:val="00BF2A8D"/>
    <w:rsid w:val="00BF2E9C"/>
    <w:rsid w:val="00BF4065"/>
    <w:rsid w:val="00BF43B1"/>
    <w:rsid w:val="00BF4BD2"/>
    <w:rsid w:val="00BF5464"/>
    <w:rsid w:val="00BF6A1D"/>
    <w:rsid w:val="00BF6C7B"/>
    <w:rsid w:val="00BF7B53"/>
    <w:rsid w:val="00C001DD"/>
    <w:rsid w:val="00C00520"/>
    <w:rsid w:val="00C0069C"/>
    <w:rsid w:val="00C0089F"/>
    <w:rsid w:val="00C00976"/>
    <w:rsid w:val="00C01635"/>
    <w:rsid w:val="00C01736"/>
    <w:rsid w:val="00C01901"/>
    <w:rsid w:val="00C01C09"/>
    <w:rsid w:val="00C01CFA"/>
    <w:rsid w:val="00C0220A"/>
    <w:rsid w:val="00C0273F"/>
    <w:rsid w:val="00C02855"/>
    <w:rsid w:val="00C02AB6"/>
    <w:rsid w:val="00C03A76"/>
    <w:rsid w:val="00C03BCD"/>
    <w:rsid w:val="00C03E67"/>
    <w:rsid w:val="00C04D12"/>
    <w:rsid w:val="00C057CE"/>
    <w:rsid w:val="00C06273"/>
    <w:rsid w:val="00C06541"/>
    <w:rsid w:val="00C0691A"/>
    <w:rsid w:val="00C1027C"/>
    <w:rsid w:val="00C105D9"/>
    <w:rsid w:val="00C1073F"/>
    <w:rsid w:val="00C10E77"/>
    <w:rsid w:val="00C11483"/>
    <w:rsid w:val="00C11814"/>
    <w:rsid w:val="00C1210F"/>
    <w:rsid w:val="00C12311"/>
    <w:rsid w:val="00C12391"/>
    <w:rsid w:val="00C12843"/>
    <w:rsid w:val="00C12A2A"/>
    <w:rsid w:val="00C138EA"/>
    <w:rsid w:val="00C13B8D"/>
    <w:rsid w:val="00C14882"/>
    <w:rsid w:val="00C148D0"/>
    <w:rsid w:val="00C15C73"/>
    <w:rsid w:val="00C15E9C"/>
    <w:rsid w:val="00C15F25"/>
    <w:rsid w:val="00C16598"/>
    <w:rsid w:val="00C169EE"/>
    <w:rsid w:val="00C16F6E"/>
    <w:rsid w:val="00C177EA"/>
    <w:rsid w:val="00C17AB0"/>
    <w:rsid w:val="00C2023F"/>
    <w:rsid w:val="00C2058D"/>
    <w:rsid w:val="00C2063B"/>
    <w:rsid w:val="00C20898"/>
    <w:rsid w:val="00C20C6C"/>
    <w:rsid w:val="00C20E34"/>
    <w:rsid w:val="00C2103D"/>
    <w:rsid w:val="00C21ABC"/>
    <w:rsid w:val="00C21C42"/>
    <w:rsid w:val="00C21EBB"/>
    <w:rsid w:val="00C22A3B"/>
    <w:rsid w:val="00C22D89"/>
    <w:rsid w:val="00C2311E"/>
    <w:rsid w:val="00C2337E"/>
    <w:rsid w:val="00C23E78"/>
    <w:rsid w:val="00C23FEE"/>
    <w:rsid w:val="00C25473"/>
    <w:rsid w:val="00C26398"/>
    <w:rsid w:val="00C2674E"/>
    <w:rsid w:val="00C277A8"/>
    <w:rsid w:val="00C277CF"/>
    <w:rsid w:val="00C27857"/>
    <w:rsid w:val="00C27F77"/>
    <w:rsid w:val="00C314D8"/>
    <w:rsid w:val="00C32CAE"/>
    <w:rsid w:val="00C32E19"/>
    <w:rsid w:val="00C34432"/>
    <w:rsid w:val="00C34D85"/>
    <w:rsid w:val="00C34DD1"/>
    <w:rsid w:val="00C351A7"/>
    <w:rsid w:val="00C354ED"/>
    <w:rsid w:val="00C358A9"/>
    <w:rsid w:val="00C373C1"/>
    <w:rsid w:val="00C37A28"/>
    <w:rsid w:val="00C40946"/>
    <w:rsid w:val="00C4225B"/>
    <w:rsid w:val="00C4229E"/>
    <w:rsid w:val="00C44490"/>
    <w:rsid w:val="00C445D5"/>
    <w:rsid w:val="00C44B72"/>
    <w:rsid w:val="00C45303"/>
    <w:rsid w:val="00C45B07"/>
    <w:rsid w:val="00C46E1F"/>
    <w:rsid w:val="00C50156"/>
    <w:rsid w:val="00C5146A"/>
    <w:rsid w:val="00C52373"/>
    <w:rsid w:val="00C523C6"/>
    <w:rsid w:val="00C52B4D"/>
    <w:rsid w:val="00C53670"/>
    <w:rsid w:val="00C5373C"/>
    <w:rsid w:val="00C5397C"/>
    <w:rsid w:val="00C53F89"/>
    <w:rsid w:val="00C54C8B"/>
    <w:rsid w:val="00C54F17"/>
    <w:rsid w:val="00C55040"/>
    <w:rsid w:val="00C556B1"/>
    <w:rsid w:val="00C55EB1"/>
    <w:rsid w:val="00C572B2"/>
    <w:rsid w:val="00C57459"/>
    <w:rsid w:val="00C57860"/>
    <w:rsid w:val="00C57B59"/>
    <w:rsid w:val="00C57BD6"/>
    <w:rsid w:val="00C605B6"/>
    <w:rsid w:val="00C610A4"/>
    <w:rsid w:val="00C614C3"/>
    <w:rsid w:val="00C619E0"/>
    <w:rsid w:val="00C61AAA"/>
    <w:rsid w:val="00C635CD"/>
    <w:rsid w:val="00C63A87"/>
    <w:rsid w:val="00C649F4"/>
    <w:rsid w:val="00C65D48"/>
    <w:rsid w:val="00C65EB4"/>
    <w:rsid w:val="00C663A8"/>
    <w:rsid w:val="00C66618"/>
    <w:rsid w:val="00C66974"/>
    <w:rsid w:val="00C67130"/>
    <w:rsid w:val="00C67E1E"/>
    <w:rsid w:val="00C70309"/>
    <w:rsid w:val="00C70519"/>
    <w:rsid w:val="00C70F7C"/>
    <w:rsid w:val="00C71335"/>
    <w:rsid w:val="00C71660"/>
    <w:rsid w:val="00C719A1"/>
    <w:rsid w:val="00C71A35"/>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F3D"/>
    <w:rsid w:val="00C8189B"/>
    <w:rsid w:val="00C81DB9"/>
    <w:rsid w:val="00C81F8D"/>
    <w:rsid w:val="00C83699"/>
    <w:rsid w:val="00C837A6"/>
    <w:rsid w:val="00C839BE"/>
    <w:rsid w:val="00C844C8"/>
    <w:rsid w:val="00C846B3"/>
    <w:rsid w:val="00C84C63"/>
    <w:rsid w:val="00C85066"/>
    <w:rsid w:val="00C86C28"/>
    <w:rsid w:val="00C87364"/>
    <w:rsid w:val="00C879C4"/>
    <w:rsid w:val="00C87FB8"/>
    <w:rsid w:val="00C906A9"/>
    <w:rsid w:val="00C90B2F"/>
    <w:rsid w:val="00C90C41"/>
    <w:rsid w:val="00C919EF"/>
    <w:rsid w:val="00C92077"/>
    <w:rsid w:val="00C92AC4"/>
    <w:rsid w:val="00C9362A"/>
    <w:rsid w:val="00C9388D"/>
    <w:rsid w:val="00C941F2"/>
    <w:rsid w:val="00C9446A"/>
    <w:rsid w:val="00C945D9"/>
    <w:rsid w:val="00C948D6"/>
    <w:rsid w:val="00C94C5C"/>
    <w:rsid w:val="00C9509C"/>
    <w:rsid w:val="00C9660B"/>
    <w:rsid w:val="00C96833"/>
    <w:rsid w:val="00C96917"/>
    <w:rsid w:val="00CA0303"/>
    <w:rsid w:val="00CA103F"/>
    <w:rsid w:val="00CA212C"/>
    <w:rsid w:val="00CA2195"/>
    <w:rsid w:val="00CA381C"/>
    <w:rsid w:val="00CA3AB0"/>
    <w:rsid w:val="00CA4005"/>
    <w:rsid w:val="00CA47AA"/>
    <w:rsid w:val="00CA4998"/>
    <w:rsid w:val="00CA4B08"/>
    <w:rsid w:val="00CA4FE8"/>
    <w:rsid w:val="00CA56DF"/>
    <w:rsid w:val="00CA5848"/>
    <w:rsid w:val="00CA603E"/>
    <w:rsid w:val="00CA617F"/>
    <w:rsid w:val="00CA7AD6"/>
    <w:rsid w:val="00CA7BD4"/>
    <w:rsid w:val="00CB0696"/>
    <w:rsid w:val="00CB1553"/>
    <w:rsid w:val="00CB1601"/>
    <w:rsid w:val="00CB17C1"/>
    <w:rsid w:val="00CB1CDD"/>
    <w:rsid w:val="00CB3CC7"/>
    <w:rsid w:val="00CB3DAB"/>
    <w:rsid w:val="00CB3F53"/>
    <w:rsid w:val="00CB5C6C"/>
    <w:rsid w:val="00CB5CEE"/>
    <w:rsid w:val="00CB75BF"/>
    <w:rsid w:val="00CB767F"/>
    <w:rsid w:val="00CC0821"/>
    <w:rsid w:val="00CC0A64"/>
    <w:rsid w:val="00CC0E17"/>
    <w:rsid w:val="00CC1464"/>
    <w:rsid w:val="00CC1967"/>
    <w:rsid w:val="00CC1C6F"/>
    <w:rsid w:val="00CC1CC6"/>
    <w:rsid w:val="00CC23FA"/>
    <w:rsid w:val="00CC2454"/>
    <w:rsid w:val="00CC2541"/>
    <w:rsid w:val="00CC2B46"/>
    <w:rsid w:val="00CC3781"/>
    <w:rsid w:val="00CC5263"/>
    <w:rsid w:val="00CC5685"/>
    <w:rsid w:val="00CC5E16"/>
    <w:rsid w:val="00CC6DE2"/>
    <w:rsid w:val="00CC6FC6"/>
    <w:rsid w:val="00CD016B"/>
    <w:rsid w:val="00CD106A"/>
    <w:rsid w:val="00CD1C35"/>
    <w:rsid w:val="00CD228B"/>
    <w:rsid w:val="00CD3686"/>
    <w:rsid w:val="00CD3AC2"/>
    <w:rsid w:val="00CD57B9"/>
    <w:rsid w:val="00CD5EA8"/>
    <w:rsid w:val="00CD6E88"/>
    <w:rsid w:val="00CD74ED"/>
    <w:rsid w:val="00CE0078"/>
    <w:rsid w:val="00CE04C3"/>
    <w:rsid w:val="00CE05D7"/>
    <w:rsid w:val="00CE0996"/>
    <w:rsid w:val="00CE112A"/>
    <w:rsid w:val="00CE1C71"/>
    <w:rsid w:val="00CE1D1A"/>
    <w:rsid w:val="00CE1EE1"/>
    <w:rsid w:val="00CE228E"/>
    <w:rsid w:val="00CE273F"/>
    <w:rsid w:val="00CE2A41"/>
    <w:rsid w:val="00CE2EF0"/>
    <w:rsid w:val="00CE3A31"/>
    <w:rsid w:val="00CE3CEA"/>
    <w:rsid w:val="00CE3FCD"/>
    <w:rsid w:val="00CE4510"/>
    <w:rsid w:val="00CE497C"/>
    <w:rsid w:val="00CE4D6D"/>
    <w:rsid w:val="00CE5193"/>
    <w:rsid w:val="00CE554E"/>
    <w:rsid w:val="00CE59CC"/>
    <w:rsid w:val="00CE6AD1"/>
    <w:rsid w:val="00CE6B96"/>
    <w:rsid w:val="00CE6E0D"/>
    <w:rsid w:val="00CE7C1C"/>
    <w:rsid w:val="00CF04D3"/>
    <w:rsid w:val="00CF0CC6"/>
    <w:rsid w:val="00CF0E24"/>
    <w:rsid w:val="00CF0ED6"/>
    <w:rsid w:val="00CF142C"/>
    <w:rsid w:val="00CF1D3B"/>
    <w:rsid w:val="00CF2296"/>
    <w:rsid w:val="00CF2A72"/>
    <w:rsid w:val="00CF2F32"/>
    <w:rsid w:val="00CF303E"/>
    <w:rsid w:val="00CF3972"/>
    <w:rsid w:val="00CF578C"/>
    <w:rsid w:val="00CF57E6"/>
    <w:rsid w:val="00CF5AA3"/>
    <w:rsid w:val="00CF6054"/>
    <w:rsid w:val="00D0040D"/>
    <w:rsid w:val="00D00653"/>
    <w:rsid w:val="00D019F7"/>
    <w:rsid w:val="00D01DCF"/>
    <w:rsid w:val="00D021DF"/>
    <w:rsid w:val="00D028E5"/>
    <w:rsid w:val="00D03B86"/>
    <w:rsid w:val="00D03C26"/>
    <w:rsid w:val="00D0462E"/>
    <w:rsid w:val="00D04B7B"/>
    <w:rsid w:val="00D04F65"/>
    <w:rsid w:val="00D063A4"/>
    <w:rsid w:val="00D07346"/>
    <w:rsid w:val="00D07979"/>
    <w:rsid w:val="00D10BBF"/>
    <w:rsid w:val="00D1121A"/>
    <w:rsid w:val="00D1131F"/>
    <w:rsid w:val="00D1246F"/>
    <w:rsid w:val="00D12844"/>
    <w:rsid w:val="00D12B78"/>
    <w:rsid w:val="00D137EB"/>
    <w:rsid w:val="00D1487F"/>
    <w:rsid w:val="00D1492B"/>
    <w:rsid w:val="00D153A2"/>
    <w:rsid w:val="00D154C2"/>
    <w:rsid w:val="00D159D9"/>
    <w:rsid w:val="00D159FD"/>
    <w:rsid w:val="00D15B99"/>
    <w:rsid w:val="00D15CCC"/>
    <w:rsid w:val="00D1668E"/>
    <w:rsid w:val="00D16930"/>
    <w:rsid w:val="00D16B33"/>
    <w:rsid w:val="00D16DF7"/>
    <w:rsid w:val="00D17602"/>
    <w:rsid w:val="00D17A0A"/>
    <w:rsid w:val="00D17BAD"/>
    <w:rsid w:val="00D200A2"/>
    <w:rsid w:val="00D203C2"/>
    <w:rsid w:val="00D20C9E"/>
    <w:rsid w:val="00D20CEB"/>
    <w:rsid w:val="00D211EE"/>
    <w:rsid w:val="00D21A50"/>
    <w:rsid w:val="00D22384"/>
    <w:rsid w:val="00D22F79"/>
    <w:rsid w:val="00D23791"/>
    <w:rsid w:val="00D254F8"/>
    <w:rsid w:val="00D2596F"/>
    <w:rsid w:val="00D25C81"/>
    <w:rsid w:val="00D2621C"/>
    <w:rsid w:val="00D265B0"/>
    <w:rsid w:val="00D2699C"/>
    <w:rsid w:val="00D2794C"/>
    <w:rsid w:val="00D27E06"/>
    <w:rsid w:val="00D30D9A"/>
    <w:rsid w:val="00D3183D"/>
    <w:rsid w:val="00D31BB4"/>
    <w:rsid w:val="00D31F1F"/>
    <w:rsid w:val="00D32C49"/>
    <w:rsid w:val="00D33759"/>
    <w:rsid w:val="00D33B45"/>
    <w:rsid w:val="00D3412D"/>
    <w:rsid w:val="00D3474B"/>
    <w:rsid w:val="00D35201"/>
    <w:rsid w:val="00D35424"/>
    <w:rsid w:val="00D35C6C"/>
    <w:rsid w:val="00D35E8B"/>
    <w:rsid w:val="00D35FCE"/>
    <w:rsid w:val="00D35FD8"/>
    <w:rsid w:val="00D36270"/>
    <w:rsid w:val="00D368D8"/>
    <w:rsid w:val="00D37185"/>
    <w:rsid w:val="00D3784C"/>
    <w:rsid w:val="00D37F3E"/>
    <w:rsid w:val="00D40207"/>
    <w:rsid w:val="00D42306"/>
    <w:rsid w:val="00D424AA"/>
    <w:rsid w:val="00D425FB"/>
    <w:rsid w:val="00D44D93"/>
    <w:rsid w:val="00D450B7"/>
    <w:rsid w:val="00D45B99"/>
    <w:rsid w:val="00D4636E"/>
    <w:rsid w:val="00D4651E"/>
    <w:rsid w:val="00D468A8"/>
    <w:rsid w:val="00D469D9"/>
    <w:rsid w:val="00D50326"/>
    <w:rsid w:val="00D50C69"/>
    <w:rsid w:val="00D51C80"/>
    <w:rsid w:val="00D52181"/>
    <w:rsid w:val="00D5258B"/>
    <w:rsid w:val="00D52B71"/>
    <w:rsid w:val="00D52F01"/>
    <w:rsid w:val="00D5439F"/>
    <w:rsid w:val="00D549A5"/>
    <w:rsid w:val="00D54CB9"/>
    <w:rsid w:val="00D54E0D"/>
    <w:rsid w:val="00D550A7"/>
    <w:rsid w:val="00D55A87"/>
    <w:rsid w:val="00D55B24"/>
    <w:rsid w:val="00D55EB6"/>
    <w:rsid w:val="00D60858"/>
    <w:rsid w:val="00D6101E"/>
    <w:rsid w:val="00D6138B"/>
    <w:rsid w:val="00D618E7"/>
    <w:rsid w:val="00D61AF1"/>
    <w:rsid w:val="00D61D14"/>
    <w:rsid w:val="00D62CFD"/>
    <w:rsid w:val="00D62D10"/>
    <w:rsid w:val="00D62EB8"/>
    <w:rsid w:val="00D63828"/>
    <w:rsid w:val="00D63D0B"/>
    <w:rsid w:val="00D64061"/>
    <w:rsid w:val="00D6437D"/>
    <w:rsid w:val="00D647C2"/>
    <w:rsid w:val="00D65681"/>
    <w:rsid w:val="00D66DFC"/>
    <w:rsid w:val="00D678A8"/>
    <w:rsid w:val="00D707FE"/>
    <w:rsid w:val="00D70D7A"/>
    <w:rsid w:val="00D7142A"/>
    <w:rsid w:val="00D72869"/>
    <w:rsid w:val="00D72BE4"/>
    <w:rsid w:val="00D73C1F"/>
    <w:rsid w:val="00D74905"/>
    <w:rsid w:val="00D74CDE"/>
    <w:rsid w:val="00D7558E"/>
    <w:rsid w:val="00D756CC"/>
    <w:rsid w:val="00D75DCF"/>
    <w:rsid w:val="00D76075"/>
    <w:rsid w:val="00D76C53"/>
    <w:rsid w:val="00D80EEE"/>
    <w:rsid w:val="00D810AD"/>
    <w:rsid w:val="00D81169"/>
    <w:rsid w:val="00D81320"/>
    <w:rsid w:val="00D814B8"/>
    <w:rsid w:val="00D81513"/>
    <w:rsid w:val="00D81E80"/>
    <w:rsid w:val="00D81E9B"/>
    <w:rsid w:val="00D823C1"/>
    <w:rsid w:val="00D82930"/>
    <w:rsid w:val="00D829BD"/>
    <w:rsid w:val="00D837E4"/>
    <w:rsid w:val="00D83930"/>
    <w:rsid w:val="00D84A81"/>
    <w:rsid w:val="00D84A8A"/>
    <w:rsid w:val="00D85247"/>
    <w:rsid w:val="00D86A91"/>
    <w:rsid w:val="00D87B7A"/>
    <w:rsid w:val="00D91ACC"/>
    <w:rsid w:val="00D92111"/>
    <w:rsid w:val="00D9313C"/>
    <w:rsid w:val="00D93387"/>
    <w:rsid w:val="00D93518"/>
    <w:rsid w:val="00D93C4D"/>
    <w:rsid w:val="00D93E49"/>
    <w:rsid w:val="00D94495"/>
    <w:rsid w:val="00D9467C"/>
    <w:rsid w:val="00D9528F"/>
    <w:rsid w:val="00D9571C"/>
    <w:rsid w:val="00D95825"/>
    <w:rsid w:val="00D97FE3"/>
    <w:rsid w:val="00DA0C69"/>
    <w:rsid w:val="00DA0D48"/>
    <w:rsid w:val="00DA1A03"/>
    <w:rsid w:val="00DA2135"/>
    <w:rsid w:val="00DA2C25"/>
    <w:rsid w:val="00DA301A"/>
    <w:rsid w:val="00DA3286"/>
    <w:rsid w:val="00DA32F7"/>
    <w:rsid w:val="00DA44DC"/>
    <w:rsid w:val="00DA4BA4"/>
    <w:rsid w:val="00DA5162"/>
    <w:rsid w:val="00DA5295"/>
    <w:rsid w:val="00DA5495"/>
    <w:rsid w:val="00DA66A9"/>
    <w:rsid w:val="00DA76DC"/>
    <w:rsid w:val="00DA7B1B"/>
    <w:rsid w:val="00DB0234"/>
    <w:rsid w:val="00DB0698"/>
    <w:rsid w:val="00DB0B2A"/>
    <w:rsid w:val="00DB1463"/>
    <w:rsid w:val="00DB1B9E"/>
    <w:rsid w:val="00DB1F70"/>
    <w:rsid w:val="00DB2566"/>
    <w:rsid w:val="00DB3347"/>
    <w:rsid w:val="00DB3F6E"/>
    <w:rsid w:val="00DB4261"/>
    <w:rsid w:val="00DB451D"/>
    <w:rsid w:val="00DB4F22"/>
    <w:rsid w:val="00DB5624"/>
    <w:rsid w:val="00DB5F7B"/>
    <w:rsid w:val="00DB69CA"/>
    <w:rsid w:val="00DB7173"/>
    <w:rsid w:val="00DB7206"/>
    <w:rsid w:val="00DB73E5"/>
    <w:rsid w:val="00DB7BC5"/>
    <w:rsid w:val="00DC0154"/>
    <w:rsid w:val="00DC0204"/>
    <w:rsid w:val="00DC037C"/>
    <w:rsid w:val="00DC0A06"/>
    <w:rsid w:val="00DC0E74"/>
    <w:rsid w:val="00DC258E"/>
    <w:rsid w:val="00DC2860"/>
    <w:rsid w:val="00DC3045"/>
    <w:rsid w:val="00DC31C5"/>
    <w:rsid w:val="00DC330D"/>
    <w:rsid w:val="00DC3645"/>
    <w:rsid w:val="00DC43CB"/>
    <w:rsid w:val="00DC4676"/>
    <w:rsid w:val="00DC48F6"/>
    <w:rsid w:val="00DC4AFC"/>
    <w:rsid w:val="00DC4D40"/>
    <w:rsid w:val="00DC671B"/>
    <w:rsid w:val="00DC7079"/>
    <w:rsid w:val="00DC7A9C"/>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50CA"/>
    <w:rsid w:val="00DD5D87"/>
    <w:rsid w:val="00DD602E"/>
    <w:rsid w:val="00DD6065"/>
    <w:rsid w:val="00DD6218"/>
    <w:rsid w:val="00DD6350"/>
    <w:rsid w:val="00DD6775"/>
    <w:rsid w:val="00DD6A67"/>
    <w:rsid w:val="00DD727B"/>
    <w:rsid w:val="00DD798E"/>
    <w:rsid w:val="00DE0672"/>
    <w:rsid w:val="00DE0749"/>
    <w:rsid w:val="00DE1580"/>
    <w:rsid w:val="00DE1FF2"/>
    <w:rsid w:val="00DE2A6A"/>
    <w:rsid w:val="00DE2F02"/>
    <w:rsid w:val="00DE3D72"/>
    <w:rsid w:val="00DE442B"/>
    <w:rsid w:val="00DE550F"/>
    <w:rsid w:val="00DE55FC"/>
    <w:rsid w:val="00DE5F55"/>
    <w:rsid w:val="00DE6E2D"/>
    <w:rsid w:val="00DE71E5"/>
    <w:rsid w:val="00DE730B"/>
    <w:rsid w:val="00DE74A3"/>
    <w:rsid w:val="00DE78A7"/>
    <w:rsid w:val="00DE7CB7"/>
    <w:rsid w:val="00DF010A"/>
    <w:rsid w:val="00DF07E8"/>
    <w:rsid w:val="00DF1517"/>
    <w:rsid w:val="00DF2257"/>
    <w:rsid w:val="00DF281F"/>
    <w:rsid w:val="00DF3855"/>
    <w:rsid w:val="00DF3C07"/>
    <w:rsid w:val="00DF41F4"/>
    <w:rsid w:val="00DF450D"/>
    <w:rsid w:val="00DF47A1"/>
    <w:rsid w:val="00DF4E64"/>
    <w:rsid w:val="00DF512E"/>
    <w:rsid w:val="00DF68D2"/>
    <w:rsid w:val="00DF6B96"/>
    <w:rsid w:val="00DF71C3"/>
    <w:rsid w:val="00DF71DF"/>
    <w:rsid w:val="00DF75EE"/>
    <w:rsid w:val="00E0005B"/>
    <w:rsid w:val="00E0025A"/>
    <w:rsid w:val="00E00A4A"/>
    <w:rsid w:val="00E00BEF"/>
    <w:rsid w:val="00E016D9"/>
    <w:rsid w:val="00E03121"/>
    <w:rsid w:val="00E034E4"/>
    <w:rsid w:val="00E043D6"/>
    <w:rsid w:val="00E0532E"/>
    <w:rsid w:val="00E05924"/>
    <w:rsid w:val="00E05F4A"/>
    <w:rsid w:val="00E0756D"/>
    <w:rsid w:val="00E0792C"/>
    <w:rsid w:val="00E07E4B"/>
    <w:rsid w:val="00E10570"/>
    <w:rsid w:val="00E108EB"/>
    <w:rsid w:val="00E10A38"/>
    <w:rsid w:val="00E10BBF"/>
    <w:rsid w:val="00E10CF6"/>
    <w:rsid w:val="00E10DC1"/>
    <w:rsid w:val="00E11463"/>
    <w:rsid w:val="00E11C46"/>
    <w:rsid w:val="00E11C4F"/>
    <w:rsid w:val="00E12203"/>
    <w:rsid w:val="00E12C59"/>
    <w:rsid w:val="00E1327A"/>
    <w:rsid w:val="00E13A82"/>
    <w:rsid w:val="00E14393"/>
    <w:rsid w:val="00E157F4"/>
    <w:rsid w:val="00E15AE3"/>
    <w:rsid w:val="00E15EF0"/>
    <w:rsid w:val="00E1673D"/>
    <w:rsid w:val="00E169B9"/>
    <w:rsid w:val="00E171D3"/>
    <w:rsid w:val="00E17234"/>
    <w:rsid w:val="00E174F2"/>
    <w:rsid w:val="00E179A7"/>
    <w:rsid w:val="00E20236"/>
    <w:rsid w:val="00E2042E"/>
    <w:rsid w:val="00E20BA0"/>
    <w:rsid w:val="00E20D05"/>
    <w:rsid w:val="00E21256"/>
    <w:rsid w:val="00E2181B"/>
    <w:rsid w:val="00E22487"/>
    <w:rsid w:val="00E22616"/>
    <w:rsid w:val="00E227B1"/>
    <w:rsid w:val="00E227F0"/>
    <w:rsid w:val="00E23048"/>
    <w:rsid w:val="00E24A88"/>
    <w:rsid w:val="00E24E74"/>
    <w:rsid w:val="00E257CE"/>
    <w:rsid w:val="00E25D51"/>
    <w:rsid w:val="00E25EC5"/>
    <w:rsid w:val="00E25FA9"/>
    <w:rsid w:val="00E2633B"/>
    <w:rsid w:val="00E26344"/>
    <w:rsid w:val="00E26A47"/>
    <w:rsid w:val="00E26C79"/>
    <w:rsid w:val="00E276C6"/>
    <w:rsid w:val="00E27B84"/>
    <w:rsid w:val="00E303AA"/>
    <w:rsid w:val="00E31AB7"/>
    <w:rsid w:val="00E31BD2"/>
    <w:rsid w:val="00E32782"/>
    <w:rsid w:val="00E32F3E"/>
    <w:rsid w:val="00E32FE9"/>
    <w:rsid w:val="00E33C89"/>
    <w:rsid w:val="00E343DD"/>
    <w:rsid w:val="00E347E9"/>
    <w:rsid w:val="00E34D11"/>
    <w:rsid w:val="00E35901"/>
    <w:rsid w:val="00E35911"/>
    <w:rsid w:val="00E35C09"/>
    <w:rsid w:val="00E36329"/>
    <w:rsid w:val="00E36F10"/>
    <w:rsid w:val="00E372E8"/>
    <w:rsid w:val="00E37EDD"/>
    <w:rsid w:val="00E407FC"/>
    <w:rsid w:val="00E416FB"/>
    <w:rsid w:val="00E41C43"/>
    <w:rsid w:val="00E41DD2"/>
    <w:rsid w:val="00E428C9"/>
    <w:rsid w:val="00E42B03"/>
    <w:rsid w:val="00E43118"/>
    <w:rsid w:val="00E4324E"/>
    <w:rsid w:val="00E44150"/>
    <w:rsid w:val="00E44259"/>
    <w:rsid w:val="00E44439"/>
    <w:rsid w:val="00E4463A"/>
    <w:rsid w:val="00E44EAD"/>
    <w:rsid w:val="00E4654C"/>
    <w:rsid w:val="00E46742"/>
    <w:rsid w:val="00E467F6"/>
    <w:rsid w:val="00E469A3"/>
    <w:rsid w:val="00E47042"/>
    <w:rsid w:val="00E4781B"/>
    <w:rsid w:val="00E47ABD"/>
    <w:rsid w:val="00E50604"/>
    <w:rsid w:val="00E50C14"/>
    <w:rsid w:val="00E510FA"/>
    <w:rsid w:val="00E518A8"/>
    <w:rsid w:val="00E5220D"/>
    <w:rsid w:val="00E526A1"/>
    <w:rsid w:val="00E52B0B"/>
    <w:rsid w:val="00E52B83"/>
    <w:rsid w:val="00E54548"/>
    <w:rsid w:val="00E54BA1"/>
    <w:rsid w:val="00E552C2"/>
    <w:rsid w:val="00E5599B"/>
    <w:rsid w:val="00E55F6A"/>
    <w:rsid w:val="00E5630D"/>
    <w:rsid w:val="00E56961"/>
    <w:rsid w:val="00E5698C"/>
    <w:rsid w:val="00E56CEC"/>
    <w:rsid w:val="00E57DF6"/>
    <w:rsid w:val="00E60A0E"/>
    <w:rsid w:val="00E60E91"/>
    <w:rsid w:val="00E6100C"/>
    <w:rsid w:val="00E61032"/>
    <w:rsid w:val="00E62009"/>
    <w:rsid w:val="00E62409"/>
    <w:rsid w:val="00E6380B"/>
    <w:rsid w:val="00E6439C"/>
    <w:rsid w:val="00E64BE7"/>
    <w:rsid w:val="00E64DB9"/>
    <w:rsid w:val="00E64EDD"/>
    <w:rsid w:val="00E65D83"/>
    <w:rsid w:val="00E665EA"/>
    <w:rsid w:val="00E66626"/>
    <w:rsid w:val="00E66E90"/>
    <w:rsid w:val="00E66F61"/>
    <w:rsid w:val="00E6710E"/>
    <w:rsid w:val="00E6722B"/>
    <w:rsid w:val="00E67A14"/>
    <w:rsid w:val="00E71034"/>
    <w:rsid w:val="00E710E2"/>
    <w:rsid w:val="00E723FB"/>
    <w:rsid w:val="00E72BFD"/>
    <w:rsid w:val="00E72C62"/>
    <w:rsid w:val="00E72FE9"/>
    <w:rsid w:val="00E74E94"/>
    <w:rsid w:val="00E75150"/>
    <w:rsid w:val="00E75FB1"/>
    <w:rsid w:val="00E75FB7"/>
    <w:rsid w:val="00E760B7"/>
    <w:rsid w:val="00E77565"/>
    <w:rsid w:val="00E77A4D"/>
    <w:rsid w:val="00E80071"/>
    <w:rsid w:val="00E80701"/>
    <w:rsid w:val="00E817AE"/>
    <w:rsid w:val="00E820C2"/>
    <w:rsid w:val="00E8267C"/>
    <w:rsid w:val="00E83354"/>
    <w:rsid w:val="00E83838"/>
    <w:rsid w:val="00E83C0B"/>
    <w:rsid w:val="00E84888"/>
    <w:rsid w:val="00E86249"/>
    <w:rsid w:val="00E86582"/>
    <w:rsid w:val="00E865F4"/>
    <w:rsid w:val="00E866B4"/>
    <w:rsid w:val="00E86870"/>
    <w:rsid w:val="00E86AEF"/>
    <w:rsid w:val="00E86B9C"/>
    <w:rsid w:val="00E87157"/>
    <w:rsid w:val="00E87D1F"/>
    <w:rsid w:val="00E87DEB"/>
    <w:rsid w:val="00E904F4"/>
    <w:rsid w:val="00E90558"/>
    <w:rsid w:val="00E9172B"/>
    <w:rsid w:val="00E91748"/>
    <w:rsid w:val="00E9195D"/>
    <w:rsid w:val="00E91CE0"/>
    <w:rsid w:val="00E91DDF"/>
    <w:rsid w:val="00E9225E"/>
    <w:rsid w:val="00E92EAB"/>
    <w:rsid w:val="00E92EE3"/>
    <w:rsid w:val="00E9321F"/>
    <w:rsid w:val="00E93696"/>
    <w:rsid w:val="00E93D24"/>
    <w:rsid w:val="00E95751"/>
    <w:rsid w:val="00E957AF"/>
    <w:rsid w:val="00E95CBB"/>
    <w:rsid w:val="00E96150"/>
    <w:rsid w:val="00E97E3C"/>
    <w:rsid w:val="00EA0E7B"/>
    <w:rsid w:val="00EA1259"/>
    <w:rsid w:val="00EA1BB9"/>
    <w:rsid w:val="00EA1C74"/>
    <w:rsid w:val="00EA1C99"/>
    <w:rsid w:val="00EA290B"/>
    <w:rsid w:val="00EA2BEF"/>
    <w:rsid w:val="00EA2E4B"/>
    <w:rsid w:val="00EA2FAD"/>
    <w:rsid w:val="00EA35B6"/>
    <w:rsid w:val="00EA39BD"/>
    <w:rsid w:val="00EA411C"/>
    <w:rsid w:val="00EA4405"/>
    <w:rsid w:val="00EA4899"/>
    <w:rsid w:val="00EA4921"/>
    <w:rsid w:val="00EA5860"/>
    <w:rsid w:val="00EA68FD"/>
    <w:rsid w:val="00EA6A24"/>
    <w:rsid w:val="00EA6BAE"/>
    <w:rsid w:val="00EA707F"/>
    <w:rsid w:val="00EA71E9"/>
    <w:rsid w:val="00EA7728"/>
    <w:rsid w:val="00EA7BC6"/>
    <w:rsid w:val="00EB150F"/>
    <w:rsid w:val="00EB1A5E"/>
    <w:rsid w:val="00EB23CA"/>
    <w:rsid w:val="00EB282C"/>
    <w:rsid w:val="00EB2C2B"/>
    <w:rsid w:val="00EB2FC8"/>
    <w:rsid w:val="00EB315D"/>
    <w:rsid w:val="00EB3240"/>
    <w:rsid w:val="00EB3249"/>
    <w:rsid w:val="00EB3CD8"/>
    <w:rsid w:val="00EB4953"/>
    <w:rsid w:val="00EB531C"/>
    <w:rsid w:val="00EB5B66"/>
    <w:rsid w:val="00EB66B3"/>
    <w:rsid w:val="00EB6846"/>
    <w:rsid w:val="00EB6D6B"/>
    <w:rsid w:val="00EC090D"/>
    <w:rsid w:val="00EC1C37"/>
    <w:rsid w:val="00EC1DE7"/>
    <w:rsid w:val="00EC31A3"/>
    <w:rsid w:val="00EC4254"/>
    <w:rsid w:val="00EC460C"/>
    <w:rsid w:val="00EC55BA"/>
    <w:rsid w:val="00EC5744"/>
    <w:rsid w:val="00EC6C6C"/>
    <w:rsid w:val="00EC73E0"/>
    <w:rsid w:val="00EC7C60"/>
    <w:rsid w:val="00EC7E5B"/>
    <w:rsid w:val="00ED0786"/>
    <w:rsid w:val="00ED08B7"/>
    <w:rsid w:val="00ED10A9"/>
    <w:rsid w:val="00ED13E0"/>
    <w:rsid w:val="00ED17A5"/>
    <w:rsid w:val="00ED452E"/>
    <w:rsid w:val="00ED641F"/>
    <w:rsid w:val="00ED6C39"/>
    <w:rsid w:val="00ED6C6B"/>
    <w:rsid w:val="00ED7731"/>
    <w:rsid w:val="00ED7849"/>
    <w:rsid w:val="00ED7946"/>
    <w:rsid w:val="00ED7B48"/>
    <w:rsid w:val="00EE036D"/>
    <w:rsid w:val="00EE1521"/>
    <w:rsid w:val="00EE257F"/>
    <w:rsid w:val="00EE26F8"/>
    <w:rsid w:val="00EE2C13"/>
    <w:rsid w:val="00EE2C2E"/>
    <w:rsid w:val="00EE332C"/>
    <w:rsid w:val="00EE35F3"/>
    <w:rsid w:val="00EE3FBE"/>
    <w:rsid w:val="00EE4C65"/>
    <w:rsid w:val="00EE592B"/>
    <w:rsid w:val="00EE599B"/>
    <w:rsid w:val="00EE6B7E"/>
    <w:rsid w:val="00EE6C2A"/>
    <w:rsid w:val="00EE6CDA"/>
    <w:rsid w:val="00EE7387"/>
    <w:rsid w:val="00EE7787"/>
    <w:rsid w:val="00EE7A86"/>
    <w:rsid w:val="00EE7D69"/>
    <w:rsid w:val="00EF0A8E"/>
    <w:rsid w:val="00EF1C53"/>
    <w:rsid w:val="00EF1D01"/>
    <w:rsid w:val="00EF1FB3"/>
    <w:rsid w:val="00EF2DC5"/>
    <w:rsid w:val="00EF3318"/>
    <w:rsid w:val="00EF3D3A"/>
    <w:rsid w:val="00EF42BB"/>
    <w:rsid w:val="00EF67E0"/>
    <w:rsid w:val="00EF6BB0"/>
    <w:rsid w:val="00EF702D"/>
    <w:rsid w:val="00EF7079"/>
    <w:rsid w:val="00EF7526"/>
    <w:rsid w:val="00F008A2"/>
    <w:rsid w:val="00F01108"/>
    <w:rsid w:val="00F016F3"/>
    <w:rsid w:val="00F01AFE"/>
    <w:rsid w:val="00F01BB1"/>
    <w:rsid w:val="00F01E04"/>
    <w:rsid w:val="00F02962"/>
    <w:rsid w:val="00F02BC0"/>
    <w:rsid w:val="00F03192"/>
    <w:rsid w:val="00F03ED7"/>
    <w:rsid w:val="00F04110"/>
    <w:rsid w:val="00F04480"/>
    <w:rsid w:val="00F04557"/>
    <w:rsid w:val="00F04B28"/>
    <w:rsid w:val="00F0590F"/>
    <w:rsid w:val="00F05ECC"/>
    <w:rsid w:val="00F066E7"/>
    <w:rsid w:val="00F06D99"/>
    <w:rsid w:val="00F07100"/>
    <w:rsid w:val="00F071CA"/>
    <w:rsid w:val="00F07235"/>
    <w:rsid w:val="00F106D3"/>
    <w:rsid w:val="00F108EE"/>
    <w:rsid w:val="00F10982"/>
    <w:rsid w:val="00F11763"/>
    <w:rsid w:val="00F12F18"/>
    <w:rsid w:val="00F13549"/>
    <w:rsid w:val="00F138F2"/>
    <w:rsid w:val="00F13FE6"/>
    <w:rsid w:val="00F141B4"/>
    <w:rsid w:val="00F144C8"/>
    <w:rsid w:val="00F14A71"/>
    <w:rsid w:val="00F1603C"/>
    <w:rsid w:val="00F16291"/>
    <w:rsid w:val="00F16401"/>
    <w:rsid w:val="00F16AC9"/>
    <w:rsid w:val="00F17A56"/>
    <w:rsid w:val="00F17BF5"/>
    <w:rsid w:val="00F17EC9"/>
    <w:rsid w:val="00F202BC"/>
    <w:rsid w:val="00F20E21"/>
    <w:rsid w:val="00F21284"/>
    <w:rsid w:val="00F2362E"/>
    <w:rsid w:val="00F2385B"/>
    <w:rsid w:val="00F24774"/>
    <w:rsid w:val="00F255F5"/>
    <w:rsid w:val="00F26011"/>
    <w:rsid w:val="00F2619A"/>
    <w:rsid w:val="00F27223"/>
    <w:rsid w:val="00F274F0"/>
    <w:rsid w:val="00F27616"/>
    <w:rsid w:val="00F27F17"/>
    <w:rsid w:val="00F30190"/>
    <w:rsid w:val="00F30B5D"/>
    <w:rsid w:val="00F33454"/>
    <w:rsid w:val="00F34889"/>
    <w:rsid w:val="00F34DC7"/>
    <w:rsid w:val="00F35EE9"/>
    <w:rsid w:val="00F36AEA"/>
    <w:rsid w:val="00F36F0D"/>
    <w:rsid w:val="00F37973"/>
    <w:rsid w:val="00F37B8A"/>
    <w:rsid w:val="00F406EB"/>
    <w:rsid w:val="00F409E3"/>
    <w:rsid w:val="00F4255F"/>
    <w:rsid w:val="00F42810"/>
    <w:rsid w:val="00F42CDF"/>
    <w:rsid w:val="00F432A1"/>
    <w:rsid w:val="00F43353"/>
    <w:rsid w:val="00F4371C"/>
    <w:rsid w:val="00F43E08"/>
    <w:rsid w:val="00F4407B"/>
    <w:rsid w:val="00F4508D"/>
    <w:rsid w:val="00F45814"/>
    <w:rsid w:val="00F461ED"/>
    <w:rsid w:val="00F4620F"/>
    <w:rsid w:val="00F46C50"/>
    <w:rsid w:val="00F46C57"/>
    <w:rsid w:val="00F46F30"/>
    <w:rsid w:val="00F47E0D"/>
    <w:rsid w:val="00F50268"/>
    <w:rsid w:val="00F50983"/>
    <w:rsid w:val="00F50D08"/>
    <w:rsid w:val="00F50FC8"/>
    <w:rsid w:val="00F519C7"/>
    <w:rsid w:val="00F52536"/>
    <w:rsid w:val="00F538C0"/>
    <w:rsid w:val="00F548A6"/>
    <w:rsid w:val="00F549B3"/>
    <w:rsid w:val="00F54A37"/>
    <w:rsid w:val="00F54AEB"/>
    <w:rsid w:val="00F54FE5"/>
    <w:rsid w:val="00F55548"/>
    <w:rsid w:val="00F5666B"/>
    <w:rsid w:val="00F56CC6"/>
    <w:rsid w:val="00F57457"/>
    <w:rsid w:val="00F5747A"/>
    <w:rsid w:val="00F579EF"/>
    <w:rsid w:val="00F6084A"/>
    <w:rsid w:val="00F60EF6"/>
    <w:rsid w:val="00F60F2E"/>
    <w:rsid w:val="00F60F5D"/>
    <w:rsid w:val="00F61157"/>
    <w:rsid w:val="00F61E10"/>
    <w:rsid w:val="00F620EA"/>
    <w:rsid w:val="00F627A5"/>
    <w:rsid w:val="00F62E24"/>
    <w:rsid w:val="00F62FAD"/>
    <w:rsid w:val="00F63AD1"/>
    <w:rsid w:val="00F642C7"/>
    <w:rsid w:val="00F64972"/>
    <w:rsid w:val="00F654EA"/>
    <w:rsid w:val="00F6604E"/>
    <w:rsid w:val="00F66BFF"/>
    <w:rsid w:val="00F67166"/>
    <w:rsid w:val="00F67526"/>
    <w:rsid w:val="00F677F9"/>
    <w:rsid w:val="00F70029"/>
    <w:rsid w:val="00F70124"/>
    <w:rsid w:val="00F70220"/>
    <w:rsid w:val="00F71351"/>
    <w:rsid w:val="00F71900"/>
    <w:rsid w:val="00F72018"/>
    <w:rsid w:val="00F72557"/>
    <w:rsid w:val="00F72912"/>
    <w:rsid w:val="00F731FF"/>
    <w:rsid w:val="00F73668"/>
    <w:rsid w:val="00F73956"/>
    <w:rsid w:val="00F73F63"/>
    <w:rsid w:val="00F744A1"/>
    <w:rsid w:val="00F74685"/>
    <w:rsid w:val="00F74758"/>
    <w:rsid w:val="00F74A6B"/>
    <w:rsid w:val="00F74F24"/>
    <w:rsid w:val="00F75132"/>
    <w:rsid w:val="00F75611"/>
    <w:rsid w:val="00F75EBC"/>
    <w:rsid w:val="00F766C8"/>
    <w:rsid w:val="00F7682B"/>
    <w:rsid w:val="00F77167"/>
    <w:rsid w:val="00F774B8"/>
    <w:rsid w:val="00F77665"/>
    <w:rsid w:val="00F80601"/>
    <w:rsid w:val="00F81038"/>
    <w:rsid w:val="00F81A8C"/>
    <w:rsid w:val="00F821E0"/>
    <w:rsid w:val="00F82263"/>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C60"/>
    <w:rsid w:val="00F94E71"/>
    <w:rsid w:val="00F95288"/>
    <w:rsid w:val="00F955C7"/>
    <w:rsid w:val="00F95B4B"/>
    <w:rsid w:val="00F96A4C"/>
    <w:rsid w:val="00F96C5B"/>
    <w:rsid w:val="00FA0998"/>
    <w:rsid w:val="00FA1BA8"/>
    <w:rsid w:val="00FA1BAB"/>
    <w:rsid w:val="00FA3395"/>
    <w:rsid w:val="00FA34A5"/>
    <w:rsid w:val="00FA4DB6"/>
    <w:rsid w:val="00FA4E52"/>
    <w:rsid w:val="00FA4FE8"/>
    <w:rsid w:val="00FA51A1"/>
    <w:rsid w:val="00FA595C"/>
    <w:rsid w:val="00FA5AC1"/>
    <w:rsid w:val="00FA737B"/>
    <w:rsid w:val="00FA7554"/>
    <w:rsid w:val="00FA7B90"/>
    <w:rsid w:val="00FB0F6D"/>
    <w:rsid w:val="00FB1A55"/>
    <w:rsid w:val="00FB1C93"/>
    <w:rsid w:val="00FB2104"/>
    <w:rsid w:val="00FB3337"/>
    <w:rsid w:val="00FB345C"/>
    <w:rsid w:val="00FB45F7"/>
    <w:rsid w:val="00FB47AA"/>
    <w:rsid w:val="00FB4EFB"/>
    <w:rsid w:val="00FB5655"/>
    <w:rsid w:val="00FB60DE"/>
    <w:rsid w:val="00FB7CAE"/>
    <w:rsid w:val="00FC0630"/>
    <w:rsid w:val="00FC086F"/>
    <w:rsid w:val="00FC0EB2"/>
    <w:rsid w:val="00FC15C7"/>
    <w:rsid w:val="00FC2087"/>
    <w:rsid w:val="00FC212B"/>
    <w:rsid w:val="00FC2348"/>
    <w:rsid w:val="00FC280E"/>
    <w:rsid w:val="00FC3603"/>
    <w:rsid w:val="00FC37F0"/>
    <w:rsid w:val="00FC48EC"/>
    <w:rsid w:val="00FC492B"/>
    <w:rsid w:val="00FC571D"/>
    <w:rsid w:val="00FC6551"/>
    <w:rsid w:val="00FC6C2D"/>
    <w:rsid w:val="00FC7276"/>
    <w:rsid w:val="00FC7335"/>
    <w:rsid w:val="00FD094C"/>
    <w:rsid w:val="00FD0AFC"/>
    <w:rsid w:val="00FD0C22"/>
    <w:rsid w:val="00FD1654"/>
    <w:rsid w:val="00FD2664"/>
    <w:rsid w:val="00FD26D2"/>
    <w:rsid w:val="00FD450D"/>
    <w:rsid w:val="00FD4766"/>
    <w:rsid w:val="00FD49F9"/>
    <w:rsid w:val="00FD4A20"/>
    <w:rsid w:val="00FD4DA0"/>
    <w:rsid w:val="00FD5C63"/>
    <w:rsid w:val="00FD65A4"/>
    <w:rsid w:val="00FD6884"/>
    <w:rsid w:val="00FD71DC"/>
    <w:rsid w:val="00FD7319"/>
    <w:rsid w:val="00FE02A9"/>
    <w:rsid w:val="00FE0749"/>
    <w:rsid w:val="00FE1229"/>
    <w:rsid w:val="00FE224B"/>
    <w:rsid w:val="00FE2C3A"/>
    <w:rsid w:val="00FE2D89"/>
    <w:rsid w:val="00FE3600"/>
    <w:rsid w:val="00FE42E1"/>
    <w:rsid w:val="00FE48DE"/>
    <w:rsid w:val="00FE546A"/>
    <w:rsid w:val="00FE5616"/>
    <w:rsid w:val="00FE5698"/>
    <w:rsid w:val="00FE5D63"/>
    <w:rsid w:val="00FE6414"/>
    <w:rsid w:val="00FE6BAD"/>
    <w:rsid w:val="00FE6E82"/>
    <w:rsid w:val="00FF00B9"/>
    <w:rsid w:val="00FF09CF"/>
    <w:rsid w:val="00FF1146"/>
    <w:rsid w:val="00FF11A2"/>
    <w:rsid w:val="00FF120F"/>
    <w:rsid w:val="00FF1316"/>
    <w:rsid w:val="00FF192B"/>
    <w:rsid w:val="00FF2FC3"/>
    <w:rsid w:val="00FF335C"/>
    <w:rsid w:val="00FF3B47"/>
    <w:rsid w:val="00FF409E"/>
    <w:rsid w:val="00FF4507"/>
    <w:rsid w:val="00FF4553"/>
    <w:rsid w:val="00FF4D71"/>
    <w:rsid w:val="00FF51E3"/>
    <w:rsid w:val="00FF51E5"/>
    <w:rsid w:val="00FF5320"/>
    <w:rsid w:val="00FF5B99"/>
    <w:rsid w:val="00FF63AF"/>
    <w:rsid w:val="00FF74EB"/>
    <w:rsid w:val="00FF7BCF"/>
    <w:rsid w:val="00FF7C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04F4D"/>
  <w15:docId w15:val="{9ECF9FB2-D4B9-404B-B81B-824B8F79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B2266D"/>
    <w:pPr>
      <w:keepNext/>
      <w:spacing w:after="0" w:line="240" w:lineRule="auto"/>
      <w:jc w:val="center"/>
      <w:outlineLvl w:val="1"/>
    </w:pPr>
    <w:rPr>
      <w:rFonts w:ascii="Times New Roman" w:eastAsia="SimSun" w:hAnsi="Times New Roman"/>
      <w:b/>
      <w:color w:val="008000"/>
      <w:sz w:val="24"/>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B2266D"/>
    <w:rPr>
      <w:rFonts w:ascii="Times New Roman" w:eastAsia="SimSun" w:hAnsi="Times New Roman" w:cs="Times New Roman"/>
      <w:b/>
      <w:color w:val="008000"/>
      <w:sz w:val="24"/>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5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330492"/>
    <w:pPr>
      <w:tabs>
        <w:tab w:val="right" w:leader="dot" w:pos="8830"/>
      </w:tabs>
      <w:spacing w:after="0" w:line="240" w:lineRule="auto"/>
      <w:jc w:val="center"/>
    </w:pPr>
    <w:rPr>
      <w:rFonts w:ascii="Times New Roman" w:hAnsi="Times New Roman"/>
      <w:b/>
    </w:rPr>
  </w:style>
  <w:style w:type="paragraph" w:styleId="TDC2">
    <w:name w:val="toc 2"/>
    <w:basedOn w:val="Normal"/>
    <w:next w:val="Normal"/>
    <w:autoRedefine/>
    <w:uiPriority w:val="39"/>
    <w:qFormat/>
    <w:rsid w:val="00B2266D"/>
    <w:pPr>
      <w:spacing w:after="0" w:line="240" w:lineRule="auto"/>
      <w:ind w:left="240"/>
    </w:pPr>
    <w:rPr>
      <w:rFonts w:ascii="Times New Roman" w:eastAsia="SimSun" w:hAnsi="Times New Roman"/>
      <w:smallCaps/>
      <w:sz w:val="20"/>
      <w:szCs w:val="20"/>
      <w:lang w:val="es-ES" w:eastAsia="es-ES"/>
    </w:rPr>
  </w:style>
  <w:style w:type="paragraph" w:styleId="TtulodeTDC">
    <w:name w:val="TOC Heading"/>
    <w:basedOn w:val="Ttulo1"/>
    <w:next w:val="Normal"/>
    <w:uiPriority w:val="39"/>
    <w:semiHidden/>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semiHidden/>
    <w:unhideWhenUsed/>
    <w:rsid w:val="00B2266D"/>
    <w:pPr>
      <w:spacing w:after="100"/>
      <w:ind w:left="440"/>
    </w:p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88791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6117">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542405685">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3624095">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819811317">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028995450">
      <w:bodyDiv w:val="1"/>
      <w:marLeft w:val="0"/>
      <w:marRight w:val="0"/>
      <w:marTop w:val="0"/>
      <w:marBottom w:val="0"/>
      <w:divBdr>
        <w:top w:val="none" w:sz="0" w:space="0" w:color="auto"/>
        <w:left w:val="none" w:sz="0" w:space="0" w:color="auto"/>
        <w:bottom w:val="none" w:sz="0" w:space="0" w:color="auto"/>
        <w:right w:val="none" w:sz="0" w:space="0" w:color="auto"/>
      </w:divBdr>
    </w:div>
    <w:div w:id="1043477685">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22399669">
      <w:bodyDiv w:val="1"/>
      <w:marLeft w:val="0"/>
      <w:marRight w:val="0"/>
      <w:marTop w:val="0"/>
      <w:marBottom w:val="0"/>
      <w:divBdr>
        <w:top w:val="none" w:sz="0" w:space="0" w:color="auto"/>
        <w:left w:val="none" w:sz="0" w:space="0" w:color="auto"/>
        <w:bottom w:val="none" w:sz="0" w:space="0" w:color="auto"/>
        <w:right w:val="none" w:sz="0" w:space="0" w:color="auto"/>
      </w:divBdr>
    </w:div>
    <w:div w:id="1285581941">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668513089">
      <w:bodyDiv w:val="1"/>
      <w:marLeft w:val="0"/>
      <w:marRight w:val="0"/>
      <w:marTop w:val="0"/>
      <w:marBottom w:val="0"/>
      <w:divBdr>
        <w:top w:val="none" w:sz="0" w:space="0" w:color="auto"/>
        <w:left w:val="none" w:sz="0" w:space="0" w:color="auto"/>
        <w:bottom w:val="none" w:sz="0" w:space="0" w:color="auto"/>
        <w:right w:val="none" w:sz="0" w:space="0" w:color="auto"/>
      </w:divBdr>
    </w:div>
    <w:div w:id="170343785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748840660">
      <w:bodyDiv w:val="1"/>
      <w:marLeft w:val="0"/>
      <w:marRight w:val="0"/>
      <w:marTop w:val="0"/>
      <w:marBottom w:val="0"/>
      <w:divBdr>
        <w:top w:val="none" w:sz="0" w:space="0" w:color="auto"/>
        <w:left w:val="none" w:sz="0" w:space="0" w:color="auto"/>
        <w:bottom w:val="none" w:sz="0" w:space="0" w:color="auto"/>
        <w:right w:val="none" w:sz="0" w:space="0" w:color="auto"/>
      </w:divBdr>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47865953">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6642648">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3.xlsx"/><Relationship Id="rId18" Type="http://schemas.openxmlformats.org/officeDocument/2006/relationships/image" Target="media/image6.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Excel_Worksheet7.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5.xlsx"/><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Excel_Worksheet4.xlsx"/><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6.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5CA2B-C4FF-467A-A083-7D1EBA828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5640</Words>
  <Characters>31026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Chaves Jimenez</dc:creator>
  <cp:keywords/>
  <dc:description/>
  <cp:lastModifiedBy>Harry James Maynard Fernandez</cp:lastModifiedBy>
  <cp:revision>4</cp:revision>
  <cp:lastPrinted>2016-10-12T15:21:00Z</cp:lastPrinted>
  <dcterms:created xsi:type="dcterms:W3CDTF">2018-01-29T21:26:00Z</dcterms:created>
  <dcterms:modified xsi:type="dcterms:W3CDTF">2018-01-29T21:30:00Z</dcterms:modified>
</cp:coreProperties>
</file>