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2EE" w:rsidRPr="00A622EE" w:rsidRDefault="00A622EE" w:rsidP="00DC236B">
      <w:pPr>
        <w:pStyle w:val="TDC1"/>
        <w:rPr>
          <w:rStyle w:val="Hipervnculo"/>
          <w:b/>
          <w:color w:val="auto"/>
        </w:rPr>
      </w:pPr>
    </w:p>
    <w:p w:rsidR="00B2266D" w:rsidRPr="00A622EE" w:rsidRDefault="00B2266D" w:rsidP="00DC236B">
      <w:pPr>
        <w:pStyle w:val="TDC1"/>
        <w:rPr>
          <w:rStyle w:val="Hipervnculo"/>
          <w:b/>
          <w:color w:val="auto"/>
        </w:rPr>
      </w:pPr>
      <w:r w:rsidRPr="00A622EE">
        <w:rPr>
          <w:rStyle w:val="Hipervnculo"/>
          <w:b/>
          <w:color w:val="auto"/>
        </w:rPr>
        <w:t>Tabla de contenidos</w:t>
      </w:r>
    </w:p>
    <w:p w:rsidR="00B2266D" w:rsidRPr="00A622EE" w:rsidRDefault="00B2266D" w:rsidP="002E58F9">
      <w:pPr>
        <w:spacing w:after="0" w:line="240" w:lineRule="auto"/>
        <w:jc w:val="both"/>
        <w:rPr>
          <w:rFonts w:ascii="Times New Roman" w:hAnsi="Times New Roman"/>
        </w:rPr>
      </w:pPr>
    </w:p>
    <w:tbl>
      <w:tblPr>
        <w:tblW w:w="0" w:type="auto"/>
        <w:tblLook w:val="04A0" w:firstRow="1" w:lastRow="0" w:firstColumn="1" w:lastColumn="0" w:noHBand="0" w:noVBand="1"/>
      </w:tblPr>
      <w:tblGrid>
        <w:gridCol w:w="7933"/>
        <w:gridCol w:w="895"/>
      </w:tblGrid>
      <w:tr w:rsidR="00D81320" w:rsidRPr="00A622EE" w:rsidTr="008111A8">
        <w:tc>
          <w:tcPr>
            <w:tcW w:w="7933" w:type="dxa"/>
          </w:tcPr>
          <w:p w:rsidR="00A57EEE" w:rsidRPr="00A622EE" w:rsidRDefault="00A57EEE" w:rsidP="00EF7526">
            <w:pPr>
              <w:spacing w:after="0" w:line="240" w:lineRule="auto"/>
              <w:jc w:val="both"/>
              <w:rPr>
                <w:rFonts w:ascii="Times New Roman" w:hAnsi="Times New Roman"/>
                <w:b/>
              </w:rPr>
            </w:pPr>
            <w:r w:rsidRPr="00A622EE">
              <w:rPr>
                <w:rFonts w:ascii="Times New Roman" w:hAnsi="Times New Roman"/>
                <w:b/>
              </w:rPr>
              <w:t>Resumen ejecutivo</w:t>
            </w:r>
            <w:r w:rsidR="005576DA" w:rsidRPr="00A622EE">
              <w:rPr>
                <w:rFonts w:ascii="Times New Roman" w:hAnsi="Times New Roman"/>
                <w:b/>
              </w:rPr>
              <w:t xml:space="preserve"> </w:t>
            </w:r>
          </w:p>
        </w:tc>
        <w:tc>
          <w:tcPr>
            <w:tcW w:w="895" w:type="dxa"/>
          </w:tcPr>
          <w:p w:rsidR="00A57EEE" w:rsidRPr="00A622EE" w:rsidRDefault="00A57EEE" w:rsidP="00A57EEE">
            <w:pPr>
              <w:spacing w:after="0" w:line="240" w:lineRule="auto"/>
              <w:jc w:val="center"/>
              <w:rPr>
                <w:rFonts w:ascii="Times New Roman" w:hAnsi="Times New Roman"/>
              </w:rPr>
            </w:pPr>
            <w:r w:rsidRPr="00A622EE">
              <w:rPr>
                <w:rFonts w:ascii="Times New Roman" w:hAnsi="Times New Roman"/>
              </w:rPr>
              <w:t>2</w:t>
            </w:r>
          </w:p>
        </w:tc>
      </w:tr>
      <w:tr w:rsidR="00D81320" w:rsidRPr="00A622EE" w:rsidTr="008111A8">
        <w:tc>
          <w:tcPr>
            <w:tcW w:w="7933" w:type="dxa"/>
          </w:tcPr>
          <w:p w:rsidR="00A57EEE" w:rsidRPr="00A622EE" w:rsidRDefault="00A57EEE" w:rsidP="00EF7526">
            <w:pPr>
              <w:spacing w:after="0" w:line="240" w:lineRule="auto"/>
              <w:jc w:val="both"/>
              <w:rPr>
                <w:rFonts w:ascii="Times New Roman" w:hAnsi="Times New Roman"/>
              </w:rPr>
            </w:pPr>
          </w:p>
        </w:tc>
        <w:tc>
          <w:tcPr>
            <w:tcW w:w="895" w:type="dxa"/>
          </w:tcPr>
          <w:p w:rsidR="00A57EEE" w:rsidRPr="00A622EE" w:rsidRDefault="00A57EEE" w:rsidP="00A57EEE">
            <w:pPr>
              <w:spacing w:after="0" w:line="240" w:lineRule="auto"/>
              <w:jc w:val="center"/>
              <w:rPr>
                <w:rFonts w:ascii="Times New Roman" w:hAnsi="Times New Roman"/>
              </w:rPr>
            </w:pPr>
          </w:p>
        </w:tc>
      </w:tr>
      <w:tr w:rsidR="00D81320" w:rsidRPr="00A622EE" w:rsidTr="008111A8">
        <w:tc>
          <w:tcPr>
            <w:tcW w:w="7933" w:type="dxa"/>
          </w:tcPr>
          <w:p w:rsidR="00A57EEE" w:rsidRPr="00A622EE" w:rsidRDefault="0088791C" w:rsidP="0088791C">
            <w:pPr>
              <w:pStyle w:val="Ttulo1"/>
              <w:spacing w:before="0" w:after="0" w:line="240" w:lineRule="auto"/>
              <w:jc w:val="both"/>
              <w:rPr>
                <w:rFonts w:ascii="Times New Roman" w:eastAsia="Calibri" w:hAnsi="Times New Roman"/>
                <w:bCs w:val="0"/>
                <w:kern w:val="0"/>
                <w:sz w:val="22"/>
                <w:szCs w:val="22"/>
              </w:rPr>
            </w:pPr>
            <w:r w:rsidRPr="00A622EE">
              <w:rPr>
                <w:rFonts w:ascii="Times New Roman" w:eastAsia="Calibri" w:hAnsi="Times New Roman"/>
                <w:bCs w:val="0"/>
                <w:kern w:val="0"/>
                <w:sz w:val="22"/>
                <w:szCs w:val="22"/>
              </w:rPr>
              <w:t xml:space="preserve">1. </w:t>
            </w:r>
            <w:r w:rsidR="00A57EEE" w:rsidRPr="00A622EE">
              <w:rPr>
                <w:rFonts w:ascii="Times New Roman" w:eastAsia="Calibri" w:hAnsi="Times New Roman"/>
                <w:bCs w:val="0"/>
                <w:kern w:val="0"/>
                <w:sz w:val="22"/>
                <w:szCs w:val="22"/>
              </w:rPr>
              <w:t>INTRODUCCIÓN</w:t>
            </w:r>
          </w:p>
        </w:tc>
        <w:tc>
          <w:tcPr>
            <w:tcW w:w="895" w:type="dxa"/>
          </w:tcPr>
          <w:p w:rsidR="00A57EEE" w:rsidRPr="00A622EE" w:rsidRDefault="00A57EEE" w:rsidP="00A57EEE">
            <w:pPr>
              <w:pStyle w:val="Ttulo1"/>
              <w:spacing w:before="0" w:after="0" w:line="240" w:lineRule="auto"/>
              <w:jc w:val="center"/>
              <w:rPr>
                <w:rFonts w:ascii="Times New Roman" w:eastAsia="Calibri" w:hAnsi="Times New Roman"/>
                <w:bCs w:val="0"/>
                <w:kern w:val="0"/>
                <w:sz w:val="22"/>
                <w:szCs w:val="22"/>
              </w:rPr>
            </w:pPr>
            <w:r w:rsidRPr="00A622EE">
              <w:rPr>
                <w:rFonts w:ascii="Times New Roman" w:eastAsia="Calibri" w:hAnsi="Times New Roman"/>
                <w:bCs w:val="0"/>
                <w:kern w:val="0"/>
                <w:sz w:val="22"/>
                <w:szCs w:val="22"/>
              </w:rPr>
              <w:t>3</w:t>
            </w:r>
          </w:p>
        </w:tc>
      </w:tr>
      <w:tr w:rsidR="00D81320" w:rsidRPr="00A622EE" w:rsidTr="008111A8">
        <w:tc>
          <w:tcPr>
            <w:tcW w:w="7933" w:type="dxa"/>
          </w:tcPr>
          <w:p w:rsidR="00A57EEE" w:rsidRPr="00A622EE" w:rsidRDefault="00A57EEE" w:rsidP="00EF7526">
            <w:pPr>
              <w:spacing w:after="0" w:line="240" w:lineRule="auto"/>
              <w:jc w:val="both"/>
              <w:rPr>
                <w:rFonts w:ascii="Times New Roman" w:hAnsi="Times New Roman"/>
              </w:rPr>
            </w:pPr>
          </w:p>
        </w:tc>
        <w:tc>
          <w:tcPr>
            <w:tcW w:w="895" w:type="dxa"/>
          </w:tcPr>
          <w:p w:rsidR="00A57EEE" w:rsidRPr="00A622EE" w:rsidRDefault="00A57EEE" w:rsidP="00A57EEE">
            <w:pPr>
              <w:spacing w:after="0" w:line="240" w:lineRule="auto"/>
              <w:jc w:val="center"/>
              <w:rPr>
                <w:rFonts w:ascii="Times New Roman" w:hAnsi="Times New Roman"/>
              </w:rPr>
            </w:pPr>
          </w:p>
        </w:tc>
      </w:tr>
      <w:tr w:rsidR="00D81320" w:rsidRPr="00A622EE" w:rsidTr="008111A8">
        <w:tc>
          <w:tcPr>
            <w:tcW w:w="7933" w:type="dxa"/>
          </w:tcPr>
          <w:p w:rsidR="00A57EEE" w:rsidRPr="00A622EE" w:rsidRDefault="00A57EEE" w:rsidP="00D17A0A">
            <w:pPr>
              <w:spacing w:after="0" w:line="240" w:lineRule="auto"/>
              <w:jc w:val="both"/>
              <w:rPr>
                <w:rFonts w:ascii="Times New Roman" w:hAnsi="Times New Roman"/>
              </w:rPr>
            </w:pPr>
            <w:r w:rsidRPr="00A622EE">
              <w:rPr>
                <w:rFonts w:ascii="Times New Roman" w:hAnsi="Times New Roman"/>
              </w:rPr>
              <w:t>1.1 Objetivo General</w:t>
            </w:r>
          </w:p>
        </w:tc>
        <w:tc>
          <w:tcPr>
            <w:tcW w:w="895" w:type="dxa"/>
          </w:tcPr>
          <w:p w:rsidR="00A57EEE" w:rsidRPr="00A622EE" w:rsidRDefault="00A57EEE" w:rsidP="00A57EEE">
            <w:pPr>
              <w:spacing w:after="0" w:line="240" w:lineRule="auto"/>
              <w:jc w:val="center"/>
              <w:rPr>
                <w:rFonts w:ascii="Times New Roman" w:hAnsi="Times New Roman"/>
              </w:rPr>
            </w:pPr>
            <w:r w:rsidRPr="00A622EE">
              <w:rPr>
                <w:rFonts w:ascii="Times New Roman" w:hAnsi="Times New Roman"/>
              </w:rPr>
              <w:t>3</w:t>
            </w:r>
          </w:p>
        </w:tc>
      </w:tr>
      <w:tr w:rsidR="00C84AF7" w:rsidRPr="00A622EE" w:rsidTr="008111A8">
        <w:tc>
          <w:tcPr>
            <w:tcW w:w="7933" w:type="dxa"/>
          </w:tcPr>
          <w:p w:rsidR="00C84AF7" w:rsidRPr="00A622EE" w:rsidRDefault="00C84AF7" w:rsidP="00D17A0A">
            <w:pPr>
              <w:spacing w:after="0" w:line="240" w:lineRule="auto"/>
              <w:jc w:val="both"/>
              <w:rPr>
                <w:rFonts w:ascii="Times New Roman" w:hAnsi="Times New Roman"/>
              </w:rPr>
            </w:pPr>
            <w:r w:rsidRPr="00A622EE">
              <w:rPr>
                <w:rFonts w:ascii="Times New Roman" w:hAnsi="Times New Roman"/>
              </w:rPr>
              <w:t>1.2 Alcance</w:t>
            </w:r>
          </w:p>
        </w:tc>
        <w:tc>
          <w:tcPr>
            <w:tcW w:w="895" w:type="dxa"/>
          </w:tcPr>
          <w:p w:rsidR="00C84AF7" w:rsidRPr="00A622EE" w:rsidRDefault="00C84AF7" w:rsidP="00A57EEE">
            <w:pPr>
              <w:spacing w:after="0" w:line="240" w:lineRule="auto"/>
              <w:jc w:val="center"/>
              <w:rPr>
                <w:rFonts w:ascii="Times New Roman" w:hAnsi="Times New Roman"/>
              </w:rPr>
            </w:pPr>
          </w:p>
        </w:tc>
      </w:tr>
      <w:tr w:rsidR="00D81320" w:rsidRPr="00A622EE" w:rsidTr="008111A8">
        <w:tc>
          <w:tcPr>
            <w:tcW w:w="7933" w:type="dxa"/>
          </w:tcPr>
          <w:p w:rsidR="00423DA9" w:rsidRPr="00A622EE" w:rsidRDefault="00C84AF7" w:rsidP="00D17A0A">
            <w:pPr>
              <w:spacing w:after="0" w:line="240" w:lineRule="auto"/>
              <w:jc w:val="both"/>
              <w:rPr>
                <w:rFonts w:ascii="Times New Roman" w:hAnsi="Times New Roman"/>
              </w:rPr>
            </w:pPr>
            <w:r w:rsidRPr="00A622EE">
              <w:rPr>
                <w:rFonts w:ascii="Times New Roman" w:hAnsi="Times New Roman"/>
              </w:rPr>
              <w:t>1.3</w:t>
            </w:r>
            <w:r w:rsidR="00423DA9" w:rsidRPr="00A622EE">
              <w:rPr>
                <w:rFonts w:ascii="Times New Roman" w:hAnsi="Times New Roman"/>
              </w:rPr>
              <w:t xml:space="preserve"> Antecedentes</w:t>
            </w:r>
          </w:p>
        </w:tc>
        <w:tc>
          <w:tcPr>
            <w:tcW w:w="895" w:type="dxa"/>
          </w:tcPr>
          <w:p w:rsidR="00423DA9" w:rsidRPr="00A622EE" w:rsidRDefault="00C84AF7" w:rsidP="00C84AF7">
            <w:pPr>
              <w:spacing w:after="0" w:line="240" w:lineRule="auto"/>
              <w:jc w:val="center"/>
              <w:rPr>
                <w:rFonts w:ascii="Times New Roman" w:hAnsi="Times New Roman"/>
              </w:rPr>
            </w:pPr>
            <w:r w:rsidRPr="00A622EE">
              <w:rPr>
                <w:rFonts w:ascii="Times New Roman" w:hAnsi="Times New Roman"/>
              </w:rPr>
              <w:t>3</w:t>
            </w:r>
          </w:p>
        </w:tc>
      </w:tr>
      <w:tr w:rsidR="00D81320" w:rsidRPr="00A622EE" w:rsidTr="008111A8">
        <w:tc>
          <w:tcPr>
            <w:tcW w:w="7933" w:type="dxa"/>
          </w:tcPr>
          <w:p w:rsidR="00A57EEE" w:rsidRPr="00A622EE" w:rsidRDefault="00A57EEE" w:rsidP="00A57EEE">
            <w:pPr>
              <w:spacing w:after="0" w:line="240" w:lineRule="auto"/>
              <w:jc w:val="both"/>
              <w:rPr>
                <w:rFonts w:ascii="Times New Roman" w:hAnsi="Times New Roman"/>
              </w:rPr>
            </w:pPr>
          </w:p>
        </w:tc>
        <w:tc>
          <w:tcPr>
            <w:tcW w:w="895" w:type="dxa"/>
          </w:tcPr>
          <w:p w:rsidR="00A57EEE" w:rsidRPr="00A622EE" w:rsidRDefault="00A57EEE" w:rsidP="00A57EEE">
            <w:pPr>
              <w:spacing w:after="0" w:line="240" w:lineRule="auto"/>
              <w:jc w:val="center"/>
              <w:rPr>
                <w:rFonts w:ascii="Times New Roman" w:hAnsi="Times New Roman"/>
              </w:rPr>
            </w:pPr>
          </w:p>
        </w:tc>
      </w:tr>
      <w:tr w:rsidR="00D81320" w:rsidRPr="00A622EE" w:rsidTr="008111A8">
        <w:tc>
          <w:tcPr>
            <w:tcW w:w="7933" w:type="dxa"/>
          </w:tcPr>
          <w:p w:rsidR="0088791C" w:rsidRPr="00A622EE" w:rsidRDefault="0088791C" w:rsidP="00A57EEE">
            <w:pPr>
              <w:spacing w:after="0" w:line="240" w:lineRule="auto"/>
              <w:jc w:val="both"/>
              <w:rPr>
                <w:rFonts w:ascii="Times New Roman" w:hAnsi="Times New Roman"/>
              </w:rPr>
            </w:pPr>
            <w:r w:rsidRPr="00A622EE">
              <w:rPr>
                <w:rFonts w:ascii="Times New Roman" w:hAnsi="Times New Roman"/>
                <w:b/>
              </w:rPr>
              <w:t>2. HALLAZGOS Y RECOMENDACIONES</w:t>
            </w:r>
          </w:p>
        </w:tc>
        <w:tc>
          <w:tcPr>
            <w:tcW w:w="895" w:type="dxa"/>
          </w:tcPr>
          <w:p w:rsidR="0088791C" w:rsidRPr="00A622EE" w:rsidRDefault="00EA7728" w:rsidP="00A57EEE">
            <w:pPr>
              <w:spacing w:after="0" w:line="240" w:lineRule="auto"/>
              <w:jc w:val="center"/>
              <w:rPr>
                <w:rFonts w:ascii="Times New Roman" w:hAnsi="Times New Roman"/>
                <w:b/>
              </w:rPr>
            </w:pPr>
            <w:r w:rsidRPr="00A622EE">
              <w:rPr>
                <w:rFonts w:ascii="Times New Roman" w:hAnsi="Times New Roman"/>
                <w:b/>
              </w:rPr>
              <w:t>3</w:t>
            </w:r>
          </w:p>
        </w:tc>
      </w:tr>
      <w:tr w:rsidR="00D81320" w:rsidRPr="00A622EE" w:rsidTr="008111A8">
        <w:tc>
          <w:tcPr>
            <w:tcW w:w="7933" w:type="dxa"/>
          </w:tcPr>
          <w:p w:rsidR="0088791C" w:rsidRPr="00A622EE" w:rsidRDefault="0088791C" w:rsidP="00A57EEE">
            <w:pPr>
              <w:spacing w:after="0" w:line="240" w:lineRule="auto"/>
              <w:jc w:val="both"/>
              <w:rPr>
                <w:rFonts w:ascii="Times New Roman" w:hAnsi="Times New Roman"/>
              </w:rPr>
            </w:pPr>
          </w:p>
        </w:tc>
        <w:tc>
          <w:tcPr>
            <w:tcW w:w="895" w:type="dxa"/>
          </w:tcPr>
          <w:p w:rsidR="0088791C" w:rsidRPr="00A622EE" w:rsidRDefault="0088791C" w:rsidP="00A57EEE">
            <w:pPr>
              <w:spacing w:after="0" w:line="240" w:lineRule="auto"/>
              <w:jc w:val="center"/>
              <w:rPr>
                <w:rFonts w:ascii="Times New Roman" w:hAnsi="Times New Roman"/>
                <w:b/>
              </w:rPr>
            </w:pPr>
          </w:p>
        </w:tc>
      </w:tr>
      <w:tr w:rsidR="00D81320" w:rsidRPr="00A622EE" w:rsidTr="008111A8">
        <w:tc>
          <w:tcPr>
            <w:tcW w:w="7933" w:type="dxa"/>
          </w:tcPr>
          <w:p w:rsidR="00A57EEE" w:rsidRPr="00A622EE" w:rsidRDefault="0031020D" w:rsidP="00C84AF7">
            <w:pPr>
              <w:spacing w:after="0" w:line="240" w:lineRule="auto"/>
              <w:jc w:val="both"/>
              <w:rPr>
                <w:rFonts w:ascii="Times New Roman" w:hAnsi="Times New Roman"/>
              </w:rPr>
            </w:pPr>
            <w:r w:rsidRPr="00A622EE">
              <w:rPr>
                <w:rFonts w:ascii="Times New Roman" w:hAnsi="Times New Roman"/>
              </w:rPr>
              <w:t xml:space="preserve">2.1 </w:t>
            </w:r>
            <w:r w:rsidR="00C84AF7" w:rsidRPr="00A622EE">
              <w:rPr>
                <w:rFonts w:ascii="Times New Roman" w:hAnsi="Times New Roman"/>
              </w:rPr>
              <w:t xml:space="preserve">Programas </w:t>
            </w:r>
          </w:p>
        </w:tc>
        <w:tc>
          <w:tcPr>
            <w:tcW w:w="895" w:type="dxa"/>
          </w:tcPr>
          <w:p w:rsidR="00A57EEE" w:rsidRPr="00A622EE" w:rsidRDefault="00E63753" w:rsidP="00A57EEE">
            <w:pPr>
              <w:spacing w:after="0" w:line="240" w:lineRule="auto"/>
              <w:jc w:val="center"/>
              <w:rPr>
                <w:rFonts w:ascii="Times New Roman" w:hAnsi="Times New Roman"/>
              </w:rPr>
            </w:pPr>
            <w:r>
              <w:rPr>
                <w:rFonts w:ascii="Times New Roman" w:hAnsi="Times New Roman"/>
              </w:rPr>
              <w:t>3</w:t>
            </w:r>
          </w:p>
        </w:tc>
      </w:tr>
      <w:tr w:rsidR="00D81320" w:rsidRPr="00A622EE" w:rsidTr="008111A8">
        <w:tc>
          <w:tcPr>
            <w:tcW w:w="7933" w:type="dxa"/>
          </w:tcPr>
          <w:p w:rsidR="00A57EEE" w:rsidRPr="00A622EE" w:rsidRDefault="005D63D0" w:rsidP="00C84AF7">
            <w:pPr>
              <w:spacing w:after="0" w:line="240" w:lineRule="auto"/>
              <w:jc w:val="both"/>
              <w:rPr>
                <w:rFonts w:ascii="Times New Roman" w:hAnsi="Times New Roman"/>
              </w:rPr>
            </w:pPr>
            <w:r w:rsidRPr="00A622EE">
              <w:rPr>
                <w:rFonts w:ascii="Times New Roman" w:hAnsi="Times New Roman"/>
              </w:rPr>
              <w:t>2.2</w:t>
            </w:r>
            <w:r w:rsidR="0061553E" w:rsidRPr="00A622EE">
              <w:rPr>
                <w:rFonts w:ascii="Times New Roman" w:hAnsi="Times New Roman"/>
              </w:rPr>
              <w:t xml:space="preserve"> </w:t>
            </w:r>
            <w:r w:rsidR="00C84AF7" w:rsidRPr="00A622EE">
              <w:rPr>
                <w:rFonts w:ascii="Times New Roman" w:hAnsi="Times New Roman"/>
              </w:rPr>
              <w:t>Presupuesto y Plan Anual Operativo</w:t>
            </w:r>
          </w:p>
        </w:tc>
        <w:tc>
          <w:tcPr>
            <w:tcW w:w="895" w:type="dxa"/>
          </w:tcPr>
          <w:p w:rsidR="00A57EEE" w:rsidRPr="00A622EE" w:rsidRDefault="00E63753" w:rsidP="00A57EEE">
            <w:pPr>
              <w:spacing w:after="0" w:line="240" w:lineRule="auto"/>
              <w:jc w:val="center"/>
              <w:rPr>
                <w:rFonts w:ascii="Times New Roman" w:hAnsi="Times New Roman"/>
              </w:rPr>
            </w:pPr>
            <w:r>
              <w:rPr>
                <w:rFonts w:ascii="Times New Roman" w:hAnsi="Times New Roman"/>
              </w:rPr>
              <w:t>8</w:t>
            </w:r>
          </w:p>
        </w:tc>
      </w:tr>
      <w:tr w:rsidR="00D81320" w:rsidRPr="00A622EE" w:rsidTr="008111A8">
        <w:tc>
          <w:tcPr>
            <w:tcW w:w="7933" w:type="dxa"/>
          </w:tcPr>
          <w:p w:rsidR="00A57EEE" w:rsidRPr="00A622EE" w:rsidRDefault="005D63D0" w:rsidP="00C84AF7">
            <w:pPr>
              <w:spacing w:after="0" w:line="240" w:lineRule="auto"/>
              <w:jc w:val="both"/>
              <w:rPr>
                <w:rFonts w:ascii="Times New Roman" w:hAnsi="Times New Roman"/>
              </w:rPr>
            </w:pPr>
            <w:r w:rsidRPr="00A622EE">
              <w:rPr>
                <w:rFonts w:ascii="Times New Roman" w:hAnsi="Times New Roman"/>
              </w:rPr>
              <w:t>2.3</w:t>
            </w:r>
            <w:r w:rsidR="0061553E" w:rsidRPr="00A622EE">
              <w:rPr>
                <w:rFonts w:ascii="Times New Roman" w:hAnsi="Times New Roman"/>
              </w:rPr>
              <w:t xml:space="preserve"> </w:t>
            </w:r>
            <w:r w:rsidR="00C84AF7" w:rsidRPr="00A622EE">
              <w:rPr>
                <w:rFonts w:ascii="Times New Roman" w:hAnsi="Times New Roman"/>
              </w:rPr>
              <w:t>Contrataciones</w:t>
            </w:r>
            <w:r w:rsidR="00A57EEE" w:rsidRPr="00A622EE">
              <w:rPr>
                <w:rFonts w:ascii="Times New Roman" w:hAnsi="Times New Roman"/>
              </w:rPr>
              <w:tab/>
            </w:r>
            <w:r w:rsidR="00A57EEE" w:rsidRPr="00A622EE">
              <w:rPr>
                <w:rFonts w:ascii="Times New Roman" w:hAnsi="Times New Roman"/>
              </w:rPr>
              <w:tab/>
            </w:r>
            <w:r w:rsidR="005576DA" w:rsidRPr="00A622EE">
              <w:rPr>
                <w:rFonts w:ascii="Times New Roman" w:hAnsi="Times New Roman"/>
              </w:rPr>
              <w:t xml:space="preserve"> </w:t>
            </w:r>
          </w:p>
        </w:tc>
        <w:tc>
          <w:tcPr>
            <w:tcW w:w="895" w:type="dxa"/>
          </w:tcPr>
          <w:p w:rsidR="00A57EEE" w:rsidRPr="00A622EE" w:rsidRDefault="00AB7AF2" w:rsidP="00A57EEE">
            <w:pPr>
              <w:spacing w:after="0" w:line="240" w:lineRule="auto"/>
              <w:jc w:val="center"/>
              <w:rPr>
                <w:rFonts w:ascii="Times New Roman" w:hAnsi="Times New Roman"/>
              </w:rPr>
            </w:pPr>
            <w:r>
              <w:rPr>
                <w:rFonts w:ascii="Times New Roman" w:hAnsi="Times New Roman"/>
              </w:rPr>
              <w:t>9</w:t>
            </w:r>
          </w:p>
        </w:tc>
      </w:tr>
      <w:tr w:rsidR="00D81320" w:rsidRPr="00A622EE" w:rsidTr="008111A8">
        <w:tc>
          <w:tcPr>
            <w:tcW w:w="7933" w:type="dxa"/>
          </w:tcPr>
          <w:p w:rsidR="00A57EEE" w:rsidRPr="00A622EE" w:rsidRDefault="00BD4437" w:rsidP="00C84AF7">
            <w:pPr>
              <w:spacing w:after="0" w:line="240" w:lineRule="auto"/>
              <w:jc w:val="both"/>
              <w:rPr>
                <w:rFonts w:ascii="Times New Roman" w:hAnsi="Times New Roman"/>
              </w:rPr>
            </w:pPr>
            <w:r w:rsidRPr="00A622EE">
              <w:rPr>
                <w:rFonts w:ascii="Times New Roman" w:hAnsi="Times New Roman"/>
              </w:rPr>
              <w:t>2</w:t>
            </w:r>
            <w:r w:rsidR="005D63D0" w:rsidRPr="00A622EE">
              <w:rPr>
                <w:rFonts w:ascii="Times New Roman" w:hAnsi="Times New Roman"/>
              </w:rPr>
              <w:t>.4</w:t>
            </w:r>
            <w:r w:rsidR="0061553E" w:rsidRPr="00A622EE">
              <w:rPr>
                <w:rFonts w:ascii="Times New Roman" w:hAnsi="Times New Roman"/>
              </w:rPr>
              <w:t xml:space="preserve"> </w:t>
            </w:r>
            <w:r w:rsidR="00C84AF7" w:rsidRPr="00A622EE">
              <w:rPr>
                <w:rFonts w:ascii="Times New Roman" w:hAnsi="Times New Roman"/>
              </w:rPr>
              <w:t>Evaluación de control interno y SEVRI</w:t>
            </w:r>
          </w:p>
        </w:tc>
        <w:tc>
          <w:tcPr>
            <w:tcW w:w="895" w:type="dxa"/>
          </w:tcPr>
          <w:p w:rsidR="00BD4437" w:rsidRPr="00A622EE" w:rsidRDefault="00AB7AF2" w:rsidP="00AB7AF2">
            <w:pPr>
              <w:spacing w:after="0" w:line="240" w:lineRule="auto"/>
              <w:rPr>
                <w:rFonts w:ascii="Times New Roman" w:hAnsi="Times New Roman"/>
              </w:rPr>
            </w:pPr>
            <w:r>
              <w:rPr>
                <w:rFonts w:ascii="Times New Roman" w:hAnsi="Times New Roman"/>
              </w:rPr>
              <w:t xml:space="preserve">    10</w:t>
            </w:r>
          </w:p>
        </w:tc>
      </w:tr>
      <w:tr w:rsidR="00D81320" w:rsidRPr="00A622EE" w:rsidTr="008111A8">
        <w:tc>
          <w:tcPr>
            <w:tcW w:w="7933" w:type="dxa"/>
          </w:tcPr>
          <w:p w:rsidR="005D63D0" w:rsidRPr="00A622EE" w:rsidRDefault="005D63D0" w:rsidP="00C84AF7">
            <w:pPr>
              <w:spacing w:after="0" w:line="240" w:lineRule="auto"/>
              <w:jc w:val="both"/>
              <w:rPr>
                <w:rFonts w:ascii="Times New Roman" w:hAnsi="Times New Roman"/>
              </w:rPr>
            </w:pPr>
            <w:r w:rsidRPr="00A622EE">
              <w:rPr>
                <w:rFonts w:ascii="Times New Roman" w:hAnsi="Times New Roman"/>
              </w:rPr>
              <w:t>2.5</w:t>
            </w:r>
            <w:r w:rsidR="0061553E" w:rsidRPr="00A622EE">
              <w:rPr>
                <w:rFonts w:ascii="Times New Roman" w:hAnsi="Times New Roman"/>
              </w:rPr>
              <w:t xml:space="preserve"> </w:t>
            </w:r>
            <w:r w:rsidR="00C84AF7" w:rsidRPr="00A622EE">
              <w:rPr>
                <w:rFonts w:ascii="Times New Roman" w:hAnsi="Times New Roman"/>
              </w:rPr>
              <w:t>Tiempo extraordinario</w:t>
            </w:r>
            <w:r w:rsidR="0061553E" w:rsidRPr="00A622EE">
              <w:rPr>
                <w:rFonts w:ascii="Times New Roman" w:hAnsi="Times New Roman"/>
              </w:rPr>
              <w:t xml:space="preserve"> </w:t>
            </w:r>
          </w:p>
        </w:tc>
        <w:tc>
          <w:tcPr>
            <w:tcW w:w="895" w:type="dxa"/>
          </w:tcPr>
          <w:p w:rsidR="005D63D0" w:rsidRPr="00A622EE" w:rsidRDefault="00AB7AF2" w:rsidP="00A57EEE">
            <w:pPr>
              <w:spacing w:after="0" w:line="240" w:lineRule="auto"/>
              <w:jc w:val="center"/>
              <w:rPr>
                <w:rFonts w:ascii="Times New Roman" w:hAnsi="Times New Roman"/>
              </w:rPr>
            </w:pPr>
            <w:r>
              <w:rPr>
                <w:rFonts w:ascii="Times New Roman" w:hAnsi="Times New Roman"/>
              </w:rPr>
              <w:t>11</w:t>
            </w:r>
          </w:p>
        </w:tc>
      </w:tr>
      <w:tr w:rsidR="00D81320" w:rsidRPr="00A622EE" w:rsidTr="008111A8">
        <w:tc>
          <w:tcPr>
            <w:tcW w:w="7933" w:type="dxa"/>
          </w:tcPr>
          <w:p w:rsidR="005D63D0" w:rsidRPr="00A622EE" w:rsidRDefault="005D63D0" w:rsidP="00C84AF7">
            <w:pPr>
              <w:spacing w:after="0" w:line="240" w:lineRule="auto"/>
              <w:jc w:val="both"/>
              <w:rPr>
                <w:rFonts w:ascii="Times New Roman" w:hAnsi="Times New Roman"/>
              </w:rPr>
            </w:pPr>
            <w:r w:rsidRPr="00A622EE">
              <w:rPr>
                <w:rFonts w:ascii="Times New Roman" w:hAnsi="Times New Roman"/>
              </w:rPr>
              <w:t>2.6</w:t>
            </w:r>
            <w:r w:rsidR="0061553E" w:rsidRPr="00A622EE">
              <w:rPr>
                <w:rFonts w:ascii="Times New Roman" w:hAnsi="Times New Roman"/>
              </w:rPr>
              <w:t xml:space="preserve"> </w:t>
            </w:r>
            <w:r w:rsidR="00C84AF7" w:rsidRPr="00A622EE">
              <w:rPr>
                <w:rFonts w:ascii="Times New Roman" w:hAnsi="Times New Roman"/>
              </w:rPr>
              <w:t>Control de viáticos</w:t>
            </w:r>
          </w:p>
        </w:tc>
        <w:tc>
          <w:tcPr>
            <w:tcW w:w="895" w:type="dxa"/>
          </w:tcPr>
          <w:p w:rsidR="005D63D0" w:rsidRPr="00A622EE" w:rsidRDefault="00AB7AF2" w:rsidP="005D63D0">
            <w:pPr>
              <w:spacing w:after="0" w:line="240" w:lineRule="auto"/>
              <w:jc w:val="center"/>
              <w:rPr>
                <w:rFonts w:ascii="Times New Roman" w:hAnsi="Times New Roman"/>
              </w:rPr>
            </w:pPr>
            <w:r>
              <w:rPr>
                <w:rFonts w:ascii="Times New Roman" w:hAnsi="Times New Roman"/>
              </w:rPr>
              <w:t>12</w:t>
            </w:r>
          </w:p>
        </w:tc>
      </w:tr>
      <w:tr w:rsidR="00D81320" w:rsidRPr="00A622EE" w:rsidTr="008111A8">
        <w:tc>
          <w:tcPr>
            <w:tcW w:w="7933" w:type="dxa"/>
          </w:tcPr>
          <w:p w:rsidR="005D63D0" w:rsidRPr="00A622EE" w:rsidRDefault="005D63D0" w:rsidP="00C84AF7">
            <w:pPr>
              <w:spacing w:after="0" w:line="240" w:lineRule="auto"/>
              <w:jc w:val="both"/>
              <w:rPr>
                <w:rFonts w:ascii="Times New Roman" w:hAnsi="Times New Roman"/>
              </w:rPr>
            </w:pPr>
            <w:r w:rsidRPr="00A622EE">
              <w:rPr>
                <w:rFonts w:ascii="Times New Roman" w:hAnsi="Times New Roman"/>
              </w:rPr>
              <w:t>2.7</w:t>
            </w:r>
            <w:r w:rsidR="0061553E" w:rsidRPr="00A622EE">
              <w:rPr>
                <w:rFonts w:ascii="Times New Roman" w:hAnsi="Times New Roman"/>
              </w:rPr>
              <w:t xml:space="preserve"> </w:t>
            </w:r>
            <w:r w:rsidR="00C84AF7" w:rsidRPr="00A622EE">
              <w:rPr>
                <w:rFonts w:ascii="Times New Roman" w:hAnsi="Times New Roman"/>
              </w:rPr>
              <w:t>Control de activos</w:t>
            </w:r>
          </w:p>
        </w:tc>
        <w:tc>
          <w:tcPr>
            <w:tcW w:w="895" w:type="dxa"/>
          </w:tcPr>
          <w:p w:rsidR="005D63D0" w:rsidRPr="00A622EE" w:rsidRDefault="000C7A5F" w:rsidP="00E63753">
            <w:pPr>
              <w:spacing w:after="0" w:line="240" w:lineRule="auto"/>
              <w:jc w:val="center"/>
              <w:rPr>
                <w:rFonts w:ascii="Times New Roman" w:hAnsi="Times New Roman"/>
              </w:rPr>
            </w:pPr>
            <w:r w:rsidRPr="00A622EE">
              <w:rPr>
                <w:rFonts w:ascii="Times New Roman" w:hAnsi="Times New Roman"/>
              </w:rPr>
              <w:t>1</w:t>
            </w:r>
            <w:r w:rsidR="00E63753">
              <w:rPr>
                <w:rFonts w:ascii="Times New Roman" w:hAnsi="Times New Roman"/>
              </w:rPr>
              <w:t>3</w:t>
            </w:r>
          </w:p>
        </w:tc>
      </w:tr>
      <w:tr w:rsidR="00C84AF7" w:rsidRPr="00A622EE" w:rsidTr="008111A8">
        <w:tc>
          <w:tcPr>
            <w:tcW w:w="7933" w:type="dxa"/>
          </w:tcPr>
          <w:p w:rsidR="00C84AF7" w:rsidRPr="00A622EE" w:rsidRDefault="00C84AF7" w:rsidP="00C84AF7">
            <w:pPr>
              <w:spacing w:after="0" w:line="240" w:lineRule="auto"/>
              <w:jc w:val="both"/>
              <w:rPr>
                <w:rFonts w:ascii="Times New Roman" w:hAnsi="Times New Roman"/>
              </w:rPr>
            </w:pPr>
            <w:r w:rsidRPr="00A622EE">
              <w:rPr>
                <w:rFonts w:ascii="Times New Roman" w:hAnsi="Times New Roman"/>
              </w:rPr>
              <w:t>2.8 Expedientes de personal</w:t>
            </w:r>
          </w:p>
        </w:tc>
        <w:tc>
          <w:tcPr>
            <w:tcW w:w="895" w:type="dxa"/>
          </w:tcPr>
          <w:p w:rsidR="00C84AF7" w:rsidRPr="00A622EE" w:rsidRDefault="00E63753" w:rsidP="00E74E94">
            <w:pPr>
              <w:spacing w:after="0" w:line="240" w:lineRule="auto"/>
              <w:jc w:val="center"/>
              <w:rPr>
                <w:rFonts w:ascii="Times New Roman" w:hAnsi="Times New Roman"/>
              </w:rPr>
            </w:pPr>
            <w:r>
              <w:rPr>
                <w:rFonts w:ascii="Times New Roman" w:hAnsi="Times New Roman"/>
              </w:rPr>
              <w:t>15</w:t>
            </w:r>
          </w:p>
        </w:tc>
      </w:tr>
      <w:tr w:rsidR="00C84AF7" w:rsidRPr="00A622EE" w:rsidTr="008111A8">
        <w:tc>
          <w:tcPr>
            <w:tcW w:w="7933" w:type="dxa"/>
          </w:tcPr>
          <w:p w:rsidR="00C84AF7" w:rsidRPr="00A622EE" w:rsidRDefault="00C84AF7" w:rsidP="00C84AF7">
            <w:pPr>
              <w:spacing w:after="0" w:line="240" w:lineRule="auto"/>
              <w:jc w:val="both"/>
              <w:rPr>
                <w:rFonts w:ascii="Times New Roman" w:hAnsi="Times New Roman"/>
              </w:rPr>
            </w:pPr>
            <w:r w:rsidRPr="00A622EE">
              <w:rPr>
                <w:rFonts w:ascii="Times New Roman" w:hAnsi="Times New Roman"/>
              </w:rPr>
              <w:t>2.9 Archivo de gestión</w:t>
            </w:r>
          </w:p>
        </w:tc>
        <w:tc>
          <w:tcPr>
            <w:tcW w:w="895" w:type="dxa"/>
          </w:tcPr>
          <w:p w:rsidR="00C84AF7" w:rsidRPr="00A622EE" w:rsidRDefault="00AB7AF2" w:rsidP="00E74E94">
            <w:pPr>
              <w:spacing w:after="0" w:line="240" w:lineRule="auto"/>
              <w:jc w:val="center"/>
              <w:rPr>
                <w:rFonts w:ascii="Times New Roman" w:hAnsi="Times New Roman"/>
              </w:rPr>
            </w:pPr>
            <w:r>
              <w:rPr>
                <w:rFonts w:ascii="Times New Roman" w:hAnsi="Times New Roman"/>
              </w:rPr>
              <w:t>15</w:t>
            </w:r>
          </w:p>
        </w:tc>
      </w:tr>
      <w:tr w:rsidR="00D81320" w:rsidRPr="00A622EE" w:rsidTr="008111A8">
        <w:tc>
          <w:tcPr>
            <w:tcW w:w="7933" w:type="dxa"/>
          </w:tcPr>
          <w:p w:rsidR="005D63D0" w:rsidRPr="00A622EE" w:rsidRDefault="005D63D0" w:rsidP="005D63D0">
            <w:pPr>
              <w:spacing w:after="0" w:line="240" w:lineRule="auto"/>
              <w:jc w:val="both"/>
              <w:rPr>
                <w:rFonts w:ascii="Times New Roman" w:hAnsi="Times New Roman"/>
              </w:rPr>
            </w:pPr>
          </w:p>
        </w:tc>
        <w:tc>
          <w:tcPr>
            <w:tcW w:w="895" w:type="dxa"/>
          </w:tcPr>
          <w:p w:rsidR="005D63D0" w:rsidRPr="00A622EE" w:rsidRDefault="005D63D0" w:rsidP="005D63D0">
            <w:pPr>
              <w:spacing w:after="0" w:line="240" w:lineRule="auto"/>
              <w:jc w:val="center"/>
              <w:rPr>
                <w:rFonts w:ascii="Times New Roman" w:hAnsi="Times New Roman"/>
              </w:rPr>
            </w:pPr>
          </w:p>
        </w:tc>
      </w:tr>
      <w:tr w:rsidR="00D81320" w:rsidRPr="00A622EE" w:rsidTr="008111A8">
        <w:tc>
          <w:tcPr>
            <w:tcW w:w="7933" w:type="dxa"/>
          </w:tcPr>
          <w:p w:rsidR="005D63D0" w:rsidRPr="00A622EE" w:rsidRDefault="005D63D0" w:rsidP="001742B5">
            <w:pPr>
              <w:spacing w:after="0" w:line="240" w:lineRule="auto"/>
              <w:jc w:val="both"/>
              <w:rPr>
                <w:rFonts w:ascii="Times New Roman" w:hAnsi="Times New Roman"/>
              </w:rPr>
            </w:pPr>
            <w:r w:rsidRPr="00A622EE">
              <w:rPr>
                <w:rFonts w:ascii="Times New Roman" w:hAnsi="Times New Roman"/>
                <w:b/>
              </w:rPr>
              <w:t>3.</w:t>
            </w:r>
            <w:r w:rsidR="007B1605" w:rsidRPr="00A622EE">
              <w:rPr>
                <w:rFonts w:ascii="Times New Roman" w:hAnsi="Times New Roman"/>
                <w:b/>
              </w:rPr>
              <w:t xml:space="preserve"> </w:t>
            </w:r>
            <w:r w:rsidR="001742B5" w:rsidRPr="00A622EE">
              <w:rPr>
                <w:rFonts w:ascii="Times New Roman" w:hAnsi="Times New Roman"/>
                <w:b/>
              </w:rPr>
              <w:t>CONCLUSIONES</w:t>
            </w:r>
          </w:p>
        </w:tc>
        <w:tc>
          <w:tcPr>
            <w:tcW w:w="895" w:type="dxa"/>
          </w:tcPr>
          <w:p w:rsidR="005D63D0" w:rsidRPr="00A622EE" w:rsidRDefault="00EA7728" w:rsidP="00E63753">
            <w:pPr>
              <w:spacing w:after="0" w:line="240" w:lineRule="auto"/>
              <w:jc w:val="center"/>
              <w:rPr>
                <w:rFonts w:ascii="Times New Roman" w:hAnsi="Times New Roman"/>
                <w:b/>
              </w:rPr>
            </w:pPr>
            <w:r w:rsidRPr="00A622EE">
              <w:rPr>
                <w:rFonts w:ascii="Times New Roman" w:hAnsi="Times New Roman"/>
                <w:b/>
              </w:rPr>
              <w:t>1</w:t>
            </w:r>
            <w:r w:rsidR="00AB7AF2">
              <w:rPr>
                <w:rFonts w:ascii="Times New Roman" w:hAnsi="Times New Roman"/>
                <w:b/>
              </w:rPr>
              <w:t>7</w:t>
            </w:r>
          </w:p>
        </w:tc>
      </w:tr>
      <w:tr w:rsidR="00D81320" w:rsidRPr="00A622EE" w:rsidTr="008111A8">
        <w:tc>
          <w:tcPr>
            <w:tcW w:w="7933" w:type="dxa"/>
          </w:tcPr>
          <w:p w:rsidR="005D63D0" w:rsidRPr="00A622EE" w:rsidRDefault="005D63D0" w:rsidP="005D63D0">
            <w:pPr>
              <w:spacing w:after="0" w:line="240" w:lineRule="auto"/>
              <w:jc w:val="both"/>
              <w:rPr>
                <w:rFonts w:ascii="Times New Roman" w:hAnsi="Times New Roman"/>
              </w:rPr>
            </w:pPr>
          </w:p>
        </w:tc>
        <w:tc>
          <w:tcPr>
            <w:tcW w:w="895" w:type="dxa"/>
          </w:tcPr>
          <w:p w:rsidR="005D63D0" w:rsidRPr="00A622EE" w:rsidRDefault="005D63D0" w:rsidP="005D63D0">
            <w:pPr>
              <w:spacing w:after="0" w:line="240" w:lineRule="auto"/>
              <w:jc w:val="center"/>
              <w:rPr>
                <w:rFonts w:ascii="Times New Roman" w:hAnsi="Times New Roman"/>
              </w:rPr>
            </w:pPr>
          </w:p>
        </w:tc>
      </w:tr>
      <w:tr w:rsidR="00D81320" w:rsidRPr="00A622EE" w:rsidTr="008111A8">
        <w:tc>
          <w:tcPr>
            <w:tcW w:w="7933" w:type="dxa"/>
          </w:tcPr>
          <w:p w:rsidR="005D63D0" w:rsidRPr="00A622EE" w:rsidRDefault="005D63D0" w:rsidP="005D63D0">
            <w:pPr>
              <w:spacing w:after="0" w:line="240" w:lineRule="auto"/>
              <w:jc w:val="both"/>
              <w:rPr>
                <w:rFonts w:ascii="Times New Roman" w:hAnsi="Times New Roman"/>
              </w:rPr>
            </w:pPr>
            <w:r w:rsidRPr="00A622EE">
              <w:rPr>
                <w:rFonts w:ascii="Times New Roman" w:hAnsi="Times New Roman"/>
                <w:b/>
              </w:rPr>
              <w:t>4. PUNTOS ESPECÍFICOS</w:t>
            </w:r>
          </w:p>
        </w:tc>
        <w:tc>
          <w:tcPr>
            <w:tcW w:w="895" w:type="dxa"/>
          </w:tcPr>
          <w:p w:rsidR="005D63D0" w:rsidRPr="00A622EE" w:rsidRDefault="0061553E" w:rsidP="00E63753">
            <w:pPr>
              <w:spacing w:after="0" w:line="240" w:lineRule="auto"/>
              <w:jc w:val="center"/>
              <w:rPr>
                <w:rFonts w:ascii="Times New Roman" w:hAnsi="Times New Roman"/>
                <w:b/>
              </w:rPr>
            </w:pPr>
            <w:r w:rsidRPr="00A622EE">
              <w:rPr>
                <w:rFonts w:ascii="Times New Roman" w:hAnsi="Times New Roman"/>
                <w:b/>
              </w:rPr>
              <w:t>1</w:t>
            </w:r>
            <w:r w:rsidR="00E63753">
              <w:rPr>
                <w:rFonts w:ascii="Times New Roman" w:hAnsi="Times New Roman"/>
                <w:b/>
              </w:rPr>
              <w:t>8</w:t>
            </w:r>
          </w:p>
        </w:tc>
      </w:tr>
      <w:tr w:rsidR="00D81320" w:rsidRPr="00A622EE" w:rsidTr="008111A8">
        <w:tc>
          <w:tcPr>
            <w:tcW w:w="7933" w:type="dxa"/>
          </w:tcPr>
          <w:p w:rsidR="005D63D0" w:rsidRPr="00A622EE" w:rsidRDefault="005D63D0" w:rsidP="005D63D0">
            <w:pPr>
              <w:spacing w:after="0" w:line="240" w:lineRule="auto"/>
              <w:jc w:val="both"/>
              <w:rPr>
                <w:rFonts w:ascii="Times New Roman" w:hAnsi="Times New Roman"/>
              </w:rPr>
            </w:pPr>
          </w:p>
        </w:tc>
        <w:tc>
          <w:tcPr>
            <w:tcW w:w="895" w:type="dxa"/>
          </w:tcPr>
          <w:p w:rsidR="005D63D0" w:rsidRPr="00A622EE" w:rsidRDefault="005D63D0" w:rsidP="005D63D0">
            <w:pPr>
              <w:spacing w:after="0" w:line="240" w:lineRule="auto"/>
              <w:jc w:val="center"/>
              <w:rPr>
                <w:rFonts w:ascii="Times New Roman" w:hAnsi="Times New Roman"/>
              </w:rPr>
            </w:pPr>
          </w:p>
        </w:tc>
      </w:tr>
      <w:tr w:rsidR="00D81320" w:rsidRPr="00A622EE" w:rsidTr="008111A8">
        <w:tc>
          <w:tcPr>
            <w:tcW w:w="7933" w:type="dxa"/>
          </w:tcPr>
          <w:p w:rsidR="005D63D0" w:rsidRPr="00A622EE" w:rsidRDefault="005D63D0" w:rsidP="00D17A0A">
            <w:pPr>
              <w:spacing w:after="0" w:line="240" w:lineRule="auto"/>
              <w:jc w:val="both"/>
              <w:rPr>
                <w:rFonts w:ascii="Times New Roman" w:hAnsi="Times New Roman"/>
              </w:rPr>
            </w:pPr>
            <w:r w:rsidRPr="00A622EE">
              <w:rPr>
                <w:rFonts w:ascii="Times New Roman" w:hAnsi="Times New Roman"/>
              </w:rPr>
              <w:t>4.1 Origen del estudio</w:t>
            </w:r>
          </w:p>
        </w:tc>
        <w:tc>
          <w:tcPr>
            <w:tcW w:w="895" w:type="dxa"/>
          </w:tcPr>
          <w:p w:rsidR="005D63D0" w:rsidRPr="00A622EE" w:rsidRDefault="0061553E" w:rsidP="00E63753">
            <w:pPr>
              <w:pStyle w:val="Prrafodelista"/>
              <w:ind w:left="0"/>
              <w:jc w:val="center"/>
              <w:rPr>
                <w:sz w:val="22"/>
                <w:szCs w:val="22"/>
              </w:rPr>
            </w:pPr>
            <w:r w:rsidRPr="00A622EE">
              <w:rPr>
                <w:sz w:val="22"/>
                <w:szCs w:val="22"/>
              </w:rPr>
              <w:t>1</w:t>
            </w:r>
            <w:r w:rsidR="00E63753">
              <w:rPr>
                <w:sz w:val="22"/>
                <w:szCs w:val="22"/>
              </w:rPr>
              <w:t>8</w:t>
            </w:r>
          </w:p>
        </w:tc>
      </w:tr>
      <w:tr w:rsidR="00D81320" w:rsidRPr="00A622EE" w:rsidTr="008111A8">
        <w:tc>
          <w:tcPr>
            <w:tcW w:w="7933" w:type="dxa"/>
          </w:tcPr>
          <w:p w:rsidR="005D63D0" w:rsidRPr="00A622EE" w:rsidRDefault="005D63D0" w:rsidP="00D17A0A">
            <w:pPr>
              <w:spacing w:after="0" w:line="240" w:lineRule="auto"/>
              <w:jc w:val="both"/>
              <w:rPr>
                <w:rFonts w:ascii="Times New Roman" w:hAnsi="Times New Roman"/>
              </w:rPr>
            </w:pPr>
            <w:r w:rsidRPr="00A622EE">
              <w:rPr>
                <w:rFonts w:ascii="Times New Roman" w:hAnsi="Times New Roman"/>
              </w:rPr>
              <w:t>4.2 Normativa aplicable</w:t>
            </w:r>
          </w:p>
        </w:tc>
        <w:tc>
          <w:tcPr>
            <w:tcW w:w="895" w:type="dxa"/>
          </w:tcPr>
          <w:p w:rsidR="005D63D0" w:rsidRPr="00A622EE" w:rsidRDefault="005D63D0" w:rsidP="00E63753">
            <w:pPr>
              <w:pStyle w:val="Prrafodelista"/>
              <w:ind w:left="0"/>
              <w:jc w:val="center"/>
              <w:rPr>
                <w:sz w:val="22"/>
                <w:szCs w:val="22"/>
              </w:rPr>
            </w:pPr>
            <w:r w:rsidRPr="00A622EE">
              <w:rPr>
                <w:sz w:val="22"/>
                <w:szCs w:val="22"/>
              </w:rPr>
              <w:t>1</w:t>
            </w:r>
            <w:r w:rsidR="00AB7AF2">
              <w:rPr>
                <w:sz w:val="22"/>
                <w:szCs w:val="22"/>
              </w:rPr>
              <w:t>8</w:t>
            </w:r>
          </w:p>
        </w:tc>
      </w:tr>
      <w:tr w:rsidR="00D81320" w:rsidRPr="00A622EE" w:rsidTr="008111A8">
        <w:tc>
          <w:tcPr>
            <w:tcW w:w="7933" w:type="dxa"/>
          </w:tcPr>
          <w:p w:rsidR="005D63D0" w:rsidRPr="00A622EE" w:rsidRDefault="005D63D0" w:rsidP="00D17A0A">
            <w:pPr>
              <w:spacing w:after="0" w:line="240" w:lineRule="auto"/>
              <w:jc w:val="both"/>
              <w:rPr>
                <w:rFonts w:ascii="Times New Roman" w:hAnsi="Times New Roman"/>
              </w:rPr>
            </w:pPr>
            <w:r w:rsidRPr="00A622EE">
              <w:rPr>
                <w:rFonts w:ascii="Times New Roman" w:hAnsi="Times New Roman"/>
              </w:rPr>
              <w:t>4.3 Discusión de resultados</w:t>
            </w:r>
          </w:p>
        </w:tc>
        <w:tc>
          <w:tcPr>
            <w:tcW w:w="895" w:type="dxa"/>
          </w:tcPr>
          <w:p w:rsidR="005D63D0" w:rsidRPr="00A622EE" w:rsidRDefault="005D63D0" w:rsidP="00E63753">
            <w:pPr>
              <w:pStyle w:val="Prrafodelista"/>
              <w:ind w:left="0"/>
              <w:jc w:val="center"/>
              <w:rPr>
                <w:sz w:val="22"/>
                <w:szCs w:val="22"/>
              </w:rPr>
            </w:pPr>
            <w:r w:rsidRPr="00A622EE">
              <w:rPr>
                <w:sz w:val="22"/>
                <w:szCs w:val="22"/>
              </w:rPr>
              <w:t>1</w:t>
            </w:r>
            <w:r w:rsidR="00AB7AF2">
              <w:rPr>
                <w:sz w:val="22"/>
                <w:szCs w:val="22"/>
              </w:rPr>
              <w:t>8</w:t>
            </w:r>
          </w:p>
        </w:tc>
      </w:tr>
      <w:tr w:rsidR="00D81320" w:rsidRPr="00A622EE" w:rsidTr="008111A8">
        <w:tc>
          <w:tcPr>
            <w:tcW w:w="7933" w:type="dxa"/>
          </w:tcPr>
          <w:p w:rsidR="005D63D0" w:rsidRPr="00A622EE" w:rsidRDefault="005D63D0" w:rsidP="00D17A0A">
            <w:pPr>
              <w:spacing w:after="0" w:line="240" w:lineRule="auto"/>
              <w:jc w:val="both"/>
              <w:rPr>
                <w:rFonts w:ascii="Times New Roman" w:hAnsi="Times New Roman"/>
              </w:rPr>
            </w:pPr>
            <w:r w:rsidRPr="00A622EE">
              <w:rPr>
                <w:rFonts w:ascii="Times New Roman" w:hAnsi="Times New Roman"/>
              </w:rPr>
              <w:t>4.4 Trámite del informe</w:t>
            </w:r>
          </w:p>
        </w:tc>
        <w:tc>
          <w:tcPr>
            <w:tcW w:w="895" w:type="dxa"/>
          </w:tcPr>
          <w:p w:rsidR="005D63D0" w:rsidRPr="00A622EE" w:rsidRDefault="005D63D0" w:rsidP="00E63753">
            <w:pPr>
              <w:pStyle w:val="Prrafodelista"/>
              <w:ind w:left="0"/>
              <w:jc w:val="center"/>
              <w:rPr>
                <w:sz w:val="22"/>
                <w:szCs w:val="22"/>
              </w:rPr>
            </w:pPr>
            <w:r w:rsidRPr="00A622EE">
              <w:rPr>
                <w:sz w:val="22"/>
                <w:szCs w:val="22"/>
              </w:rPr>
              <w:t>1</w:t>
            </w:r>
            <w:r w:rsidR="00AB7AF2">
              <w:rPr>
                <w:sz w:val="22"/>
                <w:szCs w:val="22"/>
              </w:rPr>
              <w:t>8</w:t>
            </w:r>
          </w:p>
        </w:tc>
      </w:tr>
      <w:tr w:rsidR="00D81320" w:rsidRPr="00A622EE" w:rsidTr="008111A8">
        <w:tc>
          <w:tcPr>
            <w:tcW w:w="7933" w:type="dxa"/>
          </w:tcPr>
          <w:p w:rsidR="005D63D0" w:rsidRPr="00A622EE" w:rsidRDefault="005D63D0" w:rsidP="005D63D0">
            <w:pPr>
              <w:pStyle w:val="Prrafodelista"/>
              <w:ind w:left="0"/>
              <w:jc w:val="both"/>
              <w:rPr>
                <w:sz w:val="22"/>
                <w:szCs w:val="22"/>
              </w:rPr>
            </w:pPr>
          </w:p>
        </w:tc>
        <w:tc>
          <w:tcPr>
            <w:tcW w:w="895" w:type="dxa"/>
          </w:tcPr>
          <w:p w:rsidR="005D63D0" w:rsidRPr="00A622EE" w:rsidRDefault="005D63D0" w:rsidP="005D63D0">
            <w:pPr>
              <w:pStyle w:val="Prrafodelista"/>
              <w:ind w:left="0"/>
              <w:jc w:val="center"/>
              <w:rPr>
                <w:sz w:val="22"/>
                <w:szCs w:val="22"/>
              </w:rPr>
            </w:pPr>
          </w:p>
        </w:tc>
      </w:tr>
      <w:tr w:rsidR="00D81320" w:rsidRPr="00A622EE" w:rsidTr="008111A8">
        <w:tc>
          <w:tcPr>
            <w:tcW w:w="7933" w:type="dxa"/>
          </w:tcPr>
          <w:p w:rsidR="005D63D0" w:rsidRPr="00A622EE" w:rsidRDefault="005D63D0" w:rsidP="005D63D0">
            <w:pPr>
              <w:pStyle w:val="Prrafodelista"/>
              <w:ind w:left="0"/>
              <w:jc w:val="both"/>
              <w:rPr>
                <w:b/>
                <w:sz w:val="22"/>
                <w:szCs w:val="22"/>
              </w:rPr>
            </w:pPr>
            <w:r w:rsidRPr="00A622EE">
              <w:rPr>
                <w:b/>
                <w:sz w:val="22"/>
                <w:szCs w:val="22"/>
              </w:rPr>
              <w:t>5. NOMBRES Y FIRMAS</w:t>
            </w:r>
          </w:p>
        </w:tc>
        <w:tc>
          <w:tcPr>
            <w:tcW w:w="895" w:type="dxa"/>
          </w:tcPr>
          <w:p w:rsidR="005D63D0" w:rsidRPr="00A622EE" w:rsidRDefault="00AB7AF2" w:rsidP="00E63753">
            <w:pPr>
              <w:pStyle w:val="Prrafodelista"/>
              <w:ind w:left="0"/>
              <w:jc w:val="center"/>
              <w:rPr>
                <w:b/>
                <w:sz w:val="22"/>
                <w:szCs w:val="22"/>
              </w:rPr>
            </w:pPr>
            <w:r>
              <w:rPr>
                <w:b/>
                <w:sz w:val="22"/>
                <w:szCs w:val="22"/>
              </w:rPr>
              <w:t>18</w:t>
            </w:r>
          </w:p>
        </w:tc>
      </w:tr>
      <w:tr w:rsidR="00D81320" w:rsidRPr="00A622EE" w:rsidTr="008111A8">
        <w:tc>
          <w:tcPr>
            <w:tcW w:w="7933" w:type="dxa"/>
          </w:tcPr>
          <w:p w:rsidR="005D63D0" w:rsidRPr="00A622EE" w:rsidRDefault="005D63D0" w:rsidP="005D63D0">
            <w:pPr>
              <w:pStyle w:val="Prrafodelista"/>
              <w:ind w:left="0"/>
              <w:jc w:val="both"/>
              <w:rPr>
                <w:sz w:val="22"/>
                <w:szCs w:val="22"/>
              </w:rPr>
            </w:pPr>
          </w:p>
        </w:tc>
        <w:tc>
          <w:tcPr>
            <w:tcW w:w="895" w:type="dxa"/>
          </w:tcPr>
          <w:p w:rsidR="005D63D0" w:rsidRPr="00A622EE" w:rsidRDefault="005D63D0" w:rsidP="005D63D0">
            <w:pPr>
              <w:pStyle w:val="Prrafodelista"/>
              <w:ind w:left="0"/>
              <w:jc w:val="center"/>
              <w:rPr>
                <w:sz w:val="22"/>
                <w:szCs w:val="22"/>
              </w:rPr>
            </w:pPr>
          </w:p>
        </w:tc>
      </w:tr>
      <w:tr w:rsidR="00D81320" w:rsidRPr="00A622EE" w:rsidTr="008111A8">
        <w:tc>
          <w:tcPr>
            <w:tcW w:w="7933" w:type="dxa"/>
          </w:tcPr>
          <w:p w:rsidR="005D63D0" w:rsidRPr="00A622EE" w:rsidRDefault="005D63D0" w:rsidP="005D63D0">
            <w:pPr>
              <w:pStyle w:val="Prrafodelista"/>
              <w:ind w:left="0"/>
              <w:jc w:val="both"/>
              <w:rPr>
                <w:b/>
                <w:sz w:val="22"/>
                <w:szCs w:val="22"/>
              </w:rPr>
            </w:pPr>
            <w:r w:rsidRPr="00A622EE">
              <w:rPr>
                <w:b/>
                <w:sz w:val="22"/>
                <w:szCs w:val="22"/>
              </w:rPr>
              <w:t>6. ANEXOS</w:t>
            </w:r>
          </w:p>
        </w:tc>
        <w:tc>
          <w:tcPr>
            <w:tcW w:w="895" w:type="dxa"/>
          </w:tcPr>
          <w:p w:rsidR="005D63D0" w:rsidRPr="00A622EE" w:rsidRDefault="00AB7AF2" w:rsidP="00274D74">
            <w:pPr>
              <w:pStyle w:val="Prrafodelista"/>
              <w:ind w:left="0"/>
              <w:jc w:val="center"/>
              <w:rPr>
                <w:b/>
                <w:sz w:val="22"/>
                <w:szCs w:val="22"/>
              </w:rPr>
            </w:pPr>
            <w:r>
              <w:rPr>
                <w:b/>
                <w:sz w:val="22"/>
                <w:szCs w:val="22"/>
              </w:rPr>
              <w:t>19</w:t>
            </w:r>
          </w:p>
        </w:tc>
      </w:tr>
      <w:tr w:rsidR="005D63D0" w:rsidRPr="00A622EE" w:rsidTr="008111A8">
        <w:tc>
          <w:tcPr>
            <w:tcW w:w="7933" w:type="dxa"/>
          </w:tcPr>
          <w:p w:rsidR="005D63D0" w:rsidRPr="00A622EE" w:rsidRDefault="005D63D0" w:rsidP="005D63D0">
            <w:pPr>
              <w:pStyle w:val="Prrafodelista"/>
              <w:ind w:left="0"/>
              <w:jc w:val="both"/>
              <w:rPr>
                <w:sz w:val="22"/>
                <w:szCs w:val="22"/>
              </w:rPr>
            </w:pPr>
          </w:p>
        </w:tc>
        <w:tc>
          <w:tcPr>
            <w:tcW w:w="895" w:type="dxa"/>
          </w:tcPr>
          <w:p w:rsidR="005D63D0" w:rsidRPr="00A622EE" w:rsidRDefault="005D63D0" w:rsidP="005D63D0">
            <w:pPr>
              <w:pStyle w:val="Prrafodelista"/>
              <w:ind w:left="0"/>
              <w:jc w:val="center"/>
              <w:rPr>
                <w:sz w:val="22"/>
                <w:szCs w:val="22"/>
              </w:rPr>
            </w:pPr>
          </w:p>
        </w:tc>
      </w:tr>
    </w:tbl>
    <w:p w:rsidR="00643669" w:rsidRPr="00A622EE" w:rsidRDefault="00643669" w:rsidP="00797CAE">
      <w:pPr>
        <w:jc w:val="both"/>
        <w:rPr>
          <w:rFonts w:ascii="Times New Roman" w:hAnsi="Times New Roman"/>
          <w:b/>
        </w:rPr>
      </w:pPr>
    </w:p>
    <w:p w:rsidR="003D3A67" w:rsidRPr="00A622EE" w:rsidRDefault="003D3A67" w:rsidP="00797CAE">
      <w:pPr>
        <w:jc w:val="both"/>
        <w:rPr>
          <w:rFonts w:ascii="Times New Roman" w:hAnsi="Times New Roman"/>
          <w:b/>
        </w:rPr>
      </w:pPr>
    </w:p>
    <w:p w:rsidR="003D3A67" w:rsidRDefault="003D3A67" w:rsidP="00797CAE">
      <w:pPr>
        <w:jc w:val="both"/>
        <w:rPr>
          <w:rFonts w:ascii="Times New Roman" w:hAnsi="Times New Roman"/>
          <w:b/>
        </w:rPr>
      </w:pPr>
    </w:p>
    <w:p w:rsidR="00771E12" w:rsidRDefault="00771E12" w:rsidP="00797CAE">
      <w:pPr>
        <w:jc w:val="both"/>
        <w:rPr>
          <w:rFonts w:ascii="Times New Roman" w:hAnsi="Times New Roman"/>
          <w:b/>
        </w:rPr>
      </w:pPr>
    </w:p>
    <w:p w:rsidR="00771E12" w:rsidRPr="00A622EE" w:rsidRDefault="00771E12" w:rsidP="00797CAE">
      <w:pPr>
        <w:jc w:val="both"/>
        <w:rPr>
          <w:rFonts w:ascii="Times New Roman" w:hAnsi="Times New Roman"/>
          <w:b/>
        </w:rPr>
      </w:pPr>
    </w:p>
    <w:p w:rsidR="00B2266D" w:rsidRPr="00A622EE" w:rsidRDefault="00B2266D" w:rsidP="00795A4E">
      <w:pPr>
        <w:spacing w:after="0" w:line="240" w:lineRule="auto"/>
        <w:jc w:val="center"/>
        <w:rPr>
          <w:rFonts w:ascii="Times New Roman" w:hAnsi="Times New Roman"/>
          <w:b/>
        </w:rPr>
      </w:pPr>
      <w:r w:rsidRPr="00A622EE">
        <w:rPr>
          <w:rFonts w:ascii="Times New Roman" w:hAnsi="Times New Roman"/>
          <w:b/>
        </w:rPr>
        <w:lastRenderedPageBreak/>
        <w:t>RESUMEN EJECUTIVO</w:t>
      </w:r>
    </w:p>
    <w:p w:rsidR="00B2266D" w:rsidRPr="00A622EE" w:rsidRDefault="00B2266D" w:rsidP="002E58F9">
      <w:pPr>
        <w:spacing w:after="0" w:line="240" w:lineRule="auto"/>
        <w:ind w:left="567"/>
        <w:jc w:val="both"/>
        <w:rPr>
          <w:rFonts w:ascii="Times New Roman" w:hAnsi="Times New Roman"/>
          <w:noProof/>
        </w:rPr>
      </w:pPr>
    </w:p>
    <w:p w:rsidR="00185E66" w:rsidRPr="00A622EE" w:rsidRDefault="00185E66" w:rsidP="00185E66">
      <w:pPr>
        <w:tabs>
          <w:tab w:val="left" w:pos="3433"/>
        </w:tabs>
        <w:spacing w:after="0" w:line="240" w:lineRule="auto"/>
        <w:jc w:val="both"/>
        <w:rPr>
          <w:rFonts w:ascii="Times New Roman" w:hAnsi="Times New Roman"/>
        </w:rPr>
      </w:pPr>
      <w:r w:rsidRPr="00A622EE">
        <w:rPr>
          <w:rFonts w:ascii="Times New Roman" w:hAnsi="Times New Roman"/>
        </w:rPr>
        <w:t xml:space="preserve">La Dirección de Auditoría Interna, en cumplimiento del </w:t>
      </w:r>
      <w:r w:rsidR="0022355C" w:rsidRPr="00A622EE">
        <w:rPr>
          <w:rFonts w:ascii="Times New Roman" w:hAnsi="Times New Roman"/>
        </w:rPr>
        <w:t>Plan de T</w:t>
      </w:r>
      <w:r w:rsidRPr="00A622EE">
        <w:rPr>
          <w:rFonts w:ascii="Times New Roman" w:hAnsi="Times New Roman"/>
        </w:rPr>
        <w:t>rabajo para el año 201</w:t>
      </w:r>
      <w:r w:rsidR="009953E4" w:rsidRPr="00A622EE">
        <w:rPr>
          <w:rFonts w:ascii="Times New Roman" w:hAnsi="Times New Roman"/>
        </w:rPr>
        <w:t>7</w:t>
      </w:r>
      <w:r w:rsidRPr="00A622EE">
        <w:rPr>
          <w:rFonts w:ascii="Times New Roman" w:hAnsi="Times New Roman"/>
        </w:rPr>
        <w:t xml:space="preserve">, </w:t>
      </w:r>
      <w:r w:rsidR="002E5608" w:rsidRPr="00A622EE">
        <w:rPr>
          <w:rFonts w:ascii="Times New Roman" w:hAnsi="Times New Roman"/>
        </w:rPr>
        <w:t>realizó</w:t>
      </w:r>
      <w:r w:rsidRPr="00A622EE">
        <w:rPr>
          <w:rFonts w:ascii="Times New Roman" w:hAnsi="Times New Roman"/>
        </w:rPr>
        <w:t xml:space="preserve"> el </w:t>
      </w:r>
      <w:r w:rsidR="002727B5" w:rsidRPr="00A622EE">
        <w:rPr>
          <w:rFonts w:ascii="Times New Roman" w:hAnsi="Times New Roman"/>
        </w:rPr>
        <w:t xml:space="preserve">estudio </w:t>
      </w:r>
      <w:r w:rsidR="009953E4" w:rsidRPr="00A622EE">
        <w:rPr>
          <w:rFonts w:ascii="Times New Roman" w:hAnsi="Times New Roman"/>
        </w:rPr>
        <w:t>0</w:t>
      </w:r>
      <w:r w:rsidR="00334C8C" w:rsidRPr="00A622EE">
        <w:rPr>
          <w:rFonts w:ascii="Times New Roman" w:hAnsi="Times New Roman"/>
        </w:rPr>
        <w:t>1</w:t>
      </w:r>
      <w:r w:rsidR="009953E4" w:rsidRPr="00A622EE">
        <w:rPr>
          <w:rFonts w:ascii="Times New Roman" w:hAnsi="Times New Roman"/>
        </w:rPr>
        <w:t>-17</w:t>
      </w:r>
      <w:r w:rsidR="00C81718">
        <w:rPr>
          <w:rFonts w:ascii="Times New Roman" w:hAnsi="Times New Roman"/>
        </w:rPr>
        <w:t>,</w:t>
      </w:r>
      <w:r w:rsidR="009953E4" w:rsidRPr="00A622EE">
        <w:rPr>
          <w:rFonts w:ascii="Times New Roman" w:hAnsi="Times New Roman"/>
        </w:rPr>
        <w:t xml:space="preserve"> </w:t>
      </w:r>
      <w:r w:rsidR="00334C8C" w:rsidRPr="00A622EE">
        <w:rPr>
          <w:rFonts w:ascii="Times New Roman" w:hAnsi="Times New Roman"/>
        </w:rPr>
        <w:t>en la Dirección de Vida Estudiantil</w:t>
      </w:r>
      <w:r w:rsidR="000F43E0">
        <w:rPr>
          <w:rFonts w:ascii="Times New Roman" w:hAnsi="Times New Roman"/>
        </w:rPr>
        <w:t xml:space="preserve"> (DVE)</w:t>
      </w:r>
      <w:r w:rsidRPr="00A622EE">
        <w:rPr>
          <w:rFonts w:ascii="Times New Roman" w:hAnsi="Times New Roman"/>
        </w:rPr>
        <w:t xml:space="preserve">. El objetivo </w:t>
      </w:r>
      <w:r w:rsidR="000F43E0">
        <w:rPr>
          <w:rFonts w:ascii="Times New Roman" w:hAnsi="Times New Roman"/>
        </w:rPr>
        <w:t xml:space="preserve">del estudio </w:t>
      </w:r>
      <w:r w:rsidR="00334C8C" w:rsidRPr="00A622EE">
        <w:rPr>
          <w:rFonts w:ascii="Times New Roman" w:hAnsi="Times New Roman"/>
        </w:rPr>
        <w:t xml:space="preserve">consistió en verificar si </w:t>
      </w:r>
      <w:r w:rsidR="00050CC3">
        <w:rPr>
          <w:rFonts w:ascii="Times New Roman" w:hAnsi="Times New Roman"/>
        </w:rPr>
        <w:t>esta</w:t>
      </w:r>
      <w:r w:rsidR="00334C8C" w:rsidRPr="00A622EE">
        <w:rPr>
          <w:rFonts w:ascii="Times New Roman" w:hAnsi="Times New Roman"/>
        </w:rPr>
        <w:t xml:space="preserve"> </w:t>
      </w:r>
      <w:r w:rsidR="00D53B42">
        <w:rPr>
          <w:rFonts w:ascii="Times New Roman" w:hAnsi="Times New Roman"/>
        </w:rPr>
        <w:t>d</w:t>
      </w:r>
      <w:r w:rsidR="00050CC3">
        <w:rPr>
          <w:rFonts w:ascii="Times New Roman" w:hAnsi="Times New Roman"/>
        </w:rPr>
        <w:t>ependencia</w:t>
      </w:r>
      <w:r w:rsidR="00334C8C" w:rsidRPr="00A622EE">
        <w:rPr>
          <w:rFonts w:ascii="Times New Roman" w:hAnsi="Times New Roman"/>
        </w:rPr>
        <w:t>, cumple con los controles requeridos para la ejecución de los programas, proyectos y acciones relacionadas con el desarrollo integral de la población estudiantil</w:t>
      </w:r>
      <w:r w:rsidRPr="00A622EE">
        <w:rPr>
          <w:rFonts w:ascii="Times New Roman" w:hAnsi="Times New Roman"/>
        </w:rPr>
        <w:t>.</w:t>
      </w:r>
    </w:p>
    <w:p w:rsidR="00185E66" w:rsidRPr="00A622EE" w:rsidRDefault="00185E66" w:rsidP="00185E66">
      <w:pPr>
        <w:tabs>
          <w:tab w:val="left" w:pos="3433"/>
        </w:tabs>
        <w:spacing w:after="0" w:line="240" w:lineRule="auto"/>
        <w:jc w:val="both"/>
        <w:rPr>
          <w:rFonts w:ascii="Times New Roman" w:hAnsi="Times New Roman"/>
        </w:rPr>
      </w:pPr>
    </w:p>
    <w:p w:rsidR="00780B36" w:rsidRDefault="003809F5" w:rsidP="00E13A82">
      <w:pPr>
        <w:autoSpaceDE w:val="0"/>
        <w:autoSpaceDN w:val="0"/>
        <w:adjustRightInd w:val="0"/>
        <w:spacing w:after="0" w:line="240" w:lineRule="auto"/>
        <w:jc w:val="both"/>
        <w:rPr>
          <w:rFonts w:ascii="Times New Roman" w:hAnsi="Times New Roman"/>
        </w:rPr>
      </w:pPr>
      <w:r>
        <w:rPr>
          <w:rFonts w:ascii="Times New Roman" w:hAnsi="Times New Roman"/>
        </w:rPr>
        <w:t>En el estudio realizado</w:t>
      </w:r>
      <w:r w:rsidR="00EF7526" w:rsidRPr="00A622EE">
        <w:rPr>
          <w:rFonts w:ascii="Times New Roman" w:hAnsi="Times New Roman"/>
        </w:rPr>
        <w:t xml:space="preserve">, </w:t>
      </w:r>
      <w:r w:rsidR="00C81718">
        <w:rPr>
          <w:rFonts w:ascii="Times New Roman" w:hAnsi="Times New Roman"/>
        </w:rPr>
        <w:t>se determinó que la DVE participa en la ejecución de 53</w:t>
      </w:r>
      <w:r w:rsidR="00780B36">
        <w:rPr>
          <w:rFonts w:ascii="Times New Roman" w:hAnsi="Times New Roman"/>
        </w:rPr>
        <w:t xml:space="preserve"> procesos, subdivididos en</w:t>
      </w:r>
      <w:r w:rsidR="00C81718">
        <w:rPr>
          <w:rFonts w:ascii="Times New Roman" w:hAnsi="Times New Roman"/>
        </w:rPr>
        <w:t xml:space="preserve"> programas, proyectos y acciones</w:t>
      </w:r>
      <w:r w:rsidR="00780B36">
        <w:rPr>
          <w:rFonts w:ascii="Times New Roman" w:hAnsi="Times New Roman"/>
        </w:rPr>
        <w:t xml:space="preserve">. Estos procesos, sumado a otros programas </w:t>
      </w:r>
      <w:r w:rsidR="007E7A0C">
        <w:rPr>
          <w:rFonts w:ascii="Times New Roman" w:hAnsi="Times New Roman"/>
        </w:rPr>
        <w:t>desarrollados por</w:t>
      </w:r>
      <w:r w:rsidR="00780B36" w:rsidRPr="00B614EB">
        <w:rPr>
          <w:rFonts w:ascii="Times New Roman" w:hAnsi="Times New Roman"/>
        </w:rPr>
        <w:t xml:space="preserve"> </w:t>
      </w:r>
      <w:r w:rsidR="00780B36">
        <w:rPr>
          <w:rFonts w:ascii="Times New Roman" w:hAnsi="Times New Roman"/>
        </w:rPr>
        <w:t>distintas</w:t>
      </w:r>
      <w:r w:rsidR="00780B36" w:rsidRPr="00B614EB">
        <w:rPr>
          <w:rFonts w:ascii="Times New Roman" w:hAnsi="Times New Roman"/>
        </w:rPr>
        <w:t xml:space="preserve"> instancias del MEP, </w:t>
      </w:r>
      <w:r w:rsidR="00526D2D">
        <w:rPr>
          <w:rFonts w:ascii="Times New Roman" w:hAnsi="Times New Roman"/>
        </w:rPr>
        <w:t xml:space="preserve">incide </w:t>
      </w:r>
      <w:r w:rsidR="00780B36">
        <w:rPr>
          <w:rFonts w:ascii="Times New Roman" w:hAnsi="Times New Roman"/>
        </w:rPr>
        <w:t xml:space="preserve">a que los centros educativos se encuentren saturados por las acciones que </w:t>
      </w:r>
      <w:r w:rsidR="007E7A0C">
        <w:rPr>
          <w:rFonts w:ascii="Times New Roman" w:hAnsi="Times New Roman"/>
        </w:rPr>
        <w:t>deben</w:t>
      </w:r>
      <w:r w:rsidR="00780B36">
        <w:rPr>
          <w:rFonts w:ascii="Times New Roman" w:hAnsi="Times New Roman"/>
        </w:rPr>
        <w:t xml:space="preserve"> ejecutar </w:t>
      </w:r>
      <w:r w:rsidR="007E7A0C">
        <w:rPr>
          <w:rFonts w:ascii="Times New Roman" w:hAnsi="Times New Roman"/>
        </w:rPr>
        <w:t xml:space="preserve">para el cumplimiento de </w:t>
      </w:r>
      <w:r w:rsidR="00780B36">
        <w:rPr>
          <w:rFonts w:ascii="Times New Roman" w:hAnsi="Times New Roman"/>
        </w:rPr>
        <w:t xml:space="preserve">cada uno </w:t>
      </w:r>
      <w:r w:rsidR="000F43E0">
        <w:rPr>
          <w:rFonts w:ascii="Times New Roman" w:hAnsi="Times New Roman"/>
        </w:rPr>
        <w:t>ellos</w:t>
      </w:r>
      <w:r w:rsidR="00780B36">
        <w:rPr>
          <w:rFonts w:ascii="Times New Roman" w:hAnsi="Times New Roman"/>
        </w:rPr>
        <w:t>.</w:t>
      </w:r>
      <w:r w:rsidR="00780B36" w:rsidRPr="00780B36">
        <w:rPr>
          <w:rFonts w:ascii="Times New Roman" w:hAnsi="Times New Roman"/>
        </w:rPr>
        <w:t xml:space="preserve"> </w:t>
      </w:r>
      <w:r w:rsidR="007E7A0C">
        <w:rPr>
          <w:rFonts w:ascii="Times New Roman" w:hAnsi="Times New Roman"/>
        </w:rPr>
        <w:t xml:space="preserve">En promedio, cada </w:t>
      </w:r>
      <w:r w:rsidR="007E794D">
        <w:rPr>
          <w:rFonts w:ascii="Times New Roman" w:hAnsi="Times New Roman"/>
        </w:rPr>
        <w:t>centro educativo</w:t>
      </w:r>
      <w:r w:rsidR="00780B36">
        <w:rPr>
          <w:rFonts w:ascii="Times New Roman" w:hAnsi="Times New Roman"/>
        </w:rPr>
        <w:t xml:space="preserve"> cuenta con 20 comisiones, lo que afecta las labores sustantivas del personal docente y administrativo, por cuanto, debe</w:t>
      </w:r>
      <w:r w:rsidR="00780B36" w:rsidRPr="00B614EB">
        <w:rPr>
          <w:rFonts w:ascii="Times New Roman" w:hAnsi="Times New Roman"/>
        </w:rPr>
        <w:t xml:space="preserve">n asistir a capacitaciones, colaboraciones fuera de la jornada laboral, coordinar con las DRE, preparar informes, e inclusive coordinar actividades para recaudar fondos para el financiamiento de </w:t>
      </w:r>
      <w:r w:rsidR="000F43E0">
        <w:rPr>
          <w:rFonts w:ascii="Times New Roman" w:hAnsi="Times New Roman"/>
        </w:rPr>
        <w:t>estos</w:t>
      </w:r>
      <w:r w:rsidR="00780B36" w:rsidRPr="00B614EB">
        <w:rPr>
          <w:rFonts w:ascii="Times New Roman" w:hAnsi="Times New Roman"/>
        </w:rPr>
        <w:t xml:space="preserve"> proyectos</w:t>
      </w:r>
      <w:r w:rsidR="00780B36">
        <w:rPr>
          <w:rFonts w:ascii="Times New Roman" w:hAnsi="Times New Roman"/>
        </w:rPr>
        <w:t>.</w:t>
      </w:r>
    </w:p>
    <w:p w:rsidR="007E794D" w:rsidRDefault="007E794D" w:rsidP="00E13A82">
      <w:pPr>
        <w:autoSpaceDE w:val="0"/>
        <w:autoSpaceDN w:val="0"/>
        <w:adjustRightInd w:val="0"/>
        <w:spacing w:after="0" w:line="240" w:lineRule="auto"/>
        <w:jc w:val="both"/>
        <w:rPr>
          <w:rFonts w:ascii="Times New Roman" w:hAnsi="Times New Roman"/>
        </w:rPr>
      </w:pPr>
    </w:p>
    <w:p w:rsidR="00780B36" w:rsidRDefault="007E794D" w:rsidP="00E13A82">
      <w:pPr>
        <w:autoSpaceDE w:val="0"/>
        <w:autoSpaceDN w:val="0"/>
        <w:adjustRightInd w:val="0"/>
        <w:spacing w:after="0" w:line="240" w:lineRule="auto"/>
        <w:jc w:val="both"/>
        <w:rPr>
          <w:rFonts w:ascii="Times New Roman" w:hAnsi="Times New Roman"/>
        </w:rPr>
      </w:pPr>
      <w:r>
        <w:rPr>
          <w:rFonts w:ascii="Times New Roman" w:hAnsi="Times New Roman"/>
        </w:rPr>
        <w:t xml:space="preserve">De forma complementaria, </w:t>
      </w:r>
      <w:r w:rsidRPr="0063107E">
        <w:rPr>
          <w:rFonts w:ascii="Times New Roman" w:hAnsi="Times New Roman"/>
        </w:rPr>
        <w:t>se evaluó la implementación de</w:t>
      </w:r>
      <w:r>
        <w:rPr>
          <w:rFonts w:ascii="Times New Roman" w:hAnsi="Times New Roman"/>
        </w:rPr>
        <w:t>l</w:t>
      </w:r>
      <w:r w:rsidRPr="0063107E">
        <w:rPr>
          <w:rFonts w:ascii="Times New Roman" w:hAnsi="Times New Roman"/>
        </w:rPr>
        <w:t xml:space="preserve"> </w:t>
      </w:r>
      <w:r>
        <w:rPr>
          <w:rFonts w:ascii="Times New Roman" w:hAnsi="Times New Roman"/>
        </w:rPr>
        <w:t>programa</w:t>
      </w:r>
      <w:r w:rsidRPr="0063107E">
        <w:rPr>
          <w:rFonts w:ascii="Times New Roman" w:hAnsi="Times New Roman"/>
        </w:rPr>
        <w:t xml:space="preserve"> Con Vos, </w:t>
      </w:r>
      <w:r>
        <w:rPr>
          <w:rFonts w:ascii="Times New Roman" w:hAnsi="Times New Roman"/>
        </w:rPr>
        <w:t xml:space="preserve">encontrándose deficiencias en cuanto a la estrategia, debido a que se implementó en centros educativos junto a otros programas </w:t>
      </w:r>
      <w:r w:rsidR="000F43E0">
        <w:rPr>
          <w:rFonts w:ascii="Times New Roman" w:hAnsi="Times New Roman"/>
        </w:rPr>
        <w:t xml:space="preserve">como </w:t>
      </w:r>
      <w:r w:rsidRPr="003809F5">
        <w:rPr>
          <w:rFonts w:ascii="Times New Roman" w:hAnsi="Times New Roman"/>
          <w:i/>
        </w:rPr>
        <w:t xml:space="preserve">Yo me Apunto </w:t>
      </w:r>
      <w:r>
        <w:rPr>
          <w:rFonts w:ascii="Times New Roman" w:hAnsi="Times New Roman"/>
        </w:rPr>
        <w:t xml:space="preserve">y </w:t>
      </w:r>
      <w:r w:rsidR="000F43E0" w:rsidRPr="003809F5">
        <w:rPr>
          <w:rFonts w:ascii="Times New Roman" w:hAnsi="Times New Roman"/>
          <w:i/>
        </w:rPr>
        <w:t>Convivir</w:t>
      </w:r>
      <w:r>
        <w:rPr>
          <w:rFonts w:ascii="Times New Roman" w:hAnsi="Times New Roman"/>
        </w:rPr>
        <w:t xml:space="preserve">, lo cual ocasionó cierta confusión en los centros educativos, al tener que realizar actividades para cada uno de los programas. Asimismo, también se evaluaron los programas </w:t>
      </w:r>
      <w:r w:rsidRPr="003809F5">
        <w:rPr>
          <w:rFonts w:ascii="Times New Roman" w:hAnsi="Times New Roman"/>
          <w:i/>
        </w:rPr>
        <w:t>Servicio Comunal Estudiantil</w:t>
      </w:r>
      <w:r>
        <w:rPr>
          <w:rFonts w:ascii="Times New Roman" w:hAnsi="Times New Roman"/>
        </w:rPr>
        <w:t xml:space="preserve"> y </w:t>
      </w:r>
      <w:r w:rsidRPr="003809F5">
        <w:rPr>
          <w:rFonts w:ascii="Times New Roman" w:hAnsi="Times New Roman"/>
          <w:i/>
        </w:rPr>
        <w:t>Escuelas para el Cambio</w:t>
      </w:r>
      <w:r>
        <w:rPr>
          <w:rFonts w:ascii="Times New Roman" w:hAnsi="Times New Roman"/>
        </w:rPr>
        <w:t>, determinándose debilidades en materia de capacitación y coordinación.</w:t>
      </w:r>
      <w:r w:rsidR="007E397A">
        <w:rPr>
          <w:rFonts w:ascii="Times New Roman" w:hAnsi="Times New Roman"/>
        </w:rPr>
        <w:t xml:space="preserve"> </w:t>
      </w:r>
      <w:r w:rsidR="00C81718">
        <w:rPr>
          <w:rFonts w:ascii="Times New Roman" w:hAnsi="Times New Roman"/>
        </w:rPr>
        <w:t>Por tal motivo</w:t>
      </w:r>
      <w:r>
        <w:rPr>
          <w:rFonts w:ascii="Times New Roman" w:hAnsi="Times New Roman"/>
        </w:rPr>
        <w:t>,</w:t>
      </w:r>
      <w:r w:rsidR="00C81718">
        <w:rPr>
          <w:rFonts w:ascii="Times New Roman" w:hAnsi="Times New Roman"/>
        </w:rPr>
        <w:t xml:space="preserve"> se recomendó a la Directora de Vida Estudiantil, realizar un estudio técnico de todos los programas, proyectos y acciones, con el objetivo de determinar la aplicabilidad, viabilidad y similitud entre cada uno de ellos.</w:t>
      </w:r>
    </w:p>
    <w:p w:rsidR="00780B36" w:rsidRDefault="00780B36" w:rsidP="00E13A82">
      <w:pPr>
        <w:autoSpaceDE w:val="0"/>
        <w:autoSpaceDN w:val="0"/>
        <w:adjustRightInd w:val="0"/>
        <w:spacing w:after="0" w:line="240" w:lineRule="auto"/>
        <w:jc w:val="both"/>
        <w:rPr>
          <w:rFonts w:ascii="Times New Roman" w:hAnsi="Times New Roman"/>
        </w:rPr>
      </w:pPr>
    </w:p>
    <w:p w:rsidR="009E38E3" w:rsidRPr="009E38E3" w:rsidRDefault="000C5694" w:rsidP="009E38E3">
      <w:pPr>
        <w:autoSpaceDE w:val="0"/>
        <w:autoSpaceDN w:val="0"/>
        <w:adjustRightInd w:val="0"/>
        <w:spacing w:after="0" w:line="240" w:lineRule="auto"/>
        <w:jc w:val="both"/>
        <w:rPr>
          <w:rFonts w:ascii="Times New Roman" w:hAnsi="Times New Roman"/>
        </w:rPr>
      </w:pPr>
      <w:r>
        <w:rPr>
          <w:rFonts w:ascii="Times New Roman" w:hAnsi="Times New Roman"/>
        </w:rPr>
        <w:t>En materia presupuestaria, se evidenciaron debilidades en el control del presupuesto y el respectivo POA, a razón de que</w:t>
      </w:r>
      <w:r w:rsidR="00C81718">
        <w:rPr>
          <w:rFonts w:ascii="Times New Roman" w:hAnsi="Times New Roman"/>
        </w:rPr>
        <w:t xml:space="preserve"> </w:t>
      </w:r>
      <w:r w:rsidR="00AB0190" w:rsidRPr="00AB0190">
        <w:rPr>
          <w:rFonts w:ascii="Times New Roman" w:hAnsi="Times New Roman"/>
        </w:rPr>
        <w:t xml:space="preserve">no se </w:t>
      </w:r>
      <w:r w:rsidR="00526D2D">
        <w:rPr>
          <w:rFonts w:ascii="Times New Roman" w:hAnsi="Times New Roman"/>
        </w:rPr>
        <w:t xml:space="preserve">mantiene </w:t>
      </w:r>
      <w:r w:rsidR="00AB0190" w:rsidRPr="00AB0190">
        <w:rPr>
          <w:rFonts w:ascii="Times New Roman" w:hAnsi="Times New Roman"/>
        </w:rPr>
        <w:t>un control detallado</w:t>
      </w:r>
      <w:r>
        <w:rPr>
          <w:rFonts w:ascii="Times New Roman" w:hAnsi="Times New Roman"/>
        </w:rPr>
        <w:t xml:space="preserve"> del presupuesto ejecutado</w:t>
      </w:r>
      <w:r w:rsidR="00AB0190" w:rsidRPr="00AB0190">
        <w:rPr>
          <w:rFonts w:ascii="Times New Roman" w:hAnsi="Times New Roman"/>
        </w:rPr>
        <w:t xml:space="preserve"> en </w:t>
      </w:r>
      <w:r w:rsidR="00526D2D">
        <w:rPr>
          <w:rFonts w:ascii="Times New Roman" w:hAnsi="Times New Roman"/>
        </w:rPr>
        <w:t xml:space="preserve">la </w:t>
      </w:r>
      <w:r w:rsidR="00AB0190" w:rsidRPr="00AB0190">
        <w:rPr>
          <w:rFonts w:ascii="Times New Roman" w:hAnsi="Times New Roman"/>
        </w:rPr>
        <w:t>contratación de bienes, viáticos, tiempo extraordinario y capacitaciones</w:t>
      </w:r>
      <w:r w:rsidR="00AB0190">
        <w:rPr>
          <w:rFonts w:ascii="Times New Roman" w:hAnsi="Times New Roman"/>
        </w:rPr>
        <w:t xml:space="preserve">. </w:t>
      </w:r>
      <w:r>
        <w:rPr>
          <w:rFonts w:ascii="Times New Roman" w:hAnsi="Times New Roman"/>
        </w:rPr>
        <w:t xml:space="preserve">Por </w:t>
      </w:r>
      <w:r w:rsidR="00526D2D">
        <w:rPr>
          <w:rFonts w:ascii="Times New Roman" w:hAnsi="Times New Roman"/>
        </w:rPr>
        <w:t xml:space="preserve">otra </w:t>
      </w:r>
      <w:r>
        <w:rPr>
          <w:rFonts w:ascii="Times New Roman" w:hAnsi="Times New Roman"/>
        </w:rPr>
        <w:t xml:space="preserve">parte, </w:t>
      </w:r>
      <w:r w:rsidR="00AB0190">
        <w:rPr>
          <w:rFonts w:ascii="Times New Roman" w:hAnsi="Times New Roman"/>
        </w:rPr>
        <w:t>los datos presupuestados, no coinciden con el POA, situación que evidencia que los objetivos no están alineados en materia presupuestaria.</w:t>
      </w:r>
      <w:r w:rsidR="00F05E61">
        <w:rPr>
          <w:rFonts w:ascii="Times New Roman" w:hAnsi="Times New Roman"/>
        </w:rPr>
        <w:t xml:space="preserve"> </w:t>
      </w:r>
      <w:r w:rsidR="009E38E3">
        <w:rPr>
          <w:rFonts w:ascii="Times New Roman" w:hAnsi="Times New Roman"/>
        </w:rPr>
        <w:t>Por estas situaciones, se giraron recomendaciones a la Directora de Vida Estudiantil, para que supervise y cont</w:t>
      </w:r>
      <w:r w:rsidR="003809F5">
        <w:rPr>
          <w:rFonts w:ascii="Times New Roman" w:hAnsi="Times New Roman"/>
        </w:rPr>
        <w:t>role el</w:t>
      </w:r>
      <w:r w:rsidR="009E38E3" w:rsidRPr="009E38E3">
        <w:rPr>
          <w:rFonts w:ascii="Times New Roman" w:hAnsi="Times New Roman"/>
        </w:rPr>
        <w:t xml:space="preserve"> presupuesto asignado y ejecutado</w:t>
      </w:r>
      <w:r w:rsidR="009E38E3">
        <w:rPr>
          <w:rFonts w:ascii="Times New Roman" w:hAnsi="Times New Roman"/>
        </w:rPr>
        <w:t xml:space="preserve"> para </w:t>
      </w:r>
      <w:r w:rsidR="009E38E3" w:rsidRPr="009E38E3">
        <w:rPr>
          <w:rFonts w:ascii="Times New Roman" w:hAnsi="Times New Roman"/>
        </w:rPr>
        <w:t>cada una de las subpartidas presupuestarias</w:t>
      </w:r>
      <w:r w:rsidR="009E38E3">
        <w:rPr>
          <w:rFonts w:ascii="Times New Roman" w:hAnsi="Times New Roman"/>
        </w:rPr>
        <w:t xml:space="preserve">, </w:t>
      </w:r>
      <w:r w:rsidR="009E38E3" w:rsidRPr="009E38E3">
        <w:rPr>
          <w:rFonts w:ascii="Times New Roman" w:hAnsi="Times New Roman"/>
        </w:rPr>
        <w:t>con el fin de garantizar transparencia la ejecución de los fondos.</w:t>
      </w:r>
    </w:p>
    <w:p w:rsidR="00F05E61" w:rsidRDefault="009E38E3" w:rsidP="009E38E3">
      <w:pPr>
        <w:autoSpaceDE w:val="0"/>
        <w:autoSpaceDN w:val="0"/>
        <w:adjustRightInd w:val="0"/>
        <w:spacing w:after="0" w:line="240" w:lineRule="auto"/>
        <w:jc w:val="both"/>
        <w:rPr>
          <w:rFonts w:ascii="Times New Roman" w:hAnsi="Times New Roman"/>
        </w:rPr>
      </w:pPr>
      <w:r w:rsidRPr="009E38E3">
        <w:rPr>
          <w:rFonts w:ascii="Times New Roman" w:hAnsi="Times New Roman"/>
        </w:rPr>
        <w:t xml:space="preserve"> </w:t>
      </w:r>
    </w:p>
    <w:p w:rsidR="00AB0190" w:rsidRDefault="00F05E61" w:rsidP="00E13A82">
      <w:pPr>
        <w:autoSpaceDE w:val="0"/>
        <w:autoSpaceDN w:val="0"/>
        <w:adjustRightInd w:val="0"/>
        <w:spacing w:after="0" w:line="240" w:lineRule="auto"/>
        <w:jc w:val="both"/>
        <w:rPr>
          <w:rFonts w:ascii="Times New Roman" w:hAnsi="Times New Roman"/>
        </w:rPr>
      </w:pPr>
      <w:r>
        <w:rPr>
          <w:rFonts w:ascii="Times New Roman" w:hAnsi="Times New Roman"/>
        </w:rPr>
        <w:t xml:space="preserve">Por último, en materia de control interno, </w:t>
      </w:r>
      <w:r w:rsidR="009E38E3">
        <w:rPr>
          <w:rFonts w:ascii="Times New Roman" w:hAnsi="Times New Roman"/>
        </w:rPr>
        <w:t xml:space="preserve">se determinaron debilidades en la aplicación de la Ley </w:t>
      </w:r>
      <w:r w:rsidR="003809F5">
        <w:rPr>
          <w:rFonts w:ascii="Times New Roman" w:hAnsi="Times New Roman"/>
        </w:rPr>
        <w:t>8292</w:t>
      </w:r>
      <w:r w:rsidR="009E38E3">
        <w:rPr>
          <w:rFonts w:ascii="Times New Roman" w:hAnsi="Times New Roman"/>
        </w:rPr>
        <w:t xml:space="preserve">, por cuanto no se </w:t>
      </w:r>
      <w:r>
        <w:rPr>
          <w:rFonts w:ascii="Times New Roman" w:hAnsi="Times New Roman"/>
        </w:rPr>
        <w:t>realizan las respectivas evaluaciones</w:t>
      </w:r>
      <w:r w:rsidR="009E38E3">
        <w:rPr>
          <w:rFonts w:ascii="Times New Roman" w:hAnsi="Times New Roman"/>
        </w:rPr>
        <w:t xml:space="preserve"> de control interno,</w:t>
      </w:r>
      <w:r>
        <w:rPr>
          <w:rFonts w:ascii="Times New Roman" w:hAnsi="Times New Roman"/>
        </w:rPr>
        <w:t xml:space="preserve"> ni se implementa </w:t>
      </w:r>
      <w:r w:rsidR="009E38E3">
        <w:rPr>
          <w:rFonts w:ascii="Times New Roman" w:hAnsi="Times New Roman"/>
        </w:rPr>
        <w:t>la aplicación del</w:t>
      </w:r>
      <w:r>
        <w:rPr>
          <w:rFonts w:ascii="Times New Roman" w:hAnsi="Times New Roman"/>
        </w:rPr>
        <w:t xml:space="preserve"> SEVRI</w:t>
      </w:r>
      <w:r w:rsidR="009E38E3">
        <w:rPr>
          <w:rFonts w:ascii="Times New Roman" w:hAnsi="Times New Roman"/>
        </w:rPr>
        <w:t xml:space="preserve">, </w:t>
      </w:r>
      <w:r w:rsidR="00526D2D">
        <w:rPr>
          <w:rFonts w:ascii="Times New Roman" w:hAnsi="Times New Roman"/>
        </w:rPr>
        <w:t xml:space="preserve">por medio del cual </w:t>
      </w:r>
      <w:r w:rsidR="009E38E3">
        <w:rPr>
          <w:rFonts w:ascii="Times New Roman" w:hAnsi="Times New Roman"/>
        </w:rPr>
        <w:t>se puedan determinar los riesgos relevantes durante el desarrollo de los programas que ejecuta dicha instancia. Igualmente</w:t>
      </w:r>
      <w:r w:rsidR="000F43E0">
        <w:rPr>
          <w:rFonts w:ascii="Times New Roman" w:hAnsi="Times New Roman"/>
        </w:rPr>
        <w:t>,</w:t>
      </w:r>
      <w:r w:rsidR="009E38E3">
        <w:rPr>
          <w:rFonts w:ascii="Times New Roman" w:hAnsi="Times New Roman"/>
        </w:rPr>
        <w:t xml:space="preserve"> </w:t>
      </w:r>
      <w:r>
        <w:rPr>
          <w:rFonts w:ascii="Times New Roman" w:hAnsi="Times New Roman"/>
        </w:rPr>
        <w:t>se</w:t>
      </w:r>
      <w:r w:rsidR="003A438E">
        <w:rPr>
          <w:rFonts w:ascii="Times New Roman" w:hAnsi="Times New Roman"/>
        </w:rPr>
        <w:t xml:space="preserve"> identificaron debilidades en la</w:t>
      </w:r>
      <w:r>
        <w:rPr>
          <w:rFonts w:ascii="Times New Roman" w:hAnsi="Times New Roman"/>
        </w:rPr>
        <w:t xml:space="preserve">s </w:t>
      </w:r>
      <w:r w:rsidR="003A438E">
        <w:rPr>
          <w:rFonts w:ascii="Times New Roman" w:hAnsi="Times New Roman"/>
        </w:rPr>
        <w:t>revisiones</w:t>
      </w:r>
      <w:r>
        <w:rPr>
          <w:rFonts w:ascii="Times New Roman" w:hAnsi="Times New Roman"/>
        </w:rPr>
        <w:t xml:space="preserve"> para las liquidaciones de tiempo extraordinario, viáticos, control de activos, expedientes de personal y </w:t>
      </w:r>
      <w:r w:rsidR="003A438E">
        <w:rPr>
          <w:rFonts w:ascii="Times New Roman" w:hAnsi="Times New Roman"/>
        </w:rPr>
        <w:t xml:space="preserve">el </w:t>
      </w:r>
      <w:r>
        <w:rPr>
          <w:rFonts w:ascii="Times New Roman" w:hAnsi="Times New Roman"/>
        </w:rPr>
        <w:t>archivo de gestión</w:t>
      </w:r>
      <w:r w:rsidR="003A438E">
        <w:rPr>
          <w:rFonts w:ascii="Times New Roman" w:hAnsi="Times New Roman"/>
        </w:rPr>
        <w:t>. Por tanto, se giraron recomendaciones, para que se implementen</w:t>
      </w:r>
      <w:r w:rsidR="003A438E" w:rsidRPr="003A438E">
        <w:rPr>
          <w:rFonts w:ascii="Times New Roman" w:hAnsi="Times New Roman"/>
        </w:rPr>
        <w:t xml:space="preserve"> actividades y </w:t>
      </w:r>
      <w:r w:rsidR="003A438E">
        <w:rPr>
          <w:rFonts w:ascii="Times New Roman" w:hAnsi="Times New Roman"/>
        </w:rPr>
        <w:t>capacitaciones en materia</w:t>
      </w:r>
      <w:r w:rsidR="003A438E" w:rsidRPr="003A438E">
        <w:rPr>
          <w:rFonts w:ascii="Times New Roman" w:hAnsi="Times New Roman"/>
        </w:rPr>
        <w:t xml:space="preserve"> de control interno, con el fin de minimizar y administrar los riesgos que se puedan identificar, para la consecución de los objetivos institucionales.</w:t>
      </w:r>
      <w:r w:rsidR="007E397A">
        <w:rPr>
          <w:rFonts w:ascii="Times New Roman" w:hAnsi="Times New Roman"/>
        </w:rPr>
        <w:t xml:space="preserve"> </w:t>
      </w:r>
    </w:p>
    <w:p w:rsidR="00AB0190" w:rsidRDefault="00AB0190" w:rsidP="00E13A82">
      <w:pPr>
        <w:autoSpaceDE w:val="0"/>
        <w:autoSpaceDN w:val="0"/>
        <w:adjustRightInd w:val="0"/>
        <w:spacing w:after="0" w:line="240" w:lineRule="auto"/>
        <w:jc w:val="both"/>
        <w:rPr>
          <w:rFonts w:ascii="Times New Roman" w:hAnsi="Times New Roman"/>
        </w:rPr>
      </w:pPr>
    </w:p>
    <w:p w:rsidR="00AB0190" w:rsidRDefault="00AB0190" w:rsidP="00E13A82">
      <w:pPr>
        <w:autoSpaceDE w:val="0"/>
        <w:autoSpaceDN w:val="0"/>
        <w:adjustRightInd w:val="0"/>
        <w:spacing w:after="0" w:line="240" w:lineRule="auto"/>
        <w:jc w:val="both"/>
        <w:rPr>
          <w:rFonts w:ascii="Times New Roman" w:hAnsi="Times New Roman"/>
        </w:rPr>
      </w:pPr>
    </w:p>
    <w:p w:rsidR="0078648A" w:rsidRDefault="0078648A" w:rsidP="00E13A82">
      <w:pPr>
        <w:autoSpaceDE w:val="0"/>
        <w:autoSpaceDN w:val="0"/>
        <w:adjustRightInd w:val="0"/>
        <w:spacing w:after="0" w:line="240" w:lineRule="auto"/>
        <w:jc w:val="both"/>
        <w:rPr>
          <w:rFonts w:ascii="Times New Roman" w:hAnsi="Times New Roman"/>
        </w:rPr>
      </w:pPr>
    </w:p>
    <w:p w:rsidR="003809F5" w:rsidRDefault="003809F5" w:rsidP="00E13A82">
      <w:pPr>
        <w:autoSpaceDE w:val="0"/>
        <w:autoSpaceDN w:val="0"/>
        <w:adjustRightInd w:val="0"/>
        <w:spacing w:after="0" w:line="240" w:lineRule="auto"/>
        <w:jc w:val="both"/>
        <w:rPr>
          <w:rFonts w:ascii="Times New Roman" w:hAnsi="Times New Roman"/>
        </w:rPr>
      </w:pPr>
    </w:p>
    <w:p w:rsidR="0078648A" w:rsidRDefault="0078648A" w:rsidP="00E13A82">
      <w:pPr>
        <w:autoSpaceDE w:val="0"/>
        <w:autoSpaceDN w:val="0"/>
        <w:adjustRightInd w:val="0"/>
        <w:spacing w:after="0" w:line="240" w:lineRule="auto"/>
        <w:jc w:val="both"/>
        <w:rPr>
          <w:rFonts w:ascii="Times New Roman" w:hAnsi="Times New Roman"/>
        </w:rPr>
      </w:pPr>
    </w:p>
    <w:p w:rsidR="00771E12" w:rsidRDefault="00771E12" w:rsidP="00E13A82">
      <w:pPr>
        <w:autoSpaceDE w:val="0"/>
        <w:autoSpaceDN w:val="0"/>
        <w:adjustRightInd w:val="0"/>
        <w:spacing w:after="0" w:line="240" w:lineRule="auto"/>
        <w:jc w:val="both"/>
        <w:rPr>
          <w:rFonts w:ascii="Times New Roman" w:hAnsi="Times New Roman"/>
        </w:rPr>
      </w:pPr>
    </w:p>
    <w:p w:rsidR="00771E12" w:rsidRDefault="00771E12" w:rsidP="008437C9">
      <w:pPr>
        <w:autoSpaceDE w:val="0"/>
        <w:autoSpaceDN w:val="0"/>
        <w:adjustRightInd w:val="0"/>
        <w:spacing w:after="0" w:line="240" w:lineRule="auto"/>
        <w:jc w:val="center"/>
        <w:rPr>
          <w:rFonts w:ascii="Times New Roman" w:hAnsi="Times New Roman"/>
        </w:rPr>
      </w:pPr>
      <w:bookmarkStart w:id="0" w:name="_GoBack"/>
      <w:bookmarkEnd w:id="0"/>
    </w:p>
    <w:p w:rsidR="00771E12" w:rsidRDefault="00771E12" w:rsidP="00E13A82">
      <w:pPr>
        <w:autoSpaceDE w:val="0"/>
        <w:autoSpaceDN w:val="0"/>
        <w:adjustRightInd w:val="0"/>
        <w:spacing w:after="0" w:line="240" w:lineRule="auto"/>
        <w:jc w:val="both"/>
        <w:rPr>
          <w:rFonts w:ascii="Times New Roman" w:hAnsi="Times New Roman"/>
        </w:rPr>
      </w:pPr>
    </w:p>
    <w:p w:rsidR="00B614EB" w:rsidRDefault="00B614EB" w:rsidP="00E13A82">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rsidR="005D4800" w:rsidRPr="00A622EE" w:rsidRDefault="00B2266D" w:rsidP="002E58F9">
      <w:pPr>
        <w:tabs>
          <w:tab w:val="left" w:pos="3433"/>
        </w:tabs>
        <w:spacing w:after="0" w:line="240" w:lineRule="auto"/>
        <w:jc w:val="both"/>
        <w:rPr>
          <w:rFonts w:ascii="Times New Roman" w:hAnsi="Times New Roman"/>
          <w:b/>
        </w:rPr>
      </w:pPr>
      <w:r w:rsidRPr="00A622EE">
        <w:rPr>
          <w:rFonts w:ascii="Times New Roman" w:hAnsi="Times New Roman"/>
          <w:b/>
        </w:rPr>
        <w:lastRenderedPageBreak/>
        <w:t>1. INTRODUCCIÓN</w:t>
      </w:r>
    </w:p>
    <w:p w:rsidR="00B2266D" w:rsidRPr="00A622EE" w:rsidRDefault="00B2266D" w:rsidP="002E58F9">
      <w:pPr>
        <w:tabs>
          <w:tab w:val="left" w:pos="3433"/>
        </w:tabs>
        <w:spacing w:after="0" w:line="240" w:lineRule="auto"/>
        <w:jc w:val="both"/>
        <w:rPr>
          <w:rFonts w:ascii="Times New Roman" w:hAnsi="Times New Roman"/>
        </w:rPr>
      </w:pPr>
      <w:r w:rsidRPr="00A622EE">
        <w:rPr>
          <w:rFonts w:ascii="Times New Roman" w:hAnsi="Times New Roman"/>
          <w:b/>
        </w:rPr>
        <w:tab/>
      </w:r>
    </w:p>
    <w:p w:rsidR="00BC056F" w:rsidRPr="00A622EE" w:rsidRDefault="00B2266D" w:rsidP="00FC2762">
      <w:pPr>
        <w:pStyle w:val="Prrafodelista"/>
        <w:numPr>
          <w:ilvl w:val="1"/>
          <w:numId w:val="1"/>
        </w:numPr>
        <w:jc w:val="both"/>
        <w:rPr>
          <w:b/>
          <w:sz w:val="22"/>
          <w:szCs w:val="22"/>
        </w:rPr>
      </w:pPr>
      <w:r w:rsidRPr="00A622EE">
        <w:rPr>
          <w:b/>
          <w:sz w:val="22"/>
          <w:szCs w:val="22"/>
        </w:rPr>
        <w:t>Objetivo Gene</w:t>
      </w:r>
      <w:r w:rsidR="00CB75BF" w:rsidRPr="00A622EE">
        <w:rPr>
          <w:b/>
          <w:sz w:val="22"/>
          <w:szCs w:val="22"/>
        </w:rPr>
        <w:t>ral</w:t>
      </w:r>
    </w:p>
    <w:p w:rsidR="00AA767B" w:rsidRPr="00A622EE" w:rsidRDefault="001F32C4" w:rsidP="00480052">
      <w:pPr>
        <w:autoSpaceDE w:val="0"/>
        <w:autoSpaceDN w:val="0"/>
        <w:adjustRightInd w:val="0"/>
        <w:spacing w:line="240" w:lineRule="auto"/>
        <w:jc w:val="both"/>
        <w:rPr>
          <w:rFonts w:ascii="Times New Roman" w:hAnsi="Times New Roman"/>
        </w:rPr>
      </w:pPr>
      <w:r w:rsidRPr="00A622EE">
        <w:rPr>
          <w:rFonts w:ascii="Times New Roman" w:hAnsi="Times New Roman"/>
        </w:rPr>
        <w:t xml:space="preserve">El objetivo del estudio </w:t>
      </w:r>
      <w:r w:rsidR="009423A0" w:rsidRPr="00A622EE">
        <w:rPr>
          <w:rFonts w:ascii="Times New Roman" w:hAnsi="Times New Roman"/>
        </w:rPr>
        <w:t xml:space="preserve">consistió </w:t>
      </w:r>
      <w:r w:rsidR="00601B68" w:rsidRPr="00A622EE">
        <w:rPr>
          <w:rFonts w:ascii="Times New Roman" w:hAnsi="Times New Roman"/>
        </w:rPr>
        <w:t>en v</w:t>
      </w:r>
      <w:r w:rsidR="009E6D9C" w:rsidRPr="00A622EE">
        <w:rPr>
          <w:rFonts w:ascii="Times New Roman" w:hAnsi="Times New Roman"/>
        </w:rPr>
        <w:t xml:space="preserve">erificar si la Dirección de Vida Estudiantil, </w:t>
      </w:r>
      <w:r w:rsidR="00601B68" w:rsidRPr="00A622EE">
        <w:rPr>
          <w:rFonts w:ascii="Times New Roman" w:hAnsi="Times New Roman"/>
        </w:rPr>
        <w:t>cumple con los controles requeridos para la ejecución</w:t>
      </w:r>
      <w:r w:rsidR="009E6D9C" w:rsidRPr="00A622EE">
        <w:rPr>
          <w:rFonts w:ascii="Times New Roman" w:hAnsi="Times New Roman"/>
        </w:rPr>
        <w:t xml:space="preserve"> de los </w:t>
      </w:r>
      <w:r w:rsidR="00601B68" w:rsidRPr="00A622EE">
        <w:rPr>
          <w:rFonts w:ascii="Times New Roman" w:hAnsi="Times New Roman"/>
        </w:rPr>
        <w:t xml:space="preserve">programas, </w:t>
      </w:r>
      <w:r w:rsidR="009E6D9C" w:rsidRPr="00A622EE">
        <w:rPr>
          <w:rFonts w:ascii="Times New Roman" w:hAnsi="Times New Roman"/>
        </w:rPr>
        <w:t>proyectos</w:t>
      </w:r>
      <w:r w:rsidR="00601B68" w:rsidRPr="00A622EE">
        <w:rPr>
          <w:rFonts w:ascii="Times New Roman" w:hAnsi="Times New Roman"/>
        </w:rPr>
        <w:t xml:space="preserve"> y acciones relacionada</w:t>
      </w:r>
      <w:r w:rsidR="009E6D9C" w:rsidRPr="00A622EE">
        <w:rPr>
          <w:rFonts w:ascii="Times New Roman" w:hAnsi="Times New Roman"/>
        </w:rPr>
        <w:t xml:space="preserve">s con el </w:t>
      </w:r>
      <w:r w:rsidR="00601B68" w:rsidRPr="00A622EE">
        <w:rPr>
          <w:rFonts w:ascii="Times New Roman" w:hAnsi="Times New Roman"/>
        </w:rPr>
        <w:t>desarrollo</w:t>
      </w:r>
      <w:r w:rsidR="009E6D9C" w:rsidRPr="00A622EE">
        <w:rPr>
          <w:rFonts w:ascii="Times New Roman" w:hAnsi="Times New Roman"/>
        </w:rPr>
        <w:t xml:space="preserve"> integral de la población estudiantil, </w:t>
      </w:r>
      <w:r w:rsidR="003F5800">
        <w:rPr>
          <w:rFonts w:ascii="Times New Roman" w:hAnsi="Times New Roman"/>
        </w:rPr>
        <w:t>desarrollados para</w:t>
      </w:r>
      <w:r w:rsidR="00601B68" w:rsidRPr="00A622EE">
        <w:rPr>
          <w:rFonts w:ascii="Times New Roman" w:hAnsi="Times New Roman"/>
        </w:rPr>
        <w:t xml:space="preserve"> promover identidad, arraigo</w:t>
      </w:r>
      <w:r w:rsidR="00AA767B" w:rsidRPr="00A622EE">
        <w:rPr>
          <w:rFonts w:ascii="Times New Roman" w:hAnsi="Times New Roman"/>
        </w:rPr>
        <w:t xml:space="preserve"> y</w:t>
      </w:r>
      <w:r w:rsidR="00601B68" w:rsidRPr="00A622EE">
        <w:rPr>
          <w:rFonts w:ascii="Times New Roman" w:hAnsi="Times New Roman"/>
        </w:rPr>
        <w:t xml:space="preserve"> permanencia</w:t>
      </w:r>
      <w:r w:rsidR="00AA767B" w:rsidRPr="00A622EE">
        <w:rPr>
          <w:rFonts w:ascii="Times New Roman" w:hAnsi="Times New Roman"/>
        </w:rPr>
        <w:t xml:space="preserve"> en el centro educativo.</w:t>
      </w:r>
    </w:p>
    <w:p w:rsidR="00B2266D" w:rsidRPr="00A622EE" w:rsidRDefault="00932338" w:rsidP="002E58F9">
      <w:pPr>
        <w:spacing w:after="0" w:line="240" w:lineRule="auto"/>
        <w:jc w:val="both"/>
        <w:rPr>
          <w:rFonts w:ascii="Times New Roman" w:hAnsi="Times New Roman"/>
          <w:b/>
        </w:rPr>
      </w:pPr>
      <w:r w:rsidRPr="00A622EE">
        <w:rPr>
          <w:rFonts w:ascii="Times New Roman" w:hAnsi="Times New Roman"/>
          <w:b/>
        </w:rPr>
        <w:t>1.2</w:t>
      </w:r>
      <w:r w:rsidR="00B2266D" w:rsidRPr="00A622EE">
        <w:rPr>
          <w:rFonts w:ascii="Times New Roman" w:hAnsi="Times New Roman"/>
          <w:b/>
        </w:rPr>
        <w:t xml:space="preserve"> Alcance </w:t>
      </w:r>
    </w:p>
    <w:p w:rsidR="001F32C4" w:rsidRPr="00A622EE" w:rsidRDefault="001F32C4" w:rsidP="001F32C4">
      <w:pPr>
        <w:spacing w:after="0" w:line="240" w:lineRule="auto"/>
        <w:jc w:val="both"/>
        <w:rPr>
          <w:rFonts w:ascii="Times New Roman" w:hAnsi="Times New Roman"/>
        </w:rPr>
      </w:pPr>
      <w:r w:rsidRPr="00A622EE">
        <w:rPr>
          <w:rFonts w:ascii="Times New Roman" w:hAnsi="Times New Roman"/>
        </w:rPr>
        <w:t>El período de estudio comprende desde</w:t>
      </w:r>
      <w:r w:rsidR="00944674" w:rsidRPr="00A622EE">
        <w:rPr>
          <w:rFonts w:ascii="Times New Roman" w:hAnsi="Times New Roman"/>
        </w:rPr>
        <w:t xml:space="preserve"> el 1 de enero de 2016 al 31 de </w:t>
      </w:r>
      <w:r w:rsidR="00AA767B" w:rsidRPr="00A622EE">
        <w:rPr>
          <w:rFonts w:ascii="Times New Roman" w:hAnsi="Times New Roman"/>
        </w:rPr>
        <w:t>diciembre</w:t>
      </w:r>
      <w:r w:rsidR="00944674" w:rsidRPr="00A622EE">
        <w:rPr>
          <w:rFonts w:ascii="Times New Roman" w:hAnsi="Times New Roman"/>
        </w:rPr>
        <w:t xml:space="preserve"> de 2017, ampliándose en caso de ser necesario</w:t>
      </w:r>
      <w:r w:rsidRPr="00A622EE">
        <w:rPr>
          <w:rFonts w:ascii="Times New Roman" w:hAnsi="Times New Roman"/>
        </w:rPr>
        <w:t>.</w:t>
      </w:r>
      <w:r w:rsidR="005576DA" w:rsidRPr="00A622EE">
        <w:rPr>
          <w:rFonts w:ascii="Times New Roman" w:hAnsi="Times New Roman"/>
        </w:rPr>
        <w:t xml:space="preserve"> </w:t>
      </w:r>
    </w:p>
    <w:p w:rsidR="005B6B6F" w:rsidRPr="00A622EE" w:rsidRDefault="005B6B6F" w:rsidP="002E58F9">
      <w:pPr>
        <w:spacing w:after="0" w:line="240" w:lineRule="auto"/>
        <w:jc w:val="both"/>
        <w:rPr>
          <w:rFonts w:ascii="Times New Roman" w:hAnsi="Times New Roman"/>
        </w:rPr>
      </w:pPr>
    </w:p>
    <w:p w:rsidR="001C059D" w:rsidRPr="00A622EE" w:rsidRDefault="001C059D" w:rsidP="001C059D">
      <w:pPr>
        <w:spacing w:after="0" w:line="240" w:lineRule="auto"/>
        <w:jc w:val="both"/>
        <w:rPr>
          <w:rFonts w:ascii="Times New Roman" w:hAnsi="Times New Roman"/>
          <w:b/>
        </w:rPr>
      </w:pPr>
      <w:r w:rsidRPr="00A622EE">
        <w:rPr>
          <w:rFonts w:ascii="Times New Roman" w:hAnsi="Times New Roman"/>
          <w:b/>
        </w:rPr>
        <w:t>1.</w:t>
      </w:r>
      <w:r w:rsidR="00C84AF7" w:rsidRPr="00A622EE">
        <w:rPr>
          <w:rFonts w:ascii="Times New Roman" w:hAnsi="Times New Roman"/>
          <w:b/>
        </w:rPr>
        <w:t>3</w:t>
      </w:r>
      <w:r w:rsidRPr="00A622EE">
        <w:rPr>
          <w:rFonts w:ascii="Times New Roman" w:hAnsi="Times New Roman"/>
          <w:b/>
        </w:rPr>
        <w:t xml:space="preserve"> Antecedentes </w:t>
      </w:r>
    </w:p>
    <w:p w:rsidR="00AA767B" w:rsidRPr="00A622EE" w:rsidRDefault="00AA767B" w:rsidP="00AA767B">
      <w:pPr>
        <w:spacing w:after="0" w:line="240" w:lineRule="auto"/>
        <w:jc w:val="both"/>
        <w:rPr>
          <w:rFonts w:ascii="Times New Roman" w:hAnsi="Times New Roman"/>
        </w:rPr>
      </w:pPr>
      <w:r w:rsidRPr="00A622EE">
        <w:rPr>
          <w:rFonts w:ascii="Times New Roman" w:hAnsi="Times New Roman"/>
        </w:rPr>
        <w:t>La DVE surge a partir del DE 38170 Organización Administrativa de las Oficinas Centrales MEP, con el fin de crear un órgano técnico, responsable de planificar, diseñar, promover, coordinar, ejecutar, evaluar y supervisar políticas, programas y proyectos relacionados con el desarrollo integral de la población estudiantil</w:t>
      </w:r>
      <w:r w:rsidR="003F5800">
        <w:rPr>
          <w:rFonts w:ascii="Times New Roman" w:hAnsi="Times New Roman"/>
        </w:rPr>
        <w:t>,</w:t>
      </w:r>
      <w:r w:rsidRPr="00A622EE">
        <w:rPr>
          <w:rFonts w:ascii="Times New Roman" w:hAnsi="Times New Roman"/>
        </w:rPr>
        <w:t xml:space="preserve"> de forma trasversal. Incluye todas aquellas acciones, estrategias y procesos, desarrollados en los centros educativos públicos, relacionados con la promoción de la persona y con la cultura institucional, en cuanto a vivencias y relaciones entre los actores de la comunidad educativa, encaminados a promover identidad, permanencia, participación, formación integral e inclusiva, respeto de los derechos humanos, convivencia y prácticas de vida saludable.</w:t>
      </w:r>
    </w:p>
    <w:p w:rsidR="00475003" w:rsidRPr="00A622EE" w:rsidRDefault="00475003" w:rsidP="00AA767B">
      <w:pPr>
        <w:spacing w:after="0" w:line="240" w:lineRule="auto"/>
        <w:jc w:val="both"/>
        <w:rPr>
          <w:rFonts w:ascii="Times New Roman" w:hAnsi="Times New Roman"/>
        </w:rPr>
      </w:pPr>
    </w:p>
    <w:p w:rsidR="00475003" w:rsidRPr="00A622EE" w:rsidRDefault="00475003" w:rsidP="00475003">
      <w:pPr>
        <w:autoSpaceDE w:val="0"/>
        <w:autoSpaceDN w:val="0"/>
        <w:adjustRightInd w:val="0"/>
        <w:spacing w:after="0" w:line="240" w:lineRule="auto"/>
        <w:jc w:val="both"/>
        <w:rPr>
          <w:rFonts w:ascii="Times New Roman" w:hAnsi="Times New Roman"/>
        </w:rPr>
      </w:pPr>
      <w:r w:rsidRPr="00A622EE">
        <w:rPr>
          <w:rFonts w:ascii="Times New Roman" w:hAnsi="Times New Roman"/>
        </w:rPr>
        <w:t>Para el debido soporte en cada uno de los programas, acciones y proyectos, la DVE está compuesta por cuatro Departamentos: Departamento de Convivencia Estudiantil, Departamento de Participación Estudiantil, Departamento de Salud y Ambie</w:t>
      </w:r>
      <w:r w:rsidRPr="00A03B6C">
        <w:rPr>
          <w:rFonts w:ascii="Times New Roman" w:hAnsi="Times New Roman"/>
        </w:rPr>
        <w:t>nte</w:t>
      </w:r>
      <w:r w:rsidR="00D53B42" w:rsidRPr="00A03B6C">
        <w:rPr>
          <w:rFonts w:ascii="Times New Roman" w:hAnsi="Times New Roman"/>
        </w:rPr>
        <w:t>;</w:t>
      </w:r>
      <w:r w:rsidRPr="00A03B6C">
        <w:rPr>
          <w:rFonts w:ascii="Times New Roman" w:hAnsi="Times New Roman"/>
        </w:rPr>
        <w:t xml:space="preserve"> y</w:t>
      </w:r>
      <w:r w:rsidRPr="00A622EE">
        <w:rPr>
          <w:rFonts w:ascii="Times New Roman" w:hAnsi="Times New Roman"/>
        </w:rPr>
        <w:t xml:space="preserve"> Departamento de Orientación Educativa y Vocacional.</w:t>
      </w:r>
    </w:p>
    <w:p w:rsidR="00475003" w:rsidRPr="00A622EE" w:rsidRDefault="00475003" w:rsidP="00AA767B">
      <w:pPr>
        <w:spacing w:after="0" w:line="240" w:lineRule="auto"/>
        <w:jc w:val="both"/>
        <w:rPr>
          <w:rFonts w:ascii="Times New Roman" w:hAnsi="Times New Roman"/>
        </w:rPr>
      </w:pPr>
    </w:p>
    <w:p w:rsidR="001C059D" w:rsidRPr="00A622EE" w:rsidRDefault="001C059D" w:rsidP="002E58F9">
      <w:pPr>
        <w:spacing w:after="0" w:line="240" w:lineRule="auto"/>
        <w:jc w:val="both"/>
        <w:rPr>
          <w:rFonts w:ascii="Times New Roman" w:hAnsi="Times New Roman"/>
        </w:rPr>
      </w:pPr>
    </w:p>
    <w:p w:rsidR="00B2266D" w:rsidRPr="00A622EE" w:rsidRDefault="0066145C" w:rsidP="002E58F9">
      <w:pPr>
        <w:spacing w:after="0" w:line="240" w:lineRule="auto"/>
        <w:jc w:val="both"/>
        <w:rPr>
          <w:rFonts w:ascii="Times New Roman" w:hAnsi="Times New Roman"/>
          <w:b/>
        </w:rPr>
      </w:pPr>
      <w:r w:rsidRPr="00A622EE">
        <w:rPr>
          <w:rFonts w:ascii="Times New Roman" w:hAnsi="Times New Roman"/>
          <w:b/>
        </w:rPr>
        <w:t>2. H</w:t>
      </w:r>
      <w:r w:rsidR="00E72BFD" w:rsidRPr="00A622EE">
        <w:rPr>
          <w:rFonts w:ascii="Times New Roman" w:hAnsi="Times New Roman"/>
          <w:b/>
        </w:rPr>
        <w:t>ALLAZGOS Y RECOMENDACIONES</w:t>
      </w:r>
      <w:r w:rsidR="00583F9D" w:rsidRPr="00A622EE">
        <w:rPr>
          <w:rFonts w:ascii="Times New Roman" w:hAnsi="Times New Roman"/>
          <w:b/>
        </w:rPr>
        <w:t xml:space="preserve"> </w:t>
      </w:r>
    </w:p>
    <w:p w:rsidR="00B2266D" w:rsidRPr="00A622EE" w:rsidRDefault="00B2266D" w:rsidP="002E58F9">
      <w:pPr>
        <w:spacing w:after="0" w:line="240" w:lineRule="auto"/>
        <w:jc w:val="both"/>
        <w:rPr>
          <w:rFonts w:ascii="Times New Roman" w:hAnsi="Times New Roman"/>
        </w:rPr>
      </w:pPr>
    </w:p>
    <w:p w:rsidR="001F32C4" w:rsidRPr="00A622EE" w:rsidRDefault="001F32C4" w:rsidP="005D63D0">
      <w:pPr>
        <w:autoSpaceDE w:val="0"/>
        <w:autoSpaceDN w:val="0"/>
        <w:adjustRightInd w:val="0"/>
        <w:spacing w:after="0" w:line="240" w:lineRule="auto"/>
        <w:jc w:val="both"/>
        <w:rPr>
          <w:rFonts w:ascii="Times New Roman" w:hAnsi="Times New Roman"/>
          <w:b/>
        </w:rPr>
      </w:pPr>
      <w:r w:rsidRPr="00A622EE">
        <w:rPr>
          <w:rFonts w:ascii="Times New Roman" w:hAnsi="Times New Roman"/>
          <w:b/>
        </w:rPr>
        <w:t xml:space="preserve">2.1 </w:t>
      </w:r>
      <w:r w:rsidR="00475003" w:rsidRPr="00A622EE">
        <w:rPr>
          <w:rFonts w:ascii="Times New Roman" w:hAnsi="Times New Roman"/>
          <w:b/>
        </w:rPr>
        <w:t>Programas</w:t>
      </w:r>
    </w:p>
    <w:p w:rsidR="004F5192" w:rsidRPr="00A622EE" w:rsidRDefault="004F5192" w:rsidP="004F2724">
      <w:pPr>
        <w:autoSpaceDE w:val="0"/>
        <w:autoSpaceDN w:val="0"/>
        <w:adjustRightInd w:val="0"/>
        <w:spacing w:after="0" w:line="240" w:lineRule="auto"/>
        <w:jc w:val="both"/>
        <w:rPr>
          <w:rFonts w:ascii="Times New Roman" w:hAnsi="Times New Roman"/>
        </w:rPr>
      </w:pPr>
    </w:p>
    <w:p w:rsidR="00572007" w:rsidRDefault="007F20C3" w:rsidP="00067868">
      <w:pPr>
        <w:autoSpaceDE w:val="0"/>
        <w:autoSpaceDN w:val="0"/>
        <w:adjustRightInd w:val="0"/>
        <w:spacing w:after="0" w:line="240" w:lineRule="auto"/>
        <w:jc w:val="both"/>
        <w:rPr>
          <w:rFonts w:ascii="Times New Roman" w:hAnsi="Times New Roman"/>
        </w:rPr>
      </w:pPr>
      <w:r>
        <w:rPr>
          <w:rFonts w:ascii="Times New Roman" w:hAnsi="Times New Roman"/>
        </w:rPr>
        <w:t xml:space="preserve">A partir de las funciones concedidas mediante el Decreto Ejecutivo 38170, la DVE ha establecido desde su creación, </w:t>
      </w:r>
      <w:r w:rsidRPr="00A622EE">
        <w:rPr>
          <w:rFonts w:ascii="Times New Roman" w:hAnsi="Times New Roman"/>
        </w:rPr>
        <w:t>programas y proyectos relacionados con el desarrollo integral de la población estudiantil</w:t>
      </w:r>
      <w:r w:rsidR="00572007">
        <w:rPr>
          <w:rFonts w:ascii="Times New Roman" w:hAnsi="Times New Roman"/>
        </w:rPr>
        <w:t xml:space="preserve">. A continuación, se detallan los aspectos encontrados para este estudio: </w:t>
      </w:r>
    </w:p>
    <w:p w:rsidR="00572007" w:rsidRDefault="00572007" w:rsidP="00067868">
      <w:pPr>
        <w:autoSpaceDE w:val="0"/>
        <w:autoSpaceDN w:val="0"/>
        <w:adjustRightInd w:val="0"/>
        <w:spacing w:after="0" w:line="240" w:lineRule="auto"/>
        <w:jc w:val="both"/>
        <w:rPr>
          <w:rFonts w:ascii="Times New Roman" w:hAnsi="Times New Roman"/>
        </w:rPr>
      </w:pPr>
    </w:p>
    <w:p w:rsidR="00D10273" w:rsidRPr="00572007" w:rsidRDefault="00572007" w:rsidP="00480052">
      <w:pPr>
        <w:autoSpaceDE w:val="0"/>
        <w:autoSpaceDN w:val="0"/>
        <w:adjustRightInd w:val="0"/>
        <w:spacing w:line="240" w:lineRule="auto"/>
        <w:jc w:val="both"/>
        <w:rPr>
          <w:rFonts w:ascii="Times New Roman" w:hAnsi="Times New Roman"/>
        </w:rPr>
      </w:pPr>
      <w:r w:rsidRPr="00572007">
        <w:rPr>
          <w:rFonts w:ascii="Times New Roman" w:hAnsi="Times New Roman"/>
          <w:b/>
        </w:rPr>
        <w:t>2.1.1</w:t>
      </w:r>
      <w:r w:rsidRPr="00572007">
        <w:rPr>
          <w:rFonts w:ascii="Times New Roman" w:hAnsi="Times New Roman"/>
        </w:rPr>
        <w:t xml:space="preserve"> </w:t>
      </w:r>
      <w:r>
        <w:rPr>
          <w:rFonts w:ascii="Times New Roman" w:hAnsi="Times New Roman"/>
        </w:rPr>
        <w:t>A</w:t>
      </w:r>
      <w:r w:rsidR="007F20C3" w:rsidRPr="00572007">
        <w:rPr>
          <w:rFonts w:ascii="Times New Roman" w:hAnsi="Times New Roman"/>
        </w:rPr>
        <w:t xml:space="preserve"> la fecha</w:t>
      </w:r>
      <w:r>
        <w:rPr>
          <w:rFonts w:ascii="Times New Roman" w:hAnsi="Times New Roman"/>
        </w:rPr>
        <w:t xml:space="preserve">, entre la DVE y sus departamentos, coordinan </w:t>
      </w:r>
      <w:r w:rsidR="00475003" w:rsidRPr="00572007">
        <w:rPr>
          <w:rFonts w:ascii="Times New Roman" w:hAnsi="Times New Roman"/>
        </w:rPr>
        <w:t>53 procesos</w:t>
      </w:r>
      <w:r w:rsidRPr="00572007">
        <w:rPr>
          <w:rFonts w:ascii="Times New Roman" w:hAnsi="Times New Roman"/>
        </w:rPr>
        <w:t xml:space="preserve"> (ver anexo N° 1)</w:t>
      </w:r>
      <w:r w:rsidR="00475003" w:rsidRPr="00572007">
        <w:rPr>
          <w:rFonts w:ascii="Times New Roman" w:hAnsi="Times New Roman"/>
        </w:rPr>
        <w:t xml:space="preserve">, </w:t>
      </w:r>
      <w:r w:rsidR="007F20C3" w:rsidRPr="00572007">
        <w:rPr>
          <w:rFonts w:ascii="Times New Roman" w:hAnsi="Times New Roman"/>
        </w:rPr>
        <w:t>con 54 funcionarios</w:t>
      </w:r>
      <w:r w:rsidR="00CF4524">
        <w:rPr>
          <w:rFonts w:ascii="Times New Roman" w:hAnsi="Times New Roman"/>
        </w:rPr>
        <w:t xml:space="preserve"> (ver anexo N° 2)</w:t>
      </w:r>
      <w:r w:rsidR="007F20C3" w:rsidRPr="00572007">
        <w:rPr>
          <w:rFonts w:ascii="Times New Roman" w:hAnsi="Times New Roman"/>
        </w:rPr>
        <w:t xml:space="preserve">. Estos se </w:t>
      </w:r>
      <w:r w:rsidR="00475003" w:rsidRPr="00572007">
        <w:rPr>
          <w:rFonts w:ascii="Times New Roman" w:hAnsi="Times New Roman"/>
        </w:rPr>
        <w:t xml:space="preserve">ejecutan a raíz de decretos ejecutivos </w:t>
      </w:r>
      <w:r w:rsidR="007F20C3" w:rsidRPr="00572007">
        <w:rPr>
          <w:rFonts w:ascii="Times New Roman" w:hAnsi="Times New Roman"/>
        </w:rPr>
        <w:t>creados</w:t>
      </w:r>
      <w:r w:rsidR="00475003" w:rsidRPr="00572007">
        <w:rPr>
          <w:rFonts w:ascii="Times New Roman" w:hAnsi="Times New Roman"/>
        </w:rPr>
        <w:t xml:space="preserve"> por el MEP, por otras instituciones públicas</w:t>
      </w:r>
      <w:r w:rsidR="00D10273" w:rsidRPr="00572007">
        <w:rPr>
          <w:rFonts w:ascii="Times New Roman" w:hAnsi="Times New Roman"/>
        </w:rPr>
        <w:t xml:space="preserve">, </w:t>
      </w:r>
      <w:r w:rsidR="00EC6836">
        <w:rPr>
          <w:rFonts w:ascii="Times New Roman" w:hAnsi="Times New Roman"/>
        </w:rPr>
        <w:t>a través de</w:t>
      </w:r>
      <w:r w:rsidR="00475003" w:rsidRPr="00572007">
        <w:rPr>
          <w:rFonts w:ascii="Times New Roman" w:hAnsi="Times New Roman"/>
        </w:rPr>
        <w:t xml:space="preserve"> iniciativa propia de </w:t>
      </w:r>
      <w:r w:rsidR="007F20C3" w:rsidRPr="00572007">
        <w:rPr>
          <w:rFonts w:ascii="Times New Roman" w:hAnsi="Times New Roman"/>
        </w:rPr>
        <w:t>los</w:t>
      </w:r>
      <w:r w:rsidR="00475003" w:rsidRPr="00572007">
        <w:rPr>
          <w:rFonts w:ascii="Times New Roman" w:hAnsi="Times New Roman"/>
        </w:rPr>
        <w:t xml:space="preserve"> departamento</w:t>
      </w:r>
      <w:r w:rsidR="007F20C3" w:rsidRPr="00572007">
        <w:rPr>
          <w:rFonts w:ascii="Times New Roman" w:hAnsi="Times New Roman"/>
        </w:rPr>
        <w:t>s</w:t>
      </w:r>
      <w:r w:rsidR="00475003" w:rsidRPr="00572007">
        <w:rPr>
          <w:rFonts w:ascii="Times New Roman" w:hAnsi="Times New Roman"/>
        </w:rPr>
        <w:t xml:space="preserve">, o por medio de proyectos coordinados con instituciones públicas y privadas externas al </w:t>
      </w:r>
      <w:r w:rsidR="00D10273" w:rsidRPr="00572007">
        <w:rPr>
          <w:rFonts w:ascii="Times New Roman" w:hAnsi="Times New Roman"/>
        </w:rPr>
        <w:t>MEP</w:t>
      </w:r>
      <w:r w:rsidRPr="00572007">
        <w:rPr>
          <w:rFonts w:ascii="Times New Roman" w:hAnsi="Times New Roman"/>
        </w:rPr>
        <w:t xml:space="preserve">, situación que deslumbra un exceso en la cantidad de procesos que se deben </w:t>
      </w:r>
      <w:r w:rsidR="00716FC2">
        <w:rPr>
          <w:rFonts w:ascii="Times New Roman" w:hAnsi="Times New Roman"/>
        </w:rPr>
        <w:t xml:space="preserve">de </w:t>
      </w:r>
      <w:r w:rsidRPr="00572007">
        <w:rPr>
          <w:rFonts w:ascii="Times New Roman" w:hAnsi="Times New Roman"/>
        </w:rPr>
        <w:t>coordinar.</w:t>
      </w:r>
      <w:r w:rsidR="007E397A">
        <w:rPr>
          <w:rFonts w:ascii="Times New Roman" w:hAnsi="Times New Roman"/>
        </w:rPr>
        <w:t xml:space="preserve"> </w:t>
      </w:r>
    </w:p>
    <w:p w:rsidR="00981EE6" w:rsidRPr="00A622EE" w:rsidRDefault="00716FC2" w:rsidP="00981EE6">
      <w:pPr>
        <w:autoSpaceDE w:val="0"/>
        <w:autoSpaceDN w:val="0"/>
        <w:adjustRightInd w:val="0"/>
        <w:spacing w:after="0" w:line="240" w:lineRule="auto"/>
        <w:jc w:val="both"/>
        <w:rPr>
          <w:rFonts w:ascii="Times New Roman" w:hAnsi="Times New Roman"/>
        </w:rPr>
      </w:pPr>
      <w:r w:rsidRPr="00716FC2">
        <w:rPr>
          <w:rFonts w:ascii="Times New Roman" w:hAnsi="Times New Roman"/>
          <w:b/>
        </w:rPr>
        <w:t>2.1.2</w:t>
      </w:r>
      <w:r>
        <w:rPr>
          <w:rFonts w:ascii="Times New Roman" w:hAnsi="Times New Roman"/>
        </w:rPr>
        <w:t xml:space="preserve"> </w:t>
      </w:r>
      <w:r w:rsidR="00981EE6" w:rsidRPr="00A622EE">
        <w:rPr>
          <w:rFonts w:ascii="Times New Roman" w:hAnsi="Times New Roman"/>
        </w:rPr>
        <w:t>P</w:t>
      </w:r>
      <w:r w:rsidR="002907B7" w:rsidRPr="00A622EE">
        <w:rPr>
          <w:rFonts w:ascii="Times New Roman" w:hAnsi="Times New Roman"/>
        </w:rPr>
        <w:t xml:space="preserve">ara el año 2017, los cuatro departamentos de la DVE </w:t>
      </w:r>
      <w:r w:rsidR="007F20C3">
        <w:rPr>
          <w:rFonts w:ascii="Times New Roman" w:hAnsi="Times New Roman"/>
        </w:rPr>
        <w:t>coordinaron acciones</w:t>
      </w:r>
      <w:r w:rsidR="00981EE6" w:rsidRPr="00A622EE">
        <w:rPr>
          <w:rFonts w:ascii="Times New Roman" w:hAnsi="Times New Roman"/>
        </w:rPr>
        <w:t xml:space="preserve"> con 46 órganos externos al MEP</w:t>
      </w:r>
      <w:r w:rsidR="002907B7" w:rsidRPr="00A622EE">
        <w:rPr>
          <w:rFonts w:ascii="Times New Roman" w:hAnsi="Times New Roman"/>
        </w:rPr>
        <w:t xml:space="preserve"> (ver </w:t>
      </w:r>
      <w:r w:rsidR="009723F9" w:rsidRPr="00A622EE">
        <w:rPr>
          <w:rFonts w:ascii="Times New Roman" w:hAnsi="Times New Roman"/>
        </w:rPr>
        <w:t>anexo</w:t>
      </w:r>
      <w:r w:rsidR="002907B7" w:rsidRPr="00A622EE">
        <w:rPr>
          <w:rFonts w:ascii="Times New Roman" w:hAnsi="Times New Roman"/>
        </w:rPr>
        <w:t xml:space="preserve"> N° </w:t>
      </w:r>
      <w:r w:rsidR="00CF4524">
        <w:rPr>
          <w:rFonts w:ascii="Times New Roman" w:hAnsi="Times New Roman"/>
        </w:rPr>
        <w:t>3</w:t>
      </w:r>
      <w:r w:rsidR="002907B7" w:rsidRPr="00A622EE">
        <w:rPr>
          <w:rFonts w:ascii="Times New Roman" w:hAnsi="Times New Roman"/>
        </w:rPr>
        <w:t>)</w:t>
      </w:r>
      <w:r w:rsidR="00981EE6" w:rsidRPr="00A622EE">
        <w:rPr>
          <w:rFonts w:ascii="Times New Roman" w:hAnsi="Times New Roman"/>
        </w:rPr>
        <w:t>, para la implemen</w:t>
      </w:r>
      <w:r>
        <w:rPr>
          <w:rFonts w:ascii="Times New Roman" w:hAnsi="Times New Roman"/>
        </w:rPr>
        <w:t>tación de programas y proyectos;</w:t>
      </w:r>
      <w:r w:rsidR="00981EE6" w:rsidRPr="00A622EE">
        <w:rPr>
          <w:rFonts w:ascii="Times New Roman" w:hAnsi="Times New Roman"/>
        </w:rPr>
        <w:t xml:space="preserve"> inclusive dándose una repitencia entre la</w:t>
      </w:r>
      <w:r w:rsidR="002907B7" w:rsidRPr="00A622EE">
        <w:rPr>
          <w:rFonts w:ascii="Times New Roman" w:hAnsi="Times New Roman"/>
        </w:rPr>
        <w:t xml:space="preserve">s instituciones que se visitan. Por ejemplo, </w:t>
      </w:r>
      <w:r w:rsidR="00981EE6" w:rsidRPr="00A622EE">
        <w:rPr>
          <w:rFonts w:ascii="Times New Roman" w:hAnsi="Times New Roman"/>
        </w:rPr>
        <w:t>el Instituto Nacional de la Mujer, está presente en 5 diferentes programas y proyectos del MEP, sin embargo son atendidos por separado por cada uno de los departamentos</w:t>
      </w:r>
      <w:r w:rsidR="007F20C3">
        <w:rPr>
          <w:rFonts w:ascii="Times New Roman" w:hAnsi="Times New Roman"/>
        </w:rPr>
        <w:t>.</w:t>
      </w:r>
    </w:p>
    <w:p w:rsidR="00981EE6" w:rsidRPr="00A622EE" w:rsidRDefault="00981EE6" w:rsidP="00981EE6">
      <w:pPr>
        <w:autoSpaceDE w:val="0"/>
        <w:autoSpaceDN w:val="0"/>
        <w:adjustRightInd w:val="0"/>
        <w:spacing w:after="0" w:line="240" w:lineRule="auto"/>
        <w:jc w:val="both"/>
        <w:rPr>
          <w:rFonts w:ascii="Times New Roman" w:hAnsi="Times New Roman"/>
        </w:rPr>
      </w:pPr>
    </w:p>
    <w:p w:rsidR="00771E12" w:rsidRDefault="00771E12" w:rsidP="00981EE6">
      <w:pPr>
        <w:autoSpaceDE w:val="0"/>
        <w:autoSpaceDN w:val="0"/>
        <w:adjustRightInd w:val="0"/>
        <w:spacing w:after="0" w:line="240" w:lineRule="auto"/>
        <w:jc w:val="both"/>
        <w:rPr>
          <w:rFonts w:ascii="Times New Roman" w:hAnsi="Times New Roman"/>
          <w:b/>
        </w:rPr>
      </w:pPr>
    </w:p>
    <w:p w:rsidR="00981EE6" w:rsidRPr="00A622EE" w:rsidRDefault="00716FC2" w:rsidP="00981EE6">
      <w:pPr>
        <w:autoSpaceDE w:val="0"/>
        <w:autoSpaceDN w:val="0"/>
        <w:adjustRightInd w:val="0"/>
        <w:spacing w:after="0" w:line="240" w:lineRule="auto"/>
        <w:jc w:val="both"/>
        <w:rPr>
          <w:rFonts w:ascii="Times New Roman" w:hAnsi="Times New Roman"/>
        </w:rPr>
      </w:pPr>
      <w:r w:rsidRPr="00716FC2">
        <w:rPr>
          <w:rFonts w:ascii="Times New Roman" w:hAnsi="Times New Roman"/>
          <w:b/>
        </w:rPr>
        <w:lastRenderedPageBreak/>
        <w:t>2.1.3</w:t>
      </w:r>
      <w:r>
        <w:rPr>
          <w:rFonts w:ascii="Times New Roman" w:hAnsi="Times New Roman"/>
        </w:rPr>
        <w:t xml:space="preserve"> </w:t>
      </w:r>
      <w:r w:rsidR="002907B7" w:rsidRPr="00A622EE">
        <w:rPr>
          <w:rFonts w:ascii="Times New Roman" w:hAnsi="Times New Roman"/>
        </w:rPr>
        <w:t xml:space="preserve">En cuanto al control presupuestario, </w:t>
      </w:r>
      <w:r w:rsidR="00981EE6" w:rsidRPr="00A622EE">
        <w:rPr>
          <w:rFonts w:ascii="Times New Roman" w:hAnsi="Times New Roman"/>
        </w:rPr>
        <w:t xml:space="preserve">se determinó que no se </w:t>
      </w:r>
      <w:r w:rsidR="00EC6836">
        <w:rPr>
          <w:rFonts w:ascii="Times New Roman" w:hAnsi="Times New Roman"/>
        </w:rPr>
        <w:t xml:space="preserve">mantiene </w:t>
      </w:r>
      <w:r w:rsidR="00981EE6" w:rsidRPr="00A622EE">
        <w:rPr>
          <w:rFonts w:ascii="Times New Roman" w:hAnsi="Times New Roman"/>
        </w:rPr>
        <w:t xml:space="preserve">un control detallado </w:t>
      </w:r>
      <w:r w:rsidR="003809F5">
        <w:rPr>
          <w:rFonts w:ascii="Times New Roman" w:hAnsi="Times New Roman"/>
        </w:rPr>
        <w:t>por</w:t>
      </w:r>
      <w:r w:rsidR="002907B7" w:rsidRPr="00A622EE">
        <w:rPr>
          <w:rFonts w:ascii="Times New Roman" w:hAnsi="Times New Roman"/>
        </w:rPr>
        <w:t xml:space="preserve"> programa</w:t>
      </w:r>
      <w:r>
        <w:rPr>
          <w:rFonts w:ascii="Times New Roman" w:hAnsi="Times New Roman"/>
        </w:rPr>
        <w:t xml:space="preserve"> o proyecto</w:t>
      </w:r>
      <w:r w:rsidR="00981EE6" w:rsidRPr="00A622EE">
        <w:rPr>
          <w:rFonts w:ascii="Times New Roman" w:hAnsi="Times New Roman"/>
        </w:rPr>
        <w:t>, lo cual limita tener una medición de los recursos invertidos ya sea en capacitaciones, suministros, implementos, viáticos y otros aspectos que colaboran al desarrollo de cada programa, proyecto o acción; con respecto a la medición y el alcance de los objetivos institucionales.</w:t>
      </w:r>
    </w:p>
    <w:p w:rsidR="00067868" w:rsidRPr="00A622EE" w:rsidRDefault="00067868" w:rsidP="00067868">
      <w:pPr>
        <w:autoSpaceDE w:val="0"/>
        <w:autoSpaceDN w:val="0"/>
        <w:adjustRightInd w:val="0"/>
        <w:spacing w:after="0" w:line="240" w:lineRule="auto"/>
        <w:jc w:val="both"/>
        <w:rPr>
          <w:rFonts w:ascii="Times New Roman" w:hAnsi="Times New Roman"/>
        </w:rPr>
      </w:pPr>
    </w:p>
    <w:p w:rsidR="00E30926" w:rsidRDefault="00716FC2" w:rsidP="00981EE6">
      <w:pPr>
        <w:autoSpaceDE w:val="0"/>
        <w:autoSpaceDN w:val="0"/>
        <w:adjustRightInd w:val="0"/>
        <w:spacing w:after="0" w:line="240" w:lineRule="auto"/>
        <w:jc w:val="both"/>
        <w:rPr>
          <w:rFonts w:ascii="Times New Roman" w:hAnsi="Times New Roman"/>
        </w:rPr>
      </w:pPr>
      <w:r w:rsidRPr="00716FC2">
        <w:rPr>
          <w:rFonts w:ascii="Times New Roman" w:hAnsi="Times New Roman"/>
          <w:b/>
        </w:rPr>
        <w:t>2.2.4</w:t>
      </w:r>
      <w:r>
        <w:rPr>
          <w:rFonts w:ascii="Times New Roman" w:hAnsi="Times New Roman"/>
        </w:rPr>
        <w:t xml:space="preserve"> </w:t>
      </w:r>
      <w:r w:rsidR="00E30926">
        <w:rPr>
          <w:rFonts w:ascii="Times New Roman" w:hAnsi="Times New Roman"/>
        </w:rPr>
        <w:t>Por otra parte y con el fin de</w:t>
      </w:r>
      <w:r w:rsidR="00E30926" w:rsidRPr="00A622EE">
        <w:rPr>
          <w:rFonts w:ascii="Times New Roman" w:hAnsi="Times New Roman"/>
        </w:rPr>
        <w:t xml:space="preserve"> </w:t>
      </w:r>
      <w:r w:rsidR="00981EE6" w:rsidRPr="00A622EE">
        <w:rPr>
          <w:rFonts w:ascii="Times New Roman" w:hAnsi="Times New Roman"/>
        </w:rPr>
        <w:t xml:space="preserve">verificar la coordinación y ejecución de los distintos programas a nivel regional, se visitaron </w:t>
      </w:r>
      <w:r w:rsidR="00981EE6" w:rsidRPr="000F43E0">
        <w:rPr>
          <w:rFonts w:ascii="Times New Roman" w:hAnsi="Times New Roman"/>
        </w:rPr>
        <w:t>34 centros educativos y 15 direcciones regionales</w:t>
      </w:r>
      <w:r w:rsidR="000F43E0" w:rsidRPr="000F43E0">
        <w:rPr>
          <w:rFonts w:ascii="Times New Roman" w:hAnsi="Times New Roman"/>
        </w:rPr>
        <w:t xml:space="preserve"> de educación</w:t>
      </w:r>
      <w:r w:rsidR="00981EE6" w:rsidRPr="00A622EE">
        <w:rPr>
          <w:rFonts w:ascii="Times New Roman" w:hAnsi="Times New Roman"/>
        </w:rPr>
        <w:t xml:space="preserve">, con el fin de conocer la operatividad </w:t>
      </w:r>
      <w:r w:rsidR="00E30926">
        <w:rPr>
          <w:rFonts w:ascii="Times New Roman" w:hAnsi="Times New Roman"/>
        </w:rPr>
        <w:t>tan</w:t>
      </w:r>
      <w:r w:rsidR="00BB0386">
        <w:rPr>
          <w:rFonts w:ascii="Times New Roman" w:hAnsi="Times New Roman"/>
        </w:rPr>
        <w:t>t</w:t>
      </w:r>
      <w:r w:rsidR="00E30926">
        <w:rPr>
          <w:rFonts w:ascii="Times New Roman" w:hAnsi="Times New Roman"/>
        </w:rPr>
        <w:t xml:space="preserve">o la </w:t>
      </w:r>
      <w:r w:rsidR="00981EE6" w:rsidRPr="00A622EE">
        <w:rPr>
          <w:rFonts w:ascii="Times New Roman" w:hAnsi="Times New Roman"/>
        </w:rPr>
        <w:t>logística y seguimiento de las actividades que se gestan en cada centro educativo,</w:t>
      </w:r>
      <w:r w:rsidR="00E30926">
        <w:rPr>
          <w:rFonts w:ascii="Times New Roman" w:hAnsi="Times New Roman"/>
        </w:rPr>
        <w:t xml:space="preserve"> así como</w:t>
      </w:r>
      <w:r w:rsidR="00981EE6" w:rsidRPr="00A622EE">
        <w:rPr>
          <w:rFonts w:ascii="Times New Roman" w:hAnsi="Times New Roman"/>
        </w:rPr>
        <w:t xml:space="preserve"> la colaboración requerida por parte de los asesores, docentes, administrativos y estudiantes. </w:t>
      </w:r>
    </w:p>
    <w:p w:rsidR="00E30926" w:rsidRDefault="00E30926" w:rsidP="00981EE6">
      <w:pPr>
        <w:autoSpaceDE w:val="0"/>
        <w:autoSpaceDN w:val="0"/>
        <w:adjustRightInd w:val="0"/>
        <w:spacing w:after="0" w:line="240" w:lineRule="auto"/>
        <w:jc w:val="both"/>
        <w:rPr>
          <w:rFonts w:ascii="Times New Roman" w:hAnsi="Times New Roman"/>
        </w:rPr>
      </w:pPr>
    </w:p>
    <w:p w:rsidR="00981EE6" w:rsidRPr="00A622EE" w:rsidRDefault="00981EE6" w:rsidP="00981EE6">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Según lo expresado por el personal entrevistado, se </w:t>
      </w:r>
      <w:r w:rsidR="003F103A" w:rsidRPr="00A622EE">
        <w:rPr>
          <w:rFonts w:ascii="Times New Roman" w:hAnsi="Times New Roman"/>
        </w:rPr>
        <w:t xml:space="preserve">determinó lo </w:t>
      </w:r>
      <w:r w:rsidR="00A12107" w:rsidRPr="00A622EE">
        <w:rPr>
          <w:rFonts w:ascii="Times New Roman" w:hAnsi="Times New Roman"/>
        </w:rPr>
        <w:t>siguiente</w:t>
      </w:r>
      <w:r w:rsidRPr="00A622EE">
        <w:rPr>
          <w:rFonts w:ascii="Times New Roman" w:hAnsi="Times New Roman"/>
        </w:rPr>
        <w:t xml:space="preserve">: </w:t>
      </w:r>
    </w:p>
    <w:p w:rsidR="00B960FC" w:rsidRPr="00A622EE" w:rsidRDefault="00B960FC" w:rsidP="004054E0">
      <w:pPr>
        <w:autoSpaceDE w:val="0"/>
        <w:autoSpaceDN w:val="0"/>
        <w:adjustRightInd w:val="0"/>
        <w:spacing w:after="0" w:line="240" w:lineRule="auto"/>
        <w:jc w:val="both"/>
        <w:rPr>
          <w:rFonts w:ascii="Times New Roman" w:hAnsi="Times New Roman"/>
        </w:rPr>
      </w:pPr>
    </w:p>
    <w:p w:rsidR="007809CA" w:rsidRPr="00A622EE" w:rsidRDefault="003F103A" w:rsidP="00FC2762">
      <w:pPr>
        <w:pStyle w:val="Prrafodelista"/>
        <w:numPr>
          <w:ilvl w:val="0"/>
          <w:numId w:val="2"/>
        </w:numPr>
        <w:autoSpaceDE w:val="0"/>
        <w:autoSpaceDN w:val="0"/>
        <w:adjustRightInd w:val="0"/>
        <w:jc w:val="both"/>
        <w:rPr>
          <w:sz w:val="22"/>
          <w:szCs w:val="22"/>
        </w:rPr>
      </w:pPr>
      <w:r w:rsidRPr="00A622EE">
        <w:rPr>
          <w:sz w:val="22"/>
          <w:szCs w:val="22"/>
        </w:rPr>
        <w:t>L</w:t>
      </w:r>
      <w:r w:rsidR="00B960FC" w:rsidRPr="00A622EE">
        <w:rPr>
          <w:sz w:val="22"/>
          <w:szCs w:val="22"/>
        </w:rPr>
        <w:t>os</w:t>
      </w:r>
      <w:r w:rsidR="007E397A">
        <w:rPr>
          <w:sz w:val="22"/>
          <w:szCs w:val="22"/>
        </w:rPr>
        <w:t xml:space="preserve"> </w:t>
      </w:r>
      <w:r w:rsidR="00B960FC" w:rsidRPr="00A622EE">
        <w:rPr>
          <w:sz w:val="22"/>
          <w:szCs w:val="22"/>
        </w:rPr>
        <w:t xml:space="preserve">procesos coordinados por la DVE, aunado </w:t>
      </w:r>
      <w:r w:rsidR="00067868" w:rsidRPr="00A622EE">
        <w:rPr>
          <w:sz w:val="22"/>
          <w:szCs w:val="22"/>
        </w:rPr>
        <w:t xml:space="preserve">a </w:t>
      </w:r>
      <w:r w:rsidR="00B960FC" w:rsidRPr="00A622EE">
        <w:rPr>
          <w:sz w:val="22"/>
          <w:szCs w:val="22"/>
        </w:rPr>
        <w:t>otros programas de distintas instancias del MEP</w:t>
      </w:r>
      <w:r w:rsidR="00067868" w:rsidRPr="00A622EE">
        <w:rPr>
          <w:sz w:val="22"/>
          <w:szCs w:val="22"/>
        </w:rPr>
        <w:t>,</w:t>
      </w:r>
      <w:r w:rsidR="00B960FC" w:rsidRPr="00A622EE">
        <w:rPr>
          <w:sz w:val="22"/>
          <w:szCs w:val="22"/>
        </w:rPr>
        <w:t xml:space="preserve"> desfavorece el adecuado desarrollo </w:t>
      </w:r>
      <w:r w:rsidR="00067868" w:rsidRPr="00A622EE">
        <w:rPr>
          <w:sz w:val="22"/>
          <w:szCs w:val="22"/>
        </w:rPr>
        <w:t xml:space="preserve">e implementación </w:t>
      </w:r>
      <w:r w:rsidR="00B960FC" w:rsidRPr="00A622EE">
        <w:rPr>
          <w:sz w:val="22"/>
          <w:szCs w:val="22"/>
        </w:rPr>
        <w:t xml:space="preserve">de los programas </w:t>
      </w:r>
      <w:r w:rsidR="00067868" w:rsidRPr="00A622EE">
        <w:rPr>
          <w:sz w:val="22"/>
          <w:szCs w:val="22"/>
        </w:rPr>
        <w:t>curriculares y</w:t>
      </w:r>
      <w:r w:rsidR="00B960FC" w:rsidRPr="00A622EE">
        <w:rPr>
          <w:sz w:val="22"/>
          <w:szCs w:val="22"/>
        </w:rPr>
        <w:t xml:space="preserve"> trasversales</w:t>
      </w:r>
      <w:r w:rsidR="0095365B" w:rsidRPr="00A622EE">
        <w:rPr>
          <w:sz w:val="22"/>
          <w:szCs w:val="22"/>
        </w:rPr>
        <w:t xml:space="preserve">, por cuanto, </w:t>
      </w:r>
      <w:r w:rsidR="007809CA" w:rsidRPr="00A622EE">
        <w:rPr>
          <w:sz w:val="22"/>
          <w:szCs w:val="22"/>
        </w:rPr>
        <w:t>para cada programa, proyecto o acción que se procure desarroll</w:t>
      </w:r>
      <w:r w:rsidR="00C716A2">
        <w:rPr>
          <w:sz w:val="22"/>
          <w:szCs w:val="22"/>
        </w:rPr>
        <w:t>ar, se debe formar una comisión</w:t>
      </w:r>
      <w:r w:rsidR="007809CA" w:rsidRPr="00A622EE">
        <w:rPr>
          <w:sz w:val="22"/>
          <w:szCs w:val="22"/>
        </w:rPr>
        <w:t xml:space="preserve">. </w:t>
      </w:r>
    </w:p>
    <w:p w:rsidR="00A12107" w:rsidRPr="00A622EE" w:rsidRDefault="00A12107" w:rsidP="00A12107">
      <w:pPr>
        <w:pStyle w:val="Prrafodelista"/>
        <w:autoSpaceDE w:val="0"/>
        <w:autoSpaceDN w:val="0"/>
        <w:adjustRightInd w:val="0"/>
        <w:ind w:left="720"/>
        <w:jc w:val="both"/>
        <w:rPr>
          <w:sz w:val="22"/>
          <w:szCs w:val="22"/>
        </w:rPr>
      </w:pPr>
    </w:p>
    <w:p w:rsidR="00A12107" w:rsidRPr="00A622EE" w:rsidRDefault="00A12107" w:rsidP="00FC2762">
      <w:pPr>
        <w:pStyle w:val="Prrafodelista"/>
        <w:numPr>
          <w:ilvl w:val="0"/>
          <w:numId w:val="2"/>
        </w:numPr>
        <w:autoSpaceDE w:val="0"/>
        <w:autoSpaceDN w:val="0"/>
        <w:adjustRightInd w:val="0"/>
        <w:jc w:val="both"/>
        <w:rPr>
          <w:sz w:val="22"/>
          <w:szCs w:val="22"/>
        </w:rPr>
      </w:pPr>
      <w:r w:rsidRPr="00A622EE">
        <w:rPr>
          <w:sz w:val="22"/>
          <w:szCs w:val="22"/>
        </w:rPr>
        <w:t xml:space="preserve">Se encontraron centros educativos donde se instauran </w:t>
      </w:r>
      <w:r w:rsidR="00F706E4">
        <w:rPr>
          <w:sz w:val="22"/>
          <w:szCs w:val="22"/>
        </w:rPr>
        <w:t>hasta 20</w:t>
      </w:r>
      <w:r w:rsidRPr="00A622EE">
        <w:rPr>
          <w:sz w:val="22"/>
          <w:szCs w:val="22"/>
        </w:rPr>
        <w:t xml:space="preserve"> comités, entre programas desarrollados por la DVE u </w:t>
      </w:r>
      <w:r w:rsidR="009A14DB" w:rsidRPr="00A622EE">
        <w:rPr>
          <w:sz w:val="22"/>
          <w:szCs w:val="22"/>
        </w:rPr>
        <w:t>otras instancias Ministeriales, situación que a todas luces afecta el desarrollo de las funciones sustantivas o bien constituye una extensión de la jornada laboral</w:t>
      </w:r>
      <w:r w:rsidR="00E30926">
        <w:rPr>
          <w:sz w:val="22"/>
          <w:szCs w:val="22"/>
        </w:rPr>
        <w:t xml:space="preserve"> para los docentes</w:t>
      </w:r>
      <w:r w:rsidR="009A14DB" w:rsidRPr="00A622EE">
        <w:rPr>
          <w:sz w:val="22"/>
          <w:szCs w:val="22"/>
        </w:rPr>
        <w:t>.</w:t>
      </w:r>
    </w:p>
    <w:p w:rsidR="00067868" w:rsidRPr="00A622EE" w:rsidRDefault="00067868" w:rsidP="007809CA">
      <w:pPr>
        <w:autoSpaceDE w:val="0"/>
        <w:autoSpaceDN w:val="0"/>
        <w:adjustRightInd w:val="0"/>
        <w:spacing w:after="0" w:line="240" w:lineRule="auto"/>
        <w:jc w:val="both"/>
        <w:rPr>
          <w:rFonts w:ascii="Times New Roman" w:hAnsi="Times New Roman"/>
        </w:rPr>
      </w:pPr>
    </w:p>
    <w:p w:rsidR="00A12107" w:rsidRPr="00A622EE" w:rsidRDefault="00981EE6" w:rsidP="00FC2762">
      <w:pPr>
        <w:pStyle w:val="Prrafodelista"/>
        <w:numPr>
          <w:ilvl w:val="0"/>
          <w:numId w:val="2"/>
        </w:numPr>
        <w:autoSpaceDE w:val="0"/>
        <w:autoSpaceDN w:val="0"/>
        <w:adjustRightInd w:val="0"/>
        <w:jc w:val="both"/>
        <w:rPr>
          <w:sz w:val="22"/>
          <w:szCs w:val="22"/>
        </w:rPr>
      </w:pPr>
      <w:r w:rsidRPr="00A622EE">
        <w:rPr>
          <w:sz w:val="22"/>
          <w:szCs w:val="22"/>
        </w:rPr>
        <w:t>S</w:t>
      </w:r>
      <w:r w:rsidR="00067868" w:rsidRPr="00A622EE">
        <w:rPr>
          <w:sz w:val="22"/>
          <w:szCs w:val="22"/>
        </w:rPr>
        <w:t xml:space="preserve">e indica que </w:t>
      </w:r>
      <w:r w:rsidR="007809CA" w:rsidRPr="00A622EE">
        <w:rPr>
          <w:sz w:val="22"/>
          <w:szCs w:val="22"/>
        </w:rPr>
        <w:t xml:space="preserve">para la adecuada ejecución de los programas, se requiere </w:t>
      </w:r>
      <w:r w:rsidRPr="00A622EE">
        <w:rPr>
          <w:sz w:val="22"/>
          <w:szCs w:val="22"/>
        </w:rPr>
        <w:t>que los docentes deba</w:t>
      </w:r>
      <w:r w:rsidR="00C716A2">
        <w:rPr>
          <w:sz w:val="22"/>
          <w:szCs w:val="22"/>
        </w:rPr>
        <w:t>n asistir a capacitaciones</w:t>
      </w:r>
      <w:r w:rsidR="007809CA" w:rsidRPr="00A622EE">
        <w:rPr>
          <w:sz w:val="22"/>
          <w:szCs w:val="22"/>
        </w:rPr>
        <w:t xml:space="preserve">, </w:t>
      </w:r>
      <w:r w:rsidR="00067868" w:rsidRPr="00A622EE">
        <w:rPr>
          <w:sz w:val="22"/>
          <w:szCs w:val="22"/>
        </w:rPr>
        <w:t>coordinar con la</w:t>
      </w:r>
      <w:r w:rsidRPr="00A622EE">
        <w:rPr>
          <w:sz w:val="22"/>
          <w:szCs w:val="22"/>
        </w:rPr>
        <w:t>s</w:t>
      </w:r>
      <w:r w:rsidR="00067868" w:rsidRPr="00A622EE">
        <w:rPr>
          <w:sz w:val="22"/>
          <w:szCs w:val="22"/>
        </w:rPr>
        <w:t xml:space="preserve"> DRE, preparar informes a las instancias centrales de coordinación</w:t>
      </w:r>
      <w:r w:rsidR="00F706E4">
        <w:rPr>
          <w:sz w:val="22"/>
          <w:szCs w:val="22"/>
        </w:rPr>
        <w:t>,</w:t>
      </w:r>
      <w:r w:rsidR="00067868" w:rsidRPr="00A622EE">
        <w:rPr>
          <w:sz w:val="22"/>
          <w:szCs w:val="22"/>
        </w:rPr>
        <w:t xml:space="preserve"> e inclusive coordinar actividades para recaudar fondos para el financiamiento de los proyectos; situación que</w:t>
      </w:r>
      <w:r w:rsidR="007809CA" w:rsidRPr="00A622EE">
        <w:rPr>
          <w:sz w:val="22"/>
          <w:szCs w:val="22"/>
        </w:rPr>
        <w:t xml:space="preserve"> amerita una cantidad considerable de tiempo</w:t>
      </w:r>
      <w:r w:rsidR="00067868" w:rsidRPr="00A622EE">
        <w:rPr>
          <w:sz w:val="22"/>
          <w:szCs w:val="22"/>
        </w:rPr>
        <w:t xml:space="preserve"> y </w:t>
      </w:r>
      <w:r w:rsidR="007809CA" w:rsidRPr="00A622EE">
        <w:rPr>
          <w:sz w:val="22"/>
          <w:szCs w:val="22"/>
        </w:rPr>
        <w:t xml:space="preserve">que de alguna forma imposibilita el desarrollo eficiente de </w:t>
      </w:r>
      <w:r w:rsidRPr="00A622EE">
        <w:rPr>
          <w:sz w:val="22"/>
          <w:szCs w:val="22"/>
        </w:rPr>
        <w:t>sus labores</w:t>
      </w:r>
      <w:r w:rsidR="00F965DD" w:rsidRPr="00A622EE">
        <w:rPr>
          <w:sz w:val="22"/>
          <w:szCs w:val="22"/>
        </w:rPr>
        <w:t>.</w:t>
      </w:r>
    </w:p>
    <w:p w:rsidR="00A12107" w:rsidRPr="00A622EE" w:rsidRDefault="00A12107" w:rsidP="00A12107">
      <w:pPr>
        <w:pStyle w:val="Prrafodelista"/>
        <w:autoSpaceDE w:val="0"/>
        <w:autoSpaceDN w:val="0"/>
        <w:adjustRightInd w:val="0"/>
        <w:ind w:left="720"/>
        <w:jc w:val="both"/>
        <w:rPr>
          <w:sz w:val="22"/>
          <w:szCs w:val="22"/>
        </w:rPr>
      </w:pPr>
    </w:p>
    <w:p w:rsidR="00A12107" w:rsidRPr="00A622EE" w:rsidRDefault="00A12107" w:rsidP="00FC2762">
      <w:pPr>
        <w:pStyle w:val="Prrafodelista"/>
        <w:numPr>
          <w:ilvl w:val="0"/>
          <w:numId w:val="2"/>
        </w:numPr>
        <w:autoSpaceDE w:val="0"/>
        <w:autoSpaceDN w:val="0"/>
        <w:adjustRightInd w:val="0"/>
        <w:jc w:val="both"/>
        <w:rPr>
          <w:sz w:val="22"/>
          <w:szCs w:val="22"/>
        </w:rPr>
      </w:pPr>
      <w:r w:rsidRPr="00A622EE">
        <w:rPr>
          <w:sz w:val="22"/>
          <w:szCs w:val="22"/>
        </w:rPr>
        <w:t>En cuanto a los asesores</w:t>
      </w:r>
      <w:r w:rsidR="00E30926">
        <w:rPr>
          <w:sz w:val="22"/>
          <w:szCs w:val="22"/>
        </w:rPr>
        <w:t xml:space="preserve"> regionales</w:t>
      </w:r>
      <w:r w:rsidRPr="00A622EE">
        <w:rPr>
          <w:sz w:val="22"/>
          <w:szCs w:val="22"/>
        </w:rPr>
        <w:t>, expresaron que se ven saturados, por cuanto son los que en su mayoría deben brindar apoyo e informes sobre el desarrollo de diferentes actividades en los centros educativos de su región, y señalan que existe saturación de programas para combatir la exclusión, siendo de mayor beneficio minimizar la cantidad de programas y fortalecer aquellos que realmente presente resultados positivos.</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F706E4" w:rsidP="007809CA">
      <w:pPr>
        <w:autoSpaceDE w:val="0"/>
        <w:autoSpaceDN w:val="0"/>
        <w:adjustRightInd w:val="0"/>
        <w:spacing w:after="0" w:line="240" w:lineRule="auto"/>
        <w:jc w:val="both"/>
        <w:rPr>
          <w:rFonts w:ascii="Times New Roman" w:hAnsi="Times New Roman"/>
        </w:rPr>
      </w:pPr>
      <w:r w:rsidRPr="00F706E4">
        <w:rPr>
          <w:rFonts w:ascii="Times New Roman" w:hAnsi="Times New Roman"/>
          <w:b/>
        </w:rPr>
        <w:t>2.2.5</w:t>
      </w:r>
      <w:r>
        <w:rPr>
          <w:rFonts w:ascii="Times New Roman" w:hAnsi="Times New Roman"/>
        </w:rPr>
        <w:t xml:space="preserve"> </w:t>
      </w:r>
      <w:r w:rsidR="00E30926">
        <w:rPr>
          <w:rFonts w:ascii="Times New Roman" w:hAnsi="Times New Roman"/>
        </w:rPr>
        <w:t>Aunado a lo anterior y c</w:t>
      </w:r>
      <w:r w:rsidR="007809CA" w:rsidRPr="00A622EE">
        <w:rPr>
          <w:rFonts w:ascii="Times New Roman" w:hAnsi="Times New Roman"/>
        </w:rPr>
        <w:t xml:space="preserve">omo parte del estudio, se evaluó la implementación de tres programas, </w:t>
      </w:r>
      <w:r w:rsidR="007809CA" w:rsidRPr="00A622EE">
        <w:rPr>
          <w:rFonts w:ascii="Times New Roman" w:hAnsi="Times New Roman"/>
          <w:i/>
        </w:rPr>
        <w:t>Con Vos</w:t>
      </w:r>
      <w:r w:rsidR="007809CA" w:rsidRPr="00A622EE">
        <w:rPr>
          <w:rFonts w:ascii="Times New Roman" w:hAnsi="Times New Roman"/>
        </w:rPr>
        <w:t xml:space="preserve">, impulsado por la Dirección propiamente, </w:t>
      </w:r>
      <w:r w:rsidR="007809CA" w:rsidRPr="00A622EE">
        <w:rPr>
          <w:rFonts w:ascii="Times New Roman" w:hAnsi="Times New Roman"/>
          <w:i/>
        </w:rPr>
        <w:t>Servicio Comunal Estudiantil</w:t>
      </w:r>
      <w:r w:rsidR="007809CA" w:rsidRPr="00A622EE">
        <w:rPr>
          <w:rFonts w:ascii="Times New Roman" w:hAnsi="Times New Roman"/>
        </w:rPr>
        <w:t xml:space="preserve">, coordinado por el Departamento de Participación Estudiantil y </w:t>
      </w:r>
      <w:r w:rsidR="007809CA" w:rsidRPr="00A622EE">
        <w:rPr>
          <w:rFonts w:ascii="Times New Roman" w:hAnsi="Times New Roman"/>
          <w:i/>
        </w:rPr>
        <w:t>Escuelas para el Cambio</w:t>
      </w:r>
      <w:r w:rsidR="007809CA" w:rsidRPr="00A622EE">
        <w:rPr>
          <w:rFonts w:ascii="Times New Roman" w:hAnsi="Times New Roman"/>
        </w:rPr>
        <w:t xml:space="preserve">, por el Departamento de Salud y Ambiente. </w:t>
      </w:r>
      <w:r w:rsidR="00E30926">
        <w:rPr>
          <w:rFonts w:ascii="Times New Roman" w:hAnsi="Times New Roman"/>
        </w:rPr>
        <w:t>Los resultados se detallan de la siguiente forma</w:t>
      </w:r>
      <w:r w:rsidR="00D53B42" w:rsidRPr="00A03B6C">
        <w:rPr>
          <w:rFonts w:ascii="Times New Roman" w:hAnsi="Times New Roman"/>
        </w:rPr>
        <w:t>:</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5D2C6F" w:rsidRDefault="005D2C6F" w:rsidP="007809CA">
      <w:pPr>
        <w:autoSpaceDE w:val="0"/>
        <w:autoSpaceDN w:val="0"/>
        <w:adjustRightInd w:val="0"/>
        <w:spacing w:after="0" w:line="240" w:lineRule="auto"/>
        <w:jc w:val="both"/>
        <w:rPr>
          <w:rFonts w:ascii="Times New Roman" w:hAnsi="Times New Roman"/>
          <w:b/>
        </w:rPr>
      </w:pPr>
      <w:r>
        <w:rPr>
          <w:rFonts w:ascii="Times New Roman" w:hAnsi="Times New Roman"/>
          <w:b/>
        </w:rPr>
        <w:t>Programa Con Vos</w:t>
      </w:r>
    </w:p>
    <w:p w:rsidR="005D2C6F" w:rsidRPr="005D2C6F" w:rsidRDefault="005D2C6F" w:rsidP="007809CA">
      <w:pPr>
        <w:autoSpaceDE w:val="0"/>
        <w:autoSpaceDN w:val="0"/>
        <w:adjustRightInd w:val="0"/>
        <w:spacing w:after="0" w:line="240" w:lineRule="auto"/>
        <w:jc w:val="both"/>
        <w:rPr>
          <w:rFonts w:ascii="Times New Roman" w:hAnsi="Times New Roman"/>
          <w:b/>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Nace a raíz de la salida anticipada de estudiante</w:t>
      </w:r>
      <w:r w:rsidR="00A12107" w:rsidRPr="00A622EE">
        <w:rPr>
          <w:rFonts w:ascii="Times New Roman" w:hAnsi="Times New Roman"/>
        </w:rPr>
        <w:t>s del sistema educativo</w:t>
      </w:r>
      <w:r w:rsidRPr="00A622EE">
        <w:rPr>
          <w:rFonts w:ascii="Times New Roman" w:hAnsi="Times New Roman"/>
        </w:rPr>
        <w:t xml:space="preserve">, </w:t>
      </w:r>
      <w:r w:rsidR="00A12107" w:rsidRPr="00A622EE">
        <w:rPr>
          <w:rFonts w:ascii="Times New Roman" w:hAnsi="Times New Roman"/>
        </w:rPr>
        <w:t>por tanto, la DVE</w:t>
      </w:r>
      <w:r w:rsidRPr="00A622EE">
        <w:rPr>
          <w:rFonts w:ascii="Times New Roman" w:hAnsi="Times New Roman"/>
        </w:rPr>
        <w:t xml:space="preserve"> se propuso para el periodo 2015-18 desarrollar el programa en </w:t>
      </w:r>
      <w:r w:rsidRPr="00AA2B8D">
        <w:rPr>
          <w:rFonts w:ascii="Times New Roman" w:hAnsi="Times New Roman"/>
          <w:i/>
        </w:rPr>
        <w:t>100 centros educativos líderes en la prevención</w:t>
      </w:r>
      <w:r w:rsidR="00A12107" w:rsidRPr="00AA2B8D">
        <w:rPr>
          <w:rFonts w:ascii="Times New Roman" w:hAnsi="Times New Roman"/>
          <w:i/>
        </w:rPr>
        <w:t xml:space="preserve"> y atención de la violencia</w:t>
      </w:r>
      <w:r w:rsidR="00F706E4">
        <w:rPr>
          <w:rFonts w:ascii="Times New Roman" w:hAnsi="Times New Roman"/>
        </w:rPr>
        <w:t xml:space="preserve"> en </w:t>
      </w:r>
      <w:r w:rsidRPr="00A622EE">
        <w:rPr>
          <w:rFonts w:ascii="Times New Roman" w:hAnsi="Times New Roman"/>
        </w:rPr>
        <w:t>primaria y secundaria</w:t>
      </w:r>
      <w:r w:rsidR="00F706E4">
        <w:rPr>
          <w:rFonts w:ascii="Times New Roman" w:hAnsi="Times New Roman"/>
        </w:rPr>
        <w:t xml:space="preserve">. </w:t>
      </w:r>
      <w:r w:rsidR="00F706E4" w:rsidRPr="00A622EE">
        <w:rPr>
          <w:rFonts w:ascii="Times New Roman" w:hAnsi="Times New Roman"/>
        </w:rPr>
        <w:t>La población meta para este programa la constituyen aquellos estudia</w:t>
      </w:r>
      <w:r w:rsidR="00F706E4">
        <w:rPr>
          <w:rFonts w:ascii="Times New Roman" w:hAnsi="Times New Roman"/>
        </w:rPr>
        <w:t xml:space="preserve">ntes que están </w:t>
      </w:r>
      <w:r w:rsidR="00F706E4" w:rsidRPr="00A622EE">
        <w:rPr>
          <w:rFonts w:ascii="Times New Roman" w:hAnsi="Times New Roman"/>
        </w:rPr>
        <w:t xml:space="preserve">con altas probabilidades de </w:t>
      </w:r>
      <w:r w:rsidR="00F706E4">
        <w:rPr>
          <w:rFonts w:ascii="Times New Roman" w:hAnsi="Times New Roman"/>
        </w:rPr>
        <w:t xml:space="preserve">dejar el centro educativo, </w:t>
      </w:r>
      <w:r w:rsidR="00F706E4" w:rsidRPr="00A622EE">
        <w:rPr>
          <w:rFonts w:ascii="Times New Roman" w:hAnsi="Times New Roman"/>
        </w:rPr>
        <w:t>por factores: socioeconómicos, pobreza, baja promoción, discriminación, entre otros</w:t>
      </w:r>
      <w:r w:rsidR="00F706E4">
        <w:rPr>
          <w:rFonts w:ascii="Times New Roman" w:hAnsi="Times New Roman"/>
        </w:rPr>
        <w:t xml:space="preserve">. </w:t>
      </w:r>
      <w:r w:rsidR="00E30926">
        <w:rPr>
          <w:rFonts w:ascii="Times New Roman" w:hAnsi="Times New Roman"/>
        </w:rPr>
        <w:t xml:space="preserve">Ahora bien, </w:t>
      </w:r>
      <w:r w:rsidR="00D53B42" w:rsidRPr="00A03B6C">
        <w:rPr>
          <w:rFonts w:ascii="Times New Roman" w:hAnsi="Times New Roman"/>
        </w:rPr>
        <w:t>p</w:t>
      </w:r>
      <w:r w:rsidR="00F706E4" w:rsidRPr="00A03B6C">
        <w:rPr>
          <w:rFonts w:ascii="Times New Roman" w:hAnsi="Times New Roman"/>
        </w:rPr>
        <w:t>ara</w:t>
      </w:r>
      <w:r w:rsidR="00F706E4">
        <w:rPr>
          <w:rFonts w:ascii="Times New Roman" w:hAnsi="Times New Roman"/>
        </w:rPr>
        <w:t xml:space="preserve"> </w:t>
      </w:r>
      <w:r w:rsidR="00A12107" w:rsidRPr="00A622EE">
        <w:rPr>
          <w:rFonts w:ascii="Times New Roman" w:hAnsi="Times New Roman"/>
        </w:rPr>
        <w:t xml:space="preserve">aumentar los niveles de permanencia, </w:t>
      </w:r>
      <w:r w:rsidR="00F706E4">
        <w:rPr>
          <w:rFonts w:ascii="Times New Roman" w:hAnsi="Times New Roman"/>
        </w:rPr>
        <w:t>se establecieron</w:t>
      </w:r>
      <w:r w:rsidR="00E30926">
        <w:rPr>
          <w:rFonts w:ascii="Times New Roman" w:hAnsi="Times New Roman"/>
        </w:rPr>
        <w:t xml:space="preserve"> los siguientes niveles de cobertura, para cada uno de los años:</w:t>
      </w:r>
      <w:r w:rsidR="00F706E4">
        <w:rPr>
          <w:rFonts w:ascii="Times New Roman" w:hAnsi="Times New Roman"/>
        </w:rPr>
        <w:t xml:space="preserve"> </w:t>
      </w:r>
    </w:p>
    <w:tbl>
      <w:tblPr>
        <w:tblStyle w:val="Tabladelista7concolores-nfasis11"/>
        <w:tblW w:w="0" w:type="auto"/>
        <w:jc w:val="center"/>
        <w:tblLook w:val="04A0" w:firstRow="1" w:lastRow="0" w:firstColumn="1" w:lastColumn="0" w:noHBand="0" w:noVBand="1"/>
      </w:tblPr>
      <w:tblGrid>
        <w:gridCol w:w="1672"/>
        <w:gridCol w:w="733"/>
        <w:gridCol w:w="851"/>
        <w:gridCol w:w="1134"/>
        <w:gridCol w:w="992"/>
      </w:tblGrid>
      <w:tr w:rsidR="007809CA" w:rsidRPr="00A622EE" w:rsidTr="007809C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72" w:type="dxa"/>
          </w:tcPr>
          <w:p w:rsidR="007809CA" w:rsidRPr="00A622EE" w:rsidRDefault="007809CA" w:rsidP="007809CA">
            <w:pPr>
              <w:spacing w:after="0" w:line="240" w:lineRule="auto"/>
              <w:jc w:val="center"/>
              <w:rPr>
                <w:rFonts w:ascii="Times New Roman" w:eastAsia="Times New Roman" w:hAnsi="Times New Roman"/>
                <w:sz w:val="22"/>
                <w:szCs w:val="22"/>
              </w:rPr>
            </w:pPr>
            <w:r w:rsidRPr="00A622EE">
              <w:rPr>
                <w:rFonts w:ascii="Times New Roman" w:eastAsia="Times New Roman" w:hAnsi="Times New Roman"/>
                <w:sz w:val="22"/>
                <w:szCs w:val="22"/>
              </w:rPr>
              <w:t>Año</w:t>
            </w:r>
          </w:p>
        </w:tc>
        <w:tc>
          <w:tcPr>
            <w:tcW w:w="733" w:type="dxa"/>
          </w:tcPr>
          <w:p w:rsidR="007809CA" w:rsidRPr="00A622EE" w:rsidRDefault="007809CA" w:rsidP="007809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E36C0A"/>
                <w:sz w:val="22"/>
                <w:szCs w:val="22"/>
              </w:rPr>
            </w:pPr>
            <w:r w:rsidRPr="00A622EE">
              <w:rPr>
                <w:rFonts w:ascii="Times New Roman" w:eastAsia="Times New Roman" w:hAnsi="Times New Roman"/>
                <w:color w:val="E36C0A"/>
                <w:sz w:val="22"/>
                <w:szCs w:val="22"/>
              </w:rPr>
              <w:t>2015</w:t>
            </w:r>
          </w:p>
        </w:tc>
        <w:tc>
          <w:tcPr>
            <w:tcW w:w="851" w:type="dxa"/>
          </w:tcPr>
          <w:p w:rsidR="007809CA" w:rsidRPr="00A622EE" w:rsidRDefault="007809CA" w:rsidP="007809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E36C0A"/>
                <w:sz w:val="22"/>
                <w:szCs w:val="22"/>
              </w:rPr>
            </w:pPr>
            <w:r w:rsidRPr="00A622EE">
              <w:rPr>
                <w:rFonts w:ascii="Times New Roman" w:eastAsia="Times New Roman" w:hAnsi="Times New Roman"/>
                <w:color w:val="E36C0A"/>
                <w:sz w:val="22"/>
                <w:szCs w:val="22"/>
              </w:rPr>
              <w:t>2016</w:t>
            </w:r>
          </w:p>
        </w:tc>
        <w:tc>
          <w:tcPr>
            <w:tcW w:w="1134" w:type="dxa"/>
          </w:tcPr>
          <w:p w:rsidR="007809CA" w:rsidRPr="00A622EE" w:rsidRDefault="007809CA" w:rsidP="007809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E36C0A"/>
                <w:sz w:val="22"/>
                <w:szCs w:val="22"/>
              </w:rPr>
            </w:pPr>
            <w:r w:rsidRPr="00A622EE">
              <w:rPr>
                <w:rFonts w:ascii="Times New Roman" w:eastAsia="Times New Roman" w:hAnsi="Times New Roman"/>
                <w:color w:val="E36C0A"/>
                <w:sz w:val="22"/>
                <w:szCs w:val="22"/>
              </w:rPr>
              <w:t>2017</w:t>
            </w:r>
          </w:p>
        </w:tc>
        <w:tc>
          <w:tcPr>
            <w:tcW w:w="992" w:type="dxa"/>
          </w:tcPr>
          <w:p w:rsidR="007809CA" w:rsidRPr="00A622EE" w:rsidRDefault="007809CA" w:rsidP="007809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E36C0A"/>
                <w:sz w:val="22"/>
                <w:szCs w:val="22"/>
              </w:rPr>
            </w:pPr>
            <w:r w:rsidRPr="00A622EE">
              <w:rPr>
                <w:rFonts w:ascii="Times New Roman" w:eastAsia="Times New Roman" w:hAnsi="Times New Roman"/>
                <w:color w:val="E36C0A"/>
                <w:sz w:val="22"/>
                <w:szCs w:val="22"/>
              </w:rPr>
              <w:t>2018</w:t>
            </w:r>
          </w:p>
        </w:tc>
      </w:tr>
      <w:tr w:rsidR="007809CA" w:rsidRPr="00A622EE" w:rsidTr="00780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2" w:type="dxa"/>
          </w:tcPr>
          <w:p w:rsidR="007809CA" w:rsidRPr="00A622EE" w:rsidRDefault="007809CA" w:rsidP="007809CA">
            <w:pPr>
              <w:spacing w:after="0" w:line="240" w:lineRule="auto"/>
              <w:jc w:val="center"/>
              <w:rPr>
                <w:rFonts w:ascii="Times New Roman" w:eastAsia="Times New Roman" w:hAnsi="Times New Roman"/>
                <w:sz w:val="22"/>
                <w:szCs w:val="22"/>
              </w:rPr>
            </w:pPr>
            <w:r w:rsidRPr="00A622EE">
              <w:rPr>
                <w:rFonts w:ascii="Times New Roman" w:eastAsia="Times New Roman" w:hAnsi="Times New Roman"/>
                <w:sz w:val="22"/>
                <w:szCs w:val="22"/>
              </w:rPr>
              <w:t>Cantidad de CE</w:t>
            </w:r>
          </w:p>
        </w:tc>
        <w:tc>
          <w:tcPr>
            <w:tcW w:w="733" w:type="dxa"/>
          </w:tcPr>
          <w:p w:rsidR="007809CA" w:rsidRPr="00A622EE" w:rsidRDefault="007809CA" w:rsidP="007809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A622EE">
              <w:rPr>
                <w:rFonts w:ascii="Times New Roman" w:eastAsia="Times New Roman" w:hAnsi="Times New Roman"/>
                <w:sz w:val="22"/>
                <w:szCs w:val="22"/>
              </w:rPr>
              <w:t>15</w:t>
            </w:r>
          </w:p>
        </w:tc>
        <w:tc>
          <w:tcPr>
            <w:tcW w:w="851" w:type="dxa"/>
          </w:tcPr>
          <w:p w:rsidR="007809CA" w:rsidRPr="00A622EE" w:rsidRDefault="007809CA" w:rsidP="007809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A622EE">
              <w:rPr>
                <w:rFonts w:ascii="Times New Roman" w:eastAsia="Times New Roman" w:hAnsi="Times New Roman"/>
                <w:sz w:val="22"/>
                <w:szCs w:val="22"/>
              </w:rPr>
              <w:t>25</w:t>
            </w:r>
          </w:p>
        </w:tc>
        <w:tc>
          <w:tcPr>
            <w:tcW w:w="1134" w:type="dxa"/>
          </w:tcPr>
          <w:p w:rsidR="007809CA" w:rsidRPr="00A622EE" w:rsidRDefault="007809CA" w:rsidP="007809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A622EE">
              <w:rPr>
                <w:rFonts w:ascii="Times New Roman" w:eastAsia="Times New Roman" w:hAnsi="Times New Roman"/>
                <w:sz w:val="22"/>
                <w:szCs w:val="22"/>
              </w:rPr>
              <w:t>30</w:t>
            </w:r>
          </w:p>
        </w:tc>
        <w:tc>
          <w:tcPr>
            <w:tcW w:w="992" w:type="dxa"/>
          </w:tcPr>
          <w:p w:rsidR="007809CA" w:rsidRPr="00A622EE" w:rsidRDefault="007809CA" w:rsidP="007809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A622EE">
              <w:rPr>
                <w:rFonts w:ascii="Times New Roman" w:eastAsia="Times New Roman" w:hAnsi="Times New Roman"/>
                <w:sz w:val="22"/>
                <w:szCs w:val="22"/>
              </w:rPr>
              <w:t>30</w:t>
            </w:r>
          </w:p>
        </w:tc>
      </w:tr>
    </w:tbl>
    <w:p w:rsidR="00531081" w:rsidRDefault="007E397A" w:rsidP="007809CA">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rsidR="007809CA" w:rsidRPr="005D2C6F" w:rsidRDefault="00771E12" w:rsidP="007809CA">
      <w:pPr>
        <w:autoSpaceDE w:val="0"/>
        <w:autoSpaceDN w:val="0"/>
        <w:adjustRightInd w:val="0"/>
        <w:spacing w:after="0" w:line="240" w:lineRule="auto"/>
        <w:jc w:val="both"/>
        <w:rPr>
          <w:rFonts w:ascii="Times New Roman" w:hAnsi="Times New Roman"/>
          <w:i/>
          <w:sz w:val="18"/>
          <w:szCs w:val="18"/>
        </w:rPr>
      </w:pPr>
      <w:r>
        <w:rPr>
          <w:rFonts w:ascii="Times New Roman" w:hAnsi="Times New Roman"/>
          <w:i/>
          <w:sz w:val="18"/>
          <w:szCs w:val="18"/>
        </w:rPr>
        <w:t xml:space="preserve">                                      </w:t>
      </w:r>
      <w:r w:rsidR="00A03B6C" w:rsidRPr="005D2C6F">
        <w:rPr>
          <w:rFonts w:ascii="Times New Roman" w:hAnsi="Times New Roman"/>
          <w:i/>
          <w:sz w:val="18"/>
          <w:szCs w:val="18"/>
        </w:rPr>
        <w:t>Fuente: Dirección de Vida Estudiantil</w:t>
      </w:r>
    </w:p>
    <w:p w:rsidR="00A03B6C" w:rsidRDefault="00A03B6C" w:rsidP="007809CA">
      <w:pPr>
        <w:autoSpaceDE w:val="0"/>
        <w:autoSpaceDN w:val="0"/>
        <w:adjustRightInd w:val="0"/>
        <w:spacing w:after="0" w:line="240" w:lineRule="auto"/>
        <w:jc w:val="both"/>
        <w:rPr>
          <w:rFonts w:ascii="Times New Roman" w:hAnsi="Times New Roman"/>
        </w:rPr>
      </w:pPr>
    </w:p>
    <w:p w:rsidR="007809CA" w:rsidRPr="00A622EE" w:rsidRDefault="00A12107"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S</w:t>
      </w:r>
      <w:r w:rsidR="007809CA" w:rsidRPr="00A622EE">
        <w:rPr>
          <w:rFonts w:ascii="Times New Roman" w:hAnsi="Times New Roman"/>
        </w:rPr>
        <w:t xml:space="preserve">egún </w:t>
      </w:r>
      <w:r w:rsidRPr="00A622EE">
        <w:rPr>
          <w:rFonts w:ascii="Times New Roman" w:hAnsi="Times New Roman"/>
        </w:rPr>
        <w:t xml:space="preserve">el </w:t>
      </w:r>
      <w:r w:rsidR="007809CA" w:rsidRPr="00A622EE">
        <w:rPr>
          <w:rFonts w:ascii="Times New Roman" w:hAnsi="Times New Roman"/>
        </w:rPr>
        <w:t>análisis de la estrategia implementada y la opinión de docentes, directores y asesores regionales consultados</w:t>
      </w:r>
      <w:r w:rsidR="00A03B6C">
        <w:rPr>
          <w:rFonts w:ascii="Times New Roman" w:hAnsi="Times New Roman"/>
        </w:rPr>
        <w:t xml:space="preserve"> por la Auditoría Interna</w:t>
      </w:r>
      <w:r w:rsidR="007809CA" w:rsidRPr="00A622EE">
        <w:rPr>
          <w:rFonts w:ascii="Times New Roman" w:hAnsi="Times New Roman"/>
        </w:rPr>
        <w:t xml:space="preserve">, se </w:t>
      </w:r>
      <w:r w:rsidR="00E30926">
        <w:rPr>
          <w:rFonts w:ascii="Times New Roman" w:hAnsi="Times New Roman"/>
        </w:rPr>
        <w:t>determinó</w:t>
      </w:r>
      <w:r w:rsidR="00410564">
        <w:rPr>
          <w:rFonts w:ascii="Times New Roman" w:hAnsi="Times New Roman"/>
        </w:rPr>
        <w:t xml:space="preserve"> </w:t>
      </w:r>
      <w:r w:rsidR="007809CA" w:rsidRPr="00A622EE">
        <w:rPr>
          <w:rFonts w:ascii="Times New Roman" w:hAnsi="Times New Roman"/>
        </w:rPr>
        <w:t>lo siguiente:</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FC2762">
      <w:pPr>
        <w:pStyle w:val="Prrafodelista"/>
        <w:numPr>
          <w:ilvl w:val="0"/>
          <w:numId w:val="3"/>
        </w:numPr>
        <w:autoSpaceDE w:val="0"/>
        <w:autoSpaceDN w:val="0"/>
        <w:adjustRightInd w:val="0"/>
        <w:jc w:val="both"/>
        <w:rPr>
          <w:sz w:val="22"/>
          <w:szCs w:val="22"/>
        </w:rPr>
      </w:pPr>
      <w:r w:rsidRPr="00A622EE">
        <w:rPr>
          <w:sz w:val="22"/>
          <w:szCs w:val="22"/>
        </w:rPr>
        <w:t xml:space="preserve">Una de las estrategias de la DVE, fue utilizar como base el Comité de Convivir, que se emplea desde el año 2011, bajo el DE N° 36779, y que tiene como objetivo articular las acciones en favor de la formación en valores de convivencia. Sin embargo, </w:t>
      </w:r>
      <w:r w:rsidR="00FC2762" w:rsidRPr="00A622EE">
        <w:rPr>
          <w:sz w:val="22"/>
          <w:szCs w:val="22"/>
        </w:rPr>
        <w:t xml:space="preserve">según indican </w:t>
      </w:r>
      <w:r w:rsidRPr="00A622EE">
        <w:rPr>
          <w:sz w:val="22"/>
          <w:szCs w:val="22"/>
        </w:rPr>
        <w:t xml:space="preserve">esta situación tendió a confundir a asesores, docentes y estudiantes, </w:t>
      </w:r>
      <w:r w:rsidR="00FC2762" w:rsidRPr="00A622EE">
        <w:rPr>
          <w:sz w:val="22"/>
          <w:szCs w:val="22"/>
        </w:rPr>
        <w:t>al expresar que estaban</w:t>
      </w:r>
      <w:r w:rsidRPr="00A622EE">
        <w:rPr>
          <w:sz w:val="22"/>
          <w:szCs w:val="22"/>
        </w:rPr>
        <w:t xml:space="preserve"> ejecutando dos programas con </w:t>
      </w:r>
      <w:r w:rsidR="00AA2B8D" w:rsidRPr="00A622EE">
        <w:rPr>
          <w:sz w:val="22"/>
          <w:szCs w:val="22"/>
        </w:rPr>
        <w:t xml:space="preserve">un </w:t>
      </w:r>
      <w:r w:rsidR="00AA2B8D">
        <w:rPr>
          <w:sz w:val="22"/>
          <w:szCs w:val="22"/>
        </w:rPr>
        <w:t>fin similar</w:t>
      </w:r>
      <w:r w:rsidR="00AA2B8D" w:rsidRPr="00A622EE">
        <w:rPr>
          <w:sz w:val="22"/>
          <w:szCs w:val="22"/>
        </w:rPr>
        <w:t xml:space="preserve"> y coordinado</w:t>
      </w:r>
      <w:r w:rsidRPr="00A622EE">
        <w:rPr>
          <w:sz w:val="22"/>
          <w:szCs w:val="22"/>
        </w:rPr>
        <w:t xml:space="preserve"> por dos departamentos diferentes.</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BA1B11" w:rsidRPr="00A622EE" w:rsidRDefault="00BA1B11" w:rsidP="00BA1B11">
      <w:pPr>
        <w:pStyle w:val="Prrafodelista"/>
        <w:numPr>
          <w:ilvl w:val="0"/>
          <w:numId w:val="3"/>
        </w:numPr>
        <w:autoSpaceDE w:val="0"/>
        <w:autoSpaceDN w:val="0"/>
        <w:adjustRightInd w:val="0"/>
        <w:jc w:val="both"/>
        <w:rPr>
          <w:sz w:val="22"/>
          <w:szCs w:val="22"/>
        </w:rPr>
      </w:pPr>
      <w:r w:rsidRPr="00A622EE">
        <w:rPr>
          <w:sz w:val="22"/>
          <w:szCs w:val="22"/>
        </w:rPr>
        <w:t>A</w:t>
      </w:r>
      <w:r w:rsidR="007809CA" w:rsidRPr="00A622EE">
        <w:rPr>
          <w:sz w:val="22"/>
          <w:szCs w:val="22"/>
        </w:rPr>
        <w:t xml:space="preserve">l comité Con Vos se le denominó </w:t>
      </w:r>
      <w:r w:rsidR="007809CA" w:rsidRPr="00A622EE">
        <w:rPr>
          <w:i/>
          <w:sz w:val="22"/>
          <w:szCs w:val="22"/>
        </w:rPr>
        <w:t>“Comité de Convivir Reforzado”</w:t>
      </w:r>
      <w:r w:rsidR="007809CA" w:rsidRPr="00A622EE">
        <w:rPr>
          <w:sz w:val="22"/>
          <w:szCs w:val="22"/>
        </w:rPr>
        <w:t>, por cuanto utilizaba los mismos recursos</w:t>
      </w:r>
      <w:r w:rsidR="00BD79AE">
        <w:rPr>
          <w:sz w:val="22"/>
          <w:szCs w:val="22"/>
        </w:rPr>
        <w:t xml:space="preserve"> y</w:t>
      </w:r>
      <w:r w:rsidR="007809CA" w:rsidRPr="00A622EE">
        <w:rPr>
          <w:sz w:val="22"/>
          <w:szCs w:val="22"/>
        </w:rPr>
        <w:t xml:space="preserve"> docentes, reforzado con personal administrativo y </w:t>
      </w:r>
      <w:r w:rsidRPr="00A622EE">
        <w:rPr>
          <w:sz w:val="22"/>
          <w:szCs w:val="22"/>
        </w:rPr>
        <w:t xml:space="preserve">con técnicas de seguimiento </w:t>
      </w:r>
      <w:r w:rsidR="007809CA" w:rsidRPr="00A622EE">
        <w:rPr>
          <w:sz w:val="22"/>
          <w:szCs w:val="22"/>
        </w:rPr>
        <w:t>más específicas</w:t>
      </w:r>
      <w:r w:rsidR="00A43C43">
        <w:rPr>
          <w:sz w:val="22"/>
          <w:szCs w:val="22"/>
        </w:rPr>
        <w:t xml:space="preserve">, por tanto las instituciones </w:t>
      </w:r>
      <w:r w:rsidR="00BD79AE">
        <w:rPr>
          <w:sz w:val="22"/>
          <w:szCs w:val="22"/>
        </w:rPr>
        <w:t xml:space="preserve">desconocían </w:t>
      </w:r>
      <w:r w:rsidR="00A43C43">
        <w:rPr>
          <w:sz w:val="22"/>
          <w:szCs w:val="22"/>
        </w:rPr>
        <w:t>a cuál de los dos programas debían dar seguimiento.</w:t>
      </w:r>
      <w:r w:rsidR="007809CA" w:rsidRPr="00A622EE">
        <w:rPr>
          <w:sz w:val="22"/>
          <w:szCs w:val="22"/>
        </w:rPr>
        <w:t xml:space="preserve"> </w:t>
      </w:r>
    </w:p>
    <w:p w:rsidR="00BA1B11" w:rsidRPr="00A622EE" w:rsidRDefault="00BA1B11" w:rsidP="00BA1B11">
      <w:pPr>
        <w:pStyle w:val="Prrafodelista"/>
        <w:rPr>
          <w:sz w:val="22"/>
          <w:szCs w:val="22"/>
        </w:rPr>
      </w:pPr>
    </w:p>
    <w:p w:rsidR="007809CA" w:rsidRPr="00A622EE" w:rsidRDefault="00A43C43" w:rsidP="00BA1B11">
      <w:pPr>
        <w:pStyle w:val="Prrafodelista"/>
        <w:numPr>
          <w:ilvl w:val="0"/>
          <w:numId w:val="3"/>
        </w:numPr>
        <w:autoSpaceDE w:val="0"/>
        <w:autoSpaceDN w:val="0"/>
        <w:adjustRightInd w:val="0"/>
        <w:jc w:val="both"/>
        <w:rPr>
          <w:sz w:val="22"/>
          <w:szCs w:val="22"/>
        </w:rPr>
      </w:pPr>
      <w:r>
        <w:rPr>
          <w:sz w:val="22"/>
          <w:szCs w:val="22"/>
        </w:rPr>
        <w:t>Para el año 2016, se seleccionaron 20</w:t>
      </w:r>
      <w:r w:rsidR="007809CA" w:rsidRPr="00A622EE">
        <w:rPr>
          <w:sz w:val="22"/>
          <w:szCs w:val="22"/>
        </w:rPr>
        <w:t xml:space="preserve"> centros educativos</w:t>
      </w:r>
      <w:r>
        <w:rPr>
          <w:sz w:val="22"/>
          <w:szCs w:val="22"/>
        </w:rPr>
        <w:t xml:space="preserve"> </w:t>
      </w:r>
      <w:r w:rsidR="008414D2">
        <w:rPr>
          <w:sz w:val="22"/>
          <w:szCs w:val="22"/>
        </w:rPr>
        <w:t xml:space="preserve">que </w:t>
      </w:r>
      <w:r>
        <w:rPr>
          <w:sz w:val="22"/>
          <w:szCs w:val="22"/>
        </w:rPr>
        <w:t>también contaban con el Programa “</w:t>
      </w:r>
      <w:r w:rsidRPr="00A43C43">
        <w:rPr>
          <w:i/>
          <w:sz w:val="22"/>
          <w:szCs w:val="22"/>
        </w:rPr>
        <w:t>Yo me Apunto</w:t>
      </w:r>
      <w:r>
        <w:rPr>
          <w:sz w:val="22"/>
          <w:szCs w:val="22"/>
        </w:rPr>
        <w:t xml:space="preserve">”, impulsado por el Despacho de la señora Ministra, y que posee acciones similares a </w:t>
      </w:r>
      <w:r w:rsidRPr="008414D2">
        <w:rPr>
          <w:i/>
          <w:sz w:val="22"/>
          <w:szCs w:val="22"/>
        </w:rPr>
        <w:t>Convivir</w:t>
      </w:r>
      <w:r>
        <w:rPr>
          <w:sz w:val="22"/>
          <w:szCs w:val="22"/>
        </w:rPr>
        <w:t xml:space="preserve"> y </w:t>
      </w:r>
      <w:r w:rsidR="00D53B42" w:rsidRPr="00A03B6C">
        <w:rPr>
          <w:i/>
          <w:sz w:val="22"/>
          <w:szCs w:val="22"/>
        </w:rPr>
        <w:t>C</w:t>
      </w:r>
      <w:r w:rsidRPr="00A03B6C">
        <w:rPr>
          <w:i/>
          <w:sz w:val="22"/>
          <w:szCs w:val="22"/>
        </w:rPr>
        <w:t>o</w:t>
      </w:r>
      <w:r w:rsidRPr="008414D2">
        <w:rPr>
          <w:i/>
          <w:sz w:val="22"/>
          <w:szCs w:val="22"/>
        </w:rPr>
        <w:t>n Vos</w:t>
      </w:r>
      <w:r>
        <w:rPr>
          <w:sz w:val="22"/>
          <w:szCs w:val="22"/>
        </w:rPr>
        <w:t xml:space="preserve">, por tanto, </w:t>
      </w:r>
      <w:r w:rsidR="008414D2">
        <w:rPr>
          <w:sz w:val="22"/>
          <w:szCs w:val="22"/>
        </w:rPr>
        <w:t>algunos</w:t>
      </w:r>
      <w:r>
        <w:rPr>
          <w:sz w:val="22"/>
          <w:szCs w:val="22"/>
        </w:rPr>
        <w:t xml:space="preserve"> centros educativos o</w:t>
      </w:r>
      <w:r w:rsidR="007809CA" w:rsidRPr="00A622EE">
        <w:rPr>
          <w:sz w:val="22"/>
          <w:szCs w:val="22"/>
        </w:rPr>
        <w:t xml:space="preserve">ptaron por formar un solo comité y libro de actas, al cual denominaron: </w:t>
      </w:r>
      <w:r w:rsidR="007809CA" w:rsidRPr="00A622EE">
        <w:rPr>
          <w:i/>
          <w:sz w:val="22"/>
          <w:szCs w:val="22"/>
        </w:rPr>
        <w:t>“Yo me Apunto a Convivir Con Vos”</w:t>
      </w:r>
      <w:r w:rsidR="007809CA" w:rsidRPr="00A622EE">
        <w:rPr>
          <w:sz w:val="22"/>
          <w:szCs w:val="22"/>
        </w:rPr>
        <w:t xml:space="preserve">, </w:t>
      </w:r>
      <w:r>
        <w:rPr>
          <w:sz w:val="22"/>
          <w:szCs w:val="22"/>
        </w:rPr>
        <w:t>para concentrar</w:t>
      </w:r>
      <w:r w:rsidR="007809CA" w:rsidRPr="00A622EE">
        <w:rPr>
          <w:sz w:val="22"/>
          <w:szCs w:val="22"/>
        </w:rPr>
        <w:t xml:space="preserve"> tres programas en uno solo.</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856EC9">
      <w:pPr>
        <w:pStyle w:val="Prrafodelista"/>
        <w:numPr>
          <w:ilvl w:val="0"/>
          <w:numId w:val="3"/>
        </w:numPr>
        <w:autoSpaceDE w:val="0"/>
        <w:autoSpaceDN w:val="0"/>
        <w:adjustRightInd w:val="0"/>
        <w:jc w:val="both"/>
        <w:rPr>
          <w:sz w:val="22"/>
          <w:szCs w:val="22"/>
        </w:rPr>
      </w:pPr>
      <w:r w:rsidRPr="00A622EE">
        <w:rPr>
          <w:sz w:val="22"/>
          <w:szCs w:val="22"/>
        </w:rPr>
        <w:t>Para dar cumplimiento a los programas que se enfocan a combatir la exclusión, los centros educativos se apoyan en el Festival Estudiantil de las Artes, Juegos Deportivos Estudiantiles, Feria Científica, Bandera Azul Ecológica, entre otros; sin embargo, cada una de estas actividades también se reportan como acciones para el cumplimiento de Con Vos, Convivir y Yo me Apunto, lo que genera que se esté ejecutando un programa, para cumplir con otro</w:t>
      </w:r>
      <w:r w:rsidR="008414D2">
        <w:rPr>
          <w:sz w:val="22"/>
          <w:szCs w:val="22"/>
        </w:rPr>
        <w:t>.</w:t>
      </w:r>
      <w:r w:rsidRPr="00A622EE">
        <w:rPr>
          <w:color w:val="FF0000"/>
          <w:sz w:val="22"/>
          <w:szCs w:val="22"/>
        </w:rPr>
        <w:t xml:space="preserve"> </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856EC9" w:rsidP="00856EC9">
      <w:pPr>
        <w:pStyle w:val="Prrafodelista"/>
        <w:numPr>
          <w:ilvl w:val="0"/>
          <w:numId w:val="3"/>
        </w:numPr>
        <w:autoSpaceDE w:val="0"/>
        <w:autoSpaceDN w:val="0"/>
        <w:adjustRightInd w:val="0"/>
        <w:jc w:val="both"/>
        <w:rPr>
          <w:sz w:val="22"/>
          <w:szCs w:val="22"/>
        </w:rPr>
      </w:pPr>
      <w:r w:rsidRPr="00A622EE">
        <w:rPr>
          <w:sz w:val="22"/>
          <w:szCs w:val="22"/>
        </w:rPr>
        <w:t>Se verificó que u</w:t>
      </w:r>
      <w:r w:rsidR="007809CA" w:rsidRPr="00A622EE">
        <w:rPr>
          <w:sz w:val="22"/>
          <w:szCs w:val="22"/>
        </w:rPr>
        <w:t>n centro educativo de primaria y otro de secundaria, contaban con un programa de trabajo, lo que había permitido disminuir casi la totalidad de la exclusión, sin embargo fueron incluidos dentro de los centros educativos líderes, aun cuando existían otr</w:t>
      </w:r>
      <w:r w:rsidR="00381F98">
        <w:rPr>
          <w:sz w:val="22"/>
          <w:szCs w:val="22"/>
        </w:rPr>
        <w:t>a</w:t>
      </w:r>
      <w:r w:rsidR="007809CA" w:rsidRPr="00A622EE">
        <w:rPr>
          <w:sz w:val="22"/>
          <w:szCs w:val="22"/>
        </w:rPr>
        <w:t xml:space="preserve">s </w:t>
      </w:r>
      <w:r w:rsidR="00381F98">
        <w:rPr>
          <w:sz w:val="22"/>
          <w:szCs w:val="22"/>
        </w:rPr>
        <w:t>instituciones</w:t>
      </w:r>
      <w:r w:rsidR="007809CA" w:rsidRPr="00A622EE">
        <w:rPr>
          <w:sz w:val="22"/>
          <w:szCs w:val="22"/>
        </w:rPr>
        <w:t xml:space="preserve"> en la respectiva D</w:t>
      </w:r>
      <w:r w:rsidR="00BD79AE">
        <w:rPr>
          <w:sz w:val="22"/>
          <w:szCs w:val="22"/>
        </w:rPr>
        <w:t xml:space="preserve">irección </w:t>
      </w:r>
      <w:r w:rsidR="007809CA" w:rsidRPr="00A622EE">
        <w:rPr>
          <w:sz w:val="22"/>
          <w:szCs w:val="22"/>
        </w:rPr>
        <w:t>R</w:t>
      </w:r>
      <w:r w:rsidR="00BD79AE">
        <w:rPr>
          <w:sz w:val="22"/>
          <w:szCs w:val="22"/>
        </w:rPr>
        <w:t xml:space="preserve">egional </w:t>
      </w:r>
      <w:r w:rsidR="007809CA" w:rsidRPr="00A622EE">
        <w:rPr>
          <w:sz w:val="22"/>
          <w:szCs w:val="22"/>
        </w:rPr>
        <w:t>E</w:t>
      </w:r>
      <w:r w:rsidR="002018AC">
        <w:rPr>
          <w:sz w:val="22"/>
          <w:szCs w:val="22"/>
        </w:rPr>
        <w:t>ducación</w:t>
      </w:r>
      <w:r w:rsidR="00381F98">
        <w:rPr>
          <w:sz w:val="22"/>
          <w:szCs w:val="22"/>
        </w:rPr>
        <w:t>,</w:t>
      </w:r>
      <w:r w:rsidR="007809CA" w:rsidRPr="00A622EE">
        <w:rPr>
          <w:sz w:val="22"/>
          <w:szCs w:val="22"/>
        </w:rPr>
        <w:t xml:space="preserve"> con problemas considerables de exclusión.</w:t>
      </w:r>
    </w:p>
    <w:p w:rsidR="00BD79AE" w:rsidRDefault="00BD79AE" w:rsidP="007809CA">
      <w:pPr>
        <w:autoSpaceDE w:val="0"/>
        <w:autoSpaceDN w:val="0"/>
        <w:adjustRightInd w:val="0"/>
        <w:spacing w:after="0" w:line="240" w:lineRule="auto"/>
        <w:jc w:val="both"/>
        <w:rPr>
          <w:rFonts w:ascii="Times New Roman" w:hAnsi="Times New Roman"/>
        </w:rPr>
      </w:pPr>
    </w:p>
    <w:p w:rsidR="007809CA" w:rsidRPr="00A622EE" w:rsidRDefault="007809CA" w:rsidP="00856EC9">
      <w:pPr>
        <w:pStyle w:val="Prrafodelista"/>
        <w:numPr>
          <w:ilvl w:val="0"/>
          <w:numId w:val="3"/>
        </w:numPr>
        <w:autoSpaceDE w:val="0"/>
        <w:autoSpaceDN w:val="0"/>
        <w:adjustRightInd w:val="0"/>
        <w:jc w:val="both"/>
        <w:rPr>
          <w:sz w:val="22"/>
          <w:szCs w:val="22"/>
        </w:rPr>
      </w:pPr>
      <w:r w:rsidRPr="00A622EE">
        <w:rPr>
          <w:sz w:val="22"/>
          <w:szCs w:val="22"/>
        </w:rPr>
        <w:t xml:space="preserve">A pesar de que la estrategia del programa indica que realizarán contactos con las otras Direcciones e Instancias del MEP, otros Ministerios y Organizaciones No Gubernamentales, para establecer el proceso de intervención y el cronograma de trabajo en cada centro educativo, no existe evidencia del establecimiento de alianzas estratégicas, ya sea internas o externas, únicamente </w:t>
      </w:r>
      <w:r w:rsidR="00381F98">
        <w:rPr>
          <w:sz w:val="22"/>
          <w:szCs w:val="22"/>
        </w:rPr>
        <w:t xml:space="preserve">la DVE con </w:t>
      </w:r>
      <w:r w:rsidR="00856EC9" w:rsidRPr="00A622EE">
        <w:rPr>
          <w:sz w:val="22"/>
          <w:szCs w:val="22"/>
        </w:rPr>
        <w:t>el I</w:t>
      </w:r>
      <w:r w:rsidR="00BD79AE">
        <w:rPr>
          <w:sz w:val="22"/>
          <w:szCs w:val="22"/>
        </w:rPr>
        <w:t xml:space="preserve">nstituto de </w:t>
      </w:r>
      <w:r w:rsidR="00856EC9" w:rsidRPr="00A622EE">
        <w:rPr>
          <w:sz w:val="22"/>
          <w:szCs w:val="22"/>
        </w:rPr>
        <w:t>D</w:t>
      </w:r>
      <w:r w:rsidR="00BD79AE">
        <w:rPr>
          <w:sz w:val="22"/>
          <w:szCs w:val="22"/>
        </w:rPr>
        <w:t xml:space="preserve">esarrollo </w:t>
      </w:r>
      <w:r w:rsidR="00856EC9" w:rsidRPr="00A622EE">
        <w:rPr>
          <w:sz w:val="22"/>
          <w:szCs w:val="22"/>
        </w:rPr>
        <w:t>P</w:t>
      </w:r>
      <w:r w:rsidR="00BD79AE">
        <w:rPr>
          <w:sz w:val="22"/>
          <w:szCs w:val="22"/>
        </w:rPr>
        <w:t>rofesional Uladislao Gámez</w:t>
      </w:r>
      <w:r w:rsidR="00856EC9" w:rsidRPr="00A622EE">
        <w:rPr>
          <w:sz w:val="22"/>
          <w:szCs w:val="22"/>
        </w:rPr>
        <w:t xml:space="preserve"> y </w:t>
      </w:r>
      <w:r w:rsidR="00907128">
        <w:rPr>
          <w:sz w:val="22"/>
          <w:szCs w:val="22"/>
        </w:rPr>
        <w:t xml:space="preserve">la </w:t>
      </w:r>
      <w:r w:rsidR="00856EC9" w:rsidRPr="00A622EE">
        <w:rPr>
          <w:sz w:val="22"/>
          <w:szCs w:val="22"/>
        </w:rPr>
        <w:t>U</w:t>
      </w:r>
      <w:r w:rsidR="00BD79AE">
        <w:rPr>
          <w:sz w:val="22"/>
          <w:szCs w:val="22"/>
        </w:rPr>
        <w:t xml:space="preserve">niversidad de </w:t>
      </w:r>
      <w:r w:rsidR="00856EC9" w:rsidRPr="00A622EE">
        <w:rPr>
          <w:sz w:val="22"/>
          <w:szCs w:val="22"/>
        </w:rPr>
        <w:t>C</w:t>
      </w:r>
      <w:r w:rsidR="00BD79AE">
        <w:rPr>
          <w:sz w:val="22"/>
          <w:szCs w:val="22"/>
        </w:rPr>
        <w:t xml:space="preserve">osta </w:t>
      </w:r>
      <w:r w:rsidR="00856EC9" w:rsidRPr="00A622EE">
        <w:rPr>
          <w:sz w:val="22"/>
          <w:szCs w:val="22"/>
        </w:rPr>
        <w:t>R</w:t>
      </w:r>
      <w:r w:rsidR="00BD79AE">
        <w:rPr>
          <w:sz w:val="22"/>
          <w:szCs w:val="22"/>
        </w:rPr>
        <w:t>ica</w:t>
      </w:r>
      <w:r w:rsidR="00856EC9" w:rsidRPr="00A622EE">
        <w:rPr>
          <w:sz w:val="22"/>
          <w:szCs w:val="22"/>
        </w:rPr>
        <w:t xml:space="preserve">. </w:t>
      </w:r>
    </w:p>
    <w:p w:rsidR="007809CA" w:rsidRDefault="007809CA" w:rsidP="007809CA">
      <w:pPr>
        <w:autoSpaceDE w:val="0"/>
        <w:autoSpaceDN w:val="0"/>
        <w:adjustRightInd w:val="0"/>
        <w:spacing w:after="0" w:line="240" w:lineRule="auto"/>
        <w:jc w:val="both"/>
        <w:rPr>
          <w:rFonts w:ascii="Times New Roman" w:hAnsi="Times New Roman"/>
        </w:rPr>
      </w:pPr>
    </w:p>
    <w:p w:rsidR="00A03B6C" w:rsidRPr="00A622EE" w:rsidRDefault="00A03B6C" w:rsidP="007809CA">
      <w:pPr>
        <w:autoSpaceDE w:val="0"/>
        <w:autoSpaceDN w:val="0"/>
        <w:adjustRightInd w:val="0"/>
        <w:spacing w:after="0" w:line="240" w:lineRule="auto"/>
        <w:jc w:val="both"/>
        <w:rPr>
          <w:rFonts w:ascii="Times New Roman" w:hAnsi="Times New Roman"/>
        </w:rPr>
      </w:pPr>
    </w:p>
    <w:p w:rsidR="007809CA" w:rsidRPr="00A622EE" w:rsidRDefault="008414D2" w:rsidP="002970E8">
      <w:pPr>
        <w:pStyle w:val="Prrafodelista"/>
        <w:numPr>
          <w:ilvl w:val="0"/>
          <w:numId w:val="3"/>
        </w:numPr>
        <w:autoSpaceDE w:val="0"/>
        <w:autoSpaceDN w:val="0"/>
        <w:adjustRightInd w:val="0"/>
        <w:jc w:val="both"/>
        <w:rPr>
          <w:sz w:val="22"/>
          <w:szCs w:val="22"/>
        </w:rPr>
      </w:pPr>
      <w:r>
        <w:rPr>
          <w:sz w:val="22"/>
          <w:szCs w:val="22"/>
        </w:rPr>
        <w:t>C</w:t>
      </w:r>
      <w:r w:rsidR="007809CA" w:rsidRPr="00A622EE">
        <w:rPr>
          <w:sz w:val="22"/>
          <w:szCs w:val="22"/>
        </w:rPr>
        <w:t xml:space="preserve">omo parte de la estadística, se logró identificar que en los centros educativos visitados: </w:t>
      </w:r>
      <w:r w:rsidR="00856EC9" w:rsidRPr="00A622EE">
        <w:rPr>
          <w:sz w:val="22"/>
          <w:szCs w:val="22"/>
        </w:rPr>
        <w:t>e</w:t>
      </w:r>
      <w:r>
        <w:rPr>
          <w:sz w:val="22"/>
          <w:szCs w:val="22"/>
        </w:rPr>
        <w:t xml:space="preserve">l 21% desconoce </w:t>
      </w:r>
      <w:r w:rsidR="007809CA" w:rsidRPr="00A622EE">
        <w:rPr>
          <w:sz w:val="22"/>
          <w:szCs w:val="22"/>
        </w:rPr>
        <w:t>las directrices y manuales del Programa</w:t>
      </w:r>
      <w:r w:rsidR="00856EC9" w:rsidRPr="00A622EE">
        <w:rPr>
          <w:sz w:val="22"/>
          <w:szCs w:val="22"/>
        </w:rPr>
        <w:t xml:space="preserve">, </w:t>
      </w:r>
      <w:r w:rsidR="007809CA" w:rsidRPr="00A622EE">
        <w:rPr>
          <w:sz w:val="22"/>
          <w:szCs w:val="22"/>
        </w:rPr>
        <w:t>considera</w:t>
      </w:r>
      <w:r w:rsidR="00856EC9" w:rsidRPr="00A622EE">
        <w:rPr>
          <w:sz w:val="22"/>
          <w:szCs w:val="22"/>
        </w:rPr>
        <w:t>n</w:t>
      </w:r>
      <w:r w:rsidR="007809CA" w:rsidRPr="00A622EE">
        <w:rPr>
          <w:sz w:val="22"/>
          <w:szCs w:val="22"/>
        </w:rPr>
        <w:t xml:space="preserve"> que no ha sido capacitado de forma acertada</w:t>
      </w:r>
      <w:r w:rsidR="00856EC9" w:rsidRPr="00A622EE">
        <w:rPr>
          <w:sz w:val="22"/>
          <w:szCs w:val="22"/>
        </w:rPr>
        <w:t>, s</w:t>
      </w:r>
      <w:r w:rsidR="007809CA" w:rsidRPr="00A622EE">
        <w:rPr>
          <w:sz w:val="22"/>
          <w:szCs w:val="22"/>
        </w:rPr>
        <w:t>eñala</w:t>
      </w:r>
      <w:r w:rsidR="00856EC9" w:rsidRPr="00A622EE">
        <w:rPr>
          <w:sz w:val="22"/>
          <w:szCs w:val="22"/>
        </w:rPr>
        <w:t>n</w:t>
      </w:r>
      <w:r w:rsidR="007809CA" w:rsidRPr="00A622EE">
        <w:rPr>
          <w:sz w:val="22"/>
          <w:szCs w:val="22"/>
        </w:rPr>
        <w:t xml:space="preserve"> que no cuenta</w:t>
      </w:r>
      <w:r w:rsidR="00BD79AE">
        <w:rPr>
          <w:sz w:val="22"/>
          <w:szCs w:val="22"/>
        </w:rPr>
        <w:t>n</w:t>
      </w:r>
      <w:r w:rsidR="007809CA" w:rsidRPr="00A622EE">
        <w:rPr>
          <w:sz w:val="22"/>
          <w:szCs w:val="22"/>
        </w:rPr>
        <w:t xml:space="preserve"> con los recursos humanos y materiales necesarios para la </w:t>
      </w:r>
      <w:r w:rsidR="00856EC9" w:rsidRPr="00A622EE">
        <w:rPr>
          <w:sz w:val="22"/>
          <w:szCs w:val="22"/>
        </w:rPr>
        <w:t xml:space="preserve">adecuada </w:t>
      </w:r>
      <w:r w:rsidR="007809CA" w:rsidRPr="00A622EE">
        <w:rPr>
          <w:sz w:val="22"/>
          <w:szCs w:val="22"/>
        </w:rPr>
        <w:t>implementación</w:t>
      </w:r>
      <w:r w:rsidR="00856EC9" w:rsidRPr="00A622EE">
        <w:rPr>
          <w:sz w:val="22"/>
          <w:szCs w:val="22"/>
        </w:rPr>
        <w:t xml:space="preserve"> y </w:t>
      </w:r>
      <w:r w:rsidR="00BD79AE">
        <w:rPr>
          <w:sz w:val="22"/>
          <w:szCs w:val="22"/>
        </w:rPr>
        <w:t xml:space="preserve">argumentan </w:t>
      </w:r>
      <w:r w:rsidR="00856EC9" w:rsidRPr="00A622EE">
        <w:rPr>
          <w:sz w:val="22"/>
          <w:szCs w:val="22"/>
        </w:rPr>
        <w:t>que el Programa no es debidamente evaluado y monitoreado por las instancias Ministeriales</w:t>
      </w:r>
      <w:r w:rsidR="007809CA" w:rsidRPr="00A622EE">
        <w:rPr>
          <w:sz w:val="22"/>
          <w:szCs w:val="22"/>
        </w:rPr>
        <w:t>.</w:t>
      </w:r>
      <w:r>
        <w:rPr>
          <w:sz w:val="22"/>
          <w:szCs w:val="22"/>
        </w:rPr>
        <w:t xml:space="preserve"> Además</w:t>
      </w:r>
      <w:r w:rsidR="00856EC9" w:rsidRPr="00A622EE">
        <w:rPr>
          <w:sz w:val="22"/>
          <w:szCs w:val="22"/>
        </w:rPr>
        <w:t xml:space="preserve">, el </w:t>
      </w:r>
      <w:r w:rsidR="007809CA" w:rsidRPr="00A622EE">
        <w:rPr>
          <w:sz w:val="22"/>
          <w:szCs w:val="22"/>
        </w:rPr>
        <w:t>61% de los centros educativos no implementa el Programa de forma tra</w:t>
      </w:r>
      <w:r w:rsidR="00BD79AE">
        <w:rPr>
          <w:sz w:val="22"/>
          <w:szCs w:val="22"/>
        </w:rPr>
        <w:t>n</w:t>
      </w:r>
      <w:r w:rsidR="007809CA" w:rsidRPr="00A622EE">
        <w:rPr>
          <w:sz w:val="22"/>
          <w:szCs w:val="22"/>
        </w:rPr>
        <w:t>sversal.</w:t>
      </w:r>
      <w:r w:rsidR="007809CA" w:rsidRPr="00A622EE">
        <w:rPr>
          <w:sz w:val="22"/>
          <w:szCs w:val="22"/>
        </w:rPr>
        <w:tab/>
      </w:r>
    </w:p>
    <w:p w:rsidR="007809CA" w:rsidRPr="00A622EE" w:rsidRDefault="007809CA" w:rsidP="00856EC9">
      <w:pPr>
        <w:autoSpaceDE w:val="0"/>
        <w:autoSpaceDN w:val="0"/>
        <w:adjustRightInd w:val="0"/>
        <w:spacing w:after="0" w:line="240" w:lineRule="auto"/>
        <w:jc w:val="both"/>
        <w:rPr>
          <w:rFonts w:ascii="Times New Roman" w:hAnsi="Times New Roman"/>
        </w:rPr>
      </w:pPr>
    </w:p>
    <w:p w:rsidR="007809CA" w:rsidRPr="00A622EE" w:rsidRDefault="00856EC9" w:rsidP="00856EC9">
      <w:pPr>
        <w:pStyle w:val="Prrafodelista"/>
        <w:numPr>
          <w:ilvl w:val="0"/>
          <w:numId w:val="3"/>
        </w:numPr>
        <w:autoSpaceDE w:val="0"/>
        <w:autoSpaceDN w:val="0"/>
        <w:adjustRightInd w:val="0"/>
        <w:jc w:val="both"/>
        <w:rPr>
          <w:sz w:val="22"/>
          <w:szCs w:val="22"/>
        </w:rPr>
      </w:pPr>
      <w:r w:rsidRPr="00A622EE">
        <w:rPr>
          <w:sz w:val="22"/>
          <w:szCs w:val="22"/>
        </w:rPr>
        <w:t>Entre los factores a destacar</w:t>
      </w:r>
      <w:r w:rsidR="00014834">
        <w:rPr>
          <w:sz w:val="22"/>
          <w:szCs w:val="22"/>
        </w:rPr>
        <w:t>,</w:t>
      </w:r>
      <w:r w:rsidRPr="00A622EE">
        <w:rPr>
          <w:sz w:val="22"/>
          <w:szCs w:val="22"/>
        </w:rPr>
        <w:t xml:space="preserve"> se encontró que e</w:t>
      </w:r>
      <w:r w:rsidR="007809CA" w:rsidRPr="00A622EE">
        <w:rPr>
          <w:sz w:val="22"/>
          <w:szCs w:val="22"/>
        </w:rPr>
        <w:t xml:space="preserve">l </w:t>
      </w:r>
      <w:r w:rsidRPr="00A622EE">
        <w:rPr>
          <w:sz w:val="22"/>
          <w:szCs w:val="22"/>
        </w:rPr>
        <w:t>90</w:t>
      </w:r>
      <w:r w:rsidR="007809CA" w:rsidRPr="00A622EE">
        <w:rPr>
          <w:sz w:val="22"/>
          <w:szCs w:val="22"/>
        </w:rPr>
        <w:t>% conoce el objetivo principal</w:t>
      </w:r>
      <w:r w:rsidRPr="00A622EE">
        <w:rPr>
          <w:sz w:val="22"/>
          <w:szCs w:val="22"/>
        </w:rPr>
        <w:t>, ha</w:t>
      </w:r>
      <w:r w:rsidR="007809CA" w:rsidRPr="00A622EE">
        <w:rPr>
          <w:sz w:val="22"/>
          <w:szCs w:val="22"/>
        </w:rPr>
        <w:t xml:space="preserve"> participado en los procesos de formación</w:t>
      </w:r>
      <w:r w:rsidRPr="00A622EE">
        <w:rPr>
          <w:sz w:val="22"/>
          <w:szCs w:val="22"/>
        </w:rPr>
        <w:t xml:space="preserve"> y consideran que </w:t>
      </w:r>
      <w:r w:rsidR="007809CA" w:rsidRPr="00A622EE">
        <w:rPr>
          <w:sz w:val="22"/>
          <w:szCs w:val="22"/>
        </w:rPr>
        <w:t xml:space="preserve">la línea base </w:t>
      </w:r>
      <w:r w:rsidRPr="00A622EE">
        <w:rPr>
          <w:sz w:val="22"/>
          <w:szCs w:val="22"/>
        </w:rPr>
        <w:t xml:space="preserve">es una buena herramienta </w:t>
      </w:r>
      <w:r w:rsidR="007809CA" w:rsidRPr="00A622EE">
        <w:rPr>
          <w:sz w:val="22"/>
          <w:szCs w:val="22"/>
        </w:rPr>
        <w:t>para la implementación del Programa.</w:t>
      </w:r>
    </w:p>
    <w:p w:rsidR="008414D2" w:rsidRDefault="008414D2" w:rsidP="007809CA">
      <w:pPr>
        <w:autoSpaceDE w:val="0"/>
        <w:autoSpaceDN w:val="0"/>
        <w:adjustRightInd w:val="0"/>
        <w:spacing w:after="0" w:line="240" w:lineRule="auto"/>
        <w:jc w:val="both"/>
        <w:rPr>
          <w:rFonts w:ascii="Times New Roman" w:hAnsi="Times New Roman"/>
          <w:b/>
        </w:rPr>
      </w:pPr>
    </w:p>
    <w:p w:rsidR="007809CA" w:rsidRPr="00A622EE" w:rsidRDefault="007809CA" w:rsidP="007809CA">
      <w:pPr>
        <w:autoSpaceDE w:val="0"/>
        <w:autoSpaceDN w:val="0"/>
        <w:adjustRightInd w:val="0"/>
        <w:spacing w:after="0" w:line="240" w:lineRule="auto"/>
        <w:jc w:val="both"/>
        <w:rPr>
          <w:rFonts w:ascii="Times New Roman" w:hAnsi="Times New Roman"/>
          <w:b/>
        </w:rPr>
      </w:pPr>
      <w:r w:rsidRPr="00A622EE">
        <w:rPr>
          <w:rFonts w:ascii="Times New Roman" w:hAnsi="Times New Roman"/>
          <w:b/>
        </w:rPr>
        <w:t>Servicio Comunal Estudiantil</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El Servicio Comunal Estudiantil (SCE), se fundamenta en el DE N°30226 y consiste en la elaboración de un proyecto con una duración de 30 horas durante el curso lectivo, que deberán cumplirlo todos los estudiantes de instituciones de secundaria diurnas, públicas y privadas, matriculados en los niveles de décimo año en Colegios de Educación Académica y de undécimo en Colegios de Educación Técnica.</w:t>
      </w:r>
      <w:r w:rsidR="00174CF3" w:rsidRPr="00A622EE">
        <w:rPr>
          <w:rFonts w:ascii="Times New Roman" w:hAnsi="Times New Roman"/>
        </w:rPr>
        <w:t xml:space="preserve"> El </w:t>
      </w:r>
      <w:r w:rsidRPr="00A622EE">
        <w:rPr>
          <w:rFonts w:ascii="Times New Roman" w:hAnsi="Times New Roman"/>
        </w:rPr>
        <w:t xml:space="preserve">objetivo </w:t>
      </w:r>
      <w:r w:rsidR="00174CF3" w:rsidRPr="00A622EE">
        <w:rPr>
          <w:rFonts w:ascii="Times New Roman" w:hAnsi="Times New Roman"/>
        </w:rPr>
        <w:t xml:space="preserve">es </w:t>
      </w:r>
      <w:r w:rsidRPr="00A622EE">
        <w:rPr>
          <w:rFonts w:ascii="Times New Roman" w:hAnsi="Times New Roman"/>
        </w:rPr>
        <w:t>promover la participación del estudiantado en programas, proyectos y actividades que favorezcan el desarrollo personal y social del estudiant</w:t>
      </w:r>
      <w:r w:rsidR="000563E2">
        <w:rPr>
          <w:rFonts w:ascii="Times New Roman" w:hAnsi="Times New Roman"/>
        </w:rPr>
        <w:t xml:space="preserve">e, </w:t>
      </w:r>
      <w:r w:rsidRPr="00A622EE">
        <w:rPr>
          <w:rFonts w:ascii="Times New Roman" w:hAnsi="Times New Roman"/>
        </w:rPr>
        <w:t>contribuyan a la solución de problemas institucionales y comunales</w:t>
      </w:r>
      <w:r w:rsidR="000563E2">
        <w:rPr>
          <w:rFonts w:ascii="Times New Roman" w:hAnsi="Times New Roman"/>
        </w:rPr>
        <w:t>. A</w:t>
      </w:r>
      <w:r w:rsidRPr="00A622EE">
        <w:rPr>
          <w:rFonts w:ascii="Times New Roman" w:hAnsi="Times New Roman"/>
        </w:rPr>
        <w:t>demás</w:t>
      </w:r>
      <w:r w:rsidR="00174CF3" w:rsidRPr="00A622EE">
        <w:rPr>
          <w:rFonts w:ascii="Times New Roman" w:hAnsi="Times New Roman"/>
        </w:rPr>
        <w:t xml:space="preserve"> </w:t>
      </w:r>
      <w:r w:rsidR="000563E2">
        <w:rPr>
          <w:rFonts w:ascii="Times New Roman" w:hAnsi="Times New Roman"/>
        </w:rPr>
        <w:t>es</w:t>
      </w:r>
      <w:r w:rsidRPr="00A622EE">
        <w:rPr>
          <w:rFonts w:ascii="Times New Roman" w:hAnsi="Times New Roman"/>
        </w:rPr>
        <w:t xml:space="preserve"> un requisito de graduación obligatorio</w:t>
      </w:r>
      <w:r w:rsidR="000563E2">
        <w:rPr>
          <w:rFonts w:ascii="Times New Roman" w:hAnsi="Times New Roman"/>
        </w:rPr>
        <w:t>.</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Dentro de las visitas efectuadas a centros educativos y DRE, se </w:t>
      </w:r>
      <w:r w:rsidR="002018AC">
        <w:rPr>
          <w:rFonts w:ascii="Times New Roman" w:hAnsi="Times New Roman"/>
        </w:rPr>
        <w:t xml:space="preserve">evidenció </w:t>
      </w:r>
      <w:r w:rsidRPr="00A622EE">
        <w:rPr>
          <w:rFonts w:ascii="Times New Roman" w:hAnsi="Times New Roman"/>
        </w:rPr>
        <w:t>lo siguiente:</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 xml:space="preserve">El 41% de los docentes no ha recibido capacitación para la implementación del </w:t>
      </w:r>
      <w:r w:rsidR="00174CF3" w:rsidRPr="00A622EE">
        <w:rPr>
          <w:sz w:val="22"/>
          <w:szCs w:val="22"/>
        </w:rPr>
        <w:t>SCE</w:t>
      </w:r>
      <w:r w:rsidRPr="00A622EE">
        <w:rPr>
          <w:sz w:val="22"/>
          <w:szCs w:val="22"/>
        </w:rPr>
        <w:t>.</w:t>
      </w:r>
      <w:r w:rsidRPr="00A622EE">
        <w:rPr>
          <w:sz w:val="22"/>
          <w:szCs w:val="22"/>
        </w:rPr>
        <w:tab/>
      </w:r>
    </w:p>
    <w:p w:rsidR="00174CF3"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 xml:space="preserve">El 19% de los centros educativos no remitieron a la DRE la certificación </w:t>
      </w:r>
      <w:r w:rsidR="00174CF3" w:rsidRPr="00A622EE">
        <w:rPr>
          <w:sz w:val="22"/>
          <w:szCs w:val="22"/>
        </w:rPr>
        <w:t xml:space="preserve">con el </w:t>
      </w:r>
      <w:r w:rsidRPr="00A622EE">
        <w:rPr>
          <w:sz w:val="22"/>
          <w:szCs w:val="22"/>
        </w:rPr>
        <w:t>nombre completo y el número de identificación de los estudiantes que cumplieron con el SCE.</w:t>
      </w:r>
      <w:r w:rsidR="00174CF3" w:rsidRPr="00A622EE">
        <w:rPr>
          <w:sz w:val="22"/>
          <w:szCs w:val="22"/>
        </w:rPr>
        <w:t xml:space="preserve"> </w:t>
      </w:r>
    </w:p>
    <w:p w:rsidR="007809CA" w:rsidRPr="00A622EE" w:rsidRDefault="00174CF3" w:rsidP="00174CF3">
      <w:pPr>
        <w:pStyle w:val="Prrafodelista"/>
        <w:numPr>
          <w:ilvl w:val="0"/>
          <w:numId w:val="4"/>
        </w:numPr>
        <w:autoSpaceDE w:val="0"/>
        <w:autoSpaceDN w:val="0"/>
        <w:adjustRightInd w:val="0"/>
        <w:jc w:val="both"/>
        <w:rPr>
          <w:sz w:val="22"/>
          <w:szCs w:val="22"/>
        </w:rPr>
      </w:pPr>
      <w:r w:rsidRPr="00A622EE">
        <w:rPr>
          <w:sz w:val="22"/>
          <w:szCs w:val="22"/>
        </w:rPr>
        <w:t xml:space="preserve">Las DRE no </w:t>
      </w:r>
      <w:r w:rsidR="002018AC">
        <w:rPr>
          <w:sz w:val="22"/>
          <w:szCs w:val="22"/>
        </w:rPr>
        <w:t xml:space="preserve">mantienen </w:t>
      </w:r>
      <w:r w:rsidRPr="00A622EE">
        <w:rPr>
          <w:sz w:val="22"/>
          <w:szCs w:val="22"/>
        </w:rPr>
        <w:t>el registro de las certificaciones que deben enviar los centros educativos.</w:t>
      </w: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El 37% no poseen alianzas estratégicas con entidades público-privadas.</w:t>
      </w:r>
      <w:r w:rsidRPr="00A622EE">
        <w:rPr>
          <w:sz w:val="22"/>
          <w:szCs w:val="22"/>
        </w:rPr>
        <w:tab/>
      </w: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 xml:space="preserve">El 19% desconoce cuál es la dependencia encargada en oficinas centrales y DRE del </w:t>
      </w:r>
      <w:r w:rsidR="00174CF3" w:rsidRPr="00A622EE">
        <w:rPr>
          <w:sz w:val="22"/>
          <w:szCs w:val="22"/>
        </w:rPr>
        <w:t>SCE.</w:t>
      </w: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 xml:space="preserve">El 22% considera que el </w:t>
      </w:r>
      <w:r w:rsidR="00174CF3" w:rsidRPr="00A622EE">
        <w:rPr>
          <w:sz w:val="22"/>
          <w:szCs w:val="22"/>
        </w:rPr>
        <w:t>SCE</w:t>
      </w:r>
      <w:r w:rsidRPr="00A622EE">
        <w:rPr>
          <w:sz w:val="22"/>
          <w:szCs w:val="22"/>
        </w:rPr>
        <w:t xml:space="preserve"> no es debidamente evaluado.</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Asimismo, algunas situaciones a destacar son las siguientes:</w:t>
      </w: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ab/>
      </w: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El 100% considera que conoce el objetivo principal del servicio comunal estudiantil.</w:t>
      </w:r>
      <w:r w:rsidRPr="00A622EE">
        <w:rPr>
          <w:sz w:val="22"/>
          <w:szCs w:val="22"/>
        </w:rPr>
        <w:tab/>
      </w: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El 96% indican que los proyectos reflejan los intereses y necesidades de la población estudiantil y de la comunidad.</w:t>
      </w:r>
      <w:r w:rsidRPr="00A622EE">
        <w:rPr>
          <w:sz w:val="22"/>
          <w:szCs w:val="22"/>
        </w:rPr>
        <w:tab/>
      </w:r>
    </w:p>
    <w:p w:rsidR="007809CA" w:rsidRPr="00A622EE" w:rsidRDefault="007809CA" w:rsidP="00174CF3">
      <w:pPr>
        <w:pStyle w:val="Prrafodelista"/>
        <w:numPr>
          <w:ilvl w:val="0"/>
          <w:numId w:val="4"/>
        </w:numPr>
        <w:autoSpaceDE w:val="0"/>
        <w:autoSpaceDN w:val="0"/>
        <w:adjustRightInd w:val="0"/>
        <w:jc w:val="both"/>
        <w:rPr>
          <w:sz w:val="22"/>
          <w:szCs w:val="22"/>
        </w:rPr>
      </w:pPr>
      <w:r w:rsidRPr="00A622EE">
        <w:rPr>
          <w:sz w:val="22"/>
          <w:szCs w:val="22"/>
        </w:rPr>
        <w:t xml:space="preserve">El 93% de los centros educativos cuentan con </w:t>
      </w:r>
      <w:r w:rsidR="00964151" w:rsidRPr="00A622EE">
        <w:rPr>
          <w:sz w:val="22"/>
          <w:szCs w:val="22"/>
        </w:rPr>
        <w:t>un comité Institucional</w:t>
      </w:r>
      <w:r w:rsidRPr="00A622EE">
        <w:rPr>
          <w:sz w:val="22"/>
          <w:szCs w:val="22"/>
        </w:rPr>
        <w:t>.</w:t>
      </w:r>
      <w:r w:rsidRPr="00A622EE">
        <w:rPr>
          <w:sz w:val="22"/>
          <w:szCs w:val="22"/>
        </w:rPr>
        <w:tab/>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b/>
        </w:rPr>
      </w:pPr>
      <w:r w:rsidRPr="00A622EE">
        <w:rPr>
          <w:rFonts w:ascii="Times New Roman" w:hAnsi="Times New Roman"/>
          <w:b/>
        </w:rPr>
        <w:t>Escuelas Para el Cambio</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Este programa dio inicio en el año 2016, </w:t>
      </w:r>
      <w:r w:rsidR="00500F2E" w:rsidRPr="00A622EE">
        <w:rPr>
          <w:rFonts w:ascii="Times New Roman" w:hAnsi="Times New Roman"/>
        </w:rPr>
        <w:t>s</w:t>
      </w:r>
      <w:r w:rsidRPr="00A622EE">
        <w:rPr>
          <w:rFonts w:ascii="Times New Roman" w:hAnsi="Times New Roman"/>
        </w:rPr>
        <w:t>u objetivo es promover la incorporación del enfoque de equidad e igualdad de género en el quehacer del MEP. Esto mediante la implementación de los ejes de acción institucional en cada una de las instancias que corresponda, a través de relaciones de cooperación interinstituciona</w:t>
      </w:r>
      <w:r w:rsidR="00500F2E" w:rsidRPr="00A622EE">
        <w:rPr>
          <w:rFonts w:ascii="Times New Roman" w:hAnsi="Times New Roman"/>
        </w:rPr>
        <w:t>l, principalmente con el INAMU.</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Al igual que en los </w:t>
      </w:r>
      <w:r w:rsidR="00296AD2" w:rsidRPr="00A622EE">
        <w:rPr>
          <w:rFonts w:ascii="Times New Roman" w:hAnsi="Times New Roman"/>
        </w:rPr>
        <w:t>programas</w:t>
      </w:r>
      <w:r w:rsidRPr="00A622EE">
        <w:rPr>
          <w:rFonts w:ascii="Times New Roman" w:hAnsi="Times New Roman"/>
        </w:rPr>
        <w:t xml:space="preserve"> anteriores, se determinaron ciertas debilidades en la implementación:</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296AD2" w:rsidP="00296AD2">
      <w:pPr>
        <w:pStyle w:val="Prrafodelista"/>
        <w:numPr>
          <w:ilvl w:val="0"/>
          <w:numId w:val="5"/>
        </w:numPr>
        <w:autoSpaceDE w:val="0"/>
        <w:autoSpaceDN w:val="0"/>
        <w:adjustRightInd w:val="0"/>
        <w:jc w:val="both"/>
        <w:rPr>
          <w:sz w:val="22"/>
          <w:szCs w:val="22"/>
        </w:rPr>
      </w:pPr>
      <w:r w:rsidRPr="00A622EE">
        <w:rPr>
          <w:sz w:val="22"/>
          <w:szCs w:val="22"/>
        </w:rPr>
        <w:t xml:space="preserve">El </w:t>
      </w:r>
      <w:r w:rsidR="007809CA" w:rsidRPr="00A622EE">
        <w:rPr>
          <w:sz w:val="22"/>
          <w:szCs w:val="22"/>
        </w:rPr>
        <w:t>45%</w:t>
      </w:r>
      <w:r w:rsidR="007E397A">
        <w:rPr>
          <w:sz w:val="22"/>
          <w:szCs w:val="22"/>
        </w:rPr>
        <w:t xml:space="preserve"> </w:t>
      </w:r>
      <w:r w:rsidRPr="00A622EE">
        <w:rPr>
          <w:sz w:val="22"/>
          <w:szCs w:val="22"/>
        </w:rPr>
        <w:t xml:space="preserve">de los centros educativos visitados, </w:t>
      </w:r>
      <w:r w:rsidR="007809CA" w:rsidRPr="00A622EE">
        <w:rPr>
          <w:sz w:val="22"/>
          <w:szCs w:val="22"/>
        </w:rPr>
        <w:t>no utiliza instrumentos para determinar si existe igualdad de oportunidades entre mujeres y hombres.</w:t>
      </w:r>
    </w:p>
    <w:p w:rsidR="007809CA" w:rsidRPr="00A622EE" w:rsidRDefault="007809CA" w:rsidP="00296AD2">
      <w:pPr>
        <w:pStyle w:val="Prrafodelista"/>
        <w:numPr>
          <w:ilvl w:val="0"/>
          <w:numId w:val="5"/>
        </w:numPr>
        <w:autoSpaceDE w:val="0"/>
        <w:autoSpaceDN w:val="0"/>
        <w:adjustRightInd w:val="0"/>
        <w:jc w:val="both"/>
        <w:rPr>
          <w:sz w:val="22"/>
          <w:szCs w:val="22"/>
        </w:rPr>
      </w:pPr>
      <w:r w:rsidRPr="00A622EE">
        <w:rPr>
          <w:sz w:val="22"/>
          <w:szCs w:val="22"/>
        </w:rPr>
        <w:t>En el 30%</w:t>
      </w:r>
      <w:r w:rsidR="007E397A">
        <w:rPr>
          <w:sz w:val="22"/>
          <w:szCs w:val="22"/>
        </w:rPr>
        <w:t xml:space="preserve"> </w:t>
      </w:r>
      <w:r w:rsidRPr="00A622EE">
        <w:rPr>
          <w:sz w:val="22"/>
          <w:szCs w:val="22"/>
        </w:rPr>
        <w:t>de las ocasiones, el Gobierno Estudiantil no está conformado de forma equitativa entre hombres y mujeres.</w:t>
      </w:r>
    </w:p>
    <w:p w:rsidR="007809CA" w:rsidRPr="00A622EE" w:rsidRDefault="007809CA" w:rsidP="00296AD2">
      <w:pPr>
        <w:pStyle w:val="Prrafodelista"/>
        <w:numPr>
          <w:ilvl w:val="0"/>
          <w:numId w:val="5"/>
        </w:numPr>
        <w:autoSpaceDE w:val="0"/>
        <w:autoSpaceDN w:val="0"/>
        <w:adjustRightInd w:val="0"/>
        <w:jc w:val="both"/>
        <w:rPr>
          <w:sz w:val="22"/>
          <w:szCs w:val="22"/>
        </w:rPr>
      </w:pPr>
      <w:r w:rsidRPr="00A622EE">
        <w:rPr>
          <w:sz w:val="22"/>
          <w:szCs w:val="22"/>
        </w:rPr>
        <w:t>Solo 45% poseen alianzas con entidades público-privadas, para desarrollar el Programa.</w:t>
      </w:r>
    </w:p>
    <w:p w:rsidR="007809CA" w:rsidRPr="00A622EE" w:rsidRDefault="007809CA" w:rsidP="00296AD2">
      <w:pPr>
        <w:pStyle w:val="Prrafodelista"/>
        <w:numPr>
          <w:ilvl w:val="0"/>
          <w:numId w:val="5"/>
        </w:numPr>
        <w:autoSpaceDE w:val="0"/>
        <w:autoSpaceDN w:val="0"/>
        <w:adjustRightInd w:val="0"/>
        <w:jc w:val="both"/>
        <w:rPr>
          <w:sz w:val="22"/>
          <w:szCs w:val="22"/>
        </w:rPr>
      </w:pPr>
      <w:r w:rsidRPr="00A622EE">
        <w:rPr>
          <w:sz w:val="22"/>
          <w:szCs w:val="22"/>
        </w:rPr>
        <w:t>Aunque se trate de implementar de forma tra</w:t>
      </w:r>
      <w:r w:rsidR="002018AC">
        <w:rPr>
          <w:sz w:val="22"/>
          <w:szCs w:val="22"/>
        </w:rPr>
        <w:t>n</w:t>
      </w:r>
      <w:r w:rsidRPr="00A622EE">
        <w:rPr>
          <w:sz w:val="22"/>
          <w:szCs w:val="22"/>
        </w:rPr>
        <w:t xml:space="preserve">sversal, se requiere de tiempo, personal y recursos para el cumplimiento de los objetivos. </w:t>
      </w:r>
    </w:p>
    <w:p w:rsidR="007809CA" w:rsidRPr="00A622EE" w:rsidRDefault="007809CA" w:rsidP="00296AD2">
      <w:pPr>
        <w:pStyle w:val="Prrafodelista"/>
        <w:numPr>
          <w:ilvl w:val="0"/>
          <w:numId w:val="5"/>
        </w:numPr>
        <w:autoSpaceDE w:val="0"/>
        <w:autoSpaceDN w:val="0"/>
        <w:adjustRightInd w:val="0"/>
        <w:jc w:val="both"/>
        <w:rPr>
          <w:sz w:val="22"/>
          <w:szCs w:val="22"/>
        </w:rPr>
      </w:pPr>
      <w:r w:rsidRPr="00A622EE">
        <w:rPr>
          <w:sz w:val="22"/>
          <w:szCs w:val="22"/>
        </w:rPr>
        <w:t xml:space="preserve">Algunos centros educativos lo implementan únicamente para cumplir con una disposición proveniente de oficinas centrales. </w:t>
      </w:r>
    </w:p>
    <w:p w:rsidR="007809CA" w:rsidRPr="00A622EE" w:rsidRDefault="00296AD2" w:rsidP="00296AD2">
      <w:pPr>
        <w:pStyle w:val="Prrafodelista"/>
        <w:numPr>
          <w:ilvl w:val="0"/>
          <w:numId w:val="5"/>
        </w:numPr>
        <w:autoSpaceDE w:val="0"/>
        <w:autoSpaceDN w:val="0"/>
        <w:adjustRightInd w:val="0"/>
        <w:jc w:val="both"/>
        <w:rPr>
          <w:sz w:val="22"/>
          <w:szCs w:val="22"/>
        </w:rPr>
      </w:pPr>
      <w:r w:rsidRPr="00A622EE">
        <w:rPr>
          <w:sz w:val="22"/>
          <w:szCs w:val="22"/>
        </w:rPr>
        <w:t>Algunos p</w:t>
      </w:r>
      <w:r w:rsidR="007809CA" w:rsidRPr="00A622EE">
        <w:rPr>
          <w:sz w:val="22"/>
          <w:szCs w:val="22"/>
        </w:rPr>
        <w:t>untos a destacar de los funcionarios encuestados</w:t>
      </w:r>
      <w:r w:rsidRPr="00A622EE">
        <w:rPr>
          <w:sz w:val="22"/>
          <w:szCs w:val="22"/>
        </w:rPr>
        <w:t xml:space="preserve"> fueron que el </w:t>
      </w:r>
      <w:r w:rsidR="007809CA" w:rsidRPr="00A622EE">
        <w:rPr>
          <w:sz w:val="22"/>
          <w:szCs w:val="22"/>
        </w:rPr>
        <w:t>91% de las escuelas visitadas conocen la normativa correspondiente al programa</w:t>
      </w:r>
      <w:r w:rsidRPr="00A622EE">
        <w:rPr>
          <w:sz w:val="22"/>
          <w:szCs w:val="22"/>
        </w:rPr>
        <w:t>, l</w:t>
      </w:r>
      <w:r w:rsidR="007809CA" w:rsidRPr="00A622EE">
        <w:rPr>
          <w:sz w:val="22"/>
          <w:szCs w:val="22"/>
        </w:rPr>
        <w:t>a coordinación y normativa, se implementa por medios electrónicos</w:t>
      </w:r>
      <w:r w:rsidRPr="00A622EE">
        <w:rPr>
          <w:sz w:val="22"/>
          <w:szCs w:val="22"/>
        </w:rPr>
        <w:t xml:space="preserve"> y el 100% señala </w:t>
      </w:r>
      <w:r w:rsidR="007809CA" w:rsidRPr="00A622EE">
        <w:rPr>
          <w:sz w:val="22"/>
          <w:szCs w:val="22"/>
        </w:rPr>
        <w:t>haber recibido capacitación para</w:t>
      </w:r>
      <w:r w:rsidRPr="00A622EE">
        <w:rPr>
          <w:sz w:val="22"/>
          <w:szCs w:val="22"/>
        </w:rPr>
        <w:t xml:space="preserve"> la implementación del Programa. </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296AD2"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Al respecto la </w:t>
      </w:r>
      <w:r w:rsidR="00B512B7">
        <w:rPr>
          <w:rFonts w:ascii="Times New Roman" w:hAnsi="Times New Roman"/>
        </w:rPr>
        <w:t>Ley G</w:t>
      </w:r>
      <w:r w:rsidR="007809CA" w:rsidRPr="00A622EE">
        <w:rPr>
          <w:rFonts w:ascii="Times New Roman" w:hAnsi="Times New Roman"/>
        </w:rPr>
        <w:t>eneral de Control Interno N° 8292</w:t>
      </w:r>
      <w:r w:rsidRPr="00A622EE">
        <w:rPr>
          <w:rFonts w:ascii="Times New Roman" w:hAnsi="Times New Roman"/>
        </w:rPr>
        <w:t>, en su artículo 13, señala los</w:t>
      </w:r>
      <w:r w:rsidR="007809CA" w:rsidRPr="00A622EE">
        <w:rPr>
          <w:rFonts w:ascii="Times New Roman" w:hAnsi="Times New Roman"/>
        </w:rPr>
        <w:t xml:space="preserve"> deberes del jerarca y de los titulares subordinados, </w:t>
      </w:r>
      <w:r w:rsidRPr="00A622EE">
        <w:rPr>
          <w:rFonts w:ascii="Times New Roman" w:hAnsi="Times New Roman"/>
        </w:rPr>
        <w:t xml:space="preserve">con respecto a la evaluación que estos deben realizar sobre </w:t>
      </w:r>
      <w:r w:rsidR="00B512B7">
        <w:rPr>
          <w:rFonts w:ascii="Times New Roman" w:hAnsi="Times New Roman"/>
        </w:rPr>
        <w:t xml:space="preserve">la estructura </w:t>
      </w:r>
      <w:r w:rsidR="007809CA" w:rsidRPr="00A622EE">
        <w:rPr>
          <w:rFonts w:ascii="Times New Roman" w:hAnsi="Times New Roman"/>
        </w:rPr>
        <w:t>organizativa de la institución</w:t>
      </w:r>
      <w:r w:rsidR="00B512B7">
        <w:rPr>
          <w:rFonts w:ascii="Times New Roman" w:hAnsi="Times New Roman"/>
        </w:rPr>
        <w:t>,</w:t>
      </w:r>
      <w:r w:rsidRPr="00A622EE">
        <w:rPr>
          <w:rFonts w:ascii="Times New Roman" w:hAnsi="Times New Roman"/>
        </w:rPr>
        <w:t xml:space="preserve"> para </w:t>
      </w:r>
      <w:r w:rsidR="007809CA" w:rsidRPr="00A622EE">
        <w:rPr>
          <w:rFonts w:ascii="Times New Roman" w:hAnsi="Times New Roman"/>
        </w:rPr>
        <w:t xml:space="preserve">tomar las medidas pertinentes </w:t>
      </w:r>
      <w:r w:rsidRPr="00A622EE">
        <w:rPr>
          <w:rFonts w:ascii="Times New Roman" w:hAnsi="Times New Roman"/>
        </w:rPr>
        <w:t>y</w:t>
      </w:r>
      <w:r w:rsidR="007809CA" w:rsidRPr="00A622EE">
        <w:rPr>
          <w:rFonts w:ascii="Times New Roman" w:hAnsi="Times New Roman"/>
        </w:rPr>
        <w:t xml:space="preserve"> garantizar el cumplimiento de los fines institucionales.</w:t>
      </w:r>
      <w:r w:rsidRPr="00A622EE">
        <w:rPr>
          <w:rFonts w:ascii="Times New Roman" w:hAnsi="Times New Roman"/>
        </w:rPr>
        <w:t xml:space="preserve"> Por su parte, el Decreto Ejecutivo </w:t>
      </w:r>
      <w:r w:rsidR="007809CA" w:rsidRPr="00A622EE">
        <w:rPr>
          <w:rFonts w:ascii="Times New Roman" w:hAnsi="Times New Roman"/>
        </w:rPr>
        <w:t xml:space="preserve">Organización Administrativa de las Oficinas Centrales del </w:t>
      </w:r>
      <w:r w:rsidRPr="00A622EE">
        <w:rPr>
          <w:rFonts w:ascii="Times New Roman" w:hAnsi="Times New Roman"/>
        </w:rPr>
        <w:t>MEP</w:t>
      </w:r>
      <w:r w:rsidR="007809CA" w:rsidRPr="00A622EE">
        <w:rPr>
          <w:rFonts w:ascii="Times New Roman" w:hAnsi="Times New Roman"/>
        </w:rPr>
        <w:t xml:space="preserve"> N° 38170</w:t>
      </w:r>
      <w:r w:rsidRPr="00A622EE">
        <w:rPr>
          <w:rFonts w:ascii="Times New Roman" w:hAnsi="Times New Roman"/>
        </w:rPr>
        <w:t xml:space="preserve">, en el artículo 108, incisos p) y s), señala a la DVE como el </w:t>
      </w:r>
      <w:r w:rsidR="007809CA" w:rsidRPr="00A622EE">
        <w:rPr>
          <w:rFonts w:ascii="Times New Roman" w:hAnsi="Times New Roman"/>
        </w:rPr>
        <w:t xml:space="preserve">órgano técnico responsable de planificar, diseñar, ejecutar, evaluar y supervisar políticas, programas y proyectos relacionados con el desarrollo integral de la población estudiantil. </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296AD2" w:rsidP="00DE24F0">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Adicional, las </w:t>
      </w:r>
      <w:r w:rsidR="007809CA" w:rsidRPr="00A622EE">
        <w:rPr>
          <w:rFonts w:ascii="Times New Roman" w:hAnsi="Times New Roman"/>
        </w:rPr>
        <w:t xml:space="preserve">Normas de </w:t>
      </w:r>
      <w:r w:rsidR="0009661D">
        <w:rPr>
          <w:rFonts w:ascii="Times New Roman" w:hAnsi="Times New Roman"/>
        </w:rPr>
        <w:t>C</w:t>
      </w:r>
      <w:r w:rsidR="007809CA" w:rsidRPr="00A622EE">
        <w:rPr>
          <w:rFonts w:ascii="Times New Roman" w:hAnsi="Times New Roman"/>
        </w:rPr>
        <w:t xml:space="preserve">ontrol </w:t>
      </w:r>
      <w:r w:rsidR="0009661D">
        <w:rPr>
          <w:rFonts w:ascii="Times New Roman" w:hAnsi="Times New Roman"/>
        </w:rPr>
        <w:t>I</w:t>
      </w:r>
      <w:r w:rsidRPr="00A622EE">
        <w:rPr>
          <w:rFonts w:ascii="Times New Roman" w:hAnsi="Times New Roman"/>
        </w:rPr>
        <w:t xml:space="preserve">nterno para el Sector Público </w:t>
      </w:r>
      <w:r w:rsidR="007809CA" w:rsidRPr="00A622EE">
        <w:rPr>
          <w:rFonts w:ascii="Times New Roman" w:hAnsi="Times New Roman"/>
        </w:rPr>
        <w:t>N-2-2009-CO-DFOE</w:t>
      </w:r>
      <w:r w:rsidRPr="00A622EE">
        <w:rPr>
          <w:rFonts w:ascii="Times New Roman" w:hAnsi="Times New Roman"/>
        </w:rPr>
        <w:t>, en el punto 4.5</w:t>
      </w:r>
      <w:r w:rsidR="00B512B7">
        <w:rPr>
          <w:rFonts w:ascii="Times New Roman" w:hAnsi="Times New Roman"/>
        </w:rPr>
        <w:t>,</w:t>
      </w:r>
      <w:r w:rsidR="00DE24F0" w:rsidRPr="00A622EE">
        <w:rPr>
          <w:rFonts w:ascii="Times New Roman" w:hAnsi="Times New Roman"/>
        </w:rPr>
        <w:t xml:space="preserve"> </w:t>
      </w:r>
      <w:r w:rsidR="00B512B7">
        <w:rPr>
          <w:rFonts w:ascii="Times New Roman" w:hAnsi="Times New Roman"/>
        </w:rPr>
        <w:t>enumera</w:t>
      </w:r>
      <w:r w:rsidR="00DE24F0" w:rsidRPr="00A622EE">
        <w:rPr>
          <w:rFonts w:ascii="Times New Roman" w:hAnsi="Times New Roman"/>
        </w:rPr>
        <w:t xml:space="preserve"> sobre la garantía </w:t>
      </w:r>
      <w:r w:rsidR="007809CA" w:rsidRPr="00A622EE">
        <w:rPr>
          <w:rFonts w:ascii="Times New Roman" w:hAnsi="Times New Roman"/>
        </w:rPr>
        <w:t>de eficiencia y eficacia de las operaciones</w:t>
      </w:r>
      <w:r w:rsidR="00DE24F0" w:rsidRPr="00A622EE">
        <w:rPr>
          <w:rFonts w:ascii="Times New Roman" w:hAnsi="Times New Roman"/>
        </w:rPr>
        <w:t xml:space="preserve"> que debe cumplir los </w:t>
      </w:r>
      <w:r w:rsidR="007809CA" w:rsidRPr="00A622EE">
        <w:rPr>
          <w:rFonts w:ascii="Times New Roman" w:hAnsi="Times New Roman"/>
        </w:rPr>
        <w:t xml:space="preserve">titulares subordinados, </w:t>
      </w:r>
      <w:r w:rsidR="00DE24F0" w:rsidRPr="00A622EE">
        <w:rPr>
          <w:rFonts w:ascii="Times New Roman" w:hAnsi="Times New Roman"/>
        </w:rPr>
        <w:t>para</w:t>
      </w:r>
      <w:r w:rsidR="007809CA" w:rsidRPr="00A622EE">
        <w:rPr>
          <w:rFonts w:ascii="Times New Roman" w:hAnsi="Times New Roman"/>
        </w:rPr>
        <w:t xml:space="preserve"> establecer actividades de control que orienten la ejecución eficiente y eficaz de la gestión institucional. </w:t>
      </w:r>
      <w:r w:rsidR="00B512B7">
        <w:rPr>
          <w:rFonts w:ascii="Times New Roman" w:hAnsi="Times New Roman"/>
        </w:rPr>
        <w:t>Además,</w:t>
      </w:r>
      <w:r w:rsidR="00DE24F0" w:rsidRPr="00A622EE">
        <w:rPr>
          <w:rFonts w:ascii="Times New Roman" w:hAnsi="Times New Roman"/>
        </w:rPr>
        <w:t xml:space="preserve"> en el punto 4.5.2, señala que</w:t>
      </w:r>
      <w:r w:rsidR="00B512B7">
        <w:rPr>
          <w:rFonts w:ascii="Times New Roman" w:hAnsi="Times New Roman"/>
        </w:rPr>
        <w:t xml:space="preserve"> se debe establecer y </w:t>
      </w:r>
      <w:r w:rsidR="00DE24F0" w:rsidRPr="00A622EE">
        <w:rPr>
          <w:rFonts w:ascii="Times New Roman" w:hAnsi="Times New Roman"/>
        </w:rPr>
        <w:t>vigilar el cumplimiento para garantizar razonablemente la correcta planificación y gestión de los proyectos que la institución emprenda.</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DE24F0" w:rsidP="007809CA">
      <w:pPr>
        <w:autoSpaceDE w:val="0"/>
        <w:autoSpaceDN w:val="0"/>
        <w:adjustRightInd w:val="0"/>
        <w:spacing w:after="0" w:line="240" w:lineRule="auto"/>
        <w:jc w:val="both"/>
        <w:rPr>
          <w:rFonts w:ascii="Times New Roman" w:hAnsi="Times New Roman"/>
        </w:rPr>
      </w:pPr>
      <w:r w:rsidRPr="00A622EE">
        <w:rPr>
          <w:rFonts w:ascii="Times New Roman" w:hAnsi="Times New Roman"/>
        </w:rPr>
        <w:t xml:space="preserve">Estas situaciones se presentan </w:t>
      </w:r>
      <w:r w:rsidR="00747449">
        <w:rPr>
          <w:rFonts w:ascii="Times New Roman" w:hAnsi="Times New Roman"/>
        </w:rPr>
        <w:t xml:space="preserve">en virtud </w:t>
      </w:r>
      <w:r w:rsidRPr="00A622EE">
        <w:rPr>
          <w:rFonts w:ascii="Times New Roman" w:hAnsi="Times New Roman"/>
        </w:rPr>
        <w:t xml:space="preserve">que a través de los años, </w:t>
      </w:r>
      <w:r w:rsidR="007809CA" w:rsidRPr="00A622EE">
        <w:rPr>
          <w:rFonts w:ascii="Times New Roman" w:hAnsi="Times New Roman"/>
        </w:rPr>
        <w:t xml:space="preserve">tanto la DVE como instancias externas al MEP, han creado decretos ejecutivos, programas y proyectos, con el objetivo de apoyar la permanencia, participación, formación integral e inclusiva, de los estudiantes en los centros educativos. Sin embargo, </w:t>
      </w:r>
      <w:r w:rsidRPr="00A622EE">
        <w:rPr>
          <w:rFonts w:ascii="Times New Roman" w:hAnsi="Times New Roman"/>
        </w:rPr>
        <w:t>se generó un crecimiento excesivo de programas</w:t>
      </w:r>
      <w:r w:rsidR="00B512B7">
        <w:rPr>
          <w:rFonts w:ascii="Times New Roman" w:hAnsi="Times New Roman"/>
        </w:rPr>
        <w:t>, proyectos y acciones</w:t>
      </w:r>
      <w:r w:rsidRPr="00A622EE">
        <w:rPr>
          <w:rFonts w:ascii="Times New Roman" w:hAnsi="Times New Roman"/>
        </w:rPr>
        <w:t xml:space="preserve">, </w:t>
      </w:r>
      <w:r w:rsidR="007809CA" w:rsidRPr="00A622EE">
        <w:rPr>
          <w:rFonts w:ascii="Times New Roman" w:hAnsi="Times New Roman"/>
        </w:rPr>
        <w:t>situación que dificulta tanto para la DVE como para DRE y centros educativos, la implementación eficiente de la gama de programas existentes.</w:t>
      </w:r>
      <w:r w:rsidR="007E397A">
        <w:rPr>
          <w:rFonts w:ascii="Times New Roman" w:hAnsi="Times New Roman"/>
        </w:rPr>
        <w:t xml:space="preserve"> </w:t>
      </w:r>
    </w:p>
    <w:p w:rsidR="007809CA" w:rsidRPr="00A622EE" w:rsidRDefault="007809CA" w:rsidP="004054E0">
      <w:pPr>
        <w:autoSpaceDE w:val="0"/>
        <w:autoSpaceDN w:val="0"/>
        <w:adjustRightInd w:val="0"/>
        <w:spacing w:after="0" w:line="240" w:lineRule="auto"/>
        <w:jc w:val="both"/>
        <w:rPr>
          <w:rFonts w:ascii="Times New Roman" w:hAnsi="Times New Roman"/>
        </w:rPr>
      </w:pPr>
    </w:p>
    <w:p w:rsidR="00872216" w:rsidRPr="00A622EE" w:rsidRDefault="00872216" w:rsidP="002E58F9">
      <w:pPr>
        <w:autoSpaceDE w:val="0"/>
        <w:autoSpaceDN w:val="0"/>
        <w:adjustRightInd w:val="0"/>
        <w:spacing w:after="0" w:line="240" w:lineRule="auto"/>
        <w:jc w:val="both"/>
        <w:rPr>
          <w:rFonts w:ascii="Times New Roman" w:hAnsi="Times New Roman"/>
          <w:b/>
        </w:rPr>
      </w:pPr>
      <w:r w:rsidRPr="00A622EE">
        <w:rPr>
          <w:rFonts w:ascii="Times New Roman" w:hAnsi="Times New Roman"/>
          <w:b/>
        </w:rPr>
        <w:t>Recomendaciones</w:t>
      </w:r>
      <w:r w:rsidR="00B724D4" w:rsidRPr="00A622EE">
        <w:rPr>
          <w:rFonts w:ascii="Times New Roman" w:hAnsi="Times New Roman"/>
          <w:b/>
        </w:rPr>
        <w:t xml:space="preserve"> </w:t>
      </w:r>
    </w:p>
    <w:p w:rsidR="0090730C" w:rsidRPr="00A622EE" w:rsidRDefault="0090730C" w:rsidP="0090730C">
      <w:pPr>
        <w:autoSpaceDE w:val="0"/>
        <w:autoSpaceDN w:val="0"/>
        <w:adjustRightInd w:val="0"/>
        <w:spacing w:after="0" w:line="240" w:lineRule="auto"/>
        <w:jc w:val="both"/>
        <w:rPr>
          <w:rFonts w:ascii="Times New Roman" w:hAnsi="Times New Roman"/>
        </w:rPr>
      </w:pPr>
    </w:p>
    <w:p w:rsidR="0090730C" w:rsidRPr="00A622EE" w:rsidRDefault="0090730C" w:rsidP="0090730C">
      <w:pPr>
        <w:autoSpaceDE w:val="0"/>
        <w:autoSpaceDN w:val="0"/>
        <w:adjustRightInd w:val="0"/>
        <w:spacing w:after="0" w:line="240" w:lineRule="auto"/>
        <w:jc w:val="both"/>
        <w:rPr>
          <w:rFonts w:ascii="Times New Roman" w:hAnsi="Times New Roman"/>
          <w:b/>
        </w:rPr>
      </w:pPr>
      <w:r w:rsidRPr="00A622EE">
        <w:rPr>
          <w:rFonts w:ascii="Times New Roman" w:hAnsi="Times New Roman"/>
          <w:b/>
        </w:rPr>
        <w:t xml:space="preserve">A la </w:t>
      </w:r>
      <w:r w:rsidR="009E6D9C" w:rsidRPr="00A622EE">
        <w:rPr>
          <w:rFonts w:ascii="Times New Roman" w:hAnsi="Times New Roman"/>
          <w:b/>
        </w:rPr>
        <w:t>Directora de Vida Estudiantil</w:t>
      </w:r>
    </w:p>
    <w:p w:rsidR="0090730C" w:rsidRPr="00A622EE" w:rsidRDefault="0090730C" w:rsidP="0090730C">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b/>
        </w:rPr>
        <w:t>1.</w:t>
      </w:r>
      <w:r w:rsidRPr="00A622EE">
        <w:rPr>
          <w:rFonts w:ascii="Times New Roman" w:hAnsi="Times New Roman"/>
        </w:rPr>
        <w:t xml:space="preserve"> </w:t>
      </w:r>
      <w:r w:rsidR="00DB5ACC" w:rsidRPr="00A622EE">
        <w:rPr>
          <w:rFonts w:ascii="Times New Roman" w:hAnsi="Times New Roman"/>
        </w:rPr>
        <w:t>Realizar un estudio técnico de todos los programas, proyectos, acciones y procesos que se desarrollan y ejecutan desde la Dirección de Vida Estudiantil, con objetivo de determinar la aplicabilidad, viabilidad y similitud entre cada uno de ellos en los centros educativos, y diseñar una estrategia para una ejecución eficiente y eficaz, tomando en cuenta los criterios para los que fue creada dicha instancia.</w:t>
      </w:r>
      <w:r w:rsidR="00C65BF0">
        <w:rPr>
          <w:rFonts w:ascii="Times New Roman" w:hAnsi="Times New Roman"/>
        </w:rPr>
        <w:t xml:space="preserve"> (Plazo máximo 6 meses)</w:t>
      </w:r>
      <w:r w:rsidR="007E397A">
        <w:rPr>
          <w:rFonts w:ascii="Times New Roman" w:hAnsi="Times New Roman"/>
        </w:rPr>
        <w:t xml:space="preserve"> </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b/>
        </w:rPr>
        <w:t>2.</w:t>
      </w:r>
      <w:r w:rsidRPr="00A622EE">
        <w:rPr>
          <w:rFonts w:ascii="Times New Roman" w:hAnsi="Times New Roman"/>
        </w:rPr>
        <w:t xml:space="preserve"> </w:t>
      </w:r>
      <w:r w:rsidR="00DB5ACC" w:rsidRPr="00A622EE">
        <w:rPr>
          <w:rFonts w:ascii="Times New Roman" w:hAnsi="Times New Roman"/>
        </w:rPr>
        <w:t>Coordinar con el Despacho de la Viceministra Académica y la Dirección de Asuntos Internacionales para que se establezca una estrategia ministerial que permita enfocar los convenios de cooperación y las propuestas de instituciones públicas y privadas, de acuerdo a líneas de acción del MEP, independientemente del programa que se requiera incorporar en los centros educativos, esto con el fin de evitar duplicidad en la asignación de tareas a los departamentos de la DVE.</w:t>
      </w:r>
      <w:r w:rsidR="00C65BF0" w:rsidRPr="00C65BF0">
        <w:rPr>
          <w:rFonts w:ascii="Times New Roman" w:hAnsi="Times New Roman"/>
        </w:rPr>
        <w:t xml:space="preserve"> </w:t>
      </w:r>
      <w:r w:rsidR="00C65BF0">
        <w:rPr>
          <w:rFonts w:ascii="Times New Roman" w:hAnsi="Times New Roman"/>
        </w:rPr>
        <w:t>(Plazo máximo 3 meses)</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7809CA"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b/>
        </w:rPr>
        <w:t>3.</w:t>
      </w:r>
      <w:r w:rsidRPr="00A622EE">
        <w:rPr>
          <w:rFonts w:ascii="Times New Roman" w:hAnsi="Times New Roman"/>
        </w:rPr>
        <w:t xml:space="preserve"> Instaurar un control detallado que permita visualizar el presupuesto invertido en cada uno de los programas ejecutados desde la Dirección de Vida Estudiantil, con el objetivo de medir tanto la inversión económica, como la implementación de cada programa en los centros educativos de forma transparente.</w:t>
      </w:r>
      <w:r w:rsidR="00C65BF0">
        <w:rPr>
          <w:rFonts w:ascii="Times New Roman" w:hAnsi="Times New Roman"/>
        </w:rPr>
        <w:t xml:space="preserve"> (Plazo máximo 2 meses)</w:t>
      </w:r>
    </w:p>
    <w:p w:rsidR="00251746" w:rsidRPr="00A622EE" w:rsidRDefault="00251746" w:rsidP="007809CA">
      <w:pPr>
        <w:autoSpaceDE w:val="0"/>
        <w:autoSpaceDN w:val="0"/>
        <w:adjustRightInd w:val="0"/>
        <w:spacing w:after="0" w:line="240" w:lineRule="auto"/>
        <w:jc w:val="both"/>
        <w:rPr>
          <w:rFonts w:ascii="Times New Roman" w:hAnsi="Times New Roman"/>
        </w:rPr>
      </w:pPr>
    </w:p>
    <w:p w:rsidR="007809CA"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b/>
        </w:rPr>
        <w:t>4.</w:t>
      </w:r>
      <w:r w:rsidRPr="00A622EE">
        <w:rPr>
          <w:rFonts w:ascii="Times New Roman" w:hAnsi="Times New Roman"/>
        </w:rPr>
        <w:t xml:space="preserve"> Coordinar con el Departamento de Gestión de Recursos del Instituto de Desarrollo Profesional Uladislao Gámez Solano, para desarrollar una capacitación virtual a la cual puedan tener acceso todo el personal administrativo y docente de los centros educativos, con el fin de mantenerlos informados sobre la normativa y sistematización del programa Servicio Comunal Estudiantil para una mejor aplicación en los centros educativos.</w:t>
      </w:r>
      <w:r w:rsidR="00C65BF0" w:rsidRPr="00C65BF0">
        <w:rPr>
          <w:rFonts w:ascii="Times New Roman" w:hAnsi="Times New Roman"/>
        </w:rPr>
        <w:t xml:space="preserve"> </w:t>
      </w:r>
      <w:r w:rsidR="00C65BF0">
        <w:rPr>
          <w:rFonts w:ascii="Times New Roman" w:hAnsi="Times New Roman"/>
        </w:rPr>
        <w:t>(Plazo máximo 2 meses)</w:t>
      </w:r>
    </w:p>
    <w:p w:rsidR="007809CA" w:rsidRPr="00A622EE" w:rsidRDefault="007809CA" w:rsidP="007809CA">
      <w:pPr>
        <w:autoSpaceDE w:val="0"/>
        <w:autoSpaceDN w:val="0"/>
        <w:adjustRightInd w:val="0"/>
        <w:spacing w:after="0" w:line="240" w:lineRule="auto"/>
        <w:jc w:val="both"/>
        <w:rPr>
          <w:rFonts w:ascii="Times New Roman" w:hAnsi="Times New Roman"/>
        </w:rPr>
      </w:pPr>
    </w:p>
    <w:p w:rsidR="00962430" w:rsidRPr="00A622EE" w:rsidRDefault="007809CA" w:rsidP="007809CA">
      <w:pPr>
        <w:autoSpaceDE w:val="0"/>
        <w:autoSpaceDN w:val="0"/>
        <w:adjustRightInd w:val="0"/>
        <w:spacing w:after="0" w:line="240" w:lineRule="auto"/>
        <w:jc w:val="both"/>
        <w:rPr>
          <w:rFonts w:ascii="Times New Roman" w:hAnsi="Times New Roman"/>
        </w:rPr>
      </w:pPr>
      <w:r w:rsidRPr="00A622EE">
        <w:rPr>
          <w:rFonts w:ascii="Times New Roman" w:hAnsi="Times New Roman"/>
          <w:b/>
        </w:rPr>
        <w:t>5.</w:t>
      </w:r>
      <w:r w:rsidRPr="00A622EE">
        <w:rPr>
          <w:rFonts w:ascii="Times New Roman" w:hAnsi="Times New Roman"/>
        </w:rPr>
        <w:t xml:space="preserve"> Informar a todas la direcciones regionales de educación y centros educativos que desarrollan el programa Servicio Comunal Estudiantil, sobre la obligatoriedad que tienen los centros educativos de enviar a las DRE, la certificación en la cual se indique el nombre completo y el número de identificación de los estudiantes que aprobaron el SCE. </w:t>
      </w:r>
      <w:r w:rsidR="004F337B" w:rsidRPr="00A622EE">
        <w:rPr>
          <w:rFonts w:ascii="Times New Roman" w:hAnsi="Times New Roman"/>
        </w:rPr>
        <w:t xml:space="preserve">Por su parte, la DRE deberá custodiar dichas certificaciones, para asegurar que los estudiantes que se gradúen cumplen con dicho requisito. </w:t>
      </w:r>
      <w:r w:rsidR="00C65BF0">
        <w:rPr>
          <w:rFonts w:ascii="Times New Roman" w:hAnsi="Times New Roman"/>
        </w:rPr>
        <w:t>(Plazo máximo 1</w:t>
      </w:r>
      <w:r w:rsidR="00D17A70">
        <w:rPr>
          <w:rFonts w:ascii="Times New Roman" w:hAnsi="Times New Roman"/>
        </w:rPr>
        <w:t xml:space="preserve"> mes</w:t>
      </w:r>
      <w:r w:rsidR="00C65BF0">
        <w:rPr>
          <w:rFonts w:ascii="Times New Roman" w:hAnsi="Times New Roman"/>
        </w:rPr>
        <w:t>)</w:t>
      </w:r>
      <w:r w:rsidR="00DE24F0" w:rsidRPr="00A622EE">
        <w:rPr>
          <w:rFonts w:ascii="Times New Roman" w:hAnsi="Times New Roman"/>
        </w:rPr>
        <w:t xml:space="preserve"> </w:t>
      </w:r>
    </w:p>
    <w:p w:rsidR="005C3F28" w:rsidRPr="00A622EE" w:rsidRDefault="005C3F28" w:rsidP="00CB75BF">
      <w:pPr>
        <w:autoSpaceDE w:val="0"/>
        <w:autoSpaceDN w:val="0"/>
        <w:adjustRightInd w:val="0"/>
        <w:spacing w:after="0" w:line="240" w:lineRule="auto"/>
        <w:jc w:val="both"/>
        <w:rPr>
          <w:rFonts w:ascii="Times New Roman" w:hAnsi="Times New Roman"/>
        </w:rPr>
      </w:pPr>
    </w:p>
    <w:p w:rsidR="00DE24F0" w:rsidRPr="00A622EE" w:rsidRDefault="009A0916" w:rsidP="002E58F9">
      <w:pPr>
        <w:spacing w:after="0" w:line="240" w:lineRule="auto"/>
        <w:jc w:val="both"/>
        <w:rPr>
          <w:rFonts w:ascii="Times New Roman" w:hAnsi="Times New Roman"/>
          <w:b/>
        </w:rPr>
      </w:pPr>
      <w:r w:rsidRPr="00A622EE">
        <w:rPr>
          <w:rFonts w:ascii="Times New Roman" w:hAnsi="Times New Roman"/>
          <w:b/>
        </w:rPr>
        <w:t>2.2 Presupuesto</w:t>
      </w:r>
      <w:r w:rsidR="00780021" w:rsidRPr="00A622EE">
        <w:rPr>
          <w:rFonts w:ascii="Times New Roman" w:hAnsi="Times New Roman"/>
          <w:b/>
        </w:rPr>
        <w:t xml:space="preserve"> y Plan Anual Operativo</w:t>
      </w:r>
    </w:p>
    <w:p w:rsidR="00DE24F0" w:rsidRPr="00A622EE" w:rsidRDefault="00DE24F0" w:rsidP="002E58F9">
      <w:pPr>
        <w:spacing w:after="0" w:line="240" w:lineRule="auto"/>
        <w:jc w:val="both"/>
        <w:rPr>
          <w:rFonts w:ascii="Times New Roman" w:hAnsi="Times New Roman"/>
          <w:b/>
        </w:rPr>
      </w:pPr>
    </w:p>
    <w:p w:rsidR="009A0916" w:rsidRPr="00A622EE" w:rsidRDefault="009A0916" w:rsidP="009A0916">
      <w:pPr>
        <w:spacing w:after="0" w:line="240" w:lineRule="auto"/>
        <w:jc w:val="both"/>
        <w:rPr>
          <w:rFonts w:ascii="Times New Roman" w:hAnsi="Times New Roman"/>
        </w:rPr>
      </w:pPr>
      <w:r w:rsidRPr="00A622EE">
        <w:rPr>
          <w:rFonts w:ascii="Times New Roman" w:hAnsi="Times New Roman"/>
        </w:rPr>
        <w:t>La DVE pertenece al programa presupuestario 553, denominado Desarrollo Curricular y Vínculo al Trabajo. En la revisión efectuada al presupuesto asignado, se encontraron las siguientes deficiencias:</w:t>
      </w:r>
      <w:r w:rsidR="007E397A">
        <w:rPr>
          <w:rFonts w:ascii="Times New Roman" w:hAnsi="Times New Roman"/>
        </w:rPr>
        <w:t xml:space="preserve"> </w:t>
      </w:r>
    </w:p>
    <w:p w:rsidR="009A0916" w:rsidRPr="00A622EE" w:rsidRDefault="009A0916" w:rsidP="009A0916">
      <w:pPr>
        <w:spacing w:after="0" w:line="240" w:lineRule="auto"/>
        <w:jc w:val="both"/>
        <w:rPr>
          <w:rFonts w:ascii="Times New Roman" w:hAnsi="Times New Roman"/>
        </w:rPr>
      </w:pPr>
    </w:p>
    <w:p w:rsidR="009A0916" w:rsidRPr="00A622EE" w:rsidRDefault="009A0916" w:rsidP="009A0916">
      <w:pPr>
        <w:pStyle w:val="Prrafodelista"/>
        <w:numPr>
          <w:ilvl w:val="0"/>
          <w:numId w:val="6"/>
        </w:numPr>
        <w:jc w:val="both"/>
        <w:rPr>
          <w:sz w:val="22"/>
          <w:szCs w:val="22"/>
        </w:rPr>
      </w:pPr>
      <w:r w:rsidRPr="00A622EE">
        <w:rPr>
          <w:sz w:val="22"/>
          <w:szCs w:val="22"/>
        </w:rPr>
        <w:t xml:space="preserve">Se constató que no se lleva un control detallado del presupuesto ejecutado para los últimos periodos. Por tanto se desconoce la suma en contratación de bienes, viáticos, tiempo extraordinario y capacitaciones. </w:t>
      </w:r>
      <w:r w:rsidR="00FE33F8">
        <w:rPr>
          <w:sz w:val="22"/>
          <w:szCs w:val="22"/>
        </w:rPr>
        <w:t>Además</w:t>
      </w:r>
      <w:r w:rsidR="00661A46">
        <w:rPr>
          <w:sz w:val="22"/>
          <w:szCs w:val="22"/>
        </w:rPr>
        <w:t>,</w:t>
      </w:r>
      <w:r w:rsidR="00FE33F8">
        <w:rPr>
          <w:sz w:val="22"/>
          <w:szCs w:val="22"/>
        </w:rPr>
        <w:t xml:space="preserve"> l</w:t>
      </w:r>
      <w:r w:rsidR="00FE33F8" w:rsidRPr="00A622EE">
        <w:rPr>
          <w:sz w:val="22"/>
          <w:szCs w:val="22"/>
        </w:rPr>
        <w:t>a coordinadora de este programa, no posee el detalle de los fondos ejecutados por la DVE</w:t>
      </w:r>
      <w:r w:rsidR="00FE33F8">
        <w:rPr>
          <w:sz w:val="22"/>
          <w:szCs w:val="22"/>
        </w:rPr>
        <w:t>.</w:t>
      </w:r>
      <w:r w:rsidR="00FE33F8" w:rsidRPr="00A622EE">
        <w:rPr>
          <w:sz w:val="22"/>
          <w:szCs w:val="22"/>
        </w:rPr>
        <w:t xml:space="preserve"> </w:t>
      </w:r>
    </w:p>
    <w:p w:rsidR="009A0916" w:rsidRPr="00A622EE" w:rsidRDefault="009A0916" w:rsidP="009A0916">
      <w:pPr>
        <w:spacing w:after="0" w:line="240" w:lineRule="auto"/>
        <w:jc w:val="both"/>
        <w:rPr>
          <w:rFonts w:ascii="Times New Roman" w:hAnsi="Times New Roman"/>
        </w:rPr>
      </w:pPr>
    </w:p>
    <w:p w:rsidR="009A0916" w:rsidRPr="00A622EE" w:rsidRDefault="009A0916" w:rsidP="009A0916">
      <w:pPr>
        <w:pStyle w:val="Prrafodelista"/>
        <w:numPr>
          <w:ilvl w:val="0"/>
          <w:numId w:val="6"/>
        </w:numPr>
        <w:jc w:val="both"/>
        <w:rPr>
          <w:sz w:val="22"/>
          <w:szCs w:val="22"/>
        </w:rPr>
      </w:pPr>
      <w:r w:rsidRPr="00A622EE">
        <w:rPr>
          <w:sz w:val="22"/>
          <w:szCs w:val="22"/>
        </w:rPr>
        <w:t>Del presupuesto asignado al Programa Presupuestario 553, se trasladaron ¢279 245 285,00 (que no se iban a ejecutar), hacia la subpartida 60601 de indemnizaciones, situación que no estaba prevista en el POA.</w:t>
      </w:r>
    </w:p>
    <w:p w:rsidR="009A0916" w:rsidRPr="00A622EE" w:rsidRDefault="007E397A" w:rsidP="009A0916">
      <w:pPr>
        <w:spacing w:after="0" w:line="240" w:lineRule="auto"/>
        <w:jc w:val="both"/>
        <w:rPr>
          <w:rFonts w:ascii="Times New Roman" w:hAnsi="Times New Roman"/>
        </w:rPr>
      </w:pPr>
      <w:r>
        <w:rPr>
          <w:rFonts w:ascii="Times New Roman" w:hAnsi="Times New Roman"/>
        </w:rPr>
        <w:t xml:space="preserve"> </w:t>
      </w:r>
    </w:p>
    <w:p w:rsidR="009A0916" w:rsidRPr="00A622EE" w:rsidRDefault="009A0916" w:rsidP="009A0916">
      <w:pPr>
        <w:pStyle w:val="Prrafodelista"/>
        <w:numPr>
          <w:ilvl w:val="0"/>
          <w:numId w:val="6"/>
        </w:numPr>
        <w:jc w:val="both"/>
        <w:rPr>
          <w:sz w:val="22"/>
          <w:szCs w:val="22"/>
        </w:rPr>
      </w:pPr>
      <w:r w:rsidRPr="00A622EE">
        <w:rPr>
          <w:sz w:val="22"/>
          <w:szCs w:val="22"/>
        </w:rPr>
        <w:t>De los ¢168 227 300,00 presupuestados para viáticos del personal administrativo de oficinas centrales, direcciones regionales y los docentes de centros educativos, sólo se ejecutaron ¢41 998 287,45 lo que equivale a un 24,96% de ejecución de esta partida.</w:t>
      </w:r>
    </w:p>
    <w:p w:rsidR="009A0916" w:rsidRPr="00A622EE" w:rsidRDefault="009A0916" w:rsidP="009A0916">
      <w:pPr>
        <w:spacing w:after="0" w:line="240" w:lineRule="auto"/>
        <w:jc w:val="both"/>
        <w:rPr>
          <w:rFonts w:ascii="Times New Roman" w:hAnsi="Times New Roman"/>
        </w:rPr>
      </w:pPr>
    </w:p>
    <w:p w:rsidR="00780021" w:rsidRDefault="009A0916" w:rsidP="003E0ADE">
      <w:pPr>
        <w:pStyle w:val="Prrafodelista"/>
        <w:numPr>
          <w:ilvl w:val="0"/>
          <w:numId w:val="6"/>
        </w:numPr>
        <w:jc w:val="both"/>
        <w:rPr>
          <w:sz w:val="22"/>
          <w:szCs w:val="22"/>
        </w:rPr>
      </w:pPr>
      <w:r w:rsidRPr="00A622EE">
        <w:rPr>
          <w:sz w:val="22"/>
          <w:szCs w:val="22"/>
        </w:rPr>
        <w:t xml:space="preserve">Al no contar la DVE con un presupuesto detallado, esta Dirección de Auditoría Interna </w:t>
      </w:r>
      <w:r w:rsidR="00FE33F8" w:rsidRPr="00A622EE">
        <w:rPr>
          <w:sz w:val="22"/>
          <w:szCs w:val="22"/>
        </w:rPr>
        <w:t xml:space="preserve">debió solicitar a diferentes instancias ministeriales la información requerida </w:t>
      </w:r>
      <w:r w:rsidR="00FE33F8">
        <w:rPr>
          <w:sz w:val="22"/>
          <w:szCs w:val="22"/>
        </w:rPr>
        <w:t>y</w:t>
      </w:r>
      <w:r w:rsidR="00CF4524">
        <w:rPr>
          <w:sz w:val="22"/>
          <w:szCs w:val="22"/>
        </w:rPr>
        <w:t xml:space="preserve"> construir dicha información</w:t>
      </w:r>
      <w:r w:rsidR="00FE33F8" w:rsidRPr="00A622EE">
        <w:rPr>
          <w:sz w:val="22"/>
          <w:szCs w:val="22"/>
        </w:rPr>
        <w:t>.</w:t>
      </w:r>
      <w:r w:rsidR="00FE33F8">
        <w:rPr>
          <w:sz w:val="22"/>
          <w:szCs w:val="22"/>
        </w:rPr>
        <w:t xml:space="preserve"> </w:t>
      </w:r>
      <w:r w:rsidR="00CF4524">
        <w:rPr>
          <w:sz w:val="22"/>
          <w:szCs w:val="22"/>
        </w:rPr>
        <w:t>(v</w:t>
      </w:r>
      <w:r w:rsidRPr="00A622EE">
        <w:rPr>
          <w:sz w:val="22"/>
          <w:szCs w:val="22"/>
        </w:rPr>
        <w:t xml:space="preserve">er </w:t>
      </w:r>
      <w:r w:rsidR="009723F9" w:rsidRPr="00A622EE">
        <w:rPr>
          <w:sz w:val="22"/>
          <w:szCs w:val="22"/>
        </w:rPr>
        <w:t>anexo</w:t>
      </w:r>
      <w:r w:rsidRPr="00A622EE">
        <w:rPr>
          <w:sz w:val="22"/>
          <w:szCs w:val="22"/>
        </w:rPr>
        <w:t xml:space="preserve"> N° </w:t>
      </w:r>
      <w:r w:rsidR="00CF4524">
        <w:rPr>
          <w:sz w:val="22"/>
          <w:szCs w:val="22"/>
        </w:rPr>
        <w:t>4</w:t>
      </w:r>
      <w:r w:rsidRPr="00A622EE">
        <w:rPr>
          <w:sz w:val="22"/>
          <w:szCs w:val="22"/>
        </w:rPr>
        <w:t>)</w:t>
      </w:r>
      <w:r w:rsidR="00CF4524">
        <w:rPr>
          <w:sz w:val="22"/>
          <w:szCs w:val="22"/>
        </w:rPr>
        <w:t>.</w:t>
      </w:r>
    </w:p>
    <w:p w:rsidR="00E31E2A" w:rsidRDefault="00E31E2A" w:rsidP="00E31E2A">
      <w:pPr>
        <w:pStyle w:val="Prrafodelista"/>
        <w:ind w:left="360"/>
        <w:jc w:val="both"/>
        <w:rPr>
          <w:sz w:val="22"/>
          <w:szCs w:val="22"/>
        </w:rPr>
      </w:pPr>
    </w:p>
    <w:p w:rsidR="00780021" w:rsidRPr="00A622EE" w:rsidRDefault="00780021" w:rsidP="00780021">
      <w:pPr>
        <w:pStyle w:val="Prrafodelista"/>
        <w:numPr>
          <w:ilvl w:val="0"/>
          <w:numId w:val="6"/>
        </w:numPr>
        <w:jc w:val="both"/>
        <w:rPr>
          <w:sz w:val="22"/>
          <w:szCs w:val="22"/>
        </w:rPr>
      </w:pPr>
      <w:r w:rsidRPr="00A622EE">
        <w:rPr>
          <w:sz w:val="22"/>
          <w:szCs w:val="22"/>
        </w:rPr>
        <w:t>Se terminó que para las capacitaciones y talleres, no se tiene un método de análisis o instrumento de evaluación, que permita seleccionar los centros educativos que poseen necesidades, de acuerdo al programa o proyecto a desarrollar; actualmente se realiza basados en los criterios y experiencias de los asesores que se ubican en las oficinas centrales.</w:t>
      </w:r>
    </w:p>
    <w:p w:rsidR="00780021" w:rsidRPr="00A622EE" w:rsidRDefault="00780021" w:rsidP="003E0ADE">
      <w:pPr>
        <w:pStyle w:val="Prrafodelista"/>
        <w:ind w:left="360"/>
        <w:jc w:val="both"/>
        <w:rPr>
          <w:sz w:val="22"/>
          <w:szCs w:val="22"/>
        </w:rPr>
      </w:pPr>
    </w:p>
    <w:p w:rsidR="00DE24F0" w:rsidRPr="00A622EE" w:rsidRDefault="00780021" w:rsidP="00780021">
      <w:pPr>
        <w:pStyle w:val="Prrafodelista"/>
        <w:numPr>
          <w:ilvl w:val="0"/>
          <w:numId w:val="6"/>
        </w:numPr>
        <w:jc w:val="both"/>
        <w:rPr>
          <w:sz w:val="22"/>
          <w:szCs w:val="22"/>
        </w:rPr>
      </w:pPr>
      <w:r w:rsidRPr="00A622EE">
        <w:rPr>
          <w:sz w:val="22"/>
          <w:szCs w:val="22"/>
        </w:rPr>
        <w:t>Se constató que las estrategias de implementación de los programas y proyectos, se ejecutan bajo una selección limitada y reducida de centros educativos, con respecto al universo existente</w:t>
      </w:r>
      <w:r w:rsidR="00FE33F8">
        <w:rPr>
          <w:sz w:val="22"/>
          <w:szCs w:val="22"/>
        </w:rPr>
        <w:t>, por la cantidad de programas a ejecutar</w:t>
      </w:r>
      <w:r w:rsidRPr="00A622EE">
        <w:rPr>
          <w:sz w:val="22"/>
          <w:szCs w:val="22"/>
        </w:rPr>
        <w:t xml:space="preserve">. </w:t>
      </w:r>
    </w:p>
    <w:p w:rsidR="00FE33F8" w:rsidRPr="003E0ADE" w:rsidRDefault="00FE33F8" w:rsidP="003E0ADE">
      <w:pPr>
        <w:pStyle w:val="Prrafodelista"/>
        <w:ind w:left="360"/>
        <w:jc w:val="both"/>
        <w:rPr>
          <w:sz w:val="22"/>
          <w:szCs w:val="22"/>
        </w:rPr>
      </w:pPr>
    </w:p>
    <w:p w:rsidR="00251746" w:rsidRDefault="00251746" w:rsidP="00B52C60">
      <w:pPr>
        <w:spacing w:after="0" w:line="240" w:lineRule="auto"/>
        <w:jc w:val="both"/>
        <w:rPr>
          <w:rFonts w:ascii="Times New Roman" w:hAnsi="Times New Roman"/>
        </w:rPr>
      </w:pPr>
    </w:p>
    <w:p w:rsidR="00251746" w:rsidRDefault="00251746" w:rsidP="00B52C60">
      <w:pPr>
        <w:spacing w:after="0" w:line="240" w:lineRule="auto"/>
        <w:jc w:val="both"/>
        <w:rPr>
          <w:rFonts w:ascii="Times New Roman" w:hAnsi="Times New Roman"/>
        </w:rPr>
      </w:pPr>
    </w:p>
    <w:p w:rsidR="00251746" w:rsidRDefault="00251746" w:rsidP="00B52C60">
      <w:pPr>
        <w:spacing w:after="0" w:line="240" w:lineRule="auto"/>
        <w:jc w:val="both"/>
        <w:rPr>
          <w:rFonts w:ascii="Times New Roman" w:hAnsi="Times New Roman"/>
        </w:rPr>
      </w:pPr>
    </w:p>
    <w:p w:rsidR="00251746" w:rsidRDefault="00251746" w:rsidP="00B52C60">
      <w:pPr>
        <w:spacing w:after="0" w:line="240" w:lineRule="auto"/>
        <w:jc w:val="both"/>
        <w:rPr>
          <w:rFonts w:ascii="Times New Roman" w:hAnsi="Times New Roman"/>
        </w:rPr>
      </w:pPr>
    </w:p>
    <w:p w:rsidR="00251746" w:rsidRDefault="00251746" w:rsidP="00B52C60">
      <w:pPr>
        <w:spacing w:after="0" w:line="240" w:lineRule="auto"/>
        <w:jc w:val="both"/>
        <w:rPr>
          <w:rFonts w:ascii="Times New Roman" w:hAnsi="Times New Roman"/>
        </w:rPr>
      </w:pPr>
    </w:p>
    <w:p w:rsidR="00B52C60" w:rsidRPr="00A622EE" w:rsidRDefault="00B52C60" w:rsidP="00B52C60">
      <w:pPr>
        <w:spacing w:after="0" w:line="240" w:lineRule="auto"/>
        <w:jc w:val="both"/>
        <w:rPr>
          <w:rFonts w:ascii="Times New Roman" w:hAnsi="Times New Roman"/>
        </w:rPr>
      </w:pPr>
      <w:r w:rsidRPr="00A622EE">
        <w:rPr>
          <w:rFonts w:ascii="Times New Roman" w:hAnsi="Times New Roman"/>
        </w:rPr>
        <w:t xml:space="preserve">Sobre los puntos antes descritos, </w:t>
      </w:r>
      <w:r w:rsidR="00FE33F8" w:rsidRPr="00A622EE">
        <w:rPr>
          <w:rFonts w:ascii="Times New Roman" w:hAnsi="Times New Roman"/>
        </w:rPr>
        <w:t xml:space="preserve">la Ley de la Administración Financiera de la República y Presupuestos Públicos Nº 8131, en el artículo 5, inciso e), señala que los presupuestos deberán expresar con claridad los objetivos, las metas y los productos que se pretenden alcanzar, así como los recursos necesarios para cumplirlos. </w:t>
      </w:r>
      <w:r w:rsidR="00FE33F8">
        <w:rPr>
          <w:rFonts w:ascii="Times New Roman" w:hAnsi="Times New Roman"/>
        </w:rPr>
        <w:t>Además</w:t>
      </w:r>
      <w:r w:rsidR="00FE33F8" w:rsidRPr="00A622EE">
        <w:rPr>
          <w:rFonts w:ascii="Times New Roman" w:hAnsi="Times New Roman"/>
        </w:rPr>
        <w:t>, en al artículo 18 establece que el control interno será responsabilidad de la máxima autoridad de cada dependencia y que en los procesos donde participen dependencias diferentes, cada una será responsable de los subprocesos o actividades que le correspondan.</w:t>
      </w:r>
    </w:p>
    <w:p w:rsidR="00B52C60" w:rsidRPr="00A622EE" w:rsidRDefault="00B52C60" w:rsidP="00B52C60">
      <w:pPr>
        <w:spacing w:after="0" w:line="240" w:lineRule="auto"/>
        <w:jc w:val="both"/>
        <w:rPr>
          <w:rFonts w:ascii="Times New Roman" w:hAnsi="Times New Roman"/>
        </w:rPr>
      </w:pPr>
    </w:p>
    <w:p w:rsidR="00DE24F0" w:rsidRDefault="00052CEB" w:rsidP="002E58F9">
      <w:pPr>
        <w:spacing w:after="0" w:line="240" w:lineRule="auto"/>
        <w:jc w:val="both"/>
        <w:rPr>
          <w:rFonts w:ascii="Times New Roman" w:hAnsi="Times New Roman"/>
        </w:rPr>
      </w:pPr>
      <w:r>
        <w:rPr>
          <w:rFonts w:ascii="Times New Roman" w:hAnsi="Times New Roman"/>
        </w:rPr>
        <w:t>Además</w:t>
      </w:r>
      <w:r w:rsidR="00B52C60" w:rsidRPr="00A622EE">
        <w:rPr>
          <w:rFonts w:ascii="Times New Roman" w:hAnsi="Times New Roman"/>
        </w:rPr>
        <w:t xml:space="preserve">, </w:t>
      </w:r>
      <w:r>
        <w:rPr>
          <w:rFonts w:ascii="Times New Roman" w:hAnsi="Times New Roman"/>
        </w:rPr>
        <w:t xml:space="preserve">la </w:t>
      </w:r>
      <w:r w:rsidR="00FE33F8" w:rsidRPr="00A622EE">
        <w:rPr>
          <w:rFonts w:ascii="Times New Roman" w:hAnsi="Times New Roman"/>
        </w:rPr>
        <w:t xml:space="preserve">Ley N° 8292, señala en el artículo 15, inciso b), subincisos iii-iv, sobre los deberes </w:t>
      </w:r>
      <w:r w:rsidR="00FE33F8">
        <w:rPr>
          <w:rFonts w:ascii="Times New Roman" w:hAnsi="Times New Roman"/>
        </w:rPr>
        <w:t xml:space="preserve">que responsabilizan a </w:t>
      </w:r>
      <w:r w:rsidR="00FE33F8" w:rsidRPr="00A622EE">
        <w:rPr>
          <w:rFonts w:ascii="Times New Roman" w:hAnsi="Times New Roman"/>
        </w:rPr>
        <w:t xml:space="preserve">los titulares subordinados </w:t>
      </w:r>
      <w:r>
        <w:rPr>
          <w:rFonts w:ascii="Times New Roman" w:hAnsi="Times New Roman"/>
        </w:rPr>
        <w:t>sobre el diseño,</w:t>
      </w:r>
      <w:r w:rsidR="00D42FE1">
        <w:rPr>
          <w:rFonts w:ascii="Times New Roman" w:hAnsi="Times New Roman"/>
        </w:rPr>
        <w:t xml:space="preserve"> uso de </w:t>
      </w:r>
      <w:r w:rsidR="00FE33F8" w:rsidRPr="00A622EE">
        <w:rPr>
          <w:rFonts w:ascii="Times New Roman" w:hAnsi="Times New Roman"/>
        </w:rPr>
        <w:t>documentos y registros que coadyuven en la anotación adecuada de las transacciones y la conciliación periódica de registros, para verificar su exactitud y determinar y enmendar errores u omisiones que puedan haberse cometido</w:t>
      </w:r>
      <w:r w:rsidR="00FE33F8">
        <w:rPr>
          <w:rFonts w:ascii="Times New Roman" w:hAnsi="Times New Roman"/>
        </w:rPr>
        <w:t>.</w:t>
      </w:r>
    </w:p>
    <w:p w:rsidR="00FE33F8" w:rsidRPr="00A622EE" w:rsidRDefault="00FE33F8" w:rsidP="002E58F9">
      <w:pPr>
        <w:spacing w:after="0" w:line="240" w:lineRule="auto"/>
        <w:jc w:val="both"/>
        <w:rPr>
          <w:rFonts w:ascii="Times New Roman" w:hAnsi="Times New Roman"/>
        </w:rPr>
      </w:pPr>
    </w:p>
    <w:p w:rsidR="00780021" w:rsidRPr="00A622EE" w:rsidRDefault="002970E8" w:rsidP="00341D6B">
      <w:pPr>
        <w:spacing w:after="0" w:line="240" w:lineRule="auto"/>
        <w:jc w:val="both"/>
        <w:rPr>
          <w:rFonts w:ascii="Times New Roman" w:hAnsi="Times New Roman"/>
        </w:rPr>
      </w:pPr>
      <w:r w:rsidRPr="00A622EE">
        <w:rPr>
          <w:rFonts w:ascii="Times New Roman" w:hAnsi="Times New Roman"/>
        </w:rPr>
        <w:t xml:space="preserve">Estas deficiencias, se presentan por </w:t>
      </w:r>
      <w:r w:rsidR="00052CEB">
        <w:rPr>
          <w:rFonts w:ascii="Times New Roman" w:hAnsi="Times New Roman"/>
        </w:rPr>
        <w:t xml:space="preserve">cuanto </w:t>
      </w:r>
      <w:r w:rsidRPr="00A622EE">
        <w:rPr>
          <w:rFonts w:ascii="Times New Roman" w:hAnsi="Times New Roman"/>
        </w:rPr>
        <w:t xml:space="preserve">en la DVE, </w:t>
      </w:r>
      <w:r w:rsidR="00341D6B" w:rsidRPr="00A622EE">
        <w:rPr>
          <w:rFonts w:ascii="Times New Roman" w:hAnsi="Times New Roman"/>
        </w:rPr>
        <w:t xml:space="preserve">no </w:t>
      </w:r>
      <w:r w:rsidR="00052CEB">
        <w:rPr>
          <w:rFonts w:ascii="Times New Roman" w:hAnsi="Times New Roman"/>
        </w:rPr>
        <w:t xml:space="preserve">se mantiene </w:t>
      </w:r>
      <w:r w:rsidR="00341D6B" w:rsidRPr="00A622EE">
        <w:rPr>
          <w:rFonts w:ascii="Times New Roman" w:hAnsi="Times New Roman"/>
        </w:rPr>
        <w:t>un funcionario</w:t>
      </w:r>
      <w:r w:rsidRPr="00A622EE">
        <w:rPr>
          <w:rFonts w:ascii="Times New Roman" w:hAnsi="Times New Roman"/>
        </w:rPr>
        <w:t xml:space="preserve"> </w:t>
      </w:r>
      <w:r w:rsidR="00341D6B" w:rsidRPr="00A622EE">
        <w:rPr>
          <w:rFonts w:ascii="Times New Roman" w:hAnsi="Times New Roman"/>
        </w:rPr>
        <w:t xml:space="preserve">encargado del </w:t>
      </w:r>
      <w:r w:rsidRPr="00A622EE">
        <w:rPr>
          <w:rFonts w:ascii="Times New Roman" w:hAnsi="Times New Roman"/>
        </w:rPr>
        <w:t xml:space="preserve">control </w:t>
      </w:r>
      <w:r w:rsidR="00052CEB">
        <w:rPr>
          <w:rFonts w:ascii="Times New Roman" w:hAnsi="Times New Roman"/>
        </w:rPr>
        <w:t xml:space="preserve">y la </w:t>
      </w:r>
      <w:r w:rsidRPr="00A622EE">
        <w:rPr>
          <w:rFonts w:ascii="Times New Roman" w:hAnsi="Times New Roman"/>
        </w:rPr>
        <w:t xml:space="preserve">ejecución </w:t>
      </w:r>
      <w:r w:rsidR="00FE33F8">
        <w:rPr>
          <w:rFonts w:ascii="Times New Roman" w:hAnsi="Times New Roman"/>
        </w:rPr>
        <w:t>presupuestaria</w:t>
      </w:r>
      <w:r w:rsidRPr="00A622EE">
        <w:rPr>
          <w:rFonts w:ascii="Times New Roman" w:hAnsi="Times New Roman"/>
        </w:rPr>
        <w:t xml:space="preserve">, así como </w:t>
      </w:r>
      <w:r w:rsidR="00052CEB">
        <w:rPr>
          <w:rFonts w:ascii="Times New Roman" w:hAnsi="Times New Roman"/>
        </w:rPr>
        <w:t>la ausencia d</w:t>
      </w:r>
      <w:r w:rsidRPr="00A622EE">
        <w:rPr>
          <w:rFonts w:ascii="Times New Roman" w:hAnsi="Times New Roman"/>
        </w:rPr>
        <w:t>el diseño de documentos o sistemas que ayuden al adecuado registro de las transacciones.</w:t>
      </w:r>
      <w:r w:rsidR="00341D6B" w:rsidRPr="00A622EE">
        <w:rPr>
          <w:rFonts w:ascii="Times New Roman" w:hAnsi="Times New Roman"/>
        </w:rPr>
        <w:t xml:space="preserve"> </w:t>
      </w:r>
      <w:r w:rsidR="00D42FE1" w:rsidRPr="00A622EE">
        <w:rPr>
          <w:rFonts w:ascii="Times New Roman" w:hAnsi="Times New Roman"/>
        </w:rPr>
        <w:t>Además</w:t>
      </w:r>
      <w:r w:rsidR="00341D6B" w:rsidRPr="00A622EE">
        <w:rPr>
          <w:rFonts w:ascii="Times New Roman" w:hAnsi="Times New Roman"/>
        </w:rPr>
        <w:t xml:space="preserve">, se presenta una </w:t>
      </w:r>
      <w:r w:rsidR="00052CEB">
        <w:rPr>
          <w:rFonts w:ascii="Times New Roman" w:hAnsi="Times New Roman"/>
        </w:rPr>
        <w:t xml:space="preserve">inexistencia </w:t>
      </w:r>
      <w:r w:rsidRPr="00A622EE">
        <w:rPr>
          <w:rFonts w:ascii="Times New Roman" w:hAnsi="Times New Roman"/>
        </w:rPr>
        <w:t>de procedimientos que permitan establecer de forma previa los parámetros o criterios para seleccionar la cantidad y los centros educativos a los cuales se les va asignar un programa o proyecto.</w:t>
      </w:r>
      <w:r w:rsidR="00341D6B" w:rsidRPr="00A622EE">
        <w:rPr>
          <w:rFonts w:ascii="Times New Roman" w:hAnsi="Times New Roman"/>
        </w:rPr>
        <w:t xml:space="preserve"> Estas situaciones contravienen</w:t>
      </w:r>
      <w:r w:rsidRPr="00A622EE">
        <w:rPr>
          <w:rFonts w:ascii="Times New Roman" w:hAnsi="Times New Roman"/>
        </w:rPr>
        <w:t xml:space="preserve"> </w:t>
      </w:r>
      <w:r w:rsidR="00052CEB">
        <w:rPr>
          <w:rFonts w:ascii="Times New Roman" w:hAnsi="Times New Roman"/>
        </w:rPr>
        <w:t xml:space="preserve">la </w:t>
      </w:r>
      <w:r w:rsidRPr="00A622EE">
        <w:rPr>
          <w:rFonts w:ascii="Times New Roman" w:hAnsi="Times New Roman"/>
        </w:rPr>
        <w:t xml:space="preserve">transparencia en la gestión realizada por la DVE, que garantice el uso adecuado de los recursos públicos y la aplicación correcta de los principios </w:t>
      </w:r>
      <w:r w:rsidR="00FE33F8">
        <w:rPr>
          <w:rFonts w:ascii="Times New Roman" w:hAnsi="Times New Roman"/>
        </w:rPr>
        <w:t>presupuestarios</w:t>
      </w:r>
      <w:r w:rsidR="00341D6B" w:rsidRPr="00A622EE">
        <w:rPr>
          <w:rFonts w:ascii="Times New Roman" w:hAnsi="Times New Roman"/>
        </w:rPr>
        <w:t xml:space="preserve">. </w:t>
      </w:r>
    </w:p>
    <w:p w:rsidR="00341D6B" w:rsidRPr="00A622EE" w:rsidRDefault="00341D6B" w:rsidP="00341D6B">
      <w:pPr>
        <w:spacing w:after="0" w:line="240" w:lineRule="auto"/>
        <w:jc w:val="both"/>
        <w:rPr>
          <w:rFonts w:ascii="Times New Roman" w:hAnsi="Times New Roman"/>
        </w:rPr>
      </w:pPr>
    </w:p>
    <w:p w:rsidR="00341D6B" w:rsidRPr="00A622EE" w:rsidRDefault="00341D6B" w:rsidP="00341D6B">
      <w:pPr>
        <w:spacing w:after="0" w:line="240" w:lineRule="auto"/>
        <w:jc w:val="both"/>
        <w:rPr>
          <w:rFonts w:ascii="Times New Roman" w:hAnsi="Times New Roman"/>
          <w:b/>
        </w:rPr>
      </w:pPr>
      <w:r w:rsidRPr="00A622EE">
        <w:rPr>
          <w:rFonts w:ascii="Times New Roman" w:hAnsi="Times New Roman"/>
          <w:b/>
        </w:rPr>
        <w:t>Recomendaciones</w:t>
      </w:r>
    </w:p>
    <w:p w:rsidR="00341D6B" w:rsidRPr="00A622EE" w:rsidRDefault="00341D6B" w:rsidP="00341D6B">
      <w:pPr>
        <w:spacing w:after="0" w:line="240" w:lineRule="auto"/>
        <w:jc w:val="both"/>
        <w:rPr>
          <w:rFonts w:ascii="Times New Roman" w:hAnsi="Times New Roman"/>
        </w:rPr>
      </w:pPr>
    </w:p>
    <w:p w:rsidR="00341D6B" w:rsidRPr="00A622EE" w:rsidRDefault="00341D6B" w:rsidP="00341D6B">
      <w:pPr>
        <w:spacing w:after="0" w:line="240" w:lineRule="auto"/>
        <w:jc w:val="both"/>
        <w:rPr>
          <w:rFonts w:ascii="Times New Roman" w:hAnsi="Times New Roman"/>
          <w:b/>
        </w:rPr>
      </w:pPr>
      <w:r w:rsidRPr="00A622EE">
        <w:rPr>
          <w:rFonts w:ascii="Times New Roman" w:hAnsi="Times New Roman"/>
          <w:b/>
        </w:rPr>
        <w:t>A la Directora de Vida Estudiantil</w:t>
      </w:r>
    </w:p>
    <w:p w:rsidR="00341D6B" w:rsidRPr="00A622EE" w:rsidRDefault="00341D6B" w:rsidP="00341D6B">
      <w:pPr>
        <w:spacing w:after="0" w:line="240" w:lineRule="auto"/>
        <w:jc w:val="both"/>
        <w:rPr>
          <w:rFonts w:ascii="Times New Roman" w:hAnsi="Times New Roman"/>
        </w:rPr>
      </w:pPr>
    </w:p>
    <w:p w:rsidR="00341D6B" w:rsidRPr="00A622EE" w:rsidRDefault="00341D6B" w:rsidP="00341D6B">
      <w:pPr>
        <w:spacing w:after="0" w:line="240" w:lineRule="auto"/>
        <w:jc w:val="both"/>
        <w:rPr>
          <w:rFonts w:ascii="Times New Roman" w:hAnsi="Times New Roman"/>
        </w:rPr>
      </w:pPr>
      <w:r w:rsidRPr="00A622EE">
        <w:rPr>
          <w:rFonts w:ascii="Times New Roman" w:hAnsi="Times New Roman"/>
          <w:b/>
        </w:rPr>
        <w:t>6.</w:t>
      </w:r>
      <w:r w:rsidRPr="00A622EE">
        <w:rPr>
          <w:rFonts w:ascii="Times New Roman" w:hAnsi="Times New Roman"/>
        </w:rPr>
        <w:t xml:space="preserve"> Designar formalmente a un funcionario para que:</w:t>
      </w:r>
    </w:p>
    <w:p w:rsidR="00341D6B" w:rsidRPr="00A622EE" w:rsidRDefault="00341D6B" w:rsidP="00341D6B">
      <w:pPr>
        <w:pStyle w:val="Prrafodelista"/>
        <w:numPr>
          <w:ilvl w:val="0"/>
          <w:numId w:val="7"/>
        </w:numPr>
        <w:jc w:val="both"/>
        <w:rPr>
          <w:sz w:val="22"/>
          <w:szCs w:val="22"/>
        </w:rPr>
      </w:pPr>
      <w:r w:rsidRPr="00A622EE">
        <w:rPr>
          <w:sz w:val="22"/>
          <w:szCs w:val="22"/>
        </w:rPr>
        <w:t>realice las tareas de control detallado del presupuesto asignado y ejecutado, por cada una de las subpartidas presupuestarias.</w:t>
      </w:r>
    </w:p>
    <w:p w:rsidR="00341D6B" w:rsidRPr="00A622EE" w:rsidRDefault="00E2518D" w:rsidP="00341D6B">
      <w:pPr>
        <w:pStyle w:val="Prrafodelista"/>
        <w:numPr>
          <w:ilvl w:val="0"/>
          <w:numId w:val="7"/>
        </w:numPr>
        <w:jc w:val="both"/>
        <w:rPr>
          <w:sz w:val="22"/>
          <w:szCs w:val="22"/>
        </w:rPr>
      </w:pPr>
      <w:r>
        <w:rPr>
          <w:sz w:val="22"/>
          <w:szCs w:val="22"/>
        </w:rPr>
        <w:t>supervise la ejecución de</w:t>
      </w:r>
      <w:r w:rsidR="00341D6B" w:rsidRPr="00A622EE">
        <w:rPr>
          <w:sz w:val="22"/>
          <w:szCs w:val="22"/>
        </w:rPr>
        <w:t xml:space="preserve"> dichas transacciones</w:t>
      </w:r>
      <w:r w:rsidR="0019507D" w:rsidRPr="00A03B6C">
        <w:rPr>
          <w:sz w:val="22"/>
          <w:szCs w:val="22"/>
        </w:rPr>
        <w:t>.</w:t>
      </w:r>
    </w:p>
    <w:p w:rsidR="00341D6B" w:rsidRPr="006B1D52" w:rsidRDefault="00341D6B" w:rsidP="006B1D52">
      <w:pPr>
        <w:pStyle w:val="Prrafodelista"/>
        <w:numPr>
          <w:ilvl w:val="0"/>
          <w:numId w:val="7"/>
        </w:numPr>
        <w:ind w:left="714" w:hanging="357"/>
        <w:jc w:val="both"/>
        <w:rPr>
          <w:sz w:val="22"/>
          <w:szCs w:val="22"/>
        </w:rPr>
      </w:pPr>
      <w:r w:rsidRPr="006B1D52">
        <w:rPr>
          <w:sz w:val="22"/>
          <w:szCs w:val="22"/>
        </w:rPr>
        <w:t>brinde información oportuna y confiable sob</w:t>
      </w:r>
      <w:r w:rsidR="00E2518D" w:rsidRPr="006B1D52">
        <w:rPr>
          <w:sz w:val="22"/>
          <w:szCs w:val="22"/>
        </w:rPr>
        <w:t>re el comportamiento financiero</w:t>
      </w:r>
      <w:r w:rsidRPr="006B1D52">
        <w:rPr>
          <w:sz w:val="22"/>
          <w:szCs w:val="22"/>
        </w:rPr>
        <w:t xml:space="preserve"> a la Direcc</w:t>
      </w:r>
      <w:r w:rsidR="00E2518D" w:rsidRPr="006B1D52">
        <w:rPr>
          <w:sz w:val="22"/>
          <w:szCs w:val="22"/>
        </w:rPr>
        <w:t>ión.</w:t>
      </w:r>
      <w:r w:rsidR="006B1D52" w:rsidRPr="006B1D52">
        <w:rPr>
          <w:sz w:val="22"/>
          <w:szCs w:val="22"/>
        </w:rPr>
        <w:t xml:space="preserve"> </w:t>
      </w:r>
      <w:r w:rsidRPr="006B1D52">
        <w:rPr>
          <w:sz w:val="22"/>
          <w:szCs w:val="22"/>
        </w:rPr>
        <w:t>Todo esto con el fin de garantizar transparencia y oportunidad de la ejecución de los fondos.</w:t>
      </w:r>
      <w:r w:rsidR="00C65BF0" w:rsidRPr="006B1D52">
        <w:rPr>
          <w:sz w:val="22"/>
          <w:szCs w:val="22"/>
        </w:rPr>
        <w:t xml:space="preserve"> (Plazo máximo 1</w:t>
      </w:r>
      <w:r w:rsidR="00D17A70" w:rsidRPr="006B1D52">
        <w:rPr>
          <w:sz w:val="22"/>
          <w:szCs w:val="22"/>
        </w:rPr>
        <w:t xml:space="preserve"> mes</w:t>
      </w:r>
      <w:r w:rsidR="00C65BF0" w:rsidRPr="006B1D52">
        <w:rPr>
          <w:sz w:val="22"/>
          <w:szCs w:val="22"/>
        </w:rPr>
        <w:t>)</w:t>
      </w:r>
      <w:r w:rsidRPr="006B1D52">
        <w:rPr>
          <w:sz w:val="22"/>
          <w:szCs w:val="22"/>
        </w:rPr>
        <w:t xml:space="preserve"> </w:t>
      </w:r>
    </w:p>
    <w:p w:rsidR="006B1D52" w:rsidRPr="006B1D52" w:rsidRDefault="006B1D52" w:rsidP="006B1D52">
      <w:pPr>
        <w:pStyle w:val="Prrafodelista"/>
        <w:ind w:left="720"/>
        <w:jc w:val="both"/>
        <w:rPr>
          <w:sz w:val="22"/>
          <w:szCs w:val="22"/>
        </w:rPr>
      </w:pPr>
    </w:p>
    <w:p w:rsidR="00341D6B" w:rsidRPr="00A622EE" w:rsidRDefault="000A2EA6" w:rsidP="00341D6B">
      <w:pPr>
        <w:spacing w:after="0" w:line="240" w:lineRule="auto"/>
        <w:jc w:val="both"/>
        <w:rPr>
          <w:rFonts w:ascii="Times New Roman" w:hAnsi="Times New Roman"/>
        </w:rPr>
      </w:pPr>
      <w:r w:rsidRPr="00E2518D">
        <w:rPr>
          <w:rFonts w:ascii="Times New Roman" w:hAnsi="Times New Roman"/>
          <w:b/>
        </w:rPr>
        <w:t>7</w:t>
      </w:r>
      <w:r w:rsidR="00341D6B" w:rsidRPr="00E2518D">
        <w:rPr>
          <w:rFonts w:ascii="Times New Roman" w:hAnsi="Times New Roman"/>
          <w:b/>
        </w:rPr>
        <w:t>.</w:t>
      </w:r>
      <w:r w:rsidR="00341D6B" w:rsidRPr="00A622EE">
        <w:rPr>
          <w:rFonts w:ascii="Times New Roman" w:hAnsi="Times New Roman"/>
        </w:rPr>
        <w:t xml:space="preserve"> Establecer un procedimiento que permita propiciar de forma previa los parámetros o criterios para seleccionar la cantidad y los centros educativos a los cuales se les va asignar un programa o proyecto.</w:t>
      </w:r>
      <w:r w:rsidR="00C65BF0">
        <w:rPr>
          <w:rFonts w:ascii="Times New Roman" w:hAnsi="Times New Roman"/>
        </w:rPr>
        <w:t xml:space="preserve"> (Plazo máximo 3 meses)</w:t>
      </w:r>
    </w:p>
    <w:p w:rsidR="0091132F" w:rsidRDefault="0091132F" w:rsidP="002E58F9">
      <w:pPr>
        <w:spacing w:after="0" w:line="240" w:lineRule="auto"/>
        <w:jc w:val="both"/>
        <w:rPr>
          <w:rFonts w:ascii="Times New Roman" w:hAnsi="Times New Roman"/>
          <w:b/>
        </w:rPr>
      </w:pPr>
    </w:p>
    <w:p w:rsidR="00195521" w:rsidRPr="00A622EE" w:rsidRDefault="008124D3" w:rsidP="002E58F9">
      <w:pPr>
        <w:spacing w:after="0" w:line="240" w:lineRule="auto"/>
        <w:jc w:val="both"/>
        <w:rPr>
          <w:rFonts w:ascii="Times New Roman" w:hAnsi="Times New Roman"/>
          <w:b/>
        </w:rPr>
      </w:pPr>
      <w:r w:rsidRPr="00A622EE">
        <w:rPr>
          <w:rFonts w:ascii="Times New Roman" w:hAnsi="Times New Roman"/>
          <w:b/>
        </w:rPr>
        <w:t>2.3 Contrataciones</w:t>
      </w:r>
    </w:p>
    <w:p w:rsidR="00195521" w:rsidRPr="00A622EE" w:rsidRDefault="00195521" w:rsidP="002E58F9">
      <w:pPr>
        <w:spacing w:after="0" w:line="240" w:lineRule="auto"/>
        <w:jc w:val="both"/>
        <w:rPr>
          <w:rFonts w:ascii="Times New Roman" w:hAnsi="Times New Roman"/>
        </w:rPr>
      </w:pPr>
    </w:p>
    <w:p w:rsidR="00177ACE" w:rsidRPr="00A622EE" w:rsidRDefault="00177ACE" w:rsidP="00177ACE">
      <w:pPr>
        <w:spacing w:after="0" w:line="240" w:lineRule="auto"/>
        <w:jc w:val="both"/>
        <w:rPr>
          <w:rFonts w:ascii="Times New Roman" w:hAnsi="Times New Roman"/>
        </w:rPr>
      </w:pPr>
      <w:r w:rsidRPr="00A622EE">
        <w:rPr>
          <w:rFonts w:ascii="Times New Roman" w:hAnsi="Times New Roman"/>
        </w:rPr>
        <w:t xml:space="preserve">La DVE gestionó durante el año 2016 </w:t>
      </w:r>
      <w:r w:rsidR="006B1D52">
        <w:rPr>
          <w:rFonts w:ascii="Times New Roman" w:hAnsi="Times New Roman"/>
        </w:rPr>
        <w:t xml:space="preserve">las </w:t>
      </w:r>
      <w:r w:rsidRPr="00A622EE">
        <w:rPr>
          <w:rFonts w:ascii="Times New Roman" w:hAnsi="Times New Roman"/>
        </w:rPr>
        <w:t>contrataciones de bienes y servicios ante la Dirección de Proveeduría Institucional por un monto de ¢524 424 919,93 y ante el Instituto de Desarrollo Profesional Uladislao Gámez Solano por ¢156 851 059,00. En la revisión efectuada a los expedientes de contratación, se determinó lo siguiente:</w:t>
      </w:r>
    </w:p>
    <w:p w:rsidR="00177ACE" w:rsidRPr="00A622EE" w:rsidRDefault="00177ACE" w:rsidP="00177ACE">
      <w:pPr>
        <w:spacing w:after="0" w:line="240" w:lineRule="auto"/>
        <w:jc w:val="both"/>
        <w:rPr>
          <w:rFonts w:ascii="Times New Roman" w:hAnsi="Times New Roman"/>
        </w:rPr>
      </w:pPr>
    </w:p>
    <w:p w:rsidR="00251746" w:rsidRPr="00251746" w:rsidRDefault="00177ACE" w:rsidP="00177ACE">
      <w:pPr>
        <w:pStyle w:val="Prrafodelista"/>
        <w:numPr>
          <w:ilvl w:val="0"/>
          <w:numId w:val="8"/>
        </w:numPr>
        <w:jc w:val="both"/>
        <w:rPr>
          <w:sz w:val="22"/>
          <w:szCs w:val="22"/>
        </w:rPr>
      </w:pPr>
      <w:r w:rsidRPr="00A622EE">
        <w:rPr>
          <w:sz w:val="22"/>
          <w:szCs w:val="22"/>
        </w:rPr>
        <w:t>No se mantiene un control de la cantidad de capacitaciones gestiona</w:t>
      </w:r>
      <w:r w:rsidR="008116B6">
        <w:rPr>
          <w:sz w:val="22"/>
          <w:szCs w:val="22"/>
        </w:rPr>
        <w:t>das ni el presupuesto ejecutado</w:t>
      </w:r>
      <w:r w:rsidRPr="00A622EE">
        <w:rPr>
          <w:sz w:val="22"/>
          <w:szCs w:val="22"/>
        </w:rPr>
        <w:t>.</w:t>
      </w:r>
    </w:p>
    <w:p w:rsidR="00195521" w:rsidRPr="00251746" w:rsidRDefault="00177ACE" w:rsidP="002E58F9">
      <w:pPr>
        <w:pStyle w:val="Prrafodelista"/>
        <w:numPr>
          <w:ilvl w:val="0"/>
          <w:numId w:val="8"/>
        </w:numPr>
        <w:jc w:val="both"/>
        <w:rPr>
          <w:sz w:val="22"/>
          <w:szCs w:val="22"/>
        </w:rPr>
      </w:pPr>
      <w:r w:rsidRPr="00A622EE">
        <w:rPr>
          <w:sz w:val="22"/>
          <w:szCs w:val="22"/>
        </w:rPr>
        <w:t>Para las contrataciones 2016CD-000010-0007300001 (líneas1-2)</w:t>
      </w:r>
      <w:r w:rsidR="007E397A">
        <w:rPr>
          <w:sz w:val="22"/>
          <w:szCs w:val="22"/>
        </w:rPr>
        <w:t xml:space="preserve"> </w:t>
      </w:r>
      <w:r w:rsidRPr="00A622EE">
        <w:rPr>
          <w:sz w:val="22"/>
          <w:szCs w:val="22"/>
        </w:rPr>
        <w:t>“</w:t>
      </w:r>
      <w:r w:rsidRPr="00A622EE">
        <w:rPr>
          <w:i/>
          <w:sz w:val="22"/>
          <w:szCs w:val="22"/>
        </w:rPr>
        <w:t>Encuentro Asesores de Orientación</w:t>
      </w:r>
      <w:r w:rsidRPr="00A622EE">
        <w:rPr>
          <w:sz w:val="22"/>
          <w:szCs w:val="22"/>
        </w:rPr>
        <w:t>” y 2016LA-000013-0007300001 (líneas 2-3-4-5) “</w:t>
      </w:r>
      <w:r w:rsidRPr="00A622EE">
        <w:rPr>
          <w:i/>
          <w:sz w:val="22"/>
          <w:szCs w:val="22"/>
        </w:rPr>
        <w:t>Encuentro Líderes Con Vos</w:t>
      </w:r>
      <w:r w:rsidRPr="00A622EE">
        <w:rPr>
          <w:sz w:val="22"/>
          <w:szCs w:val="22"/>
        </w:rPr>
        <w:t>” y dos “</w:t>
      </w:r>
      <w:r w:rsidRPr="00A622EE">
        <w:rPr>
          <w:i/>
          <w:sz w:val="22"/>
          <w:szCs w:val="22"/>
        </w:rPr>
        <w:t>encuentros estudiantiles</w:t>
      </w:r>
      <w:r w:rsidRPr="00A622EE">
        <w:rPr>
          <w:sz w:val="22"/>
          <w:szCs w:val="22"/>
        </w:rPr>
        <w:t>” se presentó un ausentismo del 34%, lo que corresponde a un monto pagado y n</w:t>
      </w:r>
      <w:r w:rsidR="006C7FB4">
        <w:rPr>
          <w:sz w:val="22"/>
          <w:szCs w:val="22"/>
        </w:rPr>
        <w:t>o utilizado de ¢7 813 745,00 (v</w:t>
      </w:r>
      <w:r w:rsidRPr="00A622EE">
        <w:rPr>
          <w:sz w:val="22"/>
          <w:szCs w:val="22"/>
        </w:rPr>
        <w:t xml:space="preserve">er anexo N° </w:t>
      </w:r>
      <w:r w:rsidR="00CF4524">
        <w:rPr>
          <w:sz w:val="22"/>
          <w:szCs w:val="22"/>
        </w:rPr>
        <w:t>5</w:t>
      </w:r>
      <w:r w:rsidRPr="00A622EE">
        <w:rPr>
          <w:sz w:val="22"/>
          <w:szCs w:val="22"/>
        </w:rPr>
        <w:t>)</w:t>
      </w:r>
      <w:r w:rsidR="006C7FB4">
        <w:rPr>
          <w:sz w:val="22"/>
          <w:szCs w:val="22"/>
        </w:rPr>
        <w:t>.</w:t>
      </w:r>
    </w:p>
    <w:p w:rsidR="00177ACE" w:rsidRPr="00251746" w:rsidRDefault="00177ACE" w:rsidP="00177ACE">
      <w:pPr>
        <w:pStyle w:val="Prrafodelista"/>
        <w:numPr>
          <w:ilvl w:val="0"/>
          <w:numId w:val="8"/>
        </w:numPr>
        <w:jc w:val="both"/>
        <w:rPr>
          <w:sz w:val="22"/>
          <w:szCs w:val="22"/>
        </w:rPr>
      </w:pPr>
      <w:r w:rsidRPr="00A622EE">
        <w:rPr>
          <w:sz w:val="22"/>
          <w:szCs w:val="22"/>
        </w:rPr>
        <w:t xml:space="preserve">Cabe indicar que en el informe N° 82-16, efectuado en el </w:t>
      </w:r>
      <w:r w:rsidR="008116B6">
        <w:rPr>
          <w:sz w:val="22"/>
          <w:szCs w:val="22"/>
        </w:rPr>
        <w:t>IDP</w:t>
      </w:r>
      <w:r w:rsidRPr="00A622EE">
        <w:rPr>
          <w:sz w:val="22"/>
          <w:szCs w:val="22"/>
        </w:rPr>
        <w:t xml:space="preserve"> y el N° 07-18 denominado DDC-IDP-FUNDEPREDI, se detectaron situ</w:t>
      </w:r>
      <w:r w:rsidR="008116B6">
        <w:rPr>
          <w:sz w:val="22"/>
          <w:szCs w:val="22"/>
        </w:rPr>
        <w:t>aciones de ausentismo similares, por</w:t>
      </w:r>
      <w:r w:rsidRPr="00A622EE">
        <w:rPr>
          <w:sz w:val="22"/>
          <w:szCs w:val="22"/>
        </w:rPr>
        <w:t xml:space="preserve"> tanto, en dichos informes se realizaron las recomendaciones pertinentes, para que el IDP en coordinación con la Dirección de RRHH, instauren el procedimiento de cobro.</w:t>
      </w:r>
      <w:r w:rsidR="007E397A">
        <w:rPr>
          <w:sz w:val="22"/>
          <w:szCs w:val="22"/>
        </w:rPr>
        <w:t xml:space="preserve"> </w:t>
      </w:r>
    </w:p>
    <w:p w:rsidR="00177ACE" w:rsidRPr="00A622EE" w:rsidRDefault="00177ACE" w:rsidP="00177ACE">
      <w:pPr>
        <w:pStyle w:val="Prrafodelista"/>
        <w:numPr>
          <w:ilvl w:val="0"/>
          <w:numId w:val="8"/>
        </w:numPr>
        <w:jc w:val="both"/>
        <w:rPr>
          <w:sz w:val="22"/>
          <w:szCs w:val="22"/>
        </w:rPr>
      </w:pPr>
      <w:r w:rsidRPr="00A622EE">
        <w:rPr>
          <w:sz w:val="22"/>
          <w:szCs w:val="22"/>
        </w:rPr>
        <w:t xml:space="preserve">En la contratación 2016CD-000111-0007300001 correspondiente al </w:t>
      </w:r>
      <w:r w:rsidRPr="00A622EE">
        <w:rPr>
          <w:i/>
          <w:sz w:val="22"/>
          <w:szCs w:val="22"/>
        </w:rPr>
        <w:t>Encuentro Nacional del FEA</w:t>
      </w:r>
      <w:r w:rsidRPr="00A622EE">
        <w:rPr>
          <w:sz w:val="22"/>
          <w:szCs w:val="22"/>
        </w:rPr>
        <w:t>, no se levantó la lista de asistencia, por lo cual no se pudo determinar si asistieron todos los funcionarios convocados.</w:t>
      </w:r>
    </w:p>
    <w:p w:rsidR="00177ACE" w:rsidRPr="00A622EE" w:rsidRDefault="00177ACE" w:rsidP="00177ACE">
      <w:pPr>
        <w:spacing w:after="0" w:line="240" w:lineRule="auto"/>
        <w:jc w:val="both"/>
        <w:rPr>
          <w:rFonts w:ascii="Times New Roman" w:hAnsi="Times New Roman"/>
        </w:rPr>
      </w:pPr>
    </w:p>
    <w:p w:rsidR="00177ACE" w:rsidRPr="00A622EE" w:rsidRDefault="00177ACE" w:rsidP="00177ACE">
      <w:pPr>
        <w:spacing w:after="0" w:line="240" w:lineRule="auto"/>
        <w:jc w:val="both"/>
        <w:rPr>
          <w:rFonts w:ascii="Times New Roman" w:hAnsi="Times New Roman"/>
        </w:rPr>
      </w:pPr>
      <w:r w:rsidRPr="00A622EE">
        <w:rPr>
          <w:rFonts w:ascii="Times New Roman" w:hAnsi="Times New Roman"/>
        </w:rPr>
        <w:t xml:space="preserve">Al respecto, </w:t>
      </w:r>
      <w:r w:rsidR="00DD176A">
        <w:rPr>
          <w:rFonts w:ascii="Times New Roman" w:hAnsi="Times New Roman"/>
        </w:rPr>
        <w:t xml:space="preserve">la </w:t>
      </w:r>
      <w:r w:rsidR="008116B6" w:rsidRPr="00A622EE">
        <w:rPr>
          <w:rFonts w:ascii="Times New Roman" w:hAnsi="Times New Roman"/>
        </w:rPr>
        <w:t xml:space="preserve">Ley 8292 en el artículo 15, inciso b), subinciso iii, destaca los deberes de </w:t>
      </w:r>
      <w:r w:rsidR="008116B6">
        <w:rPr>
          <w:rFonts w:ascii="Times New Roman" w:hAnsi="Times New Roman"/>
        </w:rPr>
        <w:t xml:space="preserve">diseñar y utilizar </w:t>
      </w:r>
      <w:r w:rsidR="008116B6" w:rsidRPr="00A622EE">
        <w:rPr>
          <w:rFonts w:ascii="Times New Roman" w:hAnsi="Times New Roman"/>
        </w:rPr>
        <w:t>documentos y registros que contribuyan en la anotación adecuada de las transacciones</w:t>
      </w:r>
      <w:r w:rsidR="008116B6">
        <w:rPr>
          <w:rFonts w:ascii="Times New Roman" w:hAnsi="Times New Roman"/>
        </w:rPr>
        <w:t xml:space="preserve">. En cuanto al ausentismo en las capacitaciones, </w:t>
      </w:r>
      <w:r w:rsidRPr="00A622EE">
        <w:rPr>
          <w:rFonts w:ascii="Times New Roman" w:hAnsi="Times New Roman"/>
        </w:rPr>
        <w:t xml:space="preserve">la </w:t>
      </w:r>
      <w:r w:rsidR="006254DD" w:rsidRPr="00A622EE">
        <w:rPr>
          <w:rFonts w:ascii="Times New Roman" w:hAnsi="Times New Roman"/>
        </w:rPr>
        <w:t>Resolución DG-135-2013</w:t>
      </w:r>
      <w:r w:rsidR="006254DD">
        <w:rPr>
          <w:rFonts w:ascii="Times New Roman" w:hAnsi="Times New Roman"/>
        </w:rPr>
        <w:t>, de la DGSC</w:t>
      </w:r>
      <w:r w:rsidRPr="00A622EE">
        <w:rPr>
          <w:rFonts w:ascii="Times New Roman" w:hAnsi="Times New Roman"/>
        </w:rPr>
        <w:t xml:space="preserve">, </w:t>
      </w:r>
      <w:r w:rsidR="006254DD">
        <w:rPr>
          <w:rFonts w:ascii="Times New Roman" w:hAnsi="Times New Roman"/>
        </w:rPr>
        <w:t xml:space="preserve">en el </w:t>
      </w:r>
      <w:r w:rsidRPr="00A622EE">
        <w:rPr>
          <w:rFonts w:ascii="Times New Roman" w:hAnsi="Times New Roman"/>
        </w:rPr>
        <w:t xml:space="preserve">artículo 31, señala que todo servidor que sea beneficiario de una actividad de capacitación, con el acto de aceptarla, queda obligado a cumplir con los requerimientos que la actividad demande, caso contrario, deberá asumir la responsabilidad en cuanto a costos se refiere. </w:t>
      </w:r>
    </w:p>
    <w:p w:rsidR="00177ACE" w:rsidRPr="00A622EE" w:rsidRDefault="00177ACE" w:rsidP="00177ACE">
      <w:pPr>
        <w:spacing w:after="0" w:line="240" w:lineRule="auto"/>
        <w:jc w:val="both"/>
        <w:rPr>
          <w:rFonts w:ascii="Times New Roman" w:hAnsi="Times New Roman"/>
        </w:rPr>
      </w:pPr>
    </w:p>
    <w:p w:rsidR="00177ACE" w:rsidRPr="00A622EE" w:rsidRDefault="00177ACE" w:rsidP="00177ACE">
      <w:pPr>
        <w:spacing w:after="0" w:line="240" w:lineRule="auto"/>
        <w:jc w:val="both"/>
        <w:rPr>
          <w:rFonts w:ascii="Times New Roman" w:hAnsi="Times New Roman"/>
        </w:rPr>
      </w:pPr>
      <w:r w:rsidRPr="00A622EE">
        <w:rPr>
          <w:rFonts w:ascii="Times New Roman" w:hAnsi="Times New Roman"/>
        </w:rPr>
        <w:t xml:space="preserve">La carencia de un funcionario que lleve el control del presupuesto, la asistencia </w:t>
      </w:r>
      <w:r w:rsidR="00DD5573">
        <w:rPr>
          <w:rFonts w:ascii="Times New Roman" w:hAnsi="Times New Roman"/>
        </w:rPr>
        <w:t>y un seguimiento adecuado por parte de la jefatura</w:t>
      </w:r>
      <w:r w:rsidRPr="00A622EE">
        <w:rPr>
          <w:rFonts w:ascii="Times New Roman" w:hAnsi="Times New Roman"/>
        </w:rPr>
        <w:t>, ocasiona que no se pueda obtener un dato exacto del presupuesto asignado y ejecutado por dicha dependencia. Esta situación afecta la sana administración de los recursos públicos y por ende la transparencia con que estos se puedan ejecutar. Asimismo,</w:t>
      </w:r>
      <w:r w:rsidR="00DD5573">
        <w:rPr>
          <w:rFonts w:ascii="Times New Roman" w:hAnsi="Times New Roman"/>
        </w:rPr>
        <w:t xml:space="preserve"> </w:t>
      </w:r>
      <w:r w:rsidR="006B1D52">
        <w:rPr>
          <w:rFonts w:ascii="Times New Roman" w:hAnsi="Times New Roman"/>
        </w:rPr>
        <w:t>re</w:t>
      </w:r>
      <w:r w:rsidR="00DD5573">
        <w:rPr>
          <w:rFonts w:ascii="Times New Roman" w:hAnsi="Times New Roman"/>
        </w:rPr>
        <w:t xml:space="preserve">presenta </w:t>
      </w:r>
      <w:r w:rsidRPr="00A622EE">
        <w:rPr>
          <w:rFonts w:ascii="Times New Roman" w:hAnsi="Times New Roman"/>
        </w:rPr>
        <w:t>una pérdida de recursos para la administración, por cuanto para el periodo antes descrito, se pagaron ¢7 813 745,00, a los proveedores, por personal que no asistió a capacitaciones y encuentros.</w:t>
      </w:r>
    </w:p>
    <w:p w:rsidR="00195521" w:rsidRPr="00A622EE" w:rsidRDefault="00195521" w:rsidP="002E58F9">
      <w:pPr>
        <w:spacing w:after="0" w:line="240" w:lineRule="auto"/>
        <w:jc w:val="both"/>
        <w:rPr>
          <w:rFonts w:ascii="Times New Roman" w:hAnsi="Times New Roman"/>
        </w:rPr>
      </w:pPr>
    </w:p>
    <w:p w:rsidR="000A2EA6" w:rsidRPr="00A622EE" w:rsidRDefault="000A2EA6" w:rsidP="000A2EA6">
      <w:pPr>
        <w:spacing w:after="0" w:line="240" w:lineRule="auto"/>
        <w:jc w:val="both"/>
        <w:rPr>
          <w:rFonts w:ascii="Times New Roman" w:hAnsi="Times New Roman"/>
          <w:b/>
        </w:rPr>
      </w:pPr>
      <w:r w:rsidRPr="00A622EE">
        <w:rPr>
          <w:rFonts w:ascii="Times New Roman" w:hAnsi="Times New Roman"/>
          <w:b/>
        </w:rPr>
        <w:t>Recomendaciones</w:t>
      </w:r>
    </w:p>
    <w:p w:rsidR="000A2EA6" w:rsidRPr="00A622EE" w:rsidRDefault="000A2EA6" w:rsidP="000A2EA6">
      <w:pPr>
        <w:spacing w:after="0" w:line="240" w:lineRule="auto"/>
        <w:jc w:val="both"/>
        <w:rPr>
          <w:rFonts w:ascii="Times New Roman" w:hAnsi="Times New Roman"/>
          <w:b/>
        </w:rPr>
      </w:pPr>
    </w:p>
    <w:p w:rsidR="000A2EA6" w:rsidRPr="00A622EE" w:rsidRDefault="000A2EA6" w:rsidP="000A2EA6">
      <w:pPr>
        <w:spacing w:after="0" w:line="240" w:lineRule="auto"/>
        <w:jc w:val="both"/>
        <w:rPr>
          <w:rFonts w:ascii="Times New Roman" w:hAnsi="Times New Roman"/>
          <w:b/>
        </w:rPr>
      </w:pPr>
      <w:r w:rsidRPr="00A622EE">
        <w:rPr>
          <w:rFonts w:ascii="Times New Roman" w:hAnsi="Times New Roman"/>
          <w:b/>
        </w:rPr>
        <w:t>A la Directora de Vida Estudiantil</w:t>
      </w:r>
    </w:p>
    <w:p w:rsidR="000A2EA6" w:rsidRPr="00A622EE" w:rsidRDefault="000A2EA6" w:rsidP="000A2EA6">
      <w:pPr>
        <w:spacing w:after="0" w:line="240" w:lineRule="auto"/>
        <w:jc w:val="both"/>
        <w:rPr>
          <w:rFonts w:ascii="Times New Roman" w:hAnsi="Times New Roman"/>
        </w:rPr>
      </w:pPr>
    </w:p>
    <w:p w:rsidR="000A2EA6" w:rsidRPr="00A622EE" w:rsidRDefault="000A2EA6" w:rsidP="000A2EA6">
      <w:pPr>
        <w:spacing w:after="0" w:line="240" w:lineRule="auto"/>
        <w:jc w:val="both"/>
        <w:rPr>
          <w:rFonts w:ascii="Times New Roman" w:hAnsi="Times New Roman"/>
        </w:rPr>
      </w:pPr>
      <w:r w:rsidRPr="00A622EE">
        <w:rPr>
          <w:rFonts w:ascii="Times New Roman" w:hAnsi="Times New Roman"/>
        </w:rPr>
        <w:t xml:space="preserve">-Ver recomendación </w:t>
      </w:r>
      <w:r w:rsidRPr="00A622EE">
        <w:rPr>
          <w:rFonts w:ascii="Times New Roman" w:hAnsi="Times New Roman"/>
          <w:b/>
        </w:rPr>
        <w:t>N° 6</w:t>
      </w:r>
    </w:p>
    <w:p w:rsidR="000A2EA6" w:rsidRPr="00A622EE" w:rsidRDefault="000A2EA6" w:rsidP="000A2EA6">
      <w:pPr>
        <w:spacing w:after="0" w:line="240" w:lineRule="auto"/>
        <w:jc w:val="both"/>
        <w:rPr>
          <w:rFonts w:ascii="Times New Roman" w:hAnsi="Times New Roman"/>
        </w:rPr>
      </w:pPr>
    </w:p>
    <w:p w:rsidR="000A2EA6" w:rsidRPr="00A622EE" w:rsidRDefault="000A2EA6" w:rsidP="000A2EA6">
      <w:pPr>
        <w:spacing w:after="0" w:line="240" w:lineRule="auto"/>
        <w:jc w:val="both"/>
        <w:rPr>
          <w:rFonts w:ascii="Times New Roman" w:hAnsi="Times New Roman"/>
        </w:rPr>
      </w:pPr>
      <w:r w:rsidRPr="00A622EE">
        <w:rPr>
          <w:rFonts w:ascii="Times New Roman" w:hAnsi="Times New Roman"/>
          <w:b/>
        </w:rPr>
        <w:t>8.</w:t>
      </w:r>
      <w:r w:rsidRPr="00A622EE">
        <w:rPr>
          <w:rFonts w:ascii="Times New Roman" w:hAnsi="Times New Roman"/>
        </w:rPr>
        <w:t xml:space="preserve"> </w:t>
      </w:r>
      <w:r w:rsidR="004F337B" w:rsidRPr="00A622EE">
        <w:rPr>
          <w:rFonts w:ascii="Times New Roman" w:hAnsi="Times New Roman"/>
        </w:rPr>
        <w:t xml:space="preserve">Instruir al personal de la DVE </w:t>
      </w:r>
      <w:r w:rsidR="004F6E02">
        <w:rPr>
          <w:rFonts w:ascii="Times New Roman" w:hAnsi="Times New Roman"/>
        </w:rPr>
        <w:t xml:space="preserve">para </w:t>
      </w:r>
      <w:r w:rsidR="004F337B" w:rsidRPr="00A622EE">
        <w:rPr>
          <w:rFonts w:ascii="Times New Roman" w:hAnsi="Times New Roman"/>
        </w:rPr>
        <w:t xml:space="preserve">que en cada una de las capacitaciones, seminarios, talleres y demás convocatorias, se </w:t>
      </w:r>
      <w:r w:rsidR="004F6E02">
        <w:rPr>
          <w:rFonts w:ascii="Times New Roman" w:hAnsi="Times New Roman"/>
        </w:rPr>
        <w:t>levante</w:t>
      </w:r>
      <w:r w:rsidR="004F337B" w:rsidRPr="00A622EE">
        <w:rPr>
          <w:rFonts w:ascii="Times New Roman" w:hAnsi="Times New Roman"/>
        </w:rPr>
        <w:t xml:space="preserve"> un listado con los participantes, en el cual se detalle al menos: nombre, apellidos, número de cédula, correo electrónico institucional, firma, número telefónico y dependencia que representa, esto para fines de control.</w:t>
      </w:r>
      <w:r w:rsidR="00C65BF0">
        <w:rPr>
          <w:rFonts w:ascii="Times New Roman" w:hAnsi="Times New Roman"/>
        </w:rPr>
        <w:t xml:space="preserve"> (Plazo máximo 1</w:t>
      </w:r>
      <w:r w:rsidR="00D17A70">
        <w:rPr>
          <w:rFonts w:ascii="Times New Roman" w:hAnsi="Times New Roman"/>
        </w:rPr>
        <w:t xml:space="preserve"> mes</w:t>
      </w:r>
      <w:r w:rsidR="00C65BF0">
        <w:rPr>
          <w:rFonts w:ascii="Times New Roman" w:hAnsi="Times New Roman"/>
        </w:rPr>
        <w:t>)</w:t>
      </w:r>
    </w:p>
    <w:p w:rsidR="000A2EA6" w:rsidRPr="00A622EE" w:rsidRDefault="000A2EA6" w:rsidP="000A2EA6">
      <w:pPr>
        <w:spacing w:after="0" w:line="240" w:lineRule="auto"/>
        <w:jc w:val="both"/>
        <w:rPr>
          <w:rFonts w:ascii="Times New Roman" w:hAnsi="Times New Roman"/>
        </w:rPr>
      </w:pPr>
    </w:p>
    <w:p w:rsidR="00D1487F" w:rsidRPr="00A622EE" w:rsidRDefault="00A74EE6" w:rsidP="000A2EA6">
      <w:pPr>
        <w:spacing w:after="0" w:line="240" w:lineRule="auto"/>
        <w:jc w:val="both"/>
        <w:rPr>
          <w:rFonts w:ascii="Times New Roman" w:hAnsi="Times New Roman"/>
        </w:rPr>
      </w:pPr>
      <w:r w:rsidRPr="00A622EE">
        <w:rPr>
          <w:rFonts w:ascii="Times New Roman" w:hAnsi="Times New Roman"/>
          <w:b/>
        </w:rPr>
        <w:t>9</w:t>
      </w:r>
      <w:r w:rsidR="000A2EA6" w:rsidRPr="00A622EE">
        <w:rPr>
          <w:rFonts w:ascii="Times New Roman" w:hAnsi="Times New Roman"/>
          <w:b/>
        </w:rPr>
        <w:t>.</w:t>
      </w:r>
      <w:r w:rsidR="000A2EA6" w:rsidRPr="00A622EE">
        <w:rPr>
          <w:rFonts w:ascii="Times New Roman" w:hAnsi="Times New Roman"/>
        </w:rPr>
        <w:t xml:space="preserve"> Implementar en cada una de las convocatorias, el uso obligatorio del documento denominado “</w:t>
      </w:r>
      <w:r w:rsidR="000A2EA6" w:rsidRPr="00A622EE">
        <w:rPr>
          <w:rFonts w:ascii="Times New Roman" w:hAnsi="Times New Roman"/>
          <w:i/>
        </w:rPr>
        <w:t>Acuerdo de compromiso para la participación en actividades de capacitación</w:t>
      </w:r>
      <w:r w:rsidR="000A2EA6" w:rsidRPr="00A622EE">
        <w:rPr>
          <w:rFonts w:ascii="Times New Roman" w:hAnsi="Times New Roman"/>
        </w:rPr>
        <w:t>” (utilizado por el IDP), con el fin de responsabilizar a los funcionarios que reprueben los cursos o no participen de un seminario, sin que medie una justificación de fuerza mayor o caso fortuito.</w:t>
      </w:r>
      <w:r w:rsidR="00C65BF0">
        <w:rPr>
          <w:rFonts w:ascii="Times New Roman" w:hAnsi="Times New Roman"/>
        </w:rPr>
        <w:t xml:space="preserve"> (Plazo máximo 3 meses)</w:t>
      </w:r>
    </w:p>
    <w:p w:rsidR="00A74EE6" w:rsidRPr="00104D59" w:rsidRDefault="00A74EE6" w:rsidP="002E58F9">
      <w:pPr>
        <w:spacing w:after="0" w:line="240" w:lineRule="auto"/>
        <w:jc w:val="both"/>
        <w:rPr>
          <w:rFonts w:ascii="Times New Roman" w:hAnsi="Times New Roman"/>
          <w:b/>
        </w:rPr>
      </w:pPr>
    </w:p>
    <w:p w:rsidR="00177ACE" w:rsidRPr="00104D59" w:rsidRDefault="00A74EE6" w:rsidP="002E58F9">
      <w:pPr>
        <w:spacing w:after="0" w:line="240" w:lineRule="auto"/>
        <w:jc w:val="both"/>
        <w:rPr>
          <w:rFonts w:ascii="Times New Roman" w:hAnsi="Times New Roman"/>
          <w:b/>
        </w:rPr>
      </w:pPr>
      <w:r w:rsidRPr="00104D59">
        <w:rPr>
          <w:rFonts w:ascii="Times New Roman" w:hAnsi="Times New Roman"/>
          <w:b/>
        </w:rPr>
        <w:t>2.4</w:t>
      </w:r>
      <w:r w:rsidRPr="00104D59">
        <w:rPr>
          <w:rFonts w:ascii="Times New Roman" w:hAnsi="Times New Roman"/>
        </w:rPr>
        <w:t xml:space="preserve"> </w:t>
      </w:r>
      <w:r w:rsidR="00C84AF7" w:rsidRPr="00104D59">
        <w:rPr>
          <w:rFonts w:ascii="Times New Roman" w:hAnsi="Times New Roman"/>
          <w:b/>
        </w:rPr>
        <w:t>Evaluación</w:t>
      </w:r>
      <w:r w:rsidRPr="00104D59">
        <w:rPr>
          <w:rFonts w:ascii="Times New Roman" w:hAnsi="Times New Roman"/>
          <w:b/>
        </w:rPr>
        <w:t xml:space="preserve"> de Control Interno y SEVRI</w:t>
      </w:r>
    </w:p>
    <w:p w:rsidR="00B93FB4" w:rsidRPr="00A622EE" w:rsidRDefault="00B93FB4" w:rsidP="002E58F9">
      <w:pPr>
        <w:spacing w:after="0" w:line="240" w:lineRule="auto"/>
        <w:jc w:val="both"/>
        <w:rPr>
          <w:rFonts w:ascii="Times New Roman" w:hAnsi="Times New Roman"/>
        </w:rPr>
      </w:pPr>
    </w:p>
    <w:p w:rsidR="00C43C13" w:rsidRPr="00A622EE" w:rsidRDefault="00C43C13" w:rsidP="00C43C13">
      <w:pPr>
        <w:spacing w:after="0" w:line="240" w:lineRule="auto"/>
        <w:jc w:val="both"/>
        <w:rPr>
          <w:rFonts w:ascii="Times New Roman" w:hAnsi="Times New Roman"/>
        </w:rPr>
      </w:pPr>
      <w:r w:rsidRPr="00A622EE">
        <w:rPr>
          <w:rFonts w:ascii="Times New Roman" w:hAnsi="Times New Roman"/>
        </w:rPr>
        <w:t>Con respecto a las evaluaciones e implementación del sistema de control interno, se determinó:</w:t>
      </w:r>
    </w:p>
    <w:p w:rsidR="00C43C13" w:rsidRPr="00A622EE" w:rsidRDefault="00C43C13" w:rsidP="00C43C13">
      <w:pPr>
        <w:spacing w:after="0" w:line="240" w:lineRule="auto"/>
        <w:jc w:val="both"/>
        <w:rPr>
          <w:rFonts w:ascii="Times New Roman" w:hAnsi="Times New Roman"/>
        </w:rPr>
      </w:pPr>
    </w:p>
    <w:p w:rsidR="00C43C13" w:rsidRPr="00A622EE" w:rsidRDefault="00C43C13" w:rsidP="00C43C13">
      <w:pPr>
        <w:pStyle w:val="Prrafodelista"/>
        <w:numPr>
          <w:ilvl w:val="0"/>
          <w:numId w:val="9"/>
        </w:numPr>
        <w:jc w:val="both"/>
        <w:rPr>
          <w:sz w:val="22"/>
          <w:szCs w:val="22"/>
        </w:rPr>
      </w:pPr>
      <w:r w:rsidRPr="00A622EE">
        <w:rPr>
          <w:sz w:val="22"/>
          <w:szCs w:val="22"/>
        </w:rPr>
        <w:t>La DVE, para los periodos 2016-17, no gestionó ni recibió por parte del MEP, capacitaciones relacionadas a la implementación y mantenimiento del sistema de control interno.</w:t>
      </w:r>
    </w:p>
    <w:p w:rsidR="00C43C13" w:rsidRPr="00A622EE" w:rsidRDefault="00C43C13" w:rsidP="00C43C13">
      <w:pPr>
        <w:spacing w:after="0" w:line="240" w:lineRule="auto"/>
        <w:jc w:val="both"/>
        <w:rPr>
          <w:rFonts w:ascii="Times New Roman" w:hAnsi="Times New Roman"/>
        </w:rPr>
      </w:pPr>
    </w:p>
    <w:p w:rsidR="00C43C13" w:rsidRPr="00A622EE" w:rsidRDefault="00C43C13" w:rsidP="00C43C13">
      <w:pPr>
        <w:pStyle w:val="Prrafodelista"/>
        <w:numPr>
          <w:ilvl w:val="0"/>
          <w:numId w:val="9"/>
        </w:numPr>
        <w:jc w:val="both"/>
        <w:rPr>
          <w:sz w:val="22"/>
          <w:szCs w:val="22"/>
        </w:rPr>
      </w:pPr>
      <w:r w:rsidRPr="00A622EE">
        <w:rPr>
          <w:sz w:val="22"/>
          <w:szCs w:val="22"/>
        </w:rPr>
        <w:t>No se han creado manuales de procedimientos para las distintas áreas y funciones.</w:t>
      </w:r>
    </w:p>
    <w:p w:rsidR="00C43C13" w:rsidRPr="00A622EE" w:rsidRDefault="00C43C13" w:rsidP="00C43C13">
      <w:pPr>
        <w:spacing w:after="0" w:line="240" w:lineRule="auto"/>
        <w:jc w:val="both"/>
        <w:rPr>
          <w:rFonts w:ascii="Times New Roman" w:hAnsi="Times New Roman"/>
        </w:rPr>
      </w:pPr>
    </w:p>
    <w:p w:rsidR="00C43C13" w:rsidRPr="00A622EE" w:rsidRDefault="00C43C13" w:rsidP="00C43C13">
      <w:pPr>
        <w:pStyle w:val="Prrafodelista"/>
        <w:numPr>
          <w:ilvl w:val="0"/>
          <w:numId w:val="9"/>
        </w:numPr>
        <w:jc w:val="both"/>
        <w:rPr>
          <w:sz w:val="22"/>
          <w:szCs w:val="22"/>
        </w:rPr>
      </w:pPr>
      <w:r w:rsidRPr="00A622EE">
        <w:rPr>
          <w:sz w:val="22"/>
          <w:szCs w:val="22"/>
        </w:rPr>
        <w:t>A pesar de que se indica que se han establecido lineamientos internos que permitan programar, ejecutar y dar seguimiento al presupuesto asig</w:t>
      </w:r>
      <w:r w:rsidR="000D2B09">
        <w:rPr>
          <w:sz w:val="22"/>
          <w:szCs w:val="22"/>
        </w:rPr>
        <w:t>nado, dicha labor no se realiza</w:t>
      </w:r>
      <w:r w:rsidRPr="00A622EE">
        <w:rPr>
          <w:sz w:val="22"/>
          <w:szCs w:val="22"/>
        </w:rPr>
        <w:t>.</w:t>
      </w:r>
    </w:p>
    <w:p w:rsidR="00C43C13" w:rsidRPr="00A622EE" w:rsidRDefault="00C43C13" w:rsidP="00C43C13">
      <w:pPr>
        <w:spacing w:after="0" w:line="240" w:lineRule="auto"/>
        <w:jc w:val="both"/>
        <w:rPr>
          <w:rFonts w:ascii="Times New Roman" w:hAnsi="Times New Roman"/>
        </w:rPr>
      </w:pPr>
    </w:p>
    <w:p w:rsidR="00C43C13" w:rsidRPr="00A622EE" w:rsidRDefault="00C43C13" w:rsidP="00C43C13">
      <w:pPr>
        <w:pStyle w:val="Prrafodelista"/>
        <w:numPr>
          <w:ilvl w:val="0"/>
          <w:numId w:val="9"/>
        </w:numPr>
        <w:jc w:val="both"/>
        <w:rPr>
          <w:sz w:val="22"/>
          <w:szCs w:val="22"/>
        </w:rPr>
      </w:pPr>
      <w:r w:rsidRPr="00A622EE">
        <w:rPr>
          <w:sz w:val="22"/>
          <w:szCs w:val="22"/>
        </w:rPr>
        <w:t>De los cuatro departamentos, únicamente uno de ellos elabora el SEVRI.</w:t>
      </w:r>
    </w:p>
    <w:p w:rsidR="00DD176A" w:rsidRDefault="00DD176A" w:rsidP="004F587D">
      <w:pPr>
        <w:spacing w:after="0" w:line="240" w:lineRule="auto"/>
        <w:jc w:val="both"/>
        <w:rPr>
          <w:rFonts w:ascii="Times New Roman" w:hAnsi="Times New Roman"/>
        </w:rPr>
      </w:pPr>
    </w:p>
    <w:p w:rsidR="00A74EE6" w:rsidRPr="00A622EE" w:rsidRDefault="00C43C13" w:rsidP="004F587D">
      <w:pPr>
        <w:spacing w:after="0" w:line="240" w:lineRule="auto"/>
        <w:jc w:val="both"/>
        <w:rPr>
          <w:rFonts w:ascii="Times New Roman" w:hAnsi="Times New Roman"/>
        </w:rPr>
      </w:pPr>
      <w:r w:rsidRPr="00A622EE">
        <w:rPr>
          <w:rFonts w:ascii="Times New Roman" w:hAnsi="Times New Roman"/>
        </w:rPr>
        <w:t xml:space="preserve">Sobre este tema, la Ley N° 8292, en los artículos 7, 13 y 18, establece la obligatoriedad que </w:t>
      </w:r>
      <w:r w:rsidR="004F587D" w:rsidRPr="00A622EE">
        <w:rPr>
          <w:rFonts w:ascii="Times New Roman" w:hAnsi="Times New Roman"/>
        </w:rPr>
        <w:t>poseen los titulares subordinados</w:t>
      </w:r>
      <w:r w:rsidRPr="00A622EE">
        <w:rPr>
          <w:rFonts w:ascii="Times New Roman" w:hAnsi="Times New Roman"/>
        </w:rPr>
        <w:t xml:space="preserve"> de disponer de un sistema de control interno </w:t>
      </w:r>
      <w:r w:rsidR="003C45F6">
        <w:rPr>
          <w:rFonts w:ascii="Times New Roman" w:hAnsi="Times New Roman"/>
        </w:rPr>
        <w:t>orientado</w:t>
      </w:r>
      <w:r w:rsidRPr="00A622EE">
        <w:rPr>
          <w:rFonts w:ascii="Times New Roman" w:hAnsi="Times New Roman"/>
        </w:rPr>
        <w:t xml:space="preserve"> al logro de resultados</w:t>
      </w:r>
      <w:r w:rsidR="003C45F6">
        <w:rPr>
          <w:rFonts w:ascii="Times New Roman" w:hAnsi="Times New Roman"/>
        </w:rPr>
        <w:t xml:space="preserve">, y un </w:t>
      </w:r>
      <w:r w:rsidR="004F587D" w:rsidRPr="00A622EE">
        <w:rPr>
          <w:rFonts w:ascii="Times New Roman" w:hAnsi="Times New Roman"/>
        </w:rPr>
        <w:t>s</w:t>
      </w:r>
      <w:r w:rsidRPr="00A622EE">
        <w:rPr>
          <w:rFonts w:ascii="Times New Roman" w:hAnsi="Times New Roman"/>
        </w:rPr>
        <w:t>istema específico de valoración del riesgo institucional</w:t>
      </w:r>
      <w:r w:rsidR="003C45F6">
        <w:rPr>
          <w:rFonts w:ascii="Times New Roman" w:hAnsi="Times New Roman"/>
        </w:rPr>
        <w:t>,</w:t>
      </w:r>
      <w:r w:rsidR="004F587D" w:rsidRPr="00A622EE">
        <w:rPr>
          <w:rFonts w:ascii="Times New Roman" w:hAnsi="Times New Roman"/>
        </w:rPr>
        <w:t xml:space="preserve"> que</w:t>
      </w:r>
      <w:r w:rsidRPr="00A622EE">
        <w:rPr>
          <w:rFonts w:ascii="Times New Roman" w:hAnsi="Times New Roman"/>
        </w:rPr>
        <w:t xml:space="preserve"> permita identificar y administrar </w:t>
      </w:r>
      <w:r w:rsidR="003C45F6">
        <w:rPr>
          <w:rFonts w:ascii="Times New Roman" w:hAnsi="Times New Roman"/>
        </w:rPr>
        <w:t>los riesgos, en este caso de la DVE y sus departamentos</w:t>
      </w:r>
      <w:r w:rsidRPr="00A622EE">
        <w:rPr>
          <w:rFonts w:ascii="Times New Roman" w:hAnsi="Times New Roman"/>
        </w:rPr>
        <w:t>.</w:t>
      </w:r>
    </w:p>
    <w:p w:rsidR="00A74EE6" w:rsidRPr="00A622EE" w:rsidRDefault="00A74EE6" w:rsidP="002E58F9">
      <w:pPr>
        <w:spacing w:after="0" w:line="240" w:lineRule="auto"/>
        <w:jc w:val="both"/>
        <w:rPr>
          <w:rFonts w:ascii="Times New Roman" w:hAnsi="Times New Roman"/>
        </w:rPr>
      </w:pPr>
    </w:p>
    <w:p w:rsidR="004F587D" w:rsidRPr="00A622EE" w:rsidRDefault="003C45F6" w:rsidP="004F587D">
      <w:pPr>
        <w:spacing w:after="0" w:line="240" w:lineRule="auto"/>
        <w:jc w:val="both"/>
        <w:rPr>
          <w:rFonts w:ascii="Times New Roman" w:hAnsi="Times New Roman"/>
        </w:rPr>
      </w:pPr>
      <w:r>
        <w:rPr>
          <w:rFonts w:ascii="Times New Roman" w:hAnsi="Times New Roman"/>
        </w:rPr>
        <w:t xml:space="preserve">Con lo dispuesto anteriormente, se evidencia que </w:t>
      </w:r>
      <w:r w:rsidR="004F587D" w:rsidRPr="00A622EE">
        <w:rPr>
          <w:rFonts w:ascii="Times New Roman" w:hAnsi="Times New Roman"/>
        </w:rPr>
        <w:t xml:space="preserve">a DVE no ha establecido prioridades en materia de control interno, </w:t>
      </w:r>
      <w:r>
        <w:rPr>
          <w:rFonts w:ascii="Times New Roman" w:hAnsi="Times New Roman"/>
        </w:rPr>
        <w:t>donde</w:t>
      </w:r>
      <w:r w:rsidR="004F587D" w:rsidRPr="00A622EE">
        <w:rPr>
          <w:rFonts w:ascii="Times New Roman" w:hAnsi="Times New Roman"/>
        </w:rPr>
        <w:t xml:space="preserve"> se puedan aplicar las evaluaciones de control interno, el SEVRI, capacitación en materia de control interno y demás actividades, para el manejo de los riesgos institucionales. La inexistencia de herramientas que permitan valorar y administrar los riesgos de cada uno de los programas, </w:t>
      </w:r>
      <w:r>
        <w:rPr>
          <w:rFonts w:ascii="Times New Roman" w:hAnsi="Times New Roman"/>
        </w:rPr>
        <w:t>afecta</w:t>
      </w:r>
      <w:r w:rsidR="004F587D" w:rsidRPr="00A622EE">
        <w:rPr>
          <w:rFonts w:ascii="Times New Roman" w:hAnsi="Times New Roman"/>
        </w:rPr>
        <w:t xml:space="preserve"> la aplicabilidad </w:t>
      </w:r>
      <w:r>
        <w:rPr>
          <w:rFonts w:ascii="Times New Roman" w:hAnsi="Times New Roman"/>
        </w:rPr>
        <w:t>de cada uno de ellos</w:t>
      </w:r>
      <w:r w:rsidR="004F587D" w:rsidRPr="00A622EE">
        <w:rPr>
          <w:rFonts w:ascii="Times New Roman" w:hAnsi="Times New Roman"/>
        </w:rPr>
        <w:t xml:space="preserve"> en las direcciones regionales</w:t>
      </w:r>
      <w:r>
        <w:rPr>
          <w:rFonts w:ascii="Times New Roman" w:hAnsi="Times New Roman"/>
        </w:rPr>
        <w:t xml:space="preserve"> y</w:t>
      </w:r>
      <w:r w:rsidR="004F587D" w:rsidRPr="00A622EE">
        <w:rPr>
          <w:rFonts w:ascii="Times New Roman" w:hAnsi="Times New Roman"/>
        </w:rPr>
        <w:t xml:space="preserve"> centros educativos.</w:t>
      </w:r>
    </w:p>
    <w:p w:rsidR="00A9397D" w:rsidRPr="00A622EE" w:rsidRDefault="00A9397D" w:rsidP="004F587D">
      <w:pPr>
        <w:spacing w:after="0" w:line="240" w:lineRule="auto"/>
        <w:jc w:val="both"/>
        <w:rPr>
          <w:rFonts w:ascii="Times New Roman" w:hAnsi="Times New Roman"/>
        </w:rPr>
      </w:pPr>
    </w:p>
    <w:p w:rsidR="00A74EE6" w:rsidRPr="00A622EE" w:rsidRDefault="00A74EE6" w:rsidP="00A74EE6">
      <w:pPr>
        <w:spacing w:after="0" w:line="240" w:lineRule="auto"/>
        <w:jc w:val="both"/>
        <w:rPr>
          <w:rFonts w:ascii="Times New Roman" w:hAnsi="Times New Roman"/>
          <w:b/>
        </w:rPr>
      </w:pPr>
      <w:r w:rsidRPr="00A622EE">
        <w:rPr>
          <w:rFonts w:ascii="Times New Roman" w:hAnsi="Times New Roman"/>
          <w:b/>
        </w:rPr>
        <w:t>Recomendaciones</w:t>
      </w:r>
    </w:p>
    <w:p w:rsidR="00A74EE6" w:rsidRPr="00A622EE" w:rsidRDefault="00A74EE6" w:rsidP="00A74EE6">
      <w:pPr>
        <w:spacing w:after="0" w:line="240" w:lineRule="auto"/>
        <w:jc w:val="both"/>
        <w:rPr>
          <w:rFonts w:ascii="Times New Roman" w:hAnsi="Times New Roman"/>
          <w:b/>
        </w:rPr>
      </w:pPr>
    </w:p>
    <w:p w:rsidR="00A74EE6" w:rsidRPr="00A622EE" w:rsidRDefault="00A74EE6" w:rsidP="00A74EE6">
      <w:pPr>
        <w:spacing w:after="0" w:line="240" w:lineRule="auto"/>
        <w:jc w:val="both"/>
        <w:rPr>
          <w:rFonts w:ascii="Times New Roman" w:hAnsi="Times New Roman"/>
          <w:b/>
        </w:rPr>
      </w:pPr>
      <w:r w:rsidRPr="00A622EE">
        <w:rPr>
          <w:rFonts w:ascii="Times New Roman" w:hAnsi="Times New Roman"/>
          <w:b/>
        </w:rPr>
        <w:t>A la Directora de Vida Estudiantil</w:t>
      </w:r>
    </w:p>
    <w:p w:rsidR="00177ACE" w:rsidRPr="00A622EE" w:rsidRDefault="00177ACE" w:rsidP="002E58F9">
      <w:pPr>
        <w:spacing w:after="0" w:line="240" w:lineRule="auto"/>
        <w:jc w:val="both"/>
        <w:rPr>
          <w:rFonts w:ascii="Times New Roman" w:hAnsi="Times New Roman"/>
        </w:rPr>
      </w:pPr>
    </w:p>
    <w:p w:rsidR="00A9397D" w:rsidRPr="00A622EE" w:rsidRDefault="00A74EE6" w:rsidP="00A9397D">
      <w:pPr>
        <w:spacing w:after="0" w:line="240" w:lineRule="auto"/>
        <w:jc w:val="both"/>
        <w:rPr>
          <w:rFonts w:ascii="Times New Roman" w:hAnsi="Times New Roman"/>
        </w:rPr>
      </w:pPr>
      <w:r w:rsidRPr="00A622EE">
        <w:rPr>
          <w:rFonts w:ascii="Times New Roman" w:hAnsi="Times New Roman"/>
          <w:b/>
        </w:rPr>
        <w:t>10.</w:t>
      </w:r>
      <w:r w:rsidRPr="00A622EE">
        <w:rPr>
          <w:rFonts w:ascii="Times New Roman" w:hAnsi="Times New Roman"/>
        </w:rPr>
        <w:t xml:space="preserve"> </w:t>
      </w:r>
      <w:r w:rsidR="00A9397D" w:rsidRPr="00A622EE">
        <w:rPr>
          <w:rFonts w:ascii="Times New Roman" w:hAnsi="Times New Roman"/>
        </w:rPr>
        <w:t>Implementar en las actividades y proyectos ejecutados en la DVE y sus respectivos departamentos, las evaluaciones anuales de control interno y el SEVRI, con el fin de minimizar y administrar los riesgos que se puedan identificar, para la consecución de los objetivos institucionales.</w:t>
      </w:r>
      <w:r w:rsidR="00C65BF0">
        <w:rPr>
          <w:rFonts w:ascii="Times New Roman" w:hAnsi="Times New Roman"/>
        </w:rPr>
        <w:t xml:space="preserve"> (Plazo máximo 3 meses)</w:t>
      </w:r>
    </w:p>
    <w:p w:rsidR="00A9397D" w:rsidRPr="00A622EE" w:rsidRDefault="00A9397D" w:rsidP="00A9397D">
      <w:pPr>
        <w:spacing w:after="0" w:line="240" w:lineRule="auto"/>
        <w:jc w:val="both"/>
        <w:rPr>
          <w:rFonts w:ascii="Times New Roman" w:hAnsi="Times New Roman"/>
        </w:rPr>
      </w:pPr>
    </w:p>
    <w:p w:rsidR="00A9397D" w:rsidRPr="00A622EE" w:rsidRDefault="00A9397D" w:rsidP="00A9397D">
      <w:pPr>
        <w:spacing w:after="0" w:line="240" w:lineRule="auto"/>
        <w:jc w:val="both"/>
        <w:rPr>
          <w:rFonts w:ascii="Times New Roman" w:hAnsi="Times New Roman"/>
        </w:rPr>
      </w:pPr>
      <w:r w:rsidRPr="00A622EE">
        <w:rPr>
          <w:rFonts w:ascii="Times New Roman" w:hAnsi="Times New Roman"/>
          <w:b/>
        </w:rPr>
        <w:t>11.</w:t>
      </w:r>
      <w:r w:rsidRPr="00A622EE">
        <w:rPr>
          <w:rFonts w:ascii="Times New Roman" w:hAnsi="Times New Roman"/>
        </w:rPr>
        <w:t xml:space="preserve"> Gestionar ante el Instituto de Desarrollo Profesional Uladislao Gámez Solano, la capacitación del personal en materia de control interno, especialmente en la aplicabilidad de la Ley 8292 y normativa relacionada.</w:t>
      </w:r>
      <w:r w:rsidR="00C65BF0">
        <w:rPr>
          <w:rFonts w:ascii="Times New Roman" w:hAnsi="Times New Roman"/>
        </w:rPr>
        <w:t xml:space="preserve"> (Plazo máximo 2 meses)</w:t>
      </w:r>
    </w:p>
    <w:p w:rsidR="00A9397D" w:rsidRPr="00A622EE" w:rsidRDefault="00A9397D" w:rsidP="00A9397D">
      <w:pPr>
        <w:spacing w:after="0" w:line="240" w:lineRule="auto"/>
        <w:jc w:val="both"/>
        <w:rPr>
          <w:rFonts w:ascii="Times New Roman" w:hAnsi="Times New Roman"/>
        </w:rPr>
      </w:pPr>
    </w:p>
    <w:p w:rsidR="00A9397D" w:rsidRPr="00A622EE" w:rsidRDefault="00A9397D" w:rsidP="00A9397D">
      <w:pPr>
        <w:spacing w:after="0" w:line="240" w:lineRule="auto"/>
        <w:jc w:val="both"/>
        <w:rPr>
          <w:rFonts w:ascii="Times New Roman" w:hAnsi="Times New Roman"/>
        </w:rPr>
      </w:pPr>
      <w:r w:rsidRPr="00A622EE">
        <w:rPr>
          <w:rFonts w:ascii="Times New Roman" w:hAnsi="Times New Roman"/>
          <w:b/>
        </w:rPr>
        <w:t>12.</w:t>
      </w:r>
      <w:r w:rsidRPr="00A622EE">
        <w:rPr>
          <w:rFonts w:ascii="Times New Roman" w:hAnsi="Times New Roman"/>
        </w:rPr>
        <w:t xml:space="preserve"> Elaborar un manual de procedimientos, en el cual se describan todos los procesos que se ejecutan en la DVE y cada uno de los Departamentos, y capacitar al personal en dichas actividades, para su adecuada aplicabilidad.</w:t>
      </w:r>
      <w:r w:rsidR="00C65BF0">
        <w:rPr>
          <w:rFonts w:ascii="Times New Roman" w:hAnsi="Times New Roman"/>
        </w:rPr>
        <w:t xml:space="preserve"> (Plazo máximo 6 meses)</w:t>
      </w:r>
    </w:p>
    <w:p w:rsidR="00A9397D" w:rsidRPr="00A622EE" w:rsidRDefault="00A9397D" w:rsidP="00A9397D">
      <w:pPr>
        <w:spacing w:after="0" w:line="240" w:lineRule="auto"/>
        <w:jc w:val="both"/>
        <w:rPr>
          <w:rFonts w:ascii="Times New Roman" w:hAnsi="Times New Roman"/>
        </w:rPr>
      </w:pPr>
    </w:p>
    <w:p w:rsidR="00A74EE6" w:rsidRPr="00A622EE" w:rsidRDefault="00A9397D" w:rsidP="00A9397D">
      <w:pPr>
        <w:spacing w:after="0" w:line="240" w:lineRule="auto"/>
        <w:jc w:val="both"/>
        <w:rPr>
          <w:rFonts w:ascii="Times New Roman" w:hAnsi="Times New Roman"/>
        </w:rPr>
      </w:pPr>
      <w:r w:rsidRPr="00A622EE">
        <w:rPr>
          <w:rFonts w:ascii="Times New Roman" w:hAnsi="Times New Roman"/>
          <w:b/>
        </w:rPr>
        <w:t>13.</w:t>
      </w:r>
      <w:r w:rsidRPr="00A622EE">
        <w:rPr>
          <w:rFonts w:ascii="Times New Roman" w:hAnsi="Times New Roman"/>
        </w:rPr>
        <w:t xml:space="preserve"> Implementar un instrumento o informe en el cual las jefaturas de los departamentos de la DVE, puedan efectuar su rendición de cuentas de forma anual, con el fin de evaluar el cumplimiento de los objetivos asignados a cada uno de ellos.</w:t>
      </w:r>
      <w:r w:rsidR="00C65BF0">
        <w:rPr>
          <w:rFonts w:ascii="Times New Roman" w:hAnsi="Times New Roman"/>
        </w:rPr>
        <w:t xml:space="preserve"> (Plazo máximo 3 meses)</w:t>
      </w:r>
    </w:p>
    <w:p w:rsidR="00177ACE" w:rsidRPr="00A622EE" w:rsidRDefault="00177ACE" w:rsidP="002E58F9">
      <w:pPr>
        <w:spacing w:after="0" w:line="240" w:lineRule="auto"/>
        <w:jc w:val="both"/>
        <w:rPr>
          <w:rFonts w:ascii="Times New Roman" w:hAnsi="Times New Roman"/>
        </w:rPr>
      </w:pPr>
    </w:p>
    <w:p w:rsidR="00A9397D" w:rsidRPr="00A622EE" w:rsidRDefault="00A9397D" w:rsidP="002E58F9">
      <w:pPr>
        <w:spacing w:after="0" w:line="240" w:lineRule="auto"/>
        <w:jc w:val="both"/>
        <w:rPr>
          <w:rFonts w:ascii="Times New Roman" w:hAnsi="Times New Roman"/>
          <w:b/>
        </w:rPr>
      </w:pPr>
      <w:r w:rsidRPr="00A622EE">
        <w:rPr>
          <w:rFonts w:ascii="Times New Roman" w:hAnsi="Times New Roman"/>
          <w:b/>
        </w:rPr>
        <w:t>2.5 Tiempo Extraordinario</w:t>
      </w:r>
    </w:p>
    <w:p w:rsidR="00A9397D" w:rsidRPr="00A622EE" w:rsidRDefault="00A9397D" w:rsidP="002E58F9">
      <w:pPr>
        <w:spacing w:after="0" w:line="240" w:lineRule="auto"/>
        <w:jc w:val="both"/>
        <w:rPr>
          <w:rFonts w:ascii="Times New Roman" w:hAnsi="Times New Roman"/>
        </w:rPr>
      </w:pPr>
    </w:p>
    <w:p w:rsidR="00A9397D" w:rsidRPr="00A622EE" w:rsidRDefault="00A9397D" w:rsidP="00A9397D">
      <w:pPr>
        <w:spacing w:after="0" w:line="240" w:lineRule="auto"/>
        <w:jc w:val="both"/>
        <w:rPr>
          <w:rFonts w:ascii="Times New Roman" w:hAnsi="Times New Roman"/>
        </w:rPr>
      </w:pPr>
      <w:r w:rsidRPr="00A622EE">
        <w:rPr>
          <w:rFonts w:ascii="Times New Roman" w:hAnsi="Times New Roman"/>
        </w:rPr>
        <w:t xml:space="preserve">De la revisión efectuada a 12 Formularios de Tiempo Extraordinario, para los meses de setiembre, octubre y noviembre de 2016, se detectó </w:t>
      </w:r>
      <w:r w:rsidR="00C11269">
        <w:rPr>
          <w:rFonts w:ascii="Times New Roman" w:hAnsi="Times New Roman"/>
        </w:rPr>
        <w:t>lo siguiente</w:t>
      </w:r>
      <w:r w:rsidRPr="00A622EE">
        <w:rPr>
          <w:rFonts w:ascii="Times New Roman" w:hAnsi="Times New Roman"/>
        </w:rPr>
        <w:t>:</w:t>
      </w:r>
    </w:p>
    <w:p w:rsidR="00A9397D" w:rsidRPr="00A622EE" w:rsidRDefault="00A9397D" w:rsidP="00A9397D">
      <w:pPr>
        <w:spacing w:after="0" w:line="240" w:lineRule="auto"/>
        <w:jc w:val="both"/>
        <w:rPr>
          <w:rFonts w:ascii="Times New Roman" w:hAnsi="Times New Roman"/>
        </w:rPr>
      </w:pPr>
    </w:p>
    <w:p w:rsidR="00A9397D" w:rsidRPr="00A622EE" w:rsidRDefault="00A9397D" w:rsidP="00A9397D">
      <w:pPr>
        <w:pStyle w:val="Prrafodelista"/>
        <w:numPr>
          <w:ilvl w:val="0"/>
          <w:numId w:val="10"/>
        </w:numPr>
        <w:jc w:val="both"/>
        <w:rPr>
          <w:sz w:val="22"/>
          <w:szCs w:val="22"/>
        </w:rPr>
      </w:pPr>
      <w:r w:rsidRPr="00A622EE">
        <w:rPr>
          <w:sz w:val="22"/>
          <w:szCs w:val="22"/>
        </w:rPr>
        <w:t xml:space="preserve">En tres casos, el cobro de tiempo extraordinario se tramitó únicamente con el reporte del Sistema de Marcas y no se anexó el Formulario Tiempo Extraordinario - DRH-FOR-01-DRH-010, diseñado para dicho fin. </w:t>
      </w:r>
    </w:p>
    <w:p w:rsidR="00A9397D" w:rsidRPr="00A622EE" w:rsidRDefault="00A9397D" w:rsidP="00A9397D">
      <w:pPr>
        <w:spacing w:after="0" w:line="240" w:lineRule="auto"/>
        <w:ind w:left="720"/>
        <w:jc w:val="both"/>
        <w:rPr>
          <w:rFonts w:ascii="Times New Roman" w:hAnsi="Times New Roman"/>
        </w:rPr>
      </w:pPr>
    </w:p>
    <w:p w:rsidR="00A9397D" w:rsidRPr="00A622EE" w:rsidRDefault="00A9397D" w:rsidP="00A9397D">
      <w:pPr>
        <w:pStyle w:val="Prrafodelista"/>
        <w:numPr>
          <w:ilvl w:val="0"/>
          <w:numId w:val="10"/>
        </w:numPr>
        <w:jc w:val="both"/>
        <w:rPr>
          <w:sz w:val="22"/>
          <w:szCs w:val="22"/>
        </w:rPr>
      </w:pPr>
      <w:r w:rsidRPr="00A622EE">
        <w:rPr>
          <w:sz w:val="22"/>
          <w:szCs w:val="22"/>
        </w:rPr>
        <w:t xml:space="preserve">Cinco formularios omiten información fundamental en el espacio establecido para las justificaciones. </w:t>
      </w:r>
    </w:p>
    <w:p w:rsidR="00A9397D" w:rsidRDefault="00A9397D" w:rsidP="00A9397D">
      <w:pPr>
        <w:spacing w:after="0" w:line="240" w:lineRule="auto"/>
        <w:ind w:left="720"/>
        <w:jc w:val="both"/>
        <w:rPr>
          <w:rFonts w:ascii="Times New Roman" w:hAnsi="Times New Roman"/>
        </w:rPr>
      </w:pPr>
    </w:p>
    <w:p w:rsidR="00251746" w:rsidRDefault="00251746" w:rsidP="00A9397D">
      <w:pPr>
        <w:spacing w:after="0" w:line="240" w:lineRule="auto"/>
        <w:ind w:left="720"/>
        <w:jc w:val="both"/>
        <w:rPr>
          <w:rFonts w:ascii="Times New Roman" w:hAnsi="Times New Roman"/>
        </w:rPr>
      </w:pPr>
    </w:p>
    <w:p w:rsidR="00251746" w:rsidRPr="00A622EE" w:rsidRDefault="00251746" w:rsidP="00A9397D">
      <w:pPr>
        <w:spacing w:after="0" w:line="240" w:lineRule="auto"/>
        <w:ind w:left="720"/>
        <w:jc w:val="both"/>
        <w:rPr>
          <w:rFonts w:ascii="Times New Roman" w:hAnsi="Times New Roman"/>
        </w:rPr>
      </w:pPr>
    </w:p>
    <w:p w:rsidR="00A9397D" w:rsidRPr="00A622EE" w:rsidRDefault="00A9397D" w:rsidP="00A9397D">
      <w:pPr>
        <w:pStyle w:val="Prrafodelista"/>
        <w:numPr>
          <w:ilvl w:val="0"/>
          <w:numId w:val="10"/>
        </w:numPr>
        <w:jc w:val="both"/>
        <w:rPr>
          <w:sz w:val="22"/>
          <w:szCs w:val="22"/>
        </w:rPr>
      </w:pPr>
      <w:r w:rsidRPr="00A622EE">
        <w:rPr>
          <w:sz w:val="22"/>
          <w:szCs w:val="22"/>
        </w:rPr>
        <w:t xml:space="preserve">Se determinó que existe una deficiente interpretación por parte de los funcionarios de la DVE para el cobro de horas extras, con respecto a la asignación del tiempo laborado en </w:t>
      </w:r>
      <w:r w:rsidRPr="00A622EE">
        <w:rPr>
          <w:i/>
          <w:sz w:val="22"/>
          <w:szCs w:val="22"/>
        </w:rPr>
        <w:t xml:space="preserve">H1, H2 </w:t>
      </w:r>
      <w:r w:rsidRPr="00A622EE">
        <w:rPr>
          <w:sz w:val="22"/>
          <w:szCs w:val="22"/>
        </w:rPr>
        <w:t>y</w:t>
      </w:r>
      <w:r w:rsidRPr="00A622EE">
        <w:rPr>
          <w:i/>
          <w:sz w:val="22"/>
          <w:szCs w:val="22"/>
        </w:rPr>
        <w:t xml:space="preserve"> H3</w:t>
      </w:r>
      <w:r w:rsidRPr="00A622EE">
        <w:rPr>
          <w:sz w:val="22"/>
          <w:szCs w:val="22"/>
        </w:rPr>
        <w:t xml:space="preserve">, por cuanto se </w:t>
      </w:r>
      <w:r w:rsidR="00104D59">
        <w:rPr>
          <w:sz w:val="22"/>
          <w:szCs w:val="22"/>
        </w:rPr>
        <w:t xml:space="preserve">evidenció la corrección por parte del </w:t>
      </w:r>
      <w:r w:rsidRPr="00A622EE">
        <w:rPr>
          <w:sz w:val="22"/>
          <w:szCs w:val="22"/>
        </w:rPr>
        <w:t>el Departamento de Remuneraciones de la Dirección de Recursos Humanos.</w:t>
      </w:r>
    </w:p>
    <w:p w:rsidR="00A9397D" w:rsidRPr="00A622EE" w:rsidRDefault="00A9397D" w:rsidP="002E58F9">
      <w:pPr>
        <w:spacing w:after="0" w:line="240" w:lineRule="auto"/>
        <w:jc w:val="both"/>
        <w:rPr>
          <w:rFonts w:ascii="Times New Roman" w:hAnsi="Times New Roman"/>
        </w:rPr>
      </w:pPr>
    </w:p>
    <w:p w:rsidR="00A23C54" w:rsidRPr="00A622EE" w:rsidRDefault="00A72F2D" w:rsidP="00A23C54">
      <w:pPr>
        <w:spacing w:after="0" w:line="240" w:lineRule="auto"/>
        <w:jc w:val="both"/>
        <w:rPr>
          <w:rFonts w:ascii="Times New Roman" w:hAnsi="Times New Roman"/>
        </w:rPr>
      </w:pPr>
      <w:r w:rsidRPr="00A622EE">
        <w:rPr>
          <w:rFonts w:ascii="Times New Roman" w:hAnsi="Times New Roman"/>
        </w:rPr>
        <w:t xml:space="preserve">Sobre los puntos anteriores, el Manual de Procedimiento para la Elaboración de la Planilla de Tiempo Extraordinario DRH-PRO-07-UPLA-078, en el apartado 7.4 señala que la persona asignada por la Jefatura inmediata debe generar los reportes de tiempo extraordinario de cada </w:t>
      </w:r>
      <w:r w:rsidR="00A23C54" w:rsidRPr="00A622EE">
        <w:rPr>
          <w:rFonts w:ascii="Times New Roman" w:hAnsi="Times New Roman"/>
        </w:rPr>
        <w:t xml:space="preserve">funcionario junto con el </w:t>
      </w:r>
      <w:r w:rsidRPr="00A622EE">
        <w:rPr>
          <w:rFonts w:ascii="Times New Roman" w:hAnsi="Times New Roman"/>
        </w:rPr>
        <w:t xml:space="preserve">reporte emitido en el </w:t>
      </w:r>
      <w:r w:rsidRPr="00473286">
        <w:rPr>
          <w:rFonts w:ascii="Times New Roman" w:hAnsi="Times New Roman"/>
          <w:i/>
        </w:rPr>
        <w:t>Sistema del Registro de Marcas</w:t>
      </w:r>
      <w:r w:rsidR="00A23C54" w:rsidRPr="00A622EE">
        <w:rPr>
          <w:rFonts w:ascii="Times New Roman" w:hAnsi="Times New Roman"/>
        </w:rPr>
        <w:t xml:space="preserve">. Asimismo, en el apartado </w:t>
      </w:r>
      <w:r w:rsidRPr="00A622EE">
        <w:rPr>
          <w:rFonts w:ascii="Times New Roman" w:hAnsi="Times New Roman"/>
        </w:rPr>
        <w:t>7.8</w:t>
      </w:r>
      <w:r w:rsidR="00A23C54" w:rsidRPr="00A622EE">
        <w:rPr>
          <w:rFonts w:ascii="Times New Roman" w:hAnsi="Times New Roman"/>
        </w:rPr>
        <w:t xml:space="preserve"> se</w:t>
      </w:r>
      <w:r w:rsidRPr="00A622EE">
        <w:rPr>
          <w:rFonts w:ascii="Times New Roman" w:hAnsi="Times New Roman"/>
        </w:rPr>
        <w:t xml:space="preserve"> </w:t>
      </w:r>
      <w:r w:rsidR="00A23C54" w:rsidRPr="00A622EE">
        <w:rPr>
          <w:rFonts w:ascii="Times New Roman" w:hAnsi="Times New Roman"/>
        </w:rPr>
        <w:t>establece lo correspondiente al cobro de tiempo extraordinario H2 (tiempo y medio), H1 (sencillas máximo ocho horas) y H3 (dobles).</w:t>
      </w:r>
    </w:p>
    <w:p w:rsidR="00A23C54" w:rsidRPr="00A622EE" w:rsidRDefault="00A23C54" w:rsidP="00A23C54">
      <w:pPr>
        <w:spacing w:after="0" w:line="240" w:lineRule="auto"/>
        <w:jc w:val="both"/>
        <w:rPr>
          <w:rFonts w:ascii="Times New Roman" w:hAnsi="Times New Roman"/>
        </w:rPr>
      </w:pPr>
    </w:p>
    <w:p w:rsidR="00C161C4" w:rsidRPr="00A622EE" w:rsidRDefault="00C83A0F" w:rsidP="00C83A0F">
      <w:pPr>
        <w:spacing w:after="0" w:line="240" w:lineRule="auto"/>
        <w:jc w:val="both"/>
        <w:rPr>
          <w:rFonts w:ascii="Times New Roman" w:hAnsi="Times New Roman"/>
        </w:rPr>
      </w:pPr>
      <w:r w:rsidRPr="00A622EE">
        <w:rPr>
          <w:rFonts w:ascii="Times New Roman" w:hAnsi="Times New Roman"/>
        </w:rPr>
        <w:t>La falta de supervisión por parte de la Jefatura en el proceso de revisión a los Formularios de Tiempo Extraordinario Laborado, evidencia un descuido al momento de aprobar los formularios para su respectivo cobro, lo que genera un riesgo significativo, debido a que se pueden pagar horas extras con un mayor costo o inclusive pagos que no corresponden.</w:t>
      </w:r>
      <w:r w:rsidR="007E397A">
        <w:rPr>
          <w:rFonts w:ascii="Times New Roman" w:hAnsi="Times New Roman"/>
        </w:rPr>
        <w:t xml:space="preserve"> </w:t>
      </w:r>
    </w:p>
    <w:p w:rsidR="0077443B" w:rsidRDefault="0077443B" w:rsidP="00A9397D">
      <w:pPr>
        <w:spacing w:after="0" w:line="240" w:lineRule="auto"/>
        <w:jc w:val="both"/>
        <w:rPr>
          <w:rFonts w:ascii="Times New Roman" w:hAnsi="Times New Roman"/>
          <w:b/>
        </w:rPr>
      </w:pPr>
    </w:p>
    <w:p w:rsidR="00A9397D" w:rsidRPr="00A622EE" w:rsidRDefault="00A9397D" w:rsidP="00A9397D">
      <w:pPr>
        <w:spacing w:after="0" w:line="240" w:lineRule="auto"/>
        <w:jc w:val="both"/>
        <w:rPr>
          <w:rFonts w:ascii="Times New Roman" w:hAnsi="Times New Roman"/>
          <w:b/>
        </w:rPr>
      </w:pPr>
      <w:r w:rsidRPr="00A622EE">
        <w:rPr>
          <w:rFonts w:ascii="Times New Roman" w:hAnsi="Times New Roman"/>
          <w:b/>
        </w:rPr>
        <w:t>Recomendaciones</w:t>
      </w:r>
    </w:p>
    <w:p w:rsidR="00A9397D" w:rsidRPr="00A622EE" w:rsidRDefault="00A9397D" w:rsidP="00A9397D">
      <w:pPr>
        <w:spacing w:after="0" w:line="240" w:lineRule="auto"/>
        <w:jc w:val="both"/>
        <w:rPr>
          <w:rFonts w:ascii="Times New Roman" w:hAnsi="Times New Roman"/>
          <w:b/>
        </w:rPr>
      </w:pPr>
    </w:p>
    <w:p w:rsidR="00A9397D" w:rsidRDefault="00A9397D" w:rsidP="00A9397D">
      <w:pPr>
        <w:spacing w:after="0" w:line="240" w:lineRule="auto"/>
        <w:jc w:val="both"/>
        <w:rPr>
          <w:rFonts w:ascii="Times New Roman" w:hAnsi="Times New Roman"/>
          <w:b/>
        </w:rPr>
      </w:pPr>
      <w:r w:rsidRPr="00A622EE">
        <w:rPr>
          <w:rFonts w:ascii="Times New Roman" w:hAnsi="Times New Roman"/>
          <w:b/>
        </w:rPr>
        <w:t>A la Directora de Vida Estudiantil</w:t>
      </w:r>
    </w:p>
    <w:p w:rsidR="005D2C6F" w:rsidRPr="00A622EE" w:rsidRDefault="005D2C6F" w:rsidP="00A9397D">
      <w:pPr>
        <w:spacing w:after="0" w:line="240" w:lineRule="auto"/>
        <w:jc w:val="both"/>
        <w:rPr>
          <w:rFonts w:ascii="Times New Roman" w:hAnsi="Times New Roman"/>
          <w:b/>
        </w:rPr>
      </w:pPr>
    </w:p>
    <w:p w:rsidR="00A9397D" w:rsidRPr="00A622EE" w:rsidRDefault="00A9397D" w:rsidP="00A9397D">
      <w:pPr>
        <w:spacing w:after="0" w:line="240" w:lineRule="auto"/>
        <w:jc w:val="both"/>
        <w:rPr>
          <w:rFonts w:ascii="Times New Roman" w:hAnsi="Times New Roman"/>
        </w:rPr>
      </w:pPr>
      <w:r w:rsidRPr="00A622EE">
        <w:rPr>
          <w:rFonts w:ascii="Times New Roman" w:hAnsi="Times New Roman"/>
          <w:b/>
        </w:rPr>
        <w:t>14.</w:t>
      </w:r>
      <w:r w:rsidRPr="00A622EE">
        <w:rPr>
          <w:rFonts w:ascii="Times New Roman" w:hAnsi="Times New Roman"/>
        </w:rPr>
        <w:t xml:space="preserve"> </w:t>
      </w:r>
      <w:r w:rsidR="004F337B" w:rsidRPr="00A622EE">
        <w:rPr>
          <w:rFonts w:ascii="Times New Roman" w:hAnsi="Times New Roman"/>
        </w:rPr>
        <w:t>Cumplir con lo dispuesto en el Manual de Procedimiento para la Elaboración de la Planilla de Tiempo Extraordinario DRH-PRO-07-0UPLA-078 y dar instrucciones por escrito a todos los funcionarios destacados en la Dirección de Vida Estudiantil, para el efectivo cumplimiento de dichas disposiciones.</w:t>
      </w:r>
      <w:r w:rsidR="00C65BF0">
        <w:rPr>
          <w:rFonts w:ascii="Times New Roman" w:hAnsi="Times New Roman"/>
        </w:rPr>
        <w:t xml:space="preserve"> (Plazo máximo 1 mes)</w:t>
      </w:r>
    </w:p>
    <w:p w:rsidR="0019507D" w:rsidRPr="00A622EE" w:rsidRDefault="0019507D" w:rsidP="00A9397D">
      <w:pPr>
        <w:spacing w:after="0" w:line="240" w:lineRule="auto"/>
        <w:jc w:val="both"/>
        <w:rPr>
          <w:rFonts w:ascii="Times New Roman" w:hAnsi="Times New Roman"/>
        </w:rPr>
      </w:pPr>
    </w:p>
    <w:p w:rsidR="0091132F" w:rsidRDefault="0091132F" w:rsidP="00A9397D">
      <w:pPr>
        <w:spacing w:after="0" w:line="240" w:lineRule="auto"/>
        <w:jc w:val="both"/>
        <w:rPr>
          <w:rFonts w:ascii="Times New Roman" w:hAnsi="Times New Roman"/>
          <w:b/>
        </w:rPr>
      </w:pPr>
    </w:p>
    <w:p w:rsidR="00821435" w:rsidRPr="00A622EE" w:rsidRDefault="00821435" w:rsidP="00A9397D">
      <w:pPr>
        <w:spacing w:after="0" w:line="240" w:lineRule="auto"/>
        <w:jc w:val="both"/>
        <w:rPr>
          <w:rFonts w:ascii="Times New Roman" w:hAnsi="Times New Roman"/>
          <w:b/>
        </w:rPr>
      </w:pPr>
      <w:r w:rsidRPr="00A622EE">
        <w:rPr>
          <w:rFonts w:ascii="Times New Roman" w:hAnsi="Times New Roman"/>
          <w:b/>
        </w:rPr>
        <w:t xml:space="preserve">2.6 </w:t>
      </w:r>
      <w:r w:rsidR="00C84AF7" w:rsidRPr="00A622EE">
        <w:rPr>
          <w:rFonts w:ascii="Times New Roman" w:hAnsi="Times New Roman"/>
          <w:b/>
        </w:rPr>
        <w:t xml:space="preserve">Control de </w:t>
      </w:r>
      <w:r w:rsidRPr="00A622EE">
        <w:rPr>
          <w:rFonts w:ascii="Times New Roman" w:hAnsi="Times New Roman"/>
          <w:b/>
        </w:rPr>
        <w:t>Viáticos</w:t>
      </w:r>
    </w:p>
    <w:p w:rsidR="00821435" w:rsidRPr="00A622EE" w:rsidRDefault="00821435" w:rsidP="00A9397D">
      <w:pPr>
        <w:spacing w:after="0" w:line="240" w:lineRule="auto"/>
        <w:jc w:val="both"/>
        <w:rPr>
          <w:rFonts w:ascii="Times New Roman" w:hAnsi="Times New Roman"/>
        </w:rPr>
      </w:pPr>
    </w:p>
    <w:p w:rsidR="002157E5" w:rsidRPr="00A622EE" w:rsidRDefault="002157E5" w:rsidP="002157E5">
      <w:pPr>
        <w:spacing w:after="0" w:line="240" w:lineRule="auto"/>
        <w:jc w:val="both"/>
        <w:rPr>
          <w:rFonts w:ascii="Times New Roman" w:hAnsi="Times New Roman"/>
        </w:rPr>
      </w:pPr>
      <w:r w:rsidRPr="00A622EE">
        <w:rPr>
          <w:rFonts w:ascii="Times New Roman" w:hAnsi="Times New Roman"/>
        </w:rPr>
        <w:t xml:space="preserve">De la revisión efectuada a 21 </w:t>
      </w:r>
      <w:r w:rsidR="00104D59">
        <w:rPr>
          <w:rFonts w:ascii="Times New Roman" w:hAnsi="Times New Roman"/>
        </w:rPr>
        <w:t>f</w:t>
      </w:r>
      <w:r w:rsidRPr="00A622EE">
        <w:rPr>
          <w:rFonts w:ascii="Times New Roman" w:hAnsi="Times New Roman"/>
        </w:rPr>
        <w:t xml:space="preserve">ormularios de </w:t>
      </w:r>
      <w:r w:rsidR="00104D59">
        <w:rPr>
          <w:rFonts w:ascii="Times New Roman" w:hAnsi="Times New Roman"/>
        </w:rPr>
        <w:t>l</w:t>
      </w:r>
      <w:r w:rsidRPr="00A622EE">
        <w:rPr>
          <w:rFonts w:ascii="Times New Roman" w:hAnsi="Times New Roman"/>
        </w:rPr>
        <w:t xml:space="preserve">iquidación de </w:t>
      </w:r>
      <w:r w:rsidR="00104D59">
        <w:rPr>
          <w:rFonts w:ascii="Times New Roman" w:hAnsi="Times New Roman"/>
        </w:rPr>
        <w:t>g</w:t>
      </w:r>
      <w:r w:rsidRPr="00A622EE">
        <w:rPr>
          <w:rFonts w:ascii="Times New Roman" w:hAnsi="Times New Roman"/>
        </w:rPr>
        <w:t xml:space="preserve">astos de </w:t>
      </w:r>
      <w:r w:rsidR="00104D59">
        <w:rPr>
          <w:rFonts w:ascii="Times New Roman" w:hAnsi="Times New Roman"/>
        </w:rPr>
        <w:t>v</w:t>
      </w:r>
      <w:r w:rsidRPr="00A622EE">
        <w:rPr>
          <w:rFonts w:ascii="Times New Roman" w:hAnsi="Times New Roman"/>
        </w:rPr>
        <w:t xml:space="preserve">iaje al </w:t>
      </w:r>
      <w:r w:rsidR="00104D59">
        <w:rPr>
          <w:rFonts w:ascii="Times New Roman" w:hAnsi="Times New Roman"/>
        </w:rPr>
        <w:t>i</w:t>
      </w:r>
      <w:r w:rsidRPr="00A622EE">
        <w:rPr>
          <w:rFonts w:ascii="Times New Roman" w:hAnsi="Times New Roman"/>
        </w:rPr>
        <w:t xml:space="preserve">nterior del </w:t>
      </w:r>
      <w:r w:rsidR="00104D59">
        <w:rPr>
          <w:rFonts w:ascii="Times New Roman" w:hAnsi="Times New Roman"/>
        </w:rPr>
        <w:t>p</w:t>
      </w:r>
      <w:r w:rsidRPr="00A622EE">
        <w:rPr>
          <w:rFonts w:ascii="Times New Roman" w:hAnsi="Times New Roman"/>
        </w:rPr>
        <w:t>aís, de los meses de marzo, abr</w:t>
      </w:r>
      <w:r w:rsidR="00C3111E">
        <w:rPr>
          <w:rFonts w:ascii="Times New Roman" w:hAnsi="Times New Roman"/>
        </w:rPr>
        <w:t>il y mayo de 2017, se encontró lo siguiente:</w:t>
      </w:r>
      <w:r w:rsidR="007E397A">
        <w:rPr>
          <w:rFonts w:ascii="Times New Roman" w:hAnsi="Times New Roman"/>
        </w:rPr>
        <w:t xml:space="preserve"> </w:t>
      </w:r>
    </w:p>
    <w:p w:rsidR="002157E5" w:rsidRPr="00A622EE" w:rsidRDefault="002157E5" w:rsidP="002157E5">
      <w:pPr>
        <w:spacing w:after="0" w:line="240" w:lineRule="auto"/>
        <w:jc w:val="both"/>
        <w:rPr>
          <w:rFonts w:ascii="Times New Roman" w:hAnsi="Times New Roman"/>
        </w:rPr>
      </w:pPr>
    </w:p>
    <w:p w:rsidR="002157E5" w:rsidRPr="00A03B6C" w:rsidRDefault="00D362F9" w:rsidP="002157E5">
      <w:pPr>
        <w:pStyle w:val="Prrafodelista"/>
        <w:numPr>
          <w:ilvl w:val="0"/>
          <w:numId w:val="11"/>
        </w:numPr>
        <w:jc w:val="both"/>
        <w:rPr>
          <w:sz w:val="22"/>
          <w:szCs w:val="22"/>
        </w:rPr>
      </w:pPr>
      <w:r w:rsidRPr="00A622EE">
        <w:rPr>
          <w:sz w:val="22"/>
          <w:szCs w:val="22"/>
        </w:rPr>
        <w:t xml:space="preserve">Mediante </w:t>
      </w:r>
      <w:r w:rsidR="00104D59">
        <w:rPr>
          <w:sz w:val="22"/>
          <w:szCs w:val="22"/>
        </w:rPr>
        <w:t xml:space="preserve">las </w:t>
      </w:r>
      <w:r w:rsidRPr="00A622EE">
        <w:rPr>
          <w:sz w:val="22"/>
          <w:szCs w:val="22"/>
        </w:rPr>
        <w:t>liquidaciones de viáticos N° 06434-2017 y N° 07123-2017, del 27 de marzo de 2017, dos funcionarias de la DVE indican que salieron de gira</w:t>
      </w:r>
      <w:r w:rsidRPr="00A03B6C">
        <w:rPr>
          <w:sz w:val="22"/>
          <w:szCs w:val="22"/>
        </w:rPr>
        <w:t xml:space="preserve"> al ser las 7:00</w:t>
      </w:r>
      <w:r w:rsidR="0019507D" w:rsidRPr="00A03B6C">
        <w:rPr>
          <w:sz w:val="22"/>
          <w:szCs w:val="22"/>
        </w:rPr>
        <w:t xml:space="preserve"> a.m.</w:t>
      </w:r>
      <w:r w:rsidRPr="00A03B6C">
        <w:rPr>
          <w:sz w:val="22"/>
          <w:szCs w:val="22"/>
        </w:rPr>
        <w:t>, por lo que cobraron el viático correspondiente a desayuno por ¢3.200</w:t>
      </w:r>
      <w:r w:rsidR="00104D59" w:rsidRPr="00A03B6C">
        <w:rPr>
          <w:sz w:val="22"/>
          <w:szCs w:val="22"/>
        </w:rPr>
        <w:t>,00</w:t>
      </w:r>
      <w:r w:rsidRPr="00A03B6C">
        <w:rPr>
          <w:sz w:val="22"/>
          <w:szCs w:val="22"/>
        </w:rPr>
        <w:t xml:space="preserve"> cada una. Sin embargo, este cobro no les correspondía, dado que la gira inició al ser las 07:39:53</w:t>
      </w:r>
      <w:r w:rsidR="0019507D" w:rsidRPr="00A03B6C">
        <w:rPr>
          <w:sz w:val="22"/>
          <w:szCs w:val="22"/>
        </w:rPr>
        <w:t xml:space="preserve"> a.m.</w:t>
      </w:r>
      <w:r w:rsidRPr="00A03B6C">
        <w:rPr>
          <w:sz w:val="22"/>
          <w:szCs w:val="22"/>
        </w:rPr>
        <w:t xml:space="preserve">, según </w:t>
      </w:r>
      <w:r w:rsidR="00104D59" w:rsidRPr="00A03B6C">
        <w:rPr>
          <w:sz w:val="22"/>
          <w:szCs w:val="22"/>
        </w:rPr>
        <w:t xml:space="preserve">lo </w:t>
      </w:r>
      <w:r w:rsidRPr="00A03B6C">
        <w:rPr>
          <w:sz w:val="22"/>
          <w:szCs w:val="22"/>
        </w:rPr>
        <w:t xml:space="preserve">indica el reporte del sistema de monitoreo satelital NAVSAT, instalado en el vehículo </w:t>
      </w:r>
      <w:r w:rsidR="00C3111E" w:rsidRPr="00A03B6C">
        <w:rPr>
          <w:sz w:val="22"/>
          <w:szCs w:val="22"/>
        </w:rPr>
        <w:t>placa N° 13-549, que se utilizó para dicha gira</w:t>
      </w:r>
      <w:r w:rsidRPr="00A03B6C">
        <w:rPr>
          <w:sz w:val="22"/>
          <w:szCs w:val="22"/>
        </w:rPr>
        <w:t>.</w:t>
      </w:r>
    </w:p>
    <w:p w:rsidR="002157E5" w:rsidRPr="00A03B6C" w:rsidRDefault="002157E5" w:rsidP="002157E5">
      <w:pPr>
        <w:spacing w:after="0" w:line="240" w:lineRule="auto"/>
        <w:jc w:val="both"/>
        <w:rPr>
          <w:rFonts w:ascii="Times New Roman" w:hAnsi="Times New Roman"/>
        </w:rPr>
      </w:pPr>
    </w:p>
    <w:p w:rsidR="002157E5" w:rsidRPr="00A622EE" w:rsidRDefault="002157E5" w:rsidP="002157E5">
      <w:pPr>
        <w:pStyle w:val="Prrafodelista"/>
        <w:numPr>
          <w:ilvl w:val="0"/>
          <w:numId w:val="11"/>
        </w:numPr>
        <w:jc w:val="both"/>
        <w:rPr>
          <w:sz w:val="22"/>
          <w:szCs w:val="22"/>
        </w:rPr>
      </w:pPr>
      <w:r w:rsidRPr="00A03B6C">
        <w:rPr>
          <w:sz w:val="22"/>
          <w:szCs w:val="22"/>
        </w:rPr>
        <w:t xml:space="preserve">En el formulario de liquidación 09845-2017, correspondiente a la gira del 2 de mayo de 2017, se evidencia que la funcionaria cobró viáticos para </w:t>
      </w:r>
      <w:r w:rsidR="00D362F9" w:rsidRPr="00A03B6C">
        <w:rPr>
          <w:sz w:val="22"/>
          <w:szCs w:val="22"/>
        </w:rPr>
        <w:t xml:space="preserve">el </w:t>
      </w:r>
      <w:r w:rsidRPr="00A03B6C">
        <w:rPr>
          <w:sz w:val="22"/>
          <w:szCs w:val="22"/>
        </w:rPr>
        <w:t>desayuno por un monto de ¢3.200</w:t>
      </w:r>
      <w:r w:rsidR="00104D59" w:rsidRPr="00A03B6C">
        <w:rPr>
          <w:sz w:val="22"/>
          <w:szCs w:val="22"/>
        </w:rPr>
        <w:t>,00</w:t>
      </w:r>
      <w:r w:rsidRPr="00A03B6C">
        <w:rPr>
          <w:sz w:val="22"/>
          <w:szCs w:val="22"/>
        </w:rPr>
        <w:t>. No obstan</w:t>
      </w:r>
      <w:r w:rsidR="00D362F9" w:rsidRPr="00A03B6C">
        <w:rPr>
          <w:sz w:val="22"/>
          <w:szCs w:val="22"/>
        </w:rPr>
        <w:t>te, este cobro no le correspondía</w:t>
      </w:r>
      <w:r w:rsidRPr="00A03B6C">
        <w:rPr>
          <w:sz w:val="22"/>
          <w:szCs w:val="22"/>
        </w:rPr>
        <w:t>, puesto que la gira inició a las 07:41:54</w:t>
      </w:r>
      <w:r w:rsidR="0019507D" w:rsidRPr="00A03B6C">
        <w:rPr>
          <w:sz w:val="22"/>
          <w:szCs w:val="22"/>
        </w:rPr>
        <w:t xml:space="preserve"> a.m.</w:t>
      </w:r>
      <w:r w:rsidRPr="00A03B6C">
        <w:rPr>
          <w:sz w:val="22"/>
          <w:szCs w:val="22"/>
        </w:rPr>
        <w:t>, según muestra el reporte del sistema de monitoreo satelital NAVSAT</w:t>
      </w:r>
      <w:r w:rsidR="007A428A" w:rsidRPr="00A03B6C">
        <w:rPr>
          <w:sz w:val="22"/>
          <w:szCs w:val="22"/>
        </w:rPr>
        <w:t>,</w:t>
      </w:r>
      <w:r w:rsidRPr="00A03B6C">
        <w:rPr>
          <w:sz w:val="22"/>
          <w:szCs w:val="22"/>
        </w:rPr>
        <w:t xml:space="preserve"> </w:t>
      </w:r>
      <w:r w:rsidR="007A428A" w:rsidRPr="00A03B6C">
        <w:rPr>
          <w:sz w:val="22"/>
          <w:szCs w:val="22"/>
        </w:rPr>
        <w:t>instalado en el vehículo plac</w:t>
      </w:r>
      <w:r w:rsidR="007A428A" w:rsidRPr="00A622EE">
        <w:rPr>
          <w:sz w:val="22"/>
          <w:szCs w:val="22"/>
        </w:rPr>
        <w:t>a N° 13-549</w:t>
      </w:r>
      <w:r w:rsidR="007A428A">
        <w:rPr>
          <w:sz w:val="22"/>
          <w:szCs w:val="22"/>
        </w:rPr>
        <w:t>, que se utilizó para dicha gira</w:t>
      </w:r>
      <w:r w:rsidRPr="00A622EE">
        <w:rPr>
          <w:sz w:val="22"/>
          <w:szCs w:val="22"/>
        </w:rPr>
        <w:t>.</w:t>
      </w:r>
    </w:p>
    <w:p w:rsidR="00251746" w:rsidRDefault="00251746" w:rsidP="009F6BFA">
      <w:pPr>
        <w:spacing w:after="0" w:line="240" w:lineRule="auto"/>
        <w:jc w:val="both"/>
        <w:rPr>
          <w:rFonts w:ascii="Times New Roman" w:hAnsi="Times New Roman"/>
        </w:rPr>
      </w:pPr>
    </w:p>
    <w:p w:rsidR="009F6BFA" w:rsidRPr="00A622EE" w:rsidRDefault="00476B50" w:rsidP="009F6BFA">
      <w:pPr>
        <w:spacing w:after="0" w:line="240" w:lineRule="auto"/>
        <w:jc w:val="both"/>
        <w:rPr>
          <w:rFonts w:ascii="Times New Roman" w:hAnsi="Times New Roman"/>
        </w:rPr>
      </w:pPr>
      <w:r w:rsidRPr="00A622EE">
        <w:rPr>
          <w:rFonts w:ascii="Times New Roman" w:hAnsi="Times New Roman"/>
        </w:rPr>
        <w:t xml:space="preserve">Lo anteriormente citado, contraviene lo que indica el </w:t>
      </w:r>
      <w:r w:rsidR="009F6BFA" w:rsidRPr="00A622EE">
        <w:rPr>
          <w:rFonts w:ascii="Times New Roman" w:hAnsi="Times New Roman"/>
        </w:rPr>
        <w:t>Reglamento de Gastos de Viaje y de Transporte para Funcionarios Públicos</w:t>
      </w:r>
      <w:r w:rsidRPr="00A622EE">
        <w:rPr>
          <w:rFonts w:ascii="Times New Roman" w:hAnsi="Times New Roman"/>
        </w:rPr>
        <w:t xml:space="preserve">, </w:t>
      </w:r>
      <w:r w:rsidR="005B7AE2" w:rsidRPr="00A622EE">
        <w:rPr>
          <w:rFonts w:ascii="Times New Roman" w:hAnsi="Times New Roman"/>
        </w:rPr>
        <w:t>específicamente en</w:t>
      </w:r>
      <w:r w:rsidRPr="00A622EE">
        <w:rPr>
          <w:rFonts w:ascii="Times New Roman" w:hAnsi="Times New Roman"/>
        </w:rPr>
        <w:t xml:space="preserve"> el artículo 20, </w:t>
      </w:r>
      <w:r w:rsidR="00DB7700">
        <w:rPr>
          <w:rFonts w:ascii="Times New Roman" w:hAnsi="Times New Roman"/>
        </w:rPr>
        <w:t>que</w:t>
      </w:r>
      <w:r w:rsidRPr="00A622EE">
        <w:rPr>
          <w:rFonts w:ascii="Times New Roman" w:hAnsi="Times New Roman"/>
        </w:rPr>
        <w:t xml:space="preserve"> considera el inicio de una gira, la hora en que el funcionario inicie el viaje hacia el lugar de destino</w:t>
      </w:r>
      <w:r w:rsidR="007A428A">
        <w:rPr>
          <w:rFonts w:ascii="Times New Roman" w:hAnsi="Times New Roman"/>
        </w:rPr>
        <w:t xml:space="preserve">. En lo que corresponde a </w:t>
      </w:r>
      <w:r w:rsidR="005B7AE2" w:rsidRPr="00A622EE">
        <w:rPr>
          <w:rFonts w:ascii="Times New Roman" w:hAnsi="Times New Roman"/>
        </w:rPr>
        <w:t xml:space="preserve">desayuno, se reconocerá cuando la gira se inicie antes de </w:t>
      </w:r>
      <w:r w:rsidR="00104D59">
        <w:rPr>
          <w:rFonts w:ascii="Times New Roman" w:hAnsi="Times New Roman"/>
        </w:rPr>
        <w:t>/</w:t>
      </w:r>
      <w:r w:rsidR="005B7AE2" w:rsidRPr="00A622EE">
        <w:rPr>
          <w:rFonts w:ascii="Times New Roman" w:hAnsi="Times New Roman"/>
        </w:rPr>
        <w:t>o a las siete horas.</w:t>
      </w:r>
    </w:p>
    <w:p w:rsidR="009F6BFA" w:rsidRPr="00A622EE" w:rsidRDefault="005B7AE2" w:rsidP="005B7AE2">
      <w:pPr>
        <w:spacing w:after="0" w:line="240" w:lineRule="auto"/>
        <w:jc w:val="both"/>
        <w:rPr>
          <w:rFonts w:ascii="Times New Roman" w:hAnsi="Times New Roman"/>
        </w:rPr>
      </w:pPr>
      <w:r w:rsidRPr="00A622EE">
        <w:rPr>
          <w:rFonts w:ascii="Times New Roman" w:hAnsi="Times New Roman"/>
        </w:rPr>
        <w:t xml:space="preserve">Estas situaciones se presentan debido a que en la DVE no </w:t>
      </w:r>
      <w:r w:rsidR="00104D59">
        <w:rPr>
          <w:rFonts w:ascii="Times New Roman" w:hAnsi="Times New Roman"/>
        </w:rPr>
        <w:t xml:space="preserve">se cuenta con </w:t>
      </w:r>
      <w:r w:rsidRPr="00A622EE">
        <w:rPr>
          <w:rFonts w:ascii="Times New Roman" w:hAnsi="Times New Roman"/>
        </w:rPr>
        <w:t xml:space="preserve">un funcionario </w:t>
      </w:r>
      <w:r w:rsidR="009F6BFA" w:rsidRPr="00A622EE">
        <w:rPr>
          <w:rFonts w:ascii="Times New Roman" w:hAnsi="Times New Roman"/>
        </w:rPr>
        <w:t>encargado del trámite de los viátic</w:t>
      </w:r>
      <w:r w:rsidRPr="00A622EE">
        <w:rPr>
          <w:rFonts w:ascii="Times New Roman" w:hAnsi="Times New Roman"/>
        </w:rPr>
        <w:t xml:space="preserve">os asignados a los funcionarios, además de </w:t>
      </w:r>
      <w:r w:rsidR="009F6BFA" w:rsidRPr="00A622EE">
        <w:rPr>
          <w:rFonts w:ascii="Times New Roman" w:hAnsi="Times New Roman"/>
        </w:rPr>
        <w:t xml:space="preserve">la falta de revisión de los </w:t>
      </w:r>
      <w:r w:rsidR="00104D59">
        <w:rPr>
          <w:rFonts w:ascii="Times New Roman" w:hAnsi="Times New Roman"/>
        </w:rPr>
        <w:t>f</w:t>
      </w:r>
      <w:r w:rsidR="009F6BFA" w:rsidRPr="00A622EE">
        <w:rPr>
          <w:rFonts w:ascii="Times New Roman" w:hAnsi="Times New Roman"/>
        </w:rPr>
        <w:t xml:space="preserve">ormularios de </w:t>
      </w:r>
      <w:r w:rsidR="00104D59">
        <w:rPr>
          <w:rFonts w:ascii="Times New Roman" w:hAnsi="Times New Roman"/>
        </w:rPr>
        <w:t>l</w:t>
      </w:r>
      <w:r w:rsidR="009F6BFA" w:rsidRPr="00A622EE">
        <w:rPr>
          <w:rFonts w:ascii="Times New Roman" w:hAnsi="Times New Roman"/>
        </w:rPr>
        <w:t xml:space="preserve">iquidaciones de </w:t>
      </w:r>
      <w:r w:rsidR="00104D59">
        <w:rPr>
          <w:rFonts w:ascii="Times New Roman" w:hAnsi="Times New Roman"/>
        </w:rPr>
        <w:t>g</w:t>
      </w:r>
      <w:r w:rsidR="009F6BFA" w:rsidRPr="00A622EE">
        <w:rPr>
          <w:rFonts w:ascii="Times New Roman" w:hAnsi="Times New Roman"/>
        </w:rPr>
        <w:t xml:space="preserve">astos de </w:t>
      </w:r>
      <w:r w:rsidR="00104D59">
        <w:rPr>
          <w:rFonts w:ascii="Times New Roman" w:hAnsi="Times New Roman"/>
        </w:rPr>
        <w:t>v</w:t>
      </w:r>
      <w:r w:rsidR="009F6BFA" w:rsidRPr="00A622EE">
        <w:rPr>
          <w:rFonts w:ascii="Times New Roman" w:hAnsi="Times New Roman"/>
        </w:rPr>
        <w:t xml:space="preserve">iaje al </w:t>
      </w:r>
      <w:r w:rsidR="00104D59">
        <w:rPr>
          <w:rFonts w:ascii="Times New Roman" w:hAnsi="Times New Roman"/>
        </w:rPr>
        <w:t>i</w:t>
      </w:r>
      <w:r w:rsidR="009F6BFA" w:rsidRPr="00A622EE">
        <w:rPr>
          <w:rFonts w:ascii="Times New Roman" w:hAnsi="Times New Roman"/>
        </w:rPr>
        <w:t xml:space="preserve">nterior del </w:t>
      </w:r>
      <w:r w:rsidR="00104D59">
        <w:rPr>
          <w:rFonts w:ascii="Times New Roman" w:hAnsi="Times New Roman"/>
        </w:rPr>
        <w:t>p</w:t>
      </w:r>
      <w:r w:rsidR="009F6BFA" w:rsidRPr="00A622EE">
        <w:rPr>
          <w:rFonts w:ascii="Times New Roman" w:hAnsi="Times New Roman"/>
        </w:rPr>
        <w:t xml:space="preserve">aís por parte de la </w:t>
      </w:r>
      <w:r w:rsidR="00DB7700">
        <w:rPr>
          <w:rFonts w:ascii="Times New Roman" w:hAnsi="Times New Roman"/>
        </w:rPr>
        <w:t xml:space="preserve">respectiva </w:t>
      </w:r>
      <w:r w:rsidR="009F6BFA" w:rsidRPr="00A622EE">
        <w:rPr>
          <w:rFonts w:ascii="Times New Roman" w:hAnsi="Times New Roman"/>
        </w:rPr>
        <w:t>jefatura</w:t>
      </w:r>
      <w:r w:rsidRPr="00A622EE">
        <w:rPr>
          <w:rFonts w:ascii="Times New Roman" w:hAnsi="Times New Roman"/>
        </w:rPr>
        <w:t xml:space="preserve">. Por tanto se genera </w:t>
      </w:r>
      <w:r w:rsidR="009F6BFA" w:rsidRPr="00A622EE">
        <w:rPr>
          <w:rFonts w:ascii="Times New Roman" w:hAnsi="Times New Roman"/>
        </w:rPr>
        <w:t>un riesgo al tramitar y cancela</w:t>
      </w:r>
      <w:r w:rsidRPr="00A622EE">
        <w:rPr>
          <w:rFonts w:ascii="Times New Roman" w:hAnsi="Times New Roman"/>
        </w:rPr>
        <w:t>r viáticos que no corresponden</w:t>
      </w:r>
      <w:r w:rsidR="009F6BFA" w:rsidRPr="00A622EE">
        <w:rPr>
          <w:rFonts w:ascii="Times New Roman" w:hAnsi="Times New Roman"/>
        </w:rPr>
        <w:t>.</w:t>
      </w:r>
    </w:p>
    <w:p w:rsidR="00A9397D" w:rsidRPr="00A622EE" w:rsidRDefault="00A9397D" w:rsidP="002E58F9">
      <w:pPr>
        <w:spacing w:after="0" w:line="240" w:lineRule="auto"/>
        <w:jc w:val="both"/>
        <w:rPr>
          <w:rFonts w:ascii="Times New Roman" w:hAnsi="Times New Roman"/>
        </w:rPr>
      </w:pPr>
    </w:p>
    <w:p w:rsidR="00C161C4" w:rsidRPr="00A622EE" w:rsidRDefault="00C161C4" w:rsidP="00C161C4">
      <w:pPr>
        <w:spacing w:after="0" w:line="240" w:lineRule="auto"/>
        <w:jc w:val="both"/>
        <w:rPr>
          <w:rFonts w:ascii="Times New Roman" w:hAnsi="Times New Roman"/>
          <w:b/>
        </w:rPr>
      </w:pPr>
      <w:r w:rsidRPr="00A622EE">
        <w:rPr>
          <w:rFonts w:ascii="Times New Roman" w:hAnsi="Times New Roman"/>
          <w:b/>
        </w:rPr>
        <w:t>Recomendaciones</w:t>
      </w:r>
    </w:p>
    <w:p w:rsidR="00C161C4" w:rsidRPr="00A622EE" w:rsidRDefault="00C161C4" w:rsidP="00C161C4">
      <w:pPr>
        <w:spacing w:after="0" w:line="240" w:lineRule="auto"/>
        <w:jc w:val="both"/>
        <w:rPr>
          <w:rFonts w:ascii="Times New Roman" w:hAnsi="Times New Roman"/>
          <w:b/>
        </w:rPr>
      </w:pPr>
    </w:p>
    <w:p w:rsidR="00C161C4" w:rsidRPr="00A622EE" w:rsidRDefault="00C161C4" w:rsidP="00C161C4">
      <w:pPr>
        <w:spacing w:after="0" w:line="240" w:lineRule="auto"/>
        <w:jc w:val="both"/>
        <w:rPr>
          <w:rFonts w:ascii="Times New Roman" w:hAnsi="Times New Roman"/>
          <w:b/>
        </w:rPr>
      </w:pPr>
      <w:r w:rsidRPr="00A622EE">
        <w:rPr>
          <w:rFonts w:ascii="Times New Roman" w:hAnsi="Times New Roman"/>
          <w:b/>
        </w:rPr>
        <w:t>A la Directora de Vida Estudiantil</w:t>
      </w:r>
    </w:p>
    <w:p w:rsidR="00C161C4" w:rsidRPr="00A622EE" w:rsidRDefault="00C161C4" w:rsidP="00C161C4">
      <w:pPr>
        <w:spacing w:after="0" w:line="240" w:lineRule="auto"/>
        <w:jc w:val="both"/>
        <w:rPr>
          <w:rFonts w:ascii="Times New Roman" w:hAnsi="Times New Roman"/>
        </w:rPr>
      </w:pPr>
    </w:p>
    <w:p w:rsidR="00A9397D" w:rsidRPr="00A622EE" w:rsidRDefault="00C161C4" w:rsidP="00C161C4">
      <w:pPr>
        <w:spacing w:after="0" w:line="240" w:lineRule="auto"/>
        <w:jc w:val="both"/>
        <w:rPr>
          <w:rFonts w:ascii="Times New Roman" w:hAnsi="Times New Roman"/>
          <w:b/>
          <w:color w:val="FF0000"/>
        </w:rPr>
      </w:pPr>
      <w:r w:rsidRPr="00A622EE">
        <w:rPr>
          <w:rFonts w:ascii="Times New Roman" w:hAnsi="Times New Roman"/>
          <w:b/>
        </w:rPr>
        <w:t>15.</w:t>
      </w:r>
      <w:r w:rsidR="009F6BFA" w:rsidRPr="00A622EE">
        <w:rPr>
          <w:rFonts w:ascii="Times New Roman" w:hAnsi="Times New Roman"/>
        </w:rPr>
        <w:t xml:space="preserve"> Designar a un funcionario como encargado del trámite de los viáticos, asimismo que revise obligatoriamente las liquidaciones de viáticos y se comparen contra el reporte del sistema de monitoreo satelital NAVSAT Empresarial, </w:t>
      </w:r>
      <w:r w:rsidR="00917224">
        <w:rPr>
          <w:rFonts w:ascii="Times New Roman" w:hAnsi="Times New Roman"/>
        </w:rPr>
        <w:t xml:space="preserve">cuando la gira se realice en un vehículo del MEP, </w:t>
      </w:r>
      <w:r w:rsidR="009F6BFA" w:rsidRPr="00A622EE">
        <w:rPr>
          <w:rFonts w:ascii="Times New Roman" w:hAnsi="Times New Roman"/>
        </w:rPr>
        <w:t xml:space="preserve">con el objetivo de asegurar la veracidad de la información que se indica en las respectivas liquidaciones. </w:t>
      </w:r>
      <w:r w:rsidR="00C65BF0">
        <w:rPr>
          <w:rFonts w:ascii="Times New Roman" w:hAnsi="Times New Roman"/>
        </w:rPr>
        <w:t>(Plazo máximo 1 mes)</w:t>
      </w:r>
    </w:p>
    <w:p w:rsidR="00A03B6C" w:rsidRDefault="00A03B6C" w:rsidP="002E58F9">
      <w:pPr>
        <w:spacing w:after="0" w:line="240" w:lineRule="auto"/>
        <w:jc w:val="both"/>
        <w:rPr>
          <w:rFonts w:ascii="Times New Roman" w:hAnsi="Times New Roman"/>
          <w:b/>
        </w:rPr>
      </w:pPr>
    </w:p>
    <w:p w:rsidR="006E7715" w:rsidRPr="00A622EE" w:rsidRDefault="001331CC" w:rsidP="002E58F9">
      <w:pPr>
        <w:spacing w:after="0" w:line="240" w:lineRule="auto"/>
        <w:jc w:val="both"/>
        <w:rPr>
          <w:rFonts w:ascii="Times New Roman" w:hAnsi="Times New Roman"/>
          <w:b/>
        </w:rPr>
      </w:pPr>
      <w:r w:rsidRPr="00A622EE">
        <w:rPr>
          <w:rFonts w:ascii="Times New Roman" w:hAnsi="Times New Roman"/>
          <w:b/>
        </w:rPr>
        <w:t>2.7 Control de Activos</w:t>
      </w:r>
    </w:p>
    <w:p w:rsidR="001331CC" w:rsidRPr="00A622EE" w:rsidRDefault="001331CC" w:rsidP="002E58F9">
      <w:pPr>
        <w:spacing w:after="0" w:line="240" w:lineRule="auto"/>
        <w:jc w:val="both"/>
        <w:rPr>
          <w:rFonts w:ascii="Times New Roman" w:hAnsi="Times New Roman"/>
        </w:rPr>
      </w:pPr>
    </w:p>
    <w:p w:rsidR="00700291" w:rsidRPr="00A622EE" w:rsidRDefault="00700291" w:rsidP="00700291">
      <w:pPr>
        <w:spacing w:after="0" w:line="240" w:lineRule="auto"/>
        <w:jc w:val="both"/>
        <w:rPr>
          <w:rFonts w:ascii="Times New Roman" w:hAnsi="Times New Roman"/>
        </w:rPr>
      </w:pPr>
      <w:r w:rsidRPr="00A622EE">
        <w:rPr>
          <w:rFonts w:ascii="Times New Roman" w:hAnsi="Times New Roman"/>
        </w:rPr>
        <w:t xml:space="preserve">De acuerdo con el reporte del sistema SICAMEP, </w:t>
      </w:r>
      <w:r w:rsidR="00321056" w:rsidRPr="00A622EE">
        <w:rPr>
          <w:rFonts w:ascii="Times New Roman" w:hAnsi="Times New Roman"/>
        </w:rPr>
        <w:t>facilitado</w:t>
      </w:r>
      <w:r w:rsidRPr="00A622EE">
        <w:rPr>
          <w:rFonts w:ascii="Times New Roman" w:hAnsi="Times New Roman"/>
        </w:rPr>
        <w:t xml:space="preserve"> por el Dpto. de Administración de Bienes, se procedió con la verificación física de los activos de la DVE, presentándose lo siguiente:</w:t>
      </w:r>
    </w:p>
    <w:p w:rsidR="00700291" w:rsidRPr="00A622EE" w:rsidRDefault="00700291" w:rsidP="00700291">
      <w:pPr>
        <w:spacing w:after="0" w:line="240" w:lineRule="auto"/>
        <w:jc w:val="both"/>
        <w:rPr>
          <w:rFonts w:ascii="Times New Roman" w:hAnsi="Times New Roman"/>
        </w:rPr>
      </w:pPr>
    </w:p>
    <w:p w:rsidR="00321056" w:rsidRDefault="00700291" w:rsidP="00321056">
      <w:pPr>
        <w:pStyle w:val="Prrafodelista"/>
        <w:numPr>
          <w:ilvl w:val="0"/>
          <w:numId w:val="12"/>
        </w:numPr>
        <w:jc w:val="both"/>
        <w:rPr>
          <w:sz w:val="22"/>
          <w:szCs w:val="22"/>
        </w:rPr>
      </w:pPr>
      <w:r w:rsidRPr="00A622EE">
        <w:rPr>
          <w:sz w:val="22"/>
          <w:szCs w:val="22"/>
        </w:rPr>
        <w:t>Activos no localizados en el momento de la verificación</w:t>
      </w:r>
      <w:r w:rsidR="00224C3F">
        <w:rPr>
          <w:sz w:val="22"/>
          <w:szCs w:val="22"/>
        </w:rPr>
        <w:t>,</w:t>
      </w:r>
      <w:r w:rsidRPr="00A622EE">
        <w:rPr>
          <w:sz w:val="22"/>
          <w:szCs w:val="22"/>
        </w:rPr>
        <w:t xml:space="preserve"> ya que se encontraban en otras instancias </w:t>
      </w:r>
      <w:r w:rsidR="00321056" w:rsidRPr="00A622EE">
        <w:rPr>
          <w:sz w:val="22"/>
          <w:szCs w:val="22"/>
        </w:rPr>
        <w:t>internas y externas al</w:t>
      </w:r>
      <w:r w:rsidRPr="00A622EE">
        <w:rPr>
          <w:sz w:val="22"/>
          <w:szCs w:val="22"/>
        </w:rPr>
        <w:t xml:space="preserve"> MEP.</w:t>
      </w:r>
    </w:p>
    <w:p w:rsidR="00917224" w:rsidRDefault="00917224" w:rsidP="00917224">
      <w:pPr>
        <w:pStyle w:val="Prrafodelista"/>
        <w:ind w:left="720"/>
        <w:jc w:val="both"/>
        <w:rPr>
          <w:sz w:val="22"/>
          <w:szCs w:val="22"/>
        </w:rPr>
      </w:pPr>
    </w:p>
    <w:p w:rsidR="00321056" w:rsidRPr="000906BE" w:rsidRDefault="00917224" w:rsidP="00C81718">
      <w:pPr>
        <w:pStyle w:val="Prrafodelista"/>
        <w:numPr>
          <w:ilvl w:val="0"/>
          <w:numId w:val="12"/>
        </w:numPr>
        <w:jc w:val="both"/>
        <w:rPr>
          <w:sz w:val="22"/>
          <w:szCs w:val="22"/>
        </w:rPr>
      </w:pPr>
      <w:r w:rsidRPr="000906BE">
        <w:rPr>
          <w:sz w:val="22"/>
          <w:szCs w:val="22"/>
        </w:rPr>
        <w:t xml:space="preserve">No se </w:t>
      </w:r>
      <w:r w:rsidR="00DB7700">
        <w:rPr>
          <w:sz w:val="22"/>
          <w:szCs w:val="22"/>
        </w:rPr>
        <w:t>realiza adecuadamente la</w:t>
      </w:r>
      <w:r w:rsidRPr="000906BE">
        <w:rPr>
          <w:sz w:val="22"/>
          <w:szCs w:val="22"/>
        </w:rPr>
        <w:t xml:space="preserve"> asignación, reasignación, préstamos, concesión y baja de bienes. Esto por cuanto se ubicaron activos </w:t>
      </w:r>
      <w:r w:rsidR="00700291" w:rsidRPr="000906BE">
        <w:rPr>
          <w:sz w:val="22"/>
          <w:szCs w:val="22"/>
        </w:rPr>
        <w:t xml:space="preserve">en un </w:t>
      </w:r>
      <w:r w:rsidR="00224C3F">
        <w:rPr>
          <w:sz w:val="22"/>
          <w:szCs w:val="22"/>
        </w:rPr>
        <w:t>d</w:t>
      </w:r>
      <w:r w:rsidR="00700291" w:rsidRPr="000906BE">
        <w:rPr>
          <w:sz w:val="22"/>
          <w:szCs w:val="22"/>
        </w:rPr>
        <w:t>epartamento diferente al asignado en el sistema</w:t>
      </w:r>
      <w:r w:rsidRPr="000906BE">
        <w:rPr>
          <w:sz w:val="22"/>
          <w:szCs w:val="22"/>
        </w:rPr>
        <w:t xml:space="preserve"> y </w:t>
      </w:r>
      <w:r w:rsidR="00700291" w:rsidRPr="000906BE">
        <w:rPr>
          <w:sz w:val="22"/>
          <w:szCs w:val="22"/>
        </w:rPr>
        <w:t>cinco activos asignados a funcionarios que ya han cesado su nombramiento</w:t>
      </w:r>
      <w:r w:rsidRPr="000906BE">
        <w:rPr>
          <w:sz w:val="22"/>
          <w:szCs w:val="22"/>
        </w:rPr>
        <w:t xml:space="preserve"> y que </w:t>
      </w:r>
      <w:r w:rsidR="00700291" w:rsidRPr="000906BE">
        <w:rPr>
          <w:sz w:val="22"/>
          <w:szCs w:val="22"/>
        </w:rPr>
        <w:t>en la actualidad son utilizados por otros funcionarios.</w:t>
      </w:r>
    </w:p>
    <w:p w:rsidR="00321056" w:rsidRPr="00A622EE" w:rsidRDefault="00321056" w:rsidP="00321056">
      <w:pPr>
        <w:pStyle w:val="Prrafodelista"/>
        <w:ind w:left="720"/>
        <w:jc w:val="both"/>
        <w:rPr>
          <w:sz w:val="22"/>
          <w:szCs w:val="22"/>
        </w:rPr>
      </w:pPr>
    </w:p>
    <w:p w:rsidR="00321056" w:rsidRPr="00A622EE" w:rsidRDefault="00730AEC" w:rsidP="00321056">
      <w:pPr>
        <w:pStyle w:val="Prrafodelista"/>
        <w:numPr>
          <w:ilvl w:val="0"/>
          <w:numId w:val="12"/>
        </w:numPr>
        <w:jc w:val="both"/>
        <w:rPr>
          <w:sz w:val="22"/>
          <w:szCs w:val="22"/>
        </w:rPr>
      </w:pPr>
      <w:r w:rsidRPr="00A622EE">
        <w:rPr>
          <w:sz w:val="22"/>
          <w:szCs w:val="22"/>
        </w:rPr>
        <w:t>No se encontraron 17 activos asignados a la Directora de Vida Estudiantil, los cuales se reportan en el Sistema SICAMEP como activos “</w:t>
      </w:r>
      <w:r w:rsidR="00321056" w:rsidRPr="00A622EE">
        <w:rPr>
          <w:i/>
          <w:sz w:val="22"/>
          <w:szCs w:val="22"/>
        </w:rPr>
        <w:t>sin detalle</w:t>
      </w:r>
      <w:r w:rsidR="006C7FB4">
        <w:rPr>
          <w:sz w:val="22"/>
          <w:szCs w:val="22"/>
        </w:rPr>
        <w:t>” (v</w:t>
      </w:r>
      <w:r w:rsidR="00321056" w:rsidRPr="00A622EE">
        <w:rPr>
          <w:sz w:val="22"/>
          <w:szCs w:val="22"/>
        </w:rPr>
        <w:t>er anexo N°</w:t>
      </w:r>
      <w:r w:rsidR="00CF4524">
        <w:rPr>
          <w:sz w:val="22"/>
          <w:szCs w:val="22"/>
        </w:rPr>
        <w:t>6</w:t>
      </w:r>
      <w:r w:rsidR="00321056" w:rsidRPr="00A622EE">
        <w:rPr>
          <w:sz w:val="22"/>
          <w:szCs w:val="22"/>
        </w:rPr>
        <w:t>). Según se indicó, estos bienes pertenecen a la entrega de implementos de los Juegos Deportivos Estudiantiles 2014, sin embargo, no se encontraron las actas de donaciones.</w:t>
      </w:r>
    </w:p>
    <w:p w:rsidR="00321056" w:rsidRPr="00A622EE" w:rsidRDefault="00321056" w:rsidP="00321056">
      <w:pPr>
        <w:pStyle w:val="Prrafodelista"/>
        <w:rPr>
          <w:sz w:val="22"/>
          <w:szCs w:val="22"/>
        </w:rPr>
      </w:pPr>
    </w:p>
    <w:p w:rsidR="00321056" w:rsidRPr="00917224" w:rsidRDefault="00321056" w:rsidP="00C81718">
      <w:pPr>
        <w:pStyle w:val="Prrafodelista"/>
        <w:numPr>
          <w:ilvl w:val="0"/>
          <w:numId w:val="12"/>
        </w:numPr>
        <w:jc w:val="both"/>
        <w:rPr>
          <w:sz w:val="22"/>
          <w:szCs w:val="22"/>
        </w:rPr>
      </w:pPr>
      <w:r w:rsidRPr="00917224">
        <w:rPr>
          <w:sz w:val="22"/>
          <w:szCs w:val="22"/>
        </w:rPr>
        <w:t xml:space="preserve">En </w:t>
      </w:r>
      <w:r w:rsidR="00917224" w:rsidRPr="00917224">
        <w:rPr>
          <w:sz w:val="22"/>
          <w:szCs w:val="22"/>
        </w:rPr>
        <w:t xml:space="preserve">la revisión de </w:t>
      </w:r>
      <w:r w:rsidRPr="00917224">
        <w:rPr>
          <w:sz w:val="22"/>
          <w:szCs w:val="22"/>
        </w:rPr>
        <w:t xml:space="preserve">23 </w:t>
      </w:r>
      <w:r w:rsidR="00224C3F">
        <w:rPr>
          <w:sz w:val="22"/>
          <w:szCs w:val="22"/>
        </w:rPr>
        <w:t>a</w:t>
      </w:r>
      <w:r w:rsidRPr="00917224">
        <w:rPr>
          <w:sz w:val="22"/>
          <w:szCs w:val="22"/>
        </w:rPr>
        <w:t xml:space="preserve">ctas de </w:t>
      </w:r>
      <w:r w:rsidR="00224C3F">
        <w:rPr>
          <w:sz w:val="22"/>
          <w:szCs w:val="22"/>
        </w:rPr>
        <w:t>d</w:t>
      </w:r>
      <w:r w:rsidRPr="00917224">
        <w:rPr>
          <w:sz w:val="22"/>
          <w:szCs w:val="22"/>
        </w:rPr>
        <w:t xml:space="preserve">onación de </w:t>
      </w:r>
      <w:r w:rsidR="00224C3F">
        <w:rPr>
          <w:sz w:val="22"/>
          <w:szCs w:val="22"/>
        </w:rPr>
        <w:t>b</w:t>
      </w:r>
      <w:r w:rsidRPr="00917224">
        <w:rPr>
          <w:sz w:val="22"/>
          <w:szCs w:val="22"/>
        </w:rPr>
        <w:t xml:space="preserve">ienes se encontró </w:t>
      </w:r>
      <w:r w:rsidR="00917224" w:rsidRPr="00917224">
        <w:rPr>
          <w:sz w:val="22"/>
          <w:szCs w:val="22"/>
        </w:rPr>
        <w:t>que estas carecen de</w:t>
      </w:r>
      <w:r w:rsidR="00917224">
        <w:rPr>
          <w:sz w:val="22"/>
          <w:szCs w:val="22"/>
        </w:rPr>
        <w:t xml:space="preserve"> las</w:t>
      </w:r>
      <w:r w:rsidR="00917224" w:rsidRPr="00917224">
        <w:rPr>
          <w:sz w:val="22"/>
          <w:szCs w:val="22"/>
        </w:rPr>
        <w:t xml:space="preserve"> firmas de los miembros de la comisión institucional</w:t>
      </w:r>
      <w:r w:rsidR="00917224">
        <w:rPr>
          <w:sz w:val="22"/>
          <w:szCs w:val="22"/>
        </w:rPr>
        <w:t xml:space="preserve"> </w:t>
      </w:r>
      <w:r w:rsidR="00917224" w:rsidRPr="00917224">
        <w:rPr>
          <w:sz w:val="22"/>
          <w:szCs w:val="22"/>
        </w:rPr>
        <w:t xml:space="preserve">y se </w:t>
      </w:r>
      <w:r w:rsidR="00917224">
        <w:rPr>
          <w:sz w:val="22"/>
          <w:szCs w:val="22"/>
        </w:rPr>
        <w:t xml:space="preserve">observó </w:t>
      </w:r>
      <w:r w:rsidRPr="00917224">
        <w:rPr>
          <w:sz w:val="22"/>
          <w:szCs w:val="22"/>
        </w:rPr>
        <w:t>duplicación en el númer</w:t>
      </w:r>
      <w:r w:rsidR="00917224">
        <w:rPr>
          <w:sz w:val="22"/>
          <w:szCs w:val="22"/>
        </w:rPr>
        <w:t>o de patrimonio de los bienes a donar</w:t>
      </w:r>
      <w:r w:rsidRPr="00917224">
        <w:rPr>
          <w:sz w:val="22"/>
          <w:szCs w:val="22"/>
        </w:rPr>
        <w:t xml:space="preserve">. </w:t>
      </w:r>
    </w:p>
    <w:p w:rsidR="00321056" w:rsidRPr="00A622EE" w:rsidRDefault="00321056" w:rsidP="00321056">
      <w:pPr>
        <w:pStyle w:val="Prrafodelista"/>
        <w:rPr>
          <w:sz w:val="22"/>
          <w:szCs w:val="22"/>
        </w:rPr>
      </w:pPr>
    </w:p>
    <w:p w:rsidR="00321056" w:rsidRPr="00A622EE" w:rsidRDefault="00321056" w:rsidP="00A106D0">
      <w:pPr>
        <w:pStyle w:val="Prrafodelista"/>
        <w:numPr>
          <w:ilvl w:val="0"/>
          <w:numId w:val="12"/>
        </w:numPr>
        <w:jc w:val="both"/>
        <w:rPr>
          <w:sz w:val="22"/>
          <w:szCs w:val="22"/>
        </w:rPr>
      </w:pPr>
      <w:r w:rsidRPr="00A622EE">
        <w:rPr>
          <w:sz w:val="22"/>
          <w:szCs w:val="22"/>
        </w:rPr>
        <w:t xml:space="preserve">Se </w:t>
      </w:r>
      <w:r w:rsidR="007C0003">
        <w:rPr>
          <w:sz w:val="22"/>
          <w:szCs w:val="22"/>
        </w:rPr>
        <w:t>observaron</w:t>
      </w:r>
      <w:r w:rsidR="0019507D">
        <w:rPr>
          <w:sz w:val="22"/>
          <w:szCs w:val="22"/>
        </w:rPr>
        <w:t xml:space="preserve"> </w:t>
      </w:r>
      <w:r w:rsidRPr="00A622EE">
        <w:rPr>
          <w:sz w:val="22"/>
          <w:szCs w:val="22"/>
        </w:rPr>
        <w:t>10 activos en desuso y dañados, sin la respectiva solicitud para la revisión y de esta forma dar la baja en el sistema.</w:t>
      </w:r>
      <w:r w:rsidR="007E397A">
        <w:rPr>
          <w:sz w:val="22"/>
          <w:szCs w:val="22"/>
        </w:rPr>
        <w:t xml:space="preserve"> </w:t>
      </w:r>
    </w:p>
    <w:p w:rsidR="00321056" w:rsidRDefault="00321056" w:rsidP="00321056">
      <w:pPr>
        <w:pStyle w:val="Prrafodelista"/>
        <w:rPr>
          <w:sz w:val="22"/>
          <w:szCs w:val="22"/>
        </w:rPr>
      </w:pPr>
    </w:p>
    <w:p w:rsidR="003165FB" w:rsidRPr="006841EE" w:rsidRDefault="00A64725" w:rsidP="00C81718">
      <w:pPr>
        <w:pStyle w:val="Prrafodelista"/>
        <w:numPr>
          <w:ilvl w:val="0"/>
          <w:numId w:val="12"/>
        </w:numPr>
        <w:jc w:val="both"/>
        <w:rPr>
          <w:sz w:val="22"/>
          <w:szCs w:val="22"/>
        </w:rPr>
      </w:pPr>
      <w:r w:rsidRPr="006841EE">
        <w:rPr>
          <w:sz w:val="22"/>
          <w:szCs w:val="22"/>
        </w:rPr>
        <w:t>162</w:t>
      </w:r>
      <w:r w:rsidR="00321056" w:rsidRPr="006841EE">
        <w:rPr>
          <w:sz w:val="22"/>
          <w:szCs w:val="22"/>
        </w:rPr>
        <w:t xml:space="preserve"> balanzas utilizadas en el programa “</w:t>
      </w:r>
      <w:r w:rsidR="00321056" w:rsidRPr="006841EE">
        <w:rPr>
          <w:i/>
          <w:sz w:val="22"/>
          <w:szCs w:val="22"/>
        </w:rPr>
        <w:t>Talla y Peso</w:t>
      </w:r>
      <w:r w:rsidRPr="006841EE">
        <w:rPr>
          <w:sz w:val="22"/>
          <w:szCs w:val="22"/>
        </w:rPr>
        <w:t xml:space="preserve">”, </w:t>
      </w:r>
      <w:r w:rsidR="00321056" w:rsidRPr="006841EE">
        <w:rPr>
          <w:sz w:val="22"/>
          <w:szCs w:val="22"/>
        </w:rPr>
        <w:t>fueron</w:t>
      </w:r>
      <w:r w:rsidR="00917224" w:rsidRPr="006841EE">
        <w:rPr>
          <w:sz w:val="22"/>
          <w:szCs w:val="22"/>
        </w:rPr>
        <w:t xml:space="preserve"> distribuidas entre las 27 DRE</w:t>
      </w:r>
      <w:r w:rsidRPr="006841EE">
        <w:rPr>
          <w:sz w:val="22"/>
          <w:szCs w:val="22"/>
        </w:rPr>
        <w:t xml:space="preserve">, </w:t>
      </w:r>
      <w:r w:rsidR="00321056" w:rsidRPr="006841EE">
        <w:rPr>
          <w:sz w:val="22"/>
          <w:szCs w:val="22"/>
        </w:rPr>
        <w:t xml:space="preserve">sin antes haber emitido el acta de donación correspondiente. </w:t>
      </w:r>
    </w:p>
    <w:p w:rsidR="003165FB" w:rsidRPr="00A622EE" w:rsidRDefault="003165FB" w:rsidP="003165FB">
      <w:pPr>
        <w:pStyle w:val="Prrafodelista"/>
        <w:rPr>
          <w:sz w:val="22"/>
          <w:szCs w:val="22"/>
        </w:rPr>
      </w:pPr>
    </w:p>
    <w:p w:rsidR="00321056" w:rsidRPr="00A622EE" w:rsidRDefault="00321056" w:rsidP="00A106D0">
      <w:pPr>
        <w:pStyle w:val="Prrafodelista"/>
        <w:numPr>
          <w:ilvl w:val="0"/>
          <w:numId w:val="12"/>
        </w:numPr>
        <w:jc w:val="both"/>
        <w:rPr>
          <w:sz w:val="22"/>
          <w:szCs w:val="22"/>
        </w:rPr>
      </w:pPr>
      <w:r w:rsidRPr="00A622EE">
        <w:rPr>
          <w:sz w:val="22"/>
          <w:szCs w:val="22"/>
        </w:rPr>
        <w:t xml:space="preserve">Se comprobó que las bodegas donde se resguarda los activos se </w:t>
      </w:r>
      <w:r w:rsidR="00DB7700">
        <w:rPr>
          <w:sz w:val="22"/>
          <w:szCs w:val="22"/>
        </w:rPr>
        <w:t xml:space="preserve">posee un </w:t>
      </w:r>
      <w:r w:rsidRPr="00A622EE">
        <w:rPr>
          <w:sz w:val="22"/>
          <w:szCs w:val="22"/>
        </w:rPr>
        <w:t>espacio reducido para acceder</w:t>
      </w:r>
      <w:r w:rsidR="00917224">
        <w:rPr>
          <w:sz w:val="22"/>
          <w:szCs w:val="22"/>
        </w:rPr>
        <w:t xml:space="preserve"> y </w:t>
      </w:r>
      <w:r w:rsidRPr="00A622EE">
        <w:rPr>
          <w:sz w:val="22"/>
          <w:szCs w:val="22"/>
        </w:rPr>
        <w:t xml:space="preserve">con dificultad para ubicar bienes. </w:t>
      </w:r>
    </w:p>
    <w:p w:rsidR="00321056" w:rsidRPr="00A622EE" w:rsidRDefault="00321056" w:rsidP="003165FB">
      <w:pPr>
        <w:pStyle w:val="Prrafodelista"/>
        <w:ind w:left="720"/>
        <w:jc w:val="both"/>
        <w:rPr>
          <w:sz w:val="22"/>
          <w:szCs w:val="22"/>
        </w:rPr>
      </w:pPr>
    </w:p>
    <w:p w:rsidR="000906BE" w:rsidRDefault="00321056" w:rsidP="000906BE">
      <w:pPr>
        <w:pStyle w:val="Prrafodelista"/>
        <w:numPr>
          <w:ilvl w:val="0"/>
          <w:numId w:val="12"/>
        </w:numPr>
        <w:jc w:val="both"/>
        <w:rPr>
          <w:sz w:val="22"/>
          <w:szCs w:val="22"/>
        </w:rPr>
      </w:pPr>
      <w:r w:rsidRPr="00A622EE">
        <w:rPr>
          <w:sz w:val="22"/>
          <w:szCs w:val="22"/>
        </w:rPr>
        <w:t>El sistema SIBINET, reporta 2.111 activos asignados a la D</w:t>
      </w:r>
      <w:r w:rsidR="00140A90">
        <w:rPr>
          <w:sz w:val="22"/>
          <w:szCs w:val="22"/>
        </w:rPr>
        <w:t>irectora de Vida Estudiantil</w:t>
      </w:r>
      <w:r w:rsidRPr="00A622EE">
        <w:rPr>
          <w:sz w:val="22"/>
          <w:szCs w:val="22"/>
        </w:rPr>
        <w:t>, en su mayoría instrumentos musicales, implementos deportivos, equipo de dib</w:t>
      </w:r>
      <w:r w:rsidR="003165FB" w:rsidRPr="00A622EE">
        <w:rPr>
          <w:sz w:val="22"/>
          <w:szCs w:val="22"/>
        </w:rPr>
        <w:t>ujo, archivadores, entre otros. A</w:t>
      </w:r>
      <w:r w:rsidRPr="00A622EE">
        <w:rPr>
          <w:sz w:val="22"/>
          <w:szCs w:val="22"/>
        </w:rPr>
        <w:t xml:space="preserve">unque existen las boletas de asignación y traslado de estos bienes, no se elaboraron las actas de entrega </w:t>
      </w:r>
      <w:r w:rsidR="003165FB" w:rsidRPr="00A622EE">
        <w:rPr>
          <w:sz w:val="22"/>
          <w:szCs w:val="22"/>
        </w:rPr>
        <w:t xml:space="preserve">que deben ser firmadas </w:t>
      </w:r>
      <w:r w:rsidRPr="00A622EE">
        <w:rPr>
          <w:sz w:val="22"/>
          <w:szCs w:val="22"/>
        </w:rPr>
        <w:t xml:space="preserve">por la comisión institucional y </w:t>
      </w:r>
      <w:r w:rsidR="00224C3F">
        <w:rPr>
          <w:sz w:val="22"/>
          <w:szCs w:val="22"/>
        </w:rPr>
        <w:t xml:space="preserve">los </w:t>
      </w:r>
      <w:r w:rsidRPr="00A622EE">
        <w:rPr>
          <w:sz w:val="22"/>
          <w:szCs w:val="22"/>
        </w:rPr>
        <w:t>beneficiados.</w:t>
      </w:r>
    </w:p>
    <w:p w:rsidR="000906BE" w:rsidRPr="000906BE" w:rsidRDefault="000906BE" w:rsidP="000906BE">
      <w:pPr>
        <w:pStyle w:val="Prrafodelista"/>
        <w:ind w:left="720"/>
        <w:jc w:val="both"/>
        <w:rPr>
          <w:sz w:val="22"/>
          <w:szCs w:val="22"/>
        </w:rPr>
      </w:pPr>
    </w:p>
    <w:p w:rsidR="00917224" w:rsidRPr="004C6D63" w:rsidRDefault="00917224" w:rsidP="00C81718">
      <w:pPr>
        <w:pStyle w:val="Prrafodelista"/>
        <w:numPr>
          <w:ilvl w:val="0"/>
          <w:numId w:val="12"/>
        </w:numPr>
        <w:jc w:val="both"/>
        <w:rPr>
          <w:sz w:val="22"/>
          <w:szCs w:val="22"/>
        </w:rPr>
      </w:pPr>
      <w:r w:rsidRPr="004C6D63">
        <w:rPr>
          <w:sz w:val="22"/>
          <w:szCs w:val="22"/>
        </w:rPr>
        <w:t xml:space="preserve">No fue posible encontrar </w:t>
      </w:r>
      <w:r w:rsidR="004C6D63" w:rsidRPr="004C6D63">
        <w:rPr>
          <w:sz w:val="22"/>
          <w:szCs w:val="22"/>
        </w:rPr>
        <w:t>la</w:t>
      </w:r>
      <w:r w:rsidRPr="004C6D63">
        <w:rPr>
          <w:sz w:val="22"/>
          <w:szCs w:val="22"/>
        </w:rPr>
        <w:t xml:space="preserve"> fuente de poder, patrimonio N° 210051791</w:t>
      </w:r>
      <w:r w:rsidR="009806DF" w:rsidRPr="004C6D63">
        <w:rPr>
          <w:sz w:val="22"/>
          <w:szCs w:val="22"/>
        </w:rPr>
        <w:t xml:space="preserve"> durante el estudio</w:t>
      </w:r>
      <w:r w:rsidRPr="004C6D63">
        <w:rPr>
          <w:sz w:val="22"/>
          <w:szCs w:val="22"/>
        </w:rPr>
        <w:t>.</w:t>
      </w:r>
      <w:r w:rsidR="009806DF" w:rsidRPr="004C6D63">
        <w:rPr>
          <w:sz w:val="22"/>
          <w:szCs w:val="22"/>
        </w:rPr>
        <w:t xml:space="preserve"> Sin embargo</w:t>
      </w:r>
      <w:r w:rsidR="004C6D63" w:rsidRPr="004C6D63">
        <w:rPr>
          <w:sz w:val="22"/>
          <w:szCs w:val="22"/>
        </w:rPr>
        <w:t>,</w:t>
      </w:r>
      <w:r w:rsidR="009806DF" w:rsidRPr="004C6D63">
        <w:rPr>
          <w:sz w:val="22"/>
          <w:szCs w:val="22"/>
        </w:rPr>
        <w:t xml:space="preserve"> posterior a este, se verificó que la misma estaba </w:t>
      </w:r>
      <w:r w:rsidR="004C6D63" w:rsidRPr="004C6D63">
        <w:rPr>
          <w:sz w:val="22"/>
          <w:szCs w:val="22"/>
        </w:rPr>
        <w:t>en custodia de un funcionario</w:t>
      </w:r>
      <w:r w:rsidR="004C6D63">
        <w:rPr>
          <w:sz w:val="22"/>
          <w:szCs w:val="22"/>
        </w:rPr>
        <w:t xml:space="preserve"> de la DVE</w:t>
      </w:r>
      <w:r w:rsidR="004C6D63" w:rsidRPr="004C6D63">
        <w:rPr>
          <w:sz w:val="22"/>
          <w:szCs w:val="22"/>
        </w:rPr>
        <w:t xml:space="preserve"> destacado en otra instancia Ministerial.</w:t>
      </w:r>
    </w:p>
    <w:p w:rsidR="006E7715" w:rsidRDefault="006E7715" w:rsidP="002E58F9">
      <w:pPr>
        <w:spacing w:after="0" w:line="240" w:lineRule="auto"/>
        <w:jc w:val="both"/>
        <w:rPr>
          <w:rFonts w:ascii="Times New Roman" w:hAnsi="Times New Roman"/>
        </w:rPr>
      </w:pPr>
    </w:p>
    <w:p w:rsidR="006841EE" w:rsidRPr="00A622EE" w:rsidRDefault="006841EE" w:rsidP="006841EE">
      <w:pPr>
        <w:pStyle w:val="Prrafodelista"/>
        <w:numPr>
          <w:ilvl w:val="0"/>
          <w:numId w:val="12"/>
        </w:numPr>
        <w:jc w:val="both"/>
        <w:rPr>
          <w:sz w:val="22"/>
          <w:szCs w:val="22"/>
        </w:rPr>
      </w:pPr>
      <w:r w:rsidRPr="00A622EE">
        <w:rPr>
          <w:sz w:val="22"/>
          <w:szCs w:val="22"/>
        </w:rPr>
        <w:t>Se pudo observar en diferentes ocasiones, que las salas de reuniones son utilizadas como comedores por algunos funcionarios en los horarios de desayuno y almuerzo, lo que es contrario a</w:t>
      </w:r>
      <w:r w:rsidR="007E397A">
        <w:rPr>
          <w:sz w:val="22"/>
          <w:szCs w:val="22"/>
        </w:rPr>
        <w:t xml:space="preserve"> </w:t>
      </w:r>
      <w:r w:rsidRPr="00A622EE">
        <w:rPr>
          <w:sz w:val="22"/>
          <w:szCs w:val="22"/>
        </w:rPr>
        <w:t xml:space="preserve">lo indica la Circular 0111-04-07-2016 - </w:t>
      </w:r>
      <w:r w:rsidRPr="00A622EE">
        <w:rPr>
          <w:i/>
          <w:sz w:val="22"/>
          <w:szCs w:val="22"/>
        </w:rPr>
        <w:t>Lineamientos para el Orden y Limpieza de los Edificios de Oficinas</w:t>
      </w:r>
      <w:r w:rsidRPr="00A622EE">
        <w:rPr>
          <w:sz w:val="22"/>
          <w:szCs w:val="22"/>
        </w:rPr>
        <w:t>.</w:t>
      </w:r>
    </w:p>
    <w:p w:rsidR="00A03B6C" w:rsidRDefault="00A03B6C" w:rsidP="006375FC">
      <w:pPr>
        <w:spacing w:after="0" w:line="240" w:lineRule="auto"/>
        <w:jc w:val="both"/>
        <w:rPr>
          <w:rFonts w:ascii="Times New Roman" w:hAnsi="Times New Roman"/>
        </w:rPr>
      </w:pPr>
    </w:p>
    <w:p w:rsidR="00277655" w:rsidRPr="00A622EE" w:rsidRDefault="00A106D0" w:rsidP="006375FC">
      <w:pPr>
        <w:spacing w:after="0" w:line="240" w:lineRule="auto"/>
        <w:jc w:val="both"/>
        <w:rPr>
          <w:rFonts w:ascii="Times New Roman" w:hAnsi="Times New Roman"/>
        </w:rPr>
      </w:pPr>
      <w:r w:rsidRPr="00A622EE">
        <w:rPr>
          <w:rFonts w:ascii="Times New Roman" w:hAnsi="Times New Roman"/>
        </w:rPr>
        <w:t>Sobre la</w:t>
      </w:r>
      <w:r w:rsidR="006375FC" w:rsidRPr="00A622EE">
        <w:rPr>
          <w:rFonts w:ascii="Times New Roman" w:hAnsi="Times New Roman"/>
        </w:rPr>
        <w:t>s situaciones encontradas</w:t>
      </w:r>
      <w:r w:rsidRPr="00A622EE">
        <w:rPr>
          <w:rFonts w:ascii="Times New Roman" w:hAnsi="Times New Roman"/>
        </w:rPr>
        <w:t>, el Reglamento para el Registro y Control de Bienes de la Administración Central</w:t>
      </w:r>
      <w:r w:rsidR="00D148B7" w:rsidRPr="00A622EE">
        <w:rPr>
          <w:rFonts w:ascii="Times New Roman" w:hAnsi="Times New Roman"/>
        </w:rPr>
        <w:t xml:space="preserve"> señala</w:t>
      </w:r>
      <w:r w:rsidR="007E397A">
        <w:rPr>
          <w:rFonts w:ascii="Times New Roman" w:hAnsi="Times New Roman"/>
        </w:rPr>
        <w:t xml:space="preserve"> </w:t>
      </w:r>
      <w:r w:rsidR="006375FC" w:rsidRPr="00A622EE">
        <w:rPr>
          <w:rFonts w:ascii="Times New Roman" w:hAnsi="Times New Roman"/>
        </w:rPr>
        <w:t xml:space="preserve">en el artículo 6, las obligaciones que tienen los jefes de oficina y los funcionarios de cualquier categoría, sobre el inventario que posea cada uno de ellos bajo su administración o custodia. Asimismo, en los artículos 8, 12, </w:t>
      </w:r>
      <w:r w:rsidR="00BD1D32" w:rsidRPr="00A622EE">
        <w:rPr>
          <w:rFonts w:ascii="Times New Roman" w:hAnsi="Times New Roman"/>
        </w:rPr>
        <w:t xml:space="preserve">13, 32 y 34, </w:t>
      </w:r>
      <w:r w:rsidR="00140A90">
        <w:rPr>
          <w:rFonts w:ascii="Times New Roman" w:hAnsi="Times New Roman"/>
        </w:rPr>
        <w:t xml:space="preserve">de este mismo Reglamento, </w:t>
      </w:r>
      <w:r w:rsidR="00BD1D32" w:rsidRPr="00A622EE">
        <w:rPr>
          <w:rFonts w:ascii="Times New Roman" w:hAnsi="Times New Roman"/>
        </w:rPr>
        <w:t>se establece el procedimiento a seguir sobre el faltante de inventario, daño de bienes, destino de los bienes y la baja de bienes por rotura, desuso, vencimiento o donación</w:t>
      </w:r>
      <w:r w:rsidR="00140A90">
        <w:rPr>
          <w:rFonts w:ascii="Times New Roman" w:hAnsi="Times New Roman"/>
        </w:rPr>
        <w:t>, respectivamente</w:t>
      </w:r>
      <w:r w:rsidR="00BD1D32" w:rsidRPr="00A622EE">
        <w:rPr>
          <w:rFonts w:ascii="Times New Roman" w:hAnsi="Times New Roman"/>
        </w:rPr>
        <w:t>.</w:t>
      </w:r>
    </w:p>
    <w:p w:rsidR="00277655" w:rsidRPr="00A622EE" w:rsidRDefault="00277655" w:rsidP="006375FC">
      <w:pPr>
        <w:spacing w:after="0" w:line="240" w:lineRule="auto"/>
        <w:jc w:val="both"/>
        <w:rPr>
          <w:rFonts w:ascii="Times New Roman" w:hAnsi="Times New Roman"/>
        </w:rPr>
      </w:pPr>
    </w:p>
    <w:p w:rsidR="006375FC" w:rsidRPr="00A622EE" w:rsidRDefault="00277655" w:rsidP="00277655">
      <w:pPr>
        <w:spacing w:after="0" w:line="240" w:lineRule="auto"/>
        <w:jc w:val="both"/>
        <w:rPr>
          <w:rFonts w:ascii="Times New Roman" w:hAnsi="Times New Roman"/>
        </w:rPr>
      </w:pPr>
      <w:r w:rsidRPr="00A622EE">
        <w:rPr>
          <w:rFonts w:ascii="Times New Roman" w:hAnsi="Times New Roman"/>
        </w:rPr>
        <w:t>Es evidente que la DVE carece de controles eficientes para la asignación, cust</w:t>
      </w:r>
      <w:r w:rsidR="006841EE">
        <w:rPr>
          <w:rFonts w:ascii="Times New Roman" w:hAnsi="Times New Roman"/>
        </w:rPr>
        <w:t>odia, donación y baja de bienes</w:t>
      </w:r>
      <w:r w:rsidRPr="00A622EE">
        <w:rPr>
          <w:rFonts w:ascii="Times New Roman" w:hAnsi="Times New Roman"/>
        </w:rPr>
        <w:t xml:space="preserve">. Este escenario, provoca el posible extravío de activos, generación de registros desactualizados e incumplimiento por parte de los responsables de los bienes en cuanto al deber de proteger y </w:t>
      </w:r>
      <w:r w:rsidR="00E36BD1" w:rsidRPr="00A622EE">
        <w:rPr>
          <w:rFonts w:ascii="Times New Roman" w:hAnsi="Times New Roman"/>
        </w:rPr>
        <w:t>conservar los activos estatales.</w:t>
      </w:r>
      <w:r w:rsidR="006F027D" w:rsidRPr="00A622EE">
        <w:rPr>
          <w:rFonts w:ascii="Times New Roman" w:hAnsi="Times New Roman"/>
        </w:rPr>
        <w:t xml:space="preserve"> </w:t>
      </w:r>
      <w:r w:rsidR="003B0980">
        <w:rPr>
          <w:rFonts w:ascii="Times New Roman" w:hAnsi="Times New Roman"/>
        </w:rPr>
        <w:t xml:space="preserve">Esto </w:t>
      </w:r>
      <w:r w:rsidRPr="00A622EE">
        <w:rPr>
          <w:rFonts w:ascii="Times New Roman" w:hAnsi="Times New Roman"/>
        </w:rPr>
        <w:t>ocasiona un riesgo y un daño irremediable que afectaría directamente la pérdida de recurso patrimonial.</w:t>
      </w:r>
      <w:r w:rsidR="00BD1D32" w:rsidRPr="00A622EE">
        <w:rPr>
          <w:rFonts w:ascii="Times New Roman" w:hAnsi="Times New Roman"/>
        </w:rPr>
        <w:t xml:space="preserve"> </w:t>
      </w:r>
    </w:p>
    <w:p w:rsidR="00251746" w:rsidRDefault="00251746" w:rsidP="009F6BFA">
      <w:pPr>
        <w:spacing w:after="0" w:line="240" w:lineRule="auto"/>
        <w:jc w:val="both"/>
        <w:rPr>
          <w:rFonts w:ascii="Times New Roman" w:hAnsi="Times New Roman"/>
          <w:b/>
        </w:rPr>
      </w:pPr>
    </w:p>
    <w:p w:rsidR="009F6BFA" w:rsidRPr="00A622EE" w:rsidRDefault="009F6BFA" w:rsidP="009F6BFA">
      <w:pPr>
        <w:spacing w:after="0" w:line="240" w:lineRule="auto"/>
        <w:jc w:val="both"/>
        <w:rPr>
          <w:rFonts w:ascii="Times New Roman" w:hAnsi="Times New Roman"/>
          <w:b/>
        </w:rPr>
      </w:pPr>
      <w:r w:rsidRPr="00A622EE">
        <w:rPr>
          <w:rFonts w:ascii="Times New Roman" w:hAnsi="Times New Roman"/>
          <w:b/>
        </w:rPr>
        <w:t>Recomendaciones</w:t>
      </w:r>
    </w:p>
    <w:p w:rsidR="009F6BFA" w:rsidRPr="00A622EE" w:rsidRDefault="009F6BFA" w:rsidP="009F6BFA">
      <w:pPr>
        <w:spacing w:after="0" w:line="240" w:lineRule="auto"/>
        <w:jc w:val="both"/>
        <w:rPr>
          <w:rFonts w:ascii="Times New Roman" w:hAnsi="Times New Roman"/>
          <w:b/>
        </w:rPr>
      </w:pPr>
    </w:p>
    <w:p w:rsidR="009F6BFA" w:rsidRPr="00A622EE" w:rsidRDefault="009F6BFA" w:rsidP="009F6BFA">
      <w:pPr>
        <w:spacing w:after="0" w:line="240" w:lineRule="auto"/>
        <w:jc w:val="both"/>
        <w:rPr>
          <w:rFonts w:ascii="Times New Roman" w:hAnsi="Times New Roman"/>
          <w:b/>
        </w:rPr>
      </w:pPr>
      <w:r w:rsidRPr="00A622EE">
        <w:rPr>
          <w:rFonts w:ascii="Times New Roman" w:hAnsi="Times New Roman"/>
          <w:b/>
        </w:rPr>
        <w:t>A la Directora de Vida Estudiantil</w:t>
      </w:r>
    </w:p>
    <w:p w:rsidR="009F6BFA" w:rsidRPr="00A622EE" w:rsidRDefault="009F6BFA" w:rsidP="009F6BFA">
      <w:pPr>
        <w:spacing w:after="0" w:line="240" w:lineRule="auto"/>
        <w:jc w:val="both"/>
        <w:rPr>
          <w:rFonts w:ascii="Times New Roman" w:hAnsi="Times New Roman"/>
        </w:rPr>
      </w:pPr>
    </w:p>
    <w:p w:rsidR="006F027D" w:rsidRPr="00A622EE" w:rsidRDefault="009F6BFA" w:rsidP="006F027D">
      <w:pPr>
        <w:spacing w:after="0" w:line="240" w:lineRule="auto"/>
        <w:jc w:val="both"/>
        <w:rPr>
          <w:rFonts w:ascii="Times New Roman" w:hAnsi="Times New Roman"/>
        </w:rPr>
      </w:pPr>
      <w:r w:rsidRPr="00A622EE">
        <w:rPr>
          <w:rFonts w:ascii="Times New Roman" w:hAnsi="Times New Roman"/>
          <w:b/>
        </w:rPr>
        <w:t>16.</w:t>
      </w:r>
      <w:r w:rsidR="00A106D0" w:rsidRPr="00A622EE">
        <w:rPr>
          <w:rFonts w:ascii="Times New Roman" w:hAnsi="Times New Roman"/>
        </w:rPr>
        <w:t xml:space="preserve"> </w:t>
      </w:r>
      <w:r w:rsidR="006F027D" w:rsidRPr="00A622EE">
        <w:rPr>
          <w:rFonts w:ascii="Times New Roman" w:hAnsi="Times New Roman"/>
        </w:rPr>
        <w:t xml:space="preserve">Asignar formalmente mediante el Sistema SICAMEP, aquellos activos que en la actualidad estén utilizando </w:t>
      </w:r>
      <w:r w:rsidR="00194121">
        <w:rPr>
          <w:rFonts w:ascii="Times New Roman" w:hAnsi="Times New Roman"/>
        </w:rPr>
        <w:t>los</w:t>
      </w:r>
      <w:r w:rsidR="006F027D" w:rsidRPr="00A622EE">
        <w:rPr>
          <w:rFonts w:ascii="Times New Roman" w:hAnsi="Times New Roman"/>
        </w:rPr>
        <w:t xml:space="preserve"> colaboradores para el desarrollo de sus funciones, con el objetivo de mantener actualizado el inventario de los activos asignados de la dependencia a su cargo. (Plazo máximo </w:t>
      </w:r>
      <w:r w:rsidR="00C65BF0">
        <w:rPr>
          <w:rFonts w:ascii="Times New Roman" w:hAnsi="Times New Roman"/>
        </w:rPr>
        <w:t>1</w:t>
      </w:r>
      <w:r w:rsidR="006F027D" w:rsidRPr="00A622EE">
        <w:rPr>
          <w:rFonts w:ascii="Times New Roman" w:hAnsi="Times New Roman"/>
        </w:rPr>
        <w:t xml:space="preserve"> mes)</w:t>
      </w:r>
    </w:p>
    <w:p w:rsidR="006F027D" w:rsidRPr="00A622EE" w:rsidRDefault="006F027D" w:rsidP="006F027D">
      <w:pPr>
        <w:spacing w:after="0" w:line="240" w:lineRule="auto"/>
        <w:jc w:val="both"/>
        <w:rPr>
          <w:rFonts w:ascii="Times New Roman" w:hAnsi="Times New Roman"/>
        </w:rPr>
      </w:pPr>
    </w:p>
    <w:p w:rsidR="006F027D" w:rsidRPr="00A622EE" w:rsidRDefault="006F027D" w:rsidP="006F027D">
      <w:pPr>
        <w:spacing w:after="0" w:line="240" w:lineRule="auto"/>
        <w:jc w:val="both"/>
        <w:rPr>
          <w:rFonts w:ascii="Times New Roman" w:hAnsi="Times New Roman"/>
        </w:rPr>
      </w:pPr>
      <w:r w:rsidRPr="00A622EE">
        <w:rPr>
          <w:rFonts w:ascii="Times New Roman" w:hAnsi="Times New Roman"/>
          <w:b/>
        </w:rPr>
        <w:t>17.</w:t>
      </w:r>
      <w:r w:rsidRPr="00A622EE">
        <w:rPr>
          <w:rFonts w:ascii="Times New Roman" w:hAnsi="Times New Roman"/>
        </w:rPr>
        <w:t xml:space="preserve"> Coordinar con el Departamento de Administración de Bienes, para que se actualicen los datos en el Sistema para el Control de Activos SICAMEP. </w:t>
      </w:r>
      <w:r w:rsidR="00C65BF0">
        <w:rPr>
          <w:rFonts w:ascii="Times New Roman" w:hAnsi="Times New Roman"/>
        </w:rPr>
        <w:t>(Plazo máximo 2 meses)</w:t>
      </w:r>
    </w:p>
    <w:p w:rsidR="006F027D" w:rsidRPr="00A622EE" w:rsidRDefault="006F027D" w:rsidP="006F027D">
      <w:pPr>
        <w:spacing w:after="0" w:line="240" w:lineRule="auto"/>
        <w:jc w:val="both"/>
        <w:rPr>
          <w:rFonts w:ascii="Times New Roman" w:hAnsi="Times New Roman"/>
        </w:rPr>
      </w:pPr>
    </w:p>
    <w:p w:rsidR="006F027D" w:rsidRPr="00A622EE" w:rsidRDefault="006F027D" w:rsidP="006F027D">
      <w:pPr>
        <w:spacing w:after="0" w:line="240" w:lineRule="auto"/>
        <w:jc w:val="both"/>
        <w:rPr>
          <w:rFonts w:ascii="Times New Roman" w:hAnsi="Times New Roman"/>
        </w:rPr>
      </w:pPr>
      <w:r w:rsidRPr="00A622EE">
        <w:rPr>
          <w:rFonts w:ascii="Times New Roman" w:hAnsi="Times New Roman"/>
          <w:b/>
        </w:rPr>
        <w:t>18.</w:t>
      </w:r>
      <w:r w:rsidRPr="00A622EE">
        <w:rPr>
          <w:rFonts w:ascii="Times New Roman" w:hAnsi="Times New Roman"/>
        </w:rPr>
        <w:t xml:space="preserve"> </w:t>
      </w:r>
      <w:r w:rsidR="00CC72F6" w:rsidRPr="00A622EE">
        <w:rPr>
          <w:rFonts w:ascii="Times New Roman" w:hAnsi="Times New Roman"/>
        </w:rPr>
        <w:t xml:space="preserve">Elaborar las Actas de Donación </w:t>
      </w:r>
      <w:r w:rsidR="0077443B">
        <w:rPr>
          <w:rFonts w:ascii="Times New Roman" w:hAnsi="Times New Roman"/>
        </w:rPr>
        <w:t>de los bienes donados a c</w:t>
      </w:r>
      <w:r w:rsidR="0077443B" w:rsidRPr="00A622EE">
        <w:rPr>
          <w:rFonts w:ascii="Times New Roman" w:hAnsi="Times New Roman"/>
        </w:rPr>
        <w:t>entros</w:t>
      </w:r>
      <w:r w:rsidR="0077443B">
        <w:rPr>
          <w:rFonts w:ascii="Times New Roman" w:hAnsi="Times New Roman"/>
        </w:rPr>
        <w:t xml:space="preserve"> educativos</w:t>
      </w:r>
      <w:r w:rsidR="0077443B" w:rsidRPr="00A622EE">
        <w:rPr>
          <w:rFonts w:ascii="Times New Roman" w:hAnsi="Times New Roman"/>
        </w:rPr>
        <w:t xml:space="preserve"> </w:t>
      </w:r>
      <w:r w:rsidR="00CC72F6" w:rsidRPr="00A622EE">
        <w:rPr>
          <w:rFonts w:ascii="Times New Roman" w:hAnsi="Times New Roman"/>
        </w:rPr>
        <w:t>y trasladarl</w:t>
      </w:r>
      <w:r w:rsidR="0077443B">
        <w:rPr>
          <w:rFonts w:ascii="Times New Roman" w:hAnsi="Times New Roman"/>
        </w:rPr>
        <w:t>as a la Comisión Institucional</w:t>
      </w:r>
      <w:r w:rsidR="00CC72F6">
        <w:rPr>
          <w:rFonts w:ascii="Times New Roman" w:hAnsi="Times New Roman"/>
        </w:rPr>
        <w:t xml:space="preserve">, </w:t>
      </w:r>
      <w:r w:rsidR="00CC72F6" w:rsidRPr="00A622EE">
        <w:rPr>
          <w:rFonts w:ascii="Times New Roman" w:hAnsi="Times New Roman"/>
        </w:rPr>
        <w:t>con el fin de actualizar el inventario de los activos asignados a la</w:t>
      </w:r>
      <w:r w:rsidR="0077443B">
        <w:rPr>
          <w:rFonts w:ascii="Times New Roman" w:hAnsi="Times New Roman"/>
        </w:rPr>
        <w:t xml:space="preserve"> Dirección de Vida Estudiantil. R</w:t>
      </w:r>
      <w:r w:rsidR="0077443B" w:rsidRPr="00A622EE">
        <w:rPr>
          <w:rFonts w:ascii="Times New Roman" w:hAnsi="Times New Roman"/>
        </w:rPr>
        <w:t xml:space="preserve">especto a las 167 Balanzas </w:t>
      </w:r>
      <w:r w:rsidR="0077443B">
        <w:rPr>
          <w:rFonts w:ascii="Times New Roman" w:hAnsi="Times New Roman"/>
        </w:rPr>
        <w:t>distribuidas en</w:t>
      </w:r>
      <w:r w:rsidR="0077443B" w:rsidRPr="00A622EE">
        <w:rPr>
          <w:rFonts w:ascii="Times New Roman" w:hAnsi="Times New Roman"/>
        </w:rPr>
        <w:t xml:space="preserve"> las 27 </w:t>
      </w:r>
      <w:r w:rsidR="0077443B">
        <w:rPr>
          <w:rFonts w:ascii="Times New Roman" w:hAnsi="Times New Roman"/>
        </w:rPr>
        <w:t xml:space="preserve">DRE, realizar la donación respectiva o en su defecto, la devolución al Ministerio de Salud. Ambos casos, </w:t>
      </w:r>
      <w:r w:rsidR="00CC72F6">
        <w:rPr>
          <w:rFonts w:ascii="Times New Roman" w:hAnsi="Times New Roman"/>
        </w:rPr>
        <w:t>acatando</w:t>
      </w:r>
      <w:r w:rsidR="00CC72F6" w:rsidRPr="00A622EE">
        <w:rPr>
          <w:rFonts w:ascii="Times New Roman" w:hAnsi="Times New Roman"/>
        </w:rPr>
        <w:t xml:space="preserve"> por regla general la normativa</w:t>
      </w:r>
      <w:r w:rsidR="00CC72F6">
        <w:rPr>
          <w:rFonts w:ascii="Times New Roman" w:hAnsi="Times New Roman"/>
        </w:rPr>
        <w:t xml:space="preserve"> aplicable.</w:t>
      </w:r>
      <w:r w:rsidR="00CC72F6" w:rsidRPr="00A622EE">
        <w:rPr>
          <w:rFonts w:ascii="Times New Roman" w:hAnsi="Times New Roman"/>
        </w:rPr>
        <w:t xml:space="preserve"> </w:t>
      </w:r>
      <w:r w:rsidR="00C65BF0">
        <w:rPr>
          <w:rFonts w:ascii="Times New Roman" w:hAnsi="Times New Roman"/>
        </w:rPr>
        <w:t>(Plazo máximo 2 meses)</w:t>
      </w:r>
      <w:r w:rsidR="0077443B" w:rsidRPr="0077443B">
        <w:rPr>
          <w:rFonts w:ascii="Times New Roman" w:hAnsi="Times New Roman"/>
        </w:rPr>
        <w:t xml:space="preserve"> </w:t>
      </w:r>
    </w:p>
    <w:p w:rsidR="006F027D" w:rsidRPr="00A622EE" w:rsidRDefault="006F027D" w:rsidP="006F027D">
      <w:pPr>
        <w:spacing w:after="0" w:line="240" w:lineRule="auto"/>
        <w:jc w:val="both"/>
        <w:rPr>
          <w:rFonts w:ascii="Times New Roman" w:hAnsi="Times New Roman"/>
        </w:rPr>
      </w:pPr>
    </w:p>
    <w:p w:rsidR="006F027D" w:rsidRPr="00A622EE" w:rsidRDefault="006F027D" w:rsidP="006F027D">
      <w:pPr>
        <w:spacing w:after="0" w:line="240" w:lineRule="auto"/>
        <w:jc w:val="both"/>
        <w:rPr>
          <w:rFonts w:ascii="Times New Roman" w:hAnsi="Times New Roman"/>
        </w:rPr>
      </w:pPr>
      <w:r w:rsidRPr="00A622EE">
        <w:rPr>
          <w:rFonts w:ascii="Times New Roman" w:hAnsi="Times New Roman"/>
          <w:b/>
        </w:rPr>
        <w:t>19.</w:t>
      </w:r>
      <w:r w:rsidRPr="00A622EE">
        <w:rPr>
          <w:rFonts w:ascii="Times New Roman" w:hAnsi="Times New Roman"/>
        </w:rPr>
        <w:t xml:space="preserve"> Coordinar con el Depto. de Administración de Bienes, la revisión y valoración de aquellos activos que se encuentran en desuso por mal estado, con</w:t>
      </w:r>
      <w:r w:rsidR="00194121">
        <w:rPr>
          <w:rFonts w:ascii="Times New Roman" w:hAnsi="Times New Roman"/>
        </w:rPr>
        <w:t xml:space="preserve"> el fin de darlos de baja, y se disponga según</w:t>
      </w:r>
      <w:r w:rsidRPr="00A622EE">
        <w:rPr>
          <w:rFonts w:ascii="Times New Roman" w:hAnsi="Times New Roman"/>
        </w:rPr>
        <w:t xml:space="preserve"> el Reglamento para el Registro y Control de Bienes de la Administración Central. </w:t>
      </w:r>
      <w:r w:rsidR="00C65BF0">
        <w:rPr>
          <w:rFonts w:ascii="Times New Roman" w:hAnsi="Times New Roman"/>
        </w:rPr>
        <w:t>(Plazo máximo 2 meses)</w:t>
      </w:r>
    </w:p>
    <w:p w:rsidR="006F027D" w:rsidRPr="00A622EE" w:rsidRDefault="006F027D" w:rsidP="006F027D">
      <w:pPr>
        <w:spacing w:after="0" w:line="240" w:lineRule="auto"/>
        <w:jc w:val="both"/>
        <w:rPr>
          <w:rFonts w:ascii="Times New Roman" w:hAnsi="Times New Roman"/>
        </w:rPr>
      </w:pPr>
    </w:p>
    <w:p w:rsidR="006F027D" w:rsidRPr="00A622EE" w:rsidRDefault="006F027D" w:rsidP="006F027D">
      <w:pPr>
        <w:spacing w:after="0" w:line="240" w:lineRule="auto"/>
        <w:jc w:val="both"/>
        <w:rPr>
          <w:rFonts w:ascii="Times New Roman" w:hAnsi="Times New Roman"/>
        </w:rPr>
      </w:pPr>
      <w:r w:rsidRPr="00A622EE">
        <w:rPr>
          <w:rFonts w:ascii="Times New Roman" w:hAnsi="Times New Roman"/>
          <w:b/>
        </w:rPr>
        <w:t>20.</w:t>
      </w:r>
      <w:r w:rsidRPr="00A622EE">
        <w:rPr>
          <w:rFonts w:ascii="Times New Roman" w:hAnsi="Times New Roman"/>
        </w:rPr>
        <w:t xml:space="preserve"> Instruir por escrito, a todos los funcionarios destacados en la DVE para que se elimine la práctica de que se utilicen las salas de reuniones como comedores en los tiempos de desayuno y almuerzo, con el objetivo de cumplir con</w:t>
      </w:r>
      <w:r w:rsidRPr="00A03B6C">
        <w:rPr>
          <w:rFonts w:ascii="Times New Roman" w:hAnsi="Times New Roman"/>
        </w:rPr>
        <w:t xml:space="preserve"> </w:t>
      </w:r>
      <w:r w:rsidR="0019507D" w:rsidRPr="00A03B6C">
        <w:rPr>
          <w:rFonts w:ascii="Times New Roman" w:hAnsi="Times New Roman"/>
        </w:rPr>
        <w:t xml:space="preserve">la </w:t>
      </w:r>
      <w:r w:rsidRPr="00A03B6C">
        <w:rPr>
          <w:rFonts w:ascii="Times New Roman" w:hAnsi="Times New Roman"/>
        </w:rPr>
        <w:t>n</w:t>
      </w:r>
      <w:r w:rsidRPr="00A622EE">
        <w:rPr>
          <w:rFonts w:ascii="Times New Roman" w:hAnsi="Times New Roman"/>
        </w:rPr>
        <w:t xml:space="preserve">ormativa vigente. </w:t>
      </w:r>
      <w:r w:rsidR="00C65BF0">
        <w:rPr>
          <w:rFonts w:ascii="Times New Roman" w:hAnsi="Times New Roman"/>
        </w:rPr>
        <w:t>(Plazo máximo 1 mes)</w:t>
      </w:r>
    </w:p>
    <w:p w:rsidR="006F027D" w:rsidRPr="00A622EE" w:rsidRDefault="006F027D" w:rsidP="006F027D">
      <w:pPr>
        <w:spacing w:after="0" w:line="240" w:lineRule="auto"/>
        <w:jc w:val="both"/>
        <w:rPr>
          <w:rFonts w:ascii="Times New Roman" w:hAnsi="Times New Roman"/>
        </w:rPr>
      </w:pPr>
    </w:p>
    <w:p w:rsidR="006F027D" w:rsidRPr="00A622EE" w:rsidRDefault="006F027D" w:rsidP="006F027D">
      <w:pPr>
        <w:spacing w:after="0" w:line="240" w:lineRule="auto"/>
        <w:jc w:val="both"/>
        <w:rPr>
          <w:rFonts w:ascii="Times New Roman" w:hAnsi="Times New Roman"/>
        </w:rPr>
      </w:pPr>
      <w:r w:rsidRPr="00A622EE">
        <w:rPr>
          <w:rFonts w:ascii="Times New Roman" w:hAnsi="Times New Roman"/>
          <w:b/>
        </w:rPr>
        <w:t>21.</w:t>
      </w:r>
      <w:r w:rsidRPr="00A622EE">
        <w:rPr>
          <w:rFonts w:ascii="Times New Roman" w:hAnsi="Times New Roman"/>
        </w:rPr>
        <w:t xml:space="preserve"> Implementar los cambios necesarios para que las bodegas donde se custodian los activos asignados a la Dirección a su cargo, se ordenen, con el fin de mantener los bienes en un lugar adecuado para la correcta conservación y protección. </w:t>
      </w:r>
      <w:r w:rsidR="00C65BF0">
        <w:rPr>
          <w:rFonts w:ascii="Times New Roman" w:hAnsi="Times New Roman"/>
        </w:rPr>
        <w:t>(Plazo máximo 1 mes)</w:t>
      </w:r>
    </w:p>
    <w:p w:rsidR="00A03B6C" w:rsidRDefault="00A03B6C" w:rsidP="002E58F9">
      <w:pPr>
        <w:spacing w:after="0" w:line="240" w:lineRule="auto"/>
        <w:jc w:val="both"/>
        <w:rPr>
          <w:rFonts w:ascii="Times New Roman" w:hAnsi="Times New Roman"/>
          <w:b/>
        </w:rPr>
      </w:pPr>
    </w:p>
    <w:p w:rsidR="009F6BFA" w:rsidRDefault="006D5837" w:rsidP="002E58F9">
      <w:pPr>
        <w:spacing w:after="0" w:line="240" w:lineRule="auto"/>
        <w:jc w:val="both"/>
        <w:rPr>
          <w:rFonts w:ascii="Times New Roman" w:hAnsi="Times New Roman"/>
          <w:b/>
        </w:rPr>
      </w:pPr>
      <w:r w:rsidRPr="00A622EE">
        <w:rPr>
          <w:rFonts w:ascii="Times New Roman" w:hAnsi="Times New Roman"/>
          <w:b/>
        </w:rPr>
        <w:t>2.8 Expedientes de personal</w:t>
      </w:r>
    </w:p>
    <w:p w:rsidR="002256E2" w:rsidRDefault="002256E2" w:rsidP="002E58F9">
      <w:pPr>
        <w:spacing w:after="0" w:line="240" w:lineRule="auto"/>
        <w:jc w:val="both"/>
        <w:rPr>
          <w:rFonts w:ascii="Times New Roman" w:hAnsi="Times New Roman"/>
          <w:b/>
        </w:rPr>
      </w:pPr>
    </w:p>
    <w:p w:rsidR="002256E2" w:rsidRPr="003C32DF" w:rsidRDefault="003C32DF" w:rsidP="002E58F9">
      <w:pPr>
        <w:spacing w:after="0" w:line="240" w:lineRule="auto"/>
        <w:jc w:val="both"/>
        <w:rPr>
          <w:rFonts w:ascii="Times New Roman" w:hAnsi="Times New Roman"/>
        </w:rPr>
      </w:pPr>
      <w:r>
        <w:rPr>
          <w:rFonts w:ascii="Times New Roman" w:hAnsi="Times New Roman"/>
        </w:rPr>
        <w:t>Tras las pruebas de campo se procedió con la revisión de los expedientes del personal asignado a la Dirección de Vida Estudiantil, evidenciándose lo siguiente:</w:t>
      </w:r>
    </w:p>
    <w:p w:rsidR="006D5837" w:rsidRPr="00A622EE" w:rsidRDefault="006D5837" w:rsidP="002E58F9">
      <w:pPr>
        <w:spacing w:after="0" w:line="240" w:lineRule="auto"/>
        <w:jc w:val="both"/>
        <w:rPr>
          <w:rFonts w:ascii="Times New Roman" w:hAnsi="Times New Roman"/>
        </w:rPr>
      </w:pPr>
    </w:p>
    <w:p w:rsidR="00CC72F6" w:rsidRDefault="00287C0F" w:rsidP="00C81718">
      <w:pPr>
        <w:pStyle w:val="Prrafodelista"/>
        <w:numPr>
          <w:ilvl w:val="0"/>
          <w:numId w:val="13"/>
        </w:numPr>
        <w:jc w:val="both"/>
        <w:rPr>
          <w:sz w:val="22"/>
          <w:szCs w:val="22"/>
        </w:rPr>
      </w:pPr>
      <w:r w:rsidRPr="00CC72F6">
        <w:rPr>
          <w:sz w:val="22"/>
          <w:szCs w:val="22"/>
        </w:rPr>
        <w:t>La Dirección posee el expediente de cada funcionario dividido en 4 carpetas diferentes: vacaciones, permisos, currículum y resoluciones</w:t>
      </w:r>
      <w:r w:rsidR="00CC72F6">
        <w:rPr>
          <w:sz w:val="22"/>
          <w:szCs w:val="22"/>
        </w:rPr>
        <w:t xml:space="preserve">, o en dado caso, </w:t>
      </w:r>
      <w:r w:rsidR="00404D3F" w:rsidRPr="00CC72F6">
        <w:rPr>
          <w:sz w:val="22"/>
          <w:szCs w:val="22"/>
        </w:rPr>
        <w:t>cada funcionario contaba con varias carpetas de expediente.</w:t>
      </w:r>
      <w:r w:rsidR="00C65BF0">
        <w:rPr>
          <w:sz w:val="22"/>
          <w:szCs w:val="22"/>
        </w:rPr>
        <w:t xml:space="preserve"> </w:t>
      </w:r>
    </w:p>
    <w:p w:rsidR="00287C0F" w:rsidRPr="00CC72F6" w:rsidRDefault="00287C0F" w:rsidP="00CC72F6">
      <w:pPr>
        <w:pStyle w:val="Prrafodelista"/>
        <w:ind w:left="720"/>
        <w:jc w:val="both"/>
        <w:rPr>
          <w:sz w:val="22"/>
          <w:szCs w:val="22"/>
        </w:rPr>
      </w:pPr>
      <w:r w:rsidRPr="00CC72F6">
        <w:rPr>
          <w:sz w:val="22"/>
          <w:szCs w:val="22"/>
        </w:rPr>
        <w:tab/>
      </w:r>
      <w:r w:rsidRPr="00CC72F6">
        <w:rPr>
          <w:sz w:val="22"/>
          <w:szCs w:val="22"/>
        </w:rPr>
        <w:tab/>
      </w:r>
      <w:r w:rsidRPr="00CC72F6">
        <w:rPr>
          <w:sz w:val="22"/>
          <w:szCs w:val="22"/>
        </w:rPr>
        <w:tab/>
      </w:r>
      <w:r w:rsidRPr="00CC72F6">
        <w:rPr>
          <w:sz w:val="22"/>
          <w:szCs w:val="22"/>
        </w:rPr>
        <w:tab/>
      </w:r>
      <w:r w:rsidRPr="00CC72F6">
        <w:rPr>
          <w:sz w:val="22"/>
          <w:szCs w:val="22"/>
        </w:rPr>
        <w:tab/>
      </w:r>
    </w:p>
    <w:p w:rsidR="000F0FA5" w:rsidRDefault="00287C0F" w:rsidP="00404D3F">
      <w:pPr>
        <w:pStyle w:val="Prrafodelista"/>
        <w:numPr>
          <w:ilvl w:val="0"/>
          <w:numId w:val="13"/>
        </w:numPr>
        <w:jc w:val="both"/>
        <w:rPr>
          <w:sz w:val="22"/>
          <w:szCs w:val="22"/>
        </w:rPr>
      </w:pPr>
      <w:r w:rsidRPr="00A622EE">
        <w:rPr>
          <w:sz w:val="22"/>
          <w:szCs w:val="22"/>
        </w:rPr>
        <w:t xml:space="preserve">De los 18 expedientes solicitados, se encontró que: 6 de ellos </w:t>
      </w:r>
      <w:r w:rsidR="000F0FA5">
        <w:rPr>
          <w:sz w:val="22"/>
          <w:szCs w:val="22"/>
        </w:rPr>
        <w:t>no se localizaron</w:t>
      </w:r>
      <w:r w:rsidRPr="00A622EE">
        <w:rPr>
          <w:sz w:val="22"/>
          <w:szCs w:val="22"/>
        </w:rPr>
        <w:t xml:space="preserve">, </w:t>
      </w:r>
      <w:r w:rsidR="000F0FA5">
        <w:rPr>
          <w:sz w:val="22"/>
          <w:szCs w:val="22"/>
        </w:rPr>
        <w:t>7 no</w:t>
      </w:r>
      <w:r w:rsidRPr="00A622EE">
        <w:rPr>
          <w:sz w:val="22"/>
          <w:szCs w:val="22"/>
        </w:rPr>
        <w:t xml:space="preserve"> poseí</w:t>
      </w:r>
      <w:r w:rsidR="00404D3F" w:rsidRPr="00A622EE">
        <w:rPr>
          <w:sz w:val="22"/>
          <w:szCs w:val="22"/>
        </w:rPr>
        <w:t>an la hoja de datos personales</w:t>
      </w:r>
      <w:r w:rsidR="000F0FA5">
        <w:rPr>
          <w:sz w:val="22"/>
          <w:szCs w:val="22"/>
        </w:rPr>
        <w:t>,</w:t>
      </w:r>
      <w:r w:rsidRPr="00A622EE">
        <w:rPr>
          <w:sz w:val="22"/>
          <w:szCs w:val="22"/>
        </w:rPr>
        <w:t xml:space="preserve"> </w:t>
      </w:r>
      <w:r w:rsidR="000F0FA5">
        <w:rPr>
          <w:sz w:val="22"/>
          <w:szCs w:val="22"/>
        </w:rPr>
        <w:t>9</w:t>
      </w:r>
      <w:r w:rsidRPr="00A622EE">
        <w:rPr>
          <w:sz w:val="22"/>
          <w:szCs w:val="22"/>
        </w:rPr>
        <w:t xml:space="preserve"> expedientes </w:t>
      </w:r>
      <w:r w:rsidR="000F0FA5">
        <w:rPr>
          <w:sz w:val="22"/>
          <w:szCs w:val="22"/>
        </w:rPr>
        <w:t>no tenían los atestados académicos y</w:t>
      </w:r>
      <w:r w:rsidR="00404D3F" w:rsidRPr="00A622EE">
        <w:rPr>
          <w:sz w:val="22"/>
          <w:szCs w:val="22"/>
        </w:rPr>
        <w:t xml:space="preserve"> </w:t>
      </w:r>
      <w:r w:rsidR="000F0FA5">
        <w:rPr>
          <w:sz w:val="22"/>
          <w:szCs w:val="22"/>
        </w:rPr>
        <w:t>10</w:t>
      </w:r>
      <w:r w:rsidRPr="00A622EE">
        <w:rPr>
          <w:sz w:val="22"/>
          <w:szCs w:val="22"/>
        </w:rPr>
        <w:t xml:space="preserve"> expedientes </w:t>
      </w:r>
      <w:r w:rsidR="000F0FA5">
        <w:rPr>
          <w:sz w:val="22"/>
          <w:szCs w:val="22"/>
        </w:rPr>
        <w:t>no</w:t>
      </w:r>
      <w:r w:rsidRPr="00A622EE">
        <w:rPr>
          <w:sz w:val="22"/>
          <w:szCs w:val="22"/>
        </w:rPr>
        <w:t xml:space="preserve"> contaban con fotocopia de la cédula</w:t>
      </w:r>
      <w:r w:rsidR="000F0FA5">
        <w:rPr>
          <w:sz w:val="22"/>
          <w:szCs w:val="22"/>
        </w:rPr>
        <w:t xml:space="preserve">. Además estos no se encontraban </w:t>
      </w:r>
      <w:r w:rsidR="00404D3F" w:rsidRPr="00A622EE">
        <w:rPr>
          <w:sz w:val="22"/>
          <w:szCs w:val="22"/>
        </w:rPr>
        <w:t>foliados</w:t>
      </w:r>
      <w:r w:rsidRPr="00A622EE">
        <w:rPr>
          <w:sz w:val="22"/>
          <w:szCs w:val="22"/>
        </w:rPr>
        <w:t>.</w:t>
      </w:r>
    </w:p>
    <w:p w:rsidR="00287C0F" w:rsidRPr="00A622EE" w:rsidRDefault="00287C0F" w:rsidP="000F0FA5">
      <w:pPr>
        <w:pStyle w:val="Prrafodelista"/>
        <w:ind w:left="720"/>
        <w:jc w:val="both"/>
        <w:rPr>
          <w:sz w:val="22"/>
          <w:szCs w:val="22"/>
        </w:rPr>
      </w:pPr>
      <w:r w:rsidRPr="00A622EE">
        <w:rPr>
          <w:sz w:val="22"/>
          <w:szCs w:val="22"/>
        </w:rPr>
        <w:tab/>
      </w:r>
    </w:p>
    <w:p w:rsidR="006D5837" w:rsidRPr="00A622EE" w:rsidRDefault="00287C0F" w:rsidP="00404D3F">
      <w:pPr>
        <w:pStyle w:val="Prrafodelista"/>
        <w:numPr>
          <w:ilvl w:val="0"/>
          <w:numId w:val="13"/>
        </w:numPr>
        <w:jc w:val="both"/>
        <w:rPr>
          <w:sz w:val="22"/>
          <w:szCs w:val="22"/>
        </w:rPr>
      </w:pPr>
      <w:r w:rsidRPr="00A622EE">
        <w:rPr>
          <w:sz w:val="22"/>
          <w:szCs w:val="22"/>
        </w:rPr>
        <w:t xml:space="preserve">Cabe indicar, que en su mayoría, los documentos encontrados en los expedientes se encuentran desactualizados, por cuanto </w:t>
      </w:r>
      <w:r w:rsidR="000F0FA5">
        <w:rPr>
          <w:sz w:val="22"/>
          <w:szCs w:val="22"/>
        </w:rPr>
        <w:t xml:space="preserve">oscilaban entre </w:t>
      </w:r>
      <w:r w:rsidRPr="00A622EE">
        <w:rPr>
          <w:sz w:val="22"/>
          <w:szCs w:val="22"/>
        </w:rPr>
        <w:t>los años 2010-2012.</w:t>
      </w:r>
      <w:r w:rsidRPr="00A622EE">
        <w:rPr>
          <w:sz w:val="22"/>
          <w:szCs w:val="22"/>
        </w:rPr>
        <w:tab/>
      </w:r>
    </w:p>
    <w:p w:rsidR="00287C0F" w:rsidRPr="00A622EE" w:rsidRDefault="00287C0F" w:rsidP="00287C0F">
      <w:pPr>
        <w:spacing w:after="0" w:line="240" w:lineRule="auto"/>
        <w:jc w:val="both"/>
        <w:rPr>
          <w:rFonts w:ascii="Times New Roman" w:hAnsi="Times New Roman"/>
        </w:rPr>
      </w:pPr>
    </w:p>
    <w:p w:rsidR="00287C0F" w:rsidRPr="00A622EE" w:rsidRDefault="00287C0F" w:rsidP="00287C0F">
      <w:pPr>
        <w:spacing w:after="0" w:line="240" w:lineRule="auto"/>
        <w:jc w:val="both"/>
        <w:rPr>
          <w:rFonts w:ascii="Times New Roman" w:hAnsi="Times New Roman"/>
        </w:rPr>
      </w:pPr>
      <w:r w:rsidRPr="00A622EE">
        <w:rPr>
          <w:rFonts w:ascii="Times New Roman" w:hAnsi="Times New Roman"/>
        </w:rPr>
        <w:t xml:space="preserve">Al respecto, el procedimiento para la Conformación del expediente laboral de los funcionarios del MEP. CÓDIGO: DRH-DRL-01-2012 </w:t>
      </w:r>
      <w:r w:rsidR="007C0003">
        <w:rPr>
          <w:rFonts w:ascii="Times New Roman" w:hAnsi="Times New Roman"/>
        </w:rPr>
        <w:t>y el Oficio Circular Gestión -003-2016</w:t>
      </w:r>
      <w:r w:rsidR="002256E2">
        <w:rPr>
          <w:rFonts w:ascii="Times New Roman" w:hAnsi="Times New Roman"/>
        </w:rPr>
        <w:t xml:space="preserve"> de la Dirección General de Servicio Civil, los cuales</w:t>
      </w:r>
      <w:r w:rsidR="007C0003">
        <w:rPr>
          <w:rFonts w:ascii="Times New Roman" w:hAnsi="Times New Roman"/>
        </w:rPr>
        <w:t xml:space="preserve"> </w:t>
      </w:r>
      <w:r w:rsidRPr="00A622EE">
        <w:rPr>
          <w:rFonts w:ascii="Times New Roman" w:hAnsi="Times New Roman"/>
        </w:rPr>
        <w:t>señala</w:t>
      </w:r>
      <w:r w:rsidR="002256E2">
        <w:rPr>
          <w:rFonts w:ascii="Times New Roman" w:hAnsi="Times New Roman"/>
        </w:rPr>
        <w:t>n</w:t>
      </w:r>
      <w:r w:rsidR="008B6FBB">
        <w:rPr>
          <w:rFonts w:ascii="Times New Roman" w:hAnsi="Times New Roman"/>
        </w:rPr>
        <w:t xml:space="preserve"> que la carpeta para</w:t>
      </w:r>
      <w:r w:rsidR="00482328" w:rsidRPr="00A622EE">
        <w:rPr>
          <w:rFonts w:ascii="Times New Roman" w:hAnsi="Times New Roman"/>
        </w:rPr>
        <w:t xml:space="preserve"> cada expediente </w:t>
      </w:r>
      <w:r w:rsidR="008B6FBB">
        <w:rPr>
          <w:rFonts w:ascii="Times New Roman" w:hAnsi="Times New Roman"/>
        </w:rPr>
        <w:t xml:space="preserve">debe </w:t>
      </w:r>
      <w:r w:rsidRPr="00A622EE">
        <w:rPr>
          <w:rFonts w:ascii="Times New Roman" w:hAnsi="Times New Roman"/>
        </w:rPr>
        <w:t>ser rotulada con el nombre completo y el número de cédula del funcionario</w:t>
      </w:r>
      <w:r w:rsidR="00194121">
        <w:rPr>
          <w:rFonts w:ascii="Times New Roman" w:hAnsi="Times New Roman"/>
        </w:rPr>
        <w:t>. Además, debe contener lo siguiente</w:t>
      </w:r>
      <w:r w:rsidR="00482328" w:rsidRPr="00A622EE">
        <w:rPr>
          <w:rFonts w:ascii="Times New Roman" w:hAnsi="Times New Roman"/>
        </w:rPr>
        <w:t>: datos p</w:t>
      </w:r>
      <w:r w:rsidRPr="00A622EE">
        <w:rPr>
          <w:rFonts w:ascii="Times New Roman" w:hAnsi="Times New Roman"/>
        </w:rPr>
        <w:t>ersonales,</w:t>
      </w:r>
      <w:r w:rsidR="00482328" w:rsidRPr="00A622EE">
        <w:rPr>
          <w:rFonts w:ascii="Times New Roman" w:hAnsi="Times New Roman"/>
        </w:rPr>
        <w:t xml:space="preserve"> atestados a</w:t>
      </w:r>
      <w:r w:rsidRPr="00A622EE">
        <w:rPr>
          <w:rFonts w:ascii="Times New Roman" w:hAnsi="Times New Roman"/>
        </w:rPr>
        <w:t>cadémicos,</w:t>
      </w:r>
      <w:r w:rsidR="00482328" w:rsidRPr="00A622EE">
        <w:rPr>
          <w:rFonts w:ascii="Times New Roman" w:hAnsi="Times New Roman"/>
        </w:rPr>
        <w:t xml:space="preserve"> experiencia l</w:t>
      </w:r>
      <w:r w:rsidRPr="00A622EE">
        <w:rPr>
          <w:rFonts w:ascii="Times New Roman" w:hAnsi="Times New Roman"/>
        </w:rPr>
        <w:t>aboral y</w:t>
      </w:r>
      <w:r w:rsidR="00482328" w:rsidRPr="00A622EE">
        <w:rPr>
          <w:rFonts w:ascii="Times New Roman" w:hAnsi="Times New Roman"/>
        </w:rPr>
        <w:t xml:space="preserve"> d</w:t>
      </w:r>
      <w:r w:rsidRPr="00A622EE">
        <w:rPr>
          <w:rFonts w:ascii="Times New Roman" w:hAnsi="Times New Roman"/>
        </w:rPr>
        <w:t>ocumentos complementarios.</w:t>
      </w:r>
    </w:p>
    <w:p w:rsidR="00287C0F" w:rsidRPr="00A622EE" w:rsidRDefault="00287C0F" w:rsidP="00287C0F">
      <w:pPr>
        <w:spacing w:after="0" w:line="240" w:lineRule="auto"/>
        <w:jc w:val="both"/>
        <w:rPr>
          <w:rFonts w:ascii="Times New Roman" w:hAnsi="Times New Roman"/>
        </w:rPr>
      </w:pPr>
    </w:p>
    <w:p w:rsidR="002256E2" w:rsidRDefault="0091462D" w:rsidP="00A106D0">
      <w:pPr>
        <w:spacing w:after="0" w:line="240" w:lineRule="auto"/>
        <w:jc w:val="both"/>
        <w:rPr>
          <w:rFonts w:ascii="Times New Roman" w:hAnsi="Times New Roman"/>
        </w:rPr>
      </w:pPr>
      <w:r w:rsidRPr="00A622EE">
        <w:rPr>
          <w:rFonts w:ascii="Times New Roman" w:hAnsi="Times New Roman"/>
        </w:rPr>
        <w:t xml:space="preserve">Es evidente que los expedientes del personal de la DVE se encuentran desactualizados, lo que evidencia </w:t>
      </w:r>
      <w:r w:rsidR="00287C0F" w:rsidRPr="00A622EE">
        <w:rPr>
          <w:rFonts w:ascii="Times New Roman" w:hAnsi="Times New Roman"/>
        </w:rPr>
        <w:t xml:space="preserve">un control </w:t>
      </w:r>
      <w:r w:rsidRPr="00A622EE">
        <w:rPr>
          <w:rFonts w:ascii="Times New Roman" w:hAnsi="Times New Roman"/>
        </w:rPr>
        <w:t>d</w:t>
      </w:r>
      <w:r w:rsidR="00287C0F" w:rsidRPr="00A622EE">
        <w:rPr>
          <w:rFonts w:ascii="Times New Roman" w:hAnsi="Times New Roman"/>
        </w:rPr>
        <w:t xml:space="preserve">eficiente de los </w:t>
      </w:r>
      <w:r w:rsidRPr="00A622EE">
        <w:rPr>
          <w:rFonts w:ascii="Times New Roman" w:hAnsi="Times New Roman"/>
        </w:rPr>
        <w:t xml:space="preserve">procesos existentes para </w:t>
      </w:r>
      <w:r w:rsidR="00BB0386" w:rsidRPr="00A622EE">
        <w:rPr>
          <w:rFonts w:ascii="Times New Roman" w:hAnsi="Times New Roman"/>
        </w:rPr>
        <w:t>dicho fin</w:t>
      </w:r>
      <w:r w:rsidRPr="00A622EE">
        <w:rPr>
          <w:rFonts w:ascii="Times New Roman" w:hAnsi="Times New Roman"/>
        </w:rPr>
        <w:t xml:space="preserve">. </w:t>
      </w:r>
      <w:r w:rsidR="00287C0F" w:rsidRPr="00A622EE">
        <w:rPr>
          <w:rFonts w:ascii="Times New Roman" w:hAnsi="Times New Roman"/>
        </w:rPr>
        <w:t>Esta situación provoca que no se mantenga un respaldo legal sobre las características, preparación y atinencia del personal que</w:t>
      </w:r>
      <w:r w:rsidRPr="00A622EE">
        <w:rPr>
          <w:rFonts w:ascii="Times New Roman" w:hAnsi="Times New Roman"/>
        </w:rPr>
        <w:t xml:space="preserve"> se destaca en cada uno de los d</w:t>
      </w:r>
      <w:r w:rsidR="00287C0F" w:rsidRPr="00A622EE">
        <w:rPr>
          <w:rFonts w:ascii="Times New Roman" w:hAnsi="Times New Roman"/>
        </w:rPr>
        <w:t>epartamentos.</w:t>
      </w:r>
    </w:p>
    <w:p w:rsidR="00F522E7" w:rsidRDefault="00F522E7" w:rsidP="00A106D0">
      <w:pPr>
        <w:spacing w:after="0" w:line="240" w:lineRule="auto"/>
        <w:jc w:val="both"/>
        <w:rPr>
          <w:rFonts w:ascii="Times New Roman" w:hAnsi="Times New Roman"/>
          <w:b/>
        </w:rPr>
      </w:pPr>
    </w:p>
    <w:p w:rsidR="00A106D0" w:rsidRPr="002256E2" w:rsidRDefault="00A106D0" w:rsidP="00A106D0">
      <w:pPr>
        <w:spacing w:after="0" w:line="240" w:lineRule="auto"/>
        <w:jc w:val="both"/>
        <w:rPr>
          <w:rFonts w:ascii="Times New Roman" w:hAnsi="Times New Roman"/>
        </w:rPr>
      </w:pPr>
      <w:r w:rsidRPr="00A622EE">
        <w:rPr>
          <w:rFonts w:ascii="Times New Roman" w:hAnsi="Times New Roman"/>
          <w:b/>
        </w:rPr>
        <w:t>Recomendaciones</w:t>
      </w:r>
    </w:p>
    <w:p w:rsidR="00A106D0" w:rsidRPr="00A622EE" w:rsidRDefault="00A106D0" w:rsidP="00A106D0">
      <w:pPr>
        <w:spacing w:after="0" w:line="240" w:lineRule="auto"/>
        <w:jc w:val="both"/>
        <w:rPr>
          <w:rFonts w:ascii="Times New Roman" w:hAnsi="Times New Roman"/>
          <w:b/>
        </w:rPr>
      </w:pPr>
    </w:p>
    <w:p w:rsidR="00A106D0" w:rsidRPr="00A622EE" w:rsidRDefault="00A106D0" w:rsidP="00A106D0">
      <w:pPr>
        <w:spacing w:after="0" w:line="240" w:lineRule="auto"/>
        <w:jc w:val="both"/>
        <w:rPr>
          <w:rFonts w:ascii="Times New Roman" w:hAnsi="Times New Roman"/>
          <w:b/>
        </w:rPr>
      </w:pPr>
      <w:r w:rsidRPr="00A622EE">
        <w:rPr>
          <w:rFonts w:ascii="Times New Roman" w:hAnsi="Times New Roman"/>
          <w:b/>
        </w:rPr>
        <w:t>A la Directora de Vida Estudiantil</w:t>
      </w:r>
    </w:p>
    <w:p w:rsidR="005D2C6F" w:rsidRDefault="005D2C6F" w:rsidP="002E58F9">
      <w:pPr>
        <w:spacing w:after="0" w:line="240" w:lineRule="auto"/>
        <w:jc w:val="both"/>
        <w:rPr>
          <w:rFonts w:ascii="Times New Roman" w:hAnsi="Times New Roman"/>
        </w:rPr>
      </w:pPr>
    </w:p>
    <w:p w:rsidR="00A106D0" w:rsidRDefault="009018A6" w:rsidP="002E58F9">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2</w:t>
      </w:r>
      <w:r w:rsidR="00A106D0" w:rsidRPr="00A622EE">
        <w:rPr>
          <w:rFonts w:ascii="Times New Roman" w:hAnsi="Times New Roman"/>
          <w:b/>
        </w:rPr>
        <w:t>.</w:t>
      </w:r>
      <w:r w:rsidR="00287C0F" w:rsidRPr="00A622EE">
        <w:rPr>
          <w:rFonts w:ascii="Times New Roman" w:hAnsi="Times New Roman"/>
        </w:rPr>
        <w:t xml:space="preserve"> Confeccionar un único expediente para cada funcionario asignado a la Dirección de Vida Estudiantil, el cual debe cumplir lo estipulado en el Procedimiento Conformación del expediente laboral de los funcionarios del MEP. CÓDIGO: DRH-DRL-01-2012</w:t>
      </w:r>
      <w:r w:rsidR="002256E2">
        <w:rPr>
          <w:rFonts w:ascii="Times New Roman" w:hAnsi="Times New Roman"/>
        </w:rPr>
        <w:t xml:space="preserve"> y el Oficio Circular Gestión -003-2016</w:t>
      </w:r>
      <w:r w:rsidR="00287C0F" w:rsidRPr="00A622EE">
        <w:rPr>
          <w:rFonts w:ascii="Times New Roman" w:hAnsi="Times New Roman"/>
        </w:rPr>
        <w:t xml:space="preserve">, donde se indica que cada expediente debe contener al menos: carpeta rotulada con el nombre completo y el número de cédula, datos personales, atestados académicos, experiencia laboral y documentos complementarios. </w:t>
      </w:r>
      <w:r w:rsidR="00C65BF0">
        <w:rPr>
          <w:rFonts w:ascii="Times New Roman" w:hAnsi="Times New Roman"/>
        </w:rPr>
        <w:t>(Plazo máximo 3 meses)</w:t>
      </w:r>
    </w:p>
    <w:p w:rsidR="00C65BF0" w:rsidRPr="00A622EE" w:rsidRDefault="00C65BF0" w:rsidP="002E58F9">
      <w:pPr>
        <w:spacing w:after="0" w:line="240" w:lineRule="auto"/>
        <w:jc w:val="both"/>
        <w:rPr>
          <w:rFonts w:ascii="Times New Roman" w:hAnsi="Times New Roman"/>
        </w:rPr>
      </w:pPr>
    </w:p>
    <w:p w:rsidR="009F6BFA" w:rsidRPr="00A622EE" w:rsidRDefault="00F05E61" w:rsidP="002E58F9">
      <w:pPr>
        <w:spacing w:after="0" w:line="240" w:lineRule="auto"/>
        <w:jc w:val="both"/>
        <w:rPr>
          <w:rFonts w:ascii="Times New Roman" w:hAnsi="Times New Roman"/>
          <w:b/>
        </w:rPr>
      </w:pPr>
      <w:r>
        <w:rPr>
          <w:rFonts w:ascii="Times New Roman" w:hAnsi="Times New Roman"/>
          <w:b/>
        </w:rPr>
        <w:t>2.9 Archivo de g</w:t>
      </w:r>
      <w:r w:rsidR="009018A6" w:rsidRPr="00A622EE">
        <w:rPr>
          <w:rFonts w:ascii="Times New Roman" w:hAnsi="Times New Roman"/>
          <w:b/>
        </w:rPr>
        <w:t>estión</w:t>
      </w:r>
    </w:p>
    <w:p w:rsidR="009018A6" w:rsidRPr="00A622EE" w:rsidRDefault="009018A6" w:rsidP="002E58F9">
      <w:pPr>
        <w:spacing w:after="0" w:line="240" w:lineRule="auto"/>
        <w:jc w:val="both"/>
        <w:rPr>
          <w:rFonts w:ascii="Times New Roman" w:hAnsi="Times New Roman"/>
        </w:rPr>
      </w:pPr>
    </w:p>
    <w:p w:rsidR="009018A6" w:rsidRDefault="009018A6" w:rsidP="002E58F9">
      <w:pPr>
        <w:spacing w:after="0" w:line="240" w:lineRule="auto"/>
        <w:jc w:val="both"/>
        <w:rPr>
          <w:rFonts w:ascii="Times New Roman" w:hAnsi="Times New Roman"/>
        </w:rPr>
      </w:pPr>
      <w:r w:rsidRPr="00A622EE">
        <w:rPr>
          <w:rFonts w:ascii="Times New Roman" w:hAnsi="Times New Roman"/>
        </w:rPr>
        <w:t xml:space="preserve">En la revisión del archivo de gestión de la DVE y sus departamentos, se determinaron las siguientes inconsistencias: </w:t>
      </w:r>
    </w:p>
    <w:p w:rsidR="00251746" w:rsidRPr="00A622EE" w:rsidRDefault="00251746" w:rsidP="002E58F9">
      <w:pPr>
        <w:spacing w:after="0" w:line="240" w:lineRule="auto"/>
        <w:jc w:val="both"/>
        <w:rPr>
          <w:rFonts w:ascii="Times New Roman" w:hAnsi="Times New Roman"/>
        </w:rPr>
      </w:pPr>
    </w:p>
    <w:p w:rsidR="009018A6" w:rsidRPr="00A622EE" w:rsidRDefault="009018A6" w:rsidP="009018A6">
      <w:pPr>
        <w:pStyle w:val="Prrafodelista"/>
        <w:numPr>
          <w:ilvl w:val="0"/>
          <w:numId w:val="14"/>
        </w:numPr>
        <w:jc w:val="both"/>
        <w:rPr>
          <w:sz w:val="22"/>
          <w:szCs w:val="22"/>
        </w:rPr>
      </w:pPr>
      <w:r w:rsidRPr="00A622EE">
        <w:rPr>
          <w:sz w:val="22"/>
          <w:szCs w:val="22"/>
        </w:rPr>
        <w:t xml:space="preserve">No se cuenta con la </w:t>
      </w:r>
      <w:r w:rsidRPr="00A622EE">
        <w:rPr>
          <w:i/>
          <w:sz w:val="22"/>
          <w:szCs w:val="22"/>
        </w:rPr>
        <w:t>Tabla de Plazos de Conservación de Documentos</w:t>
      </w:r>
      <w:r w:rsidRPr="00A622EE">
        <w:rPr>
          <w:sz w:val="22"/>
          <w:szCs w:val="22"/>
        </w:rPr>
        <w:t xml:space="preserve"> y </w:t>
      </w:r>
      <w:r w:rsidR="003C32DF">
        <w:rPr>
          <w:sz w:val="22"/>
          <w:szCs w:val="22"/>
        </w:rPr>
        <w:t xml:space="preserve">a nivel general </w:t>
      </w:r>
      <w:r w:rsidRPr="00A622EE">
        <w:rPr>
          <w:sz w:val="22"/>
          <w:szCs w:val="22"/>
        </w:rPr>
        <w:t>se desconoce la importancia, interpretación y uso correcto de</w:t>
      </w:r>
      <w:r w:rsidR="003C32DF">
        <w:rPr>
          <w:sz w:val="22"/>
          <w:szCs w:val="22"/>
        </w:rPr>
        <w:t>l</w:t>
      </w:r>
      <w:r w:rsidRPr="00A622EE">
        <w:rPr>
          <w:sz w:val="22"/>
          <w:szCs w:val="22"/>
        </w:rPr>
        <w:t xml:space="preserve"> citado instrumento. </w:t>
      </w:r>
    </w:p>
    <w:p w:rsidR="009018A6" w:rsidRPr="00A622EE" w:rsidRDefault="009018A6" w:rsidP="009018A6">
      <w:pPr>
        <w:spacing w:after="0" w:line="240" w:lineRule="auto"/>
        <w:jc w:val="both"/>
        <w:rPr>
          <w:rFonts w:ascii="Times New Roman" w:hAnsi="Times New Roman"/>
        </w:rPr>
      </w:pPr>
    </w:p>
    <w:p w:rsidR="009018A6" w:rsidRPr="00A622EE" w:rsidRDefault="002F4333" w:rsidP="009018A6">
      <w:pPr>
        <w:pStyle w:val="Prrafodelista"/>
        <w:numPr>
          <w:ilvl w:val="0"/>
          <w:numId w:val="14"/>
        </w:numPr>
        <w:jc w:val="both"/>
        <w:rPr>
          <w:sz w:val="22"/>
          <w:szCs w:val="22"/>
        </w:rPr>
      </w:pPr>
      <w:r w:rsidRPr="00A622EE">
        <w:rPr>
          <w:sz w:val="22"/>
          <w:szCs w:val="22"/>
        </w:rPr>
        <w:t>Los archivos de gestión</w:t>
      </w:r>
      <w:r w:rsidR="009018A6" w:rsidRPr="00A622EE">
        <w:rPr>
          <w:sz w:val="22"/>
          <w:szCs w:val="22"/>
        </w:rPr>
        <w:t xml:space="preserve"> conservan documentos variados, los cuales </w:t>
      </w:r>
      <w:r w:rsidR="00311F86">
        <w:rPr>
          <w:sz w:val="22"/>
          <w:szCs w:val="22"/>
        </w:rPr>
        <w:t>se encuentran</w:t>
      </w:r>
      <w:r w:rsidR="009018A6" w:rsidRPr="00A622EE">
        <w:rPr>
          <w:sz w:val="22"/>
          <w:szCs w:val="22"/>
        </w:rPr>
        <w:t xml:space="preserve"> mezclados y sin rotulación, almacenados en cajas de cartón deterioradas. </w:t>
      </w:r>
    </w:p>
    <w:p w:rsidR="009018A6" w:rsidRPr="00A622EE" w:rsidRDefault="009018A6" w:rsidP="009018A6">
      <w:pPr>
        <w:spacing w:after="0" w:line="240" w:lineRule="auto"/>
        <w:jc w:val="both"/>
        <w:rPr>
          <w:rFonts w:ascii="Times New Roman" w:hAnsi="Times New Roman"/>
        </w:rPr>
      </w:pPr>
    </w:p>
    <w:p w:rsidR="009018A6" w:rsidRPr="00A622EE" w:rsidRDefault="00C82DAE" w:rsidP="009018A6">
      <w:pPr>
        <w:pStyle w:val="Prrafodelista"/>
        <w:numPr>
          <w:ilvl w:val="0"/>
          <w:numId w:val="14"/>
        </w:numPr>
        <w:jc w:val="both"/>
        <w:rPr>
          <w:sz w:val="22"/>
          <w:szCs w:val="22"/>
        </w:rPr>
      </w:pPr>
      <w:r>
        <w:rPr>
          <w:sz w:val="22"/>
          <w:szCs w:val="22"/>
        </w:rPr>
        <w:t>No se cuenta</w:t>
      </w:r>
      <w:r w:rsidR="009018A6" w:rsidRPr="00A622EE">
        <w:rPr>
          <w:sz w:val="22"/>
          <w:szCs w:val="22"/>
        </w:rPr>
        <w:t xml:space="preserve"> con lineamientos ni</w:t>
      </w:r>
      <w:r>
        <w:rPr>
          <w:sz w:val="22"/>
          <w:szCs w:val="22"/>
        </w:rPr>
        <w:t xml:space="preserve"> directrices internas que exija</w:t>
      </w:r>
      <w:r w:rsidR="009018A6" w:rsidRPr="00A622EE">
        <w:rPr>
          <w:sz w:val="22"/>
          <w:szCs w:val="22"/>
        </w:rPr>
        <w:t xml:space="preserve"> a los funcionarios mantener uniformidad </w:t>
      </w:r>
      <w:r w:rsidR="00311F86">
        <w:rPr>
          <w:sz w:val="22"/>
          <w:szCs w:val="22"/>
        </w:rPr>
        <w:t>en</w:t>
      </w:r>
      <w:r w:rsidR="009018A6" w:rsidRPr="00A622EE">
        <w:rPr>
          <w:sz w:val="22"/>
          <w:szCs w:val="22"/>
        </w:rPr>
        <w:t xml:space="preserve"> la </w:t>
      </w:r>
      <w:r w:rsidR="003C32DF">
        <w:rPr>
          <w:sz w:val="22"/>
          <w:szCs w:val="22"/>
        </w:rPr>
        <w:t xml:space="preserve">custodia y manejo de la </w:t>
      </w:r>
      <w:r w:rsidR="009018A6" w:rsidRPr="00A622EE">
        <w:rPr>
          <w:sz w:val="22"/>
          <w:szCs w:val="22"/>
        </w:rPr>
        <w:t>documentación</w:t>
      </w:r>
      <w:r w:rsidR="00311F86">
        <w:rPr>
          <w:sz w:val="22"/>
          <w:szCs w:val="22"/>
        </w:rPr>
        <w:t>. C</w:t>
      </w:r>
      <w:r w:rsidR="009018A6" w:rsidRPr="00A622EE">
        <w:rPr>
          <w:sz w:val="22"/>
          <w:szCs w:val="22"/>
        </w:rPr>
        <w:t xml:space="preserve">ada departamento implementa sus propios criterios, en cuanto a asignación de oficios, </w:t>
      </w:r>
      <w:r w:rsidR="00311F86">
        <w:rPr>
          <w:sz w:val="22"/>
          <w:szCs w:val="22"/>
        </w:rPr>
        <w:t xml:space="preserve">registro, archivo y </w:t>
      </w:r>
      <w:r w:rsidR="009018A6" w:rsidRPr="00A622EE">
        <w:rPr>
          <w:sz w:val="22"/>
          <w:szCs w:val="22"/>
        </w:rPr>
        <w:t xml:space="preserve">traslado de documentos, </w:t>
      </w:r>
      <w:r w:rsidR="00311F86">
        <w:rPr>
          <w:sz w:val="22"/>
          <w:szCs w:val="22"/>
        </w:rPr>
        <w:t>realizando dicha labor de forma diferente.</w:t>
      </w:r>
      <w:r w:rsidR="007E397A">
        <w:rPr>
          <w:sz w:val="22"/>
          <w:szCs w:val="22"/>
        </w:rPr>
        <w:t xml:space="preserve"> </w:t>
      </w:r>
    </w:p>
    <w:p w:rsidR="009018A6" w:rsidRPr="00A622EE" w:rsidRDefault="009018A6" w:rsidP="009018A6">
      <w:pPr>
        <w:spacing w:after="0" w:line="240" w:lineRule="auto"/>
        <w:jc w:val="both"/>
        <w:rPr>
          <w:rFonts w:ascii="Times New Roman" w:hAnsi="Times New Roman"/>
        </w:rPr>
      </w:pPr>
    </w:p>
    <w:p w:rsidR="00BB0386" w:rsidRDefault="009018A6" w:rsidP="009018A6">
      <w:pPr>
        <w:pStyle w:val="Prrafodelista"/>
        <w:numPr>
          <w:ilvl w:val="0"/>
          <w:numId w:val="14"/>
        </w:numPr>
        <w:jc w:val="both"/>
        <w:rPr>
          <w:sz w:val="22"/>
          <w:szCs w:val="22"/>
        </w:rPr>
      </w:pPr>
      <w:r w:rsidRPr="00A622EE">
        <w:rPr>
          <w:sz w:val="22"/>
          <w:szCs w:val="22"/>
        </w:rPr>
        <w:t xml:space="preserve">No cuentan con registros digitales </w:t>
      </w:r>
      <w:r w:rsidR="00311F86">
        <w:rPr>
          <w:sz w:val="22"/>
          <w:szCs w:val="22"/>
        </w:rPr>
        <w:t>para la documentación en general y l</w:t>
      </w:r>
      <w:r w:rsidRPr="00A622EE">
        <w:rPr>
          <w:sz w:val="22"/>
          <w:szCs w:val="22"/>
        </w:rPr>
        <w:t>a correspondencia se recibe mediante una bitácora física en la cual el encargad</w:t>
      </w:r>
      <w:r w:rsidR="00311F86">
        <w:rPr>
          <w:sz w:val="22"/>
          <w:szCs w:val="22"/>
        </w:rPr>
        <w:t xml:space="preserve">o de cada departamento anota la </w:t>
      </w:r>
      <w:r w:rsidRPr="00A622EE">
        <w:rPr>
          <w:sz w:val="22"/>
          <w:szCs w:val="22"/>
        </w:rPr>
        <w:t xml:space="preserve">fecha, </w:t>
      </w:r>
      <w:r w:rsidR="00F522E7">
        <w:rPr>
          <w:sz w:val="22"/>
          <w:szCs w:val="22"/>
        </w:rPr>
        <w:t xml:space="preserve">destinatario, </w:t>
      </w:r>
      <w:r w:rsidR="00F522E7" w:rsidRPr="00A622EE">
        <w:rPr>
          <w:sz w:val="22"/>
          <w:szCs w:val="22"/>
        </w:rPr>
        <w:t>remitente, número de documento y asunto</w:t>
      </w:r>
      <w:r w:rsidR="00F522E7">
        <w:rPr>
          <w:sz w:val="22"/>
          <w:szCs w:val="22"/>
        </w:rPr>
        <w:t>, lo cual dificulta la búsqueda a posteriori.</w:t>
      </w:r>
    </w:p>
    <w:p w:rsidR="00BB0386" w:rsidRPr="00BB0386" w:rsidRDefault="00BB0386" w:rsidP="00BB0386">
      <w:pPr>
        <w:pStyle w:val="Prrafodelista"/>
        <w:rPr>
          <w:sz w:val="22"/>
          <w:szCs w:val="22"/>
        </w:rPr>
      </w:pPr>
    </w:p>
    <w:p w:rsidR="009018A6" w:rsidRPr="00A622EE" w:rsidRDefault="002F4333" w:rsidP="009018A6">
      <w:pPr>
        <w:pStyle w:val="Prrafodelista"/>
        <w:numPr>
          <w:ilvl w:val="0"/>
          <w:numId w:val="14"/>
        </w:numPr>
        <w:jc w:val="both"/>
        <w:rPr>
          <w:sz w:val="22"/>
          <w:szCs w:val="22"/>
        </w:rPr>
      </w:pPr>
      <w:r w:rsidRPr="00A622EE">
        <w:rPr>
          <w:sz w:val="22"/>
          <w:szCs w:val="22"/>
        </w:rPr>
        <w:t>La Dirección utiliza el</w:t>
      </w:r>
      <w:r w:rsidR="009018A6" w:rsidRPr="00A622EE">
        <w:rPr>
          <w:sz w:val="22"/>
          <w:szCs w:val="22"/>
        </w:rPr>
        <w:t xml:space="preserve"> </w:t>
      </w:r>
      <w:r w:rsidR="009018A6" w:rsidRPr="00A622EE">
        <w:rPr>
          <w:i/>
          <w:sz w:val="22"/>
          <w:szCs w:val="22"/>
        </w:rPr>
        <w:t>sistema de correspondencia 148</w:t>
      </w:r>
      <w:r w:rsidRPr="00A622EE">
        <w:rPr>
          <w:sz w:val="22"/>
          <w:szCs w:val="22"/>
        </w:rPr>
        <w:t xml:space="preserve"> (</w:t>
      </w:r>
      <w:r w:rsidR="009018A6" w:rsidRPr="00A622EE">
        <w:rPr>
          <w:sz w:val="22"/>
          <w:szCs w:val="22"/>
        </w:rPr>
        <w:t>dominio MEP</w:t>
      </w:r>
      <w:r w:rsidRPr="00A622EE">
        <w:rPr>
          <w:sz w:val="22"/>
          <w:szCs w:val="22"/>
        </w:rPr>
        <w:t>)</w:t>
      </w:r>
      <w:r w:rsidR="004D3571" w:rsidRPr="00A622EE">
        <w:rPr>
          <w:sz w:val="22"/>
          <w:szCs w:val="22"/>
        </w:rPr>
        <w:t>,</w:t>
      </w:r>
      <w:r w:rsidR="009018A6" w:rsidRPr="00A622EE">
        <w:rPr>
          <w:sz w:val="22"/>
          <w:szCs w:val="22"/>
        </w:rPr>
        <w:t xml:space="preserve"> para registrar la correspondencia, sin embargo no todos los departamentos</w:t>
      </w:r>
      <w:r w:rsidRPr="00A622EE">
        <w:rPr>
          <w:sz w:val="22"/>
          <w:szCs w:val="22"/>
        </w:rPr>
        <w:t xml:space="preserve"> lo</w:t>
      </w:r>
      <w:r w:rsidR="009018A6" w:rsidRPr="00A622EE">
        <w:rPr>
          <w:sz w:val="22"/>
          <w:szCs w:val="22"/>
        </w:rPr>
        <w:t xml:space="preserve"> utilizan.</w:t>
      </w:r>
      <w:r w:rsidR="007E397A">
        <w:rPr>
          <w:sz w:val="22"/>
          <w:szCs w:val="22"/>
        </w:rPr>
        <w:t xml:space="preserve"> </w:t>
      </w:r>
    </w:p>
    <w:p w:rsidR="00404D3F" w:rsidRPr="00A622EE" w:rsidRDefault="00404D3F" w:rsidP="002E58F9">
      <w:pPr>
        <w:spacing w:after="0" w:line="240" w:lineRule="auto"/>
        <w:jc w:val="both"/>
        <w:rPr>
          <w:rFonts w:ascii="Times New Roman" w:hAnsi="Times New Roman"/>
        </w:rPr>
      </w:pPr>
    </w:p>
    <w:p w:rsidR="004D3571" w:rsidRPr="00A622EE" w:rsidRDefault="002F4333" w:rsidP="00896DDF">
      <w:pPr>
        <w:spacing w:after="0" w:line="240" w:lineRule="auto"/>
        <w:jc w:val="both"/>
        <w:rPr>
          <w:rFonts w:ascii="Times New Roman" w:hAnsi="Times New Roman"/>
        </w:rPr>
      </w:pPr>
      <w:r w:rsidRPr="00A622EE">
        <w:rPr>
          <w:rFonts w:ascii="Times New Roman" w:hAnsi="Times New Roman"/>
        </w:rPr>
        <w:t xml:space="preserve">Sobre las situaciones encontradas, el </w:t>
      </w:r>
      <w:r w:rsidR="004D3571" w:rsidRPr="00A622EE">
        <w:rPr>
          <w:rFonts w:ascii="Times New Roman" w:hAnsi="Times New Roman"/>
        </w:rPr>
        <w:t>Reglamento de la Ley N° 7202 del Sistema Nacional de Archivos</w:t>
      </w:r>
      <w:r w:rsidRPr="00A622EE">
        <w:rPr>
          <w:rFonts w:ascii="Times New Roman" w:hAnsi="Times New Roman"/>
        </w:rPr>
        <w:t>, en el artículo 67, señala que los a</w:t>
      </w:r>
      <w:r w:rsidR="004D3571" w:rsidRPr="00A622EE">
        <w:rPr>
          <w:rFonts w:ascii="Times New Roman" w:hAnsi="Times New Roman"/>
        </w:rPr>
        <w:t xml:space="preserve">rchivos de </w:t>
      </w:r>
      <w:r w:rsidRPr="00A622EE">
        <w:rPr>
          <w:rFonts w:ascii="Times New Roman" w:hAnsi="Times New Roman"/>
        </w:rPr>
        <w:t>g</w:t>
      </w:r>
      <w:r w:rsidR="004D3571" w:rsidRPr="00A622EE">
        <w:rPr>
          <w:rFonts w:ascii="Times New Roman" w:hAnsi="Times New Roman"/>
        </w:rPr>
        <w:t>estión están obligados a conservar adecuadamente sus documentos</w:t>
      </w:r>
      <w:r w:rsidR="00311F86">
        <w:rPr>
          <w:rFonts w:ascii="Times New Roman" w:hAnsi="Times New Roman"/>
        </w:rPr>
        <w:t>,</w:t>
      </w:r>
      <w:r w:rsidR="004D3571" w:rsidRPr="00A622EE">
        <w:rPr>
          <w:rFonts w:ascii="Times New Roman" w:hAnsi="Times New Roman"/>
        </w:rPr>
        <w:t xml:space="preserve"> con los medios a su alcance</w:t>
      </w:r>
      <w:r w:rsidR="00311F86">
        <w:rPr>
          <w:rFonts w:ascii="Times New Roman" w:hAnsi="Times New Roman"/>
        </w:rPr>
        <w:t xml:space="preserve">. Además en </w:t>
      </w:r>
      <w:r w:rsidR="00896DDF" w:rsidRPr="00A622EE">
        <w:rPr>
          <w:rFonts w:ascii="Times New Roman" w:hAnsi="Times New Roman"/>
        </w:rPr>
        <w:t>el artículo 69, establece que</w:t>
      </w:r>
      <w:r w:rsidR="004D3571" w:rsidRPr="00A622EE">
        <w:rPr>
          <w:rFonts w:ascii="Times New Roman" w:hAnsi="Times New Roman"/>
        </w:rPr>
        <w:t xml:space="preserve"> </w:t>
      </w:r>
      <w:r w:rsidR="003C32DF">
        <w:rPr>
          <w:rFonts w:ascii="Times New Roman" w:hAnsi="Times New Roman"/>
        </w:rPr>
        <w:t xml:space="preserve">la Administración </w:t>
      </w:r>
      <w:r w:rsidR="004D3571" w:rsidRPr="00A622EE">
        <w:rPr>
          <w:rFonts w:ascii="Times New Roman" w:hAnsi="Times New Roman"/>
        </w:rPr>
        <w:t xml:space="preserve">deberá contar con los materiales, equipo y mobiliario que permitan una buena </w:t>
      </w:r>
      <w:r w:rsidR="00311F86">
        <w:rPr>
          <w:rFonts w:ascii="Times New Roman" w:hAnsi="Times New Roman"/>
        </w:rPr>
        <w:t xml:space="preserve">conservación de los documentos. </w:t>
      </w:r>
      <w:r w:rsidR="00896DDF" w:rsidRPr="00A622EE">
        <w:rPr>
          <w:rFonts w:ascii="Times New Roman" w:hAnsi="Times New Roman"/>
        </w:rPr>
        <w:t xml:space="preserve">Por su parte, en cuanto a </w:t>
      </w:r>
      <w:r w:rsidR="004D3571" w:rsidRPr="00A622EE">
        <w:rPr>
          <w:rFonts w:ascii="Times New Roman" w:hAnsi="Times New Roman"/>
        </w:rPr>
        <w:t xml:space="preserve">los sistemas de información, la Ley </w:t>
      </w:r>
      <w:r w:rsidR="00311F86">
        <w:rPr>
          <w:rFonts w:ascii="Times New Roman" w:hAnsi="Times New Roman"/>
        </w:rPr>
        <w:t>N°8292 ,</w:t>
      </w:r>
      <w:r w:rsidR="00896DDF" w:rsidRPr="00A622EE">
        <w:rPr>
          <w:rFonts w:ascii="Times New Roman" w:hAnsi="Times New Roman"/>
        </w:rPr>
        <w:t>en el artículo 16</w:t>
      </w:r>
      <w:r w:rsidR="00311F86">
        <w:rPr>
          <w:rFonts w:ascii="Times New Roman" w:hAnsi="Times New Roman"/>
        </w:rPr>
        <w:t>,</w:t>
      </w:r>
      <w:r w:rsidR="00896DDF" w:rsidRPr="00A622EE">
        <w:rPr>
          <w:rFonts w:ascii="Times New Roman" w:hAnsi="Times New Roman"/>
        </w:rPr>
        <w:t xml:space="preserve"> cita que se debe contar</w:t>
      </w:r>
      <w:r w:rsidR="004D3571" w:rsidRPr="00A622EE">
        <w:rPr>
          <w:rFonts w:ascii="Times New Roman" w:hAnsi="Times New Roman"/>
        </w:rPr>
        <w:t xml:space="preserve"> con sistemas de información que permitan a la administración tener una gestión documental institucional, con e</w:t>
      </w:r>
      <w:r w:rsidR="00311F86">
        <w:rPr>
          <w:rFonts w:ascii="Times New Roman" w:hAnsi="Times New Roman"/>
        </w:rPr>
        <w:t>l fin de controlar, almacenar y</w:t>
      </w:r>
      <w:r w:rsidR="004D3571" w:rsidRPr="00A622EE">
        <w:rPr>
          <w:rFonts w:ascii="Times New Roman" w:hAnsi="Times New Roman"/>
        </w:rPr>
        <w:t xml:space="preserve"> recuperar la información producida o recibida en la organización</w:t>
      </w:r>
      <w:r w:rsidR="00896DDF" w:rsidRPr="00A622EE">
        <w:rPr>
          <w:rFonts w:ascii="Times New Roman" w:hAnsi="Times New Roman"/>
        </w:rPr>
        <w:t>.</w:t>
      </w:r>
    </w:p>
    <w:p w:rsidR="004D3571" w:rsidRPr="00A622EE" w:rsidRDefault="004D3571" w:rsidP="004D3571">
      <w:pPr>
        <w:spacing w:after="0" w:line="240" w:lineRule="auto"/>
        <w:jc w:val="both"/>
        <w:rPr>
          <w:rFonts w:ascii="Times New Roman" w:hAnsi="Times New Roman"/>
        </w:rPr>
      </w:pPr>
    </w:p>
    <w:p w:rsidR="00AF1A5C" w:rsidRPr="00A622EE" w:rsidRDefault="00AF1A5C" w:rsidP="00AF1A5C">
      <w:pPr>
        <w:spacing w:after="0" w:line="240" w:lineRule="auto"/>
        <w:jc w:val="both"/>
        <w:rPr>
          <w:rFonts w:ascii="Times New Roman" w:hAnsi="Times New Roman"/>
        </w:rPr>
      </w:pPr>
      <w:r w:rsidRPr="00A622EE">
        <w:rPr>
          <w:rFonts w:ascii="Times New Roman" w:hAnsi="Times New Roman"/>
        </w:rPr>
        <w:t>Al respecto, los funcionarios encargados de los archivos de gestión, manifestaron que esta situación se debe a que la Dirección no ha establecido lineamientos internos, ni directrices con instrucciones claras sobre el debido cuidado de la doc</w:t>
      </w:r>
      <w:r w:rsidR="00311F86">
        <w:rPr>
          <w:rFonts w:ascii="Times New Roman" w:hAnsi="Times New Roman"/>
        </w:rPr>
        <w:t>umentación en general</w:t>
      </w:r>
      <w:r w:rsidRPr="00A622EE">
        <w:rPr>
          <w:rFonts w:ascii="Times New Roman" w:hAnsi="Times New Roman"/>
        </w:rPr>
        <w:t xml:space="preserve">. </w:t>
      </w:r>
      <w:r w:rsidR="00311F86">
        <w:rPr>
          <w:rFonts w:ascii="Times New Roman" w:hAnsi="Times New Roman"/>
        </w:rPr>
        <w:t>Además, que una</w:t>
      </w:r>
      <w:r w:rsidRPr="00A622EE">
        <w:rPr>
          <w:rFonts w:ascii="Times New Roman" w:hAnsi="Times New Roman"/>
        </w:rPr>
        <w:t xml:space="preserve"> de las causas es la “</w:t>
      </w:r>
      <w:r w:rsidRPr="00A622EE">
        <w:rPr>
          <w:rFonts w:ascii="Times New Roman" w:hAnsi="Times New Roman"/>
          <w:i/>
        </w:rPr>
        <w:t>cultura prevaleciente”</w:t>
      </w:r>
      <w:r w:rsidRPr="00A622EE">
        <w:rPr>
          <w:rFonts w:ascii="Times New Roman" w:hAnsi="Times New Roman"/>
        </w:rPr>
        <w:t xml:space="preserve"> del manejo</w:t>
      </w:r>
      <w:r w:rsidR="00311F86">
        <w:rPr>
          <w:rFonts w:ascii="Times New Roman" w:hAnsi="Times New Roman"/>
        </w:rPr>
        <w:t xml:space="preserve"> de información en forma física</w:t>
      </w:r>
      <w:r w:rsidRPr="00A622EE">
        <w:rPr>
          <w:rFonts w:ascii="Times New Roman" w:hAnsi="Times New Roman"/>
        </w:rPr>
        <w:t xml:space="preserve">. Estas situaciones generan un alto riesgo en la </w:t>
      </w:r>
      <w:r w:rsidR="00A53D51">
        <w:rPr>
          <w:rFonts w:ascii="Times New Roman" w:hAnsi="Times New Roman"/>
        </w:rPr>
        <w:t>conservación de los documentos y</w:t>
      </w:r>
      <w:r w:rsidR="007E397A">
        <w:rPr>
          <w:rFonts w:ascii="Times New Roman" w:hAnsi="Times New Roman"/>
        </w:rPr>
        <w:t xml:space="preserve"> </w:t>
      </w:r>
      <w:r w:rsidR="009522D3">
        <w:rPr>
          <w:rFonts w:ascii="Times New Roman" w:hAnsi="Times New Roman"/>
        </w:rPr>
        <w:t xml:space="preserve">podría generar una </w:t>
      </w:r>
      <w:r w:rsidR="003C32DF">
        <w:rPr>
          <w:rFonts w:ascii="Times New Roman" w:hAnsi="Times New Roman"/>
        </w:rPr>
        <w:t xml:space="preserve">eventual </w:t>
      </w:r>
      <w:r w:rsidRPr="00A622EE">
        <w:rPr>
          <w:rFonts w:ascii="Times New Roman" w:hAnsi="Times New Roman"/>
        </w:rPr>
        <w:t xml:space="preserve">pérdida </w:t>
      </w:r>
      <w:r w:rsidR="00F522E7">
        <w:rPr>
          <w:rFonts w:ascii="Times New Roman" w:hAnsi="Times New Roman"/>
        </w:rPr>
        <w:t>o</w:t>
      </w:r>
      <w:r w:rsidR="007E397A">
        <w:rPr>
          <w:rFonts w:ascii="Times New Roman" w:hAnsi="Times New Roman"/>
        </w:rPr>
        <w:t xml:space="preserve"> </w:t>
      </w:r>
      <w:r w:rsidRPr="00A622EE">
        <w:rPr>
          <w:rFonts w:ascii="Times New Roman" w:hAnsi="Times New Roman"/>
        </w:rPr>
        <w:t xml:space="preserve">extravío de la información, lo que podría afectar considerablemente </w:t>
      </w:r>
      <w:r w:rsidR="009522D3">
        <w:rPr>
          <w:rFonts w:ascii="Times New Roman" w:hAnsi="Times New Roman"/>
        </w:rPr>
        <w:t>el accionar de dicha Instancia.</w:t>
      </w:r>
    </w:p>
    <w:p w:rsidR="00AF1A5C" w:rsidRPr="00A622EE" w:rsidRDefault="00AF1A5C" w:rsidP="002E58F9">
      <w:pPr>
        <w:spacing w:after="0" w:line="240" w:lineRule="auto"/>
        <w:jc w:val="both"/>
        <w:rPr>
          <w:rFonts w:ascii="Times New Roman" w:hAnsi="Times New Roman"/>
        </w:rPr>
      </w:pPr>
    </w:p>
    <w:p w:rsidR="00287C0F" w:rsidRPr="00A622EE" w:rsidRDefault="00287C0F" w:rsidP="00287C0F">
      <w:pPr>
        <w:spacing w:after="0" w:line="240" w:lineRule="auto"/>
        <w:jc w:val="both"/>
        <w:rPr>
          <w:rFonts w:ascii="Times New Roman" w:hAnsi="Times New Roman"/>
          <w:b/>
        </w:rPr>
      </w:pPr>
      <w:r w:rsidRPr="00A622EE">
        <w:rPr>
          <w:rFonts w:ascii="Times New Roman" w:hAnsi="Times New Roman"/>
          <w:b/>
        </w:rPr>
        <w:t>Recomendaciones</w:t>
      </w:r>
    </w:p>
    <w:p w:rsidR="00287C0F" w:rsidRPr="00A622EE" w:rsidRDefault="00287C0F" w:rsidP="00287C0F">
      <w:pPr>
        <w:spacing w:after="0" w:line="240" w:lineRule="auto"/>
        <w:jc w:val="both"/>
        <w:rPr>
          <w:rFonts w:ascii="Times New Roman" w:hAnsi="Times New Roman"/>
          <w:b/>
        </w:rPr>
      </w:pPr>
    </w:p>
    <w:p w:rsidR="00287C0F" w:rsidRPr="00A622EE" w:rsidRDefault="00287C0F" w:rsidP="00287C0F">
      <w:pPr>
        <w:spacing w:after="0" w:line="240" w:lineRule="auto"/>
        <w:jc w:val="both"/>
        <w:rPr>
          <w:rFonts w:ascii="Times New Roman" w:hAnsi="Times New Roman"/>
          <w:b/>
        </w:rPr>
      </w:pPr>
      <w:r w:rsidRPr="00A622EE">
        <w:rPr>
          <w:rFonts w:ascii="Times New Roman" w:hAnsi="Times New Roman"/>
          <w:b/>
        </w:rPr>
        <w:t>A la Directora de Vida Estudiantil</w:t>
      </w:r>
    </w:p>
    <w:p w:rsidR="00287C0F" w:rsidRPr="00A622EE" w:rsidRDefault="00287C0F" w:rsidP="00287C0F">
      <w:pPr>
        <w:spacing w:after="0" w:line="240" w:lineRule="auto"/>
        <w:jc w:val="both"/>
        <w:rPr>
          <w:rFonts w:ascii="Times New Roman" w:hAnsi="Times New Roman"/>
        </w:rPr>
      </w:pPr>
    </w:p>
    <w:p w:rsidR="00995A4B" w:rsidRPr="00A622EE" w:rsidRDefault="009018A6" w:rsidP="00995A4B">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3</w:t>
      </w:r>
      <w:r w:rsidR="00287C0F" w:rsidRPr="00A622EE">
        <w:rPr>
          <w:rFonts w:ascii="Times New Roman" w:hAnsi="Times New Roman"/>
          <w:b/>
        </w:rPr>
        <w:t>.</w:t>
      </w:r>
      <w:r w:rsidR="00995A4B" w:rsidRPr="00A622EE">
        <w:rPr>
          <w:rFonts w:ascii="Times New Roman" w:hAnsi="Times New Roman"/>
        </w:rPr>
        <w:t xml:space="preserve"> Gestionar ante el Archivo Central </w:t>
      </w:r>
      <w:r w:rsidR="00213F96">
        <w:rPr>
          <w:rFonts w:ascii="Times New Roman" w:hAnsi="Times New Roman"/>
        </w:rPr>
        <w:t xml:space="preserve">del MEP </w:t>
      </w:r>
      <w:r w:rsidR="00995A4B" w:rsidRPr="00A622EE">
        <w:rPr>
          <w:rFonts w:ascii="Times New Roman" w:hAnsi="Times New Roman"/>
        </w:rPr>
        <w:t>la elaboración de la Tabla de Plazos de Conservación de Documentos, con el fin de conservar en las oficinas a su cargo, únicamente aquella documentación que es estrictamente necesaria. Una vez elaborada y aprobada la Tabla de Plazos de conservación de documentos, proceder a eliminar aquellos que</w:t>
      </w:r>
      <w:r w:rsidR="00636D5D">
        <w:rPr>
          <w:rFonts w:ascii="Times New Roman" w:hAnsi="Times New Roman"/>
        </w:rPr>
        <w:t>,</w:t>
      </w:r>
      <w:r w:rsidR="00995A4B" w:rsidRPr="00A622EE">
        <w:rPr>
          <w:rFonts w:ascii="Times New Roman" w:hAnsi="Times New Roman"/>
        </w:rPr>
        <w:t xml:space="preserve"> de acuerdo con el instrumento en mención, </w:t>
      </w:r>
      <w:r w:rsidR="00C82DAE">
        <w:rPr>
          <w:rFonts w:ascii="Times New Roman" w:hAnsi="Times New Roman"/>
        </w:rPr>
        <w:t>no</w:t>
      </w:r>
      <w:r w:rsidR="00636D5D">
        <w:rPr>
          <w:rFonts w:ascii="Times New Roman" w:hAnsi="Times New Roman"/>
        </w:rPr>
        <w:t xml:space="preserve"> sean utilizables</w:t>
      </w:r>
      <w:r w:rsidR="00995A4B" w:rsidRPr="00A622EE">
        <w:rPr>
          <w:rFonts w:ascii="Times New Roman" w:hAnsi="Times New Roman"/>
        </w:rPr>
        <w:t xml:space="preserve">. </w:t>
      </w:r>
      <w:r w:rsidR="00C65BF0">
        <w:rPr>
          <w:rFonts w:ascii="Times New Roman" w:hAnsi="Times New Roman"/>
        </w:rPr>
        <w:t>(Plazo máximo 3 meses)</w:t>
      </w:r>
    </w:p>
    <w:p w:rsidR="00995A4B" w:rsidRPr="00A622EE" w:rsidRDefault="00995A4B" w:rsidP="00995A4B">
      <w:pPr>
        <w:spacing w:after="0" w:line="240" w:lineRule="auto"/>
        <w:jc w:val="both"/>
        <w:rPr>
          <w:rFonts w:ascii="Times New Roman" w:hAnsi="Times New Roman"/>
        </w:rPr>
      </w:pPr>
    </w:p>
    <w:p w:rsidR="00995A4B" w:rsidRPr="00A622EE" w:rsidRDefault="00995A4B" w:rsidP="00995A4B">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4</w:t>
      </w:r>
      <w:r w:rsidRPr="00A622EE">
        <w:rPr>
          <w:rFonts w:ascii="Times New Roman" w:hAnsi="Times New Roman"/>
          <w:b/>
        </w:rPr>
        <w:t xml:space="preserve">. </w:t>
      </w:r>
      <w:r w:rsidRPr="00A622EE">
        <w:rPr>
          <w:rFonts w:ascii="Times New Roman" w:hAnsi="Times New Roman"/>
        </w:rPr>
        <w:t xml:space="preserve">Crear instrumentos internos, que permitan unificar el manejo de la documentación en general, con el fin de evitar que los encargados del archivo de gestión realicen formas diferentes en cuanto a este proceso. </w:t>
      </w:r>
      <w:r w:rsidR="00C65BF0">
        <w:rPr>
          <w:rFonts w:ascii="Times New Roman" w:hAnsi="Times New Roman"/>
        </w:rPr>
        <w:t>(Plazo máximo 3 meses)</w:t>
      </w:r>
    </w:p>
    <w:p w:rsidR="00995A4B" w:rsidRPr="00A622EE" w:rsidRDefault="00995A4B" w:rsidP="00995A4B">
      <w:pPr>
        <w:spacing w:after="0" w:line="240" w:lineRule="auto"/>
        <w:jc w:val="both"/>
        <w:rPr>
          <w:rFonts w:ascii="Times New Roman" w:hAnsi="Times New Roman"/>
        </w:rPr>
      </w:pPr>
    </w:p>
    <w:p w:rsidR="00995A4B" w:rsidRDefault="00995A4B" w:rsidP="00995A4B">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5</w:t>
      </w:r>
      <w:r w:rsidRPr="00A622EE">
        <w:rPr>
          <w:rFonts w:ascii="Times New Roman" w:hAnsi="Times New Roman"/>
          <w:b/>
        </w:rPr>
        <w:t>.</w:t>
      </w:r>
      <w:r w:rsidRPr="00A622EE">
        <w:rPr>
          <w:rFonts w:ascii="Times New Roman" w:hAnsi="Times New Roman"/>
        </w:rPr>
        <w:t xml:space="preserve"> Implementar en lo que sea posible, el uso de información digital en todos los procesos que se ejecutan</w:t>
      </w:r>
      <w:r w:rsidR="00636D5D">
        <w:rPr>
          <w:rFonts w:ascii="Times New Roman" w:hAnsi="Times New Roman"/>
        </w:rPr>
        <w:t>,</w:t>
      </w:r>
      <w:r w:rsidRPr="00A622EE">
        <w:rPr>
          <w:rFonts w:ascii="Times New Roman" w:hAnsi="Times New Roman"/>
        </w:rPr>
        <w:t xml:space="preserve"> utilizando medidas alternas de almacenamiento de la información y sus respectivos respaldos, guardando los documentos en formato digital. </w:t>
      </w:r>
      <w:r w:rsidR="00C65BF0">
        <w:rPr>
          <w:rFonts w:ascii="Times New Roman" w:hAnsi="Times New Roman"/>
        </w:rPr>
        <w:t>(Plazo máximo 2 meses)</w:t>
      </w:r>
    </w:p>
    <w:p w:rsidR="00C65BF0" w:rsidRPr="00A622EE" w:rsidRDefault="00C65BF0" w:rsidP="00995A4B">
      <w:pPr>
        <w:spacing w:after="0" w:line="240" w:lineRule="auto"/>
        <w:jc w:val="both"/>
        <w:rPr>
          <w:rFonts w:ascii="Times New Roman" w:hAnsi="Times New Roman"/>
        </w:rPr>
      </w:pPr>
    </w:p>
    <w:p w:rsidR="00995A4B" w:rsidRPr="00A622EE" w:rsidRDefault="00995A4B" w:rsidP="00995A4B">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6</w:t>
      </w:r>
      <w:r w:rsidRPr="00A622EE">
        <w:rPr>
          <w:rFonts w:ascii="Times New Roman" w:hAnsi="Times New Roman"/>
          <w:b/>
        </w:rPr>
        <w:t>.</w:t>
      </w:r>
      <w:r w:rsidRPr="00A622EE">
        <w:rPr>
          <w:rFonts w:ascii="Times New Roman" w:hAnsi="Times New Roman"/>
        </w:rPr>
        <w:t xml:space="preserve"> Gestionar e implementar, en todos los departamentos un sistema de correspondencia digitalizado mediante el cual se registre, controle y resguarde la información de manera oportuna y eficiente según l</w:t>
      </w:r>
      <w:r w:rsidR="00636D5D">
        <w:rPr>
          <w:rFonts w:ascii="Times New Roman" w:hAnsi="Times New Roman"/>
        </w:rPr>
        <w:t>as necesidades de la instancia.</w:t>
      </w:r>
      <w:r w:rsidRPr="00A622EE">
        <w:rPr>
          <w:rFonts w:ascii="Times New Roman" w:hAnsi="Times New Roman"/>
        </w:rPr>
        <w:t xml:space="preserve"> Una vez implementado el sistema de correspondencia, eliminar de inmediato el uso de las bitácoras físicas. </w:t>
      </w:r>
      <w:r w:rsidR="00C65BF0">
        <w:rPr>
          <w:rFonts w:ascii="Times New Roman" w:hAnsi="Times New Roman"/>
        </w:rPr>
        <w:t>(Plazo máximo 2 meses)</w:t>
      </w:r>
    </w:p>
    <w:p w:rsidR="00995A4B" w:rsidRPr="00A622EE" w:rsidRDefault="00995A4B" w:rsidP="00995A4B">
      <w:pPr>
        <w:spacing w:after="0" w:line="240" w:lineRule="auto"/>
        <w:jc w:val="both"/>
        <w:rPr>
          <w:rFonts w:ascii="Times New Roman" w:hAnsi="Times New Roman"/>
        </w:rPr>
      </w:pPr>
    </w:p>
    <w:p w:rsidR="00995A4B" w:rsidRPr="00A622EE" w:rsidRDefault="00995A4B" w:rsidP="00995A4B">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7</w:t>
      </w:r>
      <w:r w:rsidRPr="00A622EE">
        <w:rPr>
          <w:rFonts w:ascii="Times New Roman" w:hAnsi="Times New Roman"/>
          <w:b/>
        </w:rPr>
        <w:t>.</w:t>
      </w:r>
      <w:r w:rsidRPr="00A622EE">
        <w:rPr>
          <w:rFonts w:ascii="Times New Roman" w:hAnsi="Times New Roman"/>
        </w:rPr>
        <w:t xml:space="preserve"> Girar directrices, sobre la necesidad de implementar el uso de información digital en todos los procesos documentales que se ejecutan en la DVE, utilizando las medidas alternativas para el debido almacenamiento de la información y sus respectivos respaldos digitales. </w:t>
      </w:r>
      <w:r w:rsidR="00C65BF0">
        <w:rPr>
          <w:rFonts w:ascii="Times New Roman" w:hAnsi="Times New Roman"/>
        </w:rPr>
        <w:t>(Plazo máximo 3 meses)</w:t>
      </w:r>
    </w:p>
    <w:p w:rsidR="00995A4B" w:rsidRPr="00A622EE" w:rsidRDefault="00995A4B" w:rsidP="00995A4B">
      <w:pPr>
        <w:spacing w:after="0" w:line="240" w:lineRule="auto"/>
        <w:jc w:val="both"/>
        <w:rPr>
          <w:rFonts w:ascii="Times New Roman" w:hAnsi="Times New Roman"/>
        </w:rPr>
      </w:pPr>
    </w:p>
    <w:p w:rsidR="00287C0F" w:rsidRPr="00A622EE" w:rsidRDefault="00995A4B" w:rsidP="00995A4B">
      <w:pPr>
        <w:spacing w:after="0" w:line="240" w:lineRule="auto"/>
        <w:jc w:val="both"/>
        <w:rPr>
          <w:rFonts w:ascii="Times New Roman" w:hAnsi="Times New Roman"/>
        </w:rPr>
      </w:pPr>
      <w:r w:rsidRPr="00A622EE">
        <w:rPr>
          <w:rFonts w:ascii="Times New Roman" w:hAnsi="Times New Roman"/>
          <w:b/>
        </w:rPr>
        <w:t>2</w:t>
      </w:r>
      <w:r w:rsidR="004C6D63">
        <w:rPr>
          <w:rFonts w:ascii="Times New Roman" w:hAnsi="Times New Roman"/>
          <w:b/>
        </w:rPr>
        <w:t>8</w:t>
      </w:r>
      <w:r w:rsidRPr="00A622EE">
        <w:rPr>
          <w:rFonts w:ascii="Times New Roman" w:hAnsi="Times New Roman"/>
          <w:b/>
        </w:rPr>
        <w:t>.</w:t>
      </w:r>
      <w:r w:rsidRPr="00A622EE">
        <w:rPr>
          <w:rFonts w:ascii="Times New Roman" w:hAnsi="Times New Roman"/>
        </w:rPr>
        <w:t xml:space="preserve"> Implementar la utilización de la firma digital, en la emisión de oficios, circulares, informes y demás documentación que lo amerite, con el fin de minimizar la impresión de documentos emitidos en la Dirección de Vida Estudiantil</w:t>
      </w:r>
      <w:r w:rsidR="00636D5D">
        <w:rPr>
          <w:rFonts w:ascii="Times New Roman" w:hAnsi="Times New Roman"/>
        </w:rPr>
        <w:t xml:space="preserve"> y sus d</w:t>
      </w:r>
      <w:r w:rsidR="000F52AF" w:rsidRPr="00A622EE">
        <w:rPr>
          <w:rFonts w:ascii="Times New Roman" w:hAnsi="Times New Roman"/>
        </w:rPr>
        <w:t>epartamentos</w:t>
      </w:r>
      <w:r w:rsidRPr="00A622EE">
        <w:rPr>
          <w:rFonts w:ascii="Times New Roman" w:hAnsi="Times New Roman"/>
        </w:rPr>
        <w:t>.</w:t>
      </w:r>
      <w:r w:rsidR="00C65BF0">
        <w:rPr>
          <w:rFonts w:ascii="Times New Roman" w:hAnsi="Times New Roman"/>
        </w:rPr>
        <w:t xml:space="preserve"> (Plazo máximo 1 mes)</w:t>
      </w:r>
    </w:p>
    <w:p w:rsidR="00274D74" w:rsidRPr="00A622EE" w:rsidRDefault="00274D74" w:rsidP="002E58F9">
      <w:pPr>
        <w:spacing w:after="0" w:line="240" w:lineRule="auto"/>
        <w:jc w:val="both"/>
        <w:rPr>
          <w:rFonts w:ascii="Times New Roman" w:hAnsi="Times New Roman"/>
        </w:rPr>
      </w:pPr>
    </w:p>
    <w:p w:rsidR="00B2266D" w:rsidRPr="00A622EE" w:rsidRDefault="00E72BFD" w:rsidP="002E58F9">
      <w:pPr>
        <w:spacing w:after="0" w:line="240" w:lineRule="auto"/>
        <w:jc w:val="both"/>
        <w:rPr>
          <w:rFonts w:ascii="Times New Roman" w:hAnsi="Times New Roman"/>
          <w:b/>
        </w:rPr>
      </w:pPr>
      <w:r w:rsidRPr="00A622EE">
        <w:rPr>
          <w:rFonts w:ascii="Times New Roman" w:hAnsi="Times New Roman"/>
          <w:b/>
        </w:rPr>
        <w:t xml:space="preserve">3. </w:t>
      </w:r>
      <w:r w:rsidR="00D83930" w:rsidRPr="00A622EE">
        <w:rPr>
          <w:rFonts w:ascii="Times New Roman" w:hAnsi="Times New Roman"/>
          <w:b/>
        </w:rPr>
        <w:t>CONCLUSIONES</w:t>
      </w:r>
    </w:p>
    <w:p w:rsidR="000246FC" w:rsidRPr="00A622EE" w:rsidRDefault="000246FC" w:rsidP="002E58F9">
      <w:pPr>
        <w:spacing w:after="0" w:line="240" w:lineRule="auto"/>
        <w:jc w:val="both"/>
        <w:rPr>
          <w:rFonts w:ascii="Times New Roman" w:eastAsia="SimSun" w:hAnsi="Times New Roman"/>
          <w:lang w:val="es-ES" w:eastAsia="es-ES"/>
        </w:rPr>
      </w:pPr>
    </w:p>
    <w:p w:rsidR="00003162" w:rsidRDefault="00597414" w:rsidP="00003162">
      <w:pPr>
        <w:spacing w:after="0" w:line="240" w:lineRule="auto"/>
        <w:jc w:val="both"/>
        <w:rPr>
          <w:rFonts w:ascii="Times New Roman" w:eastAsia="SimSun" w:hAnsi="Times New Roman"/>
          <w:lang w:val="es-ES" w:eastAsia="es-ES"/>
        </w:rPr>
      </w:pPr>
      <w:r w:rsidRPr="00A622EE">
        <w:rPr>
          <w:rFonts w:ascii="Times New Roman" w:eastAsia="SimSun" w:hAnsi="Times New Roman"/>
          <w:lang w:val="es-ES" w:eastAsia="es-ES"/>
        </w:rPr>
        <w:t xml:space="preserve">La Dirección de </w:t>
      </w:r>
      <w:r w:rsidR="00E744A8" w:rsidRPr="00A622EE">
        <w:rPr>
          <w:rFonts w:ascii="Times New Roman" w:eastAsia="SimSun" w:hAnsi="Times New Roman"/>
          <w:lang w:val="es-ES" w:eastAsia="es-ES"/>
        </w:rPr>
        <w:t>Vida Estudiantil</w:t>
      </w:r>
      <w:r w:rsidRPr="00A622EE">
        <w:rPr>
          <w:rFonts w:ascii="Times New Roman" w:eastAsia="SimSun" w:hAnsi="Times New Roman"/>
          <w:lang w:val="es-ES" w:eastAsia="es-ES"/>
        </w:rPr>
        <w:t xml:space="preserve"> </w:t>
      </w:r>
      <w:r w:rsidR="00003162">
        <w:rPr>
          <w:rFonts w:ascii="Times New Roman" w:eastAsia="SimSun" w:hAnsi="Times New Roman"/>
          <w:lang w:val="es-ES" w:eastAsia="es-ES"/>
        </w:rPr>
        <w:t xml:space="preserve">es el </w:t>
      </w:r>
      <w:r w:rsidR="00F11AD3">
        <w:rPr>
          <w:rFonts w:ascii="Times New Roman" w:eastAsia="SimSun" w:hAnsi="Times New Roman"/>
          <w:lang w:val="es-ES" w:eastAsia="es-ES"/>
        </w:rPr>
        <w:t xml:space="preserve">órgano encargado de </w:t>
      </w:r>
      <w:r w:rsidR="00003162" w:rsidRPr="00F11AD3">
        <w:rPr>
          <w:rFonts w:ascii="Times New Roman" w:eastAsia="SimSun" w:hAnsi="Times New Roman"/>
          <w:lang w:val="es-ES" w:eastAsia="es-ES"/>
        </w:rPr>
        <w:t xml:space="preserve">planificar, </w:t>
      </w:r>
      <w:r w:rsidR="004E1618">
        <w:rPr>
          <w:rFonts w:ascii="Times New Roman" w:eastAsia="SimSun" w:hAnsi="Times New Roman"/>
          <w:lang w:val="es-ES" w:eastAsia="es-ES"/>
        </w:rPr>
        <w:t xml:space="preserve">ejecutar y </w:t>
      </w:r>
      <w:r w:rsidR="00003162" w:rsidRPr="00F11AD3">
        <w:rPr>
          <w:rFonts w:ascii="Times New Roman" w:eastAsia="SimSun" w:hAnsi="Times New Roman"/>
          <w:lang w:val="es-ES" w:eastAsia="es-ES"/>
        </w:rPr>
        <w:t xml:space="preserve">evaluar </w:t>
      </w:r>
      <w:r w:rsidR="00003162">
        <w:rPr>
          <w:rFonts w:ascii="Times New Roman" w:eastAsia="SimSun" w:hAnsi="Times New Roman"/>
          <w:lang w:val="es-ES" w:eastAsia="es-ES"/>
        </w:rPr>
        <w:t xml:space="preserve">los programas relacionados al </w:t>
      </w:r>
      <w:r w:rsidR="00003162" w:rsidRPr="00F11AD3">
        <w:rPr>
          <w:rFonts w:ascii="Times New Roman" w:eastAsia="SimSun" w:hAnsi="Times New Roman"/>
          <w:lang w:val="es-ES" w:eastAsia="es-ES"/>
        </w:rPr>
        <w:t>desarrollo integral de la población estudiantil</w:t>
      </w:r>
      <w:r w:rsidR="00003162">
        <w:rPr>
          <w:rFonts w:ascii="Times New Roman" w:eastAsia="SimSun" w:hAnsi="Times New Roman"/>
          <w:lang w:val="es-ES" w:eastAsia="es-ES"/>
        </w:rPr>
        <w:t xml:space="preserve"> </w:t>
      </w:r>
      <w:r w:rsidR="004E1618">
        <w:rPr>
          <w:rFonts w:ascii="Times New Roman" w:eastAsia="SimSun" w:hAnsi="Times New Roman"/>
          <w:lang w:val="es-ES" w:eastAsia="es-ES"/>
        </w:rPr>
        <w:t>en los centros educativos;</w:t>
      </w:r>
      <w:r w:rsidR="00003162">
        <w:rPr>
          <w:rFonts w:ascii="Times New Roman" w:eastAsia="SimSun" w:hAnsi="Times New Roman"/>
          <w:lang w:val="es-ES" w:eastAsia="es-ES"/>
        </w:rPr>
        <w:t xml:space="preserve"> con el fin de crear arraigo y permanencia en los estudiantes. Desde su creación, mediante el DE 38170, ha desempeñado su labor en la creación de programas que sean atractivos tanto para los docentes</w:t>
      </w:r>
      <w:r w:rsidR="004E1618">
        <w:rPr>
          <w:rFonts w:ascii="Times New Roman" w:eastAsia="SimSun" w:hAnsi="Times New Roman"/>
          <w:lang w:val="es-ES" w:eastAsia="es-ES"/>
        </w:rPr>
        <w:t>,</w:t>
      </w:r>
      <w:r w:rsidR="00003162">
        <w:rPr>
          <w:rFonts w:ascii="Times New Roman" w:eastAsia="SimSun" w:hAnsi="Times New Roman"/>
          <w:lang w:val="es-ES" w:eastAsia="es-ES"/>
        </w:rPr>
        <w:t xml:space="preserve"> que son los encargados de su aplicación, como para los estudiantes, que son los beneficiarios de dichos proyectos. </w:t>
      </w:r>
    </w:p>
    <w:p w:rsidR="00003162" w:rsidRDefault="00003162" w:rsidP="00003162">
      <w:pPr>
        <w:spacing w:after="0" w:line="240" w:lineRule="auto"/>
        <w:jc w:val="both"/>
        <w:rPr>
          <w:rFonts w:ascii="Times New Roman" w:eastAsia="SimSun" w:hAnsi="Times New Roman"/>
          <w:lang w:val="es-ES" w:eastAsia="es-ES"/>
        </w:rPr>
      </w:pPr>
    </w:p>
    <w:p w:rsidR="005D2C6F" w:rsidRDefault="00003162" w:rsidP="00003162">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 xml:space="preserve">Sin embargo, </w:t>
      </w:r>
      <w:r w:rsidR="004E1618">
        <w:rPr>
          <w:rFonts w:ascii="Times New Roman" w:eastAsia="SimSun" w:hAnsi="Times New Roman"/>
          <w:lang w:val="es-ES" w:eastAsia="es-ES"/>
        </w:rPr>
        <w:t>a la fecha existe</w:t>
      </w:r>
      <w:r w:rsidR="00E476E1">
        <w:rPr>
          <w:rFonts w:ascii="Times New Roman" w:eastAsia="SimSun" w:hAnsi="Times New Roman"/>
          <w:lang w:val="es-ES" w:eastAsia="es-ES"/>
        </w:rPr>
        <w:t xml:space="preserve"> una sobreoferta de programas, </w:t>
      </w:r>
      <w:r w:rsidR="004E1618">
        <w:rPr>
          <w:rFonts w:ascii="Times New Roman" w:eastAsia="SimSun" w:hAnsi="Times New Roman"/>
          <w:lang w:val="es-ES" w:eastAsia="es-ES"/>
        </w:rPr>
        <w:t>proyectos</w:t>
      </w:r>
      <w:r w:rsidR="00E476E1">
        <w:rPr>
          <w:rFonts w:ascii="Times New Roman" w:eastAsia="SimSun" w:hAnsi="Times New Roman"/>
          <w:lang w:val="es-ES" w:eastAsia="es-ES"/>
        </w:rPr>
        <w:t xml:space="preserve"> y acciones</w:t>
      </w:r>
      <w:r w:rsidR="004E1618">
        <w:rPr>
          <w:rFonts w:ascii="Times New Roman" w:eastAsia="SimSun" w:hAnsi="Times New Roman"/>
          <w:lang w:val="es-ES" w:eastAsia="es-ES"/>
        </w:rPr>
        <w:t xml:space="preserve">, </w:t>
      </w:r>
      <w:r w:rsidR="00C82DAE">
        <w:rPr>
          <w:rFonts w:ascii="Times New Roman" w:eastAsia="SimSun" w:hAnsi="Times New Roman"/>
          <w:lang w:val="es-ES" w:eastAsia="es-ES"/>
        </w:rPr>
        <w:t xml:space="preserve">que afecta la adecuada ejecución de estos. </w:t>
      </w:r>
      <w:r w:rsidR="00A671DD">
        <w:rPr>
          <w:rFonts w:ascii="Times New Roman" w:eastAsia="SimSun" w:hAnsi="Times New Roman"/>
          <w:lang w:val="es-ES" w:eastAsia="es-ES"/>
        </w:rPr>
        <w:t xml:space="preserve">Lo indicado </w:t>
      </w:r>
      <w:r w:rsidR="00C82DAE">
        <w:rPr>
          <w:rFonts w:ascii="Times New Roman" w:eastAsia="SimSun" w:hAnsi="Times New Roman"/>
          <w:lang w:val="es-ES" w:eastAsia="es-ES"/>
        </w:rPr>
        <w:t xml:space="preserve">se debe a varios factores, en </w:t>
      </w:r>
      <w:r w:rsidR="004E1618">
        <w:rPr>
          <w:rFonts w:ascii="Times New Roman" w:eastAsia="SimSun" w:hAnsi="Times New Roman"/>
          <w:lang w:val="es-ES" w:eastAsia="es-ES"/>
        </w:rPr>
        <w:t xml:space="preserve">primera instancia, no ha existido una </w:t>
      </w:r>
      <w:r>
        <w:rPr>
          <w:rFonts w:ascii="Times New Roman" w:eastAsia="SimSun" w:hAnsi="Times New Roman"/>
          <w:lang w:val="es-ES" w:eastAsia="es-ES"/>
        </w:rPr>
        <w:t>planificación</w:t>
      </w:r>
      <w:r w:rsidR="004E1618">
        <w:rPr>
          <w:rFonts w:ascii="Times New Roman" w:eastAsia="SimSun" w:hAnsi="Times New Roman"/>
          <w:lang w:val="es-ES" w:eastAsia="es-ES"/>
        </w:rPr>
        <w:t xml:space="preserve"> adecuada, en cuanto al </w:t>
      </w:r>
      <w:r>
        <w:rPr>
          <w:rFonts w:ascii="Times New Roman" w:eastAsia="SimSun" w:hAnsi="Times New Roman"/>
          <w:lang w:val="es-ES" w:eastAsia="es-ES"/>
        </w:rPr>
        <w:t xml:space="preserve">establecimiento de los objetivos para la creación de programas, </w:t>
      </w:r>
      <w:r w:rsidR="004E1618">
        <w:rPr>
          <w:rFonts w:ascii="Times New Roman" w:eastAsia="SimSun" w:hAnsi="Times New Roman"/>
          <w:lang w:val="es-ES" w:eastAsia="es-ES"/>
        </w:rPr>
        <w:t xml:space="preserve">ya que desde cada uno de los departamentos de esta Dirección, se desarrollan programas y acciones, </w:t>
      </w:r>
      <w:r w:rsidR="00C82DAE">
        <w:rPr>
          <w:rFonts w:ascii="Times New Roman" w:eastAsia="SimSun" w:hAnsi="Times New Roman"/>
          <w:lang w:val="es-ES" w:eastAsia="es-ES"/>
        </w:rPr>
        <w:t>para fines comunes, pero coordinados de forma independiente</w:t>
      </w:r>
      <w:r w:rsidR="004E1618">
        <w:rPr>
          <w:rFonts w:ascii="Times New Roman" w:eastAsia="SimSun" w:hAnsi="Times New Roman"/>
          <w:lang w:val="es-ES" w:eastAsia="es-ES"/>
        </w:rPr>
        <w:t xml:space="preserve">. </w:t>
      </w:r>
    </w:p>
    <w:p w:rsidR="004E1618" w:rsidRDefault="004E1618" w:rsidP="00003162">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 xml:space="preserve">Otra situación a destacar, son los decretos ejecutivos y convenios con otras Instituciones Públicas, que requieren de la coordinación con el MEP; por tanto son trasladados a la DVE para su ejecución o acompañamiento. </w:t>
      </w:r>
      <w:r w:rsidR="00C82DAE">
        <w:rPr>
          <w:rFonts w:ascii="Times New Roman" w:eastAsia="SimSun" w:hAnsi="Times New Roman"/>
          <w:lang w:val="es-ES" w:eastAsia="es-ES"/>
        </w:rPr>
        <w:t>Y p</w:t>
      </w:r>
      <w:r>
        <w:rPr>
          <w:rFonts w:ascii="Times New Roman" w:eastAsia="SimSun" w:hAnsi="Times New Roman"/>
          <w:lang w:val="es-ES" w:eastAsia="es-ES"/>
        </w:rPr>
        <w:t xml:space="preserve">or último, se </w:t>
      </w:r>
      <w:r w:rsidR="00E476E1">
        <w:rPr>
          <w:rFonts w:ascii="Times New Roman" w:eastAsia="SimSun" w:hAnsi="Times New Roman"/>
          <w:lang w:val="es-ES" w:eastAsia="es-ES"/>
        </w:rPr>
        <w:t>subscriben</w:t>
      </w:r>
      <w:r>
        <w:rPr>
          <w:rFonts w:ascii="Times New Roman" w:eastAsia="SimSun" w:hAnsi="Times New Roman"/>
          <w:lang w:val="es-ES" w:eastAsia="es-ES"/>
        </w:rPr>
        <w:t xml:space="preserve"> </w:t>
      </w:r>
      <w:r w:rsidR="00003162">
        <w:rPr>
          <w:rFonts w:ascii="Times New Roman" w:eastAsia="SimSun" w:hAnsi="Times New Roman"/>
          <w:lang w:val="es-ES" w:eastAsia="es-ES"/>
        </w:rPr>
        <w:t xml:space="preserve">convenios con instituciones </w:t>
      </w:r>
      <w:r>
        <w:rPr>
          <w:rFonts w:ascii="Times New Roman" w:eastAsia="SimSun" w:hAnsi="Times New Roman"/>
          <w:lang w:val="es-ES" w:eastAsia="es-ES"/>
        </w:rPr>
        <w:t>privadas, que buscan desarrollar sus programas institucionales o de responsabilidad social en los centros educativos</w:t>
      </w:r>
      <w:r w:rsidR="00C82DAE">
        <w:rPr>
          <w:rFonts w:ascii="Times New Roman" w:eastAsia="SimSun" w:hAnsi="Times New Roman"/>
          <w:lang w:val="es-ES" w:eastAsia="es-ES"/>
        </w:rPr>
        <w:t>;</w:t>
      </w:r>
      <w:r>
        <w:rPr>
          <w:rFonts w:ascii="Times New Roman" w:eastAsia="SimSun" w:hAnsi="Times New Roman"/>
          <w:lang w:val="es-ES" w:eastAsia="es-ES"/>
        </w:rPr>
        <w:t xml:space="preserve"> dicha coordinación, la realizan por medio de la DVE.</w:t>
      </w:r>
    </w:p>
    <w:p w:rsidR="00D20DFD" w:rsidRDefault="00D20DFD" w:rsidP="00003162">
      <w:pPr>
        <w:spacing w:after="0" w:line="240" w:lineRule="auto"/>
        <w:jc w:val="both"/>
        <w:rPr>
          <w:rFonts w:ascii="Times New Roman" w:eastAsia="SimSun" w:hAnsi="Times New Roman"/>
          <w:lang w:val="es-ES" w:eastAsia="es-ES"/>
        </w:rPr>
      </w:pPr>
    </w:p>
    <w:p w:rsidR="00D20DFD" w:rsidRDefault="00D20DFD" w:rsidP="00003162">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 xml:space="preserve">Estas situaciones, han llevado a que el personal docente y administrativo de los centros educativos y direcciones regionales de educación, expresen que poseen </w:t>
      </w:r>
      <w:r w:rsidR="00F45B47">
        <w:rPr>
          <w:rFonts w:ascii="Times New Roman" w:eastAsia="SimSun" w:hAnsi="Times New Roman"/>
          <w:lang w:val="es-ES" w:eastAsia="es-ES"/>
        </w:rPr>
        <w:t>muchos</w:t>
      </w:r>
      <w:r>
        <w:rPr>
          <w:rFonts w:ascii="Times New Roman" w:eastAsia="SimSun" w:hAnsi="Times New Roman"/>
          <w:lang w:val="es-ES" w:eastAsia="es-ES"/>
        </w:rPr>
        <w:t xml:space="preserve"> programas </w:t>
      </w:r>
      <w:r w:rsidR="00F45B47">
        <w:rPr>
          <w:rFonts w:ascii="Times New Roman" w:eastAsia="SimSun" w:hAnsi="Times New Roman"/>
          <w:lang w:val="es-ES" w:eastAsia="es-ES"/>
        </w:rPr>
        <w:t xml:space="preserve">enfocados al desarrollo integral de los estudiantes y </w:t>
      </w:r>
      <w:r>
        <w:rPr>
          <w:rFonts w:ascii="Times New Roman" w:eastAsia="SimSun" w:hAnsi="Times New Roman"/>
          <w:lang w:val="es-ES" w:eastAsia="es-ES"/>
        </w:rPr>
        <w:t>para combatir la exclusi</w:t>
      </w:r>
      <w:r w:rsidR="00F45B47">
        <w:rPr>
          <w:rFonts w:ascii="Times New Roman" w:eastAsia="SimSun" w:hAnsi="Times New Roman"/>
          <w:lang w:val="es-ES" w:eastAsia="es-ES"/>
        </w:rPr>
        <w:t>ón, por tal motivo</w:t>
      </w:r>
      <w:r>
        <w:rPr>
          <w:rFonts w:ascii="Times New Roman" w:eastAsia="SimSun" w:hAnsi="Times New Roman"/>
          <w:lang w:val="es-ES" w:eastAsia="es-ES"/>
        </w:rPr>
        <w:t xml:space="preserve">, su jornada laboral no </w:t>
      </w:r>
      <w:r w:rsidR="00F45B47">
        <w:rPr>
          <w:rFonts w:ascii="Times New Roman" w:eastAsia="SimSun" w:hAnsi="Times New Roman"/>
          <w:lang w:val="es-ES" w:eastAsia="es-ES"/>
        </w:rPr>
        <w:t>es suficiente</w:t>
      </w:r>
      <w:r>
        <w:rPr>
          <w:rFonts w:ascii="Times New Roman" w:eastAsia="SimSun" w:hAnsi="Times New Roman"/>
          <w:lang w:val="es-ES" w:eastAsia="es-ES"/>
        </w:rPr>
        <w:t xml:space="preserve"> para </w:t>
      </w:r>
      <w:r w:rsidR="00F45B47">
        <w:rPr>
          <w:rFonts w:ascii="Times New Roman" w:eastAsia="SimSun" w:hAnsi="Times New Roman"/>
          <w:lang w:val="es-ES" w:eastAsia="es-ES"/>
        </w:rPr>
        <w:t>ejercer</w:t>
      </w:r>
      <w:r>
        <w:rPr>
          <w:rFonts w:ascii="Times New Roman" w:eastAsia="SimSun" w:hAnsi="Times New Roman"/>
          <w:lang w:val="es-ES" w:eastAsia="es-ES"/>
        </w:rPr>
        <w:t xml:space="preserve"> una ejecución </w:t>
      </w:r>
      <w:r w:rsidR="00F45B47">
        <w:rPr>
          <w:rFonts w:ascii="Times New Roman" w:eastAsia="SimSun" w:hAnsi="Times New Roman"/>
          <w:lang w:val="es-ES" w:eastAsia="es-ES"/>
        </w:rPr>
        <w:t xml:space="preserve">responsable y </w:t>
      </w:r>
      <w:r>
        <w:rPr>
          <w:rFonts w:ascii="Times New Roman" w:eastAsia="SimSun" w:hAnsi="Times New Roman"/>
          <w:lang w:val="es-ES" w:eastAsia="es-ES"/>
        </w:rPr>
        <w:t>eficiente a cada uno de ellos. De hecho, en los centros educativos, optaron por realizar actividades que puedan reportarse para el cumplimiento de varios programas al mismo tiempo</w:t>
      </w:r>
      <w:r w:rsidR="00F45B47">
        <w:rPr>
          <w:rFonts w:ascii="Times New Roman" w:eastAsia="SimSun" w:hAnsi="Times New Roman"/>
          <w:lang w:val="es-ES" w:eastAsia="es-ES"/>
        </w:rPr>
        <w:t xml:space="preserve">. Además, </w:t>
      </w:r>
      <w:r>
        <w:rPr>
          <w:rFonts w:ascii="Times New Roman" w:eastAsia="SimSun" w:hAnsi="Times New Roman"/>
          <w:lang w:val="es-ES" w:eastAsia="es-ES"/>
        </w:rPr>
        <w:t>expresan que lo ideal es tener menos programas de este tipo, pero con un mejor enfoque</w:t>
      </w:r>
      <w:r w:rsidR="00E476E1">
        <w:rPr>
          <w:rFonts w:ascii="Times New Roman" w:eastAsia="SimSun" w:hAnsi="Times New Roman"/>
          <w:lang w:val="es-ES" w:eastAsia="es-ES"/>
        </w:rPr>
        <w:t>, mayor proyección</w:t>
      </w:r>
      <w:r>
        <w:rPr>
          <w:rFonts w:ascii="Times New Roman" w:eastAsia="SimSun" w:hAnsi="Times New Roman"/>
          <w:lang w:val="es-ES" w:eastAsia="es-ES"/>
        </w:rPr>
        <w:t xml:space="preserve"> y con más tiempo para su adecuado desarrollo. </w:t>
      </w:r>
    </w:p>
    <w:p w:rsidR="00D20DFD" w:rsidRDefault="00D20DFD" w:rsidP="00003162">
      <w:pPr>
        <w:spacing w:after="0" w:line="240" w:lineRule="auto"/>
        <w:jc w:val="both"/>
        <w:rPr>
          <w:rFonts w:ascii="Times New Roman" w:eastAsia="SimSun" w:hAnsi="Times New Roman"/>
          <w:lang w:val="es-ES" w:eastAsia="es-ES"/>
        </w:rPr>
      </w:pPr>
    </w:p>
    <w:p w:rsidR="00251746" w:rsidRDefault="00D20DFD" w:rsidP="00003162">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 xml:space="preserve">Por su parte, la DVE en su quehacer diario y con el objetivo de cumplir todas sus metas, en cuanto a la ejecución los programas a cargo, </w:t>
      </w:r>
      <w:r w:rsidR="00E476E1">
        <w:rPr>
          <w:rFonts w:ascii="Times New Roman" w:eastAsia="SimSun" w:hAnsi="Times New Roman"/>
          <w:lang w:val="es-ES" w:eastAsia="es-ES"/>
        </w:rPr>
        <w:t>ha descuidado</w:t>
      </w:r>
      <w:r>
        <w:rPr>
          <w:rFonts w:ascii="Times New Roman" w:eastAsia="SimSun" w:hAnsi="Times New Roman"/>
          <w:lang w:val="es-ES" w:eastAsia="es-ES"/>
        </w:rPr>
        <w:t xml:space="preserve"> tareas primordiales </w:t>
      </w:r>
      <w:r w:rsidR="00E476E1">
        <w:rPr>
          <w:rFonts w:ascii="Times New Roman" w:eastAsia="SimSun" w:hAnsi="Times New Roman"/>
          <w:lang w:val="es-ES" w:eastAsia="es-ES"/>
        </w:rPr>
        <w:t xml:space="preserve">en materia de control interno, como: </w:t>
      </w:r>
      <w:r>
        <w:rPr>
          <w:rFonts w:ascii="Times New Roman" w:eastAsia="SimSun" w:hAnsi="Times New Roman"/>
          <w:lang w:val="es-ES" w:eastAsia="es-ES"/>
        </w:rPr>
        <w:t>el control presupuestario,</w:t>
      </w:r>
      <w:r w:rsidR="007E397A">
        <w:rPr>
          <w:rFonts w:ascii="Times New Roman" w:eastAsia="SimSun" w:hAnsi="Times New Roman"/>
          <w:lang w:val="es-ES" w:eastAsia="es-ES"/>
        </w:rPr>
        <w:t xml:space="preserve"> </w:t>
      </w:r>
      <w:r>
        <w:rPr>
          <w:rFonts w:ascii="Times New Roman" w:eastAsia="SimSun" w:hAnsi="Times New Roman"/>
          <w:lang w:val="es-ES" w:eastAsia="es-ES"/>
        </w:rPr>
        <w:t xml:space="preserve">POA, evaluaciones de control interno, SEVRI, archivo institucional, entre otras. </w:t>
      </w:r>
    </w:p>
    <w:p w:rsidR="00D20DFD" w:rsidRDefault="00E476E1" w:rsidP="00003162">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 xml:space="preserve">Es importante, que a partir de este informe, la DVE establezca prioridades en el cumplimiento de las recomendaciones efectuadas. Con el fin de que pueda implementar los programas que más se ajusten a las necesidades de los estudiantes y que puedan ser implementados por docentes y personal administrativo requerido, de manera </w:t>
      </w:r>
      <w:r w:rsidR="00F45B47">
        <w:rPr>
          <w:rFonts w:ascii="Times New Roman" w:eastAsia="SimSun" w:hAnsi="Times New Roman"/>
          <w:lang w:val="es-ES" w:eastAsia="es-ES"/>
        </w:rPr>
        <w:t xml:space="preserve">oportuna, </w:t>
      </w:r>
      <w:r>
        <w:rPr>
          <w:rFonts w:ascii="Times New Roman" w:eastAsia="SimSun" w:hAnsi="Times New Roman"/>
          <w:lang w:val="es-ES" w:eastAsia="es-ES"/>
        </w:rPr>
        <w:t>eficiente y eficaz.</w:t>
      </w:r>
      <w:r w:rsidR="007E397A">
        <w:rPr>
          <w:rFonts w:ascii="Times New Roman" w:eastAsia="SimSun" w:hAnsi="Times New Roman"/>
          <w:lang w:val="es-ES" w:eastAsia="es-ES"/>
        </w:rPr>
        <w:t xml:space="preserve"> </w:t>
      </w:r>
    </w:p>
    <w:p w:rsidR="00311636" w:rsidRPr="00A622EE" w:rsidRDefault="00311636" w:rsidP="002E58F9">
      <w:pPr>
        <w:spacing w:after="0" w:line="240" w:lineRule="auto"/>
        <w:jc w:val="both"/>
        <w:rPr>
          <w:rFonts w:ascii="Times New Roman" w:hAnsi="Times New Roman"/>
          <w:b/>
        </w:rPr>
      </w:pPr>
    </w:p>
    <w:p w:rsidR="00ED6C39" w:rsidRPr="00A622EE" w:rsidRDefault="00E72BFD" w:rsidP="002E58F9">
      <w:pPr>
        <w:spacing w:after="0" w:line="240" w:lineRule="auto"/>
        <w:jc w:val="both"/>
        <w:rPr>
          <w:rFonts w:ascii="Times New Roman" w:hAnsi="Times New Roman"/>
          <w:b/>
        </w:rPr>
      </w:pPr>
      <w:r w:rsidRPr="00A622EE">
        <w:rPr>
          <w:rFonts w:ascii="Times New Roman" w:hAnsi="Times New Roman"/>
          <w:b/>
        </w:rPr>
        <w:t>4. PUNTOS ESPECÍFICOS</w:t>
      </w:r>
    </w:p>
    <w:p w:rsidR="00AA3B7D" w:rsidRPr="00A622EE" w:rsidRDefault="00AA3B7D" w:rsidP="002E58F9">
      <w:pPr>
        <w:spacing w:after="0" w:line="240" w:lineRule="auto"/>
        <w:jc w:val="both"/>
        <w:rPr>
          <w:rFonts w:ascii="Times New Roman" w:hAnsi="Times New Roman"/>
        </w:rPr>
      </w:pPr>
    </w:p>
    <w:p w:rsidR="00682A29" w:rsidRPr="00A622EE" w:rsidRDefault="00B03066" w:rsidP="002E58F9">
      <w:pPr>
        <w:spacing w:after="0" w:line="240" w:lineRule="auto"/>
        <w:jc w:val="both"/>
        <w:rPr>
          <w:rFonts w:ascii="Times New Roman" w:hAnsi="Times New Roman"/>
          <w:b/>
        </w:rPr>
      </w:pPr>
      <w:r w:rsidRPr="00A622EE">
        <w:rPr>
          <w:rFonts w:ascii="Times New Roman" w:hAnsi="Times New Roman"/>
          <w:b/>
        </w:rPr>
        <w:t>4.1 Origen</w:t>
      </w:r>
    </w:p>
    <w:p w:rsidR="00ED6C39" w:rsidRPr="00A622EE" w:rsidRDefault="004165BE" w:rsidP="004165BE">
      <w:pPr>
        <w:spacing w:after="0" w:line="240" w:lineRule="auto"/>
        <w:jc w:val="both"/>
        <w:rPr>
          <w:rFonts w:ascii="Times New Roman" w:hAnsi="Times New Roman"/>
        </w:rPr>
      </w:pPr>
      <w:r w:rsidRPr="00A622EE">
        <w:rPr>
          <w:rFonts w:ascii="Times New Roman" w:hAnsi="Times New Roman"/>
        </w:rPr>
        <w:t>El presente estudio tiene su origen en el Plan de Trabajo de la Dirección de Aud</w:t>
      </w:r>
      <w:r w:rsidR="00264644" w:rsidRPr="00A622EE">
        <w:rPr>
          <w:rFonts w:ascii="Times New Roman" w:hAnsi="Times New Roman"/>
        </w:rPr>
        <w:t>itoría Interna para el año 2017</w:t>
      </w:r>
      <w:r w:rsidRPr="00A622EE">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30625D" w:rsidRPr="00A622EE" w:rsidRDefault="00D66DFC" w:rsidP="002E58F9">
      <w:pPr>
        <w:spacing w:after="0" w:line="240" w:lineRule="auto"/>
        <w:jc w:val="both"/>
        <w:rPr>
          <w:rFonts w:ascii="Times New Roman" w:hAnsi="Times New Roman"/>
          <w:b/>
        </w:rPr>
      </w:pPr>
      <w:r w:rsidRPr="00A622EE">
        <w:rPr>
          <w:rFonts w:ascii="Times New Roman" w:hAnsi="Times New Roman"/>
          <w:b/>
        </w:rPr>
        <w:t xml:space="preserve">4.2 Normativa </w:t>
      </w:r>
      <w:r w:rsidR="009F673C" w:rsidRPr="00A622EE">
        <w:rPr>
          <w:rFonts w:ascii="Times New Roman" w:hAnsi="Times New Roman"/>
          <w:b/>
        </w:rPr>
        <w:t xml:space="preserve">Aplicable </w:t>
      </w:r>
    </w:p>
    <w:p w:rsidR="00162FBA" w:rsidRPr="00A622EE" w:rsidRDefault="0030625D" w:rsidP="001F59B8">
      <w:pPr>
        <w:spacing w:after="0" w:line="240" w:lineRule="auto"/>
        <w:jc w:val="both"/>
        <w:rPr>
          <w:rFonts w:ascii="Times New Roman" w:hAnsi="Times New Roman"/>
        </w:rPr>
      </w:pPr>
      <w:r w:rsidRPr="00A622EE">
        <w:rPr>
          <w:rFonts w:ascii="Times New Roman" w:hAnsi="Times New Roman"/>
        </w:rPr>
        <w:t>Este informe se ejecutó de conformidad con lo establecido en la Ley General de Control Interno, Normas para el Ejercicio de la Auditor</w:t>
      </w:r>
      <w:r w:rsidR="008314CD" w:rsidRPr="00A622EE">
        <w:rPr>
          <w:rFonts w:ascii="Times New Roman" w:hAnsi="Times New Roman"/>
        </w:rPr>
        <w:t>ía</w:t>
      </w:r>
      <w:r w:rsidR="0070415A" w:rsidRPr="00A622EE">
        <w:rPr>
          <w:rFonts w:ascii="Times New Roman" w:hAnsi="Times New Roman"/>
        </w:rPr>
        <w:t xml:space="preserve"> Interna en el Sector Público, </w:t>
      </w:r>
      <w:r w:rsidR="008314CD" w:rsidRPr="00A622EE">
        <w:rPr>
          <w:rFonts w:ascii="Times New Roman" w:hAnsi="Times New Roman"/>
        </w:rPr>
        <w:t>el</w:t>
      </w:r>
      <w:r w:rsidRPr="00A622EE">
        <w:rPr>
          <w:rFonts w:ascii="Times New Roman" w:hAnsi="Times New Roman"/>
        </w:rPr>
        <w:t xml:space="preserve"> Manual de Normas Generales de Auditoría para el Sector Público</w:t>
      </w:r>
      <w:r w:rsidR="0070415A" w:rsidRPr="00A622EE">
        <w:rPr>
          <w:rFonts w:ascii="Times New Roman" w:hAnsi="Times New Roman"/>
        </w:rPr>
        <w:t xml:space="preserve"> y normativa adicional relacionada al estudio</w:t>
      </w:r>
      <w:r w:rsidR="001F59B8" w:rsidRPr="00A622EE">
        <w:rPr>
          <w:rFonts w:ascii="Times New Roman" w:hAnsi="Times New Roman"/>
        </w:rPr>
        <w:t xml:space="preserve">. </w:t>
      </w:r>
    </w:p>
    <w:p w:rsidR="00162FBA" w:rsidRPr="00A622EE" w:rsidRDefault="00162FBA" w:rsidP="002E58F9">
      <w:pPr>
        <w:spacing w:after="0" w:line="240" w:lineRule="auto"/>
        <w:jc w:val="both"/>
        <w:rPr>
          <w:rFonts w:ascii="Times New Roman" w:hAnsi="Times New Roman"/>
        </w:rPr>
      </w:pPr>
    </w:p>
    <w:p w:rsidR="001049EA" w:rsidRPr="00A622EE" w:rsidRDefault="00BA44DF" w:rsidP="002E58F9">
      <w:pPr>
        <w:spacing w:after="0" w:line="240" w:lineRule="auto"/>
        <w:jc w:val="both"/>
        <w:rPr>
          <w:rFonts w:ascii="Times New Roman" w:hAnsi="Times New Roman"/>
          <w:b/>
        </w:rPr>
      </w:pPr>
      <w:r w:rsidRPr="00A622EE">
        <w:rPr>
          <w:rFonts w:ascii="Times New Roman" w:hAnsi="Times New Roman"/>
          <w:b/>
        </w:rPr>
        <w:t>4.3 D</w:t>
      </w:r>
      <w:r w:rsidR="00D66DFC" w:rsidRPr="00A622EE">
        <w:rPr>
          <w:rFonts w:ascii="Times New Roman" w:hAnsi="Times New Roman"/>
          <w:b/>
        </w:rPr>
        <w:t xml:space="preserve">iscusión </w:t>
      </w:r>
      <w:r w:rsidR="009F673C" w:rsidRPr="00A622EE">
        <w:rPr>
          <w:rFonts w:ascii="Times New Roman" w:hAnsi="Times New Roman"/>
          <w:b/>
        </w:rPr>
        <w:t xml:space="preserve">de resultados </w:t>
      </w:r>
    </w:p>
    <w:p w:rsidR="00D66DFC" w:rsidRPr="00A622EE" w:rsidRDefault="001F59B8" w:rsidP="002E58F9">
      <w:pPr>
        <w:spacing w:after="0" w:line="240" w:lineRule="auto"/>
        <w:jc w:val="both"/>
        <w:rPr>
          <w:rFonts w:ascii="Times New Roman" w:hAnsi="Times New Roman"/>
        </w:rPr>
      </w:pPr>
      <w:r w:rsidRPr="00A622EE">
        <w:rPr>
          <w:rFonts w:ascii="Times New Roman" w:hAnsi="Times New Roman"/>
        </w:rPr>
        <w:t xml:space="preserve">El día </w:t>
      </w:r>
      <w:r w:rsidR="00111D5D">
        <w:rPr>
          <w:rFonts w:ascii="Times New Roman" w:hAnsi="Times New Roman"/>
        </w:rPr>
        <w:t>28</w:t>
      </w:r>
      <w:r w:rsidRPr="00A622EE">
        <w:rPr>
          <w:rFonts w:ascii="Times New Roman" w:hAnsi="Times New Roman"/>
        </w:rPr>
        <w:t xml:space="preserve"> de </w:t>
      </w:r>
      <w:r w:rsidR="00111D5D">
        <w:rPr>
          <w:rFonts w:ascii="Times New Roman" w:hAnsi="Times New Roman"/>
        </w:rPr>
        <w:t>febrero</w:t>
      </w:r>
      <w:r w:rsidRPr="00A622EE">
        <w:rPr>
          <w:rFonts w:ascii="Times New Roman" w:hAnsi="Times New Roman"/>
        </w:rPr>
        <w:t xml:space="preserve"> de 201</w:t>
      </w:r>
      <w:r w:rsidR="00264644" w:rsidRPr="00A622EE">
        <w:rPr>
          <w:rFonts w:ascii="Times New Roman" w:hAnsi="Times New Roman"/>
        </w:rPr>
        <w:t>8</w:t>
      </w:r>
      <w:r w:rsidR="00D65681" w:rsidRPr="00A622EE">
        <w:rPr>
          <w:rFonts w:ascii="Times New Roman" w:hAnsi="Times New Roman"/>
        </w:rPr>
        <w:t>,</w:t>
      </w:r>
      <w:r w:rsidR="004B3568" w:rsidRPr="00A622EE">
        <w:rPr>
          <w:rFonts w:ascii="Times New Roman" w:hAnsi="Times New Roman"/>
        </w:rPr>
        <w:t xml:space="preserve"> </w:t>
      </w:r>
      <w:r w:rsidR="006B2DF3" w:rsidRPr="00A622EE">
        <w:rPr>
          <w:rFonts w:ascii="Times New Roman" w:hAnsi="Times New Roman"/>
        </w:rPr>
        <w:t xml:space="preserve">al ser las </w:t>
      </w:r>
      <w:r w:rsidR="00111D5D">
        <w:rPr>
          <w:rFonts w:ascii="Times New Roman" w:hAnsi="Times New Roman"/>
        </w:rPr>
        <w:t>7:00</w:t>
      </w:r>
      <w:r w:rsidR="006B2DF3" w:rsidRPr="00A622EE">
        <w:rPr>
          <w:rFonts w:ascii="Times New Roman" w:hAnsi="Times New Roman"/>
        </w:rPr>
        <w:t xml:space="preserve">, </w:t>
      </w:r>
      <w:r w:rsidR="000B3BF1" w:rsidRPr="00A622EE">
        <w:rPr>
          <w:rFonts w:ascii="Times New Roman" w:hAnsi="Times New Roman"/>
        </w:rPr>
        <w:t xml:space="preserve">en </w:t>
      </w:r>
      <w:r w:rsidR="00111D5D">
        <w:rPr>
          <w:rFonts w:ascii="Times New Roman" w:hAnsi="Times New Roman"/>
        </w:rPr>
        <w:t xml:space="preserve">la Dirección de Vida Estudiantil, ubicada en el Edificio Raventós del Ministerio de Educación Pública, </w:t>
      </w:r>
      <w:r w:rsidR="004B3568" w:rsidRPr="00A622EE">
        <w:rPr>
          <w:rFonts w:ascii="Times New Roman" w:hAnsi="Times New Roman"/>
        </w:rPr>
        <w:t xml:space="preserve">se </w:t>
      </w:r>
      <w:r w:rsidR="00B2505A" w:rsidRPr="00A622EE">
        <w:rPr>
          <w:rFonts w:ascii="Times New Roman" w:hAnsi="Times New Roman"/>
        </w:rPr>
        <w:t>expuso</w:t>
      </w:r>
      <w:r w:rsidR="006B2DF3" w:rsidRPr="00A622EE">
        <w:rPr>
          <w:rFonts w:ascii="Times New Roman" w:hAnsi="Times New Roman"/>
        </w:rPr>
        <w:t xml:space="preserve"> el </w:t>
      </w:r>
      <w:r w:rsidR="00E5630D" w:rsidRPr="00A622EE">
        <w:rPr>
          <w:rFonts w:ascii="Times New Roman" w:hAnsi="Times New Roman"/>
        </w:rPr>
        <w:t>b</w:t>
      </w:r>
      <w:r w:rsidR="006B2DF3" w:rsidRPr="00A622EE">
        <w:rPr>
          <w:rFonts w:ascii="Times New Roman" w:hAnsi="Times New Roman"/>
        </w:rPr>
        <w:t>orrador del I</w:t>
      </w:r>
      <w:r w:rsidR="00162FBA" w:rsidRPr="00A622EE">
        <w:rPr>
          <w:rFonts w:ascii="Times New Roman" w:hAnsi="Times New Roman"/>
        </w:rPr>
        <w:t xml:space="preserve">nforme </w:t>
      </w:r>
      <w:r w:rsidR="00E5630D" w:rsidRPr="00A622EE">
        <w:rPr>
          <w:rFonts w:ascii="Times New Roman" w:hAnsi="Times New Roman"/>
        </w:rPr>
        <w:t>a</w:t>
      </w:r>
      <w:r w:rsidR="00162FBA" w:rsidRPr="00A622EE">
        <w:rPr>
          <w:rFonts w:ascii="Times New Roman" w:hAnsi="Times New Roman"/>
        </w:rPr>
        <w:t xml:space="preserve"> </w:t>
      </w:r>
      <w:r w:rsidR="006B2DF3" w:rsidRPr="00A622EE">
        <w:rPr>
          <w:rFonts w:ascii="Times New Roman" w:hAnsi="Times New Roman"/>
        </w:rPr>
        <w:t>la</w:t>
      </w:r>
      <w:r w:rsidR="00111D5D">
        <w:rPr>
          <w:rFonts w:ascii="Times New Roman" w:hAnsi="Times New Roman"/>
        </w:rPr>
        <w:t xml:space="preserve"> </w:t>
      </w:r>
      <w:r w:rsidR="00111D5D" w:rsidRPr="00111D5D">
        <w:rPr>
          <w:rFonts w:ascii="Times New Roman" w:hAnsi="Times New Roman"/>
        </w:rPr>
        <w:t>Dra. Katia Grosser Guillén</w:t>
      </w:r>
      <w:r w:rsidR="00111D5D">
        <w:rPr>
          <w:rFonts w:ascii="Times New Roman" w:hAnsi="Times New Roman"/>
        </w:rPr>
        <w:t xml:space="preserve">, Directora de Vida Estudiantil y a la </w:t>
      </w:r>
      <w:r w:rsidR="00111D5D" w:rsidRPr="00111D5D">
        <w:rPr>
          <w:rFonts w:ascii="Times New Roman" w:hAnsi="Times New Roman"/>
        </w:rPr>
        <w:t>Msc.Ps.Gloria Calvo Barquero</w:t>
      </w:r>
      <w:r w:rsidR="00111D5D">
        <w:rPr>
          <w:rFonts w:ascii="Times New Roman" w:hAnsi="Times New Roman"/>
        </w:rPr>
        <w:t>, subdirectora de Vida Estudiantil</w:t>
      </w:r>
      <w:r w:rsidR="00B2505A" w:rsidRPr="00A622EE">
        <w:rPr>
          <w:rFonts w:ascii="Times New Roman" w:hAnsi="Times New Roman"/>
        </w:rPr>
        <w:t xml:space="preserve">. </w:t>
      </w:r>
      <w:r w:rsidR="00111D5D">
        <w:rPr>
          <w:rFonts w:ascii="Times New Roman" w:hAnsi="Times New Roman"/>
        </w:rPr>
        <w:t>Al documento, se realizaron varias observaciones, las cuales fueron acogidas por la Auditoría Interna. (Ver anexo N°7).</w:t>
      </w:r>
    </w:p>
    <w:p w:rsidR="001553BE" w:rsidRPr="00A622EE" w:rsidRDefault="001553BE" w:rsidP="002E58F9">
      <w:pPr>
        <w:spacing w:after="0" w:line="240" w:lineRule="auto"/>
        <w:jc w:val="both"/>
        <w:rPr>
          <w:rFonts w:ascii="Times New Roman" w:hAnsi="Times New Roman"/>
        </w:rPr>
      </w:pPr>
    </w:p>
    <w:p w:rsidR="00D66DFC" w:rsidRPr="00A622EE" w:rsidRDefault="00D66DFC" w:rsidP="002E58F9">
      <w:pPr>
        <w:spacing w:after="0" w:line="240" w:lineRule="auto"/>
        <w:jc w:val="both"/>
        <w:rPr>
          <w:rFonts w:ascii="Times New Roman" w:hAnsi="Times New Roman"/>
          <w:b/>
        </w:rPr>
      </w:pPr>
      <w:r w:rsidRPr="00A622EE">
        <w:rPr>
          <w:rFonts w:ascii="Times New Roman" w:hAnsi="Times New Roman"/>
          <w:b/>
        </w:rPr>
        <w:t xml:space="preserve">4.4 Trámite del informe </w:t>
      </w:r>
    </w:p>
    <w:p w:rsidR="008A360A" w:rsidRPr="00A622EE" w:rsidRDefault="00AE63D7" w:rsidP="00C2023F">
      <w:pPr>
        <w:autoSpaceDE w:val="0"/>
        <w:autoSpaceDN w:val="0"/>
        <w:adjustRightInd w:val="0"/>
        <w:spacing w:after="0" w:line="240" w:lineRule="auto"/>
        <w:jc w:val="both"/>
        <w:rPr>
          <w:rFonts w:ascii="Times New Roman" w:hAnsi="Times New Roman"/>
        </w:rPr>
      </w:pPr>
      <w:r w:rsidRPr="00A622EE">
        <w:rPr>
          <w:rFonts w:ascii="Times New Roman" w:hAnsi="Times New Roman"/>
        </w:rPr>
        <w:t>Este informe debe seguir el trámite dispuesto en el artículo 36 de la L</w:t>
      </w:r>
      <w:r w:rsidR="004B0201" w:rsidRPr="00A622EE">
        <w:rPr>
          <w:rFonts w:ascii="Times New Roman" w:hAnsi="Times New Roman"/>
        </w:rPr>
        <w:t>ey General de Control Interno</w:t>
      </w:r>
      <w:r w:rsidRPr="00A622EE">
        <w:rPr>
          <w:rFonts w:ascii="Times New Roman" w:hAnsi="Times New Roman"/>
        </w:rPr>
        <w:t>.</w:t>
      </w:r>
      <w:r w:rsidR="00051CFE" w:rsidRPr="00A622EE">
        <w:rPr>
          <w:rFonts w:ascii="Times New Roman" w:hAnsi="Times New Roman"/>
        </w:rPr>
        <w:t xml:space="preserve"> </w:t>
      </w:r>
      <w:r w:rsidR="003D2EC5" w:rsidRPr="00A622EE">
        <w:rPr>
          <w:rFonts w:ascii="Times New Roman" w:hAnsi="Times New Roman"/>
          <w:lang w:val="es-ES" w:eastAsia="es-ES"/>
        </w:rPr>
        <w:t xml:space="preserve">Cada una de las dependencias a las que se dirijan recomendaciones en este informe, debe enviar a esta Auditoría Interna un cronograma detallado, con las acciones </w:t>
      </w:r>
      <w:r w:rsidR="00A43740" w:rsidRPr="00A622EE">
        <w:rPr>
          <w:rFonts w:ascii="Times New Roman" w:hAnsi="Times New Roman"/>
          <w:lang w:val="es-ES" w:eastAsia="es-ES"/>
        </w:rPr>
        <w:t xml:space="preserve">y fechas en que serán cumplidas. </w:t>
      </w:r>
      <w:r w:rsidR="00051CFE" w:rsidRPr="00A622EE">
        <w:rPr>
          <w:rFonts w:ascii="Times New Roman" w:hAnsi="Times New Roman"/>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A622EE">
        <w:rPr>
          <w:rFonts w:ascii="Times New Roman" w:hAnsi="Times New Roman"/>
        </w:rPr>
        <w:t xml:space="preserve">. </w:t>
      </w:r>
    </w:p>
    <w:p w:rsidR="00B9251F" w:rsidRDefault="00B9251F" w:rsidP="002E58F9">
      <w:pPr>
        <w:pStyle w:val="NormalWeb"/>
        <w:spacing w:before="0" w:beforeAutospacing="0" w:after="0" w:afterAutospacing="0"/>
        <w:jc w:val="both"/>
        <w:rPr>
          <w:b/>
          <w:sz w:val="22"/>
          <w:szCs w:val="22"/>
          <w:lang w:val="es-CR"/>
        </w:rPr>
      </w:pPr>
    </w:p>
    <w:p w:rsidR="00B9251F" w:rsidRDefault="00B9251F" w:rsidP="002E58F9">
      <w:pPr>
        <w:pStyle w:val="NormalWeb"/>
        <w:spacing w:before="0" w:beforeAutospacing="0" w:after="0" w:afterAutospacing="0"/>
        <w:jc w:val="both"/>
        <w:rPr>
          <w:b/>
          <w:sz w:val="22"/>
          <w:szCs w:val="22"/>
          <w:lang w:val="es-CR"/>
        </w:rPr>
      </w:pPr>
    </w:p>
    <w:p w:rsidR="00B6684F" w:rsidRPr="00A622EE" w:rsidRDefault="00201D68" w:rsidP="002E58F9">
      <w:pPr>
        <w:pStyle w:val="NormalWeb"/>
        <w:spacing w:before="0" w:beforeAutospacing="0" w:after="0" w:afterAutospacing="0"/>
        <w:jc w:val="both"/>
        <w:rPr>
          <w:b/>
          <w:sz w:val="22"/>
          <w:szCs w:val="22"/>
          <w:lang w:val="es-CR"/>
        </w:rPr>
      </w:pPr>
      <w:r w:rsidRPr="00A622EE">
        <w:rPr>
          <w:b/>
          <w:sz w:val="22"/>
          <w:szCs w:val="22"/>
          <w:lang w:val="es-CR"/>
        </w:rPr>
        <w:t>5. NOMBRES Y FIRMAS</w:t>
      </w:r>
      <w:r w:rsidR="00261055" w:rsidRPr="00A622EE">
        <w:rPr>
          <w:b/>
          <w:sz w:val="22"/>
          <w:szCs w:val="22"/>
          <w:lang w:val="es-CR"/>
        </w:rPr>
        <w:t xml:space="preserve"> </w:t>
      </w:r>
    </w:p>
    <w:p w:rsidR="00261055" w:rsidRPr="00A622EE" w:rsidRDefault="00261055" w:rsidP="002E58F9">
      <w:pPr>
        <w:pStyle w:val="NormalWeb"/>
        <w:spacing w:before="0" w:beforeAutospacing="0" w:after="0" w:afterAutospacing="0"/>
        <w:jc w:val="both"/>
        <w:rPr>
          <w:sz w:val="22"/>
          <w:szCs w:val="22"/>
          <w:lang w:val="es-CR"/>
        </w:rPr>
      </w:pPr>
    </w:p>
    <w:tbl>
      <w:tblPr>
        <w:tblW w:w="0" w:type="auto"/>
        <w:tblLook w:val="04A0" w:firstRow="1" w:lastRow="0" w:firstColumn="1" w:lastColumn="0" w:noHBand="0" w:noVBand="1"/>
      </w:tblPr>
      <w:tblGrid>
        <w:gridCol w:w="4414"/>
        <w:gridCol w:w="4414"/>
      </w:tblGrid>
      <w:tr w:rsidR="0099061C" w:rsidRPr="00A622EE" w:rsidTr="00A03B6C">
        <w:tc>
          <w:tcPr>
            <w:tcW w:w="4414" w:type="dxa"/>
          </w:tcPr>
          <w:p w:rsidR="0099061C" w:rsidRDefault="0099061C" w:rsidP="0099061C">
            <w:pPr>
              <w:spacing w:after="0" w:line="240" w:lineRule="auto"/>
              <w:jc w:val="center"/>
              <w:rPr>
                <w:rFonts w:ascii="Times New Roman" w:eastAsia="Times New Roman" w:hAnsi="Times New Roman"/>
                <w:lang w:eastAsia="es-ES"/>
              </w:rPr>
            </w:pPr>
          </w:p>
          <w:p w:rsidR="005D2C6F" w:rsidRPr="00A622EE" w:rsidRDefault="005D2C6F" w:rsidP="0099061C">
            <w:pPr>
              <w:spacing w:after="0" w:line="240" w:lineRule="auto"/>
              <w:jc w:val="center"/>
              <w:rPr>
                <w:rFonts w:ascii="Times New Roman" w:eastAsia="Times New Roman" w:hAnsi="Times New Roman"/>
                <w:lang w:eastAsia="es-ES"/>
              </w:rPr>
            </w:pP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___________________________</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Lic. Juan G. Agüero G.</w:t>
            </w:r>
          </w:p>
          <w:p w:rsidR="0099061C" w:rsidRPr="00A622EE" w:rsidRDefault="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Auditor Encargado</w:t>
            </w:r>
          </w:p>
        </w:tc>
        <w:tc>
          <w:tcPr>
            <w:tcW w:w="4414" w:type="dxa"/>
          </w:tcPr>
          <w:p w:rsidR="0099061C" w:rsidRDefault="0099061C" w:rsidP="0099061C">
            <w:pPr>
              <w:spacing w:after="0" w:line="240" w:lineRule="auto"/>
              <w:jc w:val="center"/>
              <w:rPr>
                <w:rFonts w:ascii="Times New Roman" w:eastAsia="Times New Roman" w:hAnsi="Times New Roman"/>
                <w:lang w:eastAsia="es-ES"/>
              </w:rPr>
            </w:pPr>
          </w:p>
          <w:p w:rsidR="005D2C6F" w:rsidRPr="00A622EE" w:rsidRDefault="005D2C6F" w:rsidP="0099061C">
            <w:pPr>
              <w:spacing w:after="0" w:line="240" w:lineRule="auto"/>
              <w:jc w:val="center"/>
              <w:rPr>
                <w:rFonts w:ascii="Times New Roman" w:eastAsia="Times New Roman" w:hAnsi="Times New Roman"/>
                <w:lang w:eastAsia="es-ES"/>
              </w:rPr>
            </w:pP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_________________________</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Licda. Erika Bravo Aguilera</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Auditora Colaboradora</w:t>
            </w:r>
          </w:p>
        </w:tc>
      </w:tr>
      <w:tr w:rsidR="0099061C" w:rsidRPr="00A622EE" w:rsidTr="00A03B6C">
        <w:tc>
          <w:tcPr>
            <w:tcW w:w="4414" w:type="dxa"/>
          </w:tcPr>
          <w:p w:rsidR="0099061C" w:rsidRPr="00A622EE" w:rsidRDefault="0099061C" w:rsidP="0099061C">
            <w:pPr>
              <w:spacing w:after="0" w:line="240" w:lineRule="auto"/>
              <w:jc w:val="center"/>
              <w:rPr>
                <w:rFonts w:ascii="Times New Roman" w:eastAsia="Times New Roman" w:hAnsi="Times New Roman"/>
                <w:lang w:eastAsia="es-ES"/>
              </w:rPr>
            </w:pPr>
          </w:p>
          <w:p w:rsidR="0099061C" w:rsidRPr="00A622EE" w:rsidRDefault="0099061C" w:rsidP="0099061C">
            <w:pPr>
              <w:spacing w:after="0" w:line="240" w:lineRule="auto"/>
              <w:jc w:val="center"/>
              <w:rPr>
                <w:rFonts w:ascii="Times New Roman" w:eastAsia="Times New Roman" w:hAnsi="Times New Roman"/>
                <w:lang w:eastAsia="es-ES"/>
              </w:rPr>
            </w:pP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____________________________</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Lic. Julio Rodríguez Céspedes</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Auditor Supervisor</w:t>
            </w:r>
          </w:p>
        </w:tc>
        <w:tc>
          <w:tcPr>
            <w:tcW w:w="4414" w:type="dxa"/>
          </w:tcPr>
          <w:p w:rsidR="0099061C" w:rsidRPr="00A622EE" w:rsidRDefault="0099061C" w:rsidP="0099061C">
            <w:pPr>
              <w:spacing w:after="0" w:line="240" w:lineRule="auto"/>
              <w:jc w:val="center"/>
              <w:rPr>
                <w:rFonts w:ascii="Times New Roman" w:eastAsia="Times New Roman" w:hAnsi="Times New Roman"/>
                <w:lang w:eastAsia="es-ES"/>
              </w:rPr>
            </w:pPr>
          </w:p>
          <w:p w:rsidR="0099061C" w:rsidRPr="00A622EE" w:rsidRDefault="0099061C" w:rsidP="0099061C">
            <w:pPr>
              <w:spacing w:after="0" w:line="240" w:lineRule="auto"/>
              <w:jc w:val="center"/>
              <w:rPr>
                <w:rFonts w:ascii="Times New Roman" w:eastAsia="Times New Roman" w:hAnsi="Times New Roman"/>
                <w:lang w:eastAsia="es-ES"/>
              </w:rPr>
            </w:pP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____________________________</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MBA. Sarita Pérez Umaña</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 xml:space="preserve">Jefe Departamento Auditoría </w:t>
            </w:r>
          </w:p>
          <w:p w:rsidR="0099061C" w:rsidRPr="00A622EE" w:rsidRDefault="0099061C"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de Programas</w:t>
            </w:r>
          </w:p>
        </w:tc>
      </w:tr>
      <w:tr w:rsidR="00743F3F" w:rsidRPr="00A622EE" w:rsidTr="00A03B6C">
        <w:tc>
          <w:tcPr>
            <w:tcW w:w="8828" w:type="dxa"/>
            <w:gridSpan w:val="2"/>
          </w:tcPr>
          <w:p w:rsidR="00743F3F" w:rsidRDefault="00743F3F" w:rsidP="0099061C">
            <w:pPr>
              <w:spacing w:after="0" w:line="240" w:lineRule="auto"/>
              <w:jc w:val="center"/>
              <w:rPr>
                <w:rFonts w:ascii="Times New Roman" w:eastAsia="Times New Roman" w:hAnsi="Times New Roman"/>
                <w:lang w:eastAsia="es-ES"/>
              </w:rPr>
            </w:pPr>
          </w:p>
          <w:p w:rsidR="00B9251F" w:rsidRDefault="00B9251F" w:rsidP="0099061C">
            <w:pPr>
              <w:spacing w:after="0" w:line="240" w:lineRule="auto"/>
              <w:jc w:val="center"/>
              <w:rPr>
                <w:rFonts w:ascii="Times New Roman" w:eastAsia="Times New Roman" w:hAnsi="Times New Roman"/>
                <w:lang w:eastAsia="es-ES"/>
              </w:rPr>
            </w:pPr>
          </w:p>
          <w:p w:rsidR="00B9251F" w:rsidRPr="00A622EE" w:rsidRDefault="00B9251F" w:rsidP="005D2C6F">
            <w:pPr>
              <w:spacing w:after="0" w:line="240" w:lineRule="auto"/>
              <w:rPr>
                <w:rFonts w:ascii="Times New Roman" w:eastAsia="Times New Roman" w:hAnsi="Times New Roman"/>
                <w:lang w:eastAsia="es-ES"/>
              </w:rPr>
            </w:pPr>
          </w:p>
          <w:p w:rsidR="00743F3F" w:rsidRPr="00A622EE" w:rsidRDefault="00743F3F"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__________________________</w:t>
            </w:r>
          </w:p>
          <w:p w:rsidR="00743F3F" w:rsidRPr="00A622EE" w:rsidRDefault="00743F3F"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MBA. Edier Navarro Esquivel</w:t>
            </w:r>
          </w:p>
          <w:p w:rsidR="00743F3F" w:rsidRPr="00A622EE" w:rsidRDefault="00743F3F" w:rsidP="0099061C">
            <w:pPr>
              <w:spacing w:after="0" w:line="240" w:lineRule="auto"/>
              <w:jc w:val="center"/>
              <w:rPr>
                <w:rFonts w:ascii="Times New Roman" w:eastAsia="Times New Roman" w:hAnsi="Times New Roman"/>
                <w:lang w:eastAsia="es-ES"/>
              </w:rPr>
            </w:pPr>
            <w:r w:rsidRPr="00A622EE">
              <w:rPr>
                <w:rFonts w:ascii="Times New Roman" w:eastAsia="Times New Roman" w:hAnsi="Times New Roman"/>
                <w:lang w:eastAsia="es-ES"/>
              </w:rPr>
              <w:t>Subauditor Interno</w:t>
            </w:r>
          </w:p>
        </w:tc>
      </w:tr>
    </w:tbl>
    <w:p w:rsidR="00147EE1" w:rsidRDefault="00147EE1" w:rsidP="00A75B40">
      <w:pPr>
        <w:pStyle w:val="NormalWeb"/>
        <w:spacing w:before="0" w:beforeAutospacing="0" w:after="0" w:afterAutospacing="0"/>
        <w:jc w:val="right"/>
        <w:rPr>
          <w:sz w:val="22"/>
          <w:szCs w:val="22"/>
          <w:lang w:val="es-CR"/>
        </w:rPr>
      </w:pPr>
    </w:p>
    <w:p w:rsidR="00B9251F" w:rsidRPr="00251746" w:rsidRDefault="00F45B47" w:rsidP="00251746">
      <w:pPr>
        <w:pStyle w:val="NormalWeb"/>
        <w:spacing w:before="0" w:beforeAutospacing="0" w:after="0" w:afterAutospacing="0"/>
        <w:jc w:val="right"/>
        <w:rPr>
          <w:sz w:val="20"/>
          <w:szCs w:val="20"/>
          <w:lang w:val="es-CR"/>
        </w:rPr>
      </w:pPr>
      <w:r w:rsidRPr="00A03B6C">
        <w:rPr>
          <w:sz w:val="20"/>
          <w:szCs w:val="20"/>
        </w:rPr>
        <w:t>Estudio 01-17</w:t>
      </w:r>
    </w:p>
    <w:p w:rsidR="00680594" w:rsidRPr="00A622EE" w:rsidRDefault="00680594" w:rsidP="00B9251F">
      <w:pPr>
        <w:pStyle w:val="NormalWeb"/>
        <w:spacing w:before="0" w:beforeAutospacing="0" w:after="0" w:afterAutospacing="0"/>
        <w:rPr>
          <w:b/>
        </w:rPr>
      </w:pPr>
      <w:r w:rsidRPr="00A622EE">
        <w:rPr>
          <w:b/>
        </w:rPr>
        <w:t>6. ANEXOS</w:t>
      </w:r>
    </w:p>
    <w:p w:rsidR="003560DD" w:rsidRPr="00A622EE" w:rsidRDefault="009A0916" w:rsidP="00E957AF">
      <w:pPr>
        <w:spacing w:after="160" w:line="259" w:lineRule="auto"/>
        <w:jc w:val="center"/>
        <w:rPr>
          <w:rFonts w:ascii="Times New Roman" w:hAnsi="Times New Roman"/>
          <w:b/>
          <w:color w:val="002060"/>
          <w:lang w:val="es-ES"/>
        </w:rPr>
      </w:pPr>
      <w:r w:rsidRPr="00A622EE">
        <w:rPr>
          <w:rFonts w:ascii="Times New Roman" w:hAnsi="Times New Roman"/>
          <w:b/>
          <w:color w:val="002060"/>
          <w:lang w:val="es-ES"/>
        </w:rPr>
        <w:t>Anexo</w:t>
      </w:r>
      <w:r w:rsidR="003560DD" w:rsidRPr="00A622EE">
        <w:rPr>
          <w:rFonts w:ascii="Times New Roman" w:hAnsi="Times New Roman"/>
          <w:b/>
          <w:color w:val="002060"/>
          <w:lang w:val="es-ES"/>
        </w:rPr>
        <w:t xml:space="preserve"> N° </w:t>
      </w:r>
      <w:r w:rsidR="00B6285B">
        <w:rPr>
          <w:rFonts w:ascii="Times New Roman" w:hAnsi="Times New Roman"/>
          <w:b/>
          <w:color w:val="002060"/>
          <w:lang w:val="es-ES"/>
        </w:rPr>
        <w:t>6.</w:t>
      </w:r>
      <w:r w:rsidR="003560DD" w:rsidRPr="00A622EE">
        <w:rPr>
          <w:rFonts w:ascii="Times New Roman" w:hAnsi="Times New Roman"/>
          <w:b/>
          <w:color w:val="002060"/>
          <w:lang w:val="es-ES"/>
        </w:rPr>
        <w:t>1</w:t>
      </w:r>
    </w:p>
    <w:p w:rsidR="003560DD" w:rsidRPr="00A622EE" w:rsidRDefault="003560DD" w:rsidP="00E957AF">
      <w:pPr>
        <w:spacing w:after="160" w:line="259" w:lineRule="auto"/>
        <w:jc w:val="center"/>
        <w:rPr>
          <w:rFonts w:ascii="Times New Roman" w:hAnsi="Times New Roman"/>
        </w:rPr>
      </w:pPr>
      <w:r w:rsidRPr="00A622EE">
        <w:rPr>
          <w:rFonts w:ascii="Times New Roman" w:hAnsi="Times New Roman"/>
        </w:rPr>
        <w:object w:dxaOrig="7789" w:dyaOrig="2634" w14:anchorId="42FAB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08pt" o:ole="">
            <v:imagedata r:id="rId8" o:title=""/>
          </v:shape>
          <o:OLEObject Type="Embed" ProgID="Excel.Sheet.12" ShapeID="_x0000_i1025" DrawAspect="Content" ObjectID="_1582534534" r:id="rId9"/>
        </w:object>
      </w:r>
    </w:p>
    <w:p w:rsidR="00B03A93" w:rsidRDefault="009A0916" w:rsidP="00B03A93">
      <w:pPr>
        <w:spacing w:after="160" w:line="259" w:lineRule="auto"/>
        <w:jc w:val="center"/>
        <w:rPr>
          <w:rFonts w:ascii="Times New Roman" w:hAnsi="Times New Roman"/>
          <w:b/>
          <w:color w:val="002060"/>
          <w:lang w:val="es-ES"/>
        </w:rPr>
      </w:pPr>
      <w:r w:rsidRPr="00A622EE">
        <w:rPr>
          <w:rFonts w:ascii="Times New Roman" w:hAnsi="Times New Roman"/>
          <w:b/>
          <w:color w:val="002060"/>
          <w:lang w:val="es-ES"/>
        </w:rPr>
        <w:t>Anexo</w:t>
      </w:r>
      <w:r w:rsidR="00B03A93" w:rsidRPr="00A622EE">
        <w:rPr>
          <w:rFonts w:ascii="Times New Roman" w:hAnsi="Times New Roman"/>
          <w:b/>
          <w:color w:val="002060"/>
          <w:lang w:val="es-ES"/>
        </w:rPr>
        <w:t xml:space="preserve"> N° </w:t>
      </w:r>
      <w:r w:rsidR="00B6285B">
        <w:rPr>
          <w:rFonts w:ascii="Times New Roman" w:hAnsi="Times New Roman"/>
          <w:b/>
          <w:color w:val="002060"/>
          <w:lang w:val="es-ES"/>
        </w:rPr>
        <w:t>6.</w:t>
      </w:r>
      <w:r w:rsidR="00B03A93" w:rsidRPr="00A622EE">
        <w:rPr>
          <w:rFonts w:ascii="Times New Roman" w:hAnsi="Times New Roman"/>
          <w:b/>
          <w:color w:val="002060"/>
          <w:lang w:val="es-ES"/>
        </w:rPr>
        <w:t>2</w:t>
      </w:r>
    </w:p>
    <w:bookmarkStart w:id="1" w:name="_MON_1548489570"/>
    <w:bookmarkEnd w:id="1"/>
    <w:p w:rsidR="00A03B6C" w:rsidRDefault="00CF4524" w:rsidP="00A03B6C">
      <w:pPr>
        <w:spacing w:after="0" w:line="259" w:lineRule="auto"/>
        <w:jc w:val="center"/>
      </w:pPr>
      <w:r w:rsidRPr="00B10DAA">
        <w:object w:dxaOrig="4947" w:dyaOrig="2208" w14:anchorId="3CF1BF15">
          <v:shape id="_x0000_i1026" type="#_x0000_t75" style="width:245.25pt;height:108pt" o:ole="">
            <v:imagedata r:id="rId10" o:title=""/>
          </v:shape>
          <o:OLEObject Type="Embed" ProgID="Excel.Sheet.12" ShapeID="_x0000_i1026" DrawAspect="Content" ObjectID="_1582534535" r:id="rId11"/>
        </w:object>
      </w:r>
    </w:p>
    <w:p w:rsidR="00CF4524" w:rsidRDefault="00251746" w:rsidP="00A03B6C">
      <w:pPr>
        <w:spacing w:after="0" w:line="259" w:lineRule="auto"/>
        <w:rPr>
          <w:rFonts w:ascii="Times New Roman" w:hAnsi="Times New Roman"/>
          <w:i/>
          <w:sz w:val="16"/>
          <w:szCs w:val="16"/>
          <w:lang w:val="es-ES"/>
        </w:rPr>
      </w:pPr>
      <w:r>
        <w:rPr>
          <w:rFonts w:ascii="Times New Roman" w:hAnsi="Times New Roman"/>
          <w:i/>
          <w:sz w:val="16"/>
          <w:szCs w:val="16"/>
          <w:lang w:val="es-ES"/>
        </w:rPr>
        <w:t xml:space="preserve">                                                 </w:t>
      </w:r>
      <w:r w:rsidR="007E397A">
        <w:rPr>
          <w:rFonts w:ascii="Times New Roman" w:hAnsi="Times New Roman"/>
          <w:i/>
          <w:sz w:val="16"/>
          <w:szCs w:val="16"/>
          <w:lang w:val="es-ES"/>
        </w:rPr>
        <w:t xml:space="preserve"> </w:t>
      </w:r>
      <w:r w:rsidR="00A03B6C" w:rsidRPr="00A03B6C">
        <w:rPr>
          <w:rFonts w:ascii="Times New Roman" w:hAnsi="Times New Roman"/>
          <w:i/>
          <w:sz w:val="16"/>
          <w:szCs w:val="16"/>
          <w:lang w:val="es-ES"/>
        </w:rPr>
        <w:t xml:space="preserve">Fuente: Dirección de Vida Estudiantil </w:t>
      </w:r>
    </w:p>
    <w:p w:rsidR="00A03B6C" w:rsidRDefault="00A03B6C" w:rsidP="00A03B6C">
      <w:pPr>
        <w:spacing w:after="0" w:line="259" w:lineRule="auto"/>
        <w:rPr>
          <w:rFonts w:ascii="Times New Roman" w:hAnsi="Times New Roman"/>
          <w:i/>
          <w:sz w:val="16"/>
          <w:szCs w:val="16"/>
          <w:lang w:val="es-ES"/>
        </w:rPr>
      </w:pPr>
    </w:p>
    <w:p w:rsidR="00A03B6C" w:rsidRPr="00A03B6C" w:rsidRDefault="00A03B6C" w:rsidP="00A03B6C">
      <w:pPr>
        <w:spacing w:after="0" w:line="259" w:lineRule="auto"/>
        <w:rPr>
          <w:i/>
          <w:sz w:val="16"/>
          <w:szCs w:val="16"/>
        </w:rPr>
      </w:pPr>
    </w:p>
    <w:p w:rsidR="00CF4524" w:rsidRPr="00A622EE" w:rsidRDefault="00CF4524" w:rsidP="00CF4524">
      <w:pPr>
        <w:spacing w:after="160" w:line="259" w:lineRule="auto"/>
        <w:jc w:val="center"/>
        <w:rPr>
          <w:rFonts w:ascii="Times New Roman" w:hAnsi="Times New Roman"/>
          <w:b/>
          <w:color w:val="002060"/>
          <w:lang w:val="es-ES"/>
        </w:rPr>
      </w:pPr>
      <w:r w:rsidRPr="00A622EE">
        <w:rPr>
          <w:rFonts w:ascii="Times New Roman" w:hAnsi="Times New Roman"/>
          <w:b/>
          <w:color w:val="002060"/>
          <w:lang w:val="es-ES"/>
        </w:rPr>
        <w:t xml:space="preserve">Anexo N° </w:t>
      </w:r>
      <w:r w:rsidR="00B6285B">
        <w:rPr>
          <w:rFonts w:ascii="Times New Roman" w:hAnsi="Times New Roman"/>
          <w:b/>
          <w:color w:val="002060"/>
          <w:lang w:val="es-ES"/>
        </w:rPr>
        <w:t>6.</w:t>
      </w:r>
      <w:r w:rsidRPr="00A622EE">
        <w:rPr>
          <w:rFonts w:ascii="Times New Roman" w:hAnsi="Times New Roman"/>
          <w:b/>
          <w:color w:val="002060"/>
          <w:lang w:val="es-ES"/>
        </w:rPr>
        <w:t>3</w:t>
      </w:r>
    </w:p>
    <w:p w:rsidR="00B03A93" w:rsidRDefault="007809CA" w:rsidP="00E957AF">
      <w:pPr>
        <w:spacing w:after="160" w:line="259" w:lineRule="auto"/>
        <w:jc w:val="center"/>
        <w:rPr>
          <w:rFonts w:ascii="Times New Roman" w:hAnsi="Times New Roman"/>
          <w:color w:val="FF0000"/>
        </w:rPr>
      </w:pPr>
      <w:r w:rsidRPr="00A622EE">
        <w:rPr>
          <w:rFonts w:ascii="Times New Roman" w:hAnsi="Times New Roman"/>
          <w:color w:val="FF0000"/>
        </w:rPr>
        <w:object w:dxaOrig="5600" w:dyaOrig="2634" w14:anchorId="3C3FEBCF">
          <v:shape id="_x0000_i1027" type="#_x0000_t75" style="width:252.75pt;height:118.5pt" o:ole="">
            <v:imagedata r:id="rId12" o:title=""/>
          </v:shape>
          <o:OLEObject Type="Embed" ProgID="Excel.Sheet.12" ShapeID="_x0000_i1027" DrawAspect="Content" ObjectID="_1582534536" r:id="rId13"/>
        </w:object>
      </w:r>
    </w:p>
    <w:p w:rsidR="00CF4524" w:rsidRDefault="00CF4524" w:rsidP="00E957AF">
      <w:pPr>
        <w:spacing w:after="160" w:line="259" w:lineRule="auto"/>
        <w:jc w:val="center"/>
        <w:rPr>
          <w:rFonts w:ascii="Times New Roman" w:hAnsi="Times New Roman"/>
          <w:color w:val="FF0000"/>
        </w:rPr>
      </w:pPr>
    </w:p>
    <w:p w:rsidR="00CF4524" w:rsidRDefault="00CF4524" w:rsidP="00CF4524">
      <w:pPr>
        <w:spacing w:after="160" w:line="259" w:lineRule="auto"/>
        <w:jc w:val="center"/>
        <w:rPr>
          <w:rFonts w:ascii="Times New Roman" w:hAnsi="Times New Roman"/>
          <w:b/>
          <w:color w:val="002060"/>
          <w:lang w:val="es-ES"/>
        </w:rPr>
      </w:pPr>
    </w:p>
    <w:p w:rsidR="00CF4524" w:rsidRDefault="00CF4524" w:rsidP="00CF4524">
      <w:pPr>
        <w:spacing w:after="160" w:line="259" w:lineRule="auto"/>
        <w:jc w:val="center"/>
        <w:rPr>
          <w:rFonts w:ascii="Times New Roman" w:hAnsi="Times New Roman"/>
          <w:b/>
          <w:color w:val="002060"/>
          <w:lang w:val="es-ES"/>
        </w:rPr>
      </w:pPr>
    </w:p>
    <w:p w:rsidR="00CF4524" w:rsidRDefault="00CF4524" w:rsidP="00CF4524">
      <w:pPr>
        <w:spacing w:after="160" w:line="259" w:lineRule="auto"/>
        <w:jc w:val="center"/>
        <w:rPr>
          <w:rFonts w:ascii="Times New Roman" w:hAnsi="Times New Roman"/>
          <w:b/>
          <w:color w:val="002060"/>
          <w:lang w:val="es-ES"/>
        </w:rPr>
      </w:pPr>
    </w:p>
    <w:p w:rsidR="00CF4524" w:rsidRDefault="00CF4524" w:rsidP="00CF4524">
      <w:pPr>
        <w:spacing w:after="160" w:line="259" w:lineRule="auto"/>
        <w:jc w:val="center"/>
        <w:rPr>
          <w:rFonts w:ascii="Times New Roman" w:hAnsi="Times New Roman"/>
          <w:b/>
          <w:color w:val="002060"/>
          <w:lang w:val="es-ES"/>
        </w:rPr>
      </w:pPr>
    </w:p>
    <w:p w:rsidR="00251746" w:rsidRDefault="00251746" w:rsidP="00CF4524">
      <w:pPr>
        <w:spacing w:after="160" w:line="259" w:lineRule="auto"/>
        <w:jc w:val="center"/>
        <w:rPr>
          <w:rFonts w:ascii="Times New Roman" w:hAnsi="Times New Roman"/>
          <w:b/>
          <w:color w:val="002060"/>
          <w:lang w:val="es-ES"/>
        </w:rPr>
      </w:pPr>
    </w:p>
    <w:p w:rsidR="00251746" w:rsidRDefault="00251746" w:rsidP="00CF4524">
      <w:pPr>
        <w:spacing w:after="160" w:line="259" w:lineRule="auto"/>
        <w:jc w:val="center"/>
        <w:rPr>
          <w:rFonts w:ascii="Times New Roman" w:hAnsi="Times New Roman"/>
          <w:b/>
          <w:color w:val="002060"/>
          <w:lang w:val="es-ES"/>
        </w:rPr>
      </w:pPr>
    </w:p>
    <w:p w:rsidR="00CF4524" w:rsidRDefault="00CF4524" w:rsidP="00CF4524">
      <w:pPr>
        <w:spacing w:after="160" w:line="259" w:lineRule="auto"/>
        <w:jc w:val="center"/>
        <w:rPr>
          <w:rFonts w:ascii="Times New Roman" w:hAnsi="Times New Roman"/>
          <w:b/>
          <w:color w:val="002060"/>
          <w:lang w:val="es-ES"/>
        </w:rPr>
      </w:pPr>
    </w:p>
    <w:p w:rsidR="00CF4524" w:rsidRPr="00A622EE" w:rsidRDefault="00CF4524" w:rsidP="00CF4524">
      <w:pPr>
        <w:spacing w:after="160" w:line="259" w:lineRule="auto"/>
        <w:jc w:val="center"/>
        <w:rPr>
          <w:rFonts w:ascii="Times New Roman" w:hAnsi="Times New Roman"/>
          <w:b/>
          <w:color w:val="002060"/>
          <w:lang w:val="es-ES"/>
        </w:rPr>
      </w:pPr>
      <w:r w:rsidRPr="00A622EE">
        <w:rPr>
          <w:rFonts w:ascii="Times New Roman" w:hAnsi="Times New Roman"/>
          <w:b/>
          <w:color w:val="002060"/>
          <w:lang w:val="es-ES"/>
        </w:rPr>
        <w:t xml:space="preserve">Anexo N° </w:t>
      </w:r>
      <w:r w:rsidR="00B6285B">
        <w:rPr>
          <w:rFonts w:ascii="Times New Roman" w:hAnsi="Times New Roman"/>
          <w:b/>
          <w:color w:val="002060"/>
          <w:lang w:val="es-ES"/>
        </w:rPr>
        <w:t>6.</w:t>
      </w:r>
      <w:r w:rsidRPr="00A622EE">
        <w:rPr>
          <w:rFonts w:ascii="Times New Roman" w:hAnsi="Times New Roman"/>
          <w:b/>
          <w:color w:val="002060"/>
          <w:lang w:val="es-ES"/>
        </w:rPr>
        <w:t>4</w:t>
      </w:r>
    </w:p>
    <w:p w:rsidR="00B03A93" w:rsidRDefault="00811D3C" w:rsidP="00E957AF">
      <w:pPr>
        <w:spacing w:after="160" w:line="259" w:lineRule="auto"/>
        <w:jc w:val="center"/>
        <w:rPr>
          <w:rFonts w:ascii="Times New Roman" w:hAnsi="Times New Roman"/>
        </w:rPr>
      </w:pPr>
      <w:r>
        <w:rPr>
          <w:rFonts w:ascii="Times New Roman" w:hAnsi="Times New Roman"/>
        </w:rPr>
        <w:object w:dxaOrig="11454" w:dyaOrig="7311" w14:anchorId="0B6A4A11">
          <v:shape id="_x0000_i1028" type="#_x0000_t75" style="width:376.5pt;height:239.25pt" o:ole="">
            <v:imagedata r:id="rId14" o:title=""/>
          </v:shape>
          <o:OLEObject Type="Embed" ProgID="Excel.Sheet.12" ShapeID="_x0000_i1028" DrawAspect="Content" ObjectID="_1582534537" r:id="rId15"/>
        </w:object>
      </w:r>
    </w:p>
    <w:p w:rsidR="00B03A93" w:rsidRPr="00A622EE" w:rsidRDefault="00CF4524" w:rsidP="00E957AF">
      <w:pPr>
        <w:spacing w:after="160" w:line="259" w:lineRule="auto"/>
        <w:jc w:val="center"/>
        <w:rPr>
          <w:rFonts w:ascii="Times New Roman" w:hAnsi="Times New Roman"/>
          <w:b/>
          <w:lang w:val="es-ES"/>
        </w:rPr>
      </w:pPr>
      <w:r w:rsidRPr="00A622EE">
        <w:rPr>
          <w:rFonts w:ascii="Times New Roman" w:hAnsi="Times New Roman"/>
          <w:b/>
          <w:color w:val="002060"/>
          <w:lang w:val="es-ES"/>
        </w:rPr>
        <w:t xml:space="preserve">Anexo </w:t>
      </w:r>
      <w:r>
        <w:rPr>
          <w:rFonts w:ascii="Times New Roman" w:hAnsi="Times New Roman"/>
          <w:b/>
          <w:color w:val="002060"/>
          <w:lang w:val="es-ES"/>
        </w:rPr>
        <w:t xml:space="preserve">N° </w:t>
      </w:r>
      <w:r w:rsidR="00B6285B">
        <w:rPr>
          <w:rFonts w:ascii="Times New Roman" w:hAnsi="Times New Roman"/>
          <w:b/>
          <w:color w:val="002060"/>
          <w:lang w:val="es-ES"/>
        </w:rPr>
        <w:t>6.</w:t>
      </w:r>
      <w:r>
        <w:rPr>
          <w:rFonts w:ascii="Times New Roman" w:hAnsi="Times New Roman"/>
          <w:b/>
          <w:color w:val="002060"/>
          <w:lang w:val="es-ES"/>
        </w:rPr>
        <w:t>5</w:t>
      </w:r>
    </w:p>
    <w:bookmarkStart w:id="2" w:name="_MON_1574079906"/>
    <w:bookmarkEnd w:id="2"/>
    <w:p w:rsidR="00B03A93" w:rsidRDefault="00811D3C" w:rsidP="00E957AF">
      <w:pPr>
        <w:spacing w:after="160" w:line="259" w:lineRule="auto"/>
        <w:jc w:val="center"/>
        <w:rPr>
          <w:rFonts w:ascii="Times New Roman" w:hAnsi="Times New Roman"/>
        </w:rPr>
      </w:pPr>
      <w:r w:rsidRPr="00A622EE">
        <w:rPr>
          <w:rFonts w:ascii="Times New Roman" w:hAnsi="Times New Roman"/>
        </w:rPr>
        <w:object w:dxaOrig="11631" w:dyaOrig="4515" w14:anchorId="3919342A">
          <v:shape id="_x0000_i1029" type="#_x0000_t75" style="width:396pt;height:153pt" o:ole="">
            <v:imagedata r:id="rId16" o:title=""/>
          </v:shape>
          <o:OLEObject Type="Embed" ProgID="Excel.Sheet.12" ShapeID="_x0000_i1029" DrawAspect="Content" ObjectID="_1582534538" r:id="rId17"/>
        </w:object>
      </w:r>
    </w:p>
    <w:p w:rsidR="00811D3C" w:rsidRDefault="00811D3C" w:rsidP="00B03A93">
      <w:pPr>
        <w:spacing w:after="160" w:line="259" w:lineRule="auto"/>
        <w:jc w:val="center"/>
        <w:rPr>
          <w:rFonts w:ascii="Times New Roman" w:hAnsi="Times New Roman"/>
          <w:b/>
          <w:color w:val="002060"/>
          <w:lang w:val="es-ES"/>
        </w:rPr>
      </w:pPr>
    </w:p>
    <w:p w:rsidR="00B03A93" w:rsidRPr="00A622EE" w:rsidRDefault="00696ADE" w:rsidP="00B03A93">
      <w:pPr>
        <w:spacing w:after="160" w:line="259" w:lineRule="auto"/>
        <w:jc w:val="center"/>
        <w:rPr>
          <w:rFonts w:ascii="Times New Roman" w:hAnsi="Times New Roman"/>
          <w:b/>
          <w:color w:val="002060"/>
          <w:lang w:val="es-ES"/>
        </w:rPr>
      </w:pPr>
      <w:r>
        <w:rPr>
          <w:rFonts w:ascii="Times New Roman" w:hAnsi="Times New Roman"/>
          <w:b/>
          <w:color w:val="002060"/>
          <w:lang w:val="es-ES"/>
        </w:rPr>
        <w:t>A</w:t>
      </w:r>
      <w:r w:rsidR="009A0916" w:rsidRPr="00A622EE">
        <w:rPr>
          <w:rFonts w:ascii="Times New Roman" w:hAnsi="Times New Roman"/>
          <w:b/>
          <w:color w:val="002060"/>
          <w:lang w:val="es-ES"/>
        </w:rPr>
        <w:t>nexo</w:t>
      </w:r>
      <w:r w:rsidR="00CF4524">
        <w:rPr>
          <w:rFonts w:ascii="Times New Roman" w:hAnsi="Times New Roman"/>
          <w:b/>
          <w:color w:val="002060"/>
          <w:lang w:val="es-ES"/>
        </w:rPr>
        <w:t xml:space="preserve"> N° </w:t>
      </w:r>
      <w:r w:rsidR="00B6285B">
        <w:rPr>
          <w:rFonts w:ascii="Times New Roman" w:hAnsi="Times New Roman"/>
          <w:b/>
          <w:color w:val="002060"/>
          <w:lang w:val="es-ES"/>
        </w:rPr>
        <w:t>6.</w:t>
      </w:r>
      <w:r w:rsidR="00CF4524">
        <w:rPr>
          <w:rFonts w:ascii="Times New Roman" w:hAnsi="Times New Roman"/>
          <w:b/>
          <w:color w:val="002060"/>
          <w:lang w:val="es-ES"/>
        </w:rPr>
        <w:t>6</w:t>
      </w:r>
    </w:p>
    <w:tbl>
      <w:tblPr>
        <w:tblStyle w:val="Tablaconcuadrcula"/>
        <w:tblW w:w="0" w:type="auto"/>
        <w:jc w:val="center"/>
        <w:tblLook w:val="04A0" w:firstRow="1" w:lastRow="0" w:firstColumn="1" w:lastColumn="0" w:noHBand="0" w:noVBand="1"/>
      </w:tblPr>
      <w:tblGrid>
        <w:gridCol w:w="7225"/>
      </w:tblGrid>
      <w:tr w:rsidR="00730AEC" w:rsidRPr="00A622EE" w:rsidTr="00EF2190">
        <w:trPr>
          <w:trHeight w:val="562"/>
          <w:jc w:val="center"/>
        </w:trPr>
        <w:tc>
          <w:tcPr>
            <w:tcW w:w="7225" w:type="dxa"/>
          </w:tcPr>
          <w:p w:rsidR="00730AEC" w:rsidRPr="00A622EE" w:rsidRDefault="00730AEC" w:rsidP="00730AEC">
            <w:pPr>
              <w:spacing w:after="160" w:line="259" w:lineRule="auto"/>
              <w:jc w:val="center"/>
              <w:rPr>
                <w:rFonts w:ascii="Times New Roman" w:hAnsi="Times New Roman"/>
                <w:b/>
                <w:sz w:val="22"/>
                <w:szCs w:val="22"/>
              </w:rPr>
            </w:pPr>
            <w:r w:rsidRPr="00A622EE">
              <w:rPr>
                <w:rFonts w:ascii="Times New Roman" w:hAnsi="Times New Roman"/>
                <w:b/>
                <w:sz w:val="22"/>
                <w:szCs w:val="22"/>
              </w:rPr>
              <w:t>Activos asignados a la DVE reportados en SICAMEP “</w:t>
            </w:r>
            <w:r w:rsidRPr="00A622EE">
              <w:rPr>
                <w:rFonts w:ascii="Times New Roman" w:hAnsi="Times New Roman"/>
                <w:b/>
                <w:i/>
                <w:sz w:val="22"/>
                <w:szCs w:val="22"/>
              </w:rPr>
              <w:t>sin detalle</w:t>
            </w:r>
            <w:r w:rsidRPr="00A622EE">
              <w:rPr>
                <w:rFonts w:ascii="Times New Roman" w:hAnsi="Times New Roman"/>
                <w:b/>
                <w:sz w:val="22"/>
                <w:szCs w:val="22"/>
              </w:rPr>
              <w:t>”</w:t>
            </w:r>
          </w:p>
        </w:tc>
      </w:tr>
      <w:tr w:rsidR="00730AEC" w:rsidRPr="00A622EE" w:rsidTr="00EF2190">
        <w:trPr>
          <w:trHeight w:val="1004"/>
          <w:jc w:val="center"/>
        </w:trPr>
        <w:tc>
          <w:tcPr>
            <w:tcW w:w="7225" w:type="dxa"/>
          </w:tcPr>
          <w:p w:rsidR="00730AEC" w:rsidRPr="0091132F" w:rsidRDefault="00730AEC" w:rsidP="00730AEC">
            <w:pPr>
              <w:spacing w:after="160" w:line="259" w:lineRule="auto"/>
              <w:jc w:val="both"/>
              <w:rPr>
                <w:rFonts w:ascii="Times New Roman" w:hAnsi="Times New Roman"/>
              </w:rPr>
            </w:pPr>
            <w:r w:rsidRPr="0091132F">
              <w:rPr>
                <w:rFonts w:ascii="Times New Roman" w:hAnsi="Times New Roman"/>
              </w:rPr>
              <w:t>210205308-210205306-210205310-210205315-210205314-210205311-210205313-210205312-10205321-210205322-210205317-210205316-210205320-210205319-210205309-210205307-210205318-210205305</w:t>
            </w:r>
          </w:p>
        </w:tc>
      </w:tr>
    </w:tbl>
    <w:p w:rsidR="0091132F" w:rsidRDefault="00EF2190" w:rsidP="0091132F">
      <w:pPr>
        <w:rPr>
          <w:rFonts w:ascii="Times New Roman" w:hAnsi="Times New Roman"/>
          <w:i/>
          <w:sz w:val="20"/>
          <w:szCs w:val="20"/>
          <w:lang w:val="es-ES"/>
        </w:rPr>
      </w:pPr>
      <w:r>
        <w:rPr>
          <w:rFonts w:ascii="Times New Roman" w:hAnsi="Times New Roman"/>
          <w:i/>
          <w:sz w:val="20"/>
          <w:szCs w:val="20"/>
          <w:lang w:val="es-ES"/>
        </w:rPr>
        <w:t xml:space="preserve">                    </w:t>
      </w:r>
      <w:r w:rsidR="0091132F" w:rsidRPr="0091132F">
        <w:rPr>
          <w:rFonts w:ascii="Times New Roman" w:hAnsi="Times New Roman"/>
          <w:i/>
          <w:sz w:val="20"/>
          <w:szCs w:val="20"/>
          <w:lang w:val="es-ES"/>
        </w:rPr>
        <w:t>Fuente: SICAMEP</w:t>
      </w:r>
    </w:p>
    <w:p w:rsidR="00251746" w:rsidRDefault="00251746" w:rsidP="0091132F">
      <w:pPr>
        <w:rPr>
          <w:rFonts w:ascii="Times New Roman" w:hAnsi="Times New Roman"/>
          <w:i/>
          <w:sz w:val="20"/>
          <w:szCs w:val="20"/>
          <w:lang w:val="es-ES"/>
        </w:rPr>
      </w:pPr>
    </w:p>
    <w:p w:rsidR="00251746" w:rsidRDefault="00251746" w:rsidP="0091132F">
      <w:pPr>
        <w:rPr>
          <w:rFonts w:ascii="Times New Roman" w:hAnsi="Times New Roman"/>
          <w:i/>
          <w:sz w:val="20"/>
          <w:szCs w:val="20"/>
          <w:lang w:val="es-ES"/>
        </w:rPr>
      </w:pPr>
    </w:p>
    <w:p w:rsidR="004C3A4E" w:rsidRDefault="004C3A4E" w:rsidP="004C3A4E">
      <w:pPr>
        <w:spacing w:after="160" w:line="259" w:lineRule="auto"/>
        <w:jc w:val="center"/>
        <w:rPr>
          <w:rFonts w:ascii="Times New Roman" w:hAnsi="Times New Roman"/>
          <w:b/>
          <w:color w:val="002060"/>
          <w:lang w:val="es-ES"/>
        </w:rPr>
      </w:pPr>
      <w:r w:rsidRPr="00A622EE">
        <w:rPr>
          <w:rFonts w:ascii="Times New Roman" w:hAnsi="Times New Roman"/>
          <w:b/>
          <w:color w:val="002060"/>
          <w:lang w:val="es-ES"/>
        </w:rPr>
        <w:t>Anexo</w:t>
      </w:r>
      <w:r>
        <w:rPr>
          <w:rFonts w:ascii="Times New Roman" w:hAnsi="Times New Roman"/>
          <w:b/>
          <w:color w:val="002060"/>
          <w:lang w:val="es-ES"/>
        </w:rPr>
        <w:t xml:space="preserve"> N° </w:t>
      </w:r>
      <w:r w:rsidR="00B6285B">
        <w:rPr>
          <w:rFonts w:ascii="Times New Roman" w:hAnsi="Times New Roman"/>
          <w:b/>
          <w:color w:val="002060"/>
          <w:lang w:val="es-ES"/>
        </w:rPr>
        <w:t>6.</w:t>
      </w:r>
      <w:r>
        <w:rPr>
          <w:rFonts w:ascii="Times New Roman" w:hAnsi="Times New Roman"/>
          <w:b/>
          <w:color w:val="002060"/>
          <w:lang w:val="es-ES"/>
        </w:rPr>
        <w:t>7</w:t>
      </w:r>
    </w:p>
    <w:p w:rsidR="00696ADE" w:rsidRPr="00A622EE" w:rsidRDefault="00811D3C" w:rsidP="004C3A4E">
      <w:pPr>
        <w:spacing w:after="160" w:line="259" w:lineRule="auto"/>
        <w:jc w:val="center"/>
        <w:rPr>
          <w:rFonts w:ascii="Times New Roman" w:hAnsi="Times New Roman"/>
          <w:b/>
          <w:color w:val="002060"/>
          <w:lang w:val="es-ES"/>
        </w:rPr>
      </w:pPr>
      <w:r>
        <w:rPr>
          <w:rFonts w:ascii="Times New Roman" w:hAnsi="Times New Roman"/>
          <w:b/>
          <w:color w:val="002060"/>
          <w:lang w:val="es-ES"/>
        </w:rPr>
        <w:object w:dxaOrig="11347" w:dyaOrig="12789" w14:anchorId="012CF183">
          <v:shape id="_x0000_i1030" type="#_x0000_t75" style="width:422.25pt;height:474.75pt" o:ole="">
            <v:imagedata r:id="rId18" o:title=""/>
          </v:shape>
          <o:OLEObject Type="Embed" ProgID="Excel.Sheet.12" ShapeID="_x0000_i1030" DrawAspect="Content" ObjectID="_1582534539" r:id="rId19"/>
        </w:object>
      </w:r>
    </w:p>
    <w:p w:rsidR="004C3A4E" w:rsidRPr="0091132F" w:rsidRDefault="004C3A4E" w:rsidP="0091132F">
      <w:pPr>
        <w:rPr>
          <w:rFonts w:ascii="Times New Roman" w:hAnsi="Times New Roman"/>
          <w:i/>
          <w:sz w:val="20"/>
          <w:szCs w:val="20"/>
          <w:lang w:val="es-ES"/>
        </w:rPr>
      </w:pPr>
    </w:p>
    <w:sectPr w:rsidR="004C3A4E" w:rsidRPr="0091132F" w:rsidSect="008F48BB">
      <w:headerReference w:type="default"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19" w:rsidRDefault="00AE4819" w:rsidP="00B2266D">
      <w:pPr>
        <w:spacing w:after="0" w:line="240" w:lineRule="auto"/>
      </w:pPr>
      <w:r>
        <w:separator/>
      </w:r>
    </w:p>
  </w:endnote>
  <w:endnote w:type="continuationSeparator" w:id="0">
    <w:p w:rsidR="00AE4819" w:rsidRDefault="00AE4819"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F" w:rsidRPr="00A67F34" w:rsidRDefault="009806DF" w:rsidP="009E271C">
    <w:pPr>
      <w:pStyle w:val="Piedepgina"/>
      <w:pBdr>
        <w:top w:val="single" w:sz="4" w:space="0" w:color="auto"/>
      </w:pBdr>
      <w:tabs>
        <w:tab w:val="left" w:pos="6840"/>
      </w:tabs>
      <w:spacing w:line="240" w:lineRule="auto"/>
      <w:jc w:val="both"/>
      <w:rPr>
        <w:rFonts w:ascii="Bookman Old Style" w:hAnsi="Bookman Old Style"/>
        <w:sz w:val="24"/>
        <w:szCs w:val="24"/>
      </w:rPr>
    </w:pPr>
    <w:r w:rsidRPr="00A67F34">
      <w:rPr>
        <w:rFonts w:ascii="Times New Roman" w:hAnsi="Times New Roman"/>
        <w:b/>
        <w:color w:val="009200"/>
        <w:sz w:val="24"/>
        <w:szCs w:val="24"/>
      </w:rPr>
      <w:t xml:space="preserve">AI-MEP </w:t>
    </w:r>
    <w:r w:rsidRPr="00A67F34">
      <w:rPr>
        <w:rFonts w:ascii="Times New Roman" w:hAnsi="Times New Roman"/>
        <w:b/>
        <w:color w:val="009200"/>
        <w:sz w:val="24"/>
        <w:szCs w:val="24"/>
      </w:rPr>
      <w:tab/>
      <w:t xml:space="preserve"> </w:t>
    </w:r>
    <w:r w:rsidRPr="00A67F34">
      <w:rPr>
        <w:rFonts w:ascii="Times New Roman" w:hAnsi="Times New Roman"/>
        <w:b/>
        <w:color w:val="009200"/>
        <w:sz w:val="24"/>
        <w:szCs w:val="24"/>
      </w:rPr>
      <w:tab/>
      <w:t xml:space="preserve">PÁGINA </w:t>
    </w:r>
    <w:r w:rsidRPr="00A67F34">
      <w:rPr>
        <w:rStyle w:val="Nmerodepgina"/>
        <w:rFonts w:ascii="Times New Roman" w:hAnsi="Times New Roman"/>
        <w:b/>
        <w:color w:val="009200"/>
        <w:sz w:val="24"/>
        <w:szCs w:val="24"/>
      </w:rPr>
      <w:fldChar w:fldCharType="begin"/>
    </w:r>
    <w:r w:rsidRPr="00A67F34">
      <w:rPr>
        <w:rStyle w:val="Nmerodepgina"/>
        <w:rFonts w:ascii="Times New Roman" w:hAnsi="Times New Roman"/>
        <w:b/>
        <w:color w:val="009200"/>
        <w:sz w:val="24"/>
        <w:szCs w:val="24"/>
      </w:rPr>
      <w:instrText xml:space="preserve"> PAGE </w:instrText>
    </w:r>
    <w:r w:rsidRPr="00A67F34">
      <w:rPr>
        <w:rStyle w:val="Nmerodepgina"/>
        <w:rFonts w:ascii="Times New Roman" w:hAnsi="Times New Roman"/>
        <w:b/>
        <w:color w:val="009200"/>
        <w:sz w:val="24"/>
        <w:szCs w:val="24"/>
      </w:rPr>
      <w:fldChar w:fldCharType="separate"/>
    </w:r>
    <w:r w:rsidR="008437C9">
      <w:rPr>
        <w:rStyle w:val="Nmerodepgina"/>
        <w:rFonts w:ascii="Times New Roman" w:hAnsi="Times New Roman"/>
        <w:b/>
        <w:noProof/>
        <w:color w:val="009200"/>
        <w:sz w:val="24"/>
        <w:szCs w:val="24"/>
      </w:rPr>
      <w:t>3</w:t>
    </w:r>
    <w:r w:rsidRPr="00A67F34">
      <w:rPr>
        <w:rStyle w:val="Nmerodepgina"/>
        <w:rFonts w:ascii="Times New Roman" w:hAnsi="Times New Roman"/>
        <w:b/>
        <w:color w:val="009200"/>
        <w:sz w:val="24"/>
        <w:szCs w:val="24"/>
      </w:rPr>
      <w:fldChar w:fldCharType="end"/>
    </w:r>
    <w:r w:rsidRPr="00A67F34">
      <w:rPr>
        <w:rStyle w:val="Nmerodepgina"/>
        <w:rFonts w:ascii="Times New Roman" w:hAnsi="Times New Roman"/>
        <w:b/>
        <w:color w:val="009200"/>
        <w:sz w:val="24"/>
        <w:szCs w:val="24"/>
      </w:rPr>
      <w:t xml:space="preserve"> DE </w:t>
    </w:r>
    <w:r w:rsidRPr="00A67F34">
      <w:rPr>
        <w:rStyle w:val="Nmerodepgina"/>
        <w:rFonts w:ascii="Times New Roman" w:hAnsi="Times New Roman"/>
        <w:b/>
        <w:color w:val="009200"/>
        <w:sz w:val="24"/>
        <w:szCs w:val="24"/>
      </w:rPr>
      <w:fldChar w:fldCharType="begin"/>
    </w:r>
    <w:r w:rsidRPr="00A67F34">
      <w:rPr>
        <w:rStyle w:val="Nmerodepgina"/>
        <w:rFonts w:ascii="Times New Roman" w:hAnsi="Times New Roman"/>
        <w:b/>
        <w:color w:val="009200"/>
        <w:sz w:val="24"/>
        <w:szCs w:val="24"/>
      </w:rPr>
      <w:instrText xml:space="preserve"> NUMPAGES </w:instrText>
    </w:r>
    <w:r w:rsidRPr="00A67F34">
      <w:rPr>
        <w:rStyle w:val="Nmerodepgina"/>
        <w:rFonts w:ascii="Times New Roman" w:hAnsi="Times New Roman"/>
        <w:b/>
        <w:color w:val="009200"/>
        <w:sz w:val="24"/>
        <w:szCs w:val="24"/>
      </w:rPr>
      <w:fldChar w:fldCharType="separate"/>
    </w:r>
    <w:r w:rsidR="008437C9">
      <w:rPr>
        <w:rStyle w:val="Nmerodepgina"/>
        <w:rFonts w:ascii="Times New Roman" w:hAnsi="Times New Roman"/>
        <w:b/>
        <w:noProof/>
        <w:color w:val="009200"/>
        <w:sz w:val="24"/>
        <w:szCs w:val="24"/>
      </w:rPr>
      <w:t>21</w:t>
    </w:r>
    <w:r w:rsidRPr="00A67F34">
      <w:rPr>
        <w:rStyle w:val="Nmerodepgina"/>
        <w:rFonts w:ascii="Times New Roman" w:hAnsi="Times New Roman"/>
        <w:b/>
        <w:color w:val="009200"/>
        <w:sz w:val="24"/>
        <w:szCs w:val="24"/>
      </w:rPr>
      <w:fldChar w:fldCharType="end"/>
    </w:r>
    <w:r w:rsidRPr="00A67F34">
      <w:rPr>
        <w:rFonts w:ascii="Bookman Old Style" w:hAnsi="Bookman Old Style"/>
        <w:sz w:val="24"/>
        <w:szCs w:val="24"/>
      </w:rPr>
      <w:t xml:space="preserve"> </w:t>
    </w:r>
  </w:p>
  <w:p w:rsidR="009806DF" w:rsidRPr="00CB75BF" w:rsidRDefault="009806DF" w:rsidP="009E271C">
    <w:pPr>
      <w:pStyle w:val="Piedepgina"/>
      <w:pBdr>
        <w:top w:val="single" w:sz="4" w:space="0" w:color="auto"/>
      </w:pBdr>
      <w:tabs>
        <w:tab w:val="left" w:pos="6840"/>
      </w:tabs>
      <w:spacing w:line="240" w:lineRule="auto"/>
      <w:jc w:val="both"/>
      <w:rPr>
        <w:rFonts w:ascii="Times New Roman" w:hAnsi="Times New Roman"/>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F" w:rsidRPr="00EE7787" w:rsidRDefault="009806DF"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9806DF" w:rsidRPr="00EE7787" w:rsidRDefault="009806DF"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9806DF" w:rsidRPr="00EE7787" w:rsidRDefault="009806DF"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19" w:rsidRDefault="00AE4819" w:rsidP="00B2266D">
      <w:pPr>
        <w:spacing w:after="0" w:line="240" w:lineRule="auto"/>
      </w:pPr>
      <w:r>
        <w:separator/>
      </w:r>
    </w:p>
  </w:footnote>
  <w:footnote w:type="continuationSeparator" w:id="0">
    <w:p w:rsidR="00AE4819" w:rsidRDefault="00AE4819"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F" w:rsidRPr="00A67F34" w:rsidRDefault="009806DF" w:rsidP="00E518A8">
    <w:pPr>
      <w:pStyle w:val="Ttulo2"/>
      <w:pBdr>
        <w:bottom w:val="single" w:sz="4" w:space="1" w:color="auto"/>
      </w:pBdr>
      <w:jc w:val="left"/>
      <w:rPr>
        <w:color w:val="009200"/>
        <w:sz w:val="28"/>
        <w:szCs w:val="28"/>
      </w:rPr>
    </w:pPr>
    <w:r w:rsidRPr="00A67F34">
      <w:rPr>
        <w:color w:val="009200"/>
        <w:sz w:val="28"/>
        <w:szCs w:val="28"/>
      </w:rPr>
      <w:t xml:space="preserve">INFORME </w:t>
    </w:r>
    <w:r w:rsidR="009E3D49">
      <w:rPr>
        <w:color w:val="009200"/>
        <w:sz w:val="28"/>
        <w:szCs w:val="28"/>
      </w:rPr>
      <w:t>11</w:t>
    </w:r>
    <w:r>
      <w:rPr>
        <w:color w:val="009200"/>
        <w:sz w:val="28"/>
        <w:szCs w:val="28"/>
      </w:rPr>
      <w:t>-18</w:t>
    </w:r>
    <w:r w:rsidRPr="00A67F34">
      <w:rPr>
        <w:color w:val="009200"/>
        <w:sz w:val="28"/>
        <w:szCs w:val="28"/>
      </w:rPr>
      <w:t xml:space="preserve"> </w:t>
    </w:r>
    <w:r>
      <w:rPr>
        <w:color w:val="009200"/>
        <w:sz w:val="28"/>
        <w:szCs w:val="28"/>
      </w:rPr>
      <w:t>DIRECCIÓN DE VIDA ESTUDIANTIL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F" w:rsidRPr="008F48BB" w:rsidRDefault="009806DF"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1B0AF6D9" wp14:editId="7869CBCC">
              <wp:simplePos x="0" y="0"/>
              <wp:positionH relativeFrom="column">
                <wp:posOffset>1307939</wp:posOffset>
              </wp:positionH>
              <wp:positionV relativeFrom="paragraph">
                <wp:posOffset>103012</wp:posOffset>
              </wp:positionV>
              <wp:extent cx="2703830" cy="1016758"/>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016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6DF" w:rsidRPr="00945800" w:rsidRDefault="009806DF" w:rsidP="005B6B6F">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806DF" w:rsidRDefault="009806DF"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9E3D49">
                            <w:rPr>
                              <w:rFonts w:ascii="Times New Roman" w:hAnsi="Times New Roman"/>
                              <w:b/>
                              <w:color w:val="009200"/>
                              <w:sz w:val="28"/>
                              <w:szCs w:val="28"/>
                            </w:rPr>
                            <w:t>11</w:t>
                          </w:r>
                          <w:r>
                            <w:rPr>
                              <w:rFonts w:ascii="Times New Roman" w:hAnsi="Times New Roman"/>
                              <w:b/>
                              <w:color w:val="009200"/>
                              <w:sz w:val="28"/>
                              <w:szCs w:val="28"/>
                            </w:rPr>
                            <w:t>-18</w:t>
                          </w:r>
                        </w:p>
                        <w:p w:rsidR="009806DF" w:rsidRPr="00CF2F32" w:rsidRDefault="009806DF">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DIRECCIÓN DE VIDA ESTUDIANTIL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F6D9" id="_x0000_t202" coordsize="21600,21600" o:spt="202" path="m,l,21600r21600,l21600,xe">
              <v:stroke joinstyle="miter"/>
              <v:path gradientshapeok="t" o:connecttype="rect"/>
            </v:shapetype>
            <v:shape id="Text Box 4" o:spid="_x0000_s1026" type="#_x0000_t202" style="position:absolute;margin-left:103pt;margin-top:8.1pt;width:212.9pt;height:8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qc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" stroked="f">
              <v:textbox>
                <w:txbxContent>
                  <w:p w:rsidR="009806DF" w:rsidRPr="00945800" w:rsidRDefault="009806DF" w:rsidP="005B6B6F">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806DF" w:rsidRDefault="009806DF"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9E3D49">
                      <w:rPr>
                        <w:rFonts w:ascii="Times New Roman" w:hAnsi="Times New Roman"/>
                        <w:b/>
                        <w:color w:val="009200"/>
                        <w:sz w:val="28"/>
                        <w:szCs w:val="28"/>
                      </w:rPr>
                      <w:t>11</w:t>
                    </w:r>
                    <w:r>
                      <w:rPr>
                        <w:rFonts w:ascii="Times New Roman" w:hAnsi="Times New Roman"/>
                        <w:b/>
                        <w:color w:val="009200"/>
                        <w:sz w:val="28"/>
                        <w:szCs w:val="28"/>
                      </w:rPr>
                      <w:t>-18</w:t>
                    </w:r>
                  </w:p>
                  <w:p w:rsidR="009806DF" w:rsidRPr="00CF2F32" w:rsidRDefault="009806DF">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DIRECCIÓN DE VIDA ESTUDIANTIL</w:t>
                    </w:r>
                  </w:p>
                </w:txbxContent>
              </v:textbox>
            </v:shape>
          </w:pict>
        </mc:Fallback>
      </mc:AlternateContent>
    </w:r>
    <w:r>
      <w:rPr>
        <w:b/>
        <w:noProof/>
        <w:color w:val="008000"/>
        <w:sz w:val="28"/>
        <w:szCs w:val="28"/>
        <w:lang w:eastAsia="es-CR"/>
      </w:rPr>
      <w:drawing>
        <wp:inline distT="0" distB="0" distL="0" distR="0" wp14:anchorId="02D8E7B5" wp14:editId="748E9320">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0D5A0E86" wp14:editId="52EBD4CA">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7788"/>
    <w:multiLevelType w:val="hybridMultilevel"/>
    <w:tmpl w:val="FC84FDB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11C028A6"/>
    <w:multiLevelType w:val="hybridMultilevel"/>
    <w:tmpl w:val="30C8B3E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4E66952"/>
    <w:multiLevelType w:val="hybridMultilevel"/>
    <w:tmpl w:val="7B5851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6EA4AA0"/>
    <w:multiLevelType w:val="hybridMultilevel"/>
    <w:tmpl w:val="5F6E6A7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206745CB"/>
    <w:multiLevelType w:val="hybridMultilevel"/>
    <w:tmpl w:val="85EAF4D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21DC2E7F"/>
    <w:multiLevelType w:val="hybridMultilevel"/>
    <w:tmpl w:val="02CED89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2C881B33"/>
    <w:multiLevelType w:val="hybridMultilevel"/>
    <w:tmpl w:val="53F8DD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DAC27A5"/>
    <w:multiLevelType w:val="hybridMultilevel"/>
    <w:tmpl w:val="5E9CF5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C01BB4"/>
    <w:multiLevelType w:val="hybridMultilevel"/>
    <w:tmpl w:val="F5C06A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633B0F70"/>
    <w:multiLevelType w:val="hybridMultilevel"/>
    <w:tmpl w:val="014C235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6CD322AD"/>
    <w:multiLevelType w:val="hybridMultilevel"/>
    <w:tmpl w:val="CBE46EB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73FD09D5"/>
    <w:multiLevelType w:val="hybridMultilevel"/>
    <w:tmpl w:val="59929FE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7CF17655"/>
    <w:multiLevelType w:val="hybridMultilevel"/>
    <w:tmpl w:val="D77429D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7E4A3E40"/>
    <w:multiLevelType w:val="hybridMultilevel"/>
    <w:tmpl w:val="C066AC9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3"/>
  </w:num>
  <w:num w:numId="4">
    <w:abstractNumId w:val="5"/>
  </w:num>
  <w:num w:numId="5">
    <w:abstractNumId w:val="14"/>
  </w:num>
  <w:num w:numId="6">
    <w:abstractNumId w:val="11"/>
  </w:num>
  <w:num w:numId="7">
    <w:abstractNumId w:val="2"/>
  </w:num>
  <w:num w:numId="8">
    <w:abstractNumId w:val="12"/>
  </w:num>
  <w:num w:numId="9">
    <w:abstractNumId w:val="10"/>
  </w:num>
  <w:num w:numId="10">
    <w:abstractNumId w:val="4"/>
  </w:num>
  <w:num w:numId="11">
    <w:abstractNumId w:val="9"/>
  </w:num>
  <w:num w:numId="12">
    <w:abstractNumId w:val="7"/>
  </w:num>
  <w:num w:numId="13">
    <w:abstractNumId w:val="1"/>
  </w:num>
  <w:num w:numId="14">
    <w:abstractNumId w:val="3"/>
  </w:num>
  <w:num w:numId="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22A"/>
    <w:rsid w:val="00000751"/>
    <w:rsid w:val="00000BFF"/>
    <w:rsid w:val="0000165B"/>
    <w:rsid w:val="00001A17"/>
    <w:rsid w:val="00001A54"/>
    <w:rsid w:val="0000200E"/>
    <w:rsid w:val="00002636"/>
    <w:rsid w:val="00002D02"/>
    <w:rsid w:val="00003162"/>
    <w:rsid w:val="00004D49"/>
    <w:rsid w:val="00004E31"/>
    <w:rsid w:val="000052A0"/>
    <w:rsid w:val="00005956"/>
    <w:rsid w:val="00005ACB"/>
    <w:rsid w:val="00005C90"/>
    <w:rsid w:val="00005EB9"/>
    <w:rsid w:val="00006B11"/>
    <w:rsid w:val="00006C69"/>
    <w:rsid w:val="00006EC8"/>
    <w:rsid w:val="00006FA1"/>
    <w:rsid w:val="000075C2"/>
    <w:rsid w:val="00010617"/>
    <w:rsid w:val="00010DDB"/>
    <w:rsid w:val="000115BA"/>
    <w:rsid w:val="00012209"/>
    <w:rsid w:val="00012B94"/>
    <w:rsid w:val="0001455F"/>
    <w:rsid w:val="00014834"/>
    <w:rsid w:val="00014C8D"/>
    <w:rsid w:val="000165E6"/>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6725"/>
    <w:rsid w:val="00026839"/>
    <w:rsid w:val="00027416"/>
    <w:rsid w:val="00027E93"/>
    <w:rsid w:val="00027F9C"/>
    <w:rsid w:val="00031000"/>
    <w:rsid w:val="00031420"/>
    <w:rsid w:val="000316BD"/>
    <w:rsid w:val="00031816"/>
    <w:rsid w:val="00031C8E"/>
    <w:rsid w:val="00031E7A"/>
    <w:rsid w:val="000322ED"/>
    <w:rsid w:val="000332DA"/>
    <w:rsid w:val="000341FD"/>
    <w:rsid w:val="0003466A"/>
    <w:rsid w:val="000349F8"/>
    <w:rsid w:val="00034AF3"/>
    <w:rsid w:val="00035CC2"/>
    <w:rsid w:val="000363EF"/>
    <w:rsid w:val="00036524"/>
    <w:rsid w:val="00036D63"/>
    <w:rsid w:val="00037285"/>
    <w:rsid w:val="00041A95"/>
    <w:rsid w:val="00041D81"/>
    <w:rsid w:val="000427A6"/>
    <w:rsid w:val="000432F5"/>
    <w:rsid w:val="0004336B"/>
    <w:rsid w:val="00043592"/>
    <w:rsid w:val="000438AF"/>
    <w:rsid w:val="00043A8B"/>
    <w:rsid w:val="00043B47"/>
    <w:rsid w:val="00043E6C"/>
    <w:rsid w:val="00044131"/>
    <w:rsid w:val="00044754"/>
    <w:rsid w:val="000447CB"/>
    <w:rsid w:val="00045B53"/>
    <w:rsid w:val="00045FDD"/>
    <w:rsid w:val="000466BE"/>
    <w:rsid w:val="0004732A"/>
    <w:rsid w:val="000479D8"/>
    <w:rsid w:val="0005011D"/>
    <w:rsid w:val="000505FC"/>
    <w:rsid w:val="00050CB8"/>
    <w:rsid w:val="00050CC3"/>
    <w:rsid w:val="0005115B"/>
    <w:rsid w:val="000518DB"/>
    <w:rsid w:val="00051C38"/>
    <w:rsid w:val="00051CFE"/>
    <w:rsid w:val="00051D73"/>
    <w:rsid w:val="00052CEB"/>
    <w:rsid w:val="00052D9A"/>
    <w:rsid w:val="00052E17"/>
    <w:rsid w:val="000535D8"/>
    <w:rsid w:val="00053685"/>
    <w:rsid w:val="00053820"/>
    <w:rsid w:val="000539D0"/>
    <w:rsid w:val="00053B28"/>
    <w:rsid w:val="00054421"/>
    <w:rsid w:val="00054E10"/>
    <w:rsid w:val="00055663"/>
    <w:rsid w:val="000557B1"/>
    <w:rsid w:val="00055A2B"/>
    <w:rsid w:val="00055B43"/>
    <w:rsid w:val="00056077"/>
    <w:rsid w:val="00056226"/>
    <w:rsid w:val="000562D2"/>
    <w:rsid w:val="000563E2"/>
    <w:rsid w:val="00056473"/>
    <w:rsid w:val="000567B7"/>
    <w:rsid w:val="00056E95"/>
    <w:rsid w:val="00057763"/>
    <w:rsid w:val="00057AB6"/>
    <w:rsid w:val="00057BF5"/>
    <w:rsid w:val="00057D46"/>
    <w:rsid w:val="000601B2"/>
    <w:rsid w:val="0006040E"/>
    <w:rsid w:val="000612A8"/>
    <w:rsid w:val="00062503"/>
    <w:rsid w:val="0006314A"/>
    <w:rsid w:val="00064332"/>
    <w:rsid w:val="00065290"/>
    <w:rsid w:val="00066E57"/>
    <w:rsid w:val="00067868"/>
    <w:rsid w:val="000678A0"/>
    <w:rsid w:val="00067A26"/>
    <w:rsid w:val="00067D3D"/>
    <w:rsid w:val="00070628"/>
    <w:rsid w:val="00071523"/>
    <w:rsid w:val="0007196F"/>
    <w:rsid w:val="0007358F"/>
    <w:rsid w:val="00074058"/>
    <w:rsid w:val="00074A7B"/>
    <w:rsid w:val="000751BD"/>
    <w:rsid w:val="00075DF7"/>
    <w:rsid w:val="00076703"/>
    <w:rsid w:val="00076D3A"/>
    <w:rsid w:val="0008018C"/>
    <w:rsid w:val="00080BE4"/>
    <w:rsid w:val="00081485"/>
    <w:rsid w:val="0008197D"/>
    <w:rsid w:val="0008242A"/>
    <w:rsid w:val="00082C70"/>
    <w:rsid w:val="00082EBF"/>
    <w:rsid w:val="0008334C"/>
    <w:rsid w:val="000834D7"/>
    <w:rsid w:val="00083FBF"/>
    <w:rsid w:val="000842FB"/>
    <w:rsid w:val="000845C5"/>
    <w:rsid w:val="00084E32"/>
    <w:rsid w:val="00084EAE"/>
    <w:rsid w:val="0008560D"/>
    <w:rsid w:val="000860F2"/>
    <w:rsid w:val="000864CB"/>
    <w:rsid w:val="00086B2E"/>
    <w:rsid w:val="00086F75"/>
    <w:rsid w:val="0008709D"/>
    <w:rsid w:val="00087501"/>
    <w:rsid w:val="00087B47"/>
    <w:rsid w:val="00090071"/>
    <w:rsid w:val="00090230"/>
    <w:rsid w:val="0009025D"/>
    <w:rsid w:val="000906BE"/>
    <w:rsid w:val="00090864"/>
    <w:rsid w:val="00092024"/>
    <w:rsid w:val="00092908"/>
    <w:rsid w:val="0009293D"/>
    <w:rsid w:val="000929F2"/>
    <w:rsid w:val="0009390F"/>
    <w:rsid w:val="00093B55"/>
    <w:rsid w:val="00093F2E"/>
    <w:rsid w:val="000944D7"/>
    <w:rsid w:val="0009493E"/>
    <w:rsid w:val="0009661D"/>
    <w:rsid w:val="00096A9B"/>
    <w:rsid w:val="000971DD"/>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2EA6"/>
    <w:rsid w:val="000A33FB"/>
    <w:rsid w:val="000A3511"/>
    <w:rsid w:val="000A3BCC"/>
    <w:rsid w:val="000A4D06"/>
    <w:rsid w:val="000A628C"/>
    <w:rsid w:val="000A6643"/>
    <w:rsid w:val="000A6693"/>
    <w:rsid w:val="000A703C"/>
    <w:rsid w:val="000A71ED"/>
    <w:rsid w:val="000A71F4"/>
    <w:rsid w:val="000A7577"/>
    <w:rsid w:val="000A7A21"/>
    <w:rsid w:val="000B0B15"/>
    <w:rsid w:val="000B1893"/>
    <w:rsid w:val="000B1962"/>
    <w:rsid w:val="000B1B19"/>
    <w:rsid w:val="000B2CC5"/>
    <w:rsid w:val="000B311F"/>
    <w:rsid w:val="000B33E6"/>
    <w:rsid w:val="000B3BF1"/>
    <w:rsid w:val="000B40DC"/>
    <w:rsid w:val="000B4D31"/>
    <w:rsid w:val="000B571F"/>
    <w:rsid w:val="000B5FF1"/>
    <w:rsid w:val="000B665F"/>
    <w:rsid w:val="000B6B4D"/>
    <w:rsid w:val="000B6EC2"/>
    <w:rsid w:val="000C016E"/>
    <w:rsid w:val="000C07F6"/>
    <w:rsid w:val="000C0E1D"/>
    <w:rsid w:val="000C1122"/>
    <w:rsid w:val="000C1A44"/>
    <w:rsid w:val="000C250E"/>
    <w:rsid w:val="000C3216"/>
    <w:rsid w:val="000C46E9"/>
    <w:rsid w:val="000C4818"/>
    <w:rsid w:val="000C48F0"/>
    <w:rsid w:val="000C5694"/>
    <w:rsid w:val="000C586F"/>
    <w:rsid w:val="000C6B29"/>
    <w:rsid w:val="000C6D06"/>
    <w:rsid w:val="000C706B"/>
    <w:rsid w:val="000C763F"/>
    <w:rsid w:val="000C7A5F"/>
    <w:rsid w:val="000C7C9F"/>
    <w:rsid w:val="000D01CA"/>
    <w:rsid w:val="000D0422"/>
    <w:rsid w:val="000D079C"/>
    <w:rsid w:val="000D0862"/>
    <w:rsid w:val="000D094F"/>
    <w:rsid w:val="000D1010"/>
    <w:rsid w:val="000D15B4"/>
    <w:rsid w:val="000D17B0"/>
    <w:rsid w:val="000D1CCA"/>
    <w:rsid w:val="000D1DA8"/>
    <w:rsid w:val="000D208C"/>
    <w:rsid w:val="000D2B09"/>
    <w:rsid w:val="000D2CB4"/>
    <w:rsid w:val="000D3790"/>
    <w:rsid w:val="000D3ADF"/>
    <w:rsid w:val="000D4868"/>
    <w:rsid w:val="000D4B2F"/>
    <w:rsid w:val="000D5557"/>
    <w:rsid w:val="000D6951"/>
    <w:rsid w:val="000D7386"/>
    <w:rsid w:val="000D7495"/>
    <w:rsid w:val="000D7FB3"/>
    <w:rsid w:val="000E067C"/>
    <w:rsid w:val="000E07A0"/>
    <w:rsid w:val="000E3D66"/>
    <w:rsid w:val="000E499D"/>
    <w:rsid w:val="000E5197"/>
    <w:rsid w:val="000E5C8B"/>
    <w:rsid w:val="000E5F26"/>
    <w:rsid w:val="000E6A4F"/>
    <w:rsid w:val="000E7224"/>
    <w:rsid w:val="000E7890"/>
    <w:rsid w:val="000E7E78"/>
    <w:rsid w:val="000F0210"/>
    <w:rsid w:val="000F0D5B"/>
    <w:rsid w:val="000F0EE9"/>
    <w:rsid w:val="000F0FA5"/>
    <w:rsid w:val="000F0FB7"/>
    <w:rsid w:val="000F0FE1"/>
    <w:rsid w:val="000F182D"/>
    <w:rsid w:val="000F211E"/>
    <w:rsid w:val="000F2A4B"/>
    <w:rsid w:val="000F2D79"/>
    <w:rsid w:val="000F2D8D"/>
    <w:rsid w:val="000F2DB7"/>
    <w:rsid w:val="000F2FBD"/>
    <w:rsid w:val="000F304D"/>
    <w:rsid w:val="000F3210"/>
    <w:rsid w:val="000F41C7"/>
    <w:rsid w:val="000F43E0"/>
    <w:rsid w:val="000F4C21"/>
    <w:rsid w:val="000F4E07"/>
    <w:rsid w:val="000F51C6"/>
    <w:rsid w:val="000F52AF"/>
    <w:rsid w:val="000F5832"/>
    <w:rsid w:val="000F5916"/>
    <w:rsid w:val="000F6763"/>
    <w:rsid w:val="000F7469"/>
    <w:rsid w:val="000F7ADD"/>
    <w:rsid w:val="00100794"/>
    <w:rsid w:val="00100D8A"/>
    <w:rsid w:val="00101CF0"/>
    <w:rsid w:val="00101F29"/>
    <w:rsid w:val="00101F3B"/>
    <w:rsid w:val="00101F54"/>
    <w:rsid w:val="0010263A"/>
    <w:rsid w:val="001026E2"/>
    <w:rsid w:val="00102A71"/>
    <w:rsid w:val="0010313C"/>
    <w:rsid w:val="001039CE"/>
    <w:rsid w:val="00104490"/>
    <w:rsid w:val="00104557"/>
    <w:rsid w:val="001049EA"/>
    <w:rsid w:val="00104D59"/>
    <w:rsid w:val="0010508E"/>
    <w:rsid w:val="00105663"/>
    <w:rsid w:val="00105DEB"/>
    <w:rsid w:val="00106E92"/>
    <w:rsid w:val="0010740A"/>
    <w:rsid w:val="00107A38"/>
    <w:rsid w:val="00107AEE"/>
    <w:rsid w:val="00107DCF"/>
    <w:rsid w:val="00110678"/>
    <w:rsid w:val="0011097C"/>
    <w:rsid w:val="00110C71"/>
    <w:rsid w:val="0011147C"/>
    <w:rsid w:val="001118C3"/>
    <w:rsid w:val="00111D5D"/>
    <w:rsid w:val="00113B02"/>
    <w:rsid w:val="0011457F"/>
    <w:rsid w:val="00114701"/>
    <w:rsid w:val="00114F67"/>
    <w:rsid w:val="0011500A"/>
    <w:rsid w:val="001150C1"/>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C4"/>
    <w:rsid w:val="00125566"/>
    <w:rsid w:val="00125A82"/>
    <w:rsid w:val="001263DD"/>
    <w:rsid w:val="001271F7"/>
    <w:rsid w:val="001302D1"/>
    <w:rsid w:val="001302FF"/>
    <w:rsid w:val="00131271"/>
    <w:rsid w:val="001313EF"/>
    <w:rsid w:val="00131411"/>
    <w:rsid w:val="00131EDC"/>
    <w:rsid w:val="00132043"/>
    <w:rsid w:val="00132FA3"/>
    <w:rsid w:val="00133075"/>
    <w:rsid w:val="001331CC"/>
    <w:rsid w:val="00133BB9"/>
    <w:rsid w:val="00133FDC"/>
    <w:rsid w:val="001344C4"/>
    <w:rsid w:val="00135626"/>
    <w:rsid w:val="001356B2"/>
    <w:rsid w:val="00135EAC"/>
    <w:rsid w:val="001360E3"/>
    <w:rsid w:val="0013633A"/>
    <w:rsid w:val="001371B6"/>
    <w:rsid w:val="001401DA"/>
    <w:rsid w:val="00140473"/>
    <w:rsid w:val="0014061C"/>
    <w:rsid w:val="00140A90"/>
    <w:rsid w:val="001418BD"/>
    <w:rsid w:val="001422EA"/>
    <w:rsid w:val="00142769"/>
    <w:rsid w:val="00143D3E"/>
    <w:rsid w:val="00143F22"/>
    <w:rsid w:val="00143FBD"/>
    <w:rsid w:val="0014416E"/>
    <w:rsid w:val="00144F94"/>
    <w:rsid w:val="00145081"/>
    <w:rsid w:val="00146B5C"/>
    <w:rsid w:val="001472B6"/>
    <w:rsid w:val="001477C6"/>
    <w:rsid w:val="00147EE1"/>
    <w:rsid w:val="001507C1"/>
    <w:rsid w:val="0015118B"/>
    <w:rsid w:val="001511D6"/>
    <w:rsid w:val="0015130B"/>
    <w:rsid w:val="0015133D"/>
    <w:rsid w:val="00151B6E"/>
    <w:rsid w:val="00151CBD"/>
    <w:rsid w:val="00152D9F"/>
    <w:rsid w:val="001530D6"/>
    <w:rsid w:val="00153F4D"/>
    <w:rsid w:val="001553BE"/>
    <w:rsid w:val="00155C4E"/>
    <w:rsid w:val="00155E9D"/>
    <w:rsid w:val="00156BC2"/>
    <w:rsid w:val="00157123"/>
    <w:rsid w:val="0015725A"/>
    <w:rsid w:val="001573FA"/>
    <w:rsid w:val="00157E54"/>
    <w:rsid w:val="001609DC"/>
    <w:rsid w:val="001614A3"/>
    <w:rsid w:val="00161590"/>
    <w:rsid w:val="00162FBA"/>
    <w:rsid w:val="00163395"/>
    <w:rsid w:val="001635CD"/>
    <w:rsid w:val="00163A7D"/>
    <w:rsid w:val="00163AC6"/>
    <w:rsid w:val="00163FB2"/>
    <w:rsid w:val="001641A5"/>
    <w:rsid w:val="0016467C"/>
    <w:rsid w:val="00164BDD"/>
    <w:rsid w:val="00164E32"/>
    <w:rsid w:val="001661B3"/>
    <w:rsid w:val="001667A2"/>
    <w:rsid w:val="00167339"/>
    <w:rsid w:val="001674F3"/>
    <w:rsid w:val="00167560"/>
    <w:rsid w:val="00167E1C"/>
    <w:rsid w:val="00167FFD"/>
    <w:rsid w:val="00170C39"/>
    <w:rsid w:val="00170E4D"/>
    <w:rsid w:val="00171105"/>
    <w:rsid w:val="001729F3"/>
    <w:rsid w:val="00172E5E"/>
    <w:rsid w:val="00172F1E"/>
    <w:rsid w:val="001732C7"/>
    <w:rsid w:val="00173946"/>
    <w:rsid w:val="00173B96"/>
    <w:rsid w:val="001742B5"/>
    <w:rsid w:val="001748A2"/>
    <w:rsid w:val="00174970"/>
    <w:rsid w:val="00174BA2"/>
    <w:rsid w:val="00174CF3"/>
    <w:rsid w:val="00174E9D"/>
    <w:rsid w:val="001766BF"/>
    <w:rsid w:val="001768CA"/>
    <w:rsid w:val="00176D23"/>
    <w:rsid w:val="00176D37"/>
    <w:rsid w:val="001775D9"/>
    <w:rsid w:val="00177ACE"/>
    <w:rsid w:val="001809F6"/>
    <w:rsid w:val="0018145F"/>
    <w:rsid w:val="001815C4"/>
    <w:rsid w:val="00181EF2"/>
    <w:rsid w:val="00182362"/>
    <w:rsid w:val="001824FB"/>
    <w:rsid w:val="001827B3"/>
    <w:rsid w:val="00183224"/>
    <w:rsid w:val="00183AC2"/>
    <w:rsid w:val="00184F41"/>
    <w:rsid w:val="00185E66"/>
    <w:rsid w:val="001861BB"/>
    <w:rsid w:val="00186CB9"/>
    <w:rsid w:val="001878C7"/>
    <w:rsid w:val="00187F0F"/>
    <w:rsid w:val="001909F4"/>
    <w:rsid w:val="00190DB3"/>
    <w:rsid w:val="001910B7"/>
    <w:rsid w:val="001916E9"/>
    <w:rsid w:val="001927DE"/>
    <w:rsid w:val="00193E27"/>
    <w:rsid w:val="00194121"/>
    <w:rsid w:val="001946A5"/>
    <w:rsid w:val="001947E1"/>
    <w:rsid w:val="00194ACC"/>
    <w:rsid w:val="00194CE8"/>
    <w:rsid w:val="0019507D"/>
    <w:rsid w:val="00195521"/>
    <w:rsid w:val="001955D7"/>
    <w:rsid w:val="0019568E"/>
    <w:rsid w:val="00195C9E"/>
    <w:rsid w:val="00196043"/>
    <w:rsid w:val="001964AE"/>
    <w:rsid w:val="00196CB0"/>
    <w:rsid w:val="00197013"/>
    <w:rsid w:val="001970A2"/>
    <w:rsid w:val="0019780F"/>
    <w:rsid w:val="00197CC3"/>
    <w:rsid w:val="001A00B5"/>
    <w:rsid w:val="001A0E26"/>
    <w:rsid w:val="001A10A8"/>
    <w:rsid w:val="001A1DAF"/>
    <w:rsid w:val="001A27BB"/>
    <w:rsid w:val="001A3AD3"/>
    <w:rsid w:val="001A4369"/>
    <w:rsid w:val="001A4B45"/>
    <w:rsid w:val="001A5596"/>
    <w:rsid w:val="001A5AF6"/>
    <w:rsid w:val="001A5FF0"/>
    <w:rsid w:val="001A626E"/>
    <w:rsid w:val="001A6791"/>
    <w:rsid w:val="001A7930"/>
    <w:rsid w:val="001B0032"/>
    <w:rsid w:val="001B0BAF"/>
    <w:rsid w:val="001B0E87"/>
    <w:rsid w:val="001B172E"/>
    <w:rsid w:val="001B197A"/>
    <w:rsid w:val="001B1AD5"/>
    <w:rsid w:val="001B288A"/>
    <w:rsid w:val="001B28CB"/>
    <w:rsid w:val="001B28E5"/>
    <w:rsid w:val="001B2A2D"/>
    <w:rsid w:val="001B38D7"/>
    <w:rsid w:val="001B3ADD"/>
    <w:rsid w:val="001B471A"/>
    <w:rsid w:val="001B47B7"/>
    <w:rsid w:val="001B4A41"/>
    <w:rsid w:val="001B4C82"/>
    <w:rsid w:val="001B589D"/>
    <w:rsid w:val="001B6F2B"/>
    <w:rsid w:val="001B7DC4"/>
    <w:rsid w:val="001C059D"/>
    <w:rsid w:val="001C0688"/>
    <w:rsid w:val="001C0807"/>
    <w:rsid w:val="001C0AAD"/>
    <w:rsid w:val="001C0FAC"/>
    <w:rsid w:val="001C1B0B"/>
    <w:rsid w:val="001C27C6"/>
    <w:rsid w:val="001C2DB4"/>
    <w:rsid w:val="001C38FA"/>
    <w:rsid w:val="001C3EDF"/>
    <w:rsid w:val="001C402E"/>
    <w:rsid w:val="001C5CB8"/>
    <w:rsid w:val="001C5FD2"/>
    <w:rsid w:val="001C645E"/>
    <w:rsid w:val="001C685B"/>
    <w:rsid w:val="001D01CF"/>
    <w:rsid w:val="001D0A07"/>
    <w:rsid w:val="001D1171"/>
    <w:rsid w:val="001D1580"/>
    <w:rsid w:val="001D1A99"/>
    <w:rsid w:val="001D222E"/>
    <w:rsid w:val="001D307F"/>
    <w:rsid w:val="001D3483"/>
    <w:rsid w:val="001D3553"/>
    <w:rsid w:val="001D3EE3"/>
    <w:rsid w:val="001D44FF"/>
    <w:rsid w:val="001D45D8"/>
    <w:rsid w:val="001D4FB0"/>
    <w:rsid w:val="001D525A"/>
    <w:rsid w:val="001D5558"/>
    <w:rsid w:val="001D5FB5"/>
    <w:rsid w:val="001D6384"/>
    <w:rsid w:val="001D6937"/>
    <w:rsid w:val="001D6959"/>
    <w:rsid w:val="001D6E5C"/>
    <w:rsid w:val="001D7289"/>
    <w:rsid w:val="001D7439"/>
    <w:rsid w:val="001D7781"/>
    <w:rsid w:val="001E0377"/>
    <w:rsid w:val="001E19B9"/>
    <w:rsid w:val="001E220F"/>
    <w:rsid w:val="001E26B2"/>
    <w:rsid w:val="001E26DC"/>
    <w:rsid w:val="001E2C09"/>
    <w:rsid w:val="001E3AB4"/>
    <w:rsid w:val="001E53BD"/>
    <w:rsid w:val="001E5708"/>
    <w:rsid w:val="001E593C"/>
    <w:rsid w:val="001E5D91"/>
    <w:rsid w:val="001E5E70"/>
    <w:rsid w:val="001E6891"/>
    <w:rsid w:val="001E77C4"/>
    <w:rsid w:val="001E78B9"/>
    <w:rsid w:val="001E7E46"/>
    <w:rsid w:val="001F1593"/>
    <w:rsid w:val="001F1894"/>
    <w:rsid w:val="001F1BC9"/>
    <w:rsid w:val="001F2301"/>
    <w:rsid w:val="001F2E4D"/>
    <w:rsid w:val="001F32C4"/>
    <w:rsid w:val="001F3513"/>
    <w:rsid w:val="001F3F7A"/>
    <w:rsid w:val="001F4188"/>
    <w:rsid w:val="001F4445"/>
    <w:rsid w:val="001F4C49"/>
    <w:rsid w:val="001F4DA6"/>
    <w:rsid w:val="001F5027"/>
    <w:rsid w:val="001F520F"/>
    <w:rsid w:val="001F59B8"/>
    <w:rsid w:val="001F6050"/>
    <w:rsid w:val="001F76F2"/>
    <w:rsid w:val="001F78F5"/>
    <w:rsid w:val="0020049A"/>
    <w:rsid w:val="00200918"/>
    <w:rsid w:val="00200A1B"/>
    <w:rsid w:val="00200BDE"/>
    <w:rsid w:val="00200DB1"/>
    <w:rsid w:val="00201314"/>
    <w:rsid w:val="002018AC"/>
    <w:rsid w:val="00201D68"/>
    <w:rsid w:val="0020295B"/>
    <w:rsid w:val="00202A29"/>
    <w:rsid w:val="00202B67"/>
    <w:rsid w:val="00203074"/>
    <w:rsid w:val="002034B4"/>
    <w:rsid w:val="00204A03"/>
    <w:rsid w:val="00204F3F"/>
    <w:rsid w:val="00204FDF"/>
    <w:rsid w:val="00205171"/>
    <w:rsid w:val="002054B8"/>
    <w:rsid w:val="002059B3"/>
    <w:rsid w:val="00205F94"/>
    <w:rsid w:val="00206D16"/>
    <w:rsid w:val="00206D22"/>
    <w:rsid w:val="0021155B"/>
    <w:rsid w:val="002115ED"/>
    <w:rsid w:val="002119AC"/>
    <w:rsid w:val="00211E21"/>
    <w:rsid w:val="00212018"/>
    <w:rsid w:val="002123BC"/>
    <w:rsid w:val="0021247E"/>
    <w:rsid w:val="002132EF"/>
    <w:rsid w:val="0021336F"/>
    <w:rsid w:val="002136C0"/>
    <w:rsid w:val="0021383A"/>
    <w:rsid w:val="00213E55"/>
    <w:rsid w:val="00213F96"/>
    <w:rsid w:val="00214203"/>
    <w:rsid w:val="002148DC"/>
    <w:rsid w:val="00214911"/>
    <w:rsid w:val="00214D21"/>
    <w:rsid w:val="002150C7"/>
    <w:rsid w:val="002157E5"/>
    <w:rsid w:val="00215C1C"/>
    <w:rsid w:val="002161D0"/>
    <w:rsid w:val="0021634A"/>
    <w:rsid w:val="0021644C"/>
    <w:rsid w:val="00216500"/>
    <w:rsid w:val="00216B66"/>
    <w:rsid w:val="00217D5B"/>
    <w:rsid w:val="002202A0"/>
    <w:rsid w:val="00220B39"/>
    <w:rsid w:val="00221A65"/>
    <w:rsid w:val="00221EBA"/>
    <w:rsid w:val="002221DD"/>
    <w:rsid w:val="00222650"/>
    <w:rsid w:val="0022295F"/>
    <w:rsid w:val="00222EAC"/>
    <w:rsid w:val="0022355C"/>
    <w:rsid w:val="00224824"/>
    <w:rsid w:val="00224C3F"/>
    <w:rsid w:val="00224CF8"/>
    <w:rsid w:val="0022530D"/>
    <w:rsid w:val="002256E2"/>
    <w:rsid w:val="00226331"/>
    <w:rsid w:val="00226501"/>
    <w:rsid w:val="00226A7B"/>
    <w:rsid w:val="00226E68"/>
    <w:rsid w:val="00230039"/>
    <w:rsid w:val="00230060"/>
    <w:rsid w:val="00230B05"/>
    <w:rsid w:val="00231777"/>
    <w:rsid w:val="00232658"/>
    <w:rsid w:val="00232677"/>
    <w:rsid w:val="00232BF1"/>
    <w:rsid w:val="00232BFD"/>
    <w:rsid w:val="0023301F"/>
    <w:rsid w:val="0023334C"/>
    <w:rsid w:val="002334A3"/>
    <w:rsid w:val="00233FA8"/>
    <w:rsid w:val="002344BB"/>
    <w:rsid w:val="00236BE7"/>
    <w:rsid w:val="00237290"/>
    <w:rsid w:val="00240945"/>
    <w:rsid w:val="00240F27"/>
    <w:rsid w:val="0024134C"/>
    <w:rsid w:val="00241B94"/>
    <w:rsid w:val="00241EC0"/>
    <w:rsid w:val="0024253B"/>
    <w:rsid w:val="00242874"/>
    <w:rsid w:val="00242D66"/>
    <w:rsid w:val="00243DA7"/>
    <w:rsid w:val="00244A0A"/>
    <w:rsid w:val="00244B57"/>
    <w:rsid w:val="002451C1"/>
    <w:rsid w:val="00245A0C"/>
    <w:rsid w:val="00245ADF"/>
    <w:rsid w:val="00245CD3"/>
    <w:rsid w:val="00246877"/>
    <w:rsid w:val="0024782D"/>
    <w:rsid w:val="002501C5"/>
    <w:rsid w:val="00250316"/>
    <w:rsid w:val="00250A7D"/>
    <w:rsid w:val="00250C46"/>
    <w:rsid w:val="00251746"/>
    <w:rsid w:val="002519F6"/>
    <w:rsid w:val="00251BB6"/>
    <w:rsid w:val="00252417"/>
    <w:rsid w:val="00252F9A"/>
    <w:rsid w:val="00253439"/>
    <w:rsid w:val="00253D5F"/>
    <w:rsid w:val="0025419B"/>
    <w:rsid w:val="002549DB"/>
    <w:rsid w:val="00254A19"/>
    <w:rsid w:val="00255662"/>
    <w:rsid w:val="00255C2B"/>
    <w:rsid w:val="00256819"/>
    <w:rsid w:val="00256EDB"/>
    <w:rsid w:val="00256F64"/>
    <w:rsid w:val="002575A7"/>
    <w:rsid w:val="002578C8"/>
    <w:rsid w:val="0026040A"/>
    <w:rsid w:val="00260537"/>
    <w:rsid w:val="00261055"/>
    <w:rsid w:val="00261BDB"/>
    <w:rsid w:val="00261E0F"/>
    <w:rsid w:val="002626CA"/>
    <w:rsid w:val="00262AD8"/>
    <w:rsid w:val="00262F6B"/>
    <w:rsid w:val="00262F97"/>
    <w:rsid w:val="00263048"/>
    <w:rsid w:val="0026304B"/>
    <w:rsid w:val="00263997"/>
    <w:rsid w:val="002639A9"/>
    <w:rsid w:val="00264644"/>
    <w:rsid w:val="002648E6"/>
    <w:rsid w:val="002649E3"/>
    <w:rsid w:val="00264B87"/>
    <w:rsid w:val="00264CDC"/>
    <w:rsid w:val="00265180"/>
    <w:rsid w:val="002653B8"/>
    <w:rsid w:val="002655A3"/>
    <w:rsid w:val="00266CA4"/>
    <w:rsid w:val="00267BA7"/>
    <w:rsid w:val="00270741"/>
    <w:rsid w:val="002707CB"/>
    <w:rsid w:val="00270E17"/>
    <w:rsid w:val="002710B5"/>
    <w:rsid w:val="00271500"/>
    <w:rsid w:val="002726DB"/>
    <w:rsid w:val="002727B5"/>
    <w:rsid w:val="00272802"/>
    <w:rsid w:val="00272CC6"/>
    <w:rsid w:val="002735AB"/>
    <w:rsid w:val="002745FE"/>
    <w:rsid w:val="00274617"/>
    <w:rsid w:val="00274D74"/>
    <w:rsid w:val="00275056"/>
    <w:rsid w:val="002753AC"/>
    <w:rsid w:val="002754CB"/>
    <w:rsid w:val="0027555B"/>
    <w:rsid w:val="00275568"/>
    <w:rsid w:val="00275ABF"/>
    <w:rsid w:val="002760AC"/>
    <w:rsid w:val="002766D8"/>
    <w:rsid w:val="00277390"/>
    <w:rsid w:val="00277655"/>
    <w:rsid w:val="00277CB0"/>
    <w:rsid w:val="00277EC8"/>
    <w:rsid w:val="00277EDF"/>
    <w:rsid w:val="0028005B"/>
    <w:rsid w:val="00280B7D"/>
    <w:rsid w:val="00280F8F"/>
    <w:rsid w:val="002817E4"/>
    <w:rsid w:val="00282367"/>
    <w:rsid w:val="002823D5"/>
    <w:rsid w:val="00282B16"/>
    <w:rsid w:val="00282B4E"/>
    <w:rsid w:val="00283015"/>
    <w:rsid w:val="002838DD"/>
    <w:rsid w:val="00283ED5"/>
    <w:rsid w:val="002847A7"/>
    <w:rsid w:val="002849C6"/>
    <w:rsid w:val="00284FA9"/>
    <w:rsid w:val="00286C83"/>
    <w:rsid w:val="00287C0F"/>
    <w:rsid w:val="002901DF"/>
    <w:rsid w:val="00290335"/>
    <w:rsid w:val="002907B7"/>
    <w:rsid w:val="00290B5D"/>
    <w:rsid w:val="0029167B"/>
    <w:rsid w:val="002916F0"/>
    <w:rsid w:val="002924FF"/>
    <w:rsid w:val="00293303"/>
    <w:rsid w:val="002937AF"/>
    <w:rsid w:val="002937E9"/>
    <w:rsid w:val="00293EEB"/>
    <w:rsid w:val="00294A04"/>
    <w:rsid w:val="0029521B"/>
    <w:rsid w:val="002955CB"/>
    <w:rsid w:val="00295976"/>
    <w:rsid w:val="002959A7"/>
    <w:rsid w:val="00296502"/>
    <w:rsid w:val="00296AD2"/>
    <w:rsid w:val="00296CA1"/>
    <w:rsid w:val="002970E8"/>
    <w:rsid w:val="00297C7B"/>
    <w:rsid w:val="002A03DF"/>
    <w:rsid w:val="002A0D3B"/>
    <w:rsid w:val="002A0D9E"/>
    <w:rsid w:val="002A1944"/>
    <w:rsid w:val="002A20C2"/>
    <w:rsid w:val="002A25C9"/>
    <w:rsid w:val="002A2BC7"/>
    <w:rsid w:val="002A2D24"/>
    <w:rsid w:val="002A3114"/>
    <w:rsid w:val="002A3171"/>
    <w:rsid w:val="002A31F8"/>
    <w:rsid w:val="002A4152"/>
    <w:rsid w:val="002A4C81"/>
    <w:rsid w:val="002A51D5"/>
    <w:rsid w:val="002A575F"/>
    <w:rsid w:val="002A6283"/>
    <w:rsid w:val="002B071F"/>
    <w:rsid w:val="002B1788"/>
    <w:rsid w:val="002B1853"/>
    <w:rsid w:val="002B1F96"/>
    <w:rsid w:val="002B1FAE"/>
    <w:rsid w:val="002B2232"/>
    <w:rsid w:val="002B28F4"/>
    <w:rsid w:val="002B2ABA"/>
    <w:rsid w:val="002B2D04"/>
    <w:rsid w:val="002B387E"/>
    <w:rsid w:val="002B4937"/>
    <w:rsid w:val="002B5428"/>
    <w:rsid w:val="002B5752"/>
    <w:rsid w:val="002B635B"/>
    <w:rsid w:val="002B6857"/>
    <w:rsid w:val="002B7239"/>
    <w:rsid w:val="002C0270"/>
    <w:rsid w:val="002C17F1"/>
    <w:rsid w:val="002C1BFA"/>
    <w:rsid w:val="002C1E6D"/>
    <w:rsid w:val="002C22BD"/>
    <w:rsid w:val="002C2794"/>
    <w:rsid w:val="002C2C76"/>
    <w:rsid w:val="002C3070"/>
    <w:rsid w:val="002C381F"/>
    <w:rsid w:val="002C3947"/>
    <w:rsid w:val="002C44B4"/>
    <w:rsid w:val="002C481E"/>
    <w:rsid w:val="002C48B8"/>
    <w:rsid w:val="002C4A27"/>
    <w:rsid w:val="002C66B6"/>
    <w:rsid w:val="002C75A6"/>
    <w:rsid w:val="002C7947"/>
    <w:rsid w:val="002D038D"/>
    <w:rsid w:val="002D126F"/>
    <w:rsid w:val="002D1A4D"/>
    <w:rsid w:val="002D20F7"/>
    <w:rsid w:val="002D23DD"/>
    <w:rsid w:val="002D274F"/>
    <w:rsid w:val="002D29DE"/>
    <w:rsid w:val="002D3EB5"/>
    <w:rsid w:val="002D43DA"/>
    <w:rsid w:val="002D4B15"/>
    <w:rsid w:val="002D51D8"/>
    <w:rsid w:val="002D52D8"/>
    <w:rsid w:val="002D5D42"/>
    <w:rsid w:val="002D6031"/>
    <w:rsid w:val="002D6219"/>
    <w:rsid w:val="002D695B"/>
    <w:rsid w:val="002D7281"/>
    <w:rsid w:val="002D7695"/>
    <w:rsid w:val="002D7A57"/>
    <w:rsid w:val="002D7C2A"/>
    <w:rsid w:val="002E078D"/>
    <w:rsid w:val="002E0CB4"/>
    <w:rsid w:val="002E0DED"/>
    <w:rsid w:val="002E15E2"/>
    <w:rsid w:val="002E15F2"/>
    <w:rsid w:val="002E25D7"/>
    <w:rsid w:val="002E2C88"/>
    <w:rsid w:val="002E2D5B"/>
    <w:rsid w:val="002E301B"/>
    <w:rsid w:val="002E37F9"/>
    <w:rsid w:val="002E3850"/>
    <w:rsid w:val="002E4436"/>
    <w:rsid w:val="002E4F28"/>
    <w:rsid w:val="002E5608"/>
    <w:rsid w:val="002E5838"/>
    <w:rsid w:val="002E58F9"/>
    <w:rsid w:val="002E6343"/>
    <w:rsid w:val="002E6394"/>
    <w:rsid w:val="002E6486"/>
    <w:rsid w:val="002E6CA7"/>
    <w:rsid w:val="002E6CB9"/>
    <w:rsid w:val="002F11BD"/>
    <w:rsid w:val="002F18CA"/>
    <w:rsid w:val="002F1CA7"/>
    <w:rsid w:val="002F20EC"/>
    <w:rsid w:val="002F2147"/>
    <w:rsid w:val="002F2CB7"/>
    <w:rsid w:val="002F2D12"/>
    <w:rsid w:val="002F2DA1"/>
    <w:rsid w:val="002F2DC4"/>
    <w:rsid w:val="002F2E14"/>
    <w:rsid w:val="002F32B1"/>
    <w:rsid w:val="002F3621"/>
    <w:rsid w:val="002F3A1C"/>
    <w:rsid w:val="002F3FC2"/>
    <w:rsid w:val="002F4005"/>
    <w:rsid w:val="002F4333"/>
    <w:rsid w:val="002F4884"/>
    <w:rsid w:val="002F5C63"/>
    <w:rsid w:val="002F630C"/>
    <w:rsid w:val="002F6719"/>
    <w:rsid w:val="002F76A6"/>
    <w:rsid w:val="002F7B8A"/>
    <w:rsid w:val="0030016E"/>
    <w:rsid w:val="00300B4A"/>
    <w:rsid w:val="00302066"/>
    <w:rsid w:val="00302397"/>
    <w:rsid w:val="003025A1"/>
    <w:rsid w:val="0030315D"/>
    <w:rsid w:val="00303879"/>
    <w:rsid w:val="00303B09"/>
    <w:rsid w:val="00303B0D"/>
    <w:rsid w:val="00303EC2"/>
    <w:rsid w:val="00303ED6"/>
    <w:rsid w:val="00304B76"/>
    <w:rsid w:val="00305006"/>
    <w:rsid w:val="0030542B"/>
    <w:rsid w:val="0030625D"/>
    <w:rsid w:val="003064CA"/>
    <w:rsid w:val="00306729"/>
    <w:rsid w:val="00306970"/>
    <w:rsid w:val="003075B2"/>
    <w:rsid w:val="00307645"/>
    <w:rsid w:val="00307BB6"/>
    <w:rsid w:val="0031020D"/>
    <w:rsid w:val="00310491"/>
    <w:rsid w:val="003106E6"/>
    <w:rsid w:val="00310900"/>
    <w:rsid w:val="00310BCC"/>
    <w:rsid w:val="00311636"/>
    <w:rsid w:val="00311798"/>
    <w:rsid w:val="00311F86"/>
    <w:rsid w:val="003121AC"/>
    <w:rsid w:val="003127B1"/>
    <w:rsid w:val="00312C3D"/>
    <w:rsid w:val="00313642"/>
    <w:rsid w:val="00313C2B"/>
    <w:rsid w:val="003140E6"/>
    <w:rsid w:val="003141AE"/>
    <w:rsid w:val="00314707"/>
    <w:rsid w:val="00314B8D"/>
    <w:rsid w:val="0031539B"/>
    <w:rsid w:val="003165C7"/>
    <w:rsid w:val="003165FB"/>
    <w:rsid w:val="00316B4A"/>
    <w:rsid w:val="00316F77"/>
    <w:rsid w:val="00317181"/>
    <w:rsid w:val="00317EA4"/>
    <w:rsid w:val="00320B71"/>
    <w:rsid w:val="00321056"/>
    <w:rsid w:val="00321122"/>
    <w:rsid w:val="00321282"/>
    <w:rsid w:val="0032220A"/>
    <w:rsid w:val="00322B61"/>
    <w:rsid w:val="0032375F"/>
    <w:rsid w:val="003241BE"/>
    <w:rsid w:val="00325F2A"/>
    <w:rsid w:val="00327336"/>
    <w:rsid w:val="00327AEF"/>
    <w:rsid w:val="00330492"/>
    <w:rsid w:val="00330DAD"/>
    <w:rsid w:val="00330E07"/>
    <w:rsid w:val="00330EAD"/>
    <w:rsid w:val="0033167D"/>
    <w:rsid w:val="0033181F"/>
    <w:rsid w:val="00331E93"/>
    <w:rsid w:val="00331F62"/>
    <w:rsid w:val="00332471"/>
    <w:rsid w:val="0033249F"/>
    <w:rsid w:val="00332515"/>
    <w:rsid w:val="003327EC"/>
    <w:rsid w:val="00332D59"/>
    <w:rsid w:val="003331F8"/>
    <w:rsid w:val="00333267"/>
    <w:rsid w:val="003336C8"/>
    <w:rsid w:val="0033408C"/>
    <w:rsid w:val="003342D5"/>
    <w:rsid w:val="00334451"/>
    <w:rsid w:val="003348EA"/>
    <w:rsid w:val="00334C13"/>
    <w:rsid w:val="00334C8C"/>
    <w:rsid w:val="00334DA2"/>
    <w:rsid w:val="00337180"/>
    <w:rsid w:val="0033731D"/>
    <w:rsid w:val="003374F8"/>
    <w:rsid w:val="00337CE9"/>
    <w:rsid w:val="00340E25"/>
    <w:rsid w:val="00340EA7"/>
    <w:rsid w:val="00340EFA"/>
    <w:rsid w:val="00341515"/>
    <w:rsid w:val="00341B8F"/>
    <w:rsid w:val="00341D6B"/>
    <w:rsid w:val="00343109"/>
    <w:rsid w:val="003440BE"/>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0C9"/>
    <w:rsid w:val="00355C78"/>
    <w:rsid w:val="003560CA"/>
    <w:rsid w:val="003560DD"/>
    <w:rsid w:val="00356454"/>
    <w:rsid w:val="0035695F"/>
    <w:rsid w:val="00357A63"/>
    <w:rsid w:val="00357DA1"/>
    <w:rsid w:val="00361A30"/>
    <w:rsid w:val="003622A0"/>
    <w:rsid w:val="003622B8"/>
    <w:rsid w:val="00364270"/>
    <w:rsid w:val="0036429C"/>
    <w:rsid w:val="00365676"/>
    <w:rsid w:val="00365A9D"/>
    <w:rsid w:val="003663E3"/>
    <w:rsid w:val="00366C39"/>
    <w:rsid w:val="0036769C"/>
    <w:rsid w:val="0037172E"/>
    <w:rsid w:val="003726EE"/>
    <w:rsid w:val="003728B3"/>
    <w:rsid w:val="00372D32"/>
    <w:rsid w:val="003737B8"/>
    <w:rsid w:val="00373A4F"/>
    <w:rsid w:val="00373C1A"/>
    <w:rsid w:val="00373C47"/>
    <w:rsid w:val="00374720"/>
    <w:rsid w:val="00374ABC"/>
    <w:rsid w:val="00374B37"/>
    <w:rsid w:val="00375852"/>
    <w:rsid w:val="00375E93"/>
    <w:rsid w:val="003760EA"/>
    <w:rsid w:val="0037663A"/>
    <w:rsid w:val="00376A5A"/>
    <w:rsid w:val="003773BC"/>
    <w:rsid w:val="0037774E"/>
    <w:rsid w:val="00377805"/>
    <w:rsid w:val="003778D1"/>
    <w:rsid w:val="00377986"/>
    <w:rsid w:val="00377E94"/>
    <w:rsid w:val="003809F5"/>
    <w:rsid w:val="003810A0"/>
    <w:rsid w:val="003819B6"/>
    <w:rsid w:val="00381DA9"/>
    <w:rsid w:val="00381F98"/>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1504"/>
    <w:rsid w:val="003922FC"/>
    <w:rsid w:val="00392FDC"/>
    <w:rsid w:val="00393866"/>
    <w:rsid w:val="00393F9E"/>
    <w:rsid w:val="00394297"/>
    <w:rsid w:val="00394523"/>
    <w:rsid w:val="00394693"/>
    <w:rsid w:val="00394875"/>
    <w:rsid w:val="00394DD1"/>
    <w:rsid w:val="00395FED"/>
    <w:rsid w:val="00396E86"/>
    <w:rsid w:val="003979DD"/>
    <w:rsid w:val="00397DFC"/>
    <w:rsid w:val="00397E82"/>
    <w:rsid w:val="00397EF3"/>
    <w:rsid w:val="003A0C36"/>
    <w:rsid w:val="003A14B2"/>
    <w:rsid w:val="003A25C8"/>
    <w:rsid w:val="003A37BD"/>
    <w:rsid w:val="003A381A"/>
    <w:rsid w:val="003A3B5A"/>
    <w:rsid w:val="003A438E"/>
    <w:rsid w:val="003A45EE"/>
    <w:rsid w:val="003A5279"/>
    <w:rsid w:val="003A5488"/>
    <w:rsid w:val="003A596E"/>
    <w:rsid w:val="003A5D7D"/>
    <w:rsid w:val="003A5DF5"/>
    <w:rsid w:val="003A69F9"/>
    <w:rsid w:val="003A71E1"/>
    <w:rsid w:val="003A7BBC"/>
    <w:rsid w:val="003B002C"/>
    <w:rsid w:val="003B0980"/>
    <w:rsid w:val="003B0A25"/>
    <w:rsid w:val="003B0A77"/>
    <w:rsid w:val="003B0D50"/>
    <w:rsid w:val="003B14CA"/>
    <w:rsid w:val="003B2ACC"/>
    <w:rsid w:val="003B3082"/>
    <w:rsid w:val="003B35F7"/>
    <w:rsid w:val="003B35F9"/>
    <w:rsid w:val="003B38DC"/>
    <w:rsid w:val="003B3D0F"/>
    <w:rsid w:val="003B3D50"/>
    <w:rsid w:val="003B45A8"/>
    <w:rsid w:val="003B4900"/>
    <w:rsid w:val="003B625C"/>
    <w:rsid w:val="003B6854"/>
    <w:rsid w:val="003B6C5B"/>
    <w:rsid w:val="003B7447"/>
    <w:rsid w:val="003B7973"/>
    <w:rsid w:val="003B7A06"/>
    <w:rsid w:val="003B7A79"/>
    <w:rsid w:val="003C0134"/>
    <w:rsid w:val="003C097E"/>
    <w:rsid w:val="003C0CEC"/>
    <w:rsid w:val="003C23D0"/>
    <w:rsid w:val="003C28A5"/>
    <w:rsid w:val="003C2AD7"/>
    <w:rsid w:val="003C2D6B"/>
    <w:rsid w:val="003C301B"/>
    <w:rsid w:val="003C32DF"/>
    <w:rsid w:val="003C3405"/>
    <w:rsid w:val="003C42F4"/>
    <w:rsid w:val="003C42FE"/>
    <w:rsid w:val="003C45F6"/>
    <w:rsid w:val="003C5185"/>
    <w:rsid w:val="003C545D"/>
    <w:rsid w:val="003C545E"/>
    <w:rsid w:val="003C5B2E"/>
    <w:rsid w:val="003C6A59"/>
    <w:rsid w:val="003C77FD"/>
    <w:rsid w:val="003C78F6"/>
    <w:rsid w:val="003C7C01"/>
    <w:rsid w:val="003C7D13"/>
    <w:rsid w:val="003D028A"/>
    <w:rsid w:val="003D0452"/>
    <w:rsid w:val="003D07B5"/>
    <w:rsid w:val="003D0DCA"/>
    <w:rsid w:val="003D0DEA"/>
    <w:rsid w:val="003D17E1"/>
    <w:rsid w:val="003D1C76"/>
    <w:rsid w:val="003D1E9F"/>
    <w:rsid w:val="003D2105"/>
    <w:rsid w:val="003D21C2"/>
    <w:rsid w:val="003D227B"/>
    <w:rsid w:val="003D2587"/>
    <w:rsid w:val="003D2C50"/>
    <w:rsid w:val="003D2EC5"/>
    <w:rsid w:val="003D36F4"/>
    <w:rsid w:val="003D39B3"/>
    <w:rsid w:val="003D3A67"/>
    <w:rsid w:val="003D3B6D"/>
    <w:rsid w:val="003D439E"/>
    <w:rsid w:val="003D4429"/>
    <w:rsid w:val="003D5957"/>
    <w:rsid w:val="003D5D6B"/>
    <w:rsid w:val="003D5FEB"/>
    <w:rsid w:val="003D6477"/>
    <w:rsid w:val="003D6F0B"/>
    <w:rsid w:val="003D7837"/>
    <w:rsid w:val="003D784B"/>
    <w:rsid w:val="003D7C4D"/>
    <w:rsid w:val="003D7C8D"/>
    <w:rsid w:val="003E02DF"/>
    <w:rsid w:val="003E0677"/>
    <w:rsid w:val="003E0ADE"/>
    <w:rsid w:val="003E0B39"/>
    <w:rsid w:val="003E13A0"/>
    <w:rsid w:val="003E219F"/>
    <w:rsid w:val="003E26BC"/>
    <w:rsid w:val="003E4513"/>
    <w:rsid w:val="003E53F2"/>
    <w:rsid w:val="003E546C"/>
    <w:rsid w:val="003E6D34"/>
    <w:rsid w:val="003E7579"/>
    <w:rsid w:val="003E7754"/>
    <w:rsid w:val="003E78B8"/>
    <w:rsid w:val="003F0164"/>
    <w:rsid w:val="003F01E4"/>
    <w:rsid w:val="003F0DD3"/>
    <w:rsid w:val="003F103A"/>
    <w:rsid w:val="003F1359"/>
    <w:rsid w:val="003F2427"/>
    <w:rsid w:val="003F3988"/>
    <w:rsid w:val="003F3AFB"/>
    <w:rsid w:val="003F4D76"/>
    <w:rsid w:val="003F4F6F"/>
    <w:rsid w:val="003F54A9"/>
    <w:rsid w:val="003F5800"/>
    <w:rsid w:val="003F693B"/>
    <w:rsid w:val="003F6F32"/>
    <w:rsid w:val="003F74B9"/>
    <w:rsid w:val="003F752A"/>
    <w:rsid w:val="003F7BCE"/>
    <w:rsid w:val="00400CE9"/>
    <w:rsid w:val="004010D4"/>
    <w:rsid w:val="00401B9C"/>
    <w:rsid w:val="00401F84"/>
    <w:rsid w:val="00402D2E"/>
    <w:rsid w:val="004031D7"/>
    <w:rsid w:val="0040372A"/>
    <w:rsid w:val="00403B36"/>
    <w:rsid w:val="00403BF3"/>
    <w:rsid w:val="00403F7E"/>
    <w:rsid w:val="00404452"/>
    <w:rsid w:val="00404896"/>
    <w:rsid w:val="00404D3F"/>
    <w:rsid w:val="004054E0"/>
    <w:rsid w:val="00405785"/>
    <w:rsid w:val="00407AB2"/>
    <w:rsid w:val="00407D0C"/>
    <w:rsid w:val="004103F5"/>
    <w:rsid w:val="00410564"/>
    <w:rsid w:val="00410DF9"/>
    <w:rsid w:val="00412937"/>
    <w:rsid w:val="00412E65"/>
    <w:rsid w:val="00413001"/>
    <w:rsid w:val="0041323C"/>
    <w:rsid w:val="00413A65"/>
    <w:rsid w:val="00413DB9"/>
    <w:rsid w:val="00413ECB"/>
    <w:rsid w:val="00414469"/>
    <w:rsid w:val="0041457F"/>
    <w:rsid w:val="00414870"/>
    <w:rsid w:val="00415A09"/>
    <w:rsid w:val="004165BE"/>
    <w:rsid w:val="004165F7"/>
    <w:rsid w:val="004173AB"/>
    <w:rsid w:val="004178FC"/>
    <w:rsid w:val="00417E59"/>
    <w:rsid w:val="00420647"/>
    <w:rsid w:val="00420AA6"/>
    <w:rsid w:val="004210FF"/>
    <w:rsid w:val="004217FF"/>
    <w:rsid w:val="0042349A"/>
    <w:rsid w:val="004234CE"/>
    <w:rsid w:val="00423DA9"/>
    <w:rsid w:val="004242ED"/>
    <w:rsid w:val="00424421"/>
    <w:rsid w:val="004245F6"/>
    <w:rsid w:val="00424849"/>
    <w:rsid w:val="0042488D"/>
    <w:rsid w:val="00426200"/>
    <w:rsid w:val="0042682F"/>
    <w:rsid w:val="00426839"/>
    <w:rsid w:val="00427F10"/>
    <w:rsid w:val="004305E6"/>
    <w:rsid w:val="004310EC"/>
    <w:rsid w:val="00431119"/>
    <w:rsid w:val="00432940"/>
    <w:rsid w:val="00433558"/>
    <w:rsid w:val="0043417C"/>
    <w:rsid w:val="00434616"/>
    <w:rsid w:val="00434EE7"/>
    <w:rsid w:val="00435301"/>
    <w:rsid w:val="00436363"/>
    <w:rsid w:val="0043678A"/>
    <w:rsid w:val="0043756E"/>
    <w:rsid w:val="004377D7"/>
    <w:rsid w:val="00437945"/>
    <w:rsid w:val="00437B74"/>
    <w:rsid w:val="00440C64"/>
    <w:rsid w:val="00440D0E"/>
    <w:rsid w:val="00441485"/>
    <w:rsid w:val="00441857"/>
    <w:rsid w:val="00441BDB"/>
    <w:rsid w:val="0044245A"/>
    <w:rsid w:val="00442BBF"/>
    <w:rsid w:val="00443A6E"/>
    <w:rsid w:val="00443C6D"/>
    <w:rsid w:val="0044432A"/>
    <w:rsid w:val="0044463D"/>
    <w:rsid w:val="004454D3"/>
    <w:rsid w:val="00445688"/>
    <w:rsid w:val="00446DEE"/>
    <w:rsid w:val="00446E0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3B5"/>
    <w:rsid w:val="00452E94"/>
    <w:rsid w:val="004539A2"/>
    <w:rsid w:val="00453AE8"/>
    <w:rsid w:val="00453BBC"/>
    <w:rsid w:val="00453BF7"/>
    <w:rsid w:val="00454113"/>
    <w:rsid w:val="004544C4"/>
    <w:rsid w:val="00454F6E"/>
    <w:rsid w:val="004551B3"/>
    <w:rsid w:val="004557EE"/>
    <w:rsid w:val="00455D3B"/>
    <w:rsid w:val="00456429"/>
    <w:rsid w:val="00456645"/>
    <w:rsid w:val="00456CB2"/>
    <w:rsid w:val="00456D33"/>
    <w:rsid w:val="00457278"/>
    <w:rsid w:val="004573C3"/>
    <w:rsid w:val="00457A72"/>
    <w:rsid w:val="00457CA4"/>
    <w:rsid w:val="0046045A"/>
    <w:rsid w:val="004605D9"/>
    <w:rsid w:val="00460AF3"/>
    <w:rsid w:val="004614C7"/>
    <w:rsid w:val="00461A81"/>
    <w:rsid w:val="00461C9B"/>
    <w:rsid w:val="00461EB7"/>
    <w:rsid w:val="00464294"/>
    <w:rsid w:val="0046483C"/>
    <w:rsid w:val="00465F06"/>
    <w:rsid w:val="00465F69"/>
    <w:rsid w:val="004663C8"/>
    <w:rsid w:val="00466783"/>
    <w:rsid w:val="004676B1"/>
    <w:rsid w:val="004676F4"/>
    <w:rsid w:val="00470257"/>
    <w:rsid w:val="00470A95"/>
    <w:rsid w:val="004723A7"/>
    <w:rsid w:val="00472608"/>
    <w:rsid w:val="00472836"/>
    <w:rsid w:val="00472B7F"/>
    <w:rsid w:val="00473124"/>
    <w:rsid w:val="00473286"/>
    <w:rsid w:val="00473E7F"/>
    <w:rsid w:val="004748CD"/>
    <w:rsid w:val="00474E73"/>
    <w:rsid w:val="00475003"/>
    <w:rsid w:val="0047523A"/>
    <w:rsid w:val="004752BC"/>
    <w:rsid w:val="00475464"/>
    <w:rsid w:val="004757C2"/>
    <w:rsid w:val="004765F6"/>
    <w:rsid w:val="00476B50"/>
    <w:rsid w:val="00476FEF"/>
    <w:rsid w:val="00477106"/>
    <w:rsid w:val="00477292"/>
    <w:rsid w:val="0047740D"/>
    <w:rsid w:val="004774B5"/>
    <w:rsid w:val="0047750D"/>
    <w:rsid w:val="004777D8"/>
    <w:rsid w:val="00477F88"/>
    <w:rsid w:val="00480052"/>
    <w:rsid w:val="00480821"/>
    <w:rsid w:val="00480AC3"/>
    <w:rsid w:val="00481426"/>
    <w:rsid w:val="00482328"/>
    <w:rsid w:val="004828E4"/>
    <w:rsid w:val="004828F4"/>
    <w:rsid w:val="00482A38"/>
    <w:rsid w:val="00483EDA"/>
    <w:rsid w:val="0048530E"/>
    <w:rsid w:val="00485323"/>
    <w:rsid w:val="00485778"/>
    <w:rsid w:val="00486197"/>
    <w:rsid w:val="004866D9"/>
    <w:rsid w:val="004869BA"/>
    <w:rsid w:val="00487E7E"/>
    <w:rsid w:val="00491895"/>
    <w:rsid w:val="00491EE3"/>
    <w:rsid w:val="004925E0"/>
    <w:rsid w:val="00492B5D"/>
    <w:rsid w:val="00492FD6"/>
    <w:rsid w:val="004939BD"/>
    <w:rsid w:val="00493F40"/>
    <w:rsid w:val="0049432D"/>
    <w:rsid w:val="004945BB"/>
    <w:rsid w:val="0049537F"/>
    <w:rsid w:val="004958AB"/>
    <w:rsid w:val="00495FB5"/>
    <w:rsid w:val="00496A76"/>
    <w:rsid w:val="00496B34"/>
    <w:rsid w:val="00497484"/>
    <w:rsid w:val="0049791A"/>
    <w:rsid w:val="00497A1D"/>
    <w:rsid w:val="004A0BCF"/>
    <w:rsid w:val="004A1231"/>
    <w:rsid w:val="004A13FE"/>
    <w:rsid w:val="004A1A04"/>
    <w:rsid w:val="004A2614"/>
    <w:rsid w:val="004A303D"/>
    <w:rsid w:val="004A37BC"/>
    <w:rsid w:val="004A3BBE"/>
    <w:rsid w:val="004A42D0"/>
    <w:rsid w:val="004A4DA0"/>
    <w:rsid w:val="004A5742"/>
    <w:rsid w:val="004A58E8"/>
    <w:rsid w:val="004A7AF6"/>
    <w:rsid w:val="004B0201"/>
    <w:rsid w:val="004B11B8"/>
    <w:rsid w:val="004B2292"/>
    <w:rsid w:val="004B2527"/>
    <w:rsid w:val="004B28F9"/>
    <w:rsid w:val="004B2CDB"/>
    <w:rsid w:val="004B31E7"/>
    <w:rsid w:val="004B333A"/>
    <w:rsid w:val="004B3568"/>
    <w:rsid w:val="004B3B66"/>
    <w:rsid w:val="004B3CA8"/>
    <w:rsid w:val="004B46C8"/>
    <w:rsid w:val="004B4C88"/>
    <w:rsid w:val="004B5084"/>
    <w:rsid w:val="004B5A47"/>
    <w:rsid w:val="004B5B65"/>
    <w:rsid w:val="004B6AB5"/>
    <w:rsid w:val="004B77B9"/>
    <w:rsid w:val="004B78E1"/>
    <w:rsid w:val="004C0690"/>
    <w:rsid w:val="004C0AD1"/>
    <w:rsid w:val="004C2188"/>
    <w:rsid w:val="004C26A6"/>
    <w:rsid w:val="004C2E24"/>
    <w:rsid w:val="004C3A4E"/>
    <w:rsid w:val="004C573A"/>
    <w:rsid w:val="004C58DB"/>
    <w:rsid w:val="004C5C00"/>
    <w:rsid w:val="004C5CB9"/>
    <w:rsid w:val="004C633E"/>
    <w:rsid w:val="004C6354"/>
    <w:rsid w:val="004C6B2F"/>
    <w:rsid w:val="004C6B63"/>
    <w:rsid w:val="004C6CF0"/>
    <w:rsid w:val="004C6D63"/>
    <w:rsid w:val="004C71AE"/>
    <w:rsid w:val="004D01C4"/>
    <w:rsid w:val="004D0268"/>
    <w:rsid w:val="004D03E8"/>
    <w:rsid w:val="004D0710"/>
    <w:rsid w:val="004D086A"/>
    <w:rsid w:val="004D09D9"/>
    <w:rsid w:val="004D0D28"/>
    <w:rsid w:val="004D12C0"/>
    <w:rsid w:val="004D1AA7"/>
    <w:rsid w:val="004D2C6A"/>
    <w:rsid w:val="004D3571"/>
    <w:rsid w:val="004D3B21"/>
    <w:rsid w:val="004D4A10"/>
    <w:rsid w:val="004D6F4A"/>
    <w:rsid w:val="004D7C9B"/>
    <w:rsid w:val="004D7DF8"/>
    <w:rsid w:val="004E018F"/>
    <w:rsid w:val="004E02C7"/>
    <w:rsid w:val="004E0396"/>
    <w:rsid w:val="004E0721"/>
    <w:rsid w:val="004E089E"/>
    <w:rsid w:val="004E08CB"/>
    <w:rsid w:val="004E0982"/>
    <w:rsid w:val="004E0C16"/>
    <w:rsid w:val="004E1521"/>
    <w:rsid w:val="004E1618"/>
    <w:rsid w:val="004E18D9"/>
    <w:rsid w:val="004E191A"/>
    <w:rsid w:val="004E1BB3"/>
    <w:rsid w:val="004E3378"/>
    <w:rsid w:val="004E36C7"/>
    <w:rsid w:val="004E3F21"/>
    <w:rsid w:val="004E4F7F"/>
    <w:rsid w:val="004E5AB0"/>
    <w:rsid w:val="004E5C20"/>
    <w:rsid w:val="004E5D27"/>
    <w:rsid w:val="004E681F"/>
    <w:rsid w:val="004E6B8D"/>
    <w:rsid w:val="004E6C4D"/>
    <w:rsid w:val="004E71C1"/>
    <w:rsid w:val="004E7D81"/>
    <w:rsid w:val="004F14E3"/>
    <w:rsid w:val="004F17DC"/>
    <w:rsid w:val="004F202B"/>
    <w:rsid w:val="004F21A7"/>
    <w:rsid w:val="004F22AB"/>
    <w:rsid w:val="004F2724"/>
    <w:rsid w:val="004F29E8"/>
    <w:rsid w:val="004F2B07"/>
    <w:rsid w:val="004F337B"/>
    <w:rsid w:val="004F45AC"/>
    <w:rsid w:val="004F48E0"/>
    <w:rsid w:val="004F4921"/>
    <w:rsid w:val="004F4F7D"/>
    <w:rsid w:val="004F5192"/>
    <w:rsid w:val="004F587D"/>
    <w:rsid w:val="004F5C05"/>
    <w:rsid w:val="004F6896"/>
    <w:rsid w:val="004F6E02"/>
    <w:rsid w:val="004F7057"/>
    <w:rsid w:val="004F7555"/>
    <w:rsid w:val="005009BF"/>
    <w:rsid w:val="00500C84"/>
    <w:rsid w:val="00500CE2"/>
    <w:rsid w:val="00500DA3"/>
    <w:rsid w:val="00500F2E"/>
    <w:rsid w:val="00501D85"/>
    <w:rsid w:val="00503B20"/>
    <w:rsid w:val="0050429A"/>
    <w:rsid w:val="0050430E"/>
    <w:rsid w:val="00504812"/>
    <w:rsid w:val="00505A24"/>
    <w:rsid w:val="00506B9F"/>
    <w:rsid w:val="0050702F"/>
    <w:rsid w:val="005078AD"/>
    <w:rsid w:val="00507EEC"/>
    <w:rsid w:val="00510404"/>
    <w:rsid w:val="00510582"/>
    <w:rsid w:val="00510801"/>
    <w:rsid w:val="00510BCE"/>
    <w:rsid w:val="00510C0F"/>
    <w:rsid w:val="00510D18"/>
    <w:rsid w:val="00510FCB"/>
    <w:rsid w:val="005115B5"/>
    <w:rsid w:val="00511C4B"/>
    <w:rsid w:val="00512096"/>
    <w:rsid w:val="005127D3"/>
    <w:rsid w:val="0051356A"/>
    <w:rsid w:val="0051477C"/>
    <w:rsid w:val="005148DC"/>
    <w:rsid w:val="005149F4"/>
    <w:rsid w:val="00514ABF"/>
    <w:rsid w:val="00514FF3"/>
    <w:rsid w:val="00515347"/>
    <w:rsid w:val="005167F2"/>
    <w:rsid w:val="00517C17"/>
    <w:rsid w:val="005211A3"/>
    <w:rsid w:val="00522477"/>
    <w:rsid w:val="005229F6"/>
    <w:rsid w:val="00522D26"/>
    <w:rsid w:val="00523334"/>
    <w:rsid w:val="00523BDB"/>
    <w:rsid w:val="0052408D"/>
    <w:rsid w:val="00524914"/>
    <w:rsid w:val="00524DA7"/>
    <w:rsid w:val="00525A2F"/>
    <w:rsid w:val="00526319"/>
    <w:rsid w:val="00526D2D"/>
    <w:rsid w:val="00526DAD"/>
    <w:rsid w:val="00527092"/>
    <w:rsid w:val="005270FA"/>
    <w:rsid w:val="00527283"/>
    <w:rsid w:val="0052781E"/>
    <w:rsid w:val="00531081"/>
    <w:rsid w:val="00531545"/>
    <w:rsid w:val="00532F9E"/>
    <w:rsid w:val="00532FF8"/>
    <w:rsid w:val="005333DC"/>
    <w:rsid w:val="00533594"/>
    <w:rsid w:val="0053461C"/>
    <w:rsid w:val="00534675"/>
    <w:rsid w:val="005347CE"/>
    <w:rsid w:val="005347FB"/>
    <w:rsid w:val="00534B42"/>
    <w:rsid w:val="00534E3A"/>
    <w:rsid w:val="00534EA6"/>
    <w:rsid w:val="00534FA9"/>
    <w:rsid w:val="0053509C"/>
    <w:rsid w:val="005355A4"/>
    <w:rsid w:val="00535BD4"/>
    <w:rsid w:val="00535D51"/>
    <w:rsid w:val="00536DA5"/>
    <w:rsid w:val="00540B68"/>
    <w:rsid w:val="00540F25"/>
    <w:rsid w:val="0054178C"/>
    <w:rsid w:val="0054258E"/>
    <w:rsid w:val="00542A31"/>
    <w:rsid w:val="00542E9A"/>
    <w:rsid w:val="00542F4C"/>
    <w:rsid w:val="00542FDD"/>
    <w:rsid w:val="0054309A"/>
    <w:rsid w:val="005431EC"/>
    <w:rsid w:val="005432A3"/>
    <w:rsid w:val="00543BCE"/>
    <w:rsid w:val="0054437E"/>
    <w:rsid w:val="005447AA"/>
    <w:rsid w:val="005451F7"/>
    <w:rsid w:val="0054585E"/>
    <w:rsid w:val="00545950"/>
    <w:rsid w:val="00545BF0"/>
    <w:rsid w:val="00545C6E"/>
    <w:rsid w:val="00546C5D"/>
    <w:rsid w:val="00546FBD"/>
    <w:rsid w:val="00547298"/>
    <w:rsid w:val="005504BA"/>
    <w:rsid w:val="00550C80"/>
    <w:rsid w:val="00551069"/>
    <w:rsid w:val="00551801"/>
    <w:rsid w:val="00551C56"/>
    <w:rsid w:val="00551D51"/>
    <w:rsid w:val="00552F7F"/>
    <w:rsid w:val="0055304E"/>
    <w:rsid w:val="0055389D"/>
    <w:rsid w:val="00555935"/>
    <w:rsid w:val="00555D20"/>
    <w:rsid w:val="005576DA"/>
    <w:rsid w:val="00557CB6"/>
    <w:rsid w:val="00557D33"/>
    <w:rsid w:val="00560272"/>
    <w:rsid w:val="00560D86"/>
    <w:rsid w:val="00561F47"/>
    <w:rsid w:val="005626AB"/>
    <w:rsid w:val="005628EB"/>
    <w:rsid w:val="00562FC2"/>
    <w:rsid w:val="005630A9"/>
    <w:rsid w:val="005632C1"/>
    <w:rsid w:val="00563DA7"/>
    <w:rsid w:val="005643CC"/>
    <w:rsid w:val="0056583D"/>
    <w:rsid w:val="00566121"/>
    <w:rsid w:val="00566855"/>
    <w:rsid w:val="00567027"/>
    <w:rsid w:val="00570E5C"/>
    <w:rsid w:val="00571140"/>
    <w:rsid w:val="005713A3"/>
    <w:rsid w:val="005713DA"/>
    <w:rsid w:val="005716FC"/>
    <w:rsid w:val="00571DA3"/>
    <w:rsid w:val="00572007"/>
    <w:rsid w:val="0057251D"/>
    <w:rsid w:val="00572D54"/>
    <w:rsid w:val="00573520"/>
    <w:rsid w:val="00574B51"/>
    <w:rsid w:val="005761F7"/>
    <w:rsid w:val="00577FD4"/>
    <w:rsid w:val="005807D2"/>
    <w:rsid w:val="0058094E"/>
    <w:rsid w:val="00581162"/>
    <w:rsid w:val="00581237"/>
    <w:rsid w:val="00581253"/>
    <w:rsid w:val="005829C3"/>
    <w:rsid w:val="00582AC8"/>
    <w:rsid w:val="0058367A"/>
    <w:rsid w:val="00583F9D"/>
    <w:rsid w:val="00584B79"/>
    <w:rsid w:val="00586032"/>
    <w:rsid w:val="005874A3"/>
    <w:rsid w:val="00587727"/>
    <w:rsid w:val="00587CFC"/>
    <w:rsid w:val="00590837"/>
    <w:rsid w:val="00590FC6"/>
    <w:rsid w:val="00591435"/>
    <w:rsid w:val="005925B1"/>
    <w:rsid w:val="00592D2D"/>
    <w:rsid w:val="0059329F"/>
    <w:rsid w:val="00593937"/>
    <w:rsid w:val="00593A5D"/>
    <w:rsid w:val="00593D47"/>
    <w:rsid w:val="005940FE"/>
    <w:rsid w:val="00594100"/>
    <w:rsid w:val="00595B21"/>
    <w:rsid w:val="005972D3"/>
    <w:rsid w:val="00597414"/>
    <w:rsid w:val="005975BD"/>
    <w:rsid w:val="00597662"/>
    <w:rsid w:val="0059775D"/>
    <w:rsid w:val="005A0F15"/>
    <w:rsid w:val="005A14F0"/>
    <w:rsid w:val="005A1F0A"/>
    <w:rsid w:val="005A24F1"/>
    <w:rsid w:val="005A2591"/>
    <w:rsid w:val="005A2F96"/>
    <w:rsid w:val="005A376D"/>
    <w:rsid w:val="005A46D3"/>
    <w:rsid w:val="005A47BD"/>
    <w:rsid w:val="005A5D6C"/>
    <w:rsid w:val="005A7296"/>
    <w:rsid w:val="005A78DC"/>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3774"/>
    <w:rsid w:val="005B397D"/>
    <w:rsid w:val="005B585D"/>
    <w:rsid w:val="005B5E43"/>
    <w:rsid w:val="005B63DD"/>
    <w:rsid w:val="005B64DD"/>
    <w:rsid w:val="005B68B8"/>
    <w:rsid w:val="005B6B6F"/>
    <w:rsid w:val="005B734A"/>
    <w:rsid w:val="005B73DF"/>
    <w:rsid w:val="005B76FD"/>
    <w:rsid w:val="005B78BB"/>
    <w:rsid w:val="005B7991"/>
    <w:rsid w:val="005B7AE2"/>
    <w:rsid w:val="005C1117"/>
    <w:rsid w:val="005C1999"/>
    <w:rsid w:val="005C21C4"/>
    <w:rsid w:val="005C3F28"/>
    <w:rsid w:val="005C467D"/>
    <w:rsid w:val="005C6209"/>
    <w:rsid w:val="005C6B05"/>
    <w:rsid w:val="005C6E86"/>
    <w:rsid w:val="005C6ECC"/>
    <w:rsid w:val="005C6F47"/>
    <w:rsid w:val="005C7274"/>
    <w:rsid w:val="005C75D0"/>
    <w:rsid w:val="005C7B7D"/>
    <w:rsid w:val="005C7BF0"/>
    <w:rsid w:val="005C7E79"/>
    <w:rsid w:val="005D00D5"/>
    <w:rsid w:val="005D039F"/>
    <w:rsid w:val="005D0456"/>
    <w:rsid w:val="005D05BE"/>
    <w:rsid w:val="005D0675"/>
    <w:rsid w:val="005D0E91"/>
    <w:rsid w:val="005D1984"/>
    <w:rsid w:val="005D202A"/>
    <w:rsid w:val="005D2037"/>
    <w:rsid w:val="005D25CC"/>
    <w:rsid w:val="005D2C6F"/>
    <w:rsid w:val="005D2CF1"/>
    <w:rsid w:val="005D3800"/>
    <w:rsid w:val="005D3B96"/>
    <w:rsid w:val="005D4800"/>
    <w:rsid w:val="005D5912"/>
    <w:rsid w:val="005D59EF"/>
    <w:rsid w:val="005D5A82"/>
    <w:rsid w:val="005D63D0"/>
    <w:rsid w:val="005D6A69"/>
    <w:rsid w:val="005D6B3A"/>
    <w:rsid w:val="005D7612"/>
    <w:rsid w:val="005D794F"/>
    <w:rsid w:val="005D7C63"/>
    <w:rsid w:val="005E122C"/>
    <w:rsid w:val="005E1B29"/>
    <w:rsid w:val="005E24DE"/>
    <w:rsid w:val="005E3022"/>
    <w:rsid w:val="005E30BE"/>
    <w:rsid w:val="005E375F"/>
    <w:rsid w:val="005E383A"/>
    <w:rsid w:val="005E48A6"/>
    <w:rsid w:val="005E51F4"/>
    <w:rsid w:val="005E5CDD"/>
    <w:rsid w:val="005E5D53"/>
    <w:rsid w:val="005E645D"/>
    <w:rsid w:val="005E68C2"/>
    <w:rsid w:val="005E6D91"/>
    <w:rsid w:val="005E70AB"/>
    <w:rsid w:val="005E7103"/>
    <w:rsid w:val="005E71C9"/>
    <w:rsid w:val="005E742C"/>
    <w:rsid w:val="005F090B"/>
    <w:rsid w:val="005F0CE1"/>
    <w:rsid w:val="005F109A"/>
    <w:rsid w:val="005F11CE"/>
    <w:rsid w:val="005F1CB1"/>
    <w:rsid w:val="005F1D65"/>
    <w:rsid w:val="005F213C"/>
    <w:rsid w:val="005F282A"/>
    <w:rsid w:val="005F2E54"/>
    <w:rsid w:val="005F3B31"/>
    <w:rsid w:val="005F4604"/>
    <w:rsid w:val="005F4BAA"/>
    <w:rsid w:val="005F4E97"/>
    <w:rsid w:val="005F4EEF"/>
    <w:rsid w:val="005F5ABF"/>
    <w:rsid w:val="005F606B"/>
    <w:rsid w:val="005F60F1"/>
    <w:rsid w:val="005F661C"/>
    <w:rsid w:val="005F6ADA"/>
    <w:rsid w:val="005F6D0D"/>
    <w:rsid w:val="005F72CF"/>
    <w:rsid w:val="005F747D"/>
    <w:rsid w:val="00600FAF"/>
    <w:rsid w:val="00601B68"/>
    <w:rsid w:val="00603650"/>
    <w:rsid w:val="00603757"/>
    <w:rsid w:val="006039ED"/>
    <w:rsid w:val="00603B0F"/>
    <w:rsid w:val="006049B8"/>
    <w:rsid w:val="00604E08"/>
    <w:rsid w:val="0060567D"/>
    <w:rsid w:val="00605DA3"/>
    <w:rsid w:val="00606CB7"/>
    <w:rsid w:val="00606F4D"/>
    <w:rsid w:val="00607563"/>
    <w:rsid w:val="00607866"/>
    <w:rsid w:val="00607A36"/>
    <w:rsid w:val="006107B6"/>
    <w:rsid w:val="00610D1E"/>
    <w:rsid w:val="00611BDC"/>
    <w:rsid w:val="00612041"/>
    <w:rsid w:val="006130E8"/>
    <w:rsid w:val="00613580"/>
    <w:rsid w:val="0061367C"/>
    <w:rsid w:val="00613992"/>
    <w:rsid w:val="00613C2D"/>
    <w:rsid w:val="006141C9"/>
    <w:rsid w:val="00614C23"/>
    <w:rsid w:val="00614EF3"/>
    <w:rsid w:val="00615093"/>
    <w:rsid w:val="00615119"/>
    <w:rsid w:val="006153D7"/>
    <w:rsid w:val="0061553E"/>
    <w:rsid w:val="00615892"/>
    <w:rsid w:val="00615D8C"/>
    <w:rsid w:val="006165A2"/>
    <w:rsid w:val="0061684C"/>
    <w:rsid w:val="006172F7"/>
    <w:rsid w:val="00617334"/>
    <w:rsid w:val="0061761D"/>
    <w:rsid w:val="006179EA"/>
    <w:rsid w:val="00617A57"/>
    <w:rsid w:val="00620362"/>
    <w:rsid w:val="0062086E"/>
    <w:rsid w:val="00620B3E"/>
    <w:rsid w:val="0062128A"/>
    <w:rsid w:val="00621927"/>
    <w:rsid w:val="00622D7F"/>
    <w:rsid w:val="00622F3B"/>
    <w:rsid w:val="00623034"/>
    <w:rsid w:val="00624180"/>
    <w:rsid w:val="006241B9"/>
    <w:rsid w:val="00624761"/>
    <w:rsid w:val="00624910"/>
    <w:rsid w:val="00624B16"/>
    <w:rsid w:val="00624CB1"/>
    <w:rsid w:val="00625051"/>
    <w:rsid w:val="006254DD"/>
    <w:rsid w:val="00625BD2"/>
    <w:rsid w:val="0062674A"/>
    <w:rsid w:val="006274BD"/>
    <w:rsid w:val="00627BBB"/>
    <w:rsid w:val="00627EDF"/>
    <w:rsid w:val="0063107E"/>
    <w:rsid w:val="006314B1"/>
    <w:rsid w:val="00631B7F"/>
    <w:rsid w:val="0063241D"/>
    <w:rsid w:val="006326B7"/>
    <w:rsid w:val="006328E6"/>
    <w:rsid w:val="00633035"/>
    <w:rsid w:val="00633ED1"/>
    <w:rsid w:val="0063432C"/>
    <w:rsid w:val="00634346"/>
    <w:rsid w:val="00634717"/>
    <w:rsid w:val="00634910"/>
    <w:rsid w:val="006350CA"/>
    <w:rsid w:val="006356A4"/>
    <w:rsid w:val="00636229"/>
    <w:rsid w:val="0063657A"/>
    <w:rsid w:val="00636CB8"/>
    <w:rsid w:val="00636D5D"/>
    <w:rsid w:val="006371C4"/>
    <w:rsid w:val="006375FC"/>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D2F"/>
    <w:rsid w:val="00645E15"/>
    <w:rsid w:val="00646207"/>
    <w:rsid w:val="006469EE"/>
    <w:rsid w:val="00646B7D"/>
    <w:rsid w:val="006471EF"/>
    <w:rsid w:val="00647670"/>
    <w:rsid w:val="00647A9D"/>
    <w:rsid w:val="006500DE"/>
    <w:rsid w:val="00650118"/>
    <w:rsid w:val="00651100"/>
    <w:rsid w:val="00651423"/>
    <w:rsid w:val="00651F24"/>
    <w:rsid w:val="006524A3"/>
    <w:rsid w:val="00652B63"/>
    <w:rsid w:val="00652CFA"/>
    <w:rsid w:val="00653191"/>
    <w:rsid w:val="0065348B"/>
    <w:rsid w:val="00654239"/>
    <w:rsid w:val="00654323"/>
    <w:rsid w:val="00654E76"/>
    <w:rsid w:val="0065528D"/>
    <w:rsid w:val="00655B70"/>
    <w:rsid w:val="00656949"/>
    <w:rsid w:val="006569BF"/>
    <w:rsid w:val="0065761C"/>
    <w:rsid w:val="00657FC2"/>
    <w:rsid w:val="00660F13"/>
    <w:rsid w:val="006610A8"/>
    <w:rsid w:val="0066145C"/>
    <w:rsid w:val="00661A46"/>
    <w:rsid w:val="006620D1"/>
    <w:rsid w:val="00663C4F"/>
    <w:rsid w:val="0066426D"/>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291"/>
    <w:rsid w:val="006733EA"/>
    <w:rsid w:val="006739FB"/>
    <w:rsid w:val="00673B4C"/>
    <w:rsid w:val="006742DB"/>
    <w:rsid w:val="006749FD"/>
    <w:rsid w:val="00674A7E"/>
    <w:rsid w:val="00674A91"/>
    <w:rsid w:val="00675125"/>
    <w:rsid w:val="00675191"/>
    <w:rsid w:val="0067530F"/>
    <w:rsid w:val="0067659C"/>
    <w:rsid w:val="006773A3"/>
    <w:rsid w:val="00677BD8"/>
    <w:rsid w:val="00677EA1"/>
    <w:rsid w:val="0068014D"/>
    <w:rsid w:val="00680327"/>
    <w:rsid w:val="00680535"/>
    <w:rsid w:val="00680594"/>
    <w:rsid w:val="00680B67"/>
    <w:rsid w:val="006815E9"/>
    <w:rsid w:val="00681716"/>
    <w:rsid w:val="006823A3"/>
    <w:rsid w:val="006824E4"/>
    <w:rsid w:val="00682580"/>
    <w:rsid w:val="00682A29"/>
    <w:rsid w:val="00682BE3"/>
    <w:rsid w:val="00682E7A"/>
    <w:rsid w:val="00682E87"/>
    <w:rsid w:val="0068333A"/>
    <w:rsid w:val="00683A4C"/>
    <w:rsid w:val="00683EA7"/>
    <w:rsid w:val="006841EE"/>
    <w:rsid w:val="0068433B"/>
    <w:rsid w:val="00684B60"/>
    <w:rsid w:val="00684F08"/>
    <w:rsid w:val="00684F64"/>
    <w:rsid w:val="00685892"/>
    <w:rsid w:val="00685B85"/>
    <w:rsid w:val="006863F2"/>
    <w:rsid w:val="00686AEC"/>
    <w:rsid w:val="00687105"/>
    <w:rsid w:val="00687742"/>
    <w:rsid w:val="0068778F"/>
    <w:rsid w:val="006877BA"/>
    <w:rsid w:val="00691231"/>
    <w:rsid w:val="00692EEA"/>
    <w:rsid w:val="00694BAF"/>
    <w:rsid w:val="0069588F"/>
    <w:rsid w:val="00695A3E"/>
    <w:rsid w:val="00695DA6"/>
    <w:rsid w:val="00696528"/>
    <w:rsid w:val="00696884"/>
    <w:rsid w:val="00696ADE"/>
    <w:rsid w:val="006972D7"/>
    <w:rsid w:val="00697A80"/>
    <w:rsid w:val="006A05CD"/>
    <w:rsid w:val="006A09D9"/>
    <w:rsid w:val="006A181F"/>
    <w:rsid w:val="006A1D5A"/>
    <w:rsid w:val="006A1F7B"/>
    <w:rsid w:val="006A23F0"/>
    <w:rsid w:val="006A2E98"/>
    <w:rsid w:val="006A34EA"/>
    <w:rsid w:val="006A358E"/>
    <w:rsid w:val="006A4B4F"/>
    <w:rsid w:val="006A4D1B"/>
    <w:rsid w:val="006A4F81"/>
    <w:rsid w:val="006A5AFC"/>
    <w:rsid w:val="006A5E8F"/>
    <w:rsid w:val="006A6171"/>
    <w:rsid w:val="006A6186"/>
    <w:rsid w:val="006A65AF"/>
    <w:rsid w:val="006A65C9"/>
    <w:rsid w:val="006A67AE"/>
    <w:rsid w:val="006A748D"/>
    <w:rsid w:val="006A7B6F"/>
    <w:rsid w:val="006A7C35"/>
    <w:rsid w:val="006A7E02"/>
    <w:rsid w:val="006B0549"/>
    <w:rsid w:val="006B07C3"/>
    <w:rsid w:val="006B13A0"/>
    <w:rsid w:val="006B146F"/>
    <w:rsid w:val="006B1C2E"/>
    <w:rsid w:val="006B1D52"/>
    <w:rsid w:val="006B205B"/>
    <w:rsid w:val="006B28AA"/>
    <w:rsid w:val="006B2DF3"/>
    <w:rsid w:val="006B328E"/>
    <w:rsid w:val="006B344A"/>
    <w:rsid w:val="006B3DE1"/>
    <w:rsid w:val="006B4C37"/>
    <w:rsid w:val="006B54C0"/>
    <w:rsid w:val="006B564B"/>
    <w:rsid w:val="006B58F2"/>
    <w:rsid w:val="006B7AD3"/>
    <w:rsid w:val="006B7AF1"/>
    <w:rsid w:val="006B7FC3"/>
    <w:rsid w:val="006C1C31"/>
    <w:rsid w:val="006C2A30"/>
    <w:rsid w:val="006C2B19"/>
    <w:rsid w:val="006C2C9E"/>
    <w:rsid w:val="006C2D43"/>
    <w:rsid w:val="006C2E96"/>
    <w:rsid w:val="006C3431"/>
    <w:rsid w:val="006C3D7C"/>
    <w:rsid w:val="006C4052"/>
    <w:rsid w:val="006C450F"/>
    <w:rsid w:val="006C46F0"/>
    <w:rsid w:val="006C47B6"/>
    <w:rsid w:val="006C5310"/>
    <w:rsid w:val="006C5518"/>
    <w:rsid w:val="006C5543"/>
    <w:rsid w:val="006C55A9"/>
    <w:rsid w:val="006C7375"/>
    <w:rsid w:val="006C73CB"/>
    <w:rsid w:val="006C7FB4"/>
    <w:rsid w:val="006D058C"/>
    <w:rsid w:val="006D088B"/>
    <w:rsid w:val="006D11DD"/>
    <w:rsid w:val="006D2234"/>
    <w:rsid w:val="006D4063"/>
    <w:rsid w:val="006D426C"/>
    <w:rsid w:val="006D45FB"/>
    <w:rsid w:val="006D465F"/>
    <w:rsid w:val="006D48D5"/>
    <w:rsid w:val="006D4C34"/>
    <w:rsid w:val="006D4E0E"/>
    <w:rsid w:val="006D5837"/>
    <w:rsid w:val="006D5C52"/>
    <w:rsid w:val="006D6476"/>
    <w:rsid w:val="006D6FA1"/>
    <w:rsid w:val="006E07A4"/>
    <w:rsid w:val="006E1584"/>
    <w:rsid w:val="006E1DAA"/>
    <w:rsid w:val="006E240B"/>
    <w:rsid w:val="006E24A3"/>
    <w:rsid w:val="006E2E8B"/>
    <w:rsid w:val="006E30F2"/>
    <w:rsid w:val="006E38CC"/>
    <w:rsid w:val="006E43C4"/>
    <w:rsid w:val="006E527A"/>
    <w:rsid w:val="006E53B0"/>
    <w:rsid w:val="006E6903"/>
    <w:rsid w:val="006E7715"/>
    <w:rsid w:val="006E7D88"/>
    <w:rsid w:val="006F027D"/>
    <w:rsid w:val="006F05D1"/>
    <w:rsid w:val="006F1E3D"/>
    <w:rsid w:val="006F208F"/>
    <w:rsid w:val="006F227E"/>
    <w:rsid w:val="006F2579"/>
    <w:rsid w:val="006F28B8"/>
    <w:rsid w:val="006F2DEF"/>
    <w:rsid w:val="006F3F70"/>
    <w:rsid w:val="006F3FDB"/>
    <w:rsid w:val="006F41D8"/>
    <w:rsid w:val="006F4460"/>
    <w:rsid w:val="006F4546"/>
    <w:rsid w:val="006F4DC2"/>
    <w:rsid w:val="006F4F0C"/>
    <w:rsid w:val="006F509C"/>
    <w:rsid w:val="006F55D0"/>
    <w:rsid w:val="006F6C19"/>
    <w:rsid w:val="006F6E45"/>
    <w:rsid w:val="006F6E73"/>
    <w:rsid w:val="006F6E7B"/>
    <w:rsid w:val="00700291"/>
    <w:rsid w:val="0070183B"/>
    <w:rsid w:val="00701A1C"/>
    <w:rsid w:val="00701CEA"/>
    <w:rsid w:val="00701EFD"/>
    <w:rsid w:val="00701F43"/>
    <w:rsid w:val="00701F4F"/>
    <w:rsid w:val="00701FEA"/>
    <w:rsid w:val="007022AA"/>
    <w:rsid w:val="00702677"/>
    <w:rsid w:val="0070272B"/>
    <w:rsid w:val="00702F80"/>
    <w:rsid w:val="0070323A"/>
    <w:rsid w:val="0070415A"/>
    <w:rsid w:val="00704198"/>
    <w:rsid w:val="007055B2"/>
    <w:rsid w:val="0070605A"/>
    <w:rsid w:val="00706AD1"/>
    <w:rsid w:val="0070782F"/>
    <w:rsid w:val="00707875"/>
    <w:rsid w:val="007101E9"/>
    <w:rsid w:val="00710E07"/>
    <w:rsid w:val="0071105A"/>
    <w:rsid w:val="007119E6"/>
    <w:rsid w:val="00713DA0"/>
    <w:rsid w:val="00714D2E"/>
    <w:rsid w:val="0071553E"/>
    <w:rsid w:val="00715588"/>
    <w:rsid w:val="00715DCA"/>
    <w:rsid w:val="007165B3"/>
    <w:rsid w:val="00716C53"/>
    <w:rsid w:val="00716FC2"/>
    <w:rsid w:val="00717037"/>
    <w:rsid w:val="007175CB"/>
    <w:rsid w:val="00717835"/>
    <w:rsid w:val="00720C36"/>
    <w:rsid w:val="00720E41"/>
    <w:rsid w:val="0072203E"/>
    <w:rsid w:val="007229A5"/>
    <w:rsid w:val="007231CB"/>
    <w:rsid w:val="007236CD"/>
    <w:rsid w:val="00723D1C"/>
    <w:rsid w:val="007241CB"/>
    <w:rsid w:val="00725788"/>
    <w:rsid w:val="00725C85"/>
    <w:rsid w:val="00726491"/>
    <w:rsid w:val="00726843"/>
    <w:rsid w:val="00726E85"/>
    <w:rsid w:val="00726FFF"/>
    <w:rsid w:val="00727046"/>
    <w:rsid w:val="00727578"/>
    <w:rsid w:val="0072760F"/>
    <w:rsid w:val="007277C7"/>
    <w:rsid w:val="00727D19"/>
    <w:rsid w:val="00727D9D"/>
    <w:rsid w:val="0073018F"/>
    <w:rsid w:val="00730AEC"/>
    <w:rsid w:val="00731DC8"/>
    <w:rsid w:val="00732AE4"/>
    <w:rsid w:val="00732FDA"/>
    <w:rsid w:val="007330E1"/>
    <w:rsid w:val="007331FB"/>
    <w:rsid w:val="0073364C"/>
    <w:rsid w:val="007337A2"/>
    <w:rsid w:val="00733822"/>
    <w:rsid w:val="00733D67"/>
    <w:rsid w:val="00733E71"/>
    <w:rsid w:val="00735047"/>
    <w:rsid w:val="00735A70"/>
    <w:rsid w:val="00737817"/>
    <w:rsid w:val="00737B66"/>
    <w:rsid w:val="00740381"/>
    <w:rsid w:val="00740645"/>
    <w:rsid w:val="007408DB"/>
    <w:rsid w:val="0074153F"/>
    <w:rsid w:val="00741DD0"/>
    <w:rsid w:val="007423B4"/>
    <w:rsid w:val="00743A98"/>
    <w:rsid w:val="00743F3F"/>
    <w:rsid w:val="00744A87"/>
    <w:rsid w:val="00744D99"/>
    <w:rsid w:val="00745091"/>
    <w:rsid w:val="00745B2B"/>
    <w:rsid w:val="00746267"/>
    <w:rsid w:val="00746844"/>
    <w:rsid w:val="00747329"/>
    <w:rsid w:val="00747449"/>
    <w:rsid w:val="00747821"/>
    <w:rsid w:val="00747A88"/>
    <w:rsid w:val="00747B3B"/>
    <w:rsid w:val="00747C5D"/>
    <w:rsid w:val="00750F63"/>
    <w:rsid w:val="00751CA5"/>
    <w:rsid w:val="00752513"/>
    <w:rsid w:val="007525D6"/>
    <w:rsid w:val="0075335D"/>
    <w:rsid w:val="007544D5"/>
    <w:rsid w:val="00755362"/>
    <w:rsid w:val="007554D0"/>
    <w:rsid w:val="00756B33"/>
    <w:rsid w:val="00756CA9"/>
    <w:rsid w:val="00757967"/>
    <w:rsid w:val="00757C41"/>
    <w:rsid w:val="00757E35"/>
    <w:rsid w:val="00760139"/>
    <w:rsid w:val="007602BF"/>
    <w:rsid w:val="00760454"/>
    <w:rsid w:val="00760A4F"/>
    <w:rsid w:val="0076212B"/>
    <w:rsid w:val="00762BDA"/>
    <w:rsid w:val="00762D97"/>
    <w:rsid w:val="00763226"/>
    <w:rsid w:val="0076351B"/>
    <w:rsid w:val="00764BA2"/>
    <w:rsid w:val="00764CF1"/>
    <w:rsid w:val="0076587E"/>
    <w:rsid w:val="00765C10"/>
    <w:rsid w:val="00765FE7"/>
    <w:rsid w:val="0076628E"/>
    <w:rsid w:val="00766E9E"/>
    <w:rsid w:val="00766F9E"/>
    <w:rsid w:val="00767011"/>
    <w:rsid w:val="00767C2B"/>
    <w:rsid w:val="00767C5E"/>
    <w:rsid w:val="00771017"/>
    <w:rsid w:val="00771243"/>
    <w:rsid w:val="00771323"/>
    <w:rsid w:val="00771C94"/>
    <w:rsid w:val="00771E12"/>
    <w:rsid w:val="00772008"/>
    <w:rsid w:val="0077273A"/>
    <w:rsid w:val="00772EF7"/>
    <w:rsid w:val="00773285"/>
    <w:rsid w:val="0077443B"/>
    <w:rsid w:val="00774D5D"/>
    <w:rsid w:val="007754F0"/>
    <w:rsid w:val="007757C8"/>
    <w:rsid w:val="00775E08"/>
    <w:rsid w:val="00776A00"/>
    <w:rsid w:val="00776E12"/>
    <w:rsid w:val="00777628"/>
    <w:rsid w:val="007779A8"/>
    <w:rsid w:val="00777F4E"/>
    <w:rsid w:val="00780021"/>
    <w:rsid w:val="0078018D"/>
    <w:rsid w:val="00780719"/>
    <w:rsid w:val="007809CA"/>
    <w:rsid w:val="00780B36"/>
    <w:rsid w:val="00780B9E"/>
    <w:rsid w:val="00780E7D"/>
    <w:rsid w:val="0078138A"/>
    <w:rsid w:val="007815A9"/>
    <w:rsid w:val="00781BCB"/>
    <w:rsid w:val="007823A9"/>
    <w:rsid w:val="00782AA9"/>
    <w:rsid w:val="0078347D"/>
    <w:rsid w:val="0078372D"/>
    <w:rsid w:val="0078386C"/>
    <w:rsid w:val="00784B75"/>
    <w:rsid w:val="007859E8"/>
    <w:rsid w:val="00785C2F"/>
    <w:rsid w:val="00785C35"/>
    <w:rsid w:val="007863A8"/>
    <w:rsid w:val="0078648A"/>
    <w:rsid w:val="0078694B"/>
    <w:rsid w:val="00786D5A"/>
    <w:rsid w:val="007874A3"/>
    <w:rsid w:val="00787BBD"/>
    <w:rsid w:val="0079006D"/>
    <w:rsid w:val="0079111B"/>
    <w:rsid w:val="00791753"/>
    <w:rsid w:val="00791942"/>
    <w:rsid w:val="00791ACE"/>
    <w:rsid w:val="00791B81"/>
    <w:rsid w:val="007935BC"/>
    <w:rsid w:val="00794226"/>
    <w:rsid w:val="007942A6"/>
    <w:rsid w:val="007942D3"/>
    <w:rsid w:val="007949FC"/>
    <w:rsid w:val="0079523C"/>
    <w:rsid w:val="0079546D"/>
    <w:rsid w:val="00795A4E"/>
    <w:rsid w:val="0079650D"/>
    <w:rsid w:val="0079717D"/>
    <w:rsid w:val="0079725A"/>
    <w:rsid w:val="00797CAE"/>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28A"/>
    <w:rsid w:val="007A46D7"/>
    <w:rsid w:val="007A4F00"/>
    <w:rsid w:val="007A4FC3"/>
    <w:rsid w:val="007A503C"/>
    <w:rsid w:val="007A51DD"/>
    <w:rsid w:val="007A5F67"/>
    <w:rsid w:val="007A605D"/>
    <w:rsid w:val="007A60E1"/>
    <w:rsid w:val="007A73DF"/>
    <w:rsid w:val="007A74FD"/>
    <w:rsid w:val="007B0EE2"/>
    <w:rsid w:val="007B1605"/>
    <w:rsid w:val="007B1F9E"/>
    <w:rsid w:val="007B2B0B"/>
    <w:rsid w:val="007B2B68"/>
    <w:rsid w:val="007B2D7D"/>
    <w:rsid w:val="007B3254"/>
    <w:rsid w:val="007B3774"/>
    <w:rsid w:val="007B3B79"/>
    <w:rsid w:val="007B42EA"/>
    <w:rsid w:val="007B55D8"/>
    <w:rsid w:val="007B6176"/>
    <w:rsid w:val="007B69C5"/>
    <w:rsid w:val="007B6CA2"/>
    <w:rsid w:val="007B6FB2"/>
    <w:rsid w:val="007B7496"/>
    <w:rsid w:val="007B74D6"/>
    <w:rsid w:val="007B76E4"/>
    <w:rsid w:val="007B77A4"/>
    <w:rsid w:val="007B7F72"/>
    <w:rsid w:val="007C0003"/>
    <w:rsid w:val="007C0835"/>
    <w:rsid w:val="007C0C2D"/>
    <w:rsid w:val="007C0DFE"/>
    <w:rsid w:val="007C10E0"/>
    <w:rsid w:val="007C13D8"/>
    <w:rsid w:val="007C1874"/>
    <w:rsid w:val="007C22BD"/>
    <w:rsid w:val="007C273D"/>
    <w:rsid w:val="007C3EDD"/>
    <w:rsid w:val="007C40AE"/>
    <w:rsid w:val="007C4D20"/>
    <w:rsid w:val="007C4E8B"/>
    <w:rsid w:val="007C4EA4"/>
    <w:rsid w:val="007C78B7"/>
    <w:rsid w:val="007C7BDA"/>
    <w:rsid w:val="007D05CA"/>
    <w:rsid w:val="007D0CAB"/>
    <w:rsid w:val="007D1E78"/>
    <w:rsid w:val="007D245C"/>
    <w:rsid w:val="007D26CA"/>
    <w:rsid w:val="007D360D"/>
    <w:rsid w:val="007D4186"/>
    <w:rsid w:val="007D6B4E"/>
    <w:rsid w:val="007E0E27"/>
    <w:rsid w:val="007E1201"/>
    <w:rsid w:val="007E1357"/>
    <w:rsid w:val="007E1C0A"/>
    <w:rsid w:val="007E21AA"/>
    <w:rsid w:val="007E21FC"/>
    <w:rsid w:val="007E34A1"/>
    <w:rsid w:val="007E397A"/>
    <w:rsid w:val="007E4413"/>
    <w:rsid w:val="007E55DD"/>
    <w:rsid w:val="007E61BF"/>
    <w:rsid w:val="007E6209"/>
    <w:rsid w:val="007E65F7"/>
    <w:rsid w:val="007E6A03"/>
    <w:rsid w:val="007E6E1D"/>
    <w:rsid w:val="007E7085"/>
    <w:rsid w:val="007E72DF"/>
    <w:rsid w:val="007E7830"/>
    <w:rsid w:val="007E794D"/>
    <w:rsid w:val="007E7A0C"/>
    <w:rsid w:val="007E7E43"/>
    <w:rsid w:val="007F15A1"/>
    <w:rsid w:val="007F1B1A"/>
    <w:rsid w:val="007F20C3"/>
    <w:rsid w:val="007F2726"/>
    <w:rsid w:val="007F2EF2"/>
    <w:rsid w:val="007F3C39"/>
    <w:rsid w:val="007F3E64"/>
    <w:rsid w:val="007F4086"/>
    <w:rsid w:val="007F42DF"/>
    <w:rsid w:val="007F431D"/>
    <w:rsid w:val="007F45B7"/>
    <w:rsid w:val="007F468F"/>
    <w:rsid w:val="007F46F0"/>
    <w:rsid w:val="007F61E7"/>
    <w:rsid w:val="007F6251"/>
    <w:rsid w:val="007F6266"/>
    <w:rsid w:val="007F6DED"/>
    <w:rsid w:val="007F7A32"/>
    <w:rsid w:val="007F7EDB"/>
    <w:rsid w:val="0080089C"/>
    <w:rsid w:val="00800EE5"/>
    <w:rsid w:val="00801279"/>
    <w:rsid w:val="0080128E"/>
    <w:rsid w:val="008013AA"/>
    <w:rsid w:val="008014AF"/>
    <w:rsid w:val="00801863"/>
    <w:rsid w:val="00801DB0"/>
    <w:rsid w:val="00802CD8"/>
    <w:rsid w:val="008035F6"/>
    <w:rsid w:val="0080432E"/>
    <w:rsid w:val="00804B2E"/>
    <w:rsid w:val="00804CBC"/>
    <w:rsid w:val="00805C01"/>
    <w:rsid w:val="008062B7"/>
    <w:rsid w:val="00806A7D"/>
    <w:rsid w:val="00807256"/>
    <w:rsid w:val="00807486"/>
    <w:rsid w:val="008074C9"/>
    <w:rsid w:val="00807F21"/>
    <w:rsid w:val="008111A8"/>
    <w:rsid w:val="008116B6"/>
    <w:rsid w:val="00811D3C"/>
    <w:rsid w:val="00812293"/>
    <w:rsid w:val="008123FF"/>
    <w:rsid w:val="008124D3"/>
    <w:rsid w:val="008145F2"/>
    <w:rsid w:val="00815DC9"/>
    <w:rsid w:val="00817B04"/>
    <w:rsid w:val="00820301"/>
    <w:rsid w:val="00820580"/>
    <w:rsid w:val="008207DF"/>
    <w:rsid w:val="00820BC1"/>
    <w:rsid w:val="00820E2E"/>
    <w:rsid w:val="00821000"/>
    <w:rsid w:val="00821368"/>
    <w:rsid w:val="00821435"/>
    <w:rsid w:val="0082163E"/>
    <w:rsid w:val="008240AC"/>
    <w:rsid w:val="008240EA"/>
    <w:rsid w:val="0082455E"/>
    <w:rsid w:val="00824731"/>
    <w:rsid w:val="00824E30"/>
    <w:rsid w:val="00825494"/>
    <w:rsid w:val="008255C1"/>
    <w:rsid w:val="00825D29"/>
    <w:rsid w:val="00825E62"/>
    <w:rsid w:val="008266C7"/>
    <w:rsid w:val="0082696B"/>
    <w:rsid w:val="00826BBA"/>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119"/>
    <w:rsid w:val="008377DD"/>
    <w:rsid w:val="00837F07"/>
    <w:rsid w:val="0084058E"/>
    <w:rsid w:val="00840CE5"/>
    <w:rsid w:val="00840EC1"/>
    <w:rsid w:val="00841319"/>
    <w:rsid w:val="008414D2"/>
    <w:rsid w:val="008414E9"/>
    <w:rsid w:val="00841944"/>
    <w:rsid w:val="00841F6F"/>
    <w:rsid w:val="00841FF8"/>
    <w:rsid w:val="0084249A"/>
    <w:rsid w:val="00842837"/>
    <w:rsid w:val="00843094"/>
    <w:rsid w:val="0084331C"/>
    <w:rsid w:val="008437C9"/>
    <w:rsid w:val="0084470B"/>
    <w:rsid w:val="00844A5F"/>
    <w:rsid w:val="00845613"/>
    <w:rsid w:val="00845638"/>
    <w:rsid w:val="00845798"/>
    <w:rsid w:val="0084666F"/>
    <w:rsid w:val="00846861"/>
    <w:rsid w:val="00846AC0"/>
    <w:rsid w:val="00847707"/>
    <w:rsid w:val="0084777E"/>
    <w:rsid w:val="0085014E"/>
    <w:rsid w:val="00850760"/>
    <w:rsid w:val="008508D4"/>
    <w:rsid w:val="008509DF"/>
    <w:rsid w:val="008513B1"/>
    <w:rsid w:val="0085175E"/>
    <w:rsid w:val="00851F8F"/>
    <w:rsid w:val="00851FCA"/>
    <w:rsid w:val="00853BB9"/>
    <w:rsid w:val="008546E5"/>
    <w:rsid w:val="00855AA1"/>
    <w:rsid w:val="00855ED6"/>
    <w:rsid w:val="00855FE7"/>
    <w:rsid w:val="008566A3"/>
    <w:rsid w:val="00856D1D"/>
    <w:rsid w:val="00856E3C"/>
    <w:rsid w:val="00856EC9"/>
    <w:rsid w:val="00857246"/>
    <w:rsid w:val="00857F99"/>
    <w:rsid w:val="00860179"/>
    <w:rsid w:val="0086030C"/>
    <w:rsid w:val="00860C69"/>
    <w:rsid w:val="00860CB2"/>
    <w:rsid w:val="008637EE"/>
    <w:rsid w:val="00863E07"/>
    <w:rsid w:val="008640F5"/>
    <w:rsid w:val="008661E4"/>
    <w:rsid w:val="008662D1"/>
    <w:rsid w:val="00866373"/>
    <w:rsid w:val="008669AF"/>
    <w:rsid w:val="00866B22"/>
    <w:rsid w:val="00866B81"/>
    <w:rsid w:val="00866BB2"/>
    <w:rsid w:val="0086745D"/>
    <w:rsid w:val="00867A82"/>
    <w:rsid w:val="00870012"/>
    <w:rsid w:val="00870401"/>
    <w:rsid w:val="00870472"/>
    <w:rsid w:val="008706F3"/>
    <w:rsid w:val="00870D5B"/>
    <w:rsid w:val="00870E27"/>
    <w:rsid w:val="00871786"/>
    <w:rsid w:val="008719F5"/>
    <w:rsid w:val="00872216"/>
    <w:rsid w:val="00872236"/>
    <w:rsid w:val="0087246E"/>
    <w:rsid w:val="0087257D"/>
    <w:rsid w:val="00872C52"/>
    <w:rsid w:val="008730AC"/>
    <w:rsid w:val="00874743"/>
    <w:rsid w:val="0087483C"/>
    <w:rsid w:val="00874C2E"/>
    <w:rsid w:val="0087514D"/>
    <w:rsid w:val="0087519D"/>
    <w:rsid w:val="008758BD"/>
    <w:rsid w:val="00875A40"/>
    <w:rsid w:val="008763C4"/>
    <w:rsid w:val="00876A2E"/>
    <w:rsid w:val="00876BFD"/>
    <w:rsid w:val="00876F34"/>
    <w:rsid w:val="00877B27"/>
    <w:rsid w:val="00877D63"/>
    <w:rsid w:val="00880386"/>
    <w:rsid w:val="00880626"/>
    <w:rsid w:val="00880AF0"/>
    <w:rsid w:val="00881016"/>
    <w:rsid w:val="008816A2"/>
    <w:rsid w:val="00881F83"/>
    <w:rsid w:val="008826CC"/>
    <w:rsid w:val="0088289A"/>
    <w:rsid w:val="00882F54"/>
    <w:rsid w:val="00883721"/>
    <w:rsid w:val="008840D4"/>
    <w:rsid w:val="00885AFF"/>
    <w:rsid w:val="008866CF"/>
    <w:rsid w:val="00886C8A"/>
    <w:rsid w:val="0088791C"/>
    <w:rsid w:val="00887C87"/>
    <w:rsid w:val="00887D84"/>
    <w:rsid w:val="00890021"/>
    <w:rsid w:val="0089015F"/>
    <w:rsid w:val="00890183"/>
    <w:rsid w:val="00890544"/>
    <w:rsid w:val="008907F5"/>
    <w:rsid w:val="00890991"/>
    <w:rsid w:val="00890BB5"/>
    <w:rsid w:val="00890F20"/>
    <w:rsid w:val="00892922"/>
    <w:rsid w:val="008929F2"/>
    <w:rsid w:val="00892FF6"/>
    <w:rsid w:val="008936E7"/>
    <w:rsid w:val="00893BB7"/>
    <w:rsid w:val="0089413F"/>
    <w:rsid w:val="008946F7"/>
    <w:rsid w:val="00894888"/>
    <w:rsid w:val="0089498F"/>
    <w:rsid w:val="00894AEA"/>
    <w:rsid w:val="00894AED"/>
    <w:rsid w:val="0089541D"/>
    <w:rsid w:val="0089621A"/>
    <w:rsid w:val="008964B7"/>
    <w:rsid w:val="008967D2"/>
    <w:rsid w:val="00896B6F"/>
    <w:rsid w:val="00896BC0"/>
    <w:rsid w:val="00896DDF"/>
    <w:rsid w:val="008971A5"/>
    <w:rsid w:val="008978B6"/>
    <w:rsid w:val="00897D6D"/>
    <w:rsid w:val="008A0185"/>
    <w:rsid w:val="008A03D8"/>
    <w:rsid w:val="008A044F"/>
    <w:rsid w:val="008A060A"/>
    <w:rsid w:val="008A0ED0"/>
    <w:rsid w:val="008A1004"/>
    <w:rsid w:val="008A12DC"/>
    <w:rsid w:val="008A157F"/>
    <w:rsid w:val="008A1B67"/>
    <w:rsid w:val="008A344A"/>
    <w:rsid w:val="008A360A"/>
    <w:rsid w:val="008A3927"/>
    <w:rsid w:val="008A4841"/>
    <w:rsid w:val="008A5879"/>
    <w:rsid w:val="008A706F"/>
    <w:rsid w:val="008A7538"/>
    <w:rsid w:val="008B04E0"/>
    <w:rsid w:val="008B104F"/>
    <w:rsid w:val="008B105E"/>
    <w:rsid w:val="008B17E1"/>
    <w:rsid w:val="008B1C20"/>
    <w:rsid w:val="008B1E17"/>
    <w:rsid w:val="008B22AE"/>
    <w:rsid w:val="008B2484"/>
    <w:rsid w:val="008B24FA"/>
    <w:rsid w:val="008B2C3D"/>
    <w:rsid w:val="008B3913"/>
    <w:rsid w:val="008B3C19"/>
    <w:rsid w:val="008B3EAE"/>
    <w:rsid w:val="008B4FD0"/>
    <w:rsid w:val="008B5A5C"/>
    <w:rsid w:val="008B62B0"/>
    <w:rsid w:val="008B66F6"/>
    <w:rsid w:val="008B6FBB"/>
    <w:rsid w:val="008B7167"/>
    <w:rsid w:val="008B73A6"/>
    <w:rsid w:val="008B7898"/>
    <w:rsid w:val="008C027B"/>
    <w:rsid w:val="008C128E"/>
    <w:rsid w:val="008C1461"/>
    <w:rsid w:val="008C17FA"/>
    <w:rsid w:val="008C26C4"/>
    <w:rsid w:val="008C2818"/>
    <w:rsid w:val="008C2997"/>
    <w:rsid w:val="008C2A61"/>
    <w:rsid w:val="008C2D06"/>
    <w:rsid w:val="008C33BA"/>
    <w:rsid w:val="008C3762"/>
    <w:rsid w:val="008C58C8"/>
    <w:rsid w:val="008C61B1"/>
    <w:rsid w:val="008C62B4"/>
    <w:rsid w:val="008C6900"/>
    <w:rsid w:val="008C74CA"/>
    <w:rsid w:val="008C7E8E"/>
    <w:rsid w:val="008D094D"/>
    <w:rsid w:val="008D14D5"/>
    <w:rsid w:val="008D1844"/>
    <w:rsid w:val="008D1B8F"/>
    <w:rsid w:val="008D22CC"/>
    <w:rsid w:val="008D2464"/>
    <w:rsid w:val="008D332F"/>
    <w:rsid w:val="008D4943"/>
    <w:rsid w:val="008D4B29"/>
    <w:rsid w:val="008D4C31"/>
    <w:rsid w:val="008D4C54"/>
    <w:rsid w:val="008D4CE8"/>
    <w:rsid w:val="008D4D1A"/>
    <w:rsid w:val="008D58CC"/>
    <w:rsid w:val="008D5A24"/>
    <w:rsid w:val="008D5C8F"/>
    <w:rsid w:val="008D5EA3"/>
    <w:rsid w:val="008D691E"/>
    <w:rsid w:val="008D7098"/>
    <w:rsid w:val="008D71DB"/>
    <w:rsid w:val="008D7918"/>
    <w:rsid w:val="008D7C9C"/>
    <w:rsid w:val="008E047B"/>
    <w:rsid w:val="008E09A1"/>
    <w:rsid w:val="008E0C56"/>
    <w:rsid w:val="008E220D"/>
    <w:rsid w:val="008E42C7"/>
    <w:rsid w:val="008E474E"/>
    <w:rsid w:val="008E719D"/>
    <w:rsid w:val="008F004E"/>
    <w:rsid w:val="008F1D98"/>
    <w:rsid w:val="008F1F61"/>
    <w:rsid w:val="008F28C6"/>
    <w:rsid w:val="008F426A"/>
    <w:rsid w:val="008F455E"/>
    <w:rsid w:val="008F488A"/>
    <w:rsid w:val="008F48BB"/>
    <w:rsid w:val="008F52CE"/>
    <w:rsid w:val="008F5CF9"/>
    <w:rsid w:val="008F635D"/>
    <w:rsid w:val="008F670E"/>
    <w:rsid w:val="008F6DA4"/>
    <w:rsid w:val="009005FA"/>
    <w:rsid w:val="00900939"/>
    <w:rsid w:val="00900957"/>
    <w:rsid w:val="00901148"/>
    <w:rsid w:val="00901456"/>
    <w:rsid w:val="00901883"/>
    <w:rsid w:val="009018A6"/>
    <w:rsid w:val="00901C4D"/>
    <w:rsid w:val="009022C2"/>
    <w:rsid w:val="00902E3B"/>
    <w:rsid w:val="00903B07"/>
    <w:rsid w:val="0090443D"/>
    <w:rsid w:val="009045BD"/>
    <w:rsid w:val="00904671"/>
    <w:rsid w:val="0090470B"/>
    <w:rsid w:val="00904E63"/>
    <w:rsid w:val="009053CD"/>
    <w:rsid w:val="00905756"/>
    <w:rsid w:val="00906AD3"/>
    <w:rsid w:val="00906E08"/>
    <w:rsid w:val="00907128"/>
    <w:rsid w:val="00907240"/>
    <w:rsid w:val="0090730C"/>
    <w:rsid w:val="00907CD4"/>
    <w:rsid w:val="00910924"/>
    <w:rsid w:val="00910D86"/>
    <w:rsid w:val="00911210"/>
    <w:rsid w:val="0091132F"/>
    <w:rsid w:val="00911443"/>
    <w:rsid w:val="009134CA"/>
    <w:rsid w:val="009135B4"/>
    <w:rsid w:val="009139CB"/>
    <w:rsid w:val="00913A42"/>
    <w:rsid w:val="00913D34"/>
    <w:rsid w:val="0091462D"/>
    <w:rsid w:val="00914DB7"/>
    <w:rsid w:val="0091519C"/>
    <w:rsid w:val="0091558F"/>
    <w:rsid w:val="009155EE"/>
    <w:rsid w:val="00915B3D"/>
    <w:rsid w:val="009161E2"/>
    <w:rsid w:val="0091643E"/>
    <w:rsid w:val="009169B9"/>
    <w:rsid w:val="00917224"/>
    <w:rsid w:val="009176E1"/>
    <w:rsid w:val="00920C8F"/>
    <w:rsid w:val="00920E12"/>
    <w:rsid w:val="0092116F"/>
    <w:rsid w:val="00921E69"/>
    <w:rsid w:val="0092206D"/>
    <w:rsid w:val="009228B3"/>
    <w:rsid w:val="00922E1A"/>
    <w:rsid w:val="0092343B"/>
    <w:rsid w:val="00923629"/>
    <w:rsid w:val="009243CE"/>
    <w:rsid w:val="00924F08"/>
    <w:rsid w:val="0092514D"/>
    <w:rsid w:val="00925470"/>
    <w:rsid w:val="00925676"/>
    <w:rsid w:val="00926509"/>
    <w:rsid w:val="0092665E"/>
    <w:rsid w:val="0092737C"/>
    <w:rsid w:val="00927F79"/>
    <w:rsid w:val="009302CC"/>
    <w:rsid w:val="0093049C"/>
    <w:rsid w:val="00931195"/>
    <w:rsid w:val="00931B0A"/>
    <w:rsid w:val="00931F5D"/>
    <w:rsid w:val="009322B3"/>
    <w:rsid w:val="00932338"/>
    <w:rsid w:val="00932E06"/>
    <w:rsid w:val="00933D64"/>
    <w:rsid w:val="00934DD5"/>
    <w:rsid w:val="00936A6B"/>
    <w:rsid w:val="00937436"/>
    <w:rsid w:val="00937F26"/>
    <w:rsid w:val="009404AA"/>
    <w:rsid w:val="00940865"/>
    <w:rsid w:val="0094119E"/>
    <w:rsid w:val="00941509"/>
    <w:rsid w:val="009423A0"/>
    <w:rsid w:val="00942FDC"/>
    <w:rsid w:val="0094352A"/>
    <w:rsid w:val="009435F0"/>
    <w:rsid w:val="00944674"/>
    <w:rsid w:val="00945800"/>
    <w:rsid w:val="00945867"/>
    <w:rsid w:val="0094641C"/>
    <w:rsid w:val="00946564"/>
    <w:rsid w:val="00946B7C"/>
    <w:rsid w:val="00946CD2"/>
    <w:rsid w:val="00947E9A"/>
    <w:rsid w:val="00947F5D"/>
    <w:rsid w:val="00950D40"/>
    <w:rsid w:val="009513C6"/>
    <w:rsid w:val="00952193"/>
    <w:rsid w:val="009522D3"/>
    <w:rsid w:val="00952E4F"/>
    <w:rsid w:val="00952FD0"/>
    <w:rsid w:val="0095311D"/>
    <w:rsid w:val="0095319F"/>
    <w:rsid w:val="0095348F"/>
    <w:rsid w:val="0095365B"/>
    <w:rsid w:val="00953DB1"/>
    <w:rsid w:val="009551C0"/>
    <w:rsid w:val="00955FE7"/>
    <w:rsid w:val="0095637B"/>
    <w:rsid w:val="00956568"/>
    <w:rsid w:val="00956F56"/>
    <w:rsid w:val="0095752F"/>
    <w:rsid w:val="00957685"/>
    <w:rsid w:val="00957D86"/>
    <w:rsid w:val="00960CCF"/>
    <w:rsid w:val="00961932"/>
    <w:rsid w:val="00962430"/>
    <w:rsid w:val="00962B1C"/>
    <w:rsid w:val="0096300B"/>
    <w:rsid w:val="009633FE"/>
    <w:rsid w:val="0096398A"/>
    <w:rsid w:val="00963B10"/>
    <w:rsid w:val="00963C4A"/>
    <w:rsid w:val="00964151"/>
    <w:rsid w:val="00964D71"/>
    <w:rsid w:val="00965103"/>
    <w:rsid w:val="0096527B"/>
    <w:rsid w:val="00965351"/>
    <w:rsid w:val="009655C3"/>
    <w:rsid w:val="009656BE"/>
    <w:rsid w:val="009664F7"/>
    <w:rsid w:val="009667E6"/>
    <w:rsid w:val="009677E5"/>
    <w:rsid w:val="00967DC8"/>
    <w:rsid w:val="00970035"/>
    <w:rsid w:val="009717B3"/>
    <w:rsid w:val="00971865"/>
    <w:rsid w:val="009720C2"/>
    <w:rsid w:val="009723F9"/>
    <w:rsid w:val="00972BA3"/>
    <w:rsid w:val="009731C7"/>
    <w:rsid w:val="00973BF2"/>
    <w:rsid w:val="009749E1"/>
    <w:rsid w:val="00975710"/>
    <w:rsid w:val="0097591F"/>
    <w:rsid w:val="00975C65"/>
    <w:rsid w:val="009773A2"/>
    <w:rsid w:val="0097770F"/>
    <w:rsid w:val="00977FF6"/>
    <w:rsid w:val="0098008F"/>
    <w:rsid w:val="009806DF"/>
    <w:rsid w:val="009807C2"/>
    <w:rsid w:val="00980871"/>
    <w:rsid w:val="009814D3"/>
    <w:rsid w:val="0098151C"/>
    <w:rsid w:val="00981694"/>
    <w:rsid w:val="00981D30"/>
    <w:rsid w:val="00981EE6"/>
    <w:rsid w:val="00982126"/>
    <w:rsid w:val="0098213E"/>
    <w:rsid w:val="009821BF"/>
    <w:rsid w:val="00982D93"/>
    <w:rsid w:val="0098418F"/>
    <w:rsid w:val="00984500"/>
    <w:rsid w:val="009848FD"/>
    <w:rsid w:val="00985097"/>
    <w:rsid w:val="0098529F"/>
    <w:rsid w:val="009854AE"/>
    <w:rsid w:val="00985E06"/>
    <w:rsid w:val="00986476"/>
    <w:rsid w:val="00986676"/>
    <w:rsid w:val="009869E1"/>
    <w:rsid w:val="00987350"/>
    <w:rsid w:val="0099061C"/>
    <w:rsid w:val="00990EE7"/>
    <w:rsid w:val="009910E8"/>
    <w:rsid w:val="00991733"/>
    <w:rsid w:val="00991947"/>
    <w:rsid w:val="00991FF4"/>
    <w:rsid w:val="00992700"/>
    <w:rsid w:val="009930A9"/>
    <w:rsid w:val="0099330D"/>
    <w:rsid w:val="00993623"/>
    <w:rsid w:val="00994819"/>
    <w:rsid w:val="00994B76"/>
    <w:rsid w:val="00994F36"/>
    <w:rsid w:val="0099523C"/>
    <w:rsid w:val="009953E4"/>
    <w:rsid w:val="00995A4B"/>
    <w:rsid w:val="00995CDE"/>
    <w:rsid w:val="00995F52"/>
    <w:rsid w:val="00996214"/>
    <w:rsid w:val="00996F14"/>
    <w:rsid w:val="00997E3A"/>
    <w:rsid w:val="009A0916"/>
    <w:rsid w:val="009A11FF"/>
    <w:rsid w:val="009A13E4"/>
    <w:rsid w:val="009A14DB"/>
    <w:rsid w:val="009A1F1A"/>
    <w:rsid w:val="009A1FD4"/>
    <w:rsid w:val="009A28EA"/>
    <w:rsid w:val="009A2A7D"/>
    <w:rsid w:val="009A2C1F"/>
    <w:rsid w:val="009A30A4"/>
    <w:rsid w:val="009A3262"/>
    <w:rsid w:val="009A3341"/>
    <w:rsid w:val="009A3442"/>
    <w:rsid w:val="009A42E8"/>
    <w:rsid w:val="009A56F8"/>
    <w:rsid w:val="009A584F"/>
    <w:rsid w:val="009A5DE8"/>
    <w:rsid w:val="009A5E93"/>
    <w:rsid w:val="009A5EAB"/>
    <w:rsid w:val="009A665D"/>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4A8F"/>
    <w:rsid w:val="009B57BE"/>
    <w:rsid w:val="009B5912"/>
    <w:rsid w:val="009B699C"/>
    <w:rsid w:val="009B6DC3"/>
    <w:rsid w:val="009B7174"/>
    <w:rsid w:val="009B7DD6"/>
    <w:rsid w:val="009C0227"/>
    <w:rsid w:val="009C0663"/>
    <w:rsid w:val="009C06A0"/>
    <w:rsid w:val="009C0844"/>
    <w:rsid w:val="009C0BA4"/>
    <w:rsid w:val="009C0E1A"/>
    <w:rsid w:val="009C1433"/>
    <w:rsid w:val="009C15F8"/>
    <w:rsid w:val="009C19D8"/>
    <w:rsid w:val="009C233D"/>
    <w:rsid w:val="009C30D3"/>
    <w:rsid w:val="009C3790"/>
    <w:rsid w:val="009C3857"/>
    <w:rsid w:val="009C3E8B"/>
    <w:rsid w:val="009C3EA1"/>
    <w:rsid w:val="009C4562"/>
    <w:rsid w:val="009C56EA"/>
    <w:rsid w:val="009C623F"/>
    <w:rsid w:val="009C6436"/>
    <w:rsid w:val="009C6C4A"/>
    <w:rsid w:val="009C7C46"/>
    <w:rsid w:val="009C7C75"/>
    <w:rsid w:val="009C7DB6"/>
    <w:rsid w:val="009D17EE"/>
    <w:rsid w:val="009D21BC"/>
    <w:rsid w:val="009D221A"/>
    <w:rsid w:val="009D36F8"/>
    <w:rsid w:val="009D38E9"/>
    <w:rsid w:val="009D3E1F"/>
    <w:rsid w:val="009D3E99"/>
    <w:rsid w:val="009D414B"/>
    <w:rsid w:val="009D4176"/>
    <w:rsid w:val="009D43CC"/>
    <w:rsid w:val="009D448E"/>
    <w:rsid w:val="009D5D21"/>
    <w:rsid w:val="009D6245"/>
    <w:rsid w:val="009D64C5"/>
    <w:rsid w:val="009D6946"/>
    <w:rsid w:val="009D6AE0"/>
    <w:rsid w:val="009D770F"/>
    <w:rsid w:val="009D7F0C"/>
    <w:rsid w:val="009E007A"/>
    <w:rsid w:val="009E0452"/>
    <w:rsid w:val="009E06A6"/>
    <w:rsid w:val="009E0A87"/>
    <w:rsid w:val="009E190B"/>
    <w:rsid w:val="009E1CD3"/>
    <w:rsid w:val="009E271C"/>
    <w:rsid w:val="009E38E3"/>
    <w:rsid w:val="009E3AD4"/>
    <w:rsid w:val="009E3D49"/>
    <w:rsid w:val="009E4ADB"/>
    <w:rsid w:val="009E540D"/>
    <w:rsid w:val="009E6D9C"/>
    <w:rsid w:val="009E7676"/>
    <w:rsid w:val="009E7986"/>
    <w:rsid w:val="009E7A7E"/>
    <w:rsid w:val="009E7EA2"/>
    <w:rsid w:val="009F0830"/>
    <w:rsid w:val="009F08FB"/>
    <w:rsid w:val="009F0B34"/>
    <w:rsid w:val="009F0CC7"/>
    <w:rsid w:val="009F1872"/>
    <w:rsid w:val="009F1B60"/>
    <w:rsid w:val="009F1EBC"/>
    <w:rsid w:val="009F203E"/>
    <w:rsid w:val="009F2213"/>
    <w:rsid w:val="009F290F"/>
    <w:rsid w:val="009F3C9B"/>
    <w:rsid w:val="009F4366"/>
    <w:rsid w:val="009F44FE"/>
    <w:rsid w:val="009F496B"/>
    <w:rsid w:val="009F49E2"/>
    <w:rsid w:val="009F4B33"/>
    <w:rsid w:val="009F4CFB"/>
    <w:rsid w:val="009F4E6C"/>
    <w:rsid w:val="009F4F22"/>
    <w:rsid w:val="009F5107"/>
    <w:rsid w:val="009F557B"/>
    <w:rsid w:val="009F56D0"/>
    <w:rsid w:val="009F673C"/>
    <w:rsid w:val="009F6993"/>
    <w:rsid w:val="009F6BFA"/>
    <w:rsid w:val="009F6C31"/>
    <w:rsid w:val="009F6D1E"/>
    <w:rsid w:val="009F71AD"/>
    <w:rsid w:val="009F7423"/>
    <w:rsid w:val="009F7F4F"/>
    <w:rsid w:val="00A00F83"/>
    <w:rsid w:val="00A01ABD"/>
    <w:rsid w:val="00A023A0"/>
    <w:rsid w:val="00A0275C"/>
    <w:rsid w:val="00A02E05"/>
    <w:rsid w:val="00A0322C"/>
    <w:rsid w:val="00A032FD"/>
    <w:rsid w:val="00A03355"/>
    <w:rsid w:val="00A03758"/>
    <w:rsid w:val="00A0382A"/>
    <w:rsid w:val="00A03B6C"/>
    <w:rsid w:val="00A04312"/>
    <w:rsid w:val="00A0461F"/>
    <w:rsid w:val="00A04E12"/>
    <w:rsid w:val="00A04F22"/>
    <w:rsid w:val="00A056F3"/>
    <w:rsid w:val="00A058B7"/>
    <w:rsid w:val="00A05D5F"/>
    <w:rsid w:val="00A07869"/>
    <w:rsid w:val="00A07D19"/>
    <w:rsid w:val="00A10082"/>
    <w:rsid w:val="00A101A6"/>
    <w:rsid w:val="00A105E3"/>
    <w:rsid w:val="00A106D0"/>
    <w:rsid w:val="00A10E4E"/>
    <w:rsid w:val="00A11464"/>
    <w:rsid w:val="00A11AAE"/>
    <w:rsid w:val="00A11F34"/>
    <w:rsid w:val="00A12107"/>
    <w:rsid w:val="00A124EF"/>
    <w:rsid w:val="00A12AD3"/>
    <w:rsid w:val="00A1400D"/>
    <w:rsid w:val="00A1431E"/>
    <w:rsid w:val="00A14D30"/>
    <w:rsid w:val="00A15A8F"/>
    <w:rsid w:val="00A16093"/>
    <w:rsid w:val="00A160B6"/>
    <w:rsid w:val="00A1622F"/>
    <w:rsid w:val="00A175DC"/>
    <w:rsid w:val="00A17DE6"/>
    <w:rsid w:val="00A20902"/>
    <w:rsid w:val="00A21389"/>
    <w:rsid w:val="00A21DF7"/>
    <w:rsid w:val="00A222FF"/>
    <w:rsid w:val="00A22957"/>
    <w:rsid w:val="00A22968"/>
    <w:rsid w:val="00A22A77"/>
    <w:rsid w:val="00A237E8"/>
    <w:rsid w:val="00A23AD1"/>
    <w:rsid w:val="00A23C54"/>
    <w:rsid w:val="00A24A4A"/>
    <w:rsid w:val="00A24B84"/>
    <w:rsid w:val="00A2504E"/>
    <w:rsid w:val="00A25AE9"/>
    <w:rsid w:val="00A25F7E"/>
    <w:rsid w:val="00A25F88"/>
    <w:rsid w:val="00A26BE6"/>
    <w:rsid w:val="00A274C1"/>
    <w:rsid w:val="00A27DF7"/>
    <w:rsid w:val="00A300F4"/>
    <w:rsid w:val="00A30371"/>
    <w:rsid w:val="00A3086C"/>
    <w:rsid w:val="00A31C55"/>
    <w:rsid w:val="00A32B0A"/>
    <w:rsid w:val="00A335AB"/>
    <w:rsid w:val="00A3429C"/>
    <w:rsid w:val="00A348EE"/>
    <w:rsid w:val="00A34BBD"/>
    <w:rsid w:val="00A34FD9"/>
    <w:rsid w:val="00A352FF"/>
    <w:rsid w:val="00A355BA"/>
    <w:rsid w:val="00A359BF"/>
    <w:rsid w:val="00A35E24"/>
    <w:rsid w:val="00A36642"/>
    <w:rsid w:val="00A375CA"/>
    <w:rsid w:val="00A37B4A"/>
    <w:rsid w:val="00A4015B"/>
    <w:rsid w:val="00A415B0"/>
    <w:rsid w:val="00A422D7"/>
    <w:rsid w:val="00A4297C"/>
    <w:rsid w:val="00A433BC"/>
    <w:rsid w:val="00A43740"/>
    <w:rsid w:val="00A43C43"/>
    <w:rsid w:val="00A43E8A"/>
    <w:rsid w:val="00A45B93"/>
    <w:rsid w:val="00A45DA4"/>
    <w:rsid w:val="00A471C2"/>
    <w:rsid w:val="00A474F3"/>
    <w:rsid w:val="00A504D3"/>
    <w:rsid w:val="00A507F7"/>
    <w:rsid w:val="00A50960"/>
    <w:rsid w:val="00A50EEA"/>
    <w:rsid w:val="00A5108E"/>
    <w:rsid w:val="00A512FF"/>
    <w:rsid w:val="00A5134D"/>
    <w:rsid w:val="00A51B81"/>
    <w:rsid w:val="00A51CCA"/>
    <w:rsid w:val="00A52354"/>
    <w:rsid w:val="00A52A76"/>
    <w:rsid w:val="00A5312A"/>
    <w:rsid w:val="00A53352"/>
    <w:rsid w:val="00A5352A"/>
    <w:rsid w:val="00A53BAE"/>
    <w:rsid w:val="00A53D51"/>
    <w:rsid w:val="00A53F27"/>
    <w:rsid w:val="00A544E7"/>
    <w:rsid w:val="00A54AC3"/>
    <w:rsid w:val="00A54C3B"/>
    <w:rsid w:val="00A54CA9"/>
    <w:rsid w:val="00A556E8"/>
    <w:rsid w:val="00A56242"/>
    <w:rsid w:val="00A56B29"/>
    <w:rsid w:val="00A57709"/>
    <w:rsid w:val="00A57E04"/>
    <w:rsid w:val="00A57EEE"/>
    <w:rsid w:val="00A6001D"/>
    <w:rsid w:val="00A6004C"/>
    <w:rsid w:val="00A6079F"/>
    <w:rsid w:val="00A6163C"/>
    <w:rsid w:val="00A6167B"/>
    <w:rsid w:val="00A61B40"/>
    <w:rsid w:val="00A620AB"/>
    <w:rsid w:val="00A622EE"/>
    <w:rsid w:val="00A623A0"/>
    <w:rsid w:val="00A62A45"/>
    <w:rsid w:val="00A62B1A"/>
    <w:rsid w:val="00A62D9A"/>
    <w:rsid w:val="00A632AA"/>
    <w:rsid w:val="00A63690"/>
    <w:rsid w:val="00A63820"/>
    <w:rsid w:val="00A63ED0"/>
    <w:rsid w:val="00A641D2"/>
    <w:rsid w:val="00A645FE"/>
    <w:rsid w:val="00A64725"/>
    <w:rsid w:val="00A647AF"/>
    <w:rsid w:val="00A648C6"/>
    <w:rsid w:val="00A648DA"/>
    <w:rsid w:val="00A649C8"/>
    <w:rsid w:val="00A649F8"/>
    <w:rsid w:val="00A64FB1"/>
    <w:rsid w:val="00A6501A"/>
    <w:rsid w:val="00A654E3"/>
    <w:rsid w:val="00A65BC3"/>
    <w:rsid w:val="00A65EFB"/>
    <w:rsid w:val="00A6627A"/>
    <w:rsid w:val="00A671DD"/>
    <w:rsid w:val="00A67ED8"/>
    <w:rsid w:val="00A67F34"/>
    <w:rsid w:val="00A70069"/>
    <w:rsid w:val="00A70183"/>
    <w:rsid w:val="00A70937"/>
    <w:rsid w:val="00A70B65"/>
    <w:rsid w:val="00A70E9B"/>
    <w:rsid w:val="00A7220F"/>
    <w:rsid w:val="00A72EB8"/>
    <w:rsid w:val="00A72F2D"/>
    <w:rsid w:val="00A74061"/>
    <w:rsid w:val="00A747CA"/>
    <w:rsid w:val="00A74E9B"/>
    <w:rsid w:val="00A74EE6"/>
    <w:rsid w:val="00A75B40"/>
    <w:rsid w:val="00A75C5B"/>
    <w:rsid w:val="00A77190"/>
    <w:rsid w:val="00A77476"/>
    <w:rsid w:val="00A776F6"/>
    <w:rsid w:val="00A77D7A"/>
    <w:rsid w:val="00A77E04"/>
    <w:rsid w:val="00A8123B"/>
    <w:rsid w:val="00A82C57"/>
    <w:rsid w:val="00A83A54"/>
    <w:rsid w:val="00A83B53"/>
    <w:rsid w:val="00A83E6C"/>
    <w:rsid w:val="00A84B13"/>
    <w:rsid w:val="00A85A96"/>
    <w:rsid w:val="00A86085"/>
    <w:rsid w:val="00A86C36"/>
    <w:rsid w:val="00A877A5"/>
    <w:rsid w:val="00A87D92"/>
    <w:rsid w:val="00A903B5"/>
    <w:rsid w:val="00A908C8"/>
    <w:rsid w:val="00A91BD2"/>
    <w:rsid w:val="00A91BF9"/>
    <w:rsid w:val="00A9214F"/>
    <w:rsid w:val="00A92BF8"/>
    <w:rsid w:val="00A92C42"/>
    <w:rsid w:val="00A93521"/>
    <w:rsid w:val="00A9397D"/>
    <w:rsid w:val="00A93B0F"/>
    <w:rsid w:val="00A9427F"/>
    <w:rsid w:val="00A94E9F"/>
    <w:rsid w:val="00A959A0"/>
    <w:rsid w:val="00A95B33"/>
    <w:rsid w:val="00A95BB0"/>
    <w:rsid w:val="00A960A6"/>
    <w:rsid w:val="00A9632E"/>
    <w:rsid w:val="00A9639B"/>
    <w:rsid w:val="00A965EF"/>
    <w:rsid w:val="00A96D30"/>
    <w:rsid w:val="00A97082"/>
    <w:rsid w:val="00A97C93"/>
    <w:rsid w:val="00A97DB5"/>
    <w:rsid w:val="00AA020C"/>
    <w:rsid w:val="00AA02A7"/>
    <w:rsid w:val="00AA03A1"/>
    <w:rsid w:val="00AA088A"/>
    <w:rsid w:val="00AA0B04"/>
    <w:rsid w:val="00AA118D"/>
    <w:rsid w:val="00AA1808"/>
    <w:rsid w:val="00AA1891"/>
    <w:rsid w:val="00AA1960"/>
    <w:rsid w:val="00AA20EF"/>
    <w:rsid w:val="00AA2B8D"/>
    <w:rsid w:val="00AA3495"/>
    <w:rsid w:val="00AA34AA"/>
    <w:rsid w:val="00AA35C3"/>
    <w:rsid w:val="00AA390C"/>
    <w:rsid w:val="00AA3935"/>
    <w:rsid w:val="00AA396A"/>
    <w:rsid w:val="00AA3B64"/>
    <w:rsid w:val="00AA3B7D"/>
    <w:rsid w:val="00AA3E3B"/>
    <w:rsid w:val="00AA4BBD"/>
    <w:rsid w:val="00AA6530"/>
    <w:rsid w:val="00AA680F"/>
    <w:rsid w:val="00AA6D4A"/>
    <w:rsid w:val="00AA6F11"/>
    <w:rsid w:val="00AA6F65"/>
    <w:rsid w:val="00AA70EF"/>
    <w:rsid w:val="00AA7460"/>
    <w:rsid w:val="00AA7629"/>
    <w:rsid w:val="00AA767B"/>
    <w:rsid w:val="00AB0177"/>
    <w:rsid w:val="00AB0190"/>
    <w:rsid w:val="00AB0369"/>
    <w:rsid w:val="00AB0430"/>
    <w:rsid w:val="00AB0BB9"/>
    <w:rsid w:val="00AB0C16"/>
    <w:rsid w:val="00AB0FA7"/>
    <w:rsid w:val="00AB1E6A"/>
    <w:rsid w:val="00AB2DEC"/>
    <w:rsid w:val="00AB3100"/>
    <w:rsid w:val="00AB372C"/>
    <w:rsid w:val="00AB385F"/>
    <w:rsid w:val="00AB46C3"/>
    <w:rsid w:val="00AB650C"/>
    <w:rsid w:val="00AB6711"/>
    <w:rsid w:val="00AB6AA5"/>
    <w:rsid w:val="00AB77FC"/>
    <w:rsid w:val="00AB7AF2"/>
    <w:rsid w:val="00AB7B5E"/>
    <w:rsid w:val="00AB7BDC"/>
    <w:rsid w:val="00AC07E1"/>
    <w:rsid w:val="00AC0A10"/>
    <w:rsid w:val="00AC166E"/>
    <w:rsid w:val="00AC1F82"/>
    <w:rsid w:val="00AC2000"/>
    <w:rsid w:val="00AC2419"/>
    <w:rsid w:val="00AC2672"/>
    <w:rsid w:val="00AC377A"/>
    <w:rsid w:val="00AC3B8C"/>
    <w:rsid w:val="00AC3D25"/>
    <w:rsid w:val="00AC4C04"/>
    <w:rsid w:val="00AC55AD"/>
    <w:rsid w:val="00AC6122"/>
    <w:rsid w:val="00AC6336"/>
    <w:rsid w:val="00AC6594"/>
    <w:rsid w:val="00AC6B85"/>
    <w:rsid w:val="00AC70F3"/>
    <w:rsid w:val="00AC7A49"/>
    <w:rsid w:val="00AD0101"/>
    <w:rsid w:val="00AD0B9F"/>
    <w:rsid w:val="00AD0F64"/>
    <w:rsid w:val="00AD155B"/>
    <w:rsid w:val="00AD2AAA"/>
    <w:rsid w:val="00AD31B7"/>
    <w:rsid w:val="00AD44FB"/>
    <w:rsid w:val="00AD54C0"/>
    <w:rsid w:val="00AD5ED4"/>
    <w:rsid w:val="00AD62C6"/>
    <w:rsid w:val="00AD6756"/>
    <w:rsid w:val="00AD6A86"/>
    <w:rsid w:val="00AD7226"/>
    <w:rsid w:val="00AD7FF1"/>
    <w:rsid w:val="00AE0006"/>
    <w:rsid w:val="00AE003C"/>
    <w:rsid w:val="00AE02ED"/>
    <w:rsid w:val="00AE06FA"/>
    <w:rsid w:val="00AE0F1E"/>
    <w:rsid w:val="00AE1705"/>
    <w:rsid w:val="00AE1A13"/>
    <w:rsid w:val="00AE1EBD"/>
    <w:rsid w:val="00AE1EC9"/>
    <w:rsid w:val="00AE2D91"/>
    <w:rsid w:val="00AE339A"/>
    <w:rsid w:val="00AE3458"/>
    <w:rsid w:val="00AE36AE"/>
    <w:rsid w:val="00AE3A39"/>
    <w:rsid w:val="00AE3F59"/>
    <w:rsid w:val="00AE4328"/>
    <w:rsid w:val="00AE4819"/>
    <w:rsid w:val="00AE4B2D"/>
    <w:rsid w:val="00AE53D8"/>
    <w:rsid w:val="00AE5930"/>
    <w:rsid w:val="00AE63D7"/>
    <w:rsid w:val="00AE6EB4"/>
    <w:rsid w:val="00AE76AA"/>
    <w:rsid w:val="00AE7A0D"/>
    <w:rsid w:val="00AE7AEF"/>
    <w:rsid w:val="00AE7D06"/>
    <w:rsid w:val="00AE7D98"/>
    <w:rsid w:val="00AF05AD"/>
    <w:rsid w:val="00AF1A5C"/>
    <w:rsid w:val="00AF2EED"/>
    <w:rsid w:val="00AF417D"/>
    <w:rsid w:val="00AF43E1"/>
    <w:rsid w:val="00AF4695"/>
    <w:rsid w:val="00AF59ED"/>
    <w:rsid w:val="00AF6F93"/>
    <w:rsid w:val="00B00E81"/>
    <w:rsid w:val="00B01503"/>
    <w:rsid w:val="00B01875"/>
    <w:rsid w:val="00B0227A"/>
    <w:rsid w:val="00B023C4"/>
    <w:rsid w:val="00B02A01"/>
    <w:rsid w:val="00B03066"/>
    <w:rsid w:val="00B034B5"/>
    <w:rsid w:val="00B038D1"/>
    <w:rsid w:val="00B03A93"/>
    <w:rsid w:val="00B03C25"/>
    <w:rsid w:val="00B04F91"/>
    <w:rsid w:val="00B05032"/>
    <w:rsid w:val="00B05268"/>
    <w:rsid w:val="00B057EE"/>
    <w:rsid w:val="00B05A4F"/>
    <w:rsid w:val="00B07169"/>
    <w:rsid w:val="00B07B18"/>
    <w:rsid w:val="00B1009C"/>
    <w:rsid w:val="00B101FB"/>
    <w:rsid w:val="00B109EB"/>
    <w:rsid w:val="00B10CD3"/>
    <w:rsid w:val="00B113D9"/>
    <w:rsid w:val="00B12774"/>
    <w:rsid w:val="00B13205"/>
    <w:rsid w:val="00B13940"/>
    <w:rsid w:val="00B15119"/>
    <w:rsid w:val="00B1579E"/>
    <w:rsid w:val="00B157C4"/>
    <w:rsid w:val="00B15F5C"/>
    <w:rsid w:val="00B16449"/>
    <w:rsid w:val="00B16989"/>
    <w:rsid w:val="00B16A9C"/>
    <w:rsid w:val="00B16E63"/>
    <w:rsid w:val="00B17312"/>
    <w:rsid w:val="00B20A0E"/>
    <w:rsid w:val="00B21AD5"/>
    <w:rsid w:val="00B2266D"/>
    <w:rsid w:val="00B22FA6"/>
    <w:rsid w:val="00B22FAB"/>
    <w:rsid w:val="00B23614"/>
    <w:rsid w:val="00B243CA"/>
    <w:rsid w:val="00B24899"/>
    <w:rsid w:val="00B24DDB"/>
    <w:rsid w:val="00B2505A"/>
    <w:rsid w:val="00B26648"/>
    <w:rsid w:val="00B276AE"/>
    <w:rsid w:val="00B27C99"/>
    <w:rsid w:val="00B27EDF"/>
    <w:rsid w:val="00B3085B"/>
    <w:rsid w:val="00B317E5"/>
    <w:rsid w:val="00B31974"/>
    <w:rsid w:val="00B3199C"/>
    <w:rsid w:val="00B31DA8"/>
    <w:rsid w:val="00B32B7C"/>
    <w:rsid w:val="00B32CE0"/>
    <w:rsid w:val="00B33303"/>
    <w:rsid w:val="00B33342"/>
    <w:rsid w:val="00B3357C"/>
    <w:rsid w:val="00B348D5"/>
    <w:rsid w:val="00B3654B"/>
    <w:rsid w:val="00B36721"/>
    <w:rsid w:val="00B37F66"/>
    <w:rsid w:val="00B40669"/>
    <w:rsid w:val="00B40B87"/>
    <w:rsid w:val="00B4114D"/>
    <w:rsid w:val="00B41A0E"/>
    <w:rsid w:val="00B42C77"/>
    <w:rsid w:val="00B43215"/>
    <w:rsid w:val="00B43557"/>
    <w:rsid w:val="00B4448F"/>
    <w:rsid w:val="00B44750"/>
    <w:rsid w:val="00B44BF7"/>
    <w:rsid w:val="00B44DC2"/>
    <w:rsid w:val="00B451DD"/>
    <w:rsid w:val="00B45A0E"/>
    <w:rsid w:val="00B46797"/>
    <w:rsid w:val="00B46A66"/>
    <w:rsid w:val="00B471BC"/>
    <w:rsid w:val="00B4742C"/>
    <w:rsid w:val="00B47B8F"/>
    <w:rsid w:val="00B47C24"/>
    <w:rsid w:val="00B5040F"/>
    <w:rsid w:val="00B512B7"/>
    <w:rsid w:val="00B51FA3"/>
    <w:rsid w:val="00B526D3"/>
    <w:rsid w:val="00B52ACF"/>
    <w:rsid w:val="00B52C60"/>
    <w:rsid w:val="00B5305D"/>
    <w:rsid w:val="00B537D7"/>
    <w:rsid w:val="00B53C12"/>
    <w:rsid w:val="00B540C8"/>
    <w:rsid w:val="00B544D3"/>
    <w:rsid w:val="00B54B0A"/>
    <w:rsid w:val="00B54DE2"/>
    <w:rsid w:val="00B56249"/>
    <w:rsid w:val="00B56C78"/>
    <w:rsid w:val="00B577D7"/>
    <w:rsid w:val="00B57E71"/>
    <w:rsid w:val="00B57F11"/>
    <w:rsid w:val="00B60316"/>
    <w:rsid w:val="00B60EF7"/>
    <w:rsid w:val="00B61197"/>
    <w:rsid w:val="00B613E4"/>
    <w:rsid w:val="00B614EB"/>
    <w:rsid w:val="00B617C6"/>
    <w:rsid w:val="00B61BE4"/>
    <w:rsid w:val="00B61D0D"/>
    <w:rsid w:val="00B620C7"/>
    <w:rsid w:val="00B62660"/>
    <w:rsid w:val="00B6285B"/>
    <w:rsid w:val="00B62AB4"/>
    <w:rsid w:val="00B62ED6"/>
    <w:rsid w:val="00B635A2"/>
    <w:rsid w:val="00B6449F"/>
    <w:rsid w:val="00B647FC"/>
    <w:rsid w:val="00B64809"/>
    <w:rsid w:val="00B6516C"/>
    <w:rsid w:val="00B655D4"/>
    <w:rsid w:val="00B657B4"/>
    <w:rsid w:val="00B65DBF"/>
    <w:rsid w:val="00B6684F"/>
    <w:rsid w:val="00B669A2"/>
    <w:rsid w:val="00B671E1"/>
    <w:rsid w:val="00B6732B"/>
    <w:rsid w:val="00B67CB4"/>
    <w:rsid w:val="00B67FC5"/>
    <w:rsid w:val="00B7000B"/>
    <w:rsid w:val="00B70C52"/>
    <w:rsid w:val="00B71CD3"/>
    <w:rsid w:val="00B71E24"/>
    <w:rsid w:val="00B71FDA"/>
    <w:rsid w:val="00B72068"/>
    <w:rsid w:val="00B724D4"/>
    <w:rsid w:val="00B72854"/>
    <w:rsid w:val="00B72D8B"/>
    <w:rsid w:val="00B732AB"/>
    <w:rsid w:val="00B73AF2"/>
    <w:rsid w:val="00B74304"/>
    <w:rsid w:val="00B7432B"/>
    <w:rsid w:val="00B74DDB"/>
    <w:rsid w:val="00B754EC"/>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98E"/>
    <w:rsid w:val="00B87A4A"/>
    <w:rsid w:val="00B87ED7"/>
    <w:rsid w:val="00B87EEE"/>
    <w:rsid w:val="00B90725"/>
    <w:rsid w:val="00B90F43"/>
    <w:rsid w:val="00B9118A"/>
    <w:rsid w:val="00B91269"/>
    <w:rsid w:val="00B91308"/>
    <w:rsid w:val="00B9251F"/>
    <w:rsid w:val="00B929D9"/>
    <w:rsid w:val="00B92A17"/>
    <w:rsid w:val="00B92DD3"/>
    <w:rsid w:val="00B9346C"/>
    <w:rsid w:val="00B9393C"/>
    <w:rsid w:val="00B93EF9"/>
    <w:rsid w:val="00B93FB4"/>
    <w:rsid w:val="00B95156"/>
    <w:rsid w:val="00B958F6"/>
    <w:rsid w:val="00B95B65"/>
    <w:rsid w:val="00B960FC"/>
    <w:rsid w:val="00B965B6"/>
    <w:rsid w:val="00B970EC"/>
    <w:rsid w:val="00B97A1D"/>
    <w:rsid w:val="00B97D04"/>
    <w:rsid w:val="00BA0E2F"/>
    <w:rsid w:val="00BA1686"/>
    <w:rsid w:val="00BA1B11"/>
    <w:rsid w:val="00BA27A1"/>
    <w:rsid w:val="00BA3322"/>
    <w:rsid w:val="00BA397A"/>
    <w:rsid w:val="00BA421F"/>
    <w:rsid w:val="00BA44DF"/>
    <w:rsid w:val="00BA45A1"/>
    <w:rsid w:val="00BA661B"/>
    <w:rsid w:val="00BA6674"/>
    <w:rsid w:val="00BA68E2"/>
    <w:rsid w:val="00BA6E68"/>
    <w:rsid w:val="00BA6F95"/>
    <w:rsid w:val="00BA70CA"/>
    <w:rsid w:val="00BA710D"/>
    <w:rsid w:val="00BA71A2"/>
    <w:rsid w:val="00BA726B"/>
    <w:rsid w:val="00BA74AA"/>
    <w:rsid w:val="00BA7740"/>
    <w:rsid w:val="00BA7BC8"/>
    <w:rsid w:val="00BB0386"/>
    <w:rsid w:val="00BB04FF"/>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56F"/>
    <w:rsid w:val="00BC0961"/>
    <w:rsid w:val="00BC0A55"/>
    <w:rsid w:val="00BC12F7"/>
    <w:rsid w:val="00BC181A"/>
    <w:rsid w:val="00BC2909"/>
    <w:rsid w:val="00BC2B75"/>
    <w:rsid w:val="00BC2EA1"/>
    <w:rsid w:val="00BC394C"/>
    <w:rsid w:val="00BC3ABE"/>
    <w:rsid w:val="00BC4D72"/>
    <w:rsid w:val="00BC4E50"/>
    <w:rsid w:val="00BC4F5E"/>
    <w:rsid w:val="00BC56E3"/>
    <w:rsid w:val="00BC7167"/>
    <w:rsid w:val="00BC798E"/>
    <w:rsid w:val="00BD1617"/>
    <w:rsid w:val="00BD189C"/>
    <w:rsid w:val="00BD198A"/>
    <w:rsid w:val="00BD1BB8"/>
    <w:rsid w:val="00BD1D32"/>
    <w:rsid w:val="00BD1D9D"/>
    <w:rsid w:val="00BD3187"/>
    <w:rsid w:val="00BD3512"/>
    <w:rsid w:val="00BD399C"/>
    <w:rsid w:val="00BD4307"/>
    <w:rsid w:val="00BD43DC"/>
    <w:rsid w:val="00BD4437"/>
    <w:rsid w:val="00BD4DC2"/>
    <w:rsid w:val="00BD4E2C"/>
    <w:rsid w:val="00BD508F"/>
    <w:rsid w:val="00BD559F"/>
    <w:rsid w:val="00BD5848"/>
    <w:rsid w:val="00BD59F1"/>
    <w:rsid w:val="00BD5A4A"/>
    <w:rsid w:val="00BD5F60"/>
    <w:rsid w:val="00BD5FE2"/>
    <w:rsid w:val="00BD70FD"/>
    <w:rsid w:val="00BD787A"/>
    <w:rsid w:val="00BD79AE"/>
    <w:rsid w:val="00BD7EF1"/>
    <w:rsid w:val="00BE05C3"/>
    <w:rsid w:val="00BE08EC"/>
    <w:rsid w:val="00BE0EF2"/>
    <w:rsid w:val="00BE185A"/>
    <w:rsid w:val="00BE292E"/>
    <w:rsid w:val="00BE2C84"/>
    <w:rsid w:val="00BE2F46"/>
    <w:rsid w:val="00BE3225"/>
    <w:rsid w:val="00BE417D"/>
    <w:rsid w:val="00BE41EE"/>
    <w:rsid w:val="00BE424D"/>
    <w:rsid w:val="00BE475D"/>
    <w:rsid w:val="00BE48E7"/>
    <w:rsid w:val="00BE5106"/>
    <w:rsid w:val="00BE658C"/>
    <w:rsid w:val="00BF0275"/>
    <w:rsid w:val="00BF03C8"/>
    <w:rsid w:val="00BF0411"/>
    <w:rsid w:val="00BF051F"/>
    <w:rsid w:val="00BF1767"/>
    <w:rsid w:val="00BF22EF"/>
    <w:rsid w:val="00BF233B"/>
    <w:rsid w:val="00BF2543"/>
    <w:rsid w:val="00BF2A8D"/>
    <w:rsid w:val="00BF2E9C"/>
    <w:rsid w:val="00BF4065"/>
    <w:rsid w:val="00BF43B1"/>
    <w:rsid w:val="00BF4BD2"/>
    <w:rsid w:val="00BF5464"/>
    <w:rsid w:val="00BF6A1D"/>
    <w:rsid w:val="00BF6C7B"/>
    <w:rsid w:val="00BF7B53"/>
    <w:rsid w:val="00C001DD"/>
    <w:rsid w:val="00C00520"/>
    <w:rsid w:val="00C0069C"/>
    <w:rsid w:val="00C0089F"/>
    <w:rsid w:val="00C00976"/>
    <w:rsid w:val="00C01635"/>
    <w:rsid w:val="00C01736"/>
    <w:rsid w:val="00C01901"/>
    <w:rsid w:val="00C01C09"/>
    <w:rsid w:val="00C01CFA"/>
    <w:rsid w:val="00C0220A"/>
    <w:rsid w:val="00C0273F"/>
    <w:rsid w:val="00C02855"/>
    <w:rsid w:val="00C02AB6"/>
    <w:rsid w:val="00C03A76"/>
    <w:rsid w:val="00C03BCD"/>
    <w:rsid w:val="00C03E67"/>
    <w:rsid w:val="00C04D12"/>
    <w:rsid w:val="00C057CE"/>
    <w:rsid w:val="00C06273"/>
    <w:rsid w:val="00C06541"/>
    <w:rsid w:val="00C0691A"/>
    <w:rsid w:val="00C1027C"/>
    <w:rsid w:val="00C105D9"/>
    <w:rsid w:val="00C1073F"/>
    <w:rsid w:val="00C10E77"/>
    <w:rsid w:val="00C11269"/>
    <w:rsid w:val="00C11483"/>
    <w:rsid w:val="00C11814"/>
    <w:rsid w:val="00C1210F"/>
    <w:rsid w:val="00C12311"/>
    <w:rsid w:val="00C12391"/>
    <w:rsid w:val="00C12843"/>
    <w:rsid w:val="00C12A2A"/>
    <w:rsid w:val="00C138EA"/>
    <w:rsid w:val="00C13B8D"/>
    <w:rsid w:val="00C14882"/>
    <w:rsid w:val="00C148D0"/>
    <w:rsid w:val="00C15C73"/>
    <w:rsid w:val="00C15E9C"/>
    <w:rsid w:val="00C15F25"/>
    <w:rsid w:val="00C161C4"/>
    <w:rsid w:val="00C16598"/>
    <w:rsid w:val="00C169EE"/>
    <w:rsid w:val="00C16F6E"/>
    <w:rsid w:val="00C177EA"/>
    <w:rsid w:val="00C17AB0"/>
    <w:rsid w:val="00C2023F"/>
    <w:rsid w:val="00C2058D"/>
    <w:rsid w:val="00C2063B"/>
    <w:rsid w:val="00C20898"/>
    <w:rsid w:val="00C20C6C"/>
    <w:rsid w:val="00C20E34"/>
    <w:rsid w:val="00C2103D"/>
    <w:rsid w:val="00C21ABC"/>
    <w:rsid w:val="00C21C42"/>
    <w:rsid w:val="00C21EBB"/>
    <w:rsid w:val="00C22A3B"/>
    <w:rsid w:val="00C22D89"/>
    <w:rsid w:val="00C2311E"/>
    <w:rsid w:val="00C2337E"/>
    <w:rsid w:val="00C23E78"/>
    <w:rsid w:val="00C23FEE"/>
    <w:rsid w:val="00C25473"/>
    <w:rsid w:val="00C26398"/>
    <w:rsid w:val="00C2674E"/>
    <w:rsid w:val="00C277A8"/>
    <w:rsid w:val="00C277CF"/>
    <w:rsid w:val="00C27857"/>
    <w:rsid w:val="00C27F77"/>
    <w:rsid w:val="00C3111E"/>
    <w:rsid w:val="00C314D8"/>
    <w:rsid w:val="00C32CAE"/>
    <w:rsid w:val="00C32E19"/>
    <w:rsid w:val="00C34432"/>
    <w:rsid w:val="00C34D85"/>
    <w:rsid w:val="00C34DD1"/>
    <w:rsid w:val="00C351A7"/>
    <w:rsid w:val="00C354ED"/>
    <w:rsid w:val="00C358A9"/>
    <w:rsid w:val="00C373C1"/>
    <w:rsid w:val="00C37A28"/>
    <w:rsid w:val="00C40946"/>
    <w:rsid w:val="00C4225B"/>
    <w:rsid w:val="00C4229E"/>
    <w:rsid w:val="00C43C13"/>
    <w:rsid w:val="00C44490"/>
    <w:rsid w:val="00C445D5"/>
    <w:rsid w:val="00C44B72"/>
    <w:rsid w:val="00C45303"/>
    <w:rsid w:val="00C45B07"/>
    <w:rsid w:val="00C46E1F"/>
    <w:rsid w:val="00C50156"/>
    <w:rsid w:val="00C5146A"/>
    <w:rsid w:val="00C52373"/>
    <w:rsid w:val="00C523C6"/>
    <w:rsid w:val="00C52B4D"/>
    <w:rsid w:val="00C53670"/>
    <w:rsid w:val="00C5373C"/>
    <w:rsid w:val="00C5397C"/>
    <w:rsid w:val="00C53F89"/>
    <w:rsid w:val="00C54C8B"/>
    <w:rsid w:val="00C54F17"/>
    <w:rsid w:val="00C55040"/>
    <w:rsid w:val="00C556B1"/>
    <w:rsid w:val="00C55EB1"/>
    <w:rsid w:val="00C572B2"/>
    <w:rsid w:val="00C57459"/>
    <w:rsid w:val="00C57860"/>
    <w:rsid w:val="00C57B59"/>
    <w:rsid w:val="00C57BD6"/>
    <w:rsid w:val="00C605B6"/>
    <w:rsid w:val="00C610A4"/>
    <w:rsid w:val="00C614C3"/>
    <w:rsid w:val="00C619E0"/>
    <w:rsid w:val="00C61AAA"/>
    <w:rsid w:val="00C635CD"/>
    <w:rsid w:val="00C63A87"/>
    <w:rsid w:val="00C649F4"/>
    <w:rsid w:val="00C65BF0"/>
    <w:rsid w:val="00C65D48"/>
    <w:rsid w:val="00C65EB4"/>
    <w:rsid w:val="00C663A8"/>
    <w:rsid w:val="00C66618"/>
    <w:rsid w:val="00C66974"/>
    <w:rsid w:val="00C67130"/>
    <w:rsid w:val="00C67E1E"/>
    <w:rsid w:val="00C70309"/>
    <w:rsid w:val="00C70519"/>
    <w:rsid w:val="00C70F7C"/>
    <w:rsid w:val="00C71335"/>
    <w:rsid w:val="00C71660"/>
    <w:rsid w:val="00C716A2"/>
    <w:rsid w:val="00C719A1"/>
    <w:rsid w:val="00C71A35"/>
    <w:rsid w:val="00C71BF0"/>
    <w:rsid w:val="00C72A21"/>
    <w:rsid w:val="00C72E2A"/>
    <w:rsid w:val="00C72F0A"/>
    <w:rsid w:val="00C735BF"/>
    <w:rsid w:val="00C7436A"/>
    <w:rsid w:val="00C7446C"/>
    <w:rsid w:val="00C74483"/>
    <w:rsid w:val="00C745E0"/>
    <w:rsid w:val="00C7514E"/>
    <w:rsid w:val="00C75A7E"/>
    <w:rsid w:val="00C75E89"/>
    <w:rsid w:val="00C76846"/>
    <w:rsid w:val="00C76F94"/>
    <w:rsid w:val="00C7708D"/>
    <w:rsid w:val="00C77AB5"/>
    <w:rsid w:val="00C77F3D"/>
    <w:rsid w:val="00C81718"/>
    <w:rsid w:val="00C8189B"/>
    <w:rsid w:val="00C81BF5"/>
    <w:rsid w:val="00C81DB9"/>
    <w:rsid w:val="00C81F8D"/>
    <w:rsid w:val="00C82DAE"/>
    <w:rsid w:val="00C83699"/>
    <w:rsid w:val="00C837A6"/>
    <w:rsid w:val="00C839BE"/>
    <w:rsid w:val="00C83A0F"/>
    <w:rsid w:val="00C844C8"/>
    <w:rsid w:val="00C846B3"/>
    <w:rsid w:val="00C84AF7"/>
    <w:rsid w:val="00C84C63"/>
    <w:rsid w:val="00C85066"/>
    <w:rsid w:val="00C86C28"/>
    <w:rsid w:val="00C87364"/>
    <w:rsid w:val="00C879C4"/>
    <w:rsid w:val="00C87FB8"/>
    <w:rsid w:val="00C906A9"/>
    <w:rsid w:val="00C90B2F"/>
    <w:rsid w:val="00C90C41"/>
    <w:rsid w:val="00C919EF"/>
    <w:rsid w:val="00C92077"/>
    <w:rsid w:val="00C92AC4"/>
    <w:rsid w:val="00C9362A"/>
    <w:rsid w:val="00C9388D"/>
    <w:rsid w:val="00C941F2"/>
    <w:rsid w:val="00C9446A"/>
    <w:rsid w:val="00C945D9"/>
    <w:rsid w:val="00C948D6"/>
    <w:rsid w:val="00C94C5C"/>
    <w:rsid w:val="00C9509C"/>
    <w:rsid w:val="00C9660B"/>
    <w:rsid w:val="00C96833"/>
    <w:rsid w:val="00C96917"/>
    <w:rsid w:val="00C96FD7"/>
    <w:rsid w:val="00CA0303"/>
    <w:rsid w:val="00CA103F"/>
    <w:rsid w:val="00CA212C"/>
    <w:rsid w:val="00CA2195"/>
    <w:rsid w:val="00CA381C"/>
    <w:rsid w:val="00CA3AB0"/>
    <w:rsid w:val="00CA4005"/>
    <w:rsid w:val="00CA47AA"/>
    <w:rsid w:val="00CA4998"/>
    <w:rsid w:val="00CA4B08"/>
    <w:rsid w:val="00CA4FE8"/>
    <w:rsid w:val="00CA56DF"/>
    <w:rsid w:val="00CA5848"/>
    <w:rsid w:val="00CA603E"/>
    <w:rsid w:val="00CA617F"/>
    <w:rsid w:val="00CA7AD6"/>
    <w:rsid w:val="00CA7BD4"/>
    <w:rsid w:val="00CB0696"/>
    <w:rsid w:val="00CB1553"/>
    <w:rsid w:val="00CB1601"/>
    <w:rsid w:val="00CB17C1"/>
    <w:rsid w:val="00CB1CDD"/>
    <w:rsid w:val="00CB3CC7"/>
    <w:rsid w:val="00CB3DAB"/>
    <w:rsid w:val="00CB3F53"/>
    <w:rsid w:val="00CB5C6C"/>
    <w:rsid w:val="00CB5CEE"/>
    <w:rsid w:val="00CB75BF"/>
    <w:rsid w:val="00CB767F"/>
    <w:rsid w:val="00CC0821"/>
    <w:rsid w:val="00CC0A64"/>
    <w:rsid w:val="00CC0E17"/>
    <w:rsid w:val="00CC1464"/>
    <w:rsid w:val="00CC1967"/>
    <w:rsid w:val="00CC1C6F"/>
    <w:rsid w:val="00CC1CC6"/>
    <w:rsid w:val="00CC23FA"/>
    <w:rsid w:val="00CC2454"/>
    <w:rsid w:val="00CC2541"/>
    <w:rsid w:val="00CC2B46"/>
    <w:rsid w:val="00CC3781"/>
    <w:rsid w:val="00CC5263"/>
    <w:rsid w:val="00CC5685"/>
    <w:rsid w:val="00CC5E16"/>
    <w:rsid w:val="00CC6DE2"/>
    <w:rsid w:val="00CC6FC6"/>
    <w:rsid w:val="00CC72F6"/>
    <w:rsid w:val="00CD016B"/>
    <w:rsid w:val="00CD106A"/>
    <w:rsid w:val="00CD1C35"/>
    <w:rsid w:val="00CD228B"/>
    <w:rsid w:val="00CD3686"/>
    <w:rsid w:val="00CD3AC2"/>
    <w:rsid w:val="00CD57B9"/>
    <w:rsid w:val="00CD5EA8"/>
    <w:rsid w:val="00CD6E88"/>
    <w:rsid w:val="00CD74ED"/>
    <w:rsid w:val="00CE0078"/>
    <w:rsid w:val="00CE04C3"/>
    <w:rsid w:val="00CE05D7"/>
    <w:rsid w:val="00CE0996"/>
    <w:rsid w:val="00CE112A"/>
    <w:rsid w:val="00CE1C71"/>
    <w:rsid w:val="00CE1D1A"/>
    <w:rsid w:val="00CE1EE1"/>
    <w:rsid w:val="00CE228E"/>
    <w:rsid w:val="00CE273F"/>
    <w:rsid w:val="00CE2A41"/>
    <w:rsid w:val="00CE2EF0"/>
    <w:rsid w:val="00CE3A31"/>
    <w:rsid w:val="00CE3CEA"/>
    <w:rsid w:val="00CE3FCD"/>
    <w:rsid w:val="00CE4510"/>
    <w:rsid w:val="00CE497C"/>
    <w:rsid w:val="00CE4D6D"/>
    <w:rsid w:val="00CE5193"/>
    <w:rsid w:val="00CE554E"/>
    <w:rsid w:val="00CE59CC"/>
    <w:rsid w:val="00CE6AD1"/>
    <w:rsid w:val="00CE6B96"/>
    <w:rsid w:val="00CE6E0D"/>
    <w:rsid w:val="00CE7C1C"/>
    <w:rsid w:val="00CF04D3"/>
    <w:rsid w:val="00CF0CC6"/>
    <w:rsid w:val="00CF0E24"/>
    <w:rsid w:val="00CF0ED6"/>
    <w:rsid w:val="00CF142C"/>
    <w:rsid w:val="00CF1D3B"/>
    <w:rsid w:val="00CF2296"/>
    <w:rsid w:val="00CF2A72"/>
    <w:rsid w:val="00CF2F32"/>
    <w:rsid w:val="00CF303E"/>
    <w:rsid w:val="00CF3972"/>
    <w:rsid w:val="00CF4524"/>
    <w:rsid w:val="00CF578C"/>
    <w:rsid w:val="00CF57E6"/>
    <w:rsid w:val="00CF5AA3"/>
    <w:rsid w:val="00CF6054"/>
    <w:rsid w:val="00D0040D"/>
    <w:rsid w:val="00D00653"/>
    <w:rsid w:val="00D009BD"/>
    <w:rsid w:val="00D019F7"/>
    <w:rsid w:val="00D01DCF"/>
    <w:rsid w:val="00D021DF"/>
    <w:rsid w:val="00D028E5"/>
    <w:rsid w:val="00D03B86"/>
    <w:rsid w:val="00D03C26"/>
    <w:rsid w:val="00D0462E"/>
    <w:rsid w:val="00D04B7B"/>
    <w:rsid w:val="00D04F65"/>
    <w:rsid w:val="00D063A4"/>
    <w:rsid w:val="00D065BE"/>
    <w:rsid w:val="00D07346"/>
    <w:rsid w:val="00D07979"/>
    <w:rsid w:val="00D10273"/>
    <w:rsid w:val="00D10BBF"/>
    <w:rsid w:val="00D1121A"/>
    <w:rsid w:val="00D1131F"/>
    <w:rsid w:val="00D1246F"/>
    <w:rsid w:val="00D12844"/>
    <w:rsid w:val="00D12B78"/>
    <w:rsid w:val="00D137EB"/>
    <w:rsid w:val="00D144E6"/>
    <w:rsid w:val="00D1487F"/>
    <w:rsid w:val="00D148B7"/>
    <w:rsid w:val="00D1492B"/>
    <w:rsid w:val="00D153A2"/>
    <w:rsid w:val="00D154C2"/>
    <w:rsid w:val="00D159D9"/>
    <w:rsid w:val="00D159FD"/>
    <w:rsid w:val="00D15B99"/>
    <w:rsid w:val="00D15CCC"/>
    <w:rsid w:val="00D1668E"/>
    <w:rsid w:val="00D16930"/>
    <w:rsid w:val="00D16B33"/>
    <w:rsid w:val="00D16DF7"/>
    <w:rsid w:val="00D17602"/>
    <w:rsid w:val="00D17A0A"/>
    <w:rsid w:val="00D17A70"/>
    <w:rsid w:val="00D17BAD"/>
    <w:rsid w:val="00D200A2"/>
    <w:rsid w:val="00D203C2"/>
    <w:rsid w:val="00D20C9E"/>
    <w:rsid w:val="00D20CEB"/>
    <w:rsid w:val="00D20DFD"/>
    <w:rsid w:val="00D211EE"/>
    <w:rsid w:val="00D21A50"/>
    <w:rsid w:val="00D22384"/>
    <w:rsid w:val="00D22F79"/>
    <w:rsid w:val="00D23791"/>
    <w:rsid w:val="00D254F8"/>
    <w:rsid w:val="00D2596F"/>
    <w:rsid w:val="00D25C81"/>
    <w:rsid w:val="00D2621C"/>
    <w:rsid w:val="00D265B0"/>
    <w:rsid w:val="00D2699C"/>
    <w:rsid w:val="00D2794C"/>
    <w:rsid w:val="00D27E06"/>
    <w:rsid w:val="00D30D9A"/>
    <w:rsid w:val="00D3183D"/>
    <w:rsid w:val="00D31BB4"/>
    <w:rsid w:val="00D31F1F"/>
    <w:rsid w:val="00D32C49"/>
    <w:rsid w:val="00D33759"/>
    <w:rsid w:val="00D33B45"/>
    <w:rsid w:val="00D3412D"/>
    <w:rsid w:val="00D3474B"/>
    <w:rsid w:val="00D35201"/>
    <w:rsid w:val="00D35424"/>
    <w:rsid w:val="00D35C6C"/>
    <w:rsid w:val="00D35E8B"/>
    <w:rsid w:val="00D35FCE"/>
    <w:rsid w:val="00D35FD8"/>
    <w:rsid w:val="00D36270"/>
    <w:rsid w:val="00D362F9"/>
    <w:rsid w:val="00D368D8"/>
    <w:rsid w:val="00D37185"/>
    <w:rsid w:val="00D3784C"/>
    <w:rsid w:val="00D37F3E"/>
    <w:rsid w:val="00D40207"/>
    <w:rsid w:val="00D42306"/>
    <w:rsid w:val="00D424AA"/>
    <w:rsid w:val="00D425FB"/>
    <w:rsid w:val="00D42FE1"/>
    <w:rsid w:val="00D44D93"/>
    <w:rsid w:val="00D450B7"/>
    <w:rsid w:val="00D45B99"/>
    <w:rsid w:val="00D4636E"/>
    <w:rsid w:val="00D4651E"/>
    <w:rsid w:val="00D468A8"/>
    <w:rsid w:val="00D469D9"/>
    <w:rsid w:val="00D50326"/>
    <w:rsid w:val="00D50C69"/>
    <w:rsid w:val="00D51C80"/>
    <w:rsid w:val="00D52181"/>
    <w:rsid w:val="00D5258B"/>
    <w:rsid w:val="00D52B71"/>
    <w:rsid w:val="00D52F01"/>
    <w:rsid w:val="00D53B42"/>
    <w:rsid w:val="00D5439F"/>
    <w:rsid w:val="00D549A5"/>
    <w:rsid w:val="00D54CB9"/>
    <w:rsid w:val="00D54E0D"/>
    <w:rsid w:val="00D550A7"/>
    <w:rsid w:val="00D55A87"/>
    <w:rsid w:val="00D55B24"/>
    <w:rsid w:val="00D55EB6"/>
    <w:rsid w:val="00D60858"/>
    <w:rsid w:val="00D6101E"/>
    <w:rsid w:val="00D6138B"/>
    <w:rsid w:val="00D618E7"/>
    <w:rsid w:val="00D61AF1"/>
    <w:rsid w:val="00D61D14"/>
    <w:rsid w:val="00D61EFC"/>
    <w:rsid w:val="00D62CFD"/>
    <w:rsid w:val="00D62D10"/>
    <w:rsid w:val="00D62EB8"/>
    <w:rsid w:val="00D63828"/>
    <w:rsid w:val="00D63D0B"/>
    <w:rsid w:val="00D64061"/>
    <w:rsid w:val="00D641BE"/>
    <w:rsid w:val="00D6437D"/>
    <w:rsid w:val="00D647C2"/>
    <w:rsid w:val="00D65681"/>
    <w:rsid w:val="00D66DFC"/>
    <w:rsid w:val="00D678A8"/>
    <w:rsid w:val="00D707FE"/>
    <w:rsid w:val="00D70D7A"/>
    <w:rsid w:val="00D7142A"/>
    <w:rsid w:val="00D72869"/>
    <w:rsid w:val="00D72BE4"/>
    <w:rsid w:val="00D73C1F"/>
    <w:rsid w:val="00D74905"/>
    <w:rsid w:val="00D74CDE"/>
    <w:rsid w:val="00D7558E"/>
    <w:rsid w:val="00D756CC"/>
    <w:rsid w:val="00D75DCF"/>
    <w:rsid w:val="00D76075"/>
    <w:rsid w:val="00D76C53"/>
    <w:rsid w:val="00D80EEE"/>
    <w:rsid w:val="00D810AD"/>
    <w:rsid w:val="00D81169"/>
    <w:rsid w:val="00D81320"/>
    <w:rsid w:val="00D814B8"/>
    <w:rsid w:val="00D81513"/>
    <w:rsid w:val="00D81E80"/>
    <w:rsid w:val="00D81E9B"/>
    <w:rsid w:val="00D823C1"/>
    <w:rsid w:val="00D82930"/>
    <w:rsid w:val="00D829BD"/>
    <w:rsid w:val="00D837E4"/>
    <w:rsid w:val="00D83930"/>
    <w:rsid w:val="00D84A81"/>
    <w:rsid w:val="00D84A8A"/>
    <w:rsid w:val="00D85247"/>
    <w:rsid w:val="00D86A91"/>
    <w:rsid w:val="00D87B7A"/>
    <w:rsid w:val="00D91ACC"/>
    <w:rsid w:val="00D92111"/>
    <w:rsid w:val="00D9313C"/>
    <w:rsid w:val="00D93387"/>
    <w:rsid w:val="00D93518"/>
    <w:rsid w:val="00D93C4D"/>
    <w:rsid w:val="00D93E49"/>
    <w:rsid w:val="00D94495"/>
    <w:rsid w:val="00D9467C"/>
    <w:rsid w:val="00D9528F"/>
    <w:rsid w:val="00D95366"/>
    <w:rsid w:val="00D9571C"/>
    <w:rsid w:val="00D95825"/>
    <w:rsid w:val="00D97FE3"/>
    <w:rsid w:val="00DA0C69"/>
    <w:rsid w:val="00DA0D48"/>
    <w:rsid w:val="00DA1A03"/>
    <w:rsid w:val="00DA2135"/>
    <w:rsid w:val="00DA2C25"/>
    <w:rsid w:val="00DA301A"/>
    <w:rsid w:val="00DA3286"/>
    <w:rsid w:val="00DA32F7"/>
    <w:rsid w:val="00DA44DC"/>
    <w:rsid w:val="00DA4BA4"/>
    <w:rsid w:val="00DA5162"/>
    <w:rsid w:val="00DA5295"/>
    <w:rsid w:val="00DA5495"/>
    <w:rsid w:val="00DA577A"/>
    <w:rsid w:val="00DA66A9"/>
    <w:rsid w:val="00DA76DC"/>
    <w:rsid w:val="00DA7B1B"/>
    <w:rsid w:val="00DB0234"/>
    <w:rsid w:val="00DB0698"/>
    <w:rsid w:val="00DB0B2A"/>
    <w:rsid w:val="00DB1463"/>
    <w:rsid w:val="00DB1B9E"/>
    <w:rsid w:val="00DB1F70"/>
    <w:rsid w:val="00DB2566"/>
    <w:rsid w:val="00DB3347"/>
    <w:rsid w:val="00DB3F6E"/>
    <w:rsid w:val="00DB4261"/>
    <w:rsid w:val="00DB451D"/>
    <w:rsid w:val="00DB4F22"/>
    <w:rsid w:val="00DB5624"/>
    <w:rsid w:val="00DB5ACC"/>
    <w:rsid w:val="00DB5F7B"/>
    <w:rsid w:val="00DB69CA"/>
    <w:rsid w:val="00DB7173"/>
    <w:rsid w:val="00DB7206"/>
    <w:rsid w:val="00DB73E5"/>
    <w:rsid w:val="00DB7700"/>
    <w:rsid w:val="00DB7BC5"/>
    <w:rsid w:val="00DC0154"/>
    <w:rsid w:val="00DC0204"/>
    <w:rsid w:val="00DC037C"/>
    <w:rsid w:val="00DC0A06"/>
    <w:rsid w:val="00DC0E74"/>
    <w:rsid w:val="00DC236B"/>
    <w:rsid w:val="00DC258E"/>
    <w:rsid w:val="00DC2860"/>
    <w:rsid w:val="00DC3045"/>
    <w:rsid w:val="00DC31C5"/>
    <w:rsid w:val="00DC330D"/>
    <w:rsid w:val="00DC3645"/>
    <w:rsid w:val="00DC43CB"/>
    <w:rsid w:val="00DC4676"/>
    <w:rsid w:val="00DC48F6"/>
    <w:rsid w:val="00DC4AFC"/>
    <w:rsid w:val="00DC4D40"/>
    <w:rsid w:val="00DC671B"/>
    <w:rsid w:val="00DC7079"/>
    <w:rsid w:val="00DC7A9C"/>
    <w:rsid w:val="00DC7AE4"/>
    <w:rsid w:val="00DC7E96"/>
    <w:rsid w:val="00DD00B1"/>
    <w:rsid w:val="00DD01D0"/>
    <w:rsid w:val="00DD070F"/>
    <w:rsid w:val="00DD116A"/>
    <w:rsid w:val="00DD12AC"/>
    <w:rsid w:val="00DD176A"/>
    <w:rsid w:val="00DD1A14"/>
    <w:rsid w:val="00DD1C69"/>
    <w:rsid w:val="00DD2669"/>
    <w:rsid w:val="00DD2779"/>
    <w:rsid w:val="00DD2BA5"/>
    <w:rsid w:val="00DD3899"/>
    <w:rsid w:val="00DD464B"/>
    <w:rsid w:val="00DD46A1"/>
    <w:rsid w:val="00DD50CA"/>
    <w:rsid w:val="00DD5573"/>
    <w:rsid w:val="00DD5D87"/>
    <w:rsid w:val="00DD602E"/>
    <w:rsid w:val="00DD6065"/>
    <w:rsid w:val="00DD6218"/>
    <w:rsid w:val="00DD6350"/>
    <w:rsid w:val="00DD6775"/>
    <w:rsid w:val="00DD6A67"/>
    <w:rsid w:val="00DD727B"/>
    <w:rsid w:val="00DD798E"/>
    <w:rsid w:val="00DE0672"/>
    <w:rsid w:val="00DE0749"/>
    <w:rsid w:val="00DE1580"/>
    <w:rsid w:val="00DE1B71"/>
    <w:rsid w:val="00DE1FF2"/>
    <w:rsid w:val="00DE24F0"/>
    <w:rsid w:val="00DE2A6A"/>
    <w:rsid w:val="00DE2F02"/>
    <w:rsid w:val="00DE3D72"/>
    <w:rsid w:val="00DE442B"/>
    <w:rsid w:val="00DE550F"/>
    <w:rsid w:val="00DE55FC"/>
    <w:rsid w:val="00DE5F55"/>
    <w:rsid w:val="00DE6E2D"/>
    <w:rsid w:val="00DE71E5"/>
    <w:rsid w:val="00DE730B"/>
    <w:rsid w:val="00DE74A3"/>
    <w:rsid w:val="00DE78A7"/>
    <w:rsid w:val="00DE7CB7"/>
    <w:rsid w:val="00DF010A"/>
    <w:rsid w:val="00DF07E8"/>
    <w:rsid w:val="00DF1517"/>
    <w:rsid w:val="00DF2257"/>
    <w:rsid w:val="00DF281F"/>
    <w:rsid w:val="00DF3855"/>
    <w:rsid w:val="00DF3C07"/>
    <w:rsid w:val="00DF41F4"/>
    <w:rsid w:val="00DF450D"/>
    <w:rsid w:val="00DF47A1"/>
    <w:rsid w:val="00DF4E64"/>
    <w:rsid w:val="00DF512E"/>
    <w:rsid w:val="00DF68D2"/>
    <w:rsid w:val="00DF6B96"/>
    <w:rsid w:val="00DF71C3"/>
    <w:rsid w:val="00DF71DF"/>
    <w:rsid w:val="00DF75EE"/>
    <w:rsid w:val="00E0005B"/>
    <w:rsid w:val="00E0025A"/>
    <w:rsid w:val="00E00A01"/>
    <w:rsid w:val="00E00A4A"/>
    <w:rsid w:val="00E00BEF"/>
    <w:rsid w:val="00E016D9"/>
    <w:rsid w:val="00E03121"/>
    <w:rsid w:val="00E034E4"/>
    <w:rsid w:val="00E043D6"/>
    <w:rsid w:val="00E0532E"/>
    <w:rsid w:val="00E05924"/>
    <w:rsid w:val="00E05F4A"/>
    <w:rsid w:val="00E0756D"/>
    <w:rsid w:val="00E0792C"/>
    <w:rsid w:val="00E07E4B"/>
    <w:rsid w:val="00E10570"/>
    <w:rsid w:val="00E108EB"/>
    <w:rsid w:val="00E10A38"/>
    <w:rsid w:val="00E10BBF"/>
    <w:rsid w:val="00E10CF6"/>
    <w:rsid w:val="00E10DC1"/>
    <w:rsid w:val="00E11463"/>
    <w:rsid w:val="00E11C46"/>
    <w:rsid w:val="00E11C4F"/>
    <w:rsid w:val="00E12203"/>
    <w:rsid w:val="00E12C59"/>
    <w:rsid w:val="00E1327A"/>
    <w:rsid w:val="00E13A82"/>
    <w:rsid w:val="00E14393"/>
    <w:rsid w:val="00E157F4"/>
    <w:rsid w:val="00E15AE3"/>
    <w:rsid w:val="00E15EF0"/>
    <w:rsid w:val="00E1673D"/>
    <w:rsid w:val="00E169B9"/>
    <w:rsid w:val="00E170B8"/>
    <w:rsid w:val="00E171D3"/>
    <w:rsid w:val="00E17234"/>
    <w:rsid w:val="00E174F2"/>
    <w:rsid w:val="00E179A7"/>
    <w:rsid w:val="00E20236"/>
    <w:rsid w:val="00E2042E"/>
    <w:rsid w:val="00E20BA0"/>
    <w:rsid w:val="00E20D05"/>
    <w:rsid w:val="00E21256"/>
    <w:rsid w:val="00E2181B"/>
    <w:rsid w:val="00E22487"/>
    <w:rsid w:val="00E22616"/>
    <w:rsid w:val="00E227B1"/>
    <w:rsid w:val="00E227F0"/>
    <w:rsid w:val="00E23048"/>
    <w:rsid w:val="00E24A88"/>
    <w:rsid w:val="00E24E74"/>
    <w:rsid w:val="00E2518D"/>
    <w:rsid w:val="00E257CE"/>
    <w:rsid w:val="00E25D51"/>
    <w:rsid w:val="00E25EC5"/>
    <w:rsid w:val="00E25FA9"/>
    <w:rsid w:val="00E2633B"/>
    <w:rsid w:val="00E26344"/>
    <w:rsid w:val="00E26A47"/>
    <w:rsid w:val="00E26C79"/>
    <w:rsid w:val="00E276C6"/>
    <w:rsid w:val="00E27B84"/>
    <w:rsid w:val="00E303AA"/>
    <w:rsid w:val="00E30926"/>
    <w:rsid w:val="00E31AB7"/>
    <w:rsid w:val="00E31BD2"/>
    <w:rsid w:val="00E31E2A"/>
    <w:rsid w:val="00E32782"/>
    <w:rsid w:val="00E32F3E"/>
    <w:rsid w:val="00E32FE9"/>
    <w:rsid w:val="00E33C89"/>
    <w:rsid w:val="00E343DD"/>
    <w:rsid w:val="00E347E9"/>
    <w:rsid w:val="00E34D11"/>
    <w:rsid w:val="00E35901"/>
    <w:rsid w:val="00E35911"/>
    <w:rsid w:val="00E35C09"/>
    <w:rsid w:val="00E36329"/>
    <w:rsid w:val="00E36BD1"/>
    <w:rsid w:val="00E36F10"/>
    <w:rsid w:val="00E372E8"/>
    <w:rsid w:val="00E37EDD"/>
    <w:rsid w:val="00E407FC"/>
    <w:rsid w:val="00E416FB"/>
    <w:rsid w:val="00E41C43"/>
    <w:rsid w:val="00E41DD2"/>
    <w:rsid w:val="00E428C9"/>
    <w:rsid w:val="00E42B03"/>
    <w:rsid w:val="00E43118"/>
    <w:rsid w:val="00E4324E"/>
    <w:rsid w:val="00E44150"/>
    <w:rsid w:val="00E44259"/>
    <w:rsid w:val="00E44439"/>
    <w:rsid w:val="00E4463A"/>
    <w:rsid w:val="00E44EAD"/>
    <w:rsid w:val="00E4654C"/>
    <w:rsid w:val="00E46742"/>
    <w:rsid w:val="00E467F6"/>
    <w:rsid w:val="00E469A3"/>
    <w:rsid w:val="00E47042"/>
    <w:rsid w:val="00E476E1"/>
    <w:rsid w:val="00E4781B"/>
    <w:rsid w:val="00E47ABD"/>
    <w:rsid w:val="00E50604"/>
    <w:rsid w:val="00E50C14"/>
    <w:rsid w:val="00E510FA"/>
    <w:rsid w:val="00E512E6"/>
    <w:rsid w:val="00E518A8"/>
    <w:rsid w:val="00E5220D"/>
    <w:rsid w:val="00E526A1"/>
    <w:rsid w:val="00E52B0B"/>
    <w:rsid w:val="00E52B83"/>
    <w:rsid w:val="00E54548"/>
    <w:rsid w:val="00E54BA1"/>
    <w:rsid w:val="00E552C2"/>
    <w:rsid w:val="00E5599B"/>
    <w:rsid w:val="00E55F6A"/>
    <w:rsid w:val="00E5630D"/>
    <w:rsid w:val="00E56961"/>
    <w:rsid w:val="00E5698C"/>
    <w:rsid w:val="00E56CEC"/>
    <w:rsid w:val="00E57DF6"/>
    <w:rsid w:val="00E60A0E"/>
    <w:rsid w:val="00E60E91"/>
    <w:rsid w:val="00E6100C"/>
    <w:rsid w:val="00E61032"/>
    <w:rsid w:val="00E62009"/>
    <w:rsid w:val="00E62409"/>
    <w:rsid w:val="00E63753"/>
    <w:rsid w:val="00E6380B"/>
    <w:rsid w:val="00E6439C"/>
    <w:rsid w:val="00E64BE7"/>
    <w:rsid w:val="00E64DB9"/>
    <w:rsid w:val="00E64EDD"/>
    <w:rsid w:val="00E65D83"/>
    <w:rsid w:val="00E665EA"/>
    <w:rsid w:val="00E66626"/>
    <w:rsid w:val="00E66E90"/>
    <w:rsid w:val="00E66F61"/>
    <w:rsid w:val="00E6710E"/>
    <w:rsid w:val="00E6722B"/>
    <w:rsid w:val="00E67A14"/>
    <w:rsid w:val="00E67EF7"/>
    <w:rsid w:val="00E71034"/>
    <w:rsid w:val="00E710E2"/>
    <w:rsid w:val="00E723FB"/>
    <w:rsid w:val="00E72BFD"/>
    <w:rsid w:val="00E72C62"/>
    <w:rsid w:val="00E72FE9"/>
    <w:rsid w:val="00E744A8"/>
    <w:rsid w:val="00E74E94"/>
    <w:rsid w:val="00E75150"/>
    <w:rsid w:val="00E75FB1"/>
    <w:rsid w:val="00E75FB7"/>
    <w:rsid w:val="00E760B7"/>
    <w:rsid w:val="00E77565"/>
    <w:rsid w:val="00E77A4D"/>
    <w:rsid w:val="00E80071"/>
    <w:rsid w:val="00E80701"/>
    <w:rsid w:val="00E817AE"/>
    <w:rsid w:val="00E820C2"/>
    <w:rsid w:val="00E8267C"/>
    <w:rsid w:val="00E83354"/>
    <w:rsid w:val="00E83838"/>
    <w:rsid w:val="00E83C0B"/>
    <w:rsid w:val="00E84888"/>
    <w:rsid w:val="00E86249"/>
    <w:rsid w:val="00E86582"/>
    <w:rsid w:val="00E865F4"/>
    <w:rsid w:val="00E866B4"/>
    <w:rsid w:val="00E86870"/>
    <w:rsid w:val="00E86AEF"/>
    <w:rsid w:val="00E86B9C"/>
    <w:rsid w:val="00E87157"/>
    <w:rsid w:val="00E87D1F"/>
    <w:rsid w:val="00E87DEB"/>
    <w:rsid w:val="00E904F4"/>
    <w:rsid w:val="00E90558"/>
    <w:rsid w:val="00E9172B"/>
    <w:rsid w:val="00E91748"/>
    <w:rsid w:val="00E9195D"/>
    <w:rsid w:val="00E91CE0"/>
    <w:rsid w:val="00E91DDF"/>
    <w:rsid w:val="00E9225E"/>
    <w:rsid w:val="00E92EAB"/>
    <w:rsid w:val="00E92EE3"/>
    <w:rsid w:val="00E9321F"/>
    <w:rsid w:val="00E93696"/>
    <w:rsid w:val="00E93D24"/>
    <w:rsid w:val="00E95751"/>
    <w:rsid w:val="00E957AF"/>
    <w:rsid w:val="00E95CBB"/>
    <w:rsid w:val="00E96150"/>
    <w:rsid w:val="00E96C5D"/>
    <w:rsid w:val="00E97E3C"/>
    <w:rsid w:val="00EA0E7B"/>
    <w:rsid w:val="00EA1259"/>
    <w:rsid w:val="00EA1BB9"/>
    <w:rsid w:val="00EA1C74"/>
    <w:rsid w:val="00EA1C99"/>
    <w:rsid w:val="00EA290B"/>
    <w:rsid w:val="00EA2BEF"/>
    <w:rsid w:val="00EA2E4B"/>
    <w:rsid w:val="00EA2FAD"/>
    <w:rsid w:val="00EA35B6"/>
    <w:rsid w:val="00EA39BD"/>
    <w:rsid w:val="00EA4077"/>
    <w:rsid w:val="00EA411C"/>
    <w:rsid w:val="00EA4405"/>
    <w:rsid w:val="00EA4899"/>
    <w:rsid w:val="00EA4921"/>
    <w:rsid w:val="00EA5702"/>
    <w:rsid w:val="00EA5860"/>
    <w:rsid w:val="00EA68FD"/>
    <w:rsid w:val="00EA6A24"/>
    <w:rsid w:val="00EA6BAE"/>
    <w:rsid w:val="00EA707F"/>
    <w:rsid w:val="00EA71E9"/>
    <w:rsid w:val="00EA7728"/>
    <w:rsid w:val="00EA7BC6"/>
    <w:rsid w:val="00EB0D32"/>
    <w:rsid w:val="00EB150F"/>
    <w:rsid w:val="00EB1A5E"/>
    <w:rsid w:val="00EB23CA"/>
    <w:rsid w:val="00EB282C"/>
    <w:rsid w:val="00EB2C2B"/>
    <w:rsid w:val="00EB2FC8"/>
    <w:rsid w:val="00EB315D"/>
    <w:rsid w:val="00EB3240"/>
    <w:rsid w:val="00EB3249"/>
    <w:rsid w:val="00EB3CD8"/>
    <w:rsid w:val="00EB4953"/>
    <w:rsid w:val="00EB531C"/>
    <w:rsid w:val="00EB5B66"/>
    <w:rsid w:val="00EB66B3"/>
    <w:rsid w:val="00EB6846"/>
    <w:rsid w:val="00EB6D6B"/>
    <w:rsid w:val="00EC090D"/>
    <w:rsid w:val="00EC1C37"/>
    <w:rsid w:val="00EC1DE7"/>
    <w:rsid w:val="00EC31A3"/>
    <w:rsid w:val="00EC4254"/>
    <w:rsid w:val="00EC460C"/>
    <w:rsid w:val="00EC55BA"/>
    <w:rsid w:val="00EC5744"/>
    <w:rsid w:val="00EC6836"/>
    <w:rsid w:val="00EC6C6C"/>
    <w:rsid w:val="00EC73E0"/>
    <w:rsid w:val="00EC7C60"/>
    <w:rsid w:val="00EC7E5B"/>
    <w:rsid w:val="00ED0786"/>
    <w:rsid w:val="00ED08B7"/>
    <w:rsid w:val="00ED10A9"/>
    <w:rsid w:val="00ED13E0"/>
    <w:rsid w:val="00ED17A5"/>
    <w:rsid w:val="00ED452E"/>
    <w:rsid w:val="00ED641F"/>
    <w:rsid w:val="00ED6C39"/>
    <w:rsid w:val="00ED6C6B"/>
    <w:rsid w:val="00ED7731"/>
    <w:rsid w:val="00ED7849"/>
    <w:rsid w:val="00ED7946"/>
    <w:rsid w:val="00ED7B48"/>
    <w:rsid w:val="00EE036D"/>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1FB3"/>
    <w:rsid w:val="00EF2190"/>
    <w:rsid w:val="00EF2DC5"/>
    <w:rsid w:val="00EF3318"/>
    <w:rsid w:val="00EF3D3A"/>
    <w:rsid w:val="00EF42BB"/>
    <w:rsid w:val="00EF67E0"/>
    <w:rsid w:val="00EF6BB0"/>
    <w:rsid w:val="00EF702D"/>
    <w:rsid w:val="00EF7079"/>
    <w:rsid w:val="00EF7526"/>
    <w:rsid w:val="00F008A2"/>
    <w:rsid w:val="00F01108"/>
    <w:rsid w:val="00F016F3"/>
    <w:rsid w:val="00F01AFE"/>
    <w:rsid w:val="00F01BB1"/>
    <w:rsid w:val="00F01E04"/>
    <w:rsid w:val="00F021A9"/>
    <w:rsid w:val="00F02962"/>
    <w:rsid w:val="00F02BC0"/>
    <w:rsid w:val="00F03192"/>
    <w:rsid w:val="00F03ED7"/>
    <w:rsid w:val="00F04110"/>
    <w:rsid w:val="00F04480"/>
    <w:rsid w:val="00F04557"/>
    <w:rsid w:val="00F04B28"/>
    <w:rsid w:val="00F0590F"/>
    <w:rsid w:val="00F05E61"/>
    <w:rsid w:val="00F05ECC"/>
    <w:rsid w:val="00F066E7"/>
    <w:rsid w:val="00F06D99"/>
    <w:rsid w:val="00F07100"/>
    <w:rsid w:val="00F071CA"/>
    <w:rsid w:val="00F07235"/>
    <w:rsid w:val="00F106D3"/>
    <w:rsid w:val="00F108EE"/>
    <w:rsid w:val="00F10982"/>
    <w:rsid w:val="00F11763"/>
    <w:rsid w:val="00F11AD3"/>
    <w:rsid w:val="00F12F18"/>
    <w:rsid w:val="00F13549"/>
    <w:rsid w:val="00F137CB"/>
    <w:rsid w:val="00F138F2"/>
    <w:rsid w:val="00F13FE6"/>
    <w:rsid w:val="00F141B4"/>
    <w:rsid w:val="00F144C8"/>
    <w:rsid w:val="00F14A71"/>
    <w:rsid w:val="00F1603C"/>
    <w:rsid w:val="00F16291"/>
    <w:rsid w:val="00F16401"/>
    <w:rsid w:val="00F16AC9"/>
    <w:rsid w:val="00F17A56"/>
    <w:rsid w:val="00F17BF5"/>
    <w:rsid w:val="00F17EC9"/>
    <w:rsid w:val="00F202BC"/>
    <w:rsid w:val="00F20E21"/>
    <w:rsid w:val="00F21284"/>
    <w:rsid w:val="00F2309D"/>
    <w:rsid w:val="00F2362E"/>
    <w:rsid w:val="00F2385B"/>
    <w:rsid w:val="00F24774"/>
    <w:rsid w:val="00F255F5"/>
    <w:rsid w:val="00F26011"/>
    <w:rsid w:val="00F2619A"/>
    <w:rsid w:val="00F27223"/>
    <w:rsid w:val="00F274F0"/>
    <w:rsid w:val="00F27616"/>
    <w:rsid w:val="00F27F17"/>
    <w:rsid w:val="00F30190"/>
    <w:rsid w:val="00F30B5D"/>
    <w:rsid w:val="00F33454"/>
    <w:rsid w:val="00F34889"/>
    <w:rsid w:val="00F34DC7"/>
    <w:rsid w:val="00F35EE9"/>
    <w:rsid w:val="00F36AEA"/>
    <w:rsid w:val="00F36F0D"/>
    <w:rsid w:val="00F37973"/>
    <w:rsid w:val="00F37B8A"/>
    <w:rsid w:val="00F406EB"/>
    <w:rsid w:val="00F409E3"/>
    <w:rsid w:val="00F4255F"/>
    <w:rsid w:val="00F42810"/>
    <w:rsid w:val="00F42CDF"/>
    <w:rsid w:val="00F432A1"/>
    <w:rsid w:val="00F43353"/>
    <w:rsid w:val="00F4371C"/>
    <w:rsid w:val="00F43E08"/>
    <w:rsid w:val="00F4407B"/>
    <w:rsid w:val="00F4508D"/>
    <w:rsid w:val="00F45814"/>
    <w:rsid w:val="00F45B47"/>
    <w:rsid w:val="00F461ED"/>
    <w:rsid w:val="00F4620F"/>
    <w:rsid w:val="00F46C50"/>
    <w:rsid w:val="00F46C57"/>
    <w:rsid w:val="00F46F30"/>
    <w:rsid w:val="00F47E0D"/>
    <w:rsid w:val="00F50268"/>
    <w:rsid w:val="00F50983"/>
    <w:rsid w:val="00F50D08"/>
    <w:rsid w:val="00F50FC8"/>
    <w:rsid w:val="00F519C7"/>
    <w:rsid w:val="00F522E7"/>
    <w:rsid w:val="00F52536"/>
    <w:rsid w:val="00F536F1"/>
    <w:rsid w:val="00F538C0"/>
    <w:rsid w:val="00F548A6"/>
    <w:rsid w:val="00F549B3"/>
    <w:rsid w:val="00F54A37"/>
    <w:rsid w:val="00F54AEB"/>
    <w:rsid w:val="00F54FE5"/>
    <w:rsid w:val="00F55548"/>
    <w:rsid w:val="00F5666B"/>
    <w:rsid w:val="00F56CC6"/>
    <w:rsid w:val="00F57457"/>
    <w:rsid w:val="00F5747A"/>
    <w:rsid w:val="00F579EF"/>
    <w:rsid w:val="00F6084A"/>
    <w:rsid w:val="00F60EF6"/>
    <w:rsid w:val="00F60F2E"/>
    <w:rsid w:val="00F60F5D"/>
    <w:rsid w:val="00F61157"/>
    <w:rsid w:val="00F61E10"/>
    <w:rsid w:val="00F620EA"/>
    <w:rsid w:val="00F627A5"/>
    <w:rsid w:val="00F62E24"/>
    <w:rsid w:val="00F62FAD"/>
    <w:rsid w:val="00F63AD1"/>
    <w:rsid w:val="00F642C7"/>
    <w:rsid w:val="00F64972"/>
    <w:rsid w:val="00F654EA"/>
    <w:rsid w:val="00F6604E"/>
    <w:rsid w:val="00F66BFF"/>
    <w:rsid w:val="00F67166"/>
    <w:rsid w:val="00F67526"/>
    <w:rsid w:val="00F677F9"/>
    <w:rsid w:val="00F70029"/>
    <w:rsid w:val="00F70124"/>
    <w:rsid w:val="00F70220"/>
    <w:rsid w:val="00F706E4"/>
    <w:rsid w:val="00F71351"/>
    <w:rsid w:val="00F71900"/>
    <w:rsid w:val="00F72018"/>
    <w:rsid w:val="00F72557"/>
    <w:rsid w:val="00F72912"/>
    <w:rsid w:val="00F731FF"/>
    <w:rsid w:val="00F73668"/>
    <w:rsid w:val="00F73956"/>
    <w:rsid w:val="00F73F63"/>
    <w:rsid w:val="00F744A1"/>
    <w:rsid w:val="00F74685"/>
    <w:rsid w:val="00F74758"/>
    <w:rsid w:val="00F74A6B"/>
    <w:rsid w:val="00F74F24"/>
    <w:rsid w:val="00F75132"/>
    <w:rsid w:val="00F75611"/>
    <w:rsid w:val="00F75EBC"/>
    <w:rsid w:val="00F766C8"/>
    <w:rsid w:val="00F7682B"/>
    <w:rsid w:val="00F77167"/>
    <w:rsid w:val="00F774B8"/>
    <w:rsid w:val="00F77665"/>
    <w:rsid w:val="00F80601"/>
    <w:rsid w:val="00F81038"/>
    <w:rsid w:val="00F81A8C"/>
    <w:rsid w:val="00F821E0"/>
    <w:rsid w:val="00F82263"/>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C60"/>
    <w:rsid w:val="00F94E71"/>
    <w:rsid w:val="00F95288"/>
    <w:rsid w:val="00F955C7"/>
    <w:rsid w:val="00F95B4B"/>
    <w:rsid w:val="00F965DD"/>
    <w:rsid w:val="00F96A4C"/>
    <w:rsid w:val="00F96C5B"/>
    <w:rsid w:val="00FA0998"/>
    <w:rsid w:val="00FA1BA8"/>
    <w:rsid w:val="00FA1BAB"/>
    <w:rsid w:val="00FA3395"/>
    <w:rsid w:val="00FA34A5"/>
    <w:rsid w:val="00FA4DB6"/>
    <w:rsid w:val="00FA4E52"/>
    <w:rsid w:val="00FA4FE8"/>
    <w:rsid w:val="00FA51A1"/>
    <w:rsid w:val="00FA595C"/>
    <w:rsid w:val="00FA5AC1"/>
    <w:rsid w:val="00FA737B"/>
    <w:rsid w:val="00FA7554"/>
    <w:rsid w:val="00FA7B90"/>
    <w:rsid w:val="00FB0958"/>
    <w:rsid w:val="00FB0F6D"/>
    <w:rsid w:val="00FB1A55"/>
    <w:rsid w:val="00FB1C93"/>
    <w:rsid w:val="00FB2104"/>
    <w:rsid w:val="00FB3337"/>
    <w:rsid w:val="00FB345C"/>
    <w:rsid w:val="00FB45F7"/>
    <w:rsid w:val="00FB47AA"/>
    <w:rsid w:val="00FB4EFB"/>
    <w:rsid w:val="00FB5655"/>
    <w:rsid w:val="00FB60DE"/>
    <w:rsid w:val="00FB7CAE"/>
    <w:rsid w:val="00FC0630"/>
    <w:rsid w:val="00FC086F"/>
    <w:rsid w:val="00FC0EB2"/>
    <w:rsid w:val="00FC15C7"/>
    <w:rsid w:val="00FC2087"/>
    <w:rsid w:val="00FC212B"/>
    <w:rsid w:val="00FC2348"/>
    <w:rsid w:val="00FC2762"/>
    <w:rsid w:val="00FC280E"/>
    <w:rsid w:val="00FC3603"/>
    <w:rsid w:val="00FC37F0"/>
    <w:rsid w:val="00FC48EC"/>
    <w:rsid w:val="00FC492B"/>
    <w:rsid w:val="00FC571D"/>
    <w:rsid w:val="00FC6551"/>
    <w:rsid w:val="00FC6C2D"/>
    <w:rsid w:val="00FC7276"/>
    <w:rsid w:val="00FC7335"/>
    <w:rsid w:val="00FD094C"/>
    <w:rsid w:val="00FD0AFC"/>
    <w:rsid w:val="00FD0C22"/>
    <w:rsid w:val="00FD1654"/>
    <w:rsid w:val="00FD2664"/>
    <w:rsid w:val="00FD26D2"/>
    <w:rsid w:val="00FD450D"/>
    <w:rsid w:val="00FD4766"/>
    <w:rsid w:val="00FD49F9"/>
    <w:rsid w:val="00FD4A20"/>
    <w:rsid w:val="00FD4DA0"/>
    <w:rsid w:val="00FD5C63"/>
    <w:rsid w:val="00FD65A4"/>
    <w:rsid w:val="00FD6884"/>
    <w:rsid w:val="00FD71DC"/>
    <w:rsid w:val="00FD7319"/>
    <w:rsid w:val="00FE02A9"/>
    <w:rsid w:val="00FE0749"/>
    <w:rsid w:val="00FE1229"/>
    <w:rsid w:val="00FE224B"/>
    <w:rsid w:val="00FE2C3A"/>
    <w:rsid w:val="00FE2D89"/>
    <w:rsid w:val="00FE33F8"/>
    <w:rsid w:val="00FE3600"/>
    <w:rsid w:val="00FE42E1"/>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5C"/>
    <w:rsid w:val="00FF3B47"/>
    <w:rsid w:val="00FF409E"/>
    <w:rsid w:val="00FF4507"/>
    <w:rsid w:val="00FF4553"/>
    <w:rsid w:val="00FF4D71"/>
    <w:rsid w:val="00FF51E3"/>
    <w:rsid w:val="00FF51E5"/>
    <w:rsid w:val="00FF5320"/>
    <w:rsid w:val="00FF5B99"/>
    <w:rsid w:val="00FF63AF"/>
    <w:rsid w:val="00FF74EB"/>
    <w:rsid w:val="00FF7BCF"/>
    <w:rsid w:val="00FF7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CF9FB2-D4B9-404B-B81B-824B8F79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DC236B"/>
    <w:pPr>
      <w:tabs>
        <w:tab w:val="right" w:leader="dot" w:pos="8830"/>
      </w:tabs>
      <w:spacing w:after="0" w:line="240" w:lineRule="auto"/>
      <w:jc w:val="both"/>
    </w:pPr>
    <w:rPr>
      <w:rFonts w:ascii="Times New Roman" w:hAnsi="Times New Roman"/>
      <w:color w:val="F5301B"/>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879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7809CA"/>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7809CA"/>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117">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542405685">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3624095">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19811317">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028995450">
      <w:bodyDiv w:val="1"/>
      <w:marLeft w:val="0"/>
      <w:marRight w:val="0"/>
      <w:marTop w:val="0"/>
      <w:marBottom w:val="0"/>
      <w:divBdr>
        <w:top w:val="none" w:sz="0" w:space="0" w:color="auto"/>
        <w:left w:val="none" w:sz="0" w:space="0" w:color="auto"/>
        <w:bottom w:val="none" w:sz="0" w:space="0" w:color="auto"/>
        <w:right w:val="none" w:sz="0" w:space="0" w:color="auto"/>
      </w:divBdr>
    </w:div>
    <w:div w:id="1043477685">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22399669">
      <w:bodyDiv w:val="1"/>
      <w:marLeft w:val="0"/>
      <w:marRight w:val="0"/>
      <w:marTop w:val="0"/>
      <w:marBottom w:val="0"/>
      <w:divBdr>
        <w:top w:val="none" w:sz="0" w:space="0" w:color="auto"/>
        <w:left w:val="none" w:sz="0" w:space="0" w:color="auto"/>
        <w:bottom w:val="none" w:sz="0" w:space="0" w:color="auto"/>
        <w:right w:val="none" w:sz="0" w:space="0" w:color="auto"/>
      </w:divBdr>
    </w:div>
    <w:div w:id="1285581941">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68513089">
      <w:bodyDiv w:val="1"/>
      <w:marLeft w:val="0"/>
      <w:marRight w:val="0"/>
      <w:marTop w:val="0"/>
      <w:marBottom w:val="0"/>
      <w:divBdr>
        <w:top w:val="none" w:sz="0" w:space="0" w:color="auto"/>
        <w:left w:val="none" w:sz="0" w:space="0" w:color="auto"/>
        <w:bottom w:val="none" w:sz="0" w:space="0" w:color="auto"/>
        <w:right w:val="none" w:sz="0" w:space="0" w:color="auto"/>
      </w:divBdr>
    </w:div>
    <w:div w:id="170343785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748840660">
      <w:bodyDiv w:val="1"/>
      <w:marLeft w:val="0"/>
      <w:marRight w:val="0"/>
      <w:marTop w:val="0"/>
      <w:marBottom w:val="0"/>
      <w:divBdr>
        <w:top w:val="none" w:sz="0" w:space="0" w:color="auto"/>
        <w:left w:val="none" w:sz="0" w:space="0" w:color="auto"/>
        <w:bottom w:val="none" w:sz="0" w:space="0" w:color="auto"/>
        <w:right w:val="none" w:sz="0" w:space="0" w:color="auto"/>
      </w:divBdr>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47865953">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6642648">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5.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Hoja_de_c_lculo_de_Microsoft_Excel4.xlsx"/><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package" Target="embeddings/Hoja_de_c_lculo_de_Microsoft_Excel6.xlsx"/><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image" Target="media/image4.emf"/><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D3D7-6ACB-4858-9B25-04B71DF2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8192</Words>
  <Characters>45056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Edier Navarro Esquivel</cp:lastModifiedBy>
  <cp:revision>2</cp:revision>
  <cp:lastPrinted>2018-03-14T14:52:00Z</cp:lastPrinted>
  <dcterms:created xsi:type="dcterms:W3CDTF">2018-03-14T18:09:00Z</dcterms:created>
  <dcterms:modified xsi:type="dcterms:W3CDTF">2018-03-14T18:09:00Z</dcterms:modified>
</cp:coreProperties>
</file>