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BAF1F5" w14:textId="59DF2842" w:rsidR="003D4435" w:rsidRPr="003D4435" w:rsidRDefault="00615322" w:rsidP="008A36EC">
      <w:pPr>
        <w:pStyle w:val="TDC1"/>
        <w:rPr>
          <w:rFonts w:asciiTheme="minorHAnsi" w:eastAsiaTheme="minorEastAsia" w:hAnsiTheme="minorHAnsi" w:cstheme="minorBidi"/>
          <w:noProof/>
          <w:lang w:val="es-ES" w:eastAsia="es-ES"/>
        </w:rPr>
      </w:pPr>
      <w:r>
        <w:rPr>
          <w:color w:val="FF0000"/>
        </w:rPr>
        <w:fldChar w:fldCharType="begin"/>
      </w:r>
      <w:r>
        <w:rPr>
          <w:color w:val="FF0000"/>
        </w:rPr>
        <w:instrText xml:space="preserve"> TOC \o "1-3" \h \z \u </w:instrText>
      </w:r>
      <w:r>
        <w:rPr>
          <w:color w:val="FF0000"/>
        </w:rPr>
        <w:fldChar w:fldCharType="separate"/>
      </w:r>
      <w:hyperlink w:anchor="_Toc490227643" w:history="1">
        <w:r w:rsidR="003D4435" w:rsidRPr="003D4435">
          <w:rPr>
            <w:rStyle w:val="Hipervnculo"/>
            <w:noProof/>
          </w:rPr>
          <w:t>RESUMEN EJECUTIVO</w:t>
        </w:r>
        <w:r w:rsidR="006124D7">
          <w:rPr>
            <w:rStyle w:val="Hipervnculo"/>
            <w:noProof/>
          </w:rPr>
          <w:t xml:space="preserve">   </w:t>
        </w:r>
        <w:r w:rsidR="006124D7">
          <w:rPr>
            <w:rStyle w:val="Hipervnculo"/>
            <w:noProof/>
          </w:rPr>
          <w:tab/>
        </w:r>
        <w:r w:rsidR="006124D7">
          <w:rPr>
            <w:rStyle w:val="Hipervnculo"/>
            <w:noProof/>
          </w:rPr>
          <w:tab/>
        </w:r>
        <w:r w:rsidR="006124D7">
          <w:rPr>
            <w:rStyle w:val="Hipervnculo"/>
            <w:noProof/>
          </w:rPr>
          <w:tab/>
        </w:r>
        <w:r w:rsidR="006124D7">
          <w:rPr>
            <w:rStyle w:val="Hipervnculo"/>
            <w:noProof/>
          </w:rPr>
          <w:tab/>
        </w:r>
        <w:r w:rsidR="006124D7">
          <w:rPr>
            <w:rStyle w:val="Hipervnculo"/>
            <w:noProof/>
          </w:rPr>
          <w:tab/>
        </w:r>
        <w:r w:rsidR="006124D7">
          <w:rPr>
            <w:rStyle w:val="Hipervnculo"/>
            <w:noProof/>
          </w:rPr>
          <w:tab/>
        </w:r>
        <w:r w:rsidR="006124D7">
          <w:rPr>
            <w:rStyle w:val="Hipervnculo"/>
            <w:noProof/>
          </w:rPr>
          <w:tab/>
        </w:r>
        <w:r w:rsidR="006124D7">
          <w:rPr>
            <w:rStyle w:val="Hipervnculo"/>
            <w:noProof/>
          </w:rPr>
          <w:tab/>
        </w:r>
        <w:r w:rsidR="003D4435" w:rsidRPr="003D4435">
          <w:rPr>
            <w:noProof/>
            <w:webHidden/>
          </w:rPr>
          <w:tab/>
        </w:r>
        <w:r w:rsidR="006124D7">
          <w:rPr>
            <w:noProof/>
            <w:webHidden/>
          </w:rPr>
          <w:t xml:space="preserve">   </w:t>
        </w:r>
        <w:r w:rsidR="003D4435" w:rsidRPr="003D4435">
          <w:rPr>
            <w:noProof/>
            <w:webHidden/>
          </w:rPr>
          <w:fldChar w:fldCharType="begin"/>
        </w:r>
        <w:r w:rsidR="003D4435" w:rsidRPr="003D4435">
          <w:rPr>
            <w:noProof/>
            <w:webHidden/>
          </w:rPr>
          <w:instrText xml:space="preserve"> PAGEREF _Toc490227643 \h </w:instrText>
        </w:r>
        <w:r w:rsidR="003D4435" w:rsidRPr="003D4435">
          <w:rPr>
            <w:noProof/>
            <w:webHidden/>
          </w:rPr>
        </w:r>
        <w:r w:rsidR="003D4435" w:rsidRPr="003D4435">
          <w:rPr>
            <w:noProof/>
            <w:webHidden/>
          </w:rPr>
          <w:fldChar w:fldCharType="separate"/>
        </w:r>
        <w:r w:rsidR="001E13A1">
          <w:rPr>
            <w:noProof/>
            <w:webHidden/>
          </w:rPr>
          <w:t>2</w:t>
        </w:r>
        <w:r w:rsidR="003D4435" w:rsidRPr="003D4435">
          <w:rPr>
            <w:noProof/>
            <w:webHidden/>
          </w:rPr>
          <w:fldChar w:fldCharType="end"/>
        </w:r>
      </w:hyperlink>
    </w:p>
    <w:p w14:paraId="22E11AB3" w14:textId="0BD08731" w:rsidR="003D4435" w:rsidRPr="003D4435" w:rsidRDefault="00BD4477" w:rsidP="008A36EC">
      <w:pPr>
        <w:pStyle w:val="TDC1"/>
        <w:rPr>
          <w:rFonts w:asciiTheme="minorHAnsi" w:eastAsiaTheme="minorEastAsia" w:hAnsiTheme="minorHAnsi" w:cstheme="minorBidi"/>
          <w:noProof/>
          <w:lang w:val="es-ES" w:eastAsia="es-ES"/>
        </w:rPr>
      </w:pPr>
      <w:hyperlink w:anchor="_Toc490227644" w:history="1">
        <w:r w:rsidR="003D4435" w:rsidRPr="003D4435">
          <w:rPr>
            <w:rStyle w:val="Hipervnculo"/>
            <w:noProof/>
          </w:rPr>
          <w:t>1. INTRODUCCIÓN</w:t>
        </w:r>
        <w:r w:rsidR="003D4435" w:rsidRPr="003D4435">
          <w:rPr>
            <w:noProof/>
            <w:webHidden/>
          </w:rPr>
          <w:tab/>
        </w:r>
        <w:r w:rsidR="00777307">
          <w:rPr>
            <w:noProof/>
            <w:webHidden/>
          </w:rPr>
          <w:t xml:space="preserve">   </w:t>
        </w:r>
        <w:r w:rsidR="006124D7">
          <w:rPr>
            <w:noProof/>
            <w:webHidden/>
          </w:rPr>
          <w:t xml:space="preserve">      </w:t>
        </w:r>
        <w:r w:rsidR="006124D7">
          <w:rPr>
            <w:noProof/>
            <w:webHidden/>
          </w:rPr>
          <w:tab/>
        </w:r>
        <w:r w:rsidR="006124D7">
          <w:rPr>
            <w:noProof/>
            <w:webHidden/>
          </w:rPr>
          <w:tab/>
        </w:r>
        <w:r w:rsidR="006124D7">
          <w:rPr>
            <w:noProof/>
            <w:webHidden/>
          </w:rPr>
          <w:tab/>
        </w:r>
        <w:r w:rsidR="006124D7">
          <w:rPr>
            <w:noProof/>
            <w:webHidden/>
          </w:rPr>
          <w:tab/>
        </w:r>
        <w:r w:rsidR="006124D7">
          <w:rPr>
            <w:noProof/>
            <w:webHidden/>
          </w:rPr>
          <w:tab/>
        </w:r>
        <w:r w:rsidR="006124D7">
          <w:rPr>
            <w:noProof/>
            <w:webHidden/>
          </w:rPr>
          <w:tab/>
        </w:r>
        <w:r w:rsidR="006124D7">
          <w:rPr>
            <w:noProof/>
            <w:webHidden/>
          </w:rPr>
          <w:tab/>
        </w:r>
        <w:r w:rsidR="00777307">
          <w:rPr>
            <w:noProof/>
            <w:webHidden/>
          </w:rPr>
          <w:t xml:space="preserve">          </w:t>
        </w:r>
        <w:r w:rsidR="006124D7">
          <w:rPr>
            <w:noProof/>
            <w:webHidden/>
          </w:rPr>
          <w:t xml:space="preserve">                   </w:t>
        </w:r>
        <w:r w:rsidR="003D4435" w:rsidRPr="003D4435">
          <w:rPr>
            <w:noProof/>
            <w:webHidden/>
          </w:rPr>
          <w:fldChar w:fldCharType="begin"/>
        </w:r>
        <w:r w:rsidR="003D4435" w:rsidRPr="003D4435">
          <w:rPr>
            <w:noProof/>
            <w:webHidden/>
          </w:rPr>
          <w:instrText xml:space="preserve"> PAGEREF _Toc490227644 \h </w:instrText>
        </w:r>
        <w:r w:rsidR="003D4435" w:rsidRPr="003D4435">
          <w:rPr>
            <w:noProof/>
            <w:webHidden/>
          </w:rPr>
        </w:r>
        <w:r w:rsidR="003D4435" w:rsidRPr="003D4435">
          <w:rPr>
            <w:noProof/>
            <w:webHidden/>
          </w:rPr>
          <w:fldChar w:fldCharType="separate"/>
        </w:r>
        <w:r w:rsidR="001E13A1">
          <w:rPr>
            <w:noProof/>
            <w:webHidden/>
          </w:rPr>
          <w:t>3</w:t>
        </w:r>
        <w:r w:rsidR="003D4435" w:rsidRPr="003D4435">
          <w:rPr>
            <w:noProof/>
            <w:webHidden/>
          </w:rPr>
          <w:fldChar w:fldCharType="end"/>
        </w:r>
      </w:hyperlink>
    </w:p>
    <w:p w14:paraId="30C9FE93" w14:textId="77777777" w:rsidR="003D4435" w:rsidRPr="003D4435" w:rsidRDefault="00BD4477" w:rsidP="003D4435">
      <w:pPr>
        <w:pStyle w:val="TDC2"/>
        <w:tabs>
          <w:tab w:val="right" w:leader="dot" w:pos="8828"/>
        </w:tabs>
        <w:rPr>
          <w:rFonts w:asciiTheme="minorHAnsi" w:eastAsiaTheme="minorEastAsia" w:hAnsiTheme="minorHAnsi" w:cstheme="minorBidi"/>
          <w:smallCaps w:val="0"/>
          <w:noProof/>
          <w:sz w:val="22"/>
          <w:szCs w:val="22"/>
        </w:rPr>
      </w:pPr>
      <w:hyperlink w:anchor="_Toc490227645" w:history="1">
        <w:r w:rsidR="003D4435" w:rsidRPr="003D4435">
          <w:rPr>
            <w:rStyle w:val="Hipervnculo"/>
            <w:noProof/>
            <w:sz w:val="22"/>
            <w:szCs w:val="22"/>
          </w:rPr>
          <w:t>1.1 Objetivo General</w:t>
        </w:r>
        <w:r w:rsidR="003D4435" w:rsidRPr="003D4435">
          <w:rPr>
            <w:noProof/>
            <w:webHidden/>
            <w:sz w:val="22"/>
            <w:szCs w:val="22"/>
          </w:rPr>
          <w:tab/>
        </w:r>
        <w:r w:rsidR="003D4435" w:rsidRPr="003D4435">
          <w:rPr>
            <w:noProof/>
            <w:webHidden/>
            <w:sz w:val="22"/>
            <w:szCs w:val="22"/>
          </w:rPr>
          <w:fldChar w:fldCharType="begin"/>
        </w:r>
        <w:r w:rsidR="003D4435" w:rsidRPr="003D4435">
          <w:rPr>
            <w:noProof/>
            <w:webHidden/>
            <w:sz w:val="22"/>
            <w:szCs w:val="22"/>
          </w:rPr>
          <w:instrText xml:space="preserve"> PAGEREF _Toc490227645 \h </w:instrText>
        </w:r>
        <w:r w:rsidR="003D4435" w:rsidRPr="003D4435">
          <w:rPr>
            <w:noProof/>
            <w:webHidden/>
            <w:sz w:val="22"/>
            <w:szCs w:val="22"/>
          </w:rPr>
        </w:r>
        <w:r w:rsidR="003D4435" w:rsidRPr="003D4435">
          <w:rPr>
            <w:noProof/>
            <w:webHidden/>
            <w:sz w:val="22"/>
            <w:szCs w:val="22"/>
          </w:rPr>
          <w:fldChar w:fldCharType="separate"/>
        </w:r>
        <w:r w:rsidR="001E13A1">
          <w:rPr>
            <w:noProof/>
            <w:webHidden/>
            <w:sz w:val="22"/>
            <w:szCs w:val="22"/>
          </w:rPr>
          <w:t>3</w:t>
        </w:r>
        <w:r w:rsidR="003D4435" w:rsidRPr="003D4435">
          <w:rPr>
            <w:noProof/>
            <w:webHidden/>
            <w:sz w:val="22"/>
            <w:szCs w:val="22"/>
          </w:rPr>
          <w:fldChar w:fldCharType="end"/>
        </w:r>
      </w:hyperlink>
    </w:p>
    <w:p w14:paraId="5038140F" w14:textId="77777777" w:rsidR="003D4435" w:rsidRPr="003D4435" w:rsidRDefault="00BD4477" w:rsidP="003D4435">
      <w:pPr>
        <w:pStyle w:val="TDC2"/>
        <w:tabs>
          <w:tab w:val="right" w:leader="dot" w:pos="8828"/>
        </w:tabs>
        <w:rPr>
          <w:rFonts w:asciiTheme="minorHAnsi" w:eastAsiaTheme="minorEastAsia" w:hAnsiTheme="minorHAnsi" w:cstheme="minorBidi"/>
          <w:smallCaps w:val="0"/>
          <w:noProof/>
          <w:sz w:val="22"/>
          <w:szCs w:val="22"/>
        </w:rPr>
      </w:pPr>
      <w:hyperlink w:anchor="_Toc490227646" w:history="1">
        <w:r w:rsidR="003D4435" w:rsidRPr="003D4435">
          <w:rPr>
            <w:rStyle w:val="Hipervnculo"/>
            <w:noProof/>
            <w:sz w:val="22"/>
            <w:szCs w:val="22"/>
          </w:rPr>
          <w:t>1.2 Alcance</w:t>
        </w:r>
        <w:r w:rsidR="003D4435" w:rsidRPr="003D4435">
          <w:rPr>
            <w:noProof/>
            <w:webHidden/>
            <w:sz w:val="22"/>
            <w:szCs w:val="22"/>
          </w:rPr>
          <w:tab/>
        </w:r>
        <w:r w:rsidR="003D4435" w:rsidRPr="003D4435">
          <w:rPr>
            <w:noProof/>
            <w:webHidden/>
            <w:sz w:val="22"/>
            <w:szCs w:val="22"/>
          </w:rPr>
          <w:fldChar w:fldCharType="begin"/>
        </w:r>
        <w:r w:rsidR="003D4435" w:rsidRPr="003D4435">
          <w:rPr>
            <w:noProof/>
            <w:webHidden/>
            <w:sz w:val="22"/>
            <w:szCs w:val="22"/>
          </w:rPr>
          <w:instrText xml:space="preserve"> PAGEREF _Toc490227646 \h </w:instrText>
        </w:r>
        <w:r w:rsidR="003D4435" w:rsidRPr="003D4435">
          <w:rPr>
            <w:noProof/>
            <w:webHidden/>
            <w:sz w:val="22"/>
            <w:szCs w:val="22"/>
          </w:rPr>
        </w:r>
        <w:r w:rsidR="003D4435" w:rsidRPr="003D4435">
          <w:rPr>
            <w:noProof/>
            <w:webHidden/>
            <w:sz w:val="22"/>
            <w:szCs w:val="22"/>
          </w:rPr>
          <w:fldChar w:fldCharType="separate"/>
        </w:r>
        <w:r w:rsidR="001E13A1">
          <w:rPr>
            <w:noProof/>
            <w:webHidden/>
            <w:sz w:val="22"/>
            <w:szCs w:val="22"/>
          </w:rPr>
          <w:t>3</w:t>
        </w:r>
        <w:r w:rsidR="003D4435" w:rsidRPr="003D4435">
          <w:rPr>
            <w:noProof/>
            <w:webHidden/>
            <w:sz w:val="22"/>
            <w:szCs w:val="22"/>
          </w:rPr>
          <w:fldChar w:fldCharType="end"/>
        </w:r>
      </w:hyperlink>
    </w:p>
    <w:p w14:paraId="1266684E" w14:textId="77777777" w:rsidR="003D4435" w:rsidRPr="003D4435" w:rsidRDefault="00BD4477" w:rsidP="008A36EC">
      <w:pPr>
        <w:pStyle w:val="TDC1"/>
        <w:rPr>
          <w:rFonts w:asciiTheme="minorHAnsi" w:eastAsiaTheme="minorEastAsia" w:hAnsiTheme="minorHAnsi" w:cstheme="minorBidi"/>
          <w:noProof/>
          <w:lang w:val="es-ES" w:eastAsia="es-ES"/>
        </w:rPr>
      </w:pPr>
      <w:hyperlink w:anchor="_Toc490227647" w:history="1">
        <w:r w:rsidR="003D4435" w:rsidRPr="003D4435">
          <w:rPr>
            <w:rStyle w:val="Hipervnculo"/>
            <w:noProof/>
          </w:rPr>
          <w:t>2. HALLAZGOS Y RECOMENDACIONES</w:t>
        </w:r>
        <w:r w:rsidR="003D4435" w:rsidRPr="003D4435">
          <w:rPr>
            <w:noProof/>
            <w:webHidden/>
          </w:rPr>
          <w:tab/>
        </w:r>
        <w:r w:rsidR="003D4435" w:rsidRPr="003D4435">
          <w:rPr>
            <w:noProof/>
            <w:webHidden/>
          </w:rPr>
          <w:fldChar w:fldCharType="begin"/>
        </w:r>
        <w:r w:rsidR="003D4435" w:rsidRPr="003D4435">
          <w:rPr>
            <w:noProof/>
            <w:webHidden/>
          </w:rPr>
          <w:instrText xml:space="preserve"> PAGEREF _Toc490227647 \h </w:instrText>
        </w:r>
        <w:r w:rsidR="003D4435" w:rsidRPr="003D4435">
          <w:rPr>
            <w:noProof/>
            <w:webHidden/>
          </w:rPr>
        </w:r>
        <w:r w:rsidR="003D4435" w:rsidRPr="003D4435">
          <w:rPr>
            <w:noProof/>
            <w:webHidden/>
          </w:rPr>
          <w:fldChar w:fldCharType="separate"/>
        </w:r>
        <w:r w:rsidR="001E13A1">
          <w:rPr>
            <w:noProof/>
            <w:webHidden/>
          </w:rPr>
          <w:t>3</w:t>
        </w:r>
        <w:r w:rsidR="003D4435" w:rsidRPr="003D4435">
          <w:rPr>
            <w:noProof/>
            <w:webHidden/>
          </w:rPr>
          <w:fldChar w:fldCharType="end"/>
        </w:r>
      </w:hyperlink>
    </w:p>
    <w:p w14:paraId="7DBC3E8A" w14:textId="77777777" w:rsidR="003D4435" w:rsidRPr="003D4435" w:rsidRDefault="00BD4477" w:rsidP="003D4435">
      <w:pPr>
        <w:pStyle w:val="TDC2"/>
        <w:tabs>
          <w:tab w:val="right" w:leader="dot" w:pos="8828"/>
        </w:tabs>
        <w:rPr>
          <w:rFonts w:asciiTheme="minorHAnsi" w:eastAsiaTheme="minorEastAsia" w:hAnsiTheme="minorHAnsi" w:cstheme="minorBidi"/>
          <w:smallCaps w:val="0"/>
          <w:noProof/>
          <w:sz w:val="22"/>
          <w:szCs w:val="22"/>
        </w:rPr>
      </w:pPr>
      <w:hyperlink w:anchor="_Toc490227648" w:history="1">
        <w:r w:rsidR="003D4435" w:rsidRPr="003D4435">
          <w:rPr>
            <w:rStyle w:val="Hipervnculo"/>
            <w:noProof/>
            <w:sz w:val="22"/>
            <w:szCs w:val="22"/>
          </w:rPr>
          <w:t>2.1 Rol Directivo</w:t>
        </w:r>
        <w:r w:rsidR="003D4435" w:rsidRPr="003D4435">
          <w:rPr>
            <w:noProof/>
            <w:webHidden/>
            <w:sz w:val="22"/>
            <w:szCs w:val="22"/>
          </w:rPr>
          <w:tab/>
        </w:r>
        <w:r w:rsidR="003D4435" w:rsidRPr="003D4435">
          <w:rPr>
            <w:noProof/>
            <w:webHidden/>
            <w:sz w:val="22"/>
            <w:szCs w:val="22"/>
          </w:rPr>
          <w:fldChar w:fldCharType="begin"/>
        </w:r>
        <w:r w:rsidR="003D4435" w:rsidRPr="003D4435">
          <w:rPr>
            <w:noProof/>
            <w:webHidden/>
            <w:sz w:val="22"/>
            <w:szCs w:val="22"/>
          </w:rPr>
          <w:instrText xml:space="preserve"> PAGEREF _Toc490227648 \h </w:instrText>
        </w:r>
        <w:r w:rsidR="003D4435" w:rsidRPr="003D4435">
          <w:rPr>
            <w:noProof/>
            <w:webHidden/>
            <w:sz w:val="22"/>
            <w:szCs w:val="22"/>
          </w:rPr>
        </w:r>
        <w:r w:rsidR="003D4435" w:rsidRPr="003D4435">
          <w:rPr>
            <w:noProof/>
            <w:webHidden/>
            <w:sz w:val="22"/>
            <w:szCs w:val="22"/>
          </w:rPr>
          <w:fldChar w:fldCharType="separate"/>
        </w:r>
        <w:r w:rsidR="001E13A1">
          <w:rPr>
            <w:noProof/>
            <w:webHidden/>
            <w:sz w:val="22"/>
            <w:szCs w:val="22"/>
          </w:rPr>
          <w:t>3</w:t>
        </w:r>
        <w:r w:rsidR="003D4435" w:rsidRPr="003D4435">
          <w:rPr>
            <w:noProof/>
            <w:webHidden/>
            <w:sz w:val="22"/>
            <w:szCs w:val="22"/>
          </w:rPr>
          <w:fldChar w:fldCharType="end"/>
        </w:r>
      </w:hyperlink>
    </w:p>
    <w:p w14:paraId="39B83BE7" w14:textId="77777777" w:rsidR="003D4435" w:rsidRPr="003D4435" w:rsidRDefault="00BD4477" w:rsidP="003D4435">
      <w:pPr>
        <w:pStyle w:val="TDC3"/>
        <w:tabs>
          <w:tab w:val="right" w:leader="dot" w:pos="8828"/>
        </w:tabs>
        <w:spacing w:after="0" w:line="240" w:lineRule="auto"/>
        <w:rPr>
          <w:rFonts w:asciiTheme="minorHAnsi" w:eastAsiaTheme="minorEastAsia" w:hAnsiTheme="minorHAnsi" w:cstheme="minorBidi"/>
          <w:noProof/>
          <w:lang w:val="es-ES" w:eastAsia="es-ES"/>
        </w:rPr>
      </w:pPr>
      <w:hyperlink w:anchor="_Toc490227649" w:history="1">
        <w:r w:rsidR="003D4435" w:rsidRPr="003D4435">
          <w:rPr>
            <w:rStyle w:val="Hipervnculo"/>
            <w:noProof/>
          </w:rPr>
          <w:t>2.1.1 DEI &amp; Unidad Coordinadora del Subsistema</w:t>
        </w:r>
        <w:r w:rsidR="003D4435" w:rsidRPr="003D4435">
          <w:rPr>
            <w:noProof/>
            <w:webHidden/>
          </w:rPr>
          <w:tab/>
        </w:r>
        <w:r w:rsidR="003D4435" w:rsidRPr="003D4435">
          <w:rPr>
            <w:noProof/>
            <w:webHidden/>
          </w:rPr>
          <w:fldChar w:fldCharType="begin"/>
        </w:r>
        <w:r w:rsidR="003D4435" w:rsidRPr="003D4435">
          <w:rPr>
            <w:noProof/>
            <w:webHidden/>
          </w:rPr>
          <w:instrText xml:space="preserve"> PAGEREF _Toc490227649 \h </w:instrText>
        </w:r>
        <w:r w:rsidR="003D4435" w:rsidRPr="003D4435">
          <w:rPr>
            <w:noProof/>
            <w:webHidden/>
          </w:rPr>
        </w:r>
        <w:r w:rsidR="003D4435" w:rsidRPr="003D4435">
          <w:rPr>
            <w:noProof/>
            <w:webHidden/>
          </w:rPr>
          <w:fldChar w:fldCharType="separate"/>
        </w:r>
        <w:r w:rsidR="001E13A1">
          <w:rPr>
            <w:noProof/>
            <w:webHidden/>
          </w:rPr>
          <w:t>3</w:t>
        </w:r>
        <w:r w:rsidR="003D4435" w:rsidRPr="003D4435">
          <w:rPr>
            <w:noProof/>
            <w:webHidden/>
          </w:rPr>
          <w:fldChar w:fldCharType="end"/>
        </w:r>
      </w:hyperlink>
    </w:p>
    <w:p w14:paraId="6BDEEBDA" w14:textId="77777777" w:rsidR="003D4435" w:rsidRPr="003D4435" w:rsidRDefault="00BD4477" w:rsidP="003D4435">
      <w:pPr>
        <w:pStyle w:val="TDC3"/>
        <w:tabs>
          <w:tab w:val="left" w:pos="3261"/>
          <w:tab w:val="right" w:leader="dot" w:pos="8828"/>
        </w:tabs>
        <w:spacing w:after="0" w:line="240" w:lineRule="auto"/>
        <w:rPr>
          <w:rFonts w:asciiTheme="minorHAnsi" w:eastAsiaTheme="minorEastAsia" w:hAnsiTheme="minorHAnsi" w:cstheme="minorBidi"/>
          <w:noProof/>
          <w:lang w:val="es-ES" w:eastAsia="es-ES"/>
        </w:rPr>
      </w:pPr>
      <w:hyperlink w:anchor="_Toc490227650" w:history="1">
        <w:r w:rsidR="003D4435" w:rsidRPr="003D4435">
          <w:rPr>
            <w:rStyle w:val="Hipervnculo"/>
            <w:noProof/>
          </w:rPr>
          <w:t>2.1.2 Plazas docentes fuera de territorio indígena</w:t>
        </w:r>
        <w:r w:rsidR="003D4435" w:rsidRPr="003D4435">
          <w:rPr>
            <w:noProof/>
            <w:webHidden/>
          </w:rPr>
          <w:tab/>
        </w:r>
        <w:r w:rsidR="003D4435" w:rsidRPr="003D4435">
          <w:rPr>
            <w:noProof/>
            <w:webHidden/>
          </w:rPr>
          <w:fldChar w:fldCharType="begin"/>
        </w:r>
        <w:r w:rsidR="003D4435" w:rsidRPr="003D4435">
          <w:rPr>
            <w:noProof/>
            <w:webHidden/>
          </w:rPr>
          <w:instrText xml:space="preserve"> PAGEREF _Toc490227650 \h </w:instrText>
        </w:r>
        <w:r w:rsidR="003D4435" w:rsidRPr="003D4435">
          <w:rPr>
            <w:noProof/>
            <w:webHidden/>
          </w:rPr>
        </w:r>
        <w:r w:rsidR="003D4435" w:rsidRPr="003D4435">
          <w:rPr>
            <w:noProof/>
            <w:webHidden/>
          </w:rPr>
          <w:fldChar w:fldCharType="separate"/>
        </w:r>
        <w:r w:rsidR="001E13A1">
          <w:rPr>
            <w:noProof/>
            <w:webHidden/>
          </w:rPr>
          <w:t>4</w:t>
        </w:r>
        <w:r w:rsidR="003D4435" w:rsidRPr="003D4435">
          <w:rPr>
            <w:noProof/>
            <w:webHidden/>
          </w:rPr>
          <w:fldChar w:fldCharType="end"/>
        </w:r>
      </w:hyperlink>
    </w:p>
    <w:p w14:paraId="620AE95A" w14:textId="77777777" w:rsidR="003D4435" w:rsidRDefault="00BD4477" w:rsidP="003D4435">
      <w:pPr>
        <w:pStyle w:val="TDC3"/>
        <w:tabs>
          <w:tab w:val="right" w:leader="dot" w:pos="8828"/>
        </w:tabs>
        <w:spacing w:after="0" w:line="240" w:lineRule="auto"/>
        <w:rPr>
          <w:rFonts w:asciiTheme="minorHAnsi" w:eastAsiaTheme="minorEastAsia" w:hAnsiTheme="minorHAnsi" w:cstheme="minorBidi"/>
          <w:noProof/>
          <w:lang w:val="es-ES" w:eastAsia="es-ES"/>
        </w:rPr>
      </w:pPr>
      <w:hyperlink w:anchor="_Toc490227651" w:history="1">
        <w:r w:rsidR="003D4435" w:rsidRPr="003D4435">
          <w:rPr>
            <w:rStyle w:val="Hipervnculo"/>
            <w:noProof/>
          </w:rPr>
          <w:t>2.1.3 Nombramiento de docente en territorio no indígena</w:t>
        </w:r>
        <w:r w:rsidR="003D4435" w:rsidRPr="003D4435">
          <w:rPr>
            <w:noProof/>
            <w:webHidden/>
          </w:rPr>
          <w:tab/>
        </w:r>
        <w:r w:rsidR="003D4435" w:rsidRPr="003D4435">
          <w:rPr>
            <w:noProof/>
            <w:webHidden/>
          </w:rPr>
          <w:fldChar w:fldCharType="begin"/>
        </w:r>
        <w:r w:rsidR="003D4435" w:rsidRPr="003D4435">
          <w:rPr>
            <w:noProof/>
            <w:webHidden/>
          </w:rPr>
          <w:instrText xml:space="preserve"> PAGEREF _Toc490227651 \h </w:instrText>
        </w:r>
        <w:r w:rsidR="003D4435" w:rsidRPr="003D4435">
          <w:rPr>
            <w:noProof/>
            <w:webHidden/>
          </w:rPr>
        </w:r>
        <w:r w:rsidR="003D4435" w:rsidRPr="003D4435">
          <w:rPr>
            <w:noProof/>
            <w:webHidden/>
          </w:rPr>
          <w:fldChar w:fldCharType="separate"/>
        </w:r>
        <w:r w:rsidR="001E13A1">
          <w:rPr>
            <w:noProof/>
            <w:webHidden/>
          </w:rPr>
          <w:t>7</w:t>
        </w:r>
        <w:r w:rsidR="003D4435" w:rsidRPr="003D4435">
          <w:rPr>
            <w:noProof/>
            <w:webHidden/>
          </w:rPr>
          <w:fldChar w:fldCharType="end"/>
        </w:r>
      </w:hyperlink>
    </w:p>
    <w:p w14:paraId="57A715E8" w14:textId="77777777" w:rsidR="003D4435" w:rsidRDefault="00BD4477" w:rsidP="008A36EC">
      <w:pPr>
        <w:pStyle w:val="TDC1"/>
        <w:rPr>
          <w:rFonts w:asciiTheme="minorHAnsi" w:eastAsiaTheme="minorEastAsia" w:hAnsiTheme="minorHAnsi" w:cstheme="minorBidi"/>
          <w:noProof/>
          <w:lang w:val="es-ES" w:eastAsia="es-ES"/>
        </w:rPr>
      </w:pPr>
      <w:hyperlink w:anchor="_Toc490227653" w:history="1">
        <w:r w:rsidR="003D4435" w:rsidRPr="00DF1136">
          <w:rPr>
            <w:rStyle w:val="Hipervnculo"/>
            <w:noProof/>
          </w:rPr>
          <w:t>3. ROL ADMINISTRATIVO</w:t>
        </w:r>
        <w:r w:rsidR="003D4435">
          <w:rPr>
            <w:noProof/>
            <w:webHidden/>
          </w:rPr>
          <w:tab/>
        </w:r>
        <w:r w:rsidR="003D4435">
          <w:rPr>
            <w:noProof/>
            <w:webHidden/>
          </w:rPr>
          <w:fldChar w:fldCharType="begin"/>
        </w:r>
        <w:r w:rsidR="003D4435">
          <w:rPr>
            <w:noProof/>
            <w:webHidden/>
          </w:rPr>
          <w:instrText xml:space="preserve"> PAGEREF _Toc490227653 \h </w:instrText>
        </w:r>
        <w:r w:rsidR="003D4435">
          <w:rPr>
            <w:noProof/>
            <w:webHidden/>
          </w:rPr>
        </w:r>
        <w:r w:rsidR="003D4435">
          <w:rPr>
            <w:noProof/>
            <w:webHidden/>
          </w:rPr>
          <w:fldChar w:fldCharType="separate"/>
        </w:r>
        <w:r w:rsidR="001E13A1">
          <w:rPr>
            <w:noProof/>
            <w:webHidden/>
          </w:rPr>
          <w:t>11</w:t>
        </w:r>
        <w:r w:rsidR="003D4435">
          <w:rPr>
            <w:noProof/>
            <w:webHidden/>
          </w:rPr>
          <w:fldChar w:fldCharType="end"/>
        </w:r>
      </w:hyperlink>
    </w:p>
    <w:p w14:paraId="40005AEB" w14:textId="77777777" w:rsidR="003D4435" w:rsidRDefault="00BD4477">
      <w:pPr>
        <w:pStyle w:val="TDC2"/>
        <w:tabs>
          <w:tab w:val="right" w:leader="dot" w:pos="8828"/>
        </w:tabs>
        <w:rPr>
          <w:rFonts w:asciiTheme="minorHAnsi" w:eastAsiaTheme="minorEastAsia" w:hAnsiTheme="minorHAnsi" w:cstheme="minorBidi"/>
          <w:smallCaps w:val="0"/>
          <w:noProof/>
          <w:sz w:val="22"/>
          <w:szCs w:val="22"/>
        </w:rPr>
      </w:pPr>
      <w:hyperlink w:anchor="_Toc490227654" w:history="1">
        <w:r w:rsidR="003D4435" w:rsidRPr="00DF1136">
          <w:rPr>
            <w:rStyle w:val="Hipervnculo"/>
            <w:noProof/>
          </w:rPr>
          <w:t>3.1 Aporte del DEI en el diseño y evaluación de los programas de estudio indígena</w:t>
        </w:r>
        <w:r w:rsidR="003D4435">
          <w:rPr>
            <w:noProof/>
            <w:webHidden/>
          </w:rPr>
          <w:tab/>
        </w:r>
        <w:r w:rsidR="003D4435">
          <w:rPr>
            <w:noProof/>
            <w:webHidden/>
          </w:rPr>
          <w:fldChar w:fldCharType="begin"/>
        </w:r>
        <w:r w:rsidR="003D4435">
          <w:rPr>
            <w:noProof/>
            <w:webHidden/>
          </w:rPr>
          <w:instrText xml:space="preserve"> PAGEREF _Toc490227654 \h </w:instrText>
        </w:r>
        <w:r w:rsidR="003D4435">
          <w:rPr>
            <w:noProof/>
            <w:webHidden/>
          </w:rPr>
        </w:r>
        <w:r w:rsidR="003D4435">
          <w:rPr>
            <w:noProof/>
            <w:webHidden/>
          </w:rPr>
          <w:fldChar w:fldCharType="separate"/>
        </w:r>
        <w:r w:rsidR="001E13A1">
          <w:rPr>
            <w:noProof/>
            <w:webHidden/>
          </w:rPr>
          <w:t>11</w:t>
        </w:r>
        <w:r w:rsidR="003D4435">
          <w:rPr>
            <w:noProof/>
            <w:webHidden/>
          </w:rPr>
          <w:fldChar w:fldCharType="end"/>
        </w:r>
      </w:hyperlink>
    </w:p>
    <w:p w14:paraId="68ACC9F4" w14:textId="77777777" w:rsidR="003D4435" w:rsidRDefault="00BD4477">
      <w:pPr>
        <w:pStyle w:val="TDC2"/>
        <w:tabs>
          <w:tab w:val="right" w:leader="dot" w:pos="8828"/>
        </w:tabs>
        <w:rPr>
          <w:rFonts w:asciiTheme="minorHAnsi" w:eastAsiaTheme="minorEastAsia" w:hAnsiTheme="minorHAnsi" w:cstheme="minorBidi"/>
          <w:smallCaps w:val="0"/>
          <w:noProof/>
          <w:sz w:val="22"/>
          <w:szCs w:val="22"/>
        </w:rPr>
      </w:pPr>
      <w:hyperlink w:anchor="_Toc490227655" w:history="1">
        <w:r w:rsidR="003D4435" w:rsidRPr="00DF1136">
          <w:rPr>
            <w:rStyle w:val="Hipervnculo"/>
            <w:noProof/>
          </w:rPr>
          <w:t>3.2 Contextualización y Pertinencia Cultural</w:t>
        </w:r>
        <w:r w:rsidR="003D4435">
          <w:rPr>
            <w:noProof/>
            <w:webHidden/>
          </w:rPr>
          <w:tab/>
        </w:r>
        <w:r w:rsidR="003D4435">
          <w:rPr>
            <w:noProof/>
            <w:webHidden/>
          </w:rPr>
          <w:fldChar w:fldCharType="begin"/>
        </w:r>
        <w:r w:rsidR="003D4435">
          <w:rPr>
            <w:noProof/>
            <w:webHidden/>
          </w:rPr>
          <w:instrText xml:space="preserve"> PAGEREF _Toc490227655 \h </w:instrText>
        </w:r>
        <w:r w:rsidR="003D4435">
          <w:rPr>
            <w:noProof/>
            <w:webHidden/>
          </w:rPr>
        </w:r>
        <w:r w:rsidR="003D4435">
          <w:rPr>
            <w:noProof/>
            <w:webHidden/>
          </w:rPr>
          <w:fldChar w:fldCharType="separate"/>
        </w:r>
        <w:r w:rsidR="001E13A1">
          <w:rPr>
            <w:noProof/>
            <w:webHidden/>
          </w:rPr>
          <w:t>13</w:t>
        </w:r>
        <w:r w:rsidR="003D4435">
          <w:rPr>
            <w:noProof/>
            <w:webHidden/>
          </w:rPr>
          <w:fldChar w:fldCharType="end"/>
        </w:r>
      </w:hyperlink>
    </w:p>
    <w:p w14:paraId="47CC74A6" w14:textId="77777777" w:rsidR="003D4435" w:rsidRDefault="00BD4477">
      <w:pPr>
        <w:pStyle w:val="TDC2"/>
        <w:tabs>
          <w:tab w:val="right" w:leader="dot" w:pos="8828"/>
        </w:tabs>
        <w:rPr>
          <w:rFonts w:asciiTheme="minorHAnsi" w:eastAsiaTheme="minorEastAsia" w:hAnsiTheme="minorHAnsi" w:cstheme="minorBidi"/>
          <w:smallCaps w:val="0"/>
          <w:noProof/>
          <w:sz w:val="22"/>
          <w:szCs w:val="22"/>
        </w:rPr>
      </w:pPr>
      <w:hyperlink w:anchor="_Toc490227656" w:history="1">
        <w:r w:rsidR="003D4435" w:rsidRPr="00DF1136">
          <w:rPr>
            <w:rStyle w:val="Hipervnculo"/>
            <w:noProof/>
          </w:rPr>
          <w:t>3.3 Capacitación y asesoramientos</w:t>
        </w:r>
        <w:r w:rsidR="003D4435">
          <w:rPr>
            <w:noProof/>
            <w:webHidden/>
          </w:rPr>
          <w:tab/>
        </w:r>
        <w:r w:rsidR="003D4435">
          <w:rPr>
            <w:noProof/>
            <w:webHidden/>
          </w:rPr>
          <w:fldChar w:fldCharType="begin"/>
        </w:r>
        <w:r w:rsidR="003D4435">
          <w:rPr>
            <w:noProof/>
            <w:webHidden/>
          </w:rPr>
          <w:instrText xml:space="preserve"> PAGEREF _Toc490227656 \h </w:instrText>
        </w:r>
        <w:r w:rsidR="003D4435">
          <w:rPr>
            <w:noProof/>
            <w:webHidden/>
          </w:rPr>
        </w:r>
        <w:r w:rsidR="003D4435">
          <w:rPr>
            <w:noProof/>
            <w:webHidden/>
          </w:rPr>
          <w:fldChar w:fldCharType="separate"/>
        </w:r>
        <w:r w:rsidR="001E13A1">
          <w:rPr>
            <w:noProof/>
            <w:webHidden/>
          </w:rPr>
          <w:t>14</w:t>
        </w:r>
        <w:r w:rsidR="003D4435">
          <w:rPr>
            <w:noProof/>
            <w:webHidden/>
          </w:rPr>
          <w:fldChar w:fldCharType="end"/>
        </w:r>
      </w:hyperlink>
    </w:p>
    <w:p w14:paraId="09A3EA70" w14:textId="77777777" w:rsidR="003D4435" w:rsidRDefault="00BD4477">
      <w:pPr>
        <w:pStyle w:val="TDC2"/>
        <w:tabs>
          <w:tab w:val="right" w:leader="dot" w:pos="8828"/>
        </w:tabs>
        <w:rPr>
          <w:rFonts w:asciiTheme="minorHAnsi" w:eastAsiaTheme="minorEastAsia" w:hAnsiTheme="minorHAnsi" w:cstheme="minorBidi"/>
          <w:smallCaps w:val="0"/>
          <w:noProof/>
          <w:sz w:val="22"/>
          <w:szCs w:val="22"/>
        </w:rPr>
      </w:pPr>
      <w:hyperlink w:anchor="_Toc490227657" w:history="1">
        <w:r w:rsidR="003D4435" w:rsidRPr="00DF1136">
          <w:rPr>
            <w:rStyle w:val="Hipervnculo"/>
            <w:noProof/>
          </w:rPr>
          <w:t>3.4 Material didáctico</w:t>
        </w:r>
        <w:r w:rsidR="003D4435">
          <w:rPr>
            <w:noProof/>
            <w:webHidden/>
          </w:rPr>
          <w:tab/>
        </w:r>
        <w:r w:rsidR="003D4435">
          <w:rPr>
            <w:noProof/>
            <w:webHidden/>
          </w:rPr>
          <w:fldChar w:fldCharType="begin"/>
        </w:r>
        <w:r w:rsidR="003D4435">
          <w:rPr>
            <w:noProof/>
            <w:webHidden/>
          </w:rPr>
          <w:instrText xml:space="preserve"> PAGEREF _Toc490227657 \h </w:instrText>
        </w:r>
        <w:r w:rsidR="003D4435">
          <w:rPr>
            <w:noProof/>
            <w:webHidden/>
          </w:rPr>
        </w:r>
        <w:r w:rsidR="003D4435">
          <w:rPr>
            <w:noProof/>
            <w:webHidden/>
          </w:rPr>
          <w:fldChar w:fldCharType="separate"/>
        </w:r>
        <w:r w:rsidR="001E13A1">
          <w:rPr>
            <w:noProof/>
            <w:webHidden/>
          </w:rPr>
          <w:t>15</w:t>
        </w:r>
        <w:r w:rsidR="003D4435">
          <w:rPr>
            <w:noProof/>
            <w:webHidden/>
          </w:rPr>
          <w:fldChar w:fldCharType="end"/>
        </w:r>
      </w:hyperlink>
    </w:p>
    <w:p w14:paraId="70656DE7" w14:textId="77777777" w:rsidR="003D4435" w:rsidRDefault="00BD4477" w:rsidP="008A36EC">
      <w:pPr>
        <w:pStyle w:val="TDC1"/>
        <w:rPr>
          <w:rFonts w:asciiTheme="minorHAnsi" w:eastAsiaTheme="minorEastAsia" w:hAnsiTheme="minorHAnsi" w:cstheme="minorBidi"/>
          <w:noProof/>
          <w:lang w:val="es-ES" w:eastAsia="es-ES"/>
        </w:rPr>
      </w:pPr>
      <w:hyperlink w:anchor="_Toc490227658" w:history="1">
        <w:r w:rsidR="003D4435" w:rsidRPr="00DF1136">
          <w:rPr>
            <w:rStyle w:val="Hipervnculo"/>
            <w:noProof/>
          </w:rPr>
          <w:t>4. CONTROL INTERNO</w:t>
        </w:r>
        <w:r w:rsidR="003D4435">
          <w:rPr>
            <w:noProof/>
            <w:webHidden/>
          </w:rPr>
          <w:tab/>
        </w:r>
        <w:r w:rsidR="003D4435">
          <w:rPr>
            <w:noProof/>
            <w:webHidden/>
          </w:rPr>
          <w:fldChar w:fldCharType="begin"/>
        </w:r>
        <w:r w:rsidR="003D4435">
          <w:rPr>
            <w:noProof/>
            <w:webHidden/>
          </w:rPr>
          <w:instrText xml:space="preserve"> PAGEREF _Toc490227658 \h </w:instrText>
        </w:r>
        <w:r w:rsidR="003D4435">
          <w:rPr>
            <w:noProof/>
            <w:webHidden/>
          </w:rPr>
        </w:r>
        <w:r w:rsidR="003D4435">
          <w:rPr>
            <w:noProof/>
            <w:webHidden/>
          </w:rPr>
          <w:fldChar w:fldCharType="separate"/>
        </w:r>
        <w:r w:rsidR="001E13A1">
          <w:rPr>
            <w:noProof/>
            <w:webHidden/>
          </w:rPr>
          <w:t>16</w:t>
        </w:r>
        <w:r w:rsidR="003D4435">
          <w:rPr>
            <w:noProof/>
            <w:webHidden/>
          </w:rPr>
          <w:fldChar w:fldCharType="end"/>
        </w:r>
      </w:hyperlink>
    </w:p>
    <w:p w14:paraId="7E361EFD" w14:textId="77777777" w:rsidR="003D4435" w:rsidRDefault="00BD4477">
      <w:pPr>
        <w:pStyle w:val="TDC2"/>
        <w:tabs>
          <w:tab w:val="right" w:leader="dot" w:pos="8828"/>
        </w:tabs>
        <w:rPr>
          <w:rFonts w:asciiTheme="minorHAnsi" w:eastAsiaTheme="minorEastAsia" w:hAnsiTheme="minorHAnsi" w:cstheme="minorBidi"/>
          <w:smallCaps w:val="0"/>
          <w:noProof/>
          <w:sz w:val="22"/>
          <w:szCs w:val="22"/>
        </w:rPr>
      </w:pPr>
      <w:hyperlink w:anchor="_Toc490227659" w:history="1">
        <w:r w:rsidR="003D4435" w:rsidRPr="00DF1136">
          <w:rPr>
            <w:rStyle w:val="Hipervnculo"/>
            <w:noProof/>
          </w:rPr>
          <w:t>4.1 Control de viáticos</w:t>
        </w:r>
        <w:r w:rsidR="003D4435">
          <w:rPr>
            <w:noProof/>
            <w:webHidden/>
          </w:rPr>
          <w:tab/>
        </w:r>
        <w:r w:rsidR="003D4435">
          <w:rPr>
            <w:noProof/>
            <w:webHidden/>
          </w:rPr>
          <w:fldChar w:fldCharType="begin"/>
        </w:r>
        <w:r w:rsidR="003D4435">
          <w:rPr>
            <w:noProof/>
            <w:webHidden/>
          </w:rPr>
          <w:instrText xml:space="preserve"> PAGEREF _Toc490227659 \h </w:instrText>
        </w:r>
        <w:r w:rsidR="003D4435">
          <w:rPr>
            <w:noProof/>
            <w:webHidden/>
          </w:rPr>
        </w:r>
        <w:r w:rsidR="003D4435">
          <w:rPr>
            <w:noProof/>
            <w:webHidden/>
          </w:rPr>
          <w:fldChar w:fldCharType="separate"/>
        </w:r>
        <w:r w:rsidR="001E13A1">
          <w:rPr>
            <w:noProof/>
            <w:webHidden/>
          </w:rPr>
          <w:t>16</w:t>
        </w:r>
        <w:r w:rsidR="003D4435">
          <w:rPr>
            <w:noProof/>
            <w:webHidden/>
          </w:rPr>
          <w:fldChar w:fldCharType="end"/>
        </w:r>
      </w:hyperlink>
    </w:p>
    <w:p w14:paraId="7D4FDBA6" w14:textId="77777777" w:rsidR="003D4435" w:rsidRDefault="00BD4477">
      <w:pPr>
        <w:pStyle w:val="TDC2"/>
        <w:tabs>
          <w:tab w:val="right" w:leader="dot" w:pos="8828"/>
        </w:tabs>
        <w:rPr>
          <w:rFonts w:asciiTheme="minorHAnsi" w:eastAsiaTheme="minorEastAsia" w:hAnsiTheme="minorHAnsi" w:cstheme="minorBidi"/>
          <w:smallCaps w:val="0"/>
          <w:noProof/>
          <w:sz w:val="22"/>
          <w:szCs w:val="22"/>
        </w:rPr>
      </w:pPr>
      <w:hyperlink w:anchor="_Toc490227660" w:history="1">
        <w:r w:rsidR="003D4435" w:rsidRPr="00DF1136">
          <w:rPr>
            <w:rStyle w:val="Hipervnculo"/>
            <w:noProof/>
          </w:rPr>
          <w:t>4.2 Control de vacaciones</w:t>
        </w:r>
        <w:r w:rsidR="003D4435">
          <w:rPr>
            <w:noProof/>
            <w:webHidden/>
          </w:rPr>
          <w:tab/>
        </w:r>
        <w:r w:rsidR="003D4435">
          <w:rPr>
            <w:noProof/>
            <w:webHidden/>
          </w:rPr>
          <w:fldChar w:fldCharType="begin"/>
        </w:r>
        <w:r w:rsidR="003D4435">
          <w:rPr>
            <w:noProof/>
            <w:webHidden/>
          </w:rPr>
          <w:instrText xml:space="preserve"> PAGEREF _Toc490227660 \h </w:instrText>
        </w:r>
        <w:r w:rsidR="003D4435">
          <w:rPr>
            <w:noProof/>
            <w:webHidden/>
          </w:rPr>
        </w:r>
        <w:r w:rsidR="003D4435">
          <w:rPr>
            <w:noProof/>
            <w:webHidden/>
          </w:rPr>
          <w:fldChar w:fldCharType="separate"/>
        </w:r>
        <w:r w:rsidR="001E13A1">
          <w:rPr>
            <w:noProof/>
            <w:webHidden/>
          </w:rPr>
          <w:t>17</w:t>
        </w:r>
        <w:r w:rsidR="003D4435">
          <w:rPr>
            <w:noProof/>
            <w:webHidden/>
          </w:rPr>
          <w:fldChar w:fldCharType="end"/>
        </w:r>
      </w:hyperlink>
    </w:p>
    <w:p w14:paraId="7BAA665D" w14:textId="77777777" w:rsidR="003D4435" w:rsidRDefault="00BD4477">
      <w:pPr>
        <w:pStyle w:val="TDC2"/>
        <w:tabs>
          <w:tab w:val="right" w:leader="dot" w:pos="8828"/>
        </w:tabs>
        <w:rPr>
          <w:rFonts w:asciiTheme="minorHAnsi" w:eastAsiaTheme="minorEastAsia" w:hAnsiTheme="minorHAnsi" w:cstheme="minorBidi"/>
          <w:smallCaps w:val="0"/>
          <w:noProof/>
          <w:sz w:val="22"/>
          <w:szCs w:val="22"/>
        </w:rPr>
      </w:pPr>
      <w:hyperlink w:anchor="_Toc490227661" w:history="1">
        <w:r w:rsidR="003D4435" w:rsidRPr="00DF1136">
          <w:rPr>
            <w:rStyle w:val="Hipervnculo"/>
            <w:noProof/>
          </w:rPr>
          <w:t>4.3 Control de Vehículos</w:t>
        </w:r>
        <w:r w:rsidR="003D4435">
          <w:rPr>
            <w:noProof/>
            <w:webHidden/>
          </w:rPr>
          <w:tab/>
        </w:r>
        <w:r w:rsidR="003D4435">
          <w:rPr>
            <w:noProof/>
            <w:webHidden/>
          </w:rPr>
          <w:fldChar w:fldCharType="begin"/>
        </w:r>
        <w:r w:rsidR="003D4435">
          <w:rPr>
            <w:noProof/>
            <w:webHidden/>
          </w:rPr>
          <w:instrText xml:space="preserve"> PAGEREF _Toc490227661 \h </w:instrText>
        </w:r>
        <w:r w:rsidR="003D4435">
          <w:rPr>
            <w:noProof/>
            <w:webHidden/>
          </w:rPr>
        </w:r>
        <w:r w:rsidR="003D4435">
          <w:rPr>
            <w:noProof/>
            <w:webHidden/>
          </w:rPr>
          <w:fldChar w:fldCharType="separate"/>
        </w:r>
        <w:r w:rsidR="001E13A1">
          <w:rPr>
            <w:noProof/>
            <w:webHidden/>
          </w:rPr>
          <w:t>17</w:t>
        </w:r>
        <w:r w:rsidR="003D4435">
          <w:rPr>
            <w:noProof/>
            <w:webHidden/>
          </w:rPr>
          <w:fldChar w:fldCharType="end"/>
        </w:r>
      </w:hyperlink>
    </w:p>
    <w:p w14:paraId="5325EFC0" w14:textId="77777777" w:rsidR="003D4435" w:rsidRDefault="00BD4477">
      <w:pPr>
        <w:pStyle w:val="TDC2"/>
        <w:tabs>
          <w:tab w:val="right" w:leader="dot" w:pos="8828"/>
        </w:tabs>
        <w:rPr>
          <w:rFonts w:asciiTheme="minorHAnsi" w:eastAsiaTheme="minorEastAsia" w:hAnsiTheme="minorHAnsi" w:cstheme="minorBidi"/>
          <w:smallCaps w:val="0"/>
          <w:noProof/>
          <w:sz w:val="22"/>
          <w:szCs w:val="22"/>
        </w:rPr>
      </w:pPr>
      <w:hyperlink w:anchor="_Toc490227663" w:history="1">
        <w:r w:rsidR="003D4435" w:rsidRPr="00DF1136">
          <w:rPr>
            <w:rStyle w:val="Hipervnculo"/>
            <w:noProof/>
          </w:rPr>
          <w:t>4.4 Control de archivo</w:t>
        </w:r>
        <w:r w:rsidR="003D4435">
          <w:rPr>
            <w:noProof/>
            <w:webHidden/>
          </w:rPr>
          <w:tab/>
        </w:r>
        <w:r w:rsidR="003D4435">
          <w:rPr>
            <w:noProof/>
            <w:webHidden/>
          </w:rPr>
          <w:fldChar w:fldCharType="begin"/>
        </w:r>
        <w:r w:rsidR="003D4435">
          <w:rPr>
            <w:noProof/>
            <w:webHidden/>
          </w:rPr>
          <w:instrText xml:space="preserve"> PAGEREF _Toc490227663 \h </w:instrText>
        </w:r>
        <w:r w:rsidR="003D4435">
          <w:rPr>
            <w:noProof/>
            <w:webHidden/>
          </w:rPr>
        </w:r>
        <w:r w:rsidR="003D4435">
          <w:rPr>
            <w:noProof/>
            <w:webHidden/>
          </w:rPr>
          <w:fldChar w:fldCharType="separate"/>
        </w:r>
        <w:r w:rsidR="001E13A1">
          <w:rPr>
            <w:noProof/>
            <w:webHidden/>
          </w:rPr>
          <w:t>18</w:t>
        </w:r>
        <w:r w:rsidR="003D4435">
          <w:rPr>
            <w:noProof/>
            <w:webHidden/>
          </w:rPr>
          <w:fldChar w:fldCharType="end"/>
        </w:r>
      </w:hyperlink>
    </w:p>
    <w:p w14:paraId="716B7D3A" w14:textId="77777777" w:rsidR="003D4435" w:rsidRDefault="00BD4477">
      <w:pPr>
        <w:pStyle w:val="TDC2"/>
        <w:tabs>
          <w:tab w:val="right" w:leader="dot" w:pos="8828"/>
        </w:tabs>
        <w:rPr>
          <w:rFonts w:asciiTheme="minorHAnsi" w:eastAsiaTheme="minorEastAsia" w:hAnsiTheme="minorHAnsi" w:cstheme="minorBidi"/>
          <w:smallCaps w:val="0"/>
          <w:noProof/>
          <w:sz w:val="22"/>
          <w:szCs w:val="22"/>
        </w:rPr>
      </w:pPr>
      <w:hyperlink w:anchor="_Toc490227664" w:history="1">
        <w:r w:rsidR="003D4435" w:rsidRPr="00DF1136">
          <w:rPr>
            <w:rStyle w:val="Hipervnculo"/>
            <w:noProof/>
          </w:rPr>
          <w:t>4.5 Respaldos de información</w:t>
        </w:r>
        <w:r w:rsidR="003D4435">
          <w:rPr>
            <w:noProof/>
            <w:webHidden/>
          </w:rPr>
          <w:tab/>
        </w:r>
        <w:r w:rsidR="003D4435">
          <w:rPr>
            <w:noProof/>
            <w:webHidden/>
          </w:rPr>
          <w:fldChar w:fldCharType="begin"/>
        </w:r>
        <w:r w:rsidR="003D4435">
          <w:rPr>
            <w:noProof/>
            <w:webHidden/>
          </w:rPr>
          <w:instrText xml:space="preserve"> PAGEREF _Toc490227664 \h </w:instrText>
        </w:r>
        <w:r w:rsidR="003D4435">
          <w:rPr>
            <w:noProof/>
            <w:webHidden/>
          </w:rPr>
        </w:r>
        <w:r w:rsidR="003D4435">
          <w:rPr>
            <w:noProof/>
            <w:webHidden/>
          </w:rPr>
          <w:fldChar w:fldCharType="separate"/>
        </w:r>
        <w:r w:rsidR="001E13A1">
          <w:rPr>
            <w:noProof/>
            <w:webHidden/>
          </w:rPr>
          <w:t>19</w:t>
        </w:r>
        <w:r w:rsidR="003D4435">
          <w:rPr>
            <w:noProof/>
            <w:webHidden/>
          </w:rPr>
          <w:fldChar w:fldCharType="end"/>
        </w:r>
      </w:hyperlink>
    </w:p>
    <w:p w14:paraId="43B00A2A" w14:textId="77777777" w:rsidR="003D4435" w:rsidRDefault="00BD4477">
      <w:pPr>
        <w:pStyle w:val="TDC2"/>
        <w:tabs>
          <w:tab w:val="right" w:leader="dot" w:pos="8828"/>
        </w:tabs>
        <w:rPr>
          <w:rFonts w:asciiTheme="minorHAnsi" w:eastAsiaTheme="minorEastAsia" w:hAnsiTheme="minorHAnsi" w:cstheme="minorBidi"/>
          <w:smallCaps w:val="0"/>
          <w:noProof/>
          <w:sz w:val="22"/>
          <w:szCs w:val="22"/>
        </w:rPr>
      </w:pPr>
      <w:hyperlink w:anchor="_Toc490227665" w:history="1">
        <w:r w:rsidR="003D4435" w:rsidRPr="00DF1136">
          <w:rPr>
            <w:rStyle w:val="Hipervnculo"/>
            <w:noProof/>
          </w:rPr>
          <w:t>4.6 Plan Operativo Anual (POA)</w:t>
        </w:r>
        <w:r w:rsidR="003D4435">
          <w:rPr>
            <w:noProof/>
            <w:webHidden/>
          </w:rPr>
          <w:tab/>
        </w:r>
        <w:r w:rsidR="003D4435">
          <w:rPr>
            <w:noProof/>
            <w:webHidden/>
          </w:rPr>
          <w:fldChar w:fldCharType="begin"/>
        </w:r>
        <w:r w:rsidR="003D4435">
          <w:rPr>
            <w:noProof/>
            <w:webHidden/>
          </w:rPr>
          <w:instrText xml:space="preserve"> PAGEREF _Toc490227665 \h </w:instrText>
        </w:r>
        <w:r w:rsidR="003D4435">
          <w:rPr>
            <w:noProof/>
            <w:webHidden/>
          </w:rPr>
        </w:r>
        <w:r w:rsidR="003D4435">
          <w:rPr>
            <w:noProof/>
            <w:webHidden/>
          </w:rPr>
          <w:fldChar w:fldCharType="separate"/>
        </w:r>
        <w:r w:rsidR="001E13A1">
          <w:rPr>
            <w:noProof/>
            <w:webHidden/>
          </w:rPr>
          <w:t>20</w:t>
        </w:r>
        <w:r w:rsidR="003D4435">
          <w:rPr>
            <w:noProof/>
            <w:webHidden/>
          </w:rPr>
          <w:fldChar w:fldCharType="end"/>
        </w:r>
      </w:hyperlink>
    </w:p>
    <w:p w14:paraId="5382BCE8" w14:textId="77B2F41F" w:rsidR="003D4435" w:rsidRDefault="00BD4477" w:rsidP="008A36EC">
      <w:pPr>
        <w:pStyle w:val="TDC1"/>
        <w:rPr>
          <w:rFonts w:asciiTheme="minorHAnsi" w:eastAsiaTheme="minorEastAsia" w:hAnsiTheme="minorHAnsi" w:cstheme="minorBidi"/>
          <w:noProof/>
          <w:lang w:val="es-ES" w:eastAsia="es-ES"/>
        </w:rPr>
      </w:pPr>
      <w:hyperlink w:anchor="_Toc490227666" w:history="1">
        <w:r w:rsidR="003D4435" w:rsidRPr="00DF1136">
          <w:rPr>
            <w:rStyle w:val="Hipervnculo"/>
            <w:noProof/>
          </w:rPr>
          <w:t xml:space="preserve">5. </w:t>
        </w:r>
        <w:r w:rsidR="00FE067C">
          <w:rPr>
            <w:rStyle w:val="Hipervnculo"/>
            <w:noProof/>
          </w:rPr>
          <w:t xml:space="preserve">CONCLUSIONES </w:t>
        </w:r>
        <w:r w:rsidR="003D4435">
          <w:rPr>
            <w:noProof/>
            <w:webHidden/>
          </w:rPr>
          <w:tab/>
        </w:r>
        <w:r w:rsidR="00FE067C">
          <w:rPr>
            <w:noProof/>
            <w:webHidden/>
          </w:rPr>
          <w:t xml:space="preserve">          </w:t>
        </w:r>
        <w:r w:rsidR="006124D7">
          <w:rPr>
            <w:noProof/>
            <w:webHidden/>
          </w:rPr>
          <w:tab/>
        </w:r>
        <w:r w:rsidR="006124D7">
          <w:rPr>
            <w:noProof/>
            <w:webHidden/>
          </w:rPr>
          <w:tab/>
        </w:r>
        <w:r w:rsidR="006124D7">
          <w:rPr>
            <w:noProof/>
            <w:webHidden/>
          </w:rPr>
          <w:tab/>
        </w:r>
        <w:r w:rsidR="006124D7">
          <w:rPr>
            <w:noProof/>
            <w:webHidden/>
          </w:rPr>
          <w:tab/>
        </w:r>
        <w:r w:rsidR="006124D7">
          <w:rPr>
            <w:noProof/>
            <w:webHidden/>
          </w:rPr>
          <w:tab/>
        </w:r>
        <w:r w:rsidR="006124D7">
          <w:rPr>
            <w:noProof/>
            <w:webHidden/>
          </w:rPr>
          <w:tab/>
        </w:r>
        <w:r w:rsidR="006124D7">
          <w:rPr>
            <w:noProof/>
            <w:webHidden/>
          </w:rPr>
          <w:tab/>
        </w:r>
        <w:r w:rsidR="006124D7">
          <w:rPr>
            <w:noProof/>
            <w:webHidden/>
          </w:rPr>
          <w:tab/>
          <w:t xml:space="preserve">            </w:t>
        </w:r>
        <w:r w:rsidR="00FE067C">
          <w:rPr>
            <w:noProof/>
            <w:webHidden/>
          </w:rPr>
          <w:t xml:space="preserve">   </w:t>
        </w:r>
        <w:r w:rsidR="003D4435">
          <w:rPr>
            <w:noProof/>
            <w:webHidden/>
          </w:rPr>
          <w:fldChar w:fldCharType="begin"/>
        </w:r>
        <w:r w:rsidR="003D4435">
          <w:rPr>
            <w:noProof/>
            <w:webHidden/>
          </w:rPr>
          <w:instrText xml:space="preserve"> PAGEREF _Toc490227666 \h </w:instrText>
        </w:r>
        <w:r w:rsidR="003D4435">
          <w:rPr>
            <w:noProof/>
            <w:webHidden/>
          </w:rPr>
        </w:r>
        <w:r w:rsidR="003D4435">
          <w:rPr>
            <w:noProof/>
            <w:webHidden/>
          </w:rPr>
          <w:fldChar w:fldCharType="separate"/>
        </w:r>
        <w:r w:rsidR="001E13A1">
          <w:rPr>
            <w:noProof/>
            <w:webHidden/>
          </w:rPr>
          <w:t>20</w:t>
        </w:r>
        <w:r w:rsidR="003D4435">
          <w:rPr>
            <w:noProof/>
            <w:webHidden/>
          </w:rPr>
          <w:fldChar w:fldCharType="end"/>
        </w:r>
      </w:hyperlink>
    </w:p>
    <w:p w14:paraId="5995ED57" w14:textId="274C5155" w:rsidR="003D4435" w:rsidRDefault="00BD4477" w:rsidP="008A36EC">
      <w:pPr>
        <w:pStyle w:val="TDC1"/>
        <w:rPr>
          <w:rFonts w:asciiTheme="minorHAnsi" w:eastAsiaTheme="minorEastAsia" w:hAnsiTheme="minorHAnsi" w:cstheme="minorBidi"/>
          <w:noProof/>
          <w:lang w:val="es-ES" w:eastAsia="es-ES"/>
        </w:rPr>
      </w:pPr>
      <w:hyperlink w:anchor="_Toc490227667" w:history="1">
        <w:r w:rsidR="003D4435" w:rsidRPr="00DF1136">
          <w:rPr>
            <w:rStyle w:val="Hipervnculo"/>
            <w:noProof/>
          </w:rPr>
          <w:t>6. PUNTOS ESPECÍFICOS</w:t>
        </w:r>
        <w:r w:rsidR="003D4435">
          <w:rPr>
            <w:noProof/>
            <w:webHidden/>
          </w:rPr>
          <w:tab/>
        </w:r>
        <w:r w:rsidR="006124D7">
          <w:rPr>
            <w:noProof/>
            <w:webHidden/>
          </w:rPr>
          <w:t xml:space="preserve">                                                                                                         </w:t>
        </w:r>
        <w:r w:rsidR="003D4435">
          <w:rPr>
            <w:noProof/>
            <w:webHidden/>
          </w:rPr>
          <w:fldChar w:fldCharType="begin"/>
        </w:r>
        <w:r w:rsidR="003D4435">
          <w:rPr>
            <w:noProof/>
            <w:webHidden/>
          </w:rPr>
          <w:instrText xml:space="preserve"> PAGEREF _Toc490227667 \h </w:instrText>
        </w:r>
        <w:r w:rsidR="003D4435">
          <w:rPr>
            <w:noProof/>
            <w:webHidden/>
          </w:rPr>
        </w:r>
        <w:r w:rsidR="003D4435">
          <w:rPr>
            <w:noProof/>
            <w:webHidden/>
          </w:rPr>
          <w:fldChar w:fldCharType="separate"/>
        </w:r>
        <w:r w:rsidR="001E13A1">
          <w:rPr>
            <w:noProof/>
            <w:webHidden/>
          </w:rPr>
          <w:t>2</w:t>
        </w:r>
        <w:r w:rsidR="00FE067C">
          <w:rPr>
            <w:noProof/>
            <w:webHidden/>
          </w:rPr>
          <w:t>0</w:t>
        </w:r>
        <w:r w:rsidR="003D4435">
          <w:rPr>
            <w:noProof/>
            <w:webHidden/>
          </w:rPr>
          <w:fldChar w:fldCharType="end"/>
        </w:r>
      </w:hyperlink>
    </w:p>
    <w:p w14:paraId="67BF135F" w14:textId="7F3B04E5" w:rsidR="003D4435" w:rsidRDefault="00BD4477">
      <w:pPr>
        <w:pStyle w:val="TDC2"/>
        <w:tabs>
          <w:tab w:val="right" w:leader="dot" w:pos="8828"/>
        </w:tabs>
        <w:rPr>
          <w:rFonts w:asciiTheme="minorHAnsi" w:eastAsiaTheme="minorEastAsia" w:hAnsiTheme="minorHAnsi" w:cstheme="minorBidi"/>
          <w:smallCaps w:val="0"/>
          <w:noProof/>
          <w:sz w:val="22"/>
          <w:szCs w:val="22"/>
        </w:rPr>
      </w:pPr>
      <w:hyperlink w:anchor="_Toc490227668" w:history="1">
        <w:r w:rsidR="003D4435" w:rsidRPr="00DF1136">
          <w:rPr>
            <w:rStyle w:val="Hipervnculo"/>
            <w:noProof/>
          </w:rPr>
          <w:t>6.1 Origen</w:t>
        </w:r>
        <w:r w:rsidR="003D4435">
          <w:rPr>
            <w:noProof/>
            <w:webHidden/>
          </w:rPr>
          <w:tab/>
        </w:r>
        <w:r w:rsidR="003D4435">
          <w:rPr>
            <w:noProof/>
            <w:webHidden/>
          </w:rPr>
          <w:fldChar w:fldCharType="begin"/>
        </w:r>
        <w:r w:rsidR="003D4435">
          <w:rPr>
            <w:noProof/>
            <w:webHidden/>
          </w:rPr>
          <w:instrText xml:space="preserve"> PAGEREF _Toc490227668 \h </w:instrText>
        </w:r>
        <w:r w:rsidR="003D4435">
          <w:rPr>
            <w:noProof/>
            <w:webHidden/>
          </w:rPr>
        </w:r>
        <w:r w:rsidR="003D4435">
          <w:rPr>
            <w:noProof/>
            <w:webHidden/>
          </w:rPr>
          <w:fldChar w:fldCharType="separate"/>
        </w:r>
        <w:r w:rsidR="001E13A1">
          <w:rPr>
            <w:noProof/>
            <w:webHidden/>
          </w:rPr>
          <w:t>2</w:t>
        </w:r>
        <w:r w:rsidR="00FE067C">
          <w:rPr>
            <w:noProof/>
            <w:webHidden/>
          </w:rPr>
          <w:t>0</w:t>
        </w:r>
        <w:r w:rsidR="003D4435">
          <w:rPr>
            <w:noProof/>
            <w:webHidden/>
          </w:rPr>
          <w:fldChar w:fldCharType="end"/>
        </w:r>
      </w:hyperlink>
    </w:p>
    <w:p w14:paraId="28570B84" w14:textId="72CDBA55" w:rsidR="003D4435" w:rsidRDefault="00BD4477">
      <w:pPr>
        <w:pStyle w:val="TDC2"/>
        <w:tabs>
          <w:tab w:val="right" w:leader="dot" w:pos="8828"/>
        </w:tabs>
        <w:rPr>
          <w:rFonts w:asciiTheme="minorHAnsi" w:eastAsiaTheme="minorEastAsia" w:hAnsiTheme="minorHAnsi" w:cstheme="minorBidi"/>
          <w:smallCaps w:val="0"/>
          <w:noProof/>
          <w:sz w:val="22"/>
          <w:szCs w:val="22"/>
        </w:rPr>
      </w:pPr>
      <w:hyperlink w:anchor="_Toc490227669" w:history="1">
        <w:r w:rsidR="003D4435" w:rsidRPr="00DF1136">
          <w:rPr>
            <w:rStyle w:val="Hipervnculo"/>
            <w:noProof/>
          </w:rPr>
          <w:t>6.2 Normativa Aplicable</w:t>
        </w:r>
        <w:r w:rsidR="003D4435">
          <w:rPr>
            <w:noProof/>
            <w:webHidden/>
          </w:rPr>
          <w:tab/>
        </w:r>
        <w:r w:rsidR="003D4435">
          <w:rPr>
            <w:noProof/>
            <w:webHidden/>
          </w:rPr>
          <w:fldChar w:fldCharType="begin"/>
        </w:r>
        <w:r w:rsidR="003D4435">
          <w:rPr>
            <w:noProof/>
            <w:webHidden/>
          </w:rPr>
          <w:instrText xml:space="preserve"> PAGEREF _Toc490227669 \h </w:instrText>
        </w:r>
        <w:r w:rsidR="003D4435">
          <w:rPr>
            <w:noProof/>
            <w:webHidden/>
          </w:rPr>
        </w:r>
        <w:r w:rsidR="003D4435">
          <w:rPr>
            <w:noProof/>
            <w:webHidden/>
          </w:rPr>
          <w:fldChar w:fldCharType="separate"/>
        </w:r>
        <w:r w:rsidR="001E13A1">
          <w:rPr>
            <w:noProof/>
            <w:webHidden/>
          </w:rPr>
          <w:t>2</w:t>
        </w:r>
        <w:r w:rsidR="00FE067C">
          <w:rPr>
            <w:noProof/>
            <w:webHidden/>
          </w:rPr>
          <w:t>0</w:t>
        </w:r>
        <w:r w:rsidR="003D4435">
          <w:rPr>
            <w:noProof/>
            <w:webHidden/>
          </w:rPr>
          <w:fldChar w:fldCharType="end"/>
        </w:r>
      </w:hyperlink>
    </w:p>
    <w:p w14:paraId="2E617EED" w14:textId="77777777" w:rsidR="003D4435" w:rsidRDefault="00BD4477">
      <w:pPr>
        <w:pStyle w:val="TDC2"/>
        <w:tabs>
          <w:tab w:val="right" w:leader="dot" w:pos="8828"/>
        </w:tabs>
        <w:rPr>
          <w:rFonts w:asciiTheme="minorHAnsi" w:eastAsiaTheme="minorEastAsia" w:hAnsiTheme="minorHAnsi" w:cstheme="minorBidi"/>
          <w:smallCaps w:val="0"/>
          <w:noProof/>
          <w:sz w:val="22"/>
          <w:szCs w:val="22"/>
        </w:rPr>
      </w:pPr>
      <w:hyperlink w:anchor="_Toc490227670" w:history="1">
        <w:r w:rsidR="003D4435" w:rsidRPr="00DF1136">
          <w:rPr>
            <w:rStyle w:val="Hipervnculo"/>
            <w:noProof/>
          </w:rPr>
          <w:t>6.3 Discusión de resultados</w:t>
        </w:r>
        <w:r w:rsidR="003D4435">
          <w:rPr>
            <w:noProof/>
            <w:webHidden/>
          </w:rPr>
          <w:tab/>
        </w:r>
        <w:r w:rsidR="003D4435">
          <w:rPr>
            <w:noProof/>
            <w:webHidden/>
          </w:rPr>
          <w:fldChar w:fldCharType="begin"/>
        </w:r>
        <w:r w:rsidR="003D4435">
          <w:rPr>
            <w:noProof/>
            <w:webHidden/>
          </w:rPr>
          <w:instrText xml:space="preserve"> PAGEREF _Toc490227670 \h </w:instrText>
        </w:r>
        <w:r w:rsidR="003D4435">
          <w:rPr>
            <w:noProof/>
            <w:webHidden/>
          </w:rPr>
        </w:r>
        <w:r w:rsidR="003D4435">
          <w:rPr>
            <w:noProof/>
            <w:webHidden/>
          </w:rPr>
          <w:fldChar w:fldCharType="separate"/>
        </w:r>
        <w:r w:rsidR="001E13A1">
          <w:rPr>
            <w:noProof/>
            <w:webHidden/>
          </w:rPr>
          <w:t>21</w:t>
        </w:r>
        <w:r w:rsidR="003D4435">
          <w:rPr>
            <w:noProof/>
            <w:webHidden/>
          </w:rPr>
          <w:fldChar w:fldCharType="end"/>
        </w:r>
      </w:hyperlink>
    </w:p>
    <w:p w14:paraId="6D4F17DF" w14:textId="77777777" w:rsidR="003D4435" w:rsidRDefault="00BD4477">
      <w:pPr>
        <w:pStyle w:val="TDC2"/>
        <w:tabs>
          <w:tab w:val="right" w:leader="dot" w:pos="8828"/>
        </w:tabs>
        <w:rPr>
          <w:rFonts w:asciiTheme="minorHAnsi" w:eastAsiaTheme="minorEastAsia" w:hAnsiTheme="minorHAnsi" w:cstheme="minorBidi"/>
          <w:smallCaps w:val="0"/>
          <w:noProof/>
          <w:sz w:val="22"/>
          <w:szCs w:val="22"/>
        </w:rPr>
      </w:pPr>
      <w:hyperlink w:anchor="_Toc490227671" w:history="1">
        <w:r w:rsidR="003D4435" w:rsidRPr="00DF1136">
          <w:rPr>
            <w:rStyle w:val="Hipervnculo"/>
            <w:noProof/>
          </w:rPr>
          <w:t>6.4 Trámite del informe</w:t>
        </w:r>
        <w:r w:rsidR="003D4435">
          <w:rPr>
            <w:noProof/>
            <w:webHidden/>
          </w:rPr>
          <w:tab/>
        </w:r>
        <w:r w:rsidR="003D4435">
          <w:rPr>
            <w:noProof/>
            <w:webHidden/>
          </w:rPr>
          <w:fldChar w:fldCharType="begin"/>
        </w:r>
        <w:r w:rsidR="003D4435">
          <w:rPr>
            <w:noProof/>
            <w:webHidden/>
          </w:rPr>
          <w:instrText xml:space="preserve"> PAGEREF _Toc490227671 \h </w:instrText>
        </w:r>
        <w:r w:rsidR="003D4435">
          <w:rPr>
            <w:noProof/>
            <w:webHidden/>
          </w:rPr>
        </w:r>
        <w:r w:rsidR="003D4435">
          <w:rPr>
            <w:noProof/>
            <w:webHidden/>
          </w:rPr>
          <w:fldChar w:fldCharType="separate"/>
        </w:r>
        <w:r w:rsidR="001E13A1">
          <w:rPr>
            <w:noProof/>
            <w:webHidden/>
          </w:rPr>
          <w:t>22</w:t>
        </w:r>
        <w:r w:rsidR="003D4435">
          <w:rPr>
            <w:noProof/>
            <w:webHidden/>
          </w:rPr>
          <w:fldChar w:fldCharType="end"/>
        </w:r>
      </w:hyperlink>
    </w:p>
    <w:p w14:paraId="0E53B4AF" w14:textId="35D8FE53" w:rsidR="003D4435" w:rsidRDefault="00BD4477" w:rsidP="008A36EC">
      <w:pPr>
        <w:pStyle w:val="TDC1"/>
        <w:rPr>
          <w:rFonts w:asciiTheme="minorHAnsi" w:eastAsiaTheme="minorEastAsia" w:hAnsiTheme="minorHAnsi" w:cstheme="minorBidi"/>
          <w:noProof/>
          <w:lang w:val="es-ES" w:eastAsia="es-ES"/>
        </w:rPr>
      </w:pPr>
      <w:hyperlink w:anchor="_Toc490227672" w:history="1">
        <w:r w:rsidR="003D4435" w:rsidRPr="00DF1136">
          <w:rPr>
            <w:rStyle w:val="Hipervnculo"/>
            <w:noProof/>
          </w:rPr>
          <w:t>7. NOMBRES Y FIRMAS</w:t>
        </w:r>
        <w:r w:rsidR="003D4435">
          <w:rPr>
            <w:noProof/>
            <w:webHidden/>
          </w:rPr>
          <w:tab/>
        </w:r>
        <w:r w:rsidR="006124D7">
          <w:rPr>
            <w:noProof/>
            <w:webHidden/>
          </w:rPr>
          <w:t xml:space="preserve">                                                                                                         </w:t>
        </w:r>
        <w:r w:rsidR="003D4435">
          <w:rPr>
            <w:noProof/>
            <w:webHidden/>
          </w:rPr>
          <w:fldChar w:fldCharType="begin"/>
        </w:r>
        <w:r w:rsidR="003D4435">
          <w:rPr>
            <w:noProof/>
            <w:webHidden/>
          </w:rPr>
          <w:instrText xml:space="preserve"> PAGEREF _Toc490227672 \h </w:instrText>
        </w:r>
        <w:r w:rsidR="003D4435">
          <w:rPr>
            <w:noProof/>
            <w:webHidden/>
          </w:rPr>
        </w:r>
        <w:r w:rsidR="003D4435">
          <w:rPr>
            <w:noProof/>
            <w:webHidden/>
          </w:rPr>
          <w:fldChar w:fldCharType="separate"/>
        </w:r>
        <w:r w:rsidR="001E13A1">
          <w:rPr>
            <w:noProof/>
            <w:webHidden/>
          </w:rPr>
          <w:t>2</w:t>
        </w:r>
        <w:r w:rsidR="00FE067C">
          <w:rPr>
            <w:noProof/>
            <w:webHidden/>
          </w:rPr>
          <w:t>1</w:t>
        </w:r>
        <w:r w:rsidR="003D4435">
          <w:rPr>
            <w:noProof/>
            <w:webHidden/>
          </w:rPr>
          <w:fldChar w:fldCharType="end"/>
        </w:r>
      </w:hyperlink>
    </w:p>
    <w:p w14:paraId="3C475BFD" w14:textId="60A184D3" w:rsidR="003D4435" w:rsidRDefault="00BD4477" w:rsidP="008A36EC">
      <w:pPr>
        <w:pStyle w:val="TDC1"/>
        <w:rPr>
          <w:rFonts w:asciiTheme="minorHAnsi" w:eastAsiaTheme="minorEastAsia" w:hAnsiTheme="minorHAnsi" w:cstheme="minorBidi"/>
          <w:noProof/>
          <w:lang w:val="es-ES" w:eastAsia="es-ES"/>
        </w:rPr>
      </w:pPr>
      <w:hyperlink w:anchor="_Toc490227673" w:history="1">
        <w:r w:rsidR="003D4435" w:rsidRPr="00DF1136">
          <w:rPr>
            <w:rStyle w:val="Hipervnculo"/>
            <w:noProof/>
          </w:rPr>
          <w:t>8. ANEXOS</w:t>
        </w:r>
        <w:r w:rsidR="003D4435">
          <w:rPr>
            <w:noProof/>
            <w:webHidden/>
          </w:rPr>
          <w:tab/>
        </w:r>
        <w:r w:rsidR="00777307">
          <w:rPr>
            <w:noProof/>
            <w:webHidden/>
          </w:rPr>
          <w:t xml:space="preserve">                          </w:t>
        </w:r>
        <w:r w:rsidR="006124D7">
          <w:rPr>
            <w:noProof/>
            <w:webHidden/>
          </w:rPr>
          <w:t xml:space="preserve">                                                                                                        </w:t>
        </w:r>
        <w:r w:rsidR="003D4435">
          <w:rPr>
            <w:noProof/>
            <w:webHidden/>
          </w:rPr>
          <w:fldChar w:fldCharType="begin"/>
        </w:r>
        <w:r w:rsidR="003D4435">
          <w:rPr>
            <w:noProof/>
            <w:webHidden/>
          </w:rPr>
          <w:instrText xml:space="preserve"> PAGEREF _Toc490227673 \h </w:instrText>
        </w:r>
        <w:r w:rsidR="003D4435">
          <w:rPr>
            <w:noProof/>
            <w:webHidden/>
          </w:rPr>
        </w:r>
        <w:r w:rsidR="003D4435">
          <w:rPr>
            <w:noProof/>
            <w:webHidden/>
          </w:rPr>
          <w:fldChar w:fldCharType="separate"/>
        </w:r>
        <w:r w:rsidR="001E13A1">
          <w:rPr>
            <w:noProof/>
            <w:webHidden/>
          </w:rPr>
          <w:t>2</w:t>
        </w:r>
        <w:r w:rsidR="00FE067C">
          <w:rPr>
            <w:noProof/>
            <w:webHidden/>
          </w:rPr>
          <w:t>2</w:t>
        </w:r>
        <w:r w:rsidR="003D4435">
          <w:rPr>
            <w:noProof/>
            <w:webHidden/>
          </w:rPr>
          <w:fldChar w:fldCharType="end"/>
        </w:r>
      </w:hyperlink>
    </w:p>
    <w:p w14:paraId="18A0DE84" w14:textId="77777777" w:rsidR="000223FC" w:rsidRDefault="00615322" w:rsidP="007B4C17">
      <w:pPr>
        <w:tabs>
          <w:tab w:val="right" w:leader="dot" w:pos="8830"/>
        </w:tabs>
        <w:spacing w:after="0" w:line="240" w:lineRule="auto"/>
        <w:rPr>
          <w:b/>
          <w:color w:val="FF0000"/>
        </w:rPr>
      </w:pPr>
      <w:r>
        <w:rPr>
          <w:b/>
          <w:color w:val="FF0000"/>
        </w:rPr>
        <w:fldChar w:fldCharType="end"/>
      </w:r>
    </w:p>
    <w:p w14:paraId="6E852D1D" w14:textId="77777777" w:rsidR="000223FC" w:rsidRDefault="000223FC" w:rsidP="007B4C17">
      <w:pPr>
        <w:tabs>
          <w:tab w:val="right" w:leader="dot" w:pos="8830"/>
        </w:tabs>
        <w:spacing w:after="0" w:line="240" w:lineRule="auto"/>
        <w:rPr>
          <w:b/>
          <w:color w:val="FF0000"/>
        </w:rPr>
      </w:pPr>
    </w:p>
    <w:p w14:paraId="0620B676" w14:textId="77777777" w:rsidR="000223FC" w:rsidRDefault="000223FC" w:rsidP="007B4C17">
      <w:pPr>
        <w:tabs>
          <w:tab w:val="right" w:leader="dot" w:pos="8830"/>
        </w:tabs>
        <w:spacing w:after="0" w:line="240" w:lineRule="auto"/>
        <w:rPr>
          <w:b/>
          <w:color w:val="FF0000"/>
        </w:rPr>
      </w:pPr>
    </w:p>
    <w:p w14:paraId="30048956" w14:textId="77777777" w:rsidR="00B802D4" w:rsidRDefault="00B802D4" w:rsidP="007B4C17">
      <w:pPr>
        <w:tabs>
          <w:tab w:val="right" w:leader="dot" w:pos="8830"/>
        </w:tabs>
        <w:spacing w:after="0" w:line="240" w:lineRule="auto"/>
        <w:rPr>
          <w:b/>
          <w:color w:val="FF0000"/>
        </w:rPr>
      </w:pPr>
    </w:p>
    <w:p w14:paraId="3915721F" w14:textId="77777777" w:rsidR="00B802D4" w:rsidRDefault="00B802D4" w:rsidP="007B4C17">
      <w:pPr>
        <w:tabs>
          <w:tab w:val="right" w:leader="dot" w:pos="8830"/>
        </w:tabs>
        <w:spacing w:after="0" w:line="240" w:lineRule="auto"/>
        <w:rPr>
          <w:b/>
          <w:color w:val="FF0000"/>
        </w:rPr>
      </w:pPr>
    </w:p>
    <w:p w14:paraId="06C7ECDA" w14:textId="77777777" w:rsidR="004C1715" w:rsidRDefault="004C1715" w:rsidP="007B4C17">
      <w:pPr>
        <w:tabs>
          <w:tab w:val="right" w:leader="dot" w:pos="8830"/>
        </w:tabs>
        <w:spacing w:after="0" w:line="240" w:lineRule="auto"/>
        <w:rPr>
          <w:b/>
          <w:color w:val="FF0000"/>
        </w:rPr>
      </w:pPr>
    </w:p>
    <w:p w14:paraId="3ED615A7" w14:textId="77777777" w:rsidR="00B802D4" w:rsidRDefault="00B802D4" w:rsidP="007B4C17">
      <w:pPr>
        <w:tabs>
          <w:tab w:val="right" w:leader="dot" w:pos="8830"/>
        </w:tabs>
        <w:spacing w:after="0" w:line="240" w:lineRule="auto"/>
        <w:rPr>
          <w:b/>
          <w:color w:val="FF0000"/>
        </w:rPr>
      </w:pPr>
    </w:p>
    <w:p w14:paraId="360972D2" w14:textId="77777777" w:rsidR="00B802D4" w:rsidRDefault="00B802D4" w:rsidP="007B4C17">
      <w:pPr>
        <w:tabs>
          <w:tab w:val="right" w:leader="dot" w:pos="8830"/>
        </w:tabs>
        <w:spacing w:after="0" w:line="240" w:lineRule="auto"/>
        <w:rPr>
          <w:b/>
          <w:color w:val="FF0000"/>
        </w:rPr>
      </w:pPr>
    </w:p>
    <w:p w14:paraId="2386C340" w14:textId="77777777" w:rsidR="000223FC" w:rsidRDefault="000223FC" w:rsidP="007B4C17">
      <w:pPr>
        <w:tabs>
          <w:tab w:val="right" w:leader="dot" w:pos="8830"/>
        </w:tabs>
        <w:spacing w:after="0" w:line="240" w:lineRule="auto"/>
        <w:rPr>
          <w:b/>
          <w:bCs/>
          <w:color w:val="FF0000"/>
        </w:rPr>
      </w:pPr>
    </w:p>
    <w:p w14:paraId="03FD2361" w14:textId="77777777" w:rsidR="00F30452" w:rsidRDefault="00F30452" w:rsidP="007B4C17">
      <w:pPr>
        <w:tabs>
          <w:tab w:val="right" w:leader="dot" w:pos="8830"/>
        </w:tabs>
        <w:spacing w:after="0" w:line="240" w:lineRule="auto"/>
        <w:rPr>
          <w:b/>
          <w:bCs/>
          <w:color w:val="FF0000"/>
        </w:rPr>
      </w:pPr>
    </w:p>
    <w:p w14:paraId="2142EB66" w14:textId="77777777" w:rsidR="00F30452" w:rsidRPr="007B4C17" w:rsidRDefault="00F30452" w:rsidP="007B4C17">
      <w:pPr>
        <w:tabs>
          <w:tab w:val="right" w:leader="dot" w:pos="8830"/>
        </w:tabs>
        <w:spacing w:after="0" w:line="240" w:lineRule="auto"/>
        <w:rPr>
          <w:b/>
          <w:bCs/>
          <w:color w:val="FF0000"/>
        </w:rPr>
      </w:pPr>
    </w:p>
    <w:p w14:paraId="1F4D7383" w14:textId="77777777" w:rsidR="00B2266D" w:rsidRDefault="00B2266D" w:rsidP="00930351">
      <w:pPr>
        <w:pStyle w:val="Ttulo1"/>
        <w:jc w:val="center"/>
      </w:pPr>
      <w:bookmarkStart w:id="0" w:name="_Toc490224966"/>
      <w:bookmarkStart w:id="1" w:name="_Toc490227643"/>
      <w:r w:rsidRPr="00294EB2">
        <w:t>RESUMEN</w:t>
      </w:r>
      <w:r w:rsidRPr="00797CAE">
        <w:t xml:space="preserve"> EJECUTIVO</w:t>
      </w:r>
      <w:bookmarkEnd w:id="0"/>
      <w:bookmarkEnd w:id="1"/>
    </w:p>
    <w:p w14:paraId="795518B1" w14:textId="77777777" w:rsidR="00CA64CC" w:rsidRPr="00797CAE" w:rsidRDefault="00CA64CC" w:rsidP="00795A4E">
      <w:pPr>
        <w:spacing w:after="0" w:line="240" w:lineRule="auto"/>
        <w:jc w:val="center"/>
        <w:rPr>
          <w:b/>
        </w:rPr>
      </w:pPr>
    </w:p>
    <w:p w14:paraId="50A12FAB" w14:textId="7CA4DBFD" w:rsidR="00B2266D" w:rsidRDefault="00687643" w:rsidP="00714B2C">
      <w:pPr>
        <w:tabs>
          <w:tab w:val="left" w:pos="3433"/>
        </w:tabs>
        <w:spacing w:after="0" w:line="240" w:lineRule="auto"/>
      </w:pPr>
      <w:r w:rsidRPr="00797CAE">
        <w:t>La Dirección de Auditoría Interna, en cumplimiento del Plan de Trabajo para el</w:t>
      </w:r>
      <w:r>
        <w:t xml:space="preserve"> año 2016, efectuó el estudio 58</w:t>
      </w:r>
      <w:r w:rsidRPr="00797CAE">
        <w:t xml:space="preserve">-16, </w:t>
      </w:r>
      <w:r w:rsidR="00714B2C">
        <w:t>Departamento de Educación Indígena</w:t>
      </w:r>
      <w:r w:rsidR="00714B2C" w:rsidRPr="00797CAE">
        <w:t xml:space="preserve">, </w:t>
      </w:r>
      <w:r w:rsidR="00714B2C" w:rsidRPr="004F3CBA">
        <w:t>en adelante DEI</w:t>
      </w:r>
      <w:r w:rsidR="004F3CBA" w:rsidRPr="004F3CBA">
        <w:t xml:space="preserve">. </w:t>
      </w:r>
      <w:r w:rsidR="00714B2C" w:rsidRPr="004F3CBA">
        <w:t>E</w:t>
      </w:r>
      <w:r w:rsidR="00714B2C">
        <w:t xml:space="preserve">l objetivo principal </w:t>
      </w:r>
      <w:r w:rsidR="00714B2C" w:rsidRPr="00797CAE">
        <w:t xml:space="preserve">consistió en </w:t>
      </w:r>
      <w:r w:rsidR="00714B2C">
        <w:t>realizar un análisis integral de la operatividad d</w:t>
      </w:r>
      <w:r w:rsidR="00714B2C">
        <w:rPr>
          <w:sz w:val="24"/>
          <w:szCs w:val="24"/>
          <w:lang w:eastAsia="es-CR"/>
        </w:rPr>
        <w:t>el Departamento de Educación Intercultural.</w:t>
      </w:r>
    </w:p>
    <w:p w14:paraId="52AE8637" w14:textId="77777777" w:rsidR="00436D35" w:rsidRPr="00797CAE" w:rsidRDefault="00436D35" w:rsidP="00714B2C">
      <w:pPr>
        <w:tabs>
          <w:tab w:val="left" w:pos="3433"/>
        </w:tabs>
        <w:spacing w:after="0" w:line="240" w:lineRule="auto"/>
      </w:pPr>
    </w:p>
    <w:p w14:paraId="0C5FD6AF" w14:textId="48B0D7EC" w:rsidR="00781915" w:rsidRDefault="00714B2C" w:rsidP="00781915">
      <w:pPr>
        <w:spacing w:after="0" w:line="240" w:lineRule="auto"/>
        <w:rPr>
          <w:rFonts w:eastAsia="Times New Roman"/>
          <w:lang w:eastAsia="es-ES"/>
        </w:rPr>
      </w:pPr>
      <w:r>
        <w:t>Con respecto a la Unidad Coordinadora del Subsistema destaca el hecho que a pesar que el</w:t>
      </w:r>
      <w:r w:rsidR="00850118">
        <w:t xml:space="preserve"> </w:t>
      </w:r>
      <w:r>
        <w:t>D</w:t>
      </w:r>
      <w:r w:rsidR="005C544B">
        <w:t xml:space="preserve">ecreto </w:t>
      </w:r>
      <w:r>
        <w:t>E</w:t>
      </w:r>
      <w:r w:rsidR="005C544B">
        <w:t>jecutivo</w:t>
      </w:r>
      <w:r>
        <w:t xml:space="preserve"> 37801 Reforma al </w:t>
      </w:r>
      <w:r w:rsidR="006D0205">
        <w:t>Subsistema Indígena le asigna una serie de funciones a esta Unidad,</w:t>
      </w:r>
      <w:r w:rsidR="0003655B">
        <w:t xml:space="preserve"> </w:t>
      </w:r>
      <w:r w:rsidR="00781915">
        <w:t xml:space="preserve">ésta no ha sido conformada, recargando estas funciones en el </w:t>
      </w:r>
      <w:r w:rsidR="00C817B9">
        <w:t>jefe</w:t>
      </w:r>
      <w:r w:rsidR="00781915">
        <w:t xml:space="preserve"> del DEI, lo que provoca un r</w:t>
      </w:r>
      <w:r w:rsidR="00781915" w:rsidRPr="003D6518">
        <w:rPr>
          <w:rFonts w:eastAsia="Times New Roman"/>
          <w:lang w:eastAsia="es-ES"/>
        </w:rPr>
        <w:t>ezago en el cumplimiento de l</w:t>
      </w:r>
      <w:r w:rsidR="00781915">
        <w:rPr>
          <w:rFonts w:eastAsia="Times New Roman"/>
          <w:lang w:eastAsia="es-ES"/>
        </w:rPr>
        <w:t>as metas propuestas por el DEI.</w:t>
      </w:r>
    </w:p>
    <w:p w14:paraId="53BB9DDD" w14:textId="77777777" w:rsidR="006D0205" w:rsidRDefault="006D0205" w:rsidP="002E58F9">
      <w:pPr>
        <w:tabs>
          <w:tab w:val="left" w:pos="3433"/>
        </w:tabs>
        <w:spacing w:after="0" w:line="240" w:lineRule="auto"/>
        <w:rPr>
          <w:rFonts w:eastAsia="Times New Roman"/>
          <w:lang w:eastAsia="es-ES"/>
        </w:rPr>
      </w:pPr>
    </w:p>
    <w:p w14:paraId="5FA3FA27" w14:textId="2DBDEA94" w:rsidR="00EF7418" w:rsidRDefault="00436D35" w:rsidP="002E58F9">
      <w:pPr>
        <w:tabs>
          <w:tab w:val="left" w:pos="3433"/>
        </w:tabs>
        <w:spacing w:after="0" w:line="240" w:lineRule="auto"/>
        <w:rPr>
          <w:rFonts w:eastAsia="Times New Roman"/>
          <w:lang w:eastAsia="es-ES"/>
        </w:rPr>
      </w:pPr>
      <w:r>
        <w:rPr>
          <w:rFonts w:eastAsia="Times New Roman"/>
          <w:lang w:eastAsia="es-ES"/>
        </w:rPr>
        <w:t>El cuanto al objetivo planteado en el Plan Nacional de Desarrollo, en procura de mejorar la c</w:t>
      </w:r>
      <w:r w:rsidR="00793C16">
        <w:rPr>
          <w:rFonts w:eastAsia="Times New Roman"/>
          <w:lang w:eastAsia="es-ES"/>
        </w:rPr>
        <w:t>alidad de la educación indígena, la Administración otorga</w:t>
      </w:r>
      <w:r>
        <w:rPr>
          <w:rFonts w:eastAsia="Times New Roman"/>
          <w:lang w:eastAsia="es-ES"/>
        </w:rPr>
        <w:t xml:space="preserve"> 80 códigos para atender el servicio it</w:t>
      </w:r>
      <w:r w:rsidR="007619E9">
        <w:rPr>
          <w:rFonts w:eastAsia="Times New Roman"/>
          <w:lang w:eastAsia="es-ES"/>
        </w:rPr>
        <w:t>inerante de lengua y cultura, no obstante, esta apertura</w:t>
      </w:r>
      <w:r w:rsidR="00020626">
        <w:rPr>
          <w:rFonts w:eastAsia="Times New Roman"/>
          <w:lang w:eastAsia="es-ES"/>
        </w:rPr>
        <w:t>,</w:t>
      </w:r>
      <w:r w:rsidR="00850118">
        <w:rPr>
          <w:rFonts w:eastAsia="Times New Roman"/>
          <w:lang w:eastAsia="es-ES"/>
        </w:rPr>
        <w:t xml:space="preserve"> </w:t>
      </w:r>
      <w:r w:rsidR="00020626">
        <w:rPr>
          <w:rFonts w:eastAsia="Times New Roman"/>
          <w:lang w:eastAsia="es-ES"/>
        </w:rPr>
        <w:t xml:space="preserve">la lidera el </w:t>
      </w:r>
      <w:r w:rsidR="00C817B9">
        <w:rPr>
          <w:rFonts w:eastAsia="Times New Roman"/>
          <w:lang w:eastAsia="es-ES"/>
        </w:rPr>
        <w:t>jefe</w:t>
      </w:r>
      <w:r w:rsidR="00020626">
        <w:rPr>
          <w:rFonts w:eastAsia="Times New Roman"/>
          <w:lang w:eastAsia="es-ES"/>
        </w:rPr>
        <w:t xml:space="preserve"> del DEI y se realiza</w:t>
      </w:r>
      <w:r w:rsidR="007619E9">
        <w:rPr>
          <w:rFonts w:eastAsia="Times New Roman"/>
          <w:lang w:eastAsia="es-ES"/>
        </w:rPr>
        <w:t xml:space="preserve"> sin un estudio técnico</w:t>
      </w:r>
      <w:r w:rsidR="00020626">
        <w:rPr>
          <w:rFonts w:eastAsia="Times New Roman"/>
          <w:lang w:eastAsia="es-ES"/>
        </w:rPr>
        <w:t xml:space="preserve"> que permita</w:t>
      </w:r>
      <w:r w:rsidR="007619E9">
        <w:rPr>
          <w:rFonts w:eastAsia="Times New Roman"/>
          <w:lang w:eastAsia="es-ES"/>
        </w:rPr>
        <w:t xml:space="preserve"> determinar la necesidad real de este recurso en los centros educativos fuera de territorio indígena</w:t>
      </w:r>
      <w:r w:rsidR="004F3CBA">
        <w:rPr>
          <w:rFonts w:eastAsia="Times New Roman"/>
          <w:lang w:eastAsia="es-ES"/>
        </w:rPr>
        <w:t>, l</w:t>
      </w:r>
      <w:r w:rsidR="00020626">
        <w:rPr>
          <w:rFonts w:eastAsia="Times New Roman"/>
          <w:lang w:eastAsia="es-ES"/>
        </w:rPr>
        <w:t>o que provoca que se haya</w:t>
      </w:r>
      <w:r w:rsidR="004F3CBA">
        <w:rPr>
          <w:rFonts w:eastAsia="Times New Roman"/>
          <w:lang w:eastAsia="es-ES"/>
        </w:rPr>
        <w:t>n</w:t>
      </w:r>
      <w:r w:rsidR="00020626">
        <w:rPr>
          <w:rFonts w:eastAsia="Times New Roman"/>
          <w:lang w:eastAsia="es-ES"/>
        </w:rPr>
        <w:t xml:space="preserve"> asignado recursos a centros educativos sin población indígena o bien, que se duplique el recurso en un mismo centro educativo.</w:t>
      </w:r>
    </w:p>
    <w:p w14:paraId="30C0A653" w14:textId="77777777" w:rsidR="00EE092A" w:rsidRDefault="00EE092A" w:rsidP="002E58F9">
      <w:pPr>
        <w:tabs>
          <w:tab w:val="left" w:pos="3433"/>
        </w:tabs>
        <w:spacing w:after="0" w:line="240" w:lineRule="auto"/>
        <w:rPr>
          <w:rFonts w:eastAsia="Times New Roman"/>
          <w:lang w:eastAsia="es-ES"/>
        </w:rPr>
      </w:pPr>
    </w:p>
    <w:p w14:paraId="69B9972A" w14:textId="383C33C0" w:rsidR="00EF7418" w:rsidRDefault="00EE092A" w:rsidP="002E58F9">
      <w:pPr>
        <w:tabs>
          <w:tab w:val="left" w:pos="3433"/>
        </w:tabs>
        <w:spacing w:after="0" w:line="240" w:lineRule="auto"/>
        <w:rPr>
          <w:rFonts w:eastAsia="Times New Roman"/>
          <w:lang w:eastAsia="es-ES"/>
        </w:rPr>
      </w:pPr>
      <w:r>
        <w:rPr>
          <w:rFonts w:eastAsia="Times New Roman"/>
          <w:lang w:eastAsia="es-ES"/>
        </w:rPr>
        <w:t xml:space="preserve">Asimismo, </w:t>
      </w:r>
      <w:r w:rsidR="00793C16">
        <w:rPr>
          <w:rFonts w:eastAsia="Times New Roman"/>
          <w:lang w:eastAsia="es-ES"/>
        </w:rPr>
        <w:t xml:space="preserve">se evidenció que </w:t>
      </w:r>
      <w:r>
        <w:rPr>
          <w:rFonts w:eastAsia="Times New Roman"/>
          <w:lang w:eastAsia="es-ES"/>
        </w:rPr>
        <w:t xml:space="preserve">el nombramiento de docentes en el servicio </w:t>
      </w:r>
      <w:r w:rsidR="00367E55">
        <w:rPr>
          <w:rFonts w:eastAsia="Times New Roman"/>
          <w:lang w:eastAsia="es-ES"/>
        </w:rPr>
        <w:t xml:space="preserve">itinerante </w:t>
      </w:r>
      <w:r w:rsidR="009A2574">
        <w:rPr>
          <w:rFonts w:eastAsia="Times New Roman"/>
          <w:lang w:eastAsia="es-ES"/>
        </w:rPr>
        <w:t xml:space="preserve">para atender la población indígena fuera de territorio, </w:t>
      </w:r>
      <w:r w:rsidR="00367E55">
        <w:rPr>
          <w:rFonts w:eastAsia="Times New Roman"/>
          <w:lang w:eastAsia="es-ES"/>
        </w:rPr>
        <w:t>se realizó sin una planificación acorde a lo que establece el D</w:t>
      </w:r>
      <w:r w:rsidR="00C9216F">
        <w:rPr>
          <w:rFonts w:eastAsia="Times New Roman"/>
          <w:lang w:eastAsia="es-ES"/>
        </w:rPr>
        <w:t xml:space="preserve">ecreto </w:t>
      </w:r>
      <w:r w:rsidR="00367E55">
        <w:rPr>
          <w:rFonts w:eastAsia="Times New Roman"/>
          <w:lang w:eastAsia="es-ES"/>
        </w:rPr>
        <w:t>E</w:t>
      </w:r>
      <w:r w:rsidR="00C9216F">
        <w:rPr>
          <w:rFonts w:eastAsia="Times New Roman"/>
          <w:lang w:eastAsia="es-ES"/>
        </w:rPr>
        <w:t xml:space="preserve">jecutivo </w:t>
      </w:r>
      <w:r w:rsidR="00367E55">
        <w:rPr>
          <w:rFonts w:eastAsia="Times New Roman"/>
          <w:lang w:eastAsia="es-ES"/>
        </w:rPr>
        <w:t xml:space="preserve">37801 Reforma al Subsistema Indígena, por cuanto </w:t>
      </w:r>
      <w:r w:rsidR="009A2574">
        <w:rPr>
          <w:rFonts w:eastAsia="Times New Roman"/>
          <w:lang w:eastAsia="es-ES"/>
        </w:rPr>
        <w:t xml:space="preserve">presenta una serie de irregularidades en cuanto a la elección de los candidatos, a la aplicación de programas </w:t>
      </w:r>
      <w:r w:rsidR="00367E55">
        <w:rPr>
          <w:rFonts w:eastAsia="Times New Roman"/>
          <w:lang w:eastAsia="es-ES"/>
        </w:rPr>
        <w:t>oficiales, a la preparación de los funcionarios y al cumplimento del horario.</w:t>
      </w:r>
    </w:p>
    <w:p w14:paraId="0FE91E5F" w14:textId="77777777" w:rsidR="00EE2FDB" w:rsidRDefault="00EE2FDB" w:rsidP="002E58F9">
      <w:pPr>
        <w:tabs>
          <w:tab w:val="left" w:pos="3433"/>
        </w:tabs>
        <w:spacing w:after="0" w:line="240" w:lineRule="auto"/>
        <w:rPr>
          <w:rFonts w:eastAsia="Times New Roman"/>
          <w:lang w:eastAsia="es-ES"/>
        </w:rPr>
      </w:pPr>
    </w:p>
    <w:p w14:paraId="7D3EDC81" w14:textId="77777777" w:rsidR="00F0759E" w:rsidRPr="003E7A16" w:rsidRDefault="00EE2FDB" w:rsidP="00F0759E">
      <w:pPr>
        <w:tabs>
          <w:tab w:val="left" w:pos="3433"/>
        </w:tabs>
        <w:spacing w:after="0" w:line="240" w:lineRule="auto"/>
        <w:rPr>
          <w:rFonts w:eastAsia="Times New Roman"/>
          <w:lang w:eastAsia="es-ES"/>
        </w:rPr>
      </w:pPr>
      <w:r>
        <w:rPr>
          <w:rFonts w:eastAsia="Times New Roman"/>
          <w:lang w:eastAsia="es-ES"/>
        </w:rPr>
        <w:t xml:space="preserve">Con respecto al rol que debe mantener el DEI en cuanto al diseño y evaluación de programas de estudio indígena </w:t>
      </w:r>
      <w:r w:rsidR="0064391A">
        <w:rPr>
          <w:rFonts w:eastAsia="Times New Roman"/>
          <w:lang w:eastAsia="es-ES"/>
        </w:rPr>
        <w:t>se observa un escaso avance en la creación de estos programas, así mismo, los docentes fuera de territorio desconocen la existencia de estos programas, por lo tanto, laboran con documentos que no están oficializados. En el tema de la contextualización y pertinencia cultural se observa una labor totalmente parcializada al tema indígena, labor que se ha centrado en 3 direcciones regionales, dejando de lado las 24 restantes.</w:t>
      </w:r>
      <w:r w:rsidR="00F0759E" w:rsidRPr="00F0759E">
        <w:t xml:space="preserve"> </w:t>
      </w:r>
    </w:p>
    <w:p w14:paraId="6F9E3154" w14:textId="77777777" w:rsidR="00F0759E" w:rsidRPr="005D294F" w:rsidRDefault="00F0759E" w:rsidP="00F0759E">
      <w:pPr>
        <w:tabs>
          <w:tab w:val="left" w:pos="3433"/>
        </w:tabs>
        <w:spacing w:after="0" w:line="240" w:lineRule="auto"/>
      </w:pPr>
    </w:p>
    <w:p w14:paraId="22D75615" w14:textId="2D5CD23A" w:rsidR="00F0759E" w:rsidRDefault="00F0759E" w:rsidP="00F0759E">
      <w:pPr>
        <w:tabs>
          <w:tab w:val="left" w:pos="3433"/>
        </w:tabs>
        <w:spacing w:after="0" w:line="240" w:lineRule="auto"/>
      </w:pPr>
      <w:r w:rsidRPr="005D294F">
        <w:t xml:space="preserve">En cuanto al control interno se detectaron inconsistencias relacionadas con el cobro de viáticos, uso del vehículo, </w:t>
      </w:r>
      <w:r>
        <w:t xml:space="preserve">control de vacaciones del personal, control de archivo, además, </w:t>
      </w:r>
      <w:r w:rsidRPr="005D294F">
        <w:t>prevalece el manejo de la información en forma física, aus</w:t>
      </w:r>
      <w:r>
        <w:t xml:space="preserve">ente de registros electrónicos y </w:t>
      </w:r>
      <w:r w:rsidRPr="005D294F">
        <w:t>respaldos digitales</w:t>
      </w:r>
      <w:r w:rsidR="00942256">
        <w:t>.</w:t>
      </w:r>
      <w:r w:rsidRPr="005D294F">
        <w:t xml:space="preserve"> </w:t>
      </w:r>
    </w:p>
    <w:p w14:paraId="3A0E3321" w14:textId="77777777" w:rsidR="00F0759E" w:rsidRPr="005D294F" w:rsidRDefault="00F0759E" w:rsidP="00F0759E">
      <w:pPr>
        <w:tabs>
          <w:tab w:val="left" w:pos="3433"/>
        </w:tabs>
        <w:spacing w:after="0" w:line="240" w:lineRule="auto"/>
      </w:pPr>
    </w:p>
    <w:p w14:paraId="4DCC481D" w14:textId="17288408" w:rsidR="00F0759E" w:rsidRPr="005D294F" w:rsidRDefault="00F0759E" w:rsidP="00F0759E">
      <w:pPr>
        <w:tabs>
          <w:tab w:val="left" w:pos="3433"/>
        </w:tabs>
        <w:spacing w:after="0" w:line="240" w:lineRule="auto"/>
      </w:pPr>
      <w:r w:rsidRPr="005D294F">
        <w:t>Con el objetivo de subsanar las deficiencias detectadas se giraron recomendaciones a la</w:t>
      </w:r>
      <w:r>
        <w:t xml:space="preserve"> </w:t>
      </w:r>
      <w:r w:rsidR="004F3CBA">
        <w:t>s</w:t>
      </w:r>
      <w:r>
        <w:t xml:space="preserve">eñora Ministra, </w:t>
      </w:r>
      <w:r w:rsidRPr="00F0759E">
        <w:t>al Viceministro de Planificación Institucional y Coordinación Regional</w:t>
      </w:r>
      <w:r>
        <w:t xml:space="preserve">, a la </w:t>
      </w:r>
      <w:r w:rsidRPr="005D294F">
        <w:t xml:space="preserve">Directora </w:t>
      </w:r>
      <w:r>
        <w:t>de Desarrollo Curricular, a</w:t>
      </w:r>
      <w:r w:rsidRPr="00F0759E">
        <w:t xml:space="preserve"> la Dirección de Planificación Institucional</w:t>
      </w:r>
      <w:r>
        <w:t>,</w:t>
      </w:r>
      <w:r w:rsidRPr="00F0759E">
        <w:t xml:space="preserve"> </w:t>
      </w:r>
      <w:r>
        <w:t>a</w:t>
      </w:r>
      <w:r w:rsidRPr="00F0759E">
        <w:t xml:space="preserve"> la Dirección de Recursos Humanos</w:t>
      </w:r>
      <w:r w:rsidR="00E60AA4">
        <w:t xml:space="preserve">, </w:t>
      </w:r>
      <w:r w:rsidRPr="005D294F">
        <w:t xml:space="preserve">con el fin de </w:t>
      </w:r>
      <w:r w:rsidR="00E60AA4">
        <w:t>que se cree la Unid</w:t>
      </w:r>
      <w:r w:rsidR="00F273F2">
        <w:t xml:space="preserve">ad </w:t>
      </w:r>
      <w:r w:rsidR="00E60AA4">
        <w:t xml:space="preserve">Coordinadora del Subsistema, </w:t>
      </w:r>
      <w:r w:rsidR="00F273F2">
        <w:t xml:space="preserve">se subsanen las inconsistencias en la asignación de códigos a los centros educativos, se establezca un procedimiento de elección de docentes fuera de territorio indígena, se </w:t>
      </w:r>
      <w:r w:rsidR="00793C16">
        <w:t xml:space="preserve">diseñen </w:t>
      </w:r>
      <w:r w:rsidR="00F273F2">
        <w:t xml:space="preserve">y divulguen los programas de educación indígena, se </w:t>
      </w:r>
      <w:r w:rsidR="00466823">
        <w:t xml:space="preserve">subsanen </w:t>
      </w:r>
      <w:r w:rsidR="00F273F2">
        <w:t>las deficiencias en</w:t>
      </w:r>
      <w:r w:rsidR="00850118">
        <w:t xml:space="preserve"> </w:t>
      </w:r>
      <w:r w:rsidRPr="005D294F">
        <w:t>el sistema de control interno</w:t>
      </w:r>
      <w:r w:rsidR="00466823">
        <w:t>,</w:t>
      </w:r>
      <w:r w:rsidRPr="005D294F">
        <w:t xml:space="preserve"> mediante </w:t>
      </w:r>
      <w:r w:rsidR="00466823">
        <w:t xml:space="preserve">la implementación de </w:t>
      </w:r>
      <w:r w:rsidRPr="005D294F">
        <w:t>controles y re</w:t>
      </w:r>
      <w:r w:rsidR="0078303A">
        <w:t>gistros oportunos y eficientes.</w:t>
      </w:r>
    </w:p>
    <w:p w14:paraId="30F7532F" w14:textId="77777777" w:rsidR="0064391A" w:rsidRDefault="0064391A" w:rsidP="002E58F9">
      <w:pPr>
        <w:tabs>
          <w:tab w:val="left" w:pos="3433"/>
        </w:tabs>
        <w:spacing w:after="0" w:line="240" w:lineRule="auto"/>
        <w:rPr>
          <w:rFonts w:eastAsia="Times New Roman"/>
          <w:lang w:eastAsia="es-ES"/>
        </w:rPr>
      </w:pPr>
    </w:p>
    <w:p w14:paraId="1B3EF2F7" w14:textId="77777777" w:rsidR="0064391A" w:rsidRDefault="0064391A" w:rsidP="002E58F9">
      <w:pPr>
        <w:tabs>
          <w:tab w:val="left" w:pos="3433"/>
        </w:tabs>
        <w:spacing w:after="0" w:line="240" w:lineRule="auto"/>
        <w:rPr>
          <w:rFonts w:eastAsia="Times New Roman"/>
          <w:lang w:eastAsia="es-ES"/>
        </w:rPr>
      </w:pPr>
    </w:p>
    <w:p w14:paraId="58FBACBE" w14:textId="77777777" w:rsidR="0078303A" w:rsidRDefault="0078303A" w:rsidP="002E58F9">
      <w:pPr>
        <w:tabs>
          <w:tab w:val="left" w:pos="3433"/>
        </w:tabs>
        <w:spacing w:after="0" w:line="240" w:lineRule="auto"/>
        <w:rPr>
          <w:rFonts w:eastAsia="Times New Roman"/>
          <w:lang w:eastAsia="es-ES"/>
        </w:rPr>
      </w:pPr>
    </w:p>
    <w:p w14:paraId="4A1EEC02" w14:textId="77777777" w:rsidR="00F7551F" w:rsidRDefault="00F7551F" w:rsidP="002E58F9">
      <w:pPr>
        <w:tabs>
          <w:tab w:val="left" w:pos="3433"/>
        </w:tabs>
        <w:spacing w:after="0" w:line="240" w:lineRule="auto"/>
        <w:rPr>
          <w:b/>
        </w:rPr>
      </w:pPr>
    </w:p>
    <w:p w14:paraId="0FB0B50F" w14:textId="77777777" w:rsidR="00777307" w:rsidRDefault="00777307" w:rsidP="002E58F9">
      <w:pPr>
        <w:tabs>
          <w:tab w:val="left" w:pos="3433"/>
        </w:tabs>
        <w:spacing w:after="0" w:line="240" w:lineRule="auto"/>
        <w:rPr>
          <w:b/>
        </w:rPr>
      </w:pPr>
    </w:p>
    <w:p w14:paraId="091EC6BC" w14:textId="77777777" w:rsidR="00777307" w:rsidRDefault="00777307" w:rsidP="002E58F9">
      <w:pPr>
        <w:tabs>
          <w:tab w:val="left" w:pos="3433"/>
        </w:tabs>
        <w:spacing w:after="0" w:line="240" w:lineRule="auto"/>
        <w:rPr>
          <w:b/>
        </w:rPr>
      </w:pPr>
    </w:p>
    <w:p w14:paraId="1F50F3A7" w14:textId="77777777" w:rsidR="00B2266D" w:rsidRDefault="00294EB2" w:rsidP="00294EB2">
      <w:pPr>
        <w:pStyle w:val="Ttulo1"/>
      </w:pPr>
      <w:bookmarkStart w:id="2" w:name="_Toc490224967"/>
      <w:bookmarkStart w:id="3" w:name="_Toc490227644"/>
      <w:r w:rsidRPr="00294EB2">
        <w:lastRenderedPageBreak/>
        <w:t>1.</w:t>
      </w:r>
      <w:r>
        <w:t xml:space="preserve"> </w:t>
      </w:r>
      <w:r w:rsidR="00B2266D" w:rsidRPr="00294EB2">
        <w:t>INTRODUCCIÓN</w:t>
      </w:r>
      <w:bookmarkEnd w:id="2"/>
      <w:bookmarkEnd w:id="3"/>
    </w:p>
    <w:p w14:paraId="7FA008DC" w14:textId="77777777" w:rsidR="00294EB2" w:rsidRDefault="00294EB2" w:rsidP="002E58F9">
      <w:pPr>
        <w:spacing w:after="0" w:line="240" w:lineRule="auto"/>
      </w:pPr>
    </w:p>
    <w:p w14:paraId="3980CCCB" w14:textId="77777777" w:rsidR="00F7551F" w:rsidRDefault="00932338" w:rsidP="00EF0594">
      <w:pPr>
        <w:pStyle w:val="Ttulo2"/>
      </w:pPr>
      <w:bookmarkStart w:id="4" w:name="_Toc490224968"/>
      <w:bookmarkStart w:id="5" w:name="_Toc490227645"/>
      <w:r w:rsidRPr="00797CAE">
        <w:t>1.1</w:t>
      </w:r>
      <w:r w:rsidR="00B2266D" w:rsidRPr="00797CAE">
        <w:t xml:space="preserve"> Objetivo Gene</w:t>
      </w:r>
      <w:r w:rsidR="00CB75BF" w:rsidRPr="00797CAE">
        <w:t>ral</w:t>
      </w:r>
      <w:bookmarkEnd w:id="4"/>
      <w:bookmarkEnd w:id="5"/>
    </w:p>
    <w:p w14:paraId="56684E14" w14:textId="77777777" w:rsidR="00A9091D" w:rsidRDefault="00B2266D" w:rsidP="00A9091D">
      <w:pPr>
        <w:spacing w:after="0" w:line="240" w:lineRule="auto"/>
        <w:rPr>
          <w:sz w:val="24"/>
          <w:szCs w:val="24"/>
          <w:lang w:eastAsia="es-CR"/>
        </w:rPr>
      </w:pPr>
      <w:r w:rsidRPr="00797CAE">
        <w:t>El objetivo del</w:t>
      </w:r>
      <w:r w:rsidR="00CC0A64" w:rsidRPr="00797CAE">
        <w:t xml:space="preserve"> estudio consistió en </w:t>
      </w:r>
      <w:r w:rsidR="000D061E">
        <w:t>realizar un análisis integral de la operatividad d</w:t>
      </w:r>
      <w:r w:rsidR="000D061E">
        <w:rPr>
          <w:sz w:val="24"/>
          <w:szCs w:val="24"/>
          <w:lang w:eastAsia="es-CR"/>
        </w:rPr>
        <w:t>el Departamento de Educación Intercultural.</w:t>
      </w:r>
    </w:p>
    <w:p w14:paraId="7A8831CC" w14:textId="77777777" w:rsidR="00A9091D" w:rsidRDefault="00A9091D" w:rsidP="00A9091D">
      <w:pPr>
        <w:spacing w:after="0" w:line="240" w:lineRule="auto"/>
        <w:rPr>
          <w:rFonts w:eastAsiaTheme="minorHAnsi"/>
          <w:sz w:val="24"/>
          <w:szCs w:val="24"/>
          <w:lang w:eastAsia="es-CR"/>
        </w:rPr>
      </w:pPr>
    </w:p>
    <w:p w14:paraId="55EB6BD3" w14:textId="77777777" w:rsidR="00B2266D" w:rsidRDefault="00932338" w:rsidP="00EF0594">
      <w:pPr>
        <w:pStyle w:val="Ttulo2"/>
      </w:pPr>
      <w:bookmarkStart w:id="6" w:name="_Toc490224969"/>
      <w:bookmarkStart w:id="7" w:name="_Toc490227646"/>
      <w:r w:rsidRPr="00797CAE">
        <w:t>1.2</w:t>
      </w:r>
      <w:r w:rsidR="00B2266D" w:rsidRPr="00797CAE">
        <w:t xml:space="preserve"> Alcance</w:t>
      </w:r>
      <w:bookmarkEnd w:id="6"/>
      <w:bookmarkEnd w:id="7"/>
      <w:r w:rsidR="00B2266D" w:rsidRPr="00797CAE">
        <w:t xml:space="preserve"> </w:t>
      </w:r>
    </w:p>
    <w:p w14:paraId="2DA5462B" w14:textId="77777777" w:rsidR="00B61D0D" w:rsidRDefault="008557C3" w:rsidP="00A9091D">
      <w:pPr>
        <w:spacing w:after="0" w:line="240" w:lineRule="auto"/>
      </w:pPr>
      <w:r w:rsidRPr="005D294F">
        <w:t>Las acciones evaluadas corresponden al periodo 2016, ampliándose en aquellos casos que se consideró necesario.</w:t>
      </w:r>
    </w:p>
    <w:p w14:paraId="3881BDCF" w14:textId="77777777" w:rsidR="00A9091D" w:rsidRPr="008557C3" w:rsidRDefault="00A9091D" w:rsidP="00636108">
      <w:pPr>
        <w:spacing w:after="0" w:line="240" w:lineRule="auto"/>
        <w:jc w:val="left"/>
      </w:pPr>
    </w:p>
    <w:p w14:paraId="645B6E09" w14:textId="77777777" w:rsidR="00B2266D" w:rsidRPr="00636108" w:rsidRDefault="0066145C" w:rsidP="00EF0594">
      <w:pPr>
        <w:pStyle w:val="Ttulo1"/>
      </w:pPr>
      <w:bookmarkStart w:id="8" w:name="_Toc490224970"/>
      <w:bookmarkStart w:id="9" w:name="_Toc490227647"/>
      <w:r w:rsidRPr="00636108">
        <w:t>2. H</w:t>
      </w:r>
      <w:r w:rsidR="00E72BFD" w:rsidRPr="00636108">
        <w:t>ALLAZGOS Y RECOMENDACIONES</w:t>
      </w:r>
      <w:bookmarkEnd w:id="8"/>
      <w:bookmarkEnd w:id="9"/>
      <w:r w:rsidR="00583F9D" w:rsidRPr="00636108">
        <w:t xml:space="preserve"> </w:t>
      </w:r>
    </w:p>
    <w:p w14:paraId="2299462F" w14:textId="77777777" w:rsidR="00B2266D" w:rsidRPr="00797CAE" w:rsidRDefault="00B2266D" w:rsidP="00636108">
      <w:pPr>
        <w:spacing w:after="0" w:line="240" w:lineRule="auto"/>
        <w:jc w:val="left"/>
      </w:pPr>
    </w:p>
    <w:p w14:paraId="6D2636AA" w14:textId="77777777" w:rsidR="00643343" w:rsidRDefault="00B2266D" w:rsidP="00B802D4">
      <w:pPr>
        <w:pStyle w:val="Ttulo2"/>
      </w:pPr>
      <w:bookmarkStart w:id="10" w:name="_Toc490224971"/>
      <w:bookmarkStart w:id="11" w:name="_Toc490227648"/>
      <w:r w:rsidRPr="00797CAE">
        <w:t xml:space="preserve">2.1 </w:t>
      </w:r>
      <w:r w:rsidR="004D231D">
        <w:t>Rol Directivo</w:t>
      </w:r>
      <w:bookmarkEnd w:id="10"/>
      <w:bookmarkEnd w:id="11"/>
    </w:p>
    <w:p w14:paraId="6E0BFD6F" w14:textId="77777777" w:rsidR="00B802D4" w:rsidRPr="00636108" w:rsidRDefault="00B802D4" w:rsidP="00636108">
      <w:pPr>
        <w:spacing w:after="0" w:line="240" w:lineRule="auto"/>
        <w:rPr>
          <w:lang w:val="es-ES" w:eastAsia="es-ES"/>
        </w:rPr>
      </w:pPr>
    </w:p>
    <w:p w14:paraId="5D0677E5" w14:textId="1275FFF3" w:rsidR="007749DC" w:rsidRDefault="009D0237" w:rsidP="00636108">
      <w:pPr>
        <w:pStyle w:val="Ttulo3"/>
        <w:spacing w:before="0" w:after="0"/>
      </w:pPr>
      <w:bookmarkStart w:id="12" w:name="_Toc490224972"/>
      <w:bookmarkStart w:id="13" w:name="_Toc490227649"/>
      <w:r w:rsidRPr="007749DC">
        <w:t xml:space="preserve">2.1.1 DEI </w:t>
      </w:r>
      <w:r w:rsidR="004F3CBA">
        <w:t>y</w:t>
      </w:r>
      <w:r w:rsidRPr="007749DC">
        <w:t xml:space="preserve"> </w:t>
      </w:r>
      <w:r w:rsidR="00D34D0C" w:rsidRPr="007749DC">
        <w:t>Unidad Coordinadora del Subsistema</w:t>
      </w:r>
      <w:bookmarkEnd w:id="12"/>
      <w:bookmarkEnd w:id="13"/>
    </w:p>
    <w:p w14:paraId="5C326DAC" w14:textId="77777777" w:rsidR="00636108" w:rsidRPr="00636108" w:rsidRDefault="00636108" w:rsidP="00636108">
      <w:pPr>
        <w:spacing w:after="0" w:line="240" w:lineRule="auto"/>
      </w:pPr>
    </w:p>
    <w:p w14:paraId="15A64564" w14:textId="0CBFE4A4" w:rsidR="003D6518" w:rsidRPr="00636108" w:rsidRDefault="003D6518" w:rsidP="00636108">
      <w:pPr>
        <w:spacing w:after="0" w:line="240" w:lineRule="auto"/>
        <w:rPr>
          <w:color w:val="FF0000"/>
        </w:rPr>
      </w:pPr>
      <w:r w:rsidRPr="00636108">
        <w:rPr>
          <w:lang w:eastAsia="es-ES"/>
        </w:rPr>
        <w:t>Con el propósito de establecer las particularidades de la educación indígena nace el</w:t>
      </w:r>
      <w:r w:rsidR="00850118" w:rsidRPr="00636108">
        <w:rPr>
          <w:lang w:eastAsia="es-ES"/>
        </w:rPr>
        <w:t xml:space="preserve"> </w:t>
      </w:r>
      <w:r w:rsidRPr="00636108">
        <w:rPr>
          <w:lang w:eastAsia="es-ES"/>
        </w:rPr>
        <w:t>D</w:t>
      </w:r>
      <w:r w:rsidR="00466823">
        <w:rPr>
          <w:lang w:eastAsia="es-ES"/>
        </w:rPr>
        <w:t xml:space="preserve">ecreto </w:t>
      </w:r>
      <w:r w:rsidRPr="00636108">
        <w:rPr>
          <w:lang w:eastAsia="es-ES"/>
        </w:rPr>
        <w:t>E</w:t>
      </w:r>
      <w:r w:rsidR="00F34D20">
        <w:rPr>
          <w:lang w:eastAsia="es-ES"/>
        </w:rPr>
        <w:t>jecutiv</w:t>
      </w:r>
      <w:r w:rsidR="00466823">
        <w:rPr>
          <w:lang w:eastAsia="es-ES"/>
        </w:rPr>
        <w:t>o</w:t>
      </w:r>
      <w:r w:rsidRPr="00636108">
        <w:rPr>
          <w:lang w:eastAsia="es-ES"/>
        </w:rPr>
        <w:t xml:space="preserve"> 37801-MEP del 17 de mayo del 2013, </w:t>
      </w:r>
      <w:r w:rsidR="004F3CBA">
        <w:rPr>
          <w:lang w:eastAsia="es-ES"/>
        </w:rPr>
        <w:t>e</w:t>
      </w:r>
      <w:r w:rsidRPr="00636108">
        <w:rPr>
          <w:lang w:eastAsia="es-ES"/>
        </w:rPr>
        <w:t xml:space="preserve">ste documento reforma el </w:t>
      </w:r>
      <w:r w:rsidR="004F3CBA">
        <w:rPr>
          <w:lang w:eastAsia="es-ES"/>
        </w:rPr>
        <w:t>S</w:t>
      </w:r>
      <w:r w:rsidRPr="00636108">
        <w:rPr>
          <w:lang w:eastAsia="es-ES"/>
        </w:rPr>
        <w:t xml:space="preserve">ubsistema </w:t>
      </w:r>
      <w:r w:rsidR="00290CC1" w:rsidRPr="00636108">
        <w:rPr>
          <w:lang w:eastAsia="es-ES"/>
        </w:rPr>
        <w:t xml:space="preserve">de Educación Indígena </w:t>
      </w:r>
      <w:r w:rsidR="00466823">
        <w:rPr>
          <w:lang w:eastAsia="es-ES"/>
        </w:rPr>
        <w:t xml:space="preserve">y </w:t>
      </w:r>
      <w:r w:rsidR="00290CC1" w:rsidRPr="00636108">
        <w:rPr>
          <w:lang w:eastAsia="es-ES"/>
        </w:rPr>
        <w:t>para ello</w:t>
      </w:r>
      <w:r w:rsidR="00466823">
        <w:rPr>
          <w:lang w:eastAsia="es-ES"/>
        </w:rPr>
        <w:t>,</w:t>
      </w:r>
      <w:r w:rsidR="00850118" w:rsidRPr="00636108">
        <w:rPr>
          <w:lang w:eastAsia="es-ES"/>
        </w:rPr>
        <w:t xml:space="preserve"> </w:t>
      </w:r>
      <w:r w:rsidRPr="00636108">
        <w:rPr>
          <w:lang w:eastAsia="es-ES"/>
        </w:rPr>
        <w:t>además de crear la Unidad Indígena de la DRH -encarga</w:t>
      </w:r>
      <w:r w:rsidR="00970D55" w:rsidRPr="00636108">
        <w:rPr>
          <w:lang w:eastAsia="es-ES"/>
        </w:rPr>
        <w:t>da</w:t>
      </w:r>
      <w:r w:rsidRPr="00636108">
        <w:rPr>
          <w:lang w:eastAsia="es-ES"/>
        </w:rPr>
        <w:t xml:space="preserve"> de lo relacionado con nombramientos</w:t>
      </w:r>
      <w:r w:rsidR="005A2554">
        <w:rPr>
          <w:lang w:eastAsia="es-ES"/>
        </w:rPr>
        <w:t>-</w:t>
      </w:r>
      <w:r w:rsidRPr="00636108">
        <w:rPr>
          <w:lang w:eastAsia="es-ES"/>
        </w:rPr>
        <w:t xml:space="preserve">, también instituye la Comisión Ministerial de Enlace y la Unidad de Coordinación del Subsistema de Educación Indígena, la cual tiene una serie de funciones de coordinación relacionados con los objetivos de la educación indígena. </w:t>
      </w:r>
    </w:p>
    <w:p w14:paraId="26C0C201" w14:textId="77777777" w:rsidR="004B06CA" w:rsidRDefault="004B06CA" w:rsidP="003D6518">
      <w:pPr>
        <w:autoSpaceDE w:val="0"/>
        <w:autoSpaceDN w:val="0"/>
        <w:adjustRightInd w:val="0"/>
        <w:spacing w:after="0" w:line="240" w:lineRule="auto"/>
        <w:rPr>
          <w:rFonts w:eastAsia="Times New Roman"/>
          <w:color w:val="000000"/>
          <w:lang w:eastAsia="es-ES"/>
        </w:rPr>
      </w:pPr>
    </w:p>
    <w:p w14:paraId="4BDF6E70" w14:textId="00015E24" w:rsidR="003D6518" w:rsidRDefault="003D6518" w:rsidP="005132BE">
      <w:pPr>
        <w:spacing w:after="0" w:line="240" w:lineRule="auto"/>
        <w:rPr>
          <w:lang w:eastAsia="es-ES"/>
        </w:rPr>
      </w:pPr>
      <w:r w:rsidRPr="003D6518">
        <w:rPr>
          <w:lang w:eastAsia="es-ES"/>
        </w:rPr>
        <w:t>Mediante oficio AI-1579-16 del 22 de noviembre</w:t>
      </w:r>
      <w:r w:rsidR="00F82608">
        <w:rPr>
          <w:lang w:eastAsia="es-ES"/>
        </w:rPr>
        <w:t xml:space="preserve"> esta Dirección de Auditoría Interna</w:t>
      </w:r>
      <w:r w:rsidRPr="003D6518">
        <w:rPr>
          <w:lang w:eastAsia="es-ES"/>
        </w:rPr>
        <w:t xml:space="preserve"> </w:t>
      </w:r>
      <w:r w:rsidR="00F82608">
        <w:rPr>
          <w:lang w:eastAsia="es-ES"/>
        </w:rPr>
        <w:t>l</w:t>
      </w:r>
      <w:r w:rsidRPr="003D6518">
        <w:rPr>
          <w:lang w:eastAsia="es-ES"/>
        </w:rPr>
        <w:t>e consultó a</w:t>
      </w:r>
      <w:r w:rsidR="00DD3380">
        <w:rPr>
          <w:lang w:eastAsia="es-ES"/>
        </w:rPr>
        <w:t xml:space="preserve">l </w:t>
      </w:r>
      <w:r w:rsidR="00F34D20">
        <w:rPr>
          <w:lang w:eastAsia="es-ES"/>
        </w:rPr>
        <w:t>d</w:t>
      </w:r>
      <w:r w:rsidR="00DD3380">
        <w:rPr>
          <w:lang w:eastAsia="es-ES"/>
        </w:rPr>
        <w:t>espacho de</w:t>
      </w:r>
      <w:r w:rsidR="0003655B">
        <w:rPr>
          <w:lang w:eastAsia="es-ES"/>
        </w:rPr>
        <w:t xml:space="preserve"> </w:t>
      </w:r>
      <w:r w:rsidRPr="003D6518">
        <w:rPr>
          <w:lang w:eastAsia="es-ES"/>
        </w:rPr>
        <w:t>la señora Ministra acerca de los funcionarios que conforman la Unidad de Coordinación del Subsistema de Educación Indígena y la Comisión Ministerial de Enlace para la Educación Indígena. No obstante, no se obtuvo respuesta.</w:t>
      </w:r>
    </w:p>
    <w:p w14:paraId="559CA2DE" w14:textId="77777777" w:rsidR="005132BE" w:rsidRPr="005132BE" w:rsidRDefault="005132BE" w:rsidP="005132BE">
      <w:pPr>
        <w:spacing w:after="0" w:line="240" w:lineRule="auto"/>
        <w:rPr>
          <w:lang w:eastAsia="es-ES"/>
        </w:rPr>
      </w:pPr>
    </w:p>
    <w:p w14:paraId="7520F2DD" w14:textId="2DFC20D6" w:rsidR="003D6518" w:rsidRPr="00124BBD" w:rsidRDefault="003D6518" w:rsidP="005132BE">
      <w:pPr>
        <w:spacing w:after="0" w:line="240" w:lineRule="auto"/>
        <w:rPr>
          <w:rFonts w:eastAsia="Times New Roman"/>
          <w:lang w:eastAsia="es-ES"/>
        </w:rPr>
      </w:pPr>
      <w:r w:rsidRPr="00124BBD">
        <w:rPr>
          <w:rFonts w:eastAsia="Times New Roman"/>
          <w:lang w:eastAsia="es-ES"/>
        </w:rPr>
        <w:t xml:space="preserve">En este sentido </w:t>
      </w:r>
      <w:r w:rsidR="00015D1D">
        <w:rPr>
          <w:rFonts w:eastAsia="Times New Roman"/>
          <w:lang w:eastAsia="es-ES"/>
        </w:rPr>
        <w:t xml:space="preserve">mediante </w:t>
      </w:r>
      <w:r w:rsidRPr="00124BBD">
        <w:rPr>
          <w:rFonts w:eastAsia="Times New Roman"/>
          <w:lang w:eastAsia="es-ES"/>
        </w:rPr>
        <w:t xml:space="preserve">la Circular DRH-0824-2016-DIR del 22 de enero de 2016, </w:t>
      </w:r>
      <w:r w:rsidR="00015D1D">
        <w:rPr>
          <w:rFonts w:eastAsia="Times New Roman"/>
          <w:lang w:eastAsia="es-ES"/>
        </w:rPr>
        <w:t xml:space="preserve">la Administración </w:t>
      </w:r>
      <w:r w:rsidRPr="00124BBD">
        <w:rPr>
          <w:rFonts w:eastAsia="Times New Roman"/>
          <w:lang w:eastAsia="es-ES"/>
        </w:rPr>
        <w:t>indica que a la fecha</w:t>
      </w:r>
      <w:r w:rsidR="00F82608">
        <w:rPr>
          <w:rFonts w:eastAsia="Times New Roman"/>
          <w:lang w:eastAsia="es-ES"/>
        </w:rPr>
        <w:t>,</w:t>
      </w:r>
      <w:r w:rsidRPr="00124BBD">
        <w:rPr>
          <w:rFonts w:eastAsia="Times New Roman"/>
          <w:lang w:eastAsia="es-ES"/>
        </w:rPr>
        <w:t xml:space="preserve"> solamente se encuentran en funcionamiento la Unidad de Educación Indígena perteneciente a la Dirección de Recursos Humanos</w:t>
      </w:r>
      <w:r w:rsidR="003772C9">
        <w:rPr>
          <w:rFonts w:eastAsia="Times New Roman"/>
          <w:lang w:eastAsia="es-ES"/>
        </w:rPr>
        <w:t xml:space="preserve"> </w:t>
      </w:r>
      <w:r w:rsidRPr="00124BBD">
        <w:rPr>
          <w:rFonts w:eastAsia="Times New Roman"/>
          <w:lang w:eastAsia="es-ES"/>
        </w:rPr>
        <w:t>y el Departamento de Educación Intercultural de la Dirección de Desarrollo Curricular.</w:t>
      </w:r>
    </w:p>
    <w:p w14:paraId="0C120EC9" w14:textId="77777777" w:rsidR="003D6518" w:rsidRPr="00124BBD" w:rsidRDefault="003D6518" w:rsidP="00124BBD">
      <w:pPr>
        <w:spacing w:after="0" w:line="240" w:lineRule="auto"/>
        <w:rPr>
          <w:rFonts w:eastAsia="Times New Roman"/>
          <w:lang w:eastAsia="es-ES"/>
        </w:rPr>
      </w:pPr>
    </w:p>
    <w:p w14:paraId="2BCDEA4C" w14:textId="158272EC" w:rsidR="003D6518" w:rsidRPr="00124BBD" w:rsidRDefault="003D6518" w:rsidP="003D6518">
      <w:pPr>
        <w:spacing w:after="0" w:line="240" w:lineRule="auto"/>
        <w:rPr>
          <w:rFonts w:eastAsia="Times New Roman"/>
          <w:lang w:eastAsia="es-ES"/>
        </w:rPr>
      </w:pPr>
      <w:r w:rsidRPr="00124BBD">
        <w:rPr>
          <w:rFonts w:eastAsia="Times New Roman"/>
          <w:lang w:eastAsia="es-ES"/>
        </w:rPr>
        <w:t>Es importante acotar que el 16 de marzo del 2017, la Dirección de Prensa</w:t>
      </w:r>
      <w:r w:rsidR="00015D1D">
        <w:rPr>
          <w:rFonts w:eastAsia="Times New Roman"/>
          <w:lang w:eastAsia="es-ES"/>
        </w:rPr>
        <w:t xml:space="preserve"> del MEP,</w:t>
      </w:r>
      <w:r w:rsidRPr="00124BBD">
        <w:rPr>
          <w:rFonts w:eastAsia="Times New Roman"/>
          <w:lang w:eastAsia="es-ES"/>
        </w:rPr>
        <w:t xml:space="preserve"> remite a los funcionarios</w:t>
      </w:r>
      <w:r w:rsidR="00015D1D">
        <w:rPr>
          <w:rFonts w:eastAsia="Times New Roman"/>
          <w:lang w:eastAsia="es-ES"/>
        </w:rPr>
        <w:t>,</w:t>
      </w:r>
      <w:r w:rsidRPr="00124BBD">
        <w:rPr>
          <w:rFonts w:eastAsia="Times New Roman"/>
          <w:lang w:eastAsia="es-ES"/>
        </w:rPr>
        <w:t xml:space="preserve"> vía correo institucional</w:t>
      </w:r>
      <w:r w:rsidR="00015D1D">
        <w:rPr>
          <w:rFonts w:eastAsia="Times New Roman"/>
          <w:lang w:eastAsia="es-ES"/>
        </w:rPr>
        <w:t>,</w:t>
      </w:r>
      <w:r w:rsidRPr="00124BBD">
        <w:rPr>
          <w:rFonts w:eastAsia="Times New Roman"/>
          <w:lang w:eastAsia="es-ES"/>
        </w:rPr>
        <w:t xml:space="preserve"> la </w:t>
      </w:r>
      <w:r w:rsidR="00015D1D">
        <w:rPr>
          <w:rFonts w:eastAsia="Times New Roman"/>
          <w:lang w:eastAsia="es-ES"/>
        </w:rPr>
        <w:t>R</w:t>
      </w:r>
      <w:r w:rsidRPr="00124BBD">
        <w:rPr>
          <w:rFonts w:eastAsia="Times New Roman"/>
          <w:lang w:eastAsia="es-ES"/>
        </w:rPr>
        <w:t xml:space="preserve">esolución N°879-MEP-2017, dictada por el Despacho de la </w:t>
      </w:r>
      <w:r w:rsidR="004F3CBA">
        <w:rPr>
          <w:rFonts w:eastAsia="Times New Roman"/>
          <w:lang w:eastAsia="es-ES"/>
        </w:rPr>
        <w:t>s</w:t>
      </w:r>
      <w:r w:rsidRPr="00124BBD">
        <w:rPr>
          <w:rFonts w:eastAsia="Times New Roman"/>
          <w:lang w:eastAsia="es-ES"/>
        </w:rPr>
        <w:t>eñora Ministra, la misma resuelve integrar la Comisión Ministerial de Enlace para la Educación Indígena, sin embargo, continúa sin conformarse la Unidad de Coordinación del Subsistema de Educación Indígena.</w:t>
      </w:r>
    </w:p>
    <w:p w14:paraId="15A21EB5" w14:textId="77777777" w:rsidR="003D6518" w:rsidRPr="003D6518" w:rsidRDefault="003D6518" w:rsidP="003D6518">
      <w:pPr>
        <w:spacing w:after="0" w:line="240" w:lineRule="auto"/>
        <w:rPr>
          <w:rFonts w:eastAsiaTheme="minorHAnsi"/>
          <w:color w:val="000000"/>
        </w:rPr>
      </w:pPr>
    </w:p>
    <w:p w14:paraId="0780C8F8" w14:textId="5B4884B6" w:rsidR="003D6518" w:rsidRPr="003D6518" w:rsidRDefault="003D6518" w:rsidP="003D6518">
      <w:pPr>
        <w:spacing w:after="0" w:line="240" w:lineRule="auto"/>
        <w:rPr>
          <w:rFonts w:eastAsia="Times New Roman"/>
          <w:lang w:eastAsia="es-ES"/>
        </w:rPr>
      </w:pPr>
      <w:r w:rsidRPr="003D6518">
        <w:rPr>
          <w:rFonts w:eastAsiaTheme="minorHAnsi"/>
          <w:color w:val="000000"/>
        </w:rPr>
        <w:t xml:space="preserve">Así mismo, </w:t>
      </w:r>
      <w:r w:rsidR="00015D1D">
        <w:rPr>
          <w:rFonts w:eastAsiaTheme="minorHAnsi"/>
          <w:color w:val="000000"/>
        </w:rPr>
        <w:t xml:space="preserve">mediante el proceso de revisión </w:t>
      </w:r>
      <w:r w:rsidRPr="003D6518">
        <w:rPr>
          <w:rFonts w:eastAsiaTheme="minorHAnsi"/>
          <w:color w:val="000000"/>
        </w:rPr>
        <w:t>se observ</w:t>
      </w:r>
      <w:r w:rsidR="00015D1D">
        <w:rPr>
          <w:rFonts w:eastAsiaTheme="minorHAnsi"/>
          <w:color w:val="000000"/>
        </w:rPr>
        <w:t>ó</w:t>
      </w:r>
      <w:r w:rsidRPr="003D6518">
        <w:rPr>
          <w:rFonts w:eastAsiaTheme="minorHAnsi"/>
          <w:color w:val="000000"/>
        </w:rPr>
        <w:t xml:space="preserve"> que algunas funciones de esta Unidad Coordinadora del Subsistema Indígena son llevadas a cabo por el </w:t>
      </w:r>
      <w:r w:rsidR="00C817B9">
        <w:rPr>
          <w:rFonts w:eastAsiaTheme="minorHAnsi"/>
          <w:color w:val="000000"/>
        </w:rPr>
        <w:t>jefe</w:t>
      </w:r>
      <w:r w:rsidRPr="003D6518">
        <w:rPr>
          <w:rFonts w:eastAsiaTheme="minorHAnsi"/>
          <w:color w:val="000000"/>
        </w:rPr>
        <w:t xml:space="preserve"> del DEI, por ejemplo, de acuerdo al oficio DDC-2444-11-2016 del 9 de noviembre del 2016, remitido a esta Dirección de Auditoría Interna, se constató que de un</w:t>
      </w:r>
      <w:r w:rsidRPr="003D6518">
        <w:rPr>
          <w:rFonts w:eastAsia="Times New Roman"/>
          <w:lang w:eastAsia="es-ES"/>
        </w:rPr>
        <w:t xml:space="preserve"> total de 22 giras realizadas en el año 2016 por</w:t>
      </w:r>
      <w:r w:rsidR="00015D1D">
        <w:rPr>
          <w:rFonts w:eastAsia="Times New Roman"/>
          <w:lang w:eastAsia="es-ES"/>
        </w:rPr>
        <w:t xml:space="preserve"> dicha jefatura</w:t>
      </w:r>
      <w:r w:rsidRPr="003D6518">
        <w:rPr>
          <w:rFonts w:eastAsia="Times New Roman"/>
          <w:lang w:eastAsia="es-ES"/>
        </w:rPr>
        <w:t>, solamente 5 mantienen relación directa con las funciones del departamento que dirige.</w:t>
      </w:r>
    </w:p>
    <w:p w14:paraId="608A3B1B" w14:textId="77777777" w:rsidR="00263732" w:rsidRDefault="00263732" w:rsidP="003D6518">
      <w:pPr>
        <w:spacing w:after="0" w:line="240" w:lineRule="auto"/>
        <w:rPr>
          <w:rFonts w:eastAsia="Times New Roman"/>
          <w:lang w:eastAsia="es-ES"/>
        </w:rPr>
      </w:pPr>
    </w:p>
    <w:p w14:paraId="30A1BC69" w14:textId="2BBA2A7E" w:rsidR="003D6518" w:rsidRDefault="003D6518" w:rsidP="003D6518">
      <w:pPr>
        <w:spacing w:after="0" w:line="240" w:lineRule="auto"/>
        <w:rPr>
          <w:rFonts w:eastAsia="Times New Roman"/>
          <w:lang w:eastAsia="es-ES"/>
        </w:rPr>
      </w:pPr>
      <w:r w:rsidRPr="003D6518">
        <w:rPr>
          <w:rFonts w:eastAsia="Times New Roman"/>
          <w:lang w:eastAsia="es-ES"/>
        </w:rPr>
        <w:t>A</w:t>
      </w:r>
      <w:r w:rsidR="00BF4D8A">
        <w:rPr>
          <w:rFonts w:eastAsia="Times New Roman"/>
          <w:lang w:eastAsia="es-ES"/>
        </w:rPr>
        <w:t>demás</w:t>
      </w:r>
      <w:r w:rsidRPr="003D6518">
        <w:rPr>
          <w:rFonts w:eastAsia="Times New Roman"/>
          <w:lang w:eastAsia="es-ES"/>
        </w:rPr>
        <w:t xml:space="preserve">, en </w:t>
      </w:r>
      <w:r w:rsidR="00015D1D">
        <w:rPr>
          <w:rFonts w:eastAsia="Times New Roman"/>
          <w:lang w:eastAsia="es-ES"/>
        </w:rPr>
        <w:t xml:space="preserve">el </w:t>
      </w:r>
      <w:r w:rsidRPr="003D6518">
        <w:rPr>
          <w:rFonts w:eastAsia="Times New Roman"/>
          <w:lang w:eastAsia="es-ES"/>
        </w:rPr>
        <w:t>oficio DDC-1195-05-2016 del 25 de mayo de 2016, la Directora de la D</w:t>
      </w:r>
      <w:r w:rsidR="00015D1D">
        <w:rPr>
          <w:rFonts w:eastAsia="Times New Roman"/>
          <w:lang w:eastAsia="es-ES"/>
        </w:rPr>
        <w:t xml:space="preserve">irección de </w:t>
      </w:r>
      <w:r w:rsidRPr="003D6518">
        <w:rPr>
          <w:rFonts w:eastAsia="Times New Roman"/>
          <w:lang w:eastAsia="es-ES"/>
        </w:rPr>
        <w:t>D</w:t>
      </w:r>
      <w:r w:rsidR="00015D1D">
        <w:rPr>
          <w:rFonts w:eastAsia="Times New Roman"/>
          <w:lang w:eastAsia="es-ES"/>
        </w:rPr>
        <w:t xml:space="preserve">esarrollo </w:t>
      </w:r>
      <w:r w:rsidRPr="003D6518">
        <w:rPr>
          <w:rFonts w:eastAsia="Times New Roman"/>
          <w:lang w:eastAsia="es-ES"/>
        </w:rPr>
        <w:t>C</w:t>
      </w:r>
      <w:r w:rsidR="00015D1D">
        <w:rPr>
          <w:rFonts w:eastAsia="Times New Roman"/>
          <w:lang w:eastAsia="es-ES"/>
        </w:rPr>
        <w:t>urricular</w:t>
      </w:r>
      <w:r w:rsidRPr="003D6518">
        <w:rPr>
          <w:rFonts w:eastAsia="Times New Roman"/>
          <w:lang w:eastAsia="es-ES"/>
        </w:rPr>
        <w:t>, externa su preocupación en el rezago que mantiene el DEI en el cumplimiento</w:t>
      </w:r>
      <w:r w:rsidR="00BF062F">
        <w:rPr>
          <w:rFonts w:eastAsia="Times New Roman"/>
          <w:lang w:eastAsia="es-ES"/>
        </w:rPr>
        <w:t xml:space="preserve"> </w:t>
      </w:r>
      <w:r w:rsidR="00CB3FB8">
        <w:rPr>
          <w:rFonts w:eastAsia="Times New Roman"/>
          <w:lang w:eastAsia="es-ES"/>
        </w:rPr>
        <w:t>de las metas propuestas</w:t>
      </w:r>
      <w:r w:rsidRPr="003D6518">
        <w:rPr>
          <w:rFonts w:eastAsia="Times New Roman"/>
          <w:lang w:eastAsia="es-ES"/>
        </w:rPr>
        <w:t>, esto debido a la cantidad excesiva de actividades del subsistema en las que se vincula</w:t>
      </w:r>
      <w:r w:rsidR="00015D1D">
        <w:rPr>
          <w:rFonts w:eastAsia="Times New Roman"/>
          <w:lang w:eastAsia="es-ES"/>
        </w:rPr>
        <w:t xml:space="preserve"> a dicho jefe.</w:t>
      </w:r>
      <w:r w:rsidR="00015D1D" w:rsidRPr="003D6518" w:rsidDel="00015D1D">
        <w:rPr>
          <w:rFonts w:eastAsia="Times New Roman"/>
          <w:lang w:eastAsia="es-ES"/>
        </w:rPr>
        <w:t xml:space="preserve"> </w:t>
      </w:r>
    </w:p>
    <w:p w14:paraId="1160E97D" w14:textId="77777777" w:rsidR="00470947" w:rsidRPr="003D6518" w:rsidRDefault="00470947" w:rsidP="003D6518">
      <w:pPr>
        <w:spacing w:after="0" w:line="240" w:lineRule="auto"/>
        <w:rPr>
          <w:rFonts w:eastAsia="Times New Roman"/>
          <w:lang w:eastAsia="es-ES"/>
        </w:rPr>
      </w:pPr>
    </w:p>
    <w:p w14:paraId="47C5D03A" w14:textId="577146CA" w:rsidR="003D6518" w:rsidRPr="003D6518" w:rsidRDefault="003D6518" w:rsidP="003D6518">
      <w:pPr>
        <w:spacing w:after="0" w:line="240" w:lineRule="auto"/>
        <w:rPr>
          <w:rFonts w:eastAsiaTheme="minorHAnsi"/>
          <w:color w:val="000000"/>
        </w:rPr>
      </w:pPr>
      <w:r w:rsidRPr="003D6518">
        <w:rPr>
          <w:rFonts w:eastAsiaTheme="minorHAnsi"/>
          <w:color w:val="000000"/>
        </w:rPr>
        <w:lastRenderedPageBreak/>
        <w:t xml:space="preserve">Por otro lado, con oficio DDC-DEI-177-16 del 12 de abril del 2016, el </w:t>
      </w:r>
      <w:r w:rsidR="00015D1D">
        <w:rPr>
          <w:rFonts w:eastAsiaTheme="minorHAnsi"/>
          <w:color w:val="000000"/>
        </w:rPr>
        <w:t xml:space="preserve">jefe del DEI </w:t>
      </w:r>
      <w:r w:rsidRPr="003D6518">
        <w:rPr>
          <w:rFonts w:eastAsiaTheme="minorHAnsi"/>
          <w:color w:val="000000"/>
        </w:rPr>
        <w:t>remite al Despacho de la señora Ministra, una propuesta con la estructura que debe mantener la Unidad de Coordinación del Subsistema Indígena, indica</w:t>
      </w:r>
      <w:r w:rsidR="00591F57">
        <w:rPr>
          <w:rFonts w:eastAsiaTheme="minorHAnsi"/>
          <w:color w:val="000000"/>
        </w:rPr>
        <w:t>ndo</w:t>
      </w:r>
      <w:r w:rsidRPr="003D6518">
        <w:rPr>
          <w:rFonts w:eastAsiaTheme="minorHAnsi"/>
          <w:color w:val="000000"/>
        </w:rPr>
        <w:t xml:space="preserve"> que esta propuesta fue enviada a solicitud verbal de</w:t>
      </w:r>
      <w:r w:rsidR="004F3CBA">
        <w:rPr>
          <w:rFonts w:eastAsiaTheme="minorHAnsi"/>
          <w:color w:val="000000"/>
        </w:rPr>
        <w:t>l</w:t>
      </w:r>
      <w:r w:rsidRPr="003D6518">
        <w:rPr>
          <w:rFonts w:eastAsiaTheme="minorHAnsi"/>
          <w:color w:val="000000"/>
        </w:rPr>
        <w:t xml:space="preserve"> señor Pablo </w:t>
      </w:r>
      <w:r w:rsidR="00124BBD" w:rsidRPr="003D6518">
        <w:rPr>
          <w:rFonts w:eastAsiaTheme="minorHAnsi"/>
          <w:color w:val="000000"/>
        </w:rPr>
        <w:t>Zúñiga</w:t>
      </w:r>
      <w:r w:rsidRPr="003D6518">
        <w:rPr>
          <w:rFonts w:eastAsiaTheme="minorHAnsi"/>
          <w:color w:val="000000"/>
        </w:rPr>
        <w:t xml:space="preserve"> Morales Asesor Legal del Despacho de la señora Ministra.</w:t>
      </w:r>
      <w:r w:rsidR="00850118">
        <w:rPr>
          <w:rFonts w:eastAsiaTheme="minorHAnsi"/>
          <w:color w:val="000000"/>
        </w:rPr>
        <w:t xml:space="preserve"> </w:t>
      </w:r>
      <w:r w:rsidRPr="003D6518">
        <w:rPr>
          <w:rFonts w:eastAsia="Times New Roman"/>
          <w:lang w:eastAsia="es-ES"/>
        </w:rPr>
        <w:t xml:space="preserve">Y que la solicitud se realizó </w:t>
      </w:r>
      <w:r w:rsidRPr="003D6518">
        <w:rPr>
          <w:rFonts w:eastAsia="Times New Roman"/>
          <w:i/>
          <w:lang w:eastAsia="es-ES"/>
        </w:rPr>
        <w:t>“</w:t>
      </w:r>
      <w:r w:rsidR="004F3CBA">
        <w:rPr>
          <w:rFonts w:eastAsia="Times New Roman"/>
          <w:i/>
          <w:lang w:eastAsia="es-ES"/>
        </w:rPr>
        <w:t>…</w:t>
      </w:r>
      <w:r w:rsidRPr="003D6518">
        <w:rPr>
          <w:rFonts w:eastAsia="Times New Roman"/>
          <w:i/>
          <w:lang w:eastAsia="es-ES"/>
        </w:rPr>
        <w:t>debido a que el Departamento ha tenido más experiencia en el quehacer con los pueblos indígenas, toda vez que el equipo del despacho inició en funciones en 2014”</w:t>
      </w:r>
      <w:r w:rsidRPr="003D6518">
        <w:rPr>
          <w:rFonts w:eastAsia="Times New Roman"/>
          <w:color w:val="1F497D"/>
          <w:lang w:eastAsia="es-ES"/>
        </w:rPr>
        <w:t>.</w:t>
      </w:r>
      <w:r w:rsidRPr="003D6518">
        <w:rPr>
          <w:rFonts w:eastAsiaTheme="minorHAnsi"/>
          <w:color w:val="000000"/>
        </w:rPr>
        <w:t xml:space="preserve"> Para emitir esta sugerencia, según se constató, no se realizó un estudio que permitiera determinar la cantidad de personal necesari</w:t>
      </w:r>
      <w:r w:rsidR="00591F57">
        <w:rPr>
          <w:rFonts w:eastAsiaTheme="minorHAnsi"/>
          <w:color w:val="000000"/>
        </w:rPr>
        <w:t>o</w:t>
      </w:r>
      <w:r w:rsidRPr="003D6518">
        <w:rPr>
          <w:rFonts w:eastAsiaTheme="minorHAnsi"/>
          <w:color w:val="000000"/>
        </w:rPr>
        <w:t xml:space="preserve"> y las calidades que deben poseer estos funcionarios</w:t>
      </w:r>
      <w:r w:rsidRPr="003D6518">
        <w:rPr>
          <w:rFonts w:eastAsia="Times New Roman"/>
          <w:color w:val="1F497D"/>
          <w:lang w:eastAsia="es-ES"/>
        </w:rPr>
        <w:t>.</w:t>
      </w:r>
    </w:p>
    <w:p w14:paraId="0AD210DF" w14:textId="77777777" w:rsidR="003D6518" w:rsidRPr="003D6518" w:rsidRDefault="003D6518" w:rsidP="003D6518">
      <w:pPr>
        <w:spacing w:after="0" w:line="240" w:lineRule="auto"/>
        <w:rPr>
          <w:rFonts w:eastAsiaTheme="minorHAnsi"/>
          <w:color w:val="000000"/>
        </w:rPr>
      </w:pPr>
    </w:p>
    <w:p w14:paraId="37DDFFA6" w14:textId="337E77C1" w:rsidR="003D6518" w:rsidRPr="003D6518" w:rsidRDefault="00BF4D8A" w:rsidP="003D6518">
      <w:pPr>
        <w:spacing w:after="0" w:line="240" w:lineRule="auto"/>
        <w:rPr>
          <w:rFonts w:eastAsiaTheme="minorHAnsi"/>
          <w:color w:val="000000"/>
        </w:rPr>
      </w:pPr>
      <w:r>
        <w:rPr>
          <w:rFonts w:eastAsiaTheme="minorHAnsi"/>
          <w:color w:val="000000"/>
        </w:rPr>
        <w:t>Aunado a lo anterior</w:t>
      </w:r>
      <w:r w:rsidR="003D6518" w:rsidRPr="003D6518">
        <w:rPr>
          <w:rFonts w:eastAsiaTheme="minorHAnsi"/>
          <w:color w:val="000000"/>
        </w:rPr>
        <w:t>, es criterio de esta Auditoría Interna y así lo establece el marco normativo</w:t>
      </w:r>
      <w:r w:rsidR="00466823">
        <w:rPr>
          <w:rFonts w:eastAsiaTheme="minorHAnsi"/>
          <w:color w:val="000000"/>
        </w:rPr>
        <w:t>,</w:t>
      </w:r>
      <w:r w:rsidR="003D6518" w:rsidRPr="003D6518">
        <w:rPr>
          <w:rFonts w:eastAsiaTheme="minorHAnsi"/>
          <w:color w:val="000000"/>
        </w:rPr>
        <w:t xml:space="preserve"> </w:t>
      </w:r>
      <w:r w:rsidR="00290CC1" w:rsidRPr="003D6518">
        <w:rPr>
          <w:rFonts w:eastAsiaTheme="minorHAnsi"/>
          <w:color w:val="000000"/>
        </w:rPr>
        <w:t>que el</w:t>
      </w:r>
      <w:r w:rsidR="003D6518" w:rsidRPr="003D6518">
        <w:rPr>
          <w:rFonts w:eastAsiaTheme="minorHAnsi"/>
          <w:color w:val="000000"/>
        </w:rPr>
        <w:t xml:space="preserve"> r</w:t>
      </w:r>
      <w:r w:rsidR="003D6518" w:rsidRPr="003D6518">
        <w:rPr>
          <w:rFonts w:eastAsia="Times New Roman"/>
          <w:lang w:eastAsia="es-ES"/>
        </w:rPr>
        <w:t>ealizar los estudios requeridos para promover procesos de reorganización y desarrollo institucional,</w:t>
      </w:r>
      <w:r w:rsidR="003D6518" w:rsidRPr="003D6518">
        <w:rPr>
          <w:rFonts w:eastAsiaTheme="minorHAnsi"/>
          <w:color w:val="000000"/>
        </w:rPr>
        <w:t xml:space="preserve"> es resorte del</w:t>
      </w:r>
      <w:r w:rsidR="003D6518" w:rsidRPr="003D6518">
        <w:rPr>
          <w:rFonts w:eastAsia="Times New Roman"/>
          <w:lang w:eastAsia="es-ES"/>
        </w:rPr>
        <w:t xml:space="preserve"> Departamento de Programación y Evaluación de la Dirección de Planificación Institucional, </w:t>
      </w:r>
      <w:r w:rsidR="003D6518" w:rsidRPr="003D6518">
        <w:rPr>
          <w:rFonts w:eastAsiaTheme="minorHAnsi"/>
          <w:color w:val="000000"/>
        </w:rPr>
        <w:t>dependencia legalmente conformada en el D</w:t>
      </w:r>
      <w:r>
        <w:rPr>
          <w:rFonts w:eastAsiaTheme="minorHAnsi"/>
          <w:color w:val="000000"/>
        </w:rPr>
        <w:t xml:space="preserve">ecreto </w:t>
      </w:r>
      <w:r w:rsidR="003D6518" w:rsidRPr="003D6518">
        <w:rPr>
          <w:rFonts w:eastAsiaTheme="minorHAnsi"/>
          <w:color w:val="000000"/>
        </w:rPr>
        <w:t>E</w:t>
      </w:r>
      <w:r>
        <w:rPr>
          <w:rFonts w:eastAsiaTheme="minorHAnsi"/>
          <w:color w:val="000000"/>
        </w:rPr>
        <w:t>jecutivo</w:t>
      </w:r>
      <w:r w:rsidR="003D6518" w:rsidRPr="003D6518">
        <w:rPr>
          <w:rFonts w:eastAsiaTheme="minorHAnsi"/>
          <w:color w:val="000000"/>
        </w:rPr>
        <w:t xml:space="preserve"> 38170</w:t>
      </w:r>
      <w:r w:rsidR="003D6518" w:rsidRPr="003D6518">
        <w:rPr>
          <w:rFonts w:ascii="Bookman Old Style" w:eastAsiaTheme="minorHAnsi" w:hAnsi="Bookman Old Style"/>
          <w:color w:val="000000"/>
        </w:rPr>
        <w:t xml:space="preserve">, </w:t>
      </w:r>
      <w:r w:rsidR="003D6518" w:rsidRPr="003D6518">
        <w:rPr>
          <w:rFonts w:eastAsiaTheme="minorHAnsi"/>
          <w:color w:val="000000"/>
        </w:rPr>
        <w:t>por lo tanto, dicho proceso deberá ser avalado por dicha dependencia</w:t>
      </w:r>
      <w:r>
        <w:rPr>
          <w:rFonts w:eastAsiaTheme="minorHAnsi"/>
          <w:color w:val="000000"/>
        </w:rPr>
        <w:t xml:space="preserve"> y seguir el trámite que corresponda con las instancias internas y externas</w:t>
      </w:r>
      <w:r w:rsidR="003D6518" w:rsidRPr="003D6518">
        <w:rPr>
          <w:rFonts w:eastAsiaTheme="minorHAnsi"/>
          <w:color w:val="000000"/>
        </w:rPr>
        <w:t>.</w:t>
      </w:r>
    </w:p>
    <w:p w14:paraId="5AA54577" w14:textId="77777777" w:rsidR="003D6518" w:rsidRDefault="003D6518" w:rsidP="003D6518">
      <w:pPr>
        <w:spacing w:after="0" w:line="240" w:lineRule="auto"/>
        <w:rPr>
          <w:rFonts w:eastAsia="Times New Roman"/>
          <w:b/>
          <w:lang w:eastAsia="es-CR"/>
        </w:rPr>
      </w:pPr>
    </w:p>
    <w:p w14:paraId="1166CEFC" w14:textId="1E833286" w:rsidR="00970D55" w:rsidRDefault="00C16A73" w:rsidP="003D6518">
      <w:pPr>
        <w:spacing w:after="0" w:line="240" w:lineRule="auto"/>
      </w:pPr>
      <w:r>
        <w:rPr>
          <w:rFonts w:eastAsia="Times New Roman"/>
          <w:lang w:eastAsia="es-CR"/>
        </w:rPr>
        <w:t xml:space="preserve">Finalmente, </w:t>
      </w:r>
      <w:r w:rsidR="0062602B">
        <w:rPr>
          <w:rFonts w:eastAsia="Times New Roman"/>
          <w:lang w:eastAsia="es-CR"/>
        </w:rPr>
        <w:t>es importante considerar que</w:t>
      </w:r>
      <w:r>
        <w:rPr>
          <w:rFonts w:eastAsia="Times New Roman"/>
          <w:lang w:eastAsia="es-CR"/>
        </w:rPr>
        <w:t xml:space="preserve"> e</w:t>
      </w:r>
      <w:r w:rsidR="002E2CC8">
        <w:rPr>
          <w:rFonts w:eastAsia="Times New Roman"/>
          <w:lang w:eastAsia="es-CR"/>
        </w:rPr>
        <w:t>l</w:t>
      </w:r>
      <w:r w:rsidR="002E2CC8">
        <w:t xml:space="preserve"> recargo de</w:t>
      </w:r>
      <w:r w:rsidR="00850118">
        <w:t xml:space="preserve"> </w:t>
      </w:r>
      <w:r w:rsidR="002E2CC8" w:rsidRPr="002E2CC8">
        <w:t xml:space="preserve">funciones de la UCSEI (Unidad de coordinación del subsistema de educación indígena) en el </w:t>
      </w:r>
      <w:r w:rsidR="00C817B9">
        <w:t>jefe</w:t>
      </w:r>
      <w:r w:rsidR="002E2CC8" w:rsidRPr="002E2CC8">
        <w:t xml:space="preserve"> del DEI provoca una desatención de </w:t>
      </w:r>
      <w:r w:rsidR="002E2CC8">
        <w:t xml:space="preserve">esta jefatura </w:t>
      </w:r>
      <w:r w:rsidR="002E2CC8" w:rsidRPr="002E2CC8">
        <w:t xml:space="preserve">a lo sustancial de sus funciones, asimismo, </w:t>
      </w:r>
      <w:r w:rsidR="006C7EAF">
        <w:t xml:space="preserve">propicia </w:t>
      </w:r>
      <w:r w:rsidR="002E2CC8" w:rsidRPr="002E2CC8">
        <w:t xml:space="preserve">una articulación </w:t>
      </w:r>
      <w:r w:rsidR="00961795">
        <w:t>in</w:t>
      </w:r>
      <w:r w:rsidR="002E2CC8" w:rsidRPr="002E2CC8">
        <w:t xml:space="preserve">correcta con el resto de las unidades ejecutoras, en virtud que la responsabilidad principal de </w:t>
      </w:r>
      <w:r w:rsidR="00190C90">
        <w:t xml:space="preserve">dicha jefatura </w:t>
      </w:r>
      <w:r w:rsidR="002E2CC8" w:rsidRPr="002E2CC8">
        <w:t xml:space="preserve">es darle un estrecho seguimiento a las operaciones </w:t>
      </w:r>
      <w:r w:rsidR="00DD76FC">
        <w:t xml:space="preserve">curriculares </w:t>
      </w:r>
      <w:r w:rsidR="002E2CC8" w:rsidRPr="002E2CC8">
        <w:t>a fin de coordinar, y dar cumplimiento a los objetivos de la educación indígena, tanto a nivel regional como central del MEP.</w:t>
      </w:r>
    </w:p>
    <w:p w14:paraId="301F4A7A" w14:textId="77777777" w:rsidR="002E2CC8" w:rsidRDefault="002E2CC8" w:rsidP="003D6518">
      <w:pPr>
        <w:spacing w:after="0" w:line="240" w:lineRule="auto"/>
        <w:rPr>
          <w:rFonts w:eastAsia="Times New Roman"/>
          <w:b/>
          <w:lang w:eastAsia="es-CR"/>
        </w:rPr>
      </w:pPr>
    </w:p>
    <w:p w14:paraId="3B78F540" w14:textId="77777777" w:rsidR="003D6518" w:rsidRPr="00F20077" w:rsidRDefault="00290CC1" w:rsidP="003D6518">
      <w:pPr>
        <w:spacing w:after="0" w:line="240" w:lineRule="auto"/>
        <w:rPr>
          <w:rFonts w:eastAsia="Times New Roman"/>
          <w:b/>
          <w:lang w:eastAsia="es-CR"/>
        </w:rPr>
      </w:pPr>
      <w:r w:rsidRPr="00F20077">
        <w:rPr>
          <w:b/>
        </w:rPr>
        <w:t>Recomendación</w:t>
      </w:r>
      <w:r w:rsidR="00F0759E" w:rsidRPr="00F20077">
        <w:rPr>
          <w:b/>
        </w:rPr>
        <w:t>: A</w:t>
      </w:r>
      <w:r w:rsidR="003D6518" w:rsidRPr="00F20077">
        <w:rPr>
          <w:rFonts w:eastAsia="Times New Roman"/>
          <w:b/>
          <w:lang w:eastAsia="es-CR"/>
        </w:rPr>
        <w:t xml:space="preserve"> la Ministra de Educación</w:t>
      </w:r>
    </w:p>
    <w:p w14:paraId="2A65644E" w14:textId="77777777" w:rsidR="003D6518" w:rsidRPr="003D6518" w:rsidRDefault="003D6518" w:rsidP="003D6518">
      <w:pPr>
        <w:spacing w:after="0" w:line="240" w:lineRule="auto"/>
        <w:rPr>
          <w:rFonts w:eastAsia="Times New Roman"/>
          <w:lang w:eastAsia="es-CR"/>
        </w:rPr>
      </w:pPr>
    </w:p>
    <w:p w14:paraId="0EC5C5D4" w14:textId="037315D9" w:rsidR="003D6518" w:rsidRPr="003D6518" w:rsidRDefault="00290CC1" w:rsidP="003D6518">
      <w:pPr>
        <w:spacing w:after="0" w:line="240" w:lineRule="auto"/>
        <w:rPr>
          <w:rFonts w:eastAsia="Times New Roman"/>
          <w:lang w:eastAsia="es-ES"/>
        </w:rPr>
      </w:pPr>
      <w:r>
        <w:rPr>
          <w:rFonts w:eastAsia="Times New Roman"/>
          <w:b/>
          <w:lang w:eastAsia="es-CR"/>
        </w:rPr>
        <w:t>1.</w:t>
      </w:r>
      <w:r w:rsidR="003D6518" w:rsidRPr="003D6518">
        <w:rPr>
          <w:rFonts w:eastAsia="Times New Roman"/>
          <w:lang w:eastAsia="es-CR"/>
        </w:rPr>
        <w:t xml:space="preserve"> </w:t>
      </w:r>
      <w:r w:rsidR="003D6518" w:rsidRPr="003D6518">
        <w:rPr>
          <w:rFonts w:eastAsia="Times New Roman"/>
          <w:lang w:eastAsia="es-ES"/>
        </w:rPr>
        <w:t xml:space="preserve">Solicitar un estudio técnico a la Dirección de Planificación Institucional, que permita </w:t>
      </w:r>
      <w:r w:rsidR="00BD26B5">
        <w:rPr>
          <w:rFonts w:eastAsia="Times New Roman"/>
          <w:lang w:eastAsia="es-ES"/>
        </w:rPr>
        <w:t xml:space="preserve">definir la estructura interna y la </w:t>
      </w:r>
      <w:r w:rsidR="003D6518" w:rsidRPr="003D6518">
        <w:rPr>
          <w:rFonts w:eastAsia="Times New Roman"/>
          <w:lang w:eastAsia="es-ES"/>
        </w:rPr>
        <w:t>posición y funciones que debe mantener la Unidad de Coordinación del Subsistema de Educación Indígena, dentro del organigrama del MEP</w:t>
      </w:r>
      <w:r w:rsidR="003D6518" w:rsidRPr="003D6518">
        <w:rPr>
          <w:rFonts w:eastAsia="Times New Roman"/>
          <w:i/>
          <w:sz w:val="20"/>
          <w:szCs w:val="20"/>
          <w:lang w:eastAsia="es-ES"/>
        </w:rPr>
        <w:t>.</w:t>
      </w:r>
      <w:r w:rsidR="003D6518" w:rsidRPr="003D6518">
        <w:rPr>
          <w:rFonts w:eastAsia="Times New Roman"/>
          <w:i/>
          <w:sz w:val="20"/>
          <w:szCs w:val="20"/>
          <w:lang w:eastAsia="es-CR"/>
        </w:rPr>
        <w:t xml:space="preserve"> </w:t>
      </w:r>
      <w:r w:rsidRPr="00290CC1">
        <w:rPr>
          <w:rFonts w:eastAsia="Times New Roman"/>
          <w:i/>
          <w:sz w:val="20"/>
          <w:szCs w:val="20"/>
          <w:lang w:eastAsia="es-CR"/>
        </w:rPr>
        <w:t>(Plazo máximo</w:t>
      </w:r>
      <w:r w:rsidR="003D6518" w:rsidRPr="003D6518">
        <w:rPr>
          <w:rFonts w:eastAsia="Times New Roman"/>
          <w:i/>
          <w:sz w:val="20"/>
          <w:szCs w:val="20"/>
          <w:lang w:eastAsia="es-CR"/>
        </w:rPr>
        <w:t xml:space="preserve"> 6 meses)</w:t>
      </w:r>
    </w:p>
    <w:p w14:paraId="5443000D" w14:textId="77777777" w:rsidR="003D6518" w:rsidRDefault="003D6518" w:rsidP="002E58F9">
      <w:pPr>
        <w:autoSpaceDE w:val="0"/>
        <w:autoSpaceDN w:val="0"/>
        <w:adjustRightInd w:val="0"/>
        <w:spacing w:after="0" w:line="240" w:lineRule="auto"/>
        <w:rPr>
          <w:b/>
          <w:color w:val="000000"/>
        </w:rPr>
      </w:pPr>
    </w:p>
    <w:p w14:paraId="2965C8BE" w14:textId="77777777" w:rsidR="00CD1DB1" w:rsidRDefault="00442CD8" w:rsidP="00CD1DB1">
      <w:pPr>
        <w:pStyle w:val="Ttulo3"/>
        <w:spacing w:before="0" w:after="0"/>
      </w:pPr>
      <w:bookmarkStart w:id="14" w:name="_Toc490224973"/>
      <w:bookmarkStart w:id="15" w:name="_Toc490227650"/>
      <w:r>
        <w:t xml:space="preserve">2.1.2 </w:t>
      </w:r>
      <w:r w:rsidR="005D35BD" w:rsidRPr="007028D7">
        <w:t>Plazas docentes fuera de territorio indígena</w:t>
      </w:r>
      <w:bookmarkEnd w:id="14"/>
      <w:bookmarkEnd w:id="15"/>
    </w:p>
    <w:p w14:paraId="40D2E895" w14:textId="77777777" w:rsidR="007749DC" w:rsidRPr="007749DC" w:rsidRDefault="007749DC" w:rsidP="007749DC">
      <w:pPr>
        <w:spacing w:after="0" w:line="240" w:lineRule="auto"/>
      </w:pPr>
    </w:p>
    <w:p w14:paraId="76316182" w14:textId="43534690" w:rsidR="005D35BD" w:rsidRDefault="00FC3597" w:rsidP="002353EF">
      <w:pPr>
        <w:spacing w:after="0" w:line="240" w:lineRule="auto"/>
        <w:rPr>
          <w:lang w:eastAsia="es-ES"/>
        </w:rPr>
      </w:pPr>
      <w:r>
        <w:rPr>
          <w:lang w:eastAsia="es-ES"/>
        </w:rPr>
        <w:t>En e</w:t>
      </w:r>
      <w:r w:rsidR="005D35BD" w:rsidRPr="005D35BD">
        <w:rPr>
          <w:lang w:eastAsia="es-ES"/>
        </w:rPr>
        <w:t xml:space="preserve">l apartado 1.16 del Plan </w:t>
      </w:r>
      <w:r>
        <w:rPr>
          <w:lang w:eastAsia="es-ES"/>
        </w:rPr>
        <w:t>N</w:t>
      </w:r>
      <w:r w:rsidR="005D35BD" w:rsidRPr="005D35BD">
        <w:rPr>
          <w:lang w:eastAsia="es-ES"/>
        </w:rPr>
        <w:t>acional de Desarrollo 2015-2018</w:t>
      </w:r>
      <w:r w:rsidR="00345BCD">
        <w:rPr>
          <w:lang w:eastAsia="es-ES"/>
        </w:rPr>
        <w:t xml:space="preserve"> Alberto Cañas Escalante,</w:t>
      </w:r>
      <w:r w:rsidR="005D35BD" w:rsidRPr="005D35BD">
        <w:rPr>
          <w:lang w:eastAsia="es-ES"/>
        </w:rPr>
        <w:t xml:space="preserve"> se establece dentro de los objetivos del M</w:t>
      </w:r>
      <w:r w:rsidR="00565034">
        <w:rPr>
          <w:lang w:eastAsia="es-ES"/>
        </w:rPr>
        <w:t>inisterio de Educación Pública</w:t>
      </w:r>
      <w:r w:rsidR="005D35BD" w:rsidRPr="005D35BD">
        <w:rPr>
          <w:lang w:eastAsia="es-ES"/>
        </w:rPr>
        <w:t>, la mejora de la calidad de la educación indígena costarricense, cuyo resultado comprendería el fortalecimiento de los programas de educación, dentro de lo que sobresale el aumento en la cobertura de los servicios de lengua y cultura indígena.</w:t>
      </w:r>
    </w:p>
    <w:p w14:paraId="5F76C012" w14:textId="77777777" w:rsidR="002353EF" w:rsidRPr="007749DC" w:rsidRDefault="002353EF" w:rsidP="002353EF">
      <w:pPr>
        <w:spacing w:after="0" w:line="240" w:lineRule="auto"/>
        <w:rPr>
          <w:rFonts w:ascii="Calibri" w:hAnsi="Calibri"/>
        </w:rPr>
      </w:pPr>
    </w:p>
    <w:p w14:paraId="69B35884" w14:textId="29632D31" w:rsidR="005D35BD" w:rsidRPr="005D35BD" w:rsidRDefault="00FC3597" w:rsidP="002353EF">
      <w:pPr>
        <w:spacing w:after="0" w:line="240" w:lineRule="auto"/>
        <w:rPr>
          <w:lang w:eastAsia="es-ES"/>
        </w:rPr>
      </w:pPr>
      <w:r>
        <w:rPr>
          <w:lang w:eastAsia="es-ES"/>
        </w:rPr>
        <w:t>Ahora bien, c</w:t>
      </w:r>
      <w:r w:rsidR="00565034">
        <w:rPr>
          <w:lang w:eastAsia="es-ES"/>
        </w:rPr>
        <w:t xml:space="preserve">on el propósito de darle </w:t>
      </w:r>
      <w:r w:rsidR="005D35BD" w:rsidRPr="005D35BD">
        <w:rPr>
          <w:lang w:eastAsia="es-ES"/>
        </w:rPr>
        <w:t xml:space="preserve">cumplimiento </w:t>
      </w:r>
      <w:r w:rsidR="00565034">
        <w:rPr>
          <w:lang w:eastAsia="es-ES"/>
        </w:rPr>
        <w:t>a</w:t>
      </w:r>
      <w:r w:rsidR="005D35BD" w:rsidRPr="005D35BD">
        <w:rPr>
          <w:lang w:eastAsia="es-ES"/>
        </w:rPr>
        <w:t xml:space="preserve"> este indicador, </w:t>
      </w:r>
      <w:r>
        <w:rPr>
          <w:lang w:eastAsia="es-ES"/>
        </w:rPr>
        <w:t xml:space="preserve">las autoridades ministeriales </w:t>
      </w:r>
      <w:r w:rsidR="005D35BD" w:rsidRPr="005D35BD">
        <w:rPr>
          <w:lang w:eastAsia="es-ES"/>
        </w:rPr>
        <w:t>procedi</w:t>
      </w:r>
      <w:r>
        <w:rPr>
          <w:lang w:eastAsia="es-ES"/>
        </w:rPr>
        <w:t>eron</w:t>
      </w:r>
      <w:r w:rsidR="005D35BD" w:rsidRPr="005D35BD">
        <w:rPr>
          <w:lang w:eastAsia="es-ES"/>
        </w:rPr>
        <w:t xml:space="preserve"> </w:t>
      </w:r>
      <w:r>
        <w:rPr>
          <w:lang w:eastAsia="es-ES"/>
        </w:rPr>
        <w:t xml:space="preserve">con </w:t>
      </w:r>
      <w:r w:rsidR="005D35BD" w:rsidRPr="005D35BD">
        <w:rPr>
          <w:lang w:eastAsia="es-ES"/>
        </w:rPr>
        <w:t>la apertura de 80 códigos para atender el servicio itinerante de lengua y cultura indígena.</w:t>
      </w:r>
    </w:p>
    <w:p w14:paraId="320A6894" w14:textId="77777777" w:rsidR="00263732" w:rsidRDefault="00263732" w:rsidP="005D35BD">
      <w:pPr>
        <w:autoSpaceDE w:val="0"/>
        <w:autoSpaceDN w:val="0"/>
        <w:adjustRightInd w:val="0"/>
        <w:spacing w:after="0" w:line="240" w:lineRule="auto"/>
        <w:rPr>
          <w:rFonts w:eastAsia="Times New Roman"/>
          <w:lang w:eastAsia="es-ES"/>
        </w:rPr>
      </w:pPr>
    </w:p>
    <w:p w14:paraId="5CED2452" w14:textId="247FF916" w:rsidR="00067DDB" w:rsidRDefault="005D35BD" w:rsidP="005D35BD">
      <w:pPr>
        <w:autoSpaceDE w:val="0"/>
        <w:autoSpaceDN w:val="0"/>
        <w:adjustRightInd w:val="0"/>
        <w:spacing w:after="0" w:line="240" w:lineRule="auto"/>
        <w:rPr>
          <w:rFonts w:eastAsiaTheme="minorHAnsi"/>
        </w:rPr>
      </w:pPr>
      <w:r w:rsidRPr="005D35BD">
        <w:rPr>
          <w:rFonts w:eastAsia="Times New Roman"/>
          <w:lang w:eastAsia="es-ES"/>
        </w:rPr>
        <w:t xml:space="preserve">Sobre lo anterior, se consultó al señor </w:t>
      </w:r>
      <w:r w:rsidRPr="005D35BD">
        <w:rPr>
          <w:rFonts w:eastAsiaTheme="minorHAnsi"/>
          <w:bCs/>
          <w:iCs/>
        </w:rPr>
        <w:t>Reynaldo Ruiz Brenes</w:t>
      </w:r>
      <w:r w:rsidR="00C817B9">
        <w:rPr>
          <w:rFonts w:eastAsiaTheme="minorHAnsi"/>
          <w:bCs/>
          <w:iCs/>
        </w:rPr>
        <w:t>,</w:t>
      </w:r>
      <w:r w:rsidRPr="005D35BD">
        <w:rPr>
          <w:rFonts w:eastAsiaTheme="minorHAnsi"/>
          <w:bCs/>
          <w:iCs/>
        </w:rPr>
        <w:t xml:space="preserve"> </w:t>
      </w:r>
      <w:r w:rsidR="00C817B9">
        <w:rPr>
          <w:rFonts w:eastAsiaTheme="minorHAnsi"/>
          <w:bCs/>
          <w:iCs/>
        </w:rPr>
        <w:t>j</w:t>
      </w:r>
      <w:r w:rsidRPr="005D35BD">
        <w:rPr>
          <w:rFonts w:eastAsiaTheme="minorHAnsi"/>
        </w:rPr>
        <w:t xml:space="preserve">efe </w:t>
      </w:r>
      <w:r w:rsidR="00D00124">
        <w:rPr>
          <w:rFonts w:eastAsiaTheme="minorHAnsi"/>
        </w:rPr>
        <w:t xml:space="preserve">en su momento del </w:t>
      </w:r>
      <w:r w:rsidRPr="005D35BD">
        <w:rPr>
          <w:rFonts w:eastAsiaTheme="minorHAnsi"/>
        </w:rPr>
        <w:t xml:space="preserve">Depto. </w:t>
      </w:r>
      <w:r w:rsidR="00D00124">
        <w:rPr>
          <w:rFonts w:eastAsiaTheme="minorHAnsi"/>
        </w:rPr>
        <w:t xml:space="preserve">de </w:t>
      </w:r>
      <w:r w:rsidRPr="005D35BD">
        <w:rPr>
          <w:rFonts w:eastAsiaTheme="minorHAnsi"/>
        </w:rPr>
        <w:t>Formulación Presupuestaria</w:t>
      </w:r>
      <w:r w:rsidRPr="005D35BD">
        <w:rPr>
          <w:rFonts w:eastAsiaTheme="minorHAnsi"/>
          <w:bCs/>
          <w:iCs/>
        </w:rPr>
        <w:t xml:space="preserve"> </w:t>
      </w:r>
      <w:r w:rsidR="00D00124">
        <w:rPr>
          <w:rFonts w:eastAsiaTheme="minorHAnsi"/>
          <w:bCs/>
          <w:iCs/>
        </w:rPr>
        <w:t xml:space="preserve">de la </w:t>
      </w:r>
      <w:r w:rsidRPr="005D35BD">
        <w:rPr>
          <w:rFonts w:eastAsiaTheme="minorHAnsi"/>
        </w:rPr>
        <w:t xml:space="preserve">Dirección de Planificación Institucional, </w:t>
      </w:r>
      <w:r w:rsidR="00565034">
        <w:rPr>
          <w:rFonts w:eastAsiaTheme="minorHAnsi"/>
        </w:rPr>
        <w:t>acerca d</w:t>
      </w:r>
      <w:r w:rsidR="00BF01F3">
        <w:rPr>
          <w:rFonts w:eastAsiaTheme="minorHAnsi"/>
        </w:rPr>
        <w:t xml:space="preserve">el procedimiento y el informe técnico que justifica la apertura </w:t>
      </w:r>
      <w:r w:rsidRPr="005D35BD">
        <w:rPr>
          <w:rFonts w:eastAsiaTheme="minorHAnsi"/>
        </w:rPr>
        <w:t xml:space="preserve">de estos códigos, la respuesta suministrada es que la </w:t>
      </w:r>
      <w:r w:rsidRPr="005D35BD">
        <w:rPr>
          <w:rFonts w:eastAsiaTheme="minorHAnsi"/>
          <w:i/>
        </w:rPr>
        <w:t>“</w:t>
      </w:r>
      <w:r w:rsidR="00C817B9">
        <w:rPr>
          <w:rFonts w:eastAsiaTheme="minorHAnsi"/>
          <w:i/>
        </w:rPr>
        <w:t>…</w:t>
      </w:r>
      <w:r w:rsidRPr="005D35BD">
        <w:rPr>
          <w:rFonts w:eastAsiaTheme="minorHAnsi"/>
          <w:i/>
        </w:rPr>
        <w:t>apertura de servicio se da por recomendación del Depto de Intercultural y la solicitud de servicios para gestionarse se canaliza a través del DDSE (</w:t>
      </w:r>
      <w:r w:rsidRPr="005D35BD">
        <w:rPr>
          <w:rFonts w:eastAsia="Times New Roman"/>
          <w:color w:val="000000"/>
          <w:lang w:eastAsia="es-ES"/>
        </w:rPr>
        <w:t>Departamento de Desarrollo de Servicios Educativos)</w:t>
      </w:r>
      <w:r w:rsidRPr="005D35BD">
        <w:rPr>
          <w:rFonts w:eastAsiaTheme="minorHAnsi"/>
          <w:i/>
        </w:rPr>
        <w:t xml:space="preserve">”, </w:t>
      </w:r>
      <w:r w:rsidRPr="005D35BD">
        <w:rPr>
          <w:rFonts w:eastAsiaTheme="minorHAnsi"/>
        </w:rPr>
        <w:t xml:space="preserve">y que el informe técnico debe ser solicitado al </w:t>
      </w:r>
      <w:r w:rsidR="00BF01F3">
        <w:rPr>
          <w:rFonts w:eastAsiaTheme="minorHAnsi"/>
        </w:rPr>
        <w:t>Departamento de Educación Intercultural</w:t>
      </w:r>
      <w:r w:rsidRPr="005D35BD">
        <w:rPr>
          <w:rFonts w:eastAsiaTheme="minorHAnsi"/>
        </w:rPr>
        <w:t xml:space="preserve">. </w:t>
      </w:r>
    </w:p>
    <w:p w14:paraId="10974259" w14:textId="77777777" w:rsidR="0062551F" w:rsidRDefault="0062551F" w:rsidP="005D35BD">
      <w:pPr>
        <w:autoSpaceDE w:val="0"/>
        <w:autoSpaceDN w:val="0"/>
        <w:adjustRightInd w:val="0"/>
        <w:spacing w:after="0" w:line="240" w:lineRule="auto"/>
        <w:rPr>
          <w:rFonts w:eastAsiaTheme="minorHAnsi"/>
        </w:rPr>
      </w:pPr>
    </w:p>
    <w:p w14:paraId="7CBADC4E" w14:textId="77777777" w:rsidR="00777307" w:rsidRDefault="00777307" w:rsidP="005D35BD">
      <w:pPr>
        <w:autoSpaceDE w:val="0"/>
        <w:autoSpaceDN w:val="0"/>
        <w:adjustRightInd w:val="0"/>
        <w:spacing w:after="0" w:line="240" w:lineRule="auto"/>
        <w:rPr>
          <w:rFonts w:eastAsiaTheme="minorHAnsi"/>
        </w:rPr>
      </w:pPr>
    </w:p>
    <w:p w14:paraId="15D8FAAB" w14:textId="6F4864D9" w:rsidR="005D35BD" w:rsidRPr="00067DDB" w:rsidRDefault="005D35BD" w:rsidP="005D35BD">
      <w:pPr>
        <w:autoSpaceDE w:val="0"/>
        <w:autoSpaceDN w:val="0"/>
        <w:adjustRightInd w:val="0"/>
        <w:spacing w:after="0" w:line="240" w:lineRule="auto"/>
        <w:rPr>
          <w:rFonts w:eastAsiaTheme="minorHAnsi"/>
        </w:rPr>
      </w:pPr>
      <w:r w:rsidRPr="005D35BD">
        <w:rPr>
          <w:rFonts w:eastAsiaTheme="minorHAnsi"/>
        </w:rPr>
        <w:lastRenderedPageBreak/>
        <w:t>Además, indica que la solicitud de códigos por parte del DEI se ampara en lo que establecen los incisos f</w:t>
      </w:r>
      <w:r w:rsidR="005A2554">
        <w:rPr>
          <w:rFonts w:eastAsiaTheme="minorHAnsi"/>
        </w:rPr>
        <w:t>)</w:t>
      </w:r>
      <w:r w:rsidRPr="005D35BD">
        <w:rPr>
          <w:rFonts w:eastAsiaTheme="minorHAnsi"/>
        </w:rPr>
        <w:t xml:space="preserve"> y k</w:t>
      </w:r>
      <w:r w:rsidR="005A2554">
        <w:rPr>
          <w:rFonts w:eastAsiaTheme="minorHAnsi"/>
        </w:rPr>
        <w:t>)</w:t>
      </w:r>
      <w:r w:rsidRPr="005D35BD">
        <w:rPr>
          <w:rFonts w:eastAsiaTheme="minorHAnsi"/>
        </w:rPr>
        <w:t xml:space="preserve"> del artículo 85 del D</w:t>
      </w:r>
      <w:r w:rsidR="00D00124">
        <w:rPr>
          <w:rFonts w:eastAsiaTheme="minorHAnsi"/>
        </w:rPr>
        <w:t xml:space="preserve">ecreto </w:t>
      </w:r>
      <w:r w:rsidRPr="005D35BD">
        <w:rPr>
          <w:rFonts w:eastAsiaTheme="minorHAnsi"/>
        </w:rPr>
        <w:t>E</w:t>
      </w:r>
      <w:r w:rsidR="00D00124">
        <w:rPr>
          <w:rFonts w:eastAsiaTheme="minorHAnsi"/>
        </w:rPr>
        <w:t>jecutivo</w:t>
      </w:r>
      <w:r w:rsidRPr="005D35BD">
        <w:rPr>
          <w:rFonts w:eastAsiaTheme="minorHAnsi"/>
        </w:rPr>
        <w:t xml:space="preserve"> 38170, </w:t>
      </w:r>
      <w:r w:rsidR="00BF01F3">
        <w:rPr>
          <w:rFonts w:eastAsiaTheme="minorHAnsi"/>
        </w:rPr>
        <w:t>no obstante</w:t>
      </w:r>
      <w:r w:rsidRPr="005D35BD">
        <w:rPr>
          <w:rFonts w:eastAsiaTheme="minorHAnsi"/>
        </w:rPr>
        <w:t xml:space="preserve">, el numeral </w:t>
      </w:r>
      <w:r w:rsidR="00BF01F3" w:rsidRPr="005D35BD">
        <w:rPr>
          <w:rFonts w:eastAsiaTheme="minorHAnsi"/>
        </w:rPr>
        <w:t>f</w:t>
      </w:r>
      <w:r w:rsidR="005A2554">
        <w:rPr>
          <w:rFonts w:eastAsiaTheme="minorHAnsi"/>
        </w:rPr>
        <w:t>)</w:t>
      </w:r>
      <w:r w:rsidR="00BF01F3" w:rsidRPr="005D35BD">
        <w:rPr>
          <w:rFonts w:eastAsiaTheme="minorHAnsi"/>
        </w:rPr>
        <w:t>,</w:t>
      </w:r>
      <w:r w:rsidRPr="005D35BD">
        <w:rPr>
          <w:rFonts w:eastAsiaTheme="minorHAnsi"/>
        </w:rPr>
        <w:t xml:space="preserve"> específicamente en materia de Educación Indígena hace referencia a la asesoría técnica que este departamento debe brindar relacionada con la oferta educativa y el k</w:t>
      </w:r>
      <w:r w:rsidR="005A2554">
        <w:rPr>
          <w:rFonts w:eastAsiaTheme="minorHAnsi"/>
        </w:rPr>
        <w:t>)</w:t>
      </w:r>
      <w:r w:rsidRPr="005D35BD">
        <w:rPr>
          <w:rFonts w:eastAsiaTheme="minorHAnsi"/>
        </w:rPr>
        <w:t xml:space="preserve"> indica: </w:t>
      </w:r>
      <w:r w:rsidRPr="00067DDB">
        <w:rPr>
          <w:rFonts w:eastAsiaTheme="minorHAnsi"/>
        </w:rPr>
        <w:t>“</w:t>
      </w:r>
      <w:r w:rsidRPr="00067DDB">
        <w:rPr>
          <w:rFonts w:eastAsia="Times New Roman"/>
          <w:i/>
          <w:lang w:eastAsia="es-ES"/>
        </w:rPr>
        <w:t>Otras funciones inherentes, relacionadas con su ámbito de competencia y sus atribuciones, asignadas por el superior jerárquico</w:t>
      </w:r>
      <w:r w:rsidRPr="00F86D46">
        <w:rPr>
          <w:rFonts w:eastAsia="Times New Roman"/>
          <w:i/>
          <w:lang w:eastAsia="es-ES"/>
        </w:rPr>
        <w:t>”</w:t>
      </w:r>
      <w:r w:rsidR="00D852B8" w:rsidRPr="00F86D46">
        <w:rPr>
          <w:rFonts w:eastAsia="Times New Roman"/>
          <w:i/>
          <w:lang w:eastAsia="es-ES"/>
        </w:rPr>
        <w:t>.</w:t>
      </w:r>
      <w:r w:rsidRPr="00067DDB">
        <w:rPr>
          <w:rFonts w:eastAsiaTheme="minorHAnsi"/>
          <w:i/>
        </w:rPr>
        <w:t xml:space="preserve"> </w:t>
      </w:r>
    </w:p>
    <w:p w14:paraId="40153DA6" w14:textId="77777777" w:rsidR="005D35BD" w:rsidRPr="005D35BD" w:rsidRDefault="005D35BD" w:rsidP="005D35BD">
      <w:pPr>
        <w:autoSpaceDE w:val="0"/>
        <w:autoSpaceDN w:val="0"/>
        <w:adjustRightInd w:val="0"/>
        <w:spacing w:after="0" w:line="240" w:lineRule="auto"/>
        <w:rPr>
          <w:rFonts w:eastAsiaTheme="minorHAnsi"/>
          <w:i/>
        </w:rPr>
      </w:pPr>
    </w:p>
    <w:p w14:paraId="09EAE6BE" w14:textId="38B32013" w:rsidR="005D35BD" w:rsidRPr="005D35BD" w:rsidRDefault="005D35BD" w:rsidP="005D35BD">
      <w:pPr>
        <w:shd w:val="clear" w:color="auto" w:fill="FFFFFF"/>
        <w:spacing w:after="0" w:line="240" w:lineRule="auto"/>
        <w:rPr>
          <w:rFonts w:eastAsiaTheme="minorHAnsi"/>
        </w:rPr>
      </w:pPr>
      <w:r w:rsidRPr="005D35BD">
        <w:rPr>
          <w:rFonts w:eastAsiaTheme="minorHAnsi"/>
        </w:rPr>
        <w:t xml:space="preserve">Con respecto al estudio técnico que permitió la apertura de los códigos mencionados, el señor José </w:t>
      </w:r>
      <w:r w:rsidR="00BF01F3" w:rsidRPr="005D35BD">
        <w:rPr>
          <w:rFonts w:eastAsiaTheme="minorHAnsi"/>
        </w:rPr>
        <w:t>Víctor</w:t>
      </w:r>
      <w:r w:rsidRPr="005D35BD">
        <w:rPr>
          <w:rFonts w:eastAsiaTheme="minorHAnsi"/>
        </w:rPr>
        <w:t xml:space="preserve"> Estrada Torres, </w:t>
      </w:r>
      <w:r w:rsidR="00C817B9">
        <w:rPr>
          <w:rFonts w:eastAsiaTheme="minorHAnsi"/>
        </w:rPr>
        <w:t>jefe</w:t>
      </w:r>
      <w:r w:rsidRPr="005D35BD">
        <w:rPr>
          <w:rFonts w:eastAsiaTheme="minorHAnsi"/>
        </w:rPr>
        <w:t xml:space="preserve"> del DEI, indica que: </w:t>
      </w:r>
      <w:r w:rsidR="00BF01F3">
        <w:rPr>
          <w:rFonts w:eastAsiaTheme="minorHAnsi"/>
        </w:rPr>
        <w:t>“</w:t>
      </w:r>
      <w:r w:rsidR="00CE152E">
        <w:rPr>
          <w:rFonts w:eastAsiaTheme="minorHAnsi"/>
        </w:rPr>
        <w:t>…</w:t>
      </w:r>
      <w:r w:rsidRPr="005D35BD">
        <w:rPr>
          <w:rFonts w:eastAsiaTheme="minorHAnsi"/>
          <w:i/>
        </w:rPr>
        <w:t xml:space="preserve">mediante oficios que enviaron los asesores regionales indígenas de las Direcciones Regionales de Coto, Grande del </w:t>
      </w:r>
      <w:proofErr w:type="spellStart"/>
      <w:r w:rsidRPr="005D35BD">
        <w:rPr>
          <w:rFonts w:eastAsiaTheme="minorHAnsi"/>
          <w:i/>
        </w:rPr>
        <w:t>Térraba</w:t>
      </w:r>
      <w:proofErr w:type="spellEnd"/>
      <w:r w:rsidRPr="005D35BD">
        <w:rPr>
          <w:rFonts w:eastAsiaTheme="minorHAnsi"/>
          <w:i/>
        </w:rPr>
        <w:t>, Turrialba y Limón respectivamente</w:t>
      </w:r>
      <w:r w:rsidR="00BF01F3">
        <w:rPr>
          <w:rFonts w:eastAsiaTheme="minorHAnsi"/>
          <w:i/>
        </w:rPr>
        <w:t>”</w:t>
      </w:r>
      <w:r w:rsidRPr="005D35BD">
        <w:rPr>
          <w:rFonts w:eastAsiaTheme="minorHAnsi"/>
        </w:rPr>
        <w:t xml:space="preserve">, esto a pesar que, de </w:t>
      </w:r>
      <w:r w:rsidRPr="00013BA7">
        <w:rPr>
          <w:rFonts w:eastAsiaTheme="minorHAnsi"/>
        </w:rPr>
        <w:t>acuerdo a</w:t>
      </w:r>
      <w:r w:rsidR="004E0185" w:rsidRPr="00013BA7">
        <w:rPr>
          <w:rFonts w:eastAsiaTheme="minorHAnsi"/>
        </w:rPr>
        <w:t>l D</w:t>
      </w:r>
      <w:r w:rsidR="00E65A25">
        <w:rPr>
          <w:rFonts w:eastAsiaTheme="minorHAnsi"/>
        </w:rPr>
        <w:t xml:space="preserve">ecreto </w:t>
      </w:r>
      <w:r w:rsidR="004E0185" w:rsidRPr="00013BA7">
        <w:rPr>
          <w:rFonts w:eastAsiaTheme="minorHAnsi"/>
        </w:rPr>
        <w:t>E</w:t>
      </w:r>
      <w:r w:rsidR="00E65A25">
        <w:rPr>
          <w:rFonts w:eastAsiaTheme="minorHAnsi"/>
        </w:rPr>
        <w:t>jecutivo</w:t>
      </w:r>
      <w:r w:rsidR="004E0185" w:rsidRPr="00013BA7">
        <w:rPr>
          <w:rFonts w:eastAsiaTheme="minorHAnsi"/>
        </w:rPr>
        <w:t xml:space="preserve"> 35513</w:t>
      </w:r>
      <w:r w:rsidR="00850118">
        <w:rPr>
          <w:rFonts w:eastAsiaTheme="minorHAnsi"/>
        </w:rPr>
        <w:t xml:space="preserve"> </w:t>
      </w:r>
      <w:r w:rsidR="00E65A25">
        <w:rPr>
          <w:rFonts w:eastAsiaTheme="minorHAnsi"/>
        </w:rPr>
        <w:t xml:space="preserve">en el </w:t>
      </w:r>
      <w:r w:rsidR="004E0185" w:rsidRPr="00013BA7">
        <w:rPr>
          <w:rFonts w:eastAsiaTheme="minorHAnsi"/>
        </w:rPr>
        <w:t>artículo 68</w:t>
      </w:r>
      <w:r w:rsidR="005A2554">
        <w:rPr>
          <w:rFonts w:eastAsiaTheme="minorHAnsi"/>
        </w:rPr>
        <w:t>,</w:t>
      </w:r>
      <w:r w:rsidR="004E0185" w:rsidRPr="00013BA7">
        <w:rPr>
          <w:rFonts w:eastAsiaTheme="minorHAnsi"/>
        </w:rPr>
        <w:t xml:space="preserve"> incisos n) y p</w:t>
      </w:r>
      <w:r w:rsidR="00E65A25" w:rsidRPr="00013BA7">
        <w:rPr>
          <w:rFonts w:eastAsiaTheme="minorHAnsi"/>
        </w:rPr>
        <w:t>),</w:t>
      </w:r>
      <w:r w:rsidR="00887A46">
        <w:rPr>
          <w:rFonts w:eastAsiaTheme="minorHAnsi"/>
        </w:rPr>
        <w:t xml:space="preserve"> </w:t>
      </w:r>
      <w:r w:rsidR="00E65A25">
        <w:rPr>
          <w:rFonts w:eastAsiaTheme="minorHAnsi"/>
        </w:rPr>
        <w:t xml:space="preserve">indican que </w:t>
      </w:r>
      <w:r w:rsidR="00013BA7" w:rsidRPr="00013BA7">
        <w:rPr>
          <w:rFonts w:eastAsiaTheme="minorHAnsi"/>
        </w:rPr>
        <w:t>esta es una función que le</w:t>
      </w:r>
      <w:r w:rsidRPr="00013BA7">
        <w:rPr>
          <w:rFonts w:eastAsiaTheme="minorHAnsi"/>
        </w:rPr>
        <w:t xml:space="preserve"> compete al</w:t>
      </w:r>
      <w:r w:rsidR="00BF01F3" w:rsidRPr="00013BA7">
        <w:rPr>
          <w:rFonts w:eastAsiaTheme="minorHAnsi"/>
        </w:rPr>
        <w:t xml:space="preserve"> Departamento de Servicios Administrativos</w:t>
      </w:r>
      <w:r w:rsidR="00BF01F3">
        <w:rPr>
          <w:rFonts w:eastAsiaTheme="minorHAnsi"/>
        </w:rPr>
        <w:t xml:space="preserve"> y Financieros (</w:t>
      </w:r>
      <w:r w:rsidR="00BF01F3" w:rsidRPr="00BF01F3">
        <w:rPr>
          <w:rFonts w:eastAsiaTheme="minorHAnsi"/>
          <w:i/>
        </w:rPr>
        <w:t>en adelante</w:t>
      </w:r>
      <w:r w:rsidRPr="00BF01F3">
        <w:rPr>
          <w:rFonts w:eastAsiaTheme="minorHAnsi"/>
          <w:i/>
        </w:rPr>
        <w:t xml:space="preserve"> DSAF</w:t>
      </w:r>
      <w:r w:rsidR="00BF01F3">
        <w:rPr>
          <w:rFonts w:eastAsiaTheme="minorHAnsi"/>
          <w:i/>
        </w:rPr>
        <w:t>)</w:t>
      </w:r>
      <w:r w:rsidRPr="005D35BD">
        <w:rPr>
          <w:rFonts w:eastAsiaTheme="minorHAnsi"/>
        </w:rPr>
        <w:t xml:space="preserve"> de las Direcciones Regionales</w:t>
      </w:r>
      <w:r w:rsidR="00E65A25">
        <w:rPr>
          <w:rFonts w:eastAsiaTheme="minorHAnsi"/>
        </w:rPr>
        <w:t>,</w:t>
      </w:r>
      <w:r w:rsidRPr="005D35BD">
        <w:rPr>
          <w:rFonts w:eastAsiaTheme="minorHAnsi"/>
        </w:rPr>
        <w:t xml:space="preserve"> </w:t>
      </w:r>
      <w:r w:rsidR="00BF01F3">
        <w:rPr>
          <w:rFonts w:eastAsiaTheme="minorHAnsi"/>
        </w:rPr>
        <w:t>en conjunto con el</w:t>
      </w:r>
      <w:r w:rsidR="00850118">
        <w:rPr>
          <w:rFonts w:eastAsiaTheme="minorHAnsi"/>
        </w:rPr>
        <w:t xml:space="preserve"> </w:t>
      </w:r>
      <w:r w:rsidRPr="005D35BD">
        <w:rPr>
          <w:rFonts w:eastAsiaTheme="minorHAnsi"/>
        </w:rPr>
        <w:t xml:space="preserve">supervisor de cada circuito. </w:t>
      </w:r>
    </w:p>
    <w:p w14:paraId="13A2CDE9" w14:textId="77777777" w:rsidR="005D35BD" w:rsidRPr="005D35BD" w:rsidRDefault="005D35BD" w:rsidP="005D35BD">
      <w:pPr>
        <w:shd w:val="clear" w:color="auto" w:fill="FFFFFF"/>
        <w:spacing w:after="0" w:line="240" w:lineRule="auto"/>
        <w:rPr>
          <w:rFonts w:eastAsiaTheme="minorHAnsi"/>
        </w:rPr>
      </w:pPr>
    </w:p>
    <w:p w14:paraId="67C210AD" w14:textId="77777777" w:rsidR="005D35BD" w:rsidRPr="005D35BD" w:rsidRDefault="005D35BD" w:rsidP="005D35BD">
      <w:pPr>
        <w:shd w:val="clear" w:color="auto" w:fill="FFFFFF"/>
        <w:spacing w:after="0" w:line="240" w:lineRule="auto"/>
        <w:rPr>
          <w:rFonts w:eastAsiaTheme="minorHAnsi"/>
        </w:rPr>
      </w:pPr>
      <w:r w:rsidRPr="005D35BD">
        <w:rPr>
          <w:rFonts w:eastAsiaTheme="minorHAnsi"/>
        </w:rPr>
        <w:t xml:space="preserve">Así las cosas, </w:t>
      </w:r>
      <w:r w:rsidR="00E65A25">
        <w:rPr>
          <w:rFonts w:eastAsiaTheme="minorHAnsi"/>
        </w:rPr>
        <w:t xml:space="preserve">se observó que </w:t>
      </w:r>
      <w:r w:rsidRPr="00FB3DDD">
        <w:rPr>
          <w:rFonts w:eastAsiaTheme="minorHAnsi"/>
        </w:rPr>
        <w:t xml:space="preserve">la solicitud y aprobación de códigos se realizó sin </w:t>
      </w:r>
      <w:r w:rsidR="00E65A25">
        <w:rPr>
          <w:rFonts w:eastAsiaTheme="minorHAnsi"/>
        </w:rPr>
        <w:t xml:space="preserve">que mediara </w:t>
      </w:r>
      <w:r w:rsidRPr="00FB3DDD">
        <w:rPr>
          <w:rFonts w:eastAsiaTheme="minorHAnsi"/>
        </w:rPr>
        <w:t xml:space="preserve">un estudio técnico </w:t>
      </w:r>
      <w:r w:rsidRPr="005D35BD">
        <w:rPr>
          <w:rFonts w:eastAsiaTheme="minorHAnsi"/>
        </w:rPr>
        <w:t xml:space="preserve">que permitiera determinar fidedignamente la </w:t>
      </w:r>
      <w:r w:rsidR="00FB3DDD">
        <w:rPr>
          <w:rFonts w:eastAsiaTheme="minorHAnsi"/>
        </w:rPr>
        <w:t>cantidad</w:t>
      </w:r>
      <w:r w:rsidRPr="005D35BD">
        <w:rPr>
          <w:rFonts w:eastAsiaTheme="minorHAnsi"/>
        </w:rPr>
        <w:t xml:space="preserve"> de </w:t>
      </w:r>
      <w:r w:rsidR="00BD26B5">
        <w:rPr>
          <w:rFonts w:eastAsiaTheme="minorHAnsi"/>
        </w:rPr>
        <w:t>recursos</w:t>
      </w:r>
      <w:r w:rsidRPr="005D35BD">
        <w:rPr>
          <w:rFonts w:eastAsiaTheme="minorHAnsi"/>
        </w:rPr>
        <w:t xml:space="preserve"> requeridos</w:t>
      </w:r>
      <w:r w:rsidR="00E65A25">
        <w:rPr>
          <w:rFonts w:eastAsiaTheme="minorHAnsi"/>
        </w:rPr>
        <w:t>,</w:t>
      </w:r>
      <w:r w:rsidRPr="005D35BD">
        <w:rPr>
          <w:rFonts w:eastAsiaTheme="minorHAnsi"/>
        </w:rPr>
        <w:t xml:space="preserve"> para atender la matrícula oficial de los estudiantes indígenas fuera del territorio. </w:t>
      </w:r>
    </w:p>
    <w:p w14:paraId="1B069D0F" w14:textId="77777777" w:rsidR="005D35BD" w:rsidRPr="005D35BD" w:rsidRDefault="005D35BD" w:rsidP="005D35BD">
      <w:pPr>
        <w:shd w:val="clear" w:color="auto" w:fill="FFFFFF"/>
        <w:spacing w:after="0" w:line="240" w:lineRule="auto"/>
        <w:rPr>
          <w:rFonts w:eastAsiaTheme="minorHAnsi"/>
        </w:rPr>
      </w:pPr>
    </w:p>
    <w:p w14:paraId="67C4049D" w14:textId="77777777" w:rsidR="0074785D" w:rsidRDefault="005D35BD" w:rsidP="005D35BD">
      <w:pPr>
        <w:shd w:val="clear" w:color="auto" w:fill="FFFFFF"/>
        <w:spacing w:after="0" w:line="240" w:lineRule="auto"/>
        <w:rPr>
          <w:rFonts w:eastAsia="Times New Roman"/>
          <w:lang w:eastAsia="es-CR"/>
        </w:rPr>
      </w:pPr>
      <w:r w:rsidRPr="005D35BD">
        <w:rPr>
          <w:rFonts w:eastAsiaTheme="minorHAnsi"/>
        </w:rPr>
        <w:t xml:space="preserve">Por otro lado, la DRE de </w:t>
      </w:r>
      <w:proofErr w:type="spellStart"/>
      <w:r w:rsidRPr="005D35BD">
        <w:rPr>
          <w:rFonts w:eastAsiaTheme="minorHAnsi"/>
        </w:rPr>
        <w:t>Sulá</w:t>
      </w:r>
      <w:proofErr w:type="spellEnd"/>
      <w:r w:rsidRPr="005D35BD">
        <w:rPr>
          <w:rFonts w:eastAsiaTheme="minorHAnsi"/>
        </w:rPr>
        <w:t>, manif</w:t>
      </w:r>
      <w:r w:rsidR="002536F4">
        <w:rPr>
          <w:rFonts w:eastAsiaTheme="minorHAnsi"/>
        </w:rPr>
        <w:t>iesta</w:t>
      </w:r>
      <w:r w:rsidRPr="005D35BD">
        <w:rPr>
          <w:rFonts w:eastAsiaTheme="minorHAnsi"/>
        </w:rPr>
        <w:t xml:space="preserve"> que no fue consultada</w:t>
      </w:r>
      <w:r w:rsidR="00850118">
        <w:rPr>
          <w:rFonts w:eastAsiaTheme="minorHAnsi"/>
        </w:rPr>
        <w:t xml:space="preserve"> </w:t>
      </w:r>
      <w:r w:rsidRPr="005D35BD">
        <w:rPr>
          <w:rFonts w:eastAsiaTheme="minorHAnsi"/>
        </w:rPr>
        <w:t xml:space="preserve">sobre la necesidad de estos recursos, sin embargo, le fueron asignados códigos para el servicio itinerante de lengua y cultura, lo que trae como consecuencia que en algunas escuelas, inclusive </w:t>
      </w:r>
      <w:proofErr w:type="spellStart"/>
      <w:r w:rsidRPr="005D35BD">
        <w:rPr>
          <w:rFonts w:eastAsiaTheme="minorHAnsi"/>
        </w:rPr>
        <w:t>unidocentes</w:t>
      </w:r>
      <w:proofErr w:type="spellEnd"/>
      <w:r w:rsidRPr="005D35BD">
        <w:rPr>
          <w:rFonts w:eastAsiaTheme="minorHAnsi"/>
        </w:rPr>
        <w:t>, mant</w:t>
      </w:r>
      <w:r w:rsidR="00013BA7">
        <w:rPr>
          <w:rFonts w:eastAsiaTheme="minorHAnsi"/>
        </w:rPr>
        <w:t>engan</w:t>
      </w:r>
      <w:r w:rsidRPr="005D35BD">
        <w:rPr>
          <w:rFonts w:eastAsiaTheme="minorHAnsi"/>
        </w:rPr>
        <w:t xml:space="preserve"> nombrados tres docentes para impartir lengua y cultura, repitiendo alguno de los dos servicio</w:t>
      </w:r>
      <w:r w:rsidRPr="005D35BD">
        <w:rPr>
          <w:rFonts w:eastAsia="Times New Roman"/>
          <w:lang w:eastAsia="es-CR"/>
        </w:rPr>
        <w:t xml:space="preserve">s. </w:t>
      </w:r>
    </w:p>
    <w:p w14:paraId="65F1F5C4" w14:textId="77777777" w:rsidR="0074785D" w:rsidRDefault="0074785D" w:rsidP="005D35BD">
      <w:pPr>
        <w:shd w:val="clear" w:color="auto" w:fill="FFFFFF"/>
        <w:spacing w:after="0" w:line="240" w:lineRule="auto"/>
        <w:rPr>
          <w:rFonts w:eastAsia="Times New Roman"/>
          <w:lang w:eastAsia="es-CR"/>
        </w:rPr>
      </w:pPr>
    </w:p>
    <w:p w14:paraId="0E6E4E47" w14:textId="0514DAE9" w:rsidR="005D35BD" w:rsidRPr="00F53373" w:rsidRDefault="0074785D" w:rsidP="005D35BD">
      <w:pPr>
        <w:shd w:val="clear" w:color="auto" w:fill="FFFFFF"/>
        <w:spacing w:after="0" w:line="240" w:lineRule="auto"/>
        <w:rPr>
          <w:rFonts w:eastAsia="Times New Roman"/>
          <w:lang w:eastAsia="es-CR"/>
        </w:rPr>
      </w:pPr>
      <w:r w:rsidRPr="0074785D">
        <w:rPr>
          <w:rFonts w:eastAsia="Times New Roman"/>
          <w:color w:val="000000"/>
          <w:lang w:eastAsia="es-ES"/>
        </w:rPr>
        <w:t>En contraste</w:t>
      </w:r>
      <w:r w:rsidRPr="00F53373">
        <w:rPr>
          <w:rFonts w:eastAsia="Times New Roman"/>
          <w:color w:val="000000"/>
          <w:lang w:eastAsia="es-ES"/>
        </w:rPr>
        <w:t xml:space="preserve"> a lo anterior</w:t>
      </w:r>
      <w:r w:rsidR="005D35BD" w:rsidRPr="00F53373">
        <w:rPr>
          <w:rFonts w:eastAsia="Times New Roman"/>
          <w:lang w:eastAsia="es-CR"/>
        </w:rPr>
        <w:t xml:space="preserve">, </w:t>
      </w:r>
      <w:r w:rsidRPr="0074785D">
        <w:rPr>
          <w:rFonts w:eastAsia="Times New Roman"/>
          <w:color w:val="000000"/>
          <w:lang w:eastAsia="es-ES"/>
        </w:rPr>
        <w:t xml:space="preserve">se evidenciaron casos donde se </w:t>
      </w:r>
      <w:r w:rsidRPr="00F53373">
        <w:rPr>
          <w:rFonts w:eastAsia="Times New Roman"/>
          <w:color w:val="000000"/>
          <w:lang w:eastAsia="es-ES"/>
        </w:rPr>
        <w:t xml:space="preserve">asigna </w:t>
      </w:r>
      <w:r w:rsidRPr="00F53373">
        <w:rPr>
          <w:rFonts w:eastAsia="Times New Roman"/>
          <w:lang w:eastAsia="es-CR"/>
        </w:rPr>
        <w:t>solo un recurso, llámese lengua o cultura</w:t>
      </w:r>
      <w:r w:rsidRPr="0074785D">
        <w:rPr>
          <w:rFonts w:eastAsia="Times New Roman"/>
          <w:color w:val="000000"/>
          <w:lang w:eastAsia="es-ES"/>
        </w:rPr>
        <w:t xml:space="preserve">, no obstante, ni los directores, ni los jefes de los DSAF conocen el criterio utilizado para definir </w:t>
      </w:r>
      <w:r w:rsidR="00F86D46" w:rsidRPr="0074785D">
        <w:rPr>
          <w:rFonts w:eastAsia="Times New Roman"/>
          <w:color w:val="000000"/>
          <w:lang w:eastAsia="es-ES"/>
        </w:rPr>
        <w:t>qué</w:t>
      </w:r>
      <w:r w:rsidRPr="0074785D">
        <w:rPr>
          <w:rFonts w:eastAsia="Times New Roman"/>
          <w:color w:val="000000"/>
          <w:lang w:eastAsia="es-ES"/>
        </w:rPr>
        <w:t xml:space="preserve"> recurso nombrar.</w:t>
      </w:r>
      <w:r w:rsidRPr="00F53373">
        <w:rPr>
          <w:rFonts w:eastAsia="Times New Roman"/>
          <w:color w:val="000000"/>
          <w:lang w:eastAsia="es-ES"/>
        </w:rPr>
        <w:t xml:space="preserve"> </w:t>
      </w:r>
      <w:r w:rsidR="005D35BD" w:rsidRPr="00F53373">
        <w:rPr>
          <w:rFonts w:eastAsia="Times New Roman"/>
          <w:lang w:eastAsia="es-CR"/>
        </w:rPr>
        <w:t xml:space="preserve">Un </w:t>
      </w:r>
      <w:r w:rsidR="00E45AB9" w:rsidRPr="00F53373">
        <w:rPr>
          <w:rFonts w:eastAsia="Times New Roman"/>
          <w:lang w:eastAsia="es-CR"/>
        </w:rPr>
        <w:t>ejemplo</w:t>
      </w:r>
      <w:r w:rsidR="005D35BD" w:rsidRPr="00F53373">
        <w:rPr>
          <w:rFonts w:eastAsia="Times New Roman"/>
          <w:lang w:eastAsia="es-CR"/>
        </w:rPr>
        <w:t xml:space="preserve">, entre otros, </w:t>
      </w:r>
      <w:r w:rsidR="005D35BD" w:rsidRPr="008B67AD">
        <w:rPr>
          <w:rFonts w:eastAsia="Times New Roman"/>
          <w:lang w:eastAsia="es-CR"/>
        </w:rPr>
        <w:t>es el de la</w:t>
      </w:r>
      <w:r w:rsidR="005D35BD" w:rsidRPr="00F53373">
        <w:rPr>
          <w:rFonts w:eastAsia="Times New Roman"/>
          <w:lang w:eastAsia="es-CR"/>
        </w:rPr>
        <w:t xml:space="preserve"> escuela </w:t>
      </w:r>
      <w:proofErr w:type="spellStart"/>
      <w:r w:rsidR="005D35BD" w:rsidRPr="00F53373">
        <w:rPr>
          <w:rFonts w:eastAsia="Times New Roman"/>
          <w:lang w:eastAsia="es-CR"/>
        </w:rPr>
        <w:t>Kowa</w:t>
      </w:r>
      <w:proofErr w:type="spellEnd"/>
      <w:r w:rsidR="005D35BD" w:rsidRPr="00F53373">
        <w:rPr>
          <w:rFonts w:eastAsia="Times New Roman"/>
          <w:lang w:eastAsia="es-CR"/>
        </w:rPr>
        <w:t xml:space="preserve">, que mantiene 9 estudiantes indígenas y </w:t>
      </w:r>
      <w:r w:rsidR="00B55A7F" w:rsidRPr="00F53373">
        <w:rPr>
          <w:rFonts w:eastAsia="Times New Roman"/>
          <w:lang w:eastAsia="es-CR"/>
        </w:rPr>
        <w:t xml:space="preserve">que al momento de realizar la consulta acerca de los recursos asignados, mantenía nombrados </w:t>
      </w:r>
      <w:r w:rsidR="005D35BD" w:rsidRPr="00F53373">
        <w:rPr>
          <w:rFonts w:eastAsia="Times New Roman"/>
          <w:lang w:eastAsia="es-CR"/>
        </w:rPr>
        <w:t>dos docentes de cultura y uno de lengua.</w:t>
      </w:r>
    </w:p>
    <w:p w14:paraId="38BDA6C0" w14:textId="77777777" w:rsidR="0074785D" w:rsidRPr="0074785D" w:rsidRDefault="0074785D" w:rsidP="0074785D">
      <w:pPr>
        <w:autoSpaceDE w:val="0"/>
        <w:autoSpaceDN w:val="0"/>
        <w:adjustRightInd w:val="0"/>
        <w:spacing w:after="0" w:line="240" w:lineRule="auto"/>
        <w:rPr>
          <w:rFonts w:eastAsia="Times New Roman"/>
          <w:color w:val="000000"/>
          <w:lang w:eastAsia="es-ES"/>
        </w:rPr>
      </w:pPr>
    </w:p>
    <w:p w14:paraId="5EB2ECFD" w14:textId="3FBDD037" w:rsidR="0074785D" w:rsidRPr="00F53373" w:rsidRDefault="0074785D" w:rsidP="0074785D">
      <w:pPr>
        <w:autoSpaceDE w:val="0"/>
        <w:autoSpaceDN w:val="0"/>
        <w:adjustRightInd w:val="0"/>
        <w:spacing w:after="0" w:line="240" w:lineRule="auto"/>
        <w:rPr>
          <w:rFonts w:eastAsia="Times New Roman"/>
          <w:color w:val="000000"/>
          <w:lang w:eastAsia="es-ES"/>
        </w:rPr>
      </w:pPr>
      <w:r w:rsidRPr="0074785D">
        <w:rPr>
          <w:rFonts w:eastAsia="Times New Roman"/>
          <w:color w:val="000000"/>
          <w:lang w:val="es-ES" w:eastAsia="es-ES"/>
        </w:rPr>
        <w:t>Para agudizar este accionar</w:t>
      </w:r>
      <w:r w:rsidRPr="0074785D">
        <w:rPr>
          <w:rFonts w:eastAsia="Times New Roman"/>
          <w:color w:val="000000"/>
          <w:lang w:eastAsia="es-ES"/>
        </w:rPr>
        <w:t xml:space="preserve">, cabe destacar que en algunos centros educativos se ha asignado recurso humano sin que existan estudiantes indígenas, o bien, funcionarios que durante el nombramiento no se presentaron a laborar. Y a pesar de la solicitud expresa de los directores y los </w:t>
      </w:r>
      <w:r w:rsidR="00C817B9">
        <w:rPr>
          <w:rFonts w:eastAsia="Times New Roman"/>
          <w:color w:val="000000"/>
          <w:lang w:eastAsia="es-ES"/>
        </w:rPr>
        <w:t>jefe</w:t>
      </w:r>
      <w:r w:rsidRPr="0074785D">
        <w:rPr>
          <w:rFonts w:eastAsia="Times New Roman"/>
          <w:color w:val="000000"/>
          <w:lang w:eastAsia="es-ES"/>
        </w:rPr>
        <w:t>s de los diferentes DSAF de las Direcciones Regionales involucradas, el recurso se ha mantenido en estas instituciones sin que se le d</w:t>
      </w:r>
      <w:r w:rsidR="00C817B9">
        <w:rPr>
          <w:rFonts w:eastAsia="Times New Roman"/>
          <w:color w:val="000000"/>
          <w:lang w:eastAsia="es-ES"/>
        </w:rPr>
        <w:t>é</w:t>
      </w:r>
      <w:r w:rsidRPr="0074785D">
        <w:rPr>
          <w:rFonts w:eastAsia="Times New Roman"/>
          <w:color w:val="000000"/>
          <w:lang w:eastAsia="es-ES"/>
        </w:rPr>
        <w:t xml:space="preserve"> utilidad. </w:t>
      </w:r>
    </w:p>
    <w:p w14:paraId="113A8C91" w14:textId="77777777" w:rsidR="0074785D" w:rsidRPr="0074785D" w:rsidRDefault="0074785D" w:rsidP="0074785D">
      <w:pPr>
        <w:autoSpaceDE w:val="0"/>
        <w:autoSpaceDN w:val="0"/>
        <w:adjustRightInd w:val="0"/>
        <w:spacing w:after="0" w:line="240" w:lineRule="auto"/>
        <w:rPr>
          <w:rFonts w:eastAsia="Times New Roman"/>
          <w:color w:val="000000"/>
          <w:lang w:eastAsia="es-ES"/>
        </w:rPr>
      </w:pPr>
    </w:p>
    <w:p w14:paraId="0E2F444F" w14:textId="72563C4A" w:rsidR="0074785D" w:rsidRPr="0074785D" w:rsidRDefault="00E45AB9" w:rsidP="00E45AB9">
      <w:pPr>
        <w:autoSpaceDE w:val="0"/>
        <w:autoSpaceDN w:val="0"/>
        <w:adjustRightInd w:val="0"/>
        <w:spacing w:after="0" w:line="240" w:lineRule="auto"/>
        <w:rPr>
          <w:rFonts w:eastAsia="Times New Roman"/>
          <w:color w:val="000000"/>
          <w:lang w:eastAsia="es-ES"/>
        </w:rPr>
      </w:pPr>
      <w:r w:rsidRPr="00F53373">
        <w:rPr>
          <w:rFonts w:eastAsia="Times New Roman"/>
          <w:color w:val="000000"/>
          <w:lang w:eastAsia="es-ES"/>
        </w:rPr>
        <w:t>Es importante mencionar, que</w:t>
      </w:r>
      <w:r w:rsidR="00850118">
        <w:rPr>
          <w:rFonts w:eastAsia="Times New Roman"/>
          <w:color w:val="000000"/>
          <w:lang w:eastAsia="es-ES"/>
        </w:rPr>
        <w:t xml:space="preserve"> </w:t>
      </w:r>
      <w:r w:rsidR="0074785D" w:rsidRPr="0074785D">
        <w:rPr>
          <w:rFonts w:eastAsia="Times New Roman"/>
          <w:color w:val="000000"/>
          <w:lang w:eastAsia="es-ES"/>
        </w:rPr>
        <w:t>mediante oficio DRH-ASIGRH-UEI-174-2016 la Unidad Indígena de la D</w:t>
      </w:r>
      <w:r w:rsidR="00E65A25">
        <w:rPr>
          <w:rFonts w:eastAsia="Times New Roman"/>
          <w:color w:val="000000"/>
          <w:lang w:eastAsia="es-ES"/>
        </w:rPr>
        <w:t xml:space="preserve">irección de </w:t>
      </w:r>
      <w:r w:rsidR="0074785D" w:rsidRPr="0074785D">
        <w:rPr>
          <w:rFonts w:eastAsia="Times New Roman"/>
          <w:color w:val="000000"/>
          <w:lang w:eastAsia="es-ES"/>
        </w:rPr>
        <w:t>R</w:t>
      </w:r>
      <w:r w:rsidR="00E65A25">
        <w:rPr>
          <w:rFonts w:eastAsia="Times New Roman"/>
          <w:color w:val="000000"/>
          <w:lang w:eastAsia="es-ES"/>
        </w:rPr>
        <w:t xml:space="preserve">ecursos </w:t>
      </w:r>
      <w:r w:rsidR="0074785D" w:rsidRPr="0074785D">
        <w:rPr>
          <w:rFonts w:eastAsia="Times New Roman"/>
          <w:color w:val="000000"/>
          <w:lang w:eastAsia="es-ES"/>
        </w:rPr>
        <w:t>H</w:t>
      </w:r>
      <w:r w:rsidR="00E65A25">
        <w:rPr>
          <w:rFonts w:eastAsia="Times New Roman"/>
          <w:color w:val="000000"/>
          <w:lang w:eastAsia="es-ES"/>
        </w:rPr>
        <w:t>umanos</w:t>
      </w:r>
      <w:r w:rsidR="0074785D" w:rsidRPr="0074785D">
        <w:rPr>
          <w:rFonts w:eastAsia="Times New Roman"/>
          <w:color w:val="000000"/>
          <w:lang w:eastAsia="es-ES"/>
        </w:rPr>
        <w:t xml:space="preserve"> traslada al Departamento de Gestión Disciplinaria tres casos </w:t>
      </w:r>
      <w:r w:rsidRPr="00F53373">
        <w:rPr>
          <w:rFonts w:eastAsia="Times New Roman"/>
          <w:color w:val="000000"/>
          <w:lang w:eastAsia="es-ES"/>
        </w:rPr>
        <w:t xml:space="preserve">con el propósito </w:t>
      </w:r>
      <w:r w:rsidR="0074785D" w:rsidRPr="0074785D">
        <w:rPr>
          <w:rFonts w:eastAsia="Times New Roman"/>
          <w:color w:val="000000"/>
          <w:lang w:eastAsia="es-ES"/>
        </w:rPr>
        <w:t xml:space="preserve">que sean investigados, en virtud que presentan anomalías en el proceso de nombramiento. </w:t>
      </w:r>
    </w:p>
    <w:p w14:paraId="465C55ED" w14:textId="77777777" w:rsidR="0074785D" w:rsidRPr="006D323C" w:rsidRDefault="0074785D" w:rsidP="0074785D">
      <w:pPr>
        <w:autoSpaceDE w:val="0"/>
        <w:autoSpaceDN w:val="0"/>
        <w:adjustRightInd w:val="0"/>
        <w:spacing w:after="0" w:line="240" w:lineRule="auto"/>
        <w:rPr>
          <w:rFonts w:eastAsia="Times New Roman"/>
          <w:color w:val="000000"/>
          <w:lang w:eastAsia="es-ES"/>
        </w:rPr>
      </w:pPr>
    </w:p>
    <w:p w14:paraId="5F594D06" w14:textId="6FE9A618" w:rsidR="002C65AD" w:rsidRDefault="00F53373" w:rsidP="0074785D">
      <w:pPr>
        <w:autoSpaceDE w:val="0"/>
        <w:autoSpaceDN w:val="0"/>
        <w:adjustRightInd w:val="0"/>
        <w:spacing w:after="0" w:line="240" w:lineRule="auto"/>
        <w:rPr>
          <w:rFonts w:eastAsiaTheme="minorHAnsi"/>
        </w:rPr>
      </w:pPr>
      <w:r>
        <w:rPr>
          <w:rFonts w:eastAsia="Times New Roman"/>
          <w:lang w:eastAsia="es-ES"/>
        </w:rPr>
        <w:t xml:space="preserve">Aunado a lo anterior, un </w:t>
      </w:r>
      <w:r w:rsidR="0074785D" w:rsidRPr="0074785D">
        <w:rPr>
          <w:rFonts w:eastAsia="Times New Roman"/>
          <w:lang w:eastAsia="es-ES"/>
        </w:rPr>
        <w:t xml:space="preserve">caso que llama la atención es el </w:t>
      </w:r>
      <w:r w:rsidR="002C65AD">
        <w:rPr>
          <w:rFonts w:eastAsia="Times New Roman"/>
          <w:lang w:eastAsia="es-ES"/>
        </w:rPr>
        <w:t xml:space="preserve">tramitado mediante el </w:t>
      </w:r>
      <w:r w:rsidR="0074785D" w:rsidRPr="0074785D">
        <w:rPr>
          <w:rFonts w:eastAsia="Times New Roman"/>
          <w:lang w:eastAsia="es-ES"/>
        </w:rPr>
        <w:t xml:space="preserve">oficio DDC-DEI-292-16 de 29 de junio de 2016, en donde el señor </w:t>
      </w:r>
      <w:r w:rsidRPr="0074785D">
        <w:rPr>
          <w:rFonts w:eastAsia="Times New Roman"/>
          <w:lang w:eastAsia="es-ES"/>
        </w:rPr>
        <w:t>José</w:t>
      </w:r>
      <w:r w:rsidR="0074785D" w:rsidRPr="0074785D">
        <w:rPr>
          <w:rFonts w:eastAsia="Times New Roman"/>
          <w:lang w:eastAsia="es-ES"/>
        </w:rPr>
        <w:t xml:space="preserve"> </w:t>
      </w:r>
      <w:r w:rsidRPr="0074785D">
        <w:rPr>
          <w:rFonts w:eastAsia="Times New Roman"/>
          <w:lang w:eastAsia="es-ES"/>
        </w:rPr>
        <w:t>Víctor</w:t>
      </w:r>
      <w:r w:rsidR="0074785D" w:rsidRPr="0074785D">
        <w:rPr>
          <w:rFonts w:eastAsia="Times New Roman"/>
          <w:lang w:eastAsia="es-ES"/>
        </w:rPr>
        <w:t xml:space="preserve"> Estrada Torres</w:t>
      </w:r>
      <w:r w:rsidR="00C817B9">
        <w:rPr>
          <w:rFonts w:eastAsia="Times New Roman"/>
          <w:lang w:eastAsia="es-ES"/>
        </w:rPr>
        <w:t>,</w:t>
      </w:r>
      <w:r w:rsidR="002C65AD">
        <w:rPr>
          <w:rFonts w:eastAsia="Times New Roman"/>
          <w:lang w:eastAsia="es-ES"/>
        </w:rPr>
        <w:t xml:space="preserve"> jefe del DEI</w:t>
      </w:r>
      <w:r w:rsidR="0074785D" w:rsidRPr="0074785D">
        <w:rPr>
          <w:rFonts w:eastAsia="Times New Roman"/>
          <w:lang w:eastAsia="es-ES"/>
        </w:rPr>
        <w:t>, autoriza a la D</w:t>
      </w:r>
      <w:r w:rsidR="002C65AD">
        <w:rPr>
          <w:rFonts w:eastAsia="Times New Roman"/>
          <w:lang w:eastAsia="es-ES"/>
        </w:rPr>
        <w:t xml:space="preserve">irección </w:t>
      </w:r>
      <w:r w:rsidR="0074785D" w:rsidRPr="0074785D">
        <w:rPr>
          <w:rFonts w:eastAsia="Times New Roman"/>
          <w:lang w:eastAsia="es-ES"/>
        </w:rPr>
        <w:t>R</w:t>
      </w:r>
      <w:r w:rsidR="002C65AD">
        <w:rPr>
          <w:rFonts w:eastAsia="Times New Roman"/>
          <w:lang w:eastAsia="es-ES"/>
        </w:rPr>
        <w:t xml:space="preserve">egional </w:t>
      </w:r>
      <w:r w:rsidR="009A4E23">
        <w:rPr>
          <w:rFonts w:eastAsia="Times New Roman"/>
          <w:lang w:eastAsia="es-ES"/>
        </w:rPr>
        <w:t xml:space="preserve">de </w:t>
      </w:r>
      <w:r w:rsidR="00887A46">
        <w:rPr>
          <w:rFonts w:eastAsia="Times New Roman"/>
          <w:lang w:eastAsia="es-ES"/>
        </w:rPr>
        <w:t>Educación</w:t>
      </w:r>
      <w:r w:rsidR="009A4E23">
        <w:rPr>
          <w:rFonts w:eastAsia="Times New Roman"/>
          <w:lang w:eastAsia="es-ES"/>
        </w:rPr>
        <w:t xml:space="preserve"> </w:t>
      </w:r>
      <w:r w:rsidR="002C65AD">
        <w:rPr>
          <w:rFonts w:eastAsia="Times New Roman"/>
          <w:lang w:eastAsia="es-ES"/>
        </w:rPr>
        <w:t xml:space="preserve">de </w:t>
      </w:r>
      <w:r w:rsidR="0074785D" w:rsidRPr="0074785D">
        <w:rPr>
          <w:rFonts w:eastAsia="Times New Roman"/>
          <w:lang w:eastAsia="es-ES"/>
        </w:rPr>
        <w:t xml:space="preserve">Turrialba a mantener un recurso de lengua </w:t>
      </w:r>
      <w:proofErr w:type="spellStart"/>
      <w:r w:rsidR="0074785D" w:rsidRPr="0074785D">
        <w:rPr>
          <w:rFonts w:eastAsia="Times New Roman"/>
          <w:lang w:eastAsia="es-ES"/>
        </w:rPr>
        <w:t>cabecar</w:t>
      </w:r>
      <w:proofErr w:type="spellEnd"/>
      <w:r w:rsidR="0074785D" w:rsidRPr="0074785D">
        <w:rPr>
          <w:rFonts w:eastAsia="Times New Roman"/>
          <w:lang w:eastAsia="es-ES"/>
        </w:rPr>
        <w:t xml:space="preserve"> en una escuela que no mantiene estudiantes indígenas, a pesar de que el objetivo único de estos códigos es el de solventar una necesidad de los estudiantes indígenas fuera de territorio, así consignado por el señor Estrada en el oficio DDC-DEI-331-2015 del 15 de junio del 2015, en donde le comunica al Lic. Reynaldo Ruiz </w:t>
      </w:r>
      <w:r w:rsidR="00552B18">
        <w:rPr>
          <w:rFonts w:eastAsia="Times New Roman"/>
          <w:lang w:eastAsia="es-ES"/>
        </w:rPr>
        <w:t xml:space="preserve">Brenes, </w:t>
      </w:r>
      <w:r w:rsidR="00C817B9">
        <w:rPr>
          <w:rFonts w:eastAsiaTheme="minorHAnsi"/>
        </w:rPr>
        <w:t>jefe</w:t>
      </w:r>
      <w:r w:rsidR="0074785D" w:rsidRPr="0074785D">
        <w:rPr>
          <w:rFonts w:eastAsiaTheme="minorHAnsi"/>
        </w:rPr>
        <w:t xml:space="preserve"> </w:t>
      </w:r>
      <w:r w:rsidR="002C65AD">
        <w:rPr>
          <w:rFonts w:eastAsiaTheme="minorHAnsi"/>
        </w:rPr>
        <w:t xml:space="preserve">del </w:t>
      </w:r>
      <w:r w:rsidR="0074785D" w:rsidRPr="0074785D">
        <w:rPr>
          <w:rFonts w:eastAsiaTheme="minorHAnsi"/>
        </w:rPr>
        <w:t>Depto. Formulación Presupuestaria que</w:t>
      </w:r>
      <w:r w:rsidR="002C65AD">
        <w:rPr>
          <w:rFonts w:eastAsiaTheme="minorHAnsi"/>
        </w:rPr>
        <w:t>:</w:t>
      </w:r>
    </w:p>
    <w:p w14:paraId="27A29D84" w14:textId="77777777" w:rsidR="00777307" w:rsidRDefault="00777307" w:rsidP="0074785D">
      <w:pPr>
        <w:autoSpaceDE w:val="0"/>
        <w:autoSpaceDN w:val="0"/>
        <w:adjustRightInd w:val="0"/>
        <w:spacing w:after="0" w:line="240" w:lineRule="auto"/>
        <w:rPr>
          <w:rFonts w:eastAsiaTheme="minorHAnsi"/>
        </w:rPr>
      </w:pPr>
    </w:p>
    <w:p w14:paraId="24818A20" w14:textId="77777777" w:rsidR="00777307" w:rsidRDefault="00777307" w:rsidP="0074785D">
      <w:pPr>
        <w:autoSpaceDE w:val="0"/>
        <w:autoSpaceDN w:val="0"/>
        <w:adjustRightInd w:val="0"/>
        <w:spacing w:after="0" w:line="240" w:lineRule="auto"/>
        <w:rPr>
          <w:rFonts w:eastAsiaTheme="minorHAnsi"/>
        </w:rPr>
      </w:pPr>
    </w:p>
    <w:p w14:paraId="189CB7CF" w14:textId="77777777" w:rsidR="00777307" w:rsidRDefault="00777307" w:rsidP="0074785D">
      <w:pPr>
        <w:autoSpaceDE w:val="0"/>
        <w:autoSpaceDN w:val="0"/>
        <w:adjustRightInd w:val="0"/>
        <w:spacing w:after="0" w:line="240" w:lineRule="auto"/>
        <w:rPr>
          <w:rFonts w:eastAsiaTheme="minorHAnsi"/>
        </w:rPr>
      </w:pPr>
    </w:p>
    <w:p w14:paraId="7FECB68B" w14:textId="77777777" w:rsidR="002C65AD" w:rsidRDefault="002C65AD" w:rsidP="0074785D">
      <w:pPr>
        <w:autoSpaceDE w:val="0"/>
        <w:autoSpaceDN w:val="0"/>
        <w:adjustRightInd w:val="0"/>
        <w:spacing w:after="0" w:line="240" w:lineRule="auto"/>
        <w:rPr>
          <w:rFonts w:eastAsiaTheme="minorHAnsi"/>
        </w:rPr>
      </w:pPr>
    </w:p>
    <w:p w14:paraId="3723EAC2" w14:textId="5A02D241" w:rsidR="0074785D" w:rsidRPr="00552B18" w:rsidRDefault="0074785D" w:rsidP="002C65AD">
      <w:pPr>
        <w:autoSpaceDE w:val="0"/>
        <w:autoSpaceDN w:val="0"/>
        <w:adjustRightInd w:val="0"/>
        <w:spacing w:after="0" w:line="240" w:lineRule="auto"/>
        <w:ind w:left="567"/>
        <w:rPr>
          <w:rFonts w:eastAsia="Times New Roman"/>
          <w:i/>
          <w:sz w:val="20"/>
          <w:szCs w:val="20"/>
          <w:lang w:eastAsia="es-ES"/>
        </w:rPr>
      </w:pPr>
      <w:r w:rsidRPr="00552B18">
        <w:rPr>
          <w:rFonts w:eastAsiaTheme="minorHAnsi"/>
          <w:sz w:val="20"/>
          <w:szCs w:val="20"/>
        </w:rPr>
        <w:lastRenderedPageBreak/>
        <w:t xml:space="preserve"> </w:t>
      </w:r>
      <w:r w:rsidR="002C65AD" w:rsidRPr="00552B18">
        <w:rPr>
          <w:rFonts w:eastAsiaTheme="minorHAnsi"/>
          <w:i/>
          <w:sz w:val="20"/>
          <w:szCs w:val="20"/>
        </w:rPr>
        <w:t>…</w:t>
      </w:r>
      <w:r w:rsidRPr="00552B18">
        <w:rPr>
          <w:rFonts w:eastAsiaTheme="minorHAnsi"/>
          <w:i/>
          <w:sz w:val="20"/>
          <w:szCs w:val="20"/>
        </w:rPr>
        <w:t xml:space="preserve">para el curso lectivo 2016 hace falta un total de 50 códigos del servicio itinerante de idioma y cultura indígena, </w:t>
      </w:r>
      <w:r w:rsidRPr="00552B18">
        <w:rPr>
          <w:rFonts w:eastAsiaTheme="minorHAnsi"/>
          <w:b/>
          <w:bCs/>
          <w:i/>
          <w:sz w:val="20"/>
          <w:szCs w:val="20"/>
        </w:rPr>
        <w:t xml:space="preserve">para atender a estudiantes indígenas matriculados fuera de sus respectivos territorios, </w:t>
      </w:r>
      <w:r w:rsidRPr="00552B18">
        <w:rPr>
          <w:rFonts w:eastAsiaTheme="minorHAnsi"/>
          <w:i/>
          <w:sz w:val="20"/>
          <w:szCs w:val="20"/>
        </w:rPr>
        <w:t>en cumplimiento del artículo 30 del</w:t>
      </w:r>
      <w:r w:rsidRPr="00552B18">
        <w:rPr>
          <w:rFonts w:eastAsiaTheme="minorHAnsi"/>
          <w:b/>
          <w:bCs/>
          <w:i/>
          <w:sz w:val="20"/>
          <w:szCs w:val="20"/>
        </w:rPr>
        <w:t xml:space="preserve"> </w:t>
      </w:r>
      <w:r w:rsidRPr="00552B18">
        <w:rPr>
          <w:rFonts w:eastAsiaTheme="minorHAnsi"/>
          <w:i/>
          <w:sz w:val="20"/>
          <w:szCs w:val="20"/>
        </w:rPr>
        <w:t>Decreto del Subsistema de Educación Indígena, el Convenio Internacional 169 de la O.I.T y La Declaración de las Naciones Unidas sobre los Derechos de los Pueblos Indígenas</w:t>
      </w:r>
      <w:r w:rsidR="00F86D46">
        <w:rPr>
          <w:rFonts w:eastAsia="Times New Roman"/>
          <w:sz w:val="20"/>
          <w:szCs w:val="20"/>
          <w:lang w:eastAsia="es-ES"/>
        </w:rPr>
        <w:t>.</w:t>
      </w:r>
      <w:r w:rsidR="00E45AB9" w:rsidRPr="00552B18">
        <w:rPr>
          <w:rFonts w:eastAsia="Times New Roman"/>
          <w:sz w:val="20"/>
          <w:szCs w:val="20"/>
          <w:lang w:eastAsia="es-ES"/>
        </w:rPr>
        <w:t xml:space="preserve"> </w:t>
      </w:r>
      <w:r w:rsidR="00F86D46">
        <w:rPr>
          <w:rFonts w:eastAsia="Times New Roman"/>
          <w:sz w:val="20"/>
          <w:szCs w:val="20"/>
          <w:lang w:eastAsia="es-ES"/>
        </w:rPr>
        <w:t>E</w:t>
      </w:r>
      <w:r w:rsidR="00F86D46" w:rsidRPr="00F86D46">
        <w:rPr>
          <w:rFonts w:eastAsia="Times New Roman"/>
          <w:sz w:val="20"/>
          <w:szCs w:val="20"/>
          <w:lang w:eastAsia="es-ES"/>
        </w:rPr>
        <w:t xml:space="preserve">l </w:t>
      </w:r>
      <w:r w:rsidR="00E45AB9" w:rsidRPr="00F86D46">
        <w:rPr>
          <w:rFonts w:eastAsia="Times New Roman"/>
          <w:sz w:val="20"/>
          <w:szCs w:val="20"/>
          <w:lang w:eastAsia="es-ES"/>
        </w:rPr>
        <w:t>resaltado no es del original</w:t>
      </w:r>
      <w:r w:rsidR="00E45AB9" w:rsidRPr="00F86D46">
        <w:rPr>
          <w:rFonts w:eastAsia="Times New Roman"/>
          <w:i/>
          <w:sz w:val="20"/>
          <w:szCs w:val="20"/>
          <w:lang w:eastAsia="es-ES"/>
        </w:rPr>
        <w:t>.</w:t>
      </w:r>
    </w:p>
    <w:p w14:paraId="77F1DC7B" w14:textId="77777777" w:rsidR="0074785D" w:rsidRPr="00552B18" w:rsidRDefault="0074785D" w:rsidP="005D35BD">
      <w:pPr>
        <w:shd w:val="clear" w:color="auto" w:fill="FFFFFF"/>
        <w:spacing w:after="0" w:line="240" w:lineRule="auto"/>
        <w:rPr>
          <w:rFonts w:eastAsiaTheme="minorHAnsi"/>
          <w:sz w:val="20"/>
          <w:szCs w:val="20"/>
        </w:rPr>
      </w:pPr>
    </w:p>
    <w:p w14:paraId="14A449E1" w14:textId="1B102476" w:rsidR="005D35BD" w:rsidRDefault="005D35BD" w:rsidP="005D35BD">
      <w:pPr>
        <w:shd w:val="clear" w:color="auto" w:fill="FFFFFF"/>
        <w:spacing w:after="0" w:line="240" w:lineRule="auto"/>
        <w:rPr>
          <w:rFonts w:eastAsia="Times New Roman"/>
          <w:color w:val="000000"/>
          <w:lang w:eastAsia="es-CR"/>
        </w:rPr>
      </w:pPr>
      <w:r w:rsidRPr="005D35BD">
        <w:rPr>
          <w:rFonts w:eastAsiaTheme="minorHAnsi"/>
        </w:rPr>
        <w:t>Además, mediante oficios DDC-DEI-208-2015 del 14 de abril del 2015 y</w:t>
      </w:r>
      <w:r w:rsidR="00850118">
        <w:rPr>
          <w:rFonts w:eastAsiaTheme="minorHAnsi"/>
        </w:rPr>
        <w:t xml:space="preserve"> </w:t>
      </w:r>
      <w:r w:rsidRPr="005D35BD">
        <w:rPr>
          <w:rFonts w:eastAsiaTheme="minorHAnsi"/>
        </w:rPr>
        <w:t>DDC-DEI-314-15 del 3 de junio del 2015 el señor Estrada</w:t>
      </w:r>
      <w:r w:rsidR="00C817B9">
        <w:rPr>
          <w:rFonts w:eastAsiaTheme="minorHAnsi"/>
        </w:rPr>
        <w:t>,</w:t>
      </w:r>
      <w:r w:rsidRPr="005D35BD">
        <w:rPr>
          <w:rFonts w:eastAsiaTheme="minorHAnsi"/>
        </w:rPr>
        <w:t xml:space="preserve"> jefe del DEI</w:t>
      </w:r>
      <w:r w:rsidR="00C817B9">
        <w:rPr>
          <w:rFonts w:eastAsiaTheme="minorHAnsi"/>
        </w:rPr>
        <w:t>,</w:t>
      </w:r>
      <w:r w:rsidRPr="005D35BD">
        <w:rPr>
          <w:rFonts w:eastAsiaTheme="minorHAnsi"/>
        </w:rPr>
        <w:t xml:space="preserve"> gira indicaciones sobre la distribución de códigos, tanto</w:t>
      </w:r>
      <w:r w:rsidR="00850118">
        <w:rPr>
          <w:rFonts w:eastAsiaTheme="minorHAnsi"/>
        </w:rPr>
        <w:t xml:space="preserve"> </w:t>
      </w:r>
      <w:r w:rsidRPr="005D35BD">
        <w:rPr>
          <w:rFonts w:eastAsiaTheme="minorHAnsi"/>
        </w:rPr>
        <w:t xml:space="preserve">para centros educativos dentro de territorio indígena, como fuera de </w:t>
      </w:r>
      <w:r w:rsidR="00C817B9">
        <w:rPr>
          <w:rFonts w:eastAsiaTheme="minorHAnsi"/>
        </w:rPr>
        <w:t>éste</w:t>
      </w:r>
      <w:r w:rsidRPr="005D35BD">
        <w:rPr>
          <w:rFonts w:eastAsiaTheme="minorHAnsi"/>
        </w:rPr>
        <w:t xml:space="preserve">; función que </w:t>
      </w:r>
      <w:r w:rsidR="00B55A7F">
        <w:rPr>
          <w:rFonts w:eastAsiaTheme="minorHAnsi"/>
        </w:rPr>
        <w:t>de acuerdo al artículo 45</w:t>
      </w:r>
      <w:r w:rsidR="00C817B9">
        <w:rPr>
          <w:rFonts w:eastAsiaTheme="minorHAnsi"/>
        </w:rPr>
        <w:t>,</w:t>
      </w:r>
      <w:r w:rsidR="00B55A7F">
        <w:rPr>
          <w:rFonts w:eastAsiaTheme="minorHAnsi"/>
        </w:rPr>
        <w:t xml:space="preserve"> incisos a) y g) del </w:t>
      </w:r>
      <w:r w:rsidR="00B55A7F" w:rsidRPr="0099036C">
        <w:rPr>
          <w:rFonts w:eastAsiaTheme="minorHAnsi"/>
        </w:rPr>
        <w:t>D</w:t>
      </w:r>
      <w:r w:rsidR="002C65AD" w:rsidRPr="0099036C">
        <w:rPr>
          <w:rFonts w:eastAsiaTheme="minorHAnsi"/>
        </w:rPr>
        <w:t xml:space="preserve">ecreto </w:t>
      </w:r>
      <w:r w:rsidR="00B55A7F" w:rsidRPr="0099036C">
        <w:rPr>
          <w:rFonts w:eastAsiaTheme="minorHAnsi"/>
        </w:rPr>
        <w:t>E</w:t>
      </w:r>
      <w:r w:rsidR="002C65AD" w:rsidRPr="0099036C">
        <w:rPr>
          <w:rFonts w:eastAsiaTheme="minorHAnsi"/>
        </w:rPr>
        <w:t>jecutivo</w:t>
      </w:r>
      <w:r w:rsidR="00B55A7F">
        <w:rPr>
          <w:rFonts w:eastAsiaTheme="minorHAnsi"/>
        </w:rPr>
        <w:t xml:space="preserve"> 38170,</w:t>
      </w:r>
      <w:r w:rsidR="00850118">
        <w:rPr>
          <w:rFonts w:eastAsiaTheme="minorHAnsi"/>
        </w:rPr>
        <w:t xml:space="preserve"> </w:t>
      </w:r>
      <w:r w:rsidRPr="005D35BD">
        <w:rPr>
          <w:rFonts w:eastAsiaTheme="minorHAnsi"/>
        </w:rPr>
        <w:t xml:space="preserve">es </w:t>
      </w:r>
      <w:r w:rsidR="00BD26B5">
        <w:rPr>
          <w:rFonts w:eastAsiaTheme="minorHAnsi"/>
        </w:rPr>
        <w:t xml:space="preserve">responsabilidad </w:t>
      </w:r>
      <w:r w:rsidRPr="005D35BD">
        <w:rPr>
          <w:rFonts w:eastAsiaTheme="minorHAnsi"/>
        </w:rPr>
        <w:t>del</w:t>
      </w:r>
      <w:r w:rsidR="00850118">
        <w:rPr>
          <w:rFonts w:eastAsiaTheme="minorHAnsi"/>
        </w:rPr>
        <w:t xml:space="preserve"> </w:t>
      </w:r>
      <w:r w:rsidRPr="005D35BD">
        <w:rPr>
          <w:rFonts w:eastAsia="Times New Roman"/>
          <w:color w:val="000000"/>
          <w:lang w:eastAsia="es-CR"/>
        </w:rPr>
        <w:t>Departamento de Desarrollo de Servicios Educativo</w:t>
      </w:r>
      <w:r w:rsidR="002C65AD">
        <w:rPr>
          <w:rFonts w:eastAsia="Times New Roman"/>
          <w:color w:val="000000"/>
          <w:lang w:eastAsia="es-CR"/>
        </w:rPr>
        <w:t>s,</w:t>
      </w:r>
      <w:r w:rsidRPr="005D35BD">
        <w:rPr>
          <w:rFonts w:eastAsia="Times New Roman"/>
          <w:color w:val="000000"/>
          <w:lang w:eastAsia="es-CR"/>
        </w:rPr>
        <w:t xml:space="preserve"> en conjunto con la Dirección de Recursos Humanos y la Dirección de Desarrollo Curricular.</w:t>
      </w:r>
    </w:p>
    <w:p w14:paraId="7DB3057D" w14:textId="77777777" w:rsidR="00B55A7F" w:rsidRPr="005D35BD" w:rsidRDefault="00B55A7F" w:rsidP="005D35BD">
      <w:pPr>
        <w:shd w:val="clear" w:color="auto" w:fill="FFFFFF"/>
        <w:spacing w:after="0" w:line="240" w:lineRule="auto"/>
        <w:rPr>
          <w:rFonts w:eastAsia="Times New Roman"/>
          <w:color w:val="000000"/>
          <w:lang w:eastAsia="es-CR"/>
        </w:rPr>
      </w:pPr>
    </w:p>
    <w:p w14:paraId="57E69AEC" w14:textId="77777777" w:rsidR="005D35BD" w:rsidRPr="005D35BD" w:rsidRDefault="005D35BD" w:rsidP="005D35BD">
      <w:pPr>
        <w:shd w:val="clear" w:color="auto" w:fill="FFFFFF"/>
        <w:spacing w:after="0" w:line="240" w:lineRule="auto"/>
        <w:rPr>
          <w:rFonts w:eastAsia="Times New Roman"/>
          <w:color w:val="000000"/>
          <w:lang w:eastAsia="es-CR"/>
        </w:rPr>
      </w:pPr>
      <w:r w:rsidRPr="005D35BD">
        <w:rPr>
          <w:rFonts w:eastAsia="Times New Roman"/>
          <w:color w:val="000000"/>
          <w:lang w:eastAsia="es-CR"/>
        </w:rPr>
        <w:t xml:space="preserve">Finalmente, llama la atención que en la emisión de estas directrices no se ha remitido copia a la Directora de la </w:t>
      </w:r>
      <w:r w:rsidR="001670C5">
        <w:rPr>
          <w:rFonts w:eastAsia="Times New Roman"/>
          <w:color w:val="000000"/>
          <w:lang w:eastAsia="es-CR"/>
        </w:rPr>
        <w:t xml:space="preserve">Dirección de Desarrollo Curricular </w:t>
      </w:r>
      <w:r w:rsidR="001670C5" w:rsidRPr="001670C5">
        <w:rPr>
          <w:rFonts w:eastAsia="Times New Roman"/>
          <w:i/>
          <w:color w:val="000000"/>
          <w:lang w:eastAsia="es-CR"/>
        </w:rPr>
        <w:t xml:space="preserve">(en adelante </w:t>
      </w:r>
      <w:r w:rsidRPr="001670C5">
        <w:rPr>
          <w:rFonts w:eastAsia="Times New Roman"/>
          <w:i/>
          <w:color w:val="000000"/>
          <w:lang w:eastAsia="es-CR"/>
        </w:rPr>
        <w:t>DDC</w:t>
      </w:r>
      <w:r w:rsidR="001670C5" w:rsidRPr="001670C5">
        <w:rPr>
          <w:rFonts w:eastAsia="Times New Roman"/>
          <w:i/>
          <w:color w:val="000000"/>
          <w:lang w:eastAsia="es-CR"/>
        </w:rPr>
        <w:t>)</w:t>
      </w:r>
      <w:r w:rsidRPr="005D35BD">
        <w:rPr>
          <w:rFonts w:eastAsia="Times New Roman"/>
          <w:color w:val="000000"/>
          <w:lang w:eastAsia="es-CR"/>
        </w:rPr>
        <w:t xml:space="preserve">, en donde quede evidencia que ha sido consultada o informada sobre la toma de decisiones, en un asunto que como se analizó, no es de competencia de esta jefatura. </w:t>
      </w:r>
    </w:p>
    <w:p w14:paraId="44D23C28" w14:textId="77777777" w:rsidR="005D35BD" w:rsidRPr="005D35BD" w:rsidRDefault="005D35BD" w:rsidP="005D35BD">
      <w:pPr>
        <w:shd w:val="clear" w:color="auto" w:fill="FFFFFF"/>
        <w:spacing w:after="0" w:line="240" w:lineRule="auto"/>
        <w:rPr>
          <w:rFonts w:eastAsia="Times New Roman"/>
          <w:color w:val="000000"/>
          <w:lang w:eastAsia="es-CR"/>
        </w:rPr>
      </w:pPr>
    </w:p>
    <w:p w14:paraId="505A9E00" w14:textId="6C8C3129" w:rsidR="006A70B5" w:rsidRDefault="005D35BD" w:rsidP="00B00B21">
      <w:pPr>
        <w:autoSpaceDE w:val="0"/>
        <w:autoSpaceDN w:val="0"/>
        <w:adjustRightInd w:val="0"/>
        <w:spacing w:after="0" w:line="240" w:lineRule="auto"/>
        <w:rPr>
          <w:rFonts w:eastAsia="Times New Roman"/>
          <w:color w:val="000000"/>
          <w:lang w:eastAsia="es-CR"/>
        </w:rPr>
      </w:pPr>
      <w:r w:rsidRPr="005D35BD">
        <w:rPr>
          <w:rFonts w:eastAsia="Times New Roman"/>
          <w:color w:val="000000"/>
          <w:lang w:eastAsia="es-CR"/>
        </w:rPr>
        <w:t xml:space="preserve">Aunado a lo anterior, es importante mencionar que la Dirección de Recursos Humanos emite el documento denominado </w:t>
      </w:r>
      <w:r w:rsidRPr="002C65AD">
        <w:rPr>
          <w:rFonts w:eastAsia="Times New Roman"/>
          <w:i/>
          <w:color w:val="000000"/>
          <w:lang w:eastAsia="es-CR"/>
        </w:rPr>
        <w:t>PROTOCOLO CON RESPECTO A LOS ENTES CONSULTIVOS (PRÓRROGAS DE NOMBRAMIENTOS Y/ PROPUESTAS DE CAMBIO PUESTOS INTERINOS INDÍGENAS)</w:t>
      </w:r>
      <w:r w:rsidRPr="005D35BD">
        <w:rPr>
          <w:rFonts w:eastAsia="Times New Roman"/>
          <w:color w:val="000000"/>
          <w:lang w:eastAsia="es-CR"/>
        </w:rPr>
        <w:t>, en el cual faculta al jefe del DEI a brindar el criterio técnico para nombrar docentes fuera del territorio indígena,</w:t>
      </w:r>
      <w:r w:rsidR="003746F8">
        <w:rPr>
          <w:rFonts w:eastAsia="Times New Roman"/>
          <w:color w:val="000000"/>
          <w:lang w:eastAsia="es-CR"/>
        </w:rPr>
        <w:t xml:space="preserve"> esto</w:t>
      </w:r>
      <w:r w:rsidRPr="005D35BD">
        <w:rPr>
          <w:rFonts w:eastAsia="Times New Roman"/>
          <w:color w:val="000000"/>
          <w:lang w:eastAsia="es-CR"/>
        </w:rPr>
        <w:t xml:space="preserve"> en virtud de la ausencia de </w:t>
      </w:r>
      <w:r w:rsidR="00F10419">
        <w:rPr>
          <w:rFonts w:eastAsia="Times New Roman"/>
          <w:color w:val="000000"/>
          <w:lang w:eastAsia="es-CR"/>
        </w:rPr>
        <w:t xml:space="preserve">los </w:t>
      </w:r>
      <w:r w:rsidRPr="005D35BD">
        <w:rPr>
          <w:rFonts w:eastAsia="Times New Roman"/>
          <w:color w:val="000000"/>
          <w:lang w:eastAsia="es-CR"/>
        </w:rPr>
        <w:t>Consejos</w:t>
      </w:r>
      <w:r w:rsidR="003746F8">
        <w:rPr>
          <w:rFonts w:eastAsia="Times New Roman"/>
          <w:color w:val="000000"/>
          <w:lang w:eastAsia="es-CR"/>
        </w:rPr>
        <w:t xml:space="preserve"> Locales de Educación Indígenas</w:t>
      </w:r>
      <w:r w:rsidRPr="005D35BD">
        <w:rPr>
          <w:rFonts w:eastAsia="Times New Roman"/>
          <w:color w:val="000000"/>
          <w:lang w:eastAsia="es-CR"/>
        </w:rPr>
        <w:t xml:space="preserve"> en dichas zonas, sin embargo, es criterio de esta Dirección de Auditoría Interna, que el accionar del DEI no está claramente definido, por lo que se ha</w:t>
      </w:r>
      <w:r w:rsidR="005A59A6">
        <w:rPr>
          <w:rFonts w:eastAsia="Times New Roman"/>
          <w:color w:val="000000"/>
          <w:lang w:eastAsia="es-CR"/>
        </w:rPr>
        <w:t>n</w:t>
      </w:r>
      <w:r w:rsidRPr="005D35BD">
        <w:rPr>
          <w:rFonts w:eastAsia="Times New Roman"/>
          <w:color w:val="000000"/>
          <w:lang w:eastAsia="es-CR"/>
        </w:rPr>
        <w:t xml:space="preserve"> extralimitado sus competencias</w:t>
      </w:r>
      <w:r w:rsidR="003746F8">
        <w:rPr>
          <w:rFonts w:eastAsia="Times New Roman"/>
          <w:color w:val="000000"/>
          <w:lang w:eastAsia="es-CR"/>
        </w:rPr>
        <w:t xml:space="preserve"> y se han </w:t>
      </w:r>
      <w:r w:rsidR="00B33FBC">
        <w:rPr>
          <w:rFonts w:eastAsia="Times New Roman"/>
          <w:color w:val="000000"/>
          <w:lang w:eastAsia="es-CR"/>
        </w:rPr>
        <w:t>ejecutado acciones, que deberían ser tituladas por otras instancias ministeriales</w:t>
      </w:r>
      <w:r w:rsidR="0004358C" w:rsidRPr="0004358C">
        <w:rPr>
          <w:rFonts w:eastAsia="Times New Roman"/>
          <w:color w:val="000000"/>
          <w:lang w:eastAsia="es-CR"/>
        </w:rPr>
        <w:t>.</w:t>
      </w:r>
      <w:r w:rsidR="003922BB">
        <w:rPr>
          <w:rFonts w:eastAsia="Times New Roman"/>
          <w:color w:val="000000"/>
          <w:lang w:eastAsia="es-CR"/>
        </w:rPr>
        <w:t xml:space="preserve"> </w:t>
      </w:r>
    </w:p>
    <w:p w14:paraId="3F6C4D2D" w14:textId="77777777" w:rsidR="00B00B21" w:rsidRPr="00B00B21" w:rsidRDefault="00B00B21" w:rsidP="00B00B21">
      <w:pPr>
        <w:autoSpaceDE w:val="0"/>
        <w:autoSpaceDN w:val="0"/>
        <w:adjustRightInd w:val="0"/>
        <w:spacing w:after="0" w:line="240" w:lineRule="auto"/>
        <w:rPr>
          <w:rFonts w:eastAsia="Times New Roman"/>
          <w:color w:val="000000"/>
          <w:lang w:eastAsia="es-CR"/>
        </w:rPr>
      </w:pPr>
    </w:p>
    <w:p w14:paraId="2D1FE2B8" w14:textId="5946D27A" w:rsidR="002E6255" w:rsidRPr="0004358C" w:rsidRDefault="001670C5" w:rsidP="0004358C">
      <w:pPr>
        <w:autoSpaceDE w:val="0"/>
        <w:autoSpaceDN w:val="0"/>
        <w:adjustRightInd w:val="0"/>
        <w:spacing w:after="0" w:line="240" w:lineRule="auto"/>
        <w:rPr>
          <w:rFonts w:eastAsiaTheme="minorEastAsia"/>
          <w:lang w:val="es-ES_tradnl" w:eastAsia="es-ES"/>
        </w:rPr>
      </w:pPr>
      <w:r w:rsidRPr="006A70B5">
        <w:rPr>
          <w:rFonts w:eastAsia="Times New Roman"/>
          <w:lang w:eastAsia="es-ES"/>
        </w:rPr>
        <w:t xml:space="preserve">Al DEI emitir </w:t>
      </w:r>
      <w:r w:rsidRPr="001670C5">
        <w:rPr>
          <w:rFonts w:eastAsia="Times New Roman"/>
          <w:lang w:eastAsia="es-ES"/>
        </w:rPr>
        <w:t xml:space="preserve">lineamientos que son </w:t>
      </w:r>
      <w:r w:rsidR="00BD26B5">
        <w:rPr>
          <w:rFonts w:eastAsia="Times New Roman"/>
          <w:lang w:eastAsia="es-ES"/>
        </w:rPr>
        <w:t xml:space="preserve">deber </w:t>
      </w:r>
      <w:r w:rsidRPr="001670C5">
        <w:rPr>
          <w:rFonts w:eastAsia="Times New Roman"/>
          <w:lang w:eastAsia="es-ES"/>
        </w:rPr>
        <w:t>de otr</w:t>
      </w:r>
      <w:r w:rsidR="00DE568A">
        <w:rPr>
          <w:rFonts w:eastAsia="Times New Roman"/>
          <w:lang w:eastAsia="es-ES"/>
        </w:rPr>
        <w:t>a</w:t>
      </w:r>
      <w:r w:rsidRPr="001670C5">
        <w:rPr>
          <w:rFonts w:eastAsia="Times New Roman"/>
          <w:lang w:eastAsia="es-ES"/>
        </w:rPr>
        <w:t xml:space="preserve">s dependencias, ocasiona confusión y por ende conflictos entre los diferentes </w:t>
      </w:r>
      <w:r w:rsidR="00BD26B5">
        <w:rPr>
          <w:rFonts w:eastAsia="Times New Roman"/>
          <w:lang w:eastAsia="es-ES"/>
        </w:rPr>
        <w:t>encargados</w:t>
      </w:r>
      <w:r w:rsidRPr="001670C5">
        <w:rPr>
          <w:rFonts w:eastAsia="Times New Roman"/>
          <w:lang w:eastAsia="es-ES"/>
        </w:rPr>
        <w:t>. Esto por cuanto no se han establecido con claridad las competen</w:t>
      </w:r>
      <w:r w:rsidRPr="006A70B5">
        <w:rPr>
          <w:rFonts w:eastAsia="Times New Roman"/>
          <w:lang w:eastAsia="es-ES"/>
        </w:rPr>
        <w:t>cias y accionar en esta materia</w:t>
      </w:r>
      <w:r w:rsidRPr="001670C5">
        <w:rPr>
          <w:rFonts w:eastAsia="Times New Roman"/>
          <w:lang w:eastAsia="es-ES"/>
        </w:rPr>
        <w:t xml:space="preserve"> de los distintos actores que intervienen en el proceso.</w:t>
      </w:r>
      <w:r w:rsidRPr="006A70B5">
        <w:rPr>
          <w:rFonts w:eastAsia="Times New Roman"/>
          <w:lang w:eastAsia="es-ES"/>
        </w:rPr>
        <w:t xml:space="preserve"> Esta situación, </w:t>
      </w:r>
      <w:r w:rsidRPr="001670C5">
        <w:rPr>
          <w:rFonts w:eastAsiaTheme="minorEastAsia"/>
          <w:lang w:val="es-ES_tradnl" w:eastAsia="es-ES"/>
        </w:rPr>
        <w:t xml:space="preserve">repercute en </w:t>
      </w:r>
      <w:r w:rsidRPr="006A70B5">
        <w:rPr>
          <w:rFonts w:eastAsiaTheme="minorEastAsia"/>
          <w:lang w:val="es-ES_tradnl" w:eastAsia="es-ES"/>
        </w:rPr>
        <w:t>un</w:t>
      </w:r>
      <w:r w:rsidRPr="001670C5">
        <w:rPr>
          <w:rFonts w:eastAsiaTheme="minorEastAsia"/>
          <w:lang w:val="es-ES_tradnl" w:eastAsia="es-ES"/>
        </w:rPr>
        <w:t xml:space="preserve"> uso irracion</w:t>
      </w:r>
      <w:r w:rsidRPr="006A70B5">
        <w:rPr>
          <w:rFonts w:eastAsiaTheme="minorEastAsia"/>
          <w:lang w:val="es-ES_tradnl" w:eastAsia="es-ES"/>
        </w:rPr>
        <w:t>al e ineficiente de los recursos, además, de la e</w:t>
      </w:r>
      <w:r w:rsidRPr="001670C5">
        <w:rPr>
          <w:rFonts w:eastAsiaTheme="minorEastAsia"/>
          <w:lang w:val="es-ES_tradnl" w:eastAsia="es-ES"/>
        </w:rPr>
        <w:t xml:space="preserve">xtralimitación de competencias, lo cual </w:t>
      </w:r>
      <w:r w:rsidR="00DE568A">
        <w:rPr>
          <w:rFonts w:eastAsiaTheme="minorEastAsia"/>
          <w:lang w:val="es-ES_tradnl" w:eastAsia="es-ES"/>
        </w:rPr>
        <w:t xml:space="preserve">ha </w:t>
      </w:r>
      <w:r w:rsidRPr="001670C5">
        <w:rPr>
          <w:rFonts w:eastAsiaTheme="minorEastAsia"/>
          <w:lang w:val="es-ES_tradnl" w:eastAsia="es-ES"/>
        </w:rPr>
        <w:t>ocasiona</w:t>
      </w:r>
      <w:r w:rsidR="00DE568A">
        <w:rPr>
          <w:rFonts w:eastAsiaTheme="minorEastAsia"/>
          <w:lang w:val="es-ES_tradnl" w:eastAsia="es-ES"/>
        </w:rPr>
        <w:t>do</w:t>
      </w:r>
      <w:r w:rsidRPr="001670C5">
        <w:rPr>
          <w:rFonts w:eastAsiaTheme="minorEastAsia"/>
          <w:lang w:val="es-ES_tradnl" w:eastAsia="es-ES"/>
        </w:rPr>
        <w:t xml:space="preserve"> el nombramiento de funcionarios sin que sean requeridos.</w:t>
      </w:r>
    </w:p>
    <w:p w14:paraId="3B4966EA" w14:textId="77777777" w:rsidR="002E6255" w:rsidRDefault="002E6255" w:rsidP="006D323C">
      <w:pPr>
        <w:spacing w:after="0" w:line="240" w:lineRule="auto"/>
        <w:ind w:right="-70"/>
        <w:rPr>
          <w:b/>
          <w:u w:val="single"/>
        </w:rPr>
      </w:pPr>
    </w:p>
    <w:p w14:paraId="226F36E5" w14:textId="6289C6A2" w:rsidR="006A70B5" w:rsidRPr="0004358C" w:rsidRDefault="006A70B5" w:rsidP="006D323C">
      <w:pPr>
        <w:spacing w:after="0" w:line="240" w:lineRule="auto"/>
        <w:ind w:right="-70"/>
        <w:rPr>
          <w:rFonts w:eastAsia="Times New Roman"/>
          <w:color w:val="000000"/>
          <w:sz w:val="20"/>
          <w:szCs w:val="20"/>
          <w:lang w:eastAsia="es-ES"/>
        </w:rPr>
      </w:pPr>
      <w:r w:rsidRPr="0004358C">
        <w:rPr>
          <w:b/>
        </w:rPr>
        <w:t>Recomendación</w:t>
      </w:r>
      <w:r w:rsidR="000B5CF8" w:rsidRPr="0004358C">
        <w:rPr>
          <w:b/>
        </w:rPr>
        <w:t>: A</w:t>
      </w:r>
      <w:r w:rsidRPr="0004358C">
        <w:rPr>
          <w:rFonts w:eastAsia="Times New Roman"/>
          <w:b/>
          <w:lang w:eastAsia="es-ES"/>
        </w:rPr>
        <w:t>l Viceministro de Planificación Institucional</w:t>
      </w:r>
      <w:r w:rsidRPr="0004358C">
        <w:rPr>
          <w:rFonts w:eastAsia="Times New Roman"/>
          <w:color w:val="000000"/>
          <w:sz w:val="20"/>
          <w:szCs w:val="20"/>
          <w:lang w:eastAsia="es-ES"/>
        </w:rPr>
        <w:t xml:space="preserve"> </w:t>
      </w:r>
      <w:r w:rsidRPr="0004358C">
        <w:rPr>
          <w:rFonts w:eastAsia="Times New Roman"/>
          <w:b/>
          <w:lang w:eastAsia="es-ES"/>
        </w:rPr>
        <w:t>y Coordinación Regional</w:t>
      </w:r>
    </w:p>
    <w:p w14:paraId="1F99ADE9" w14:textId="77777777" w:rsidR="006D323C" w:rsidRDefault="006D323C" w:rsidP="006D323C">
      <w:pPr>
        <w:spacing w:after="0" w:line="240" w:lineRule="auto"/>
        <w:ind w:right="-70"/>
        <w:rPr>
          <w:rFonts w:eastAsia="Times New Roman"/>
          <w:u w:val="single"/>
          <w:lang w:eastAsia="es-CR"/>
        </w:rPr>
      </w:pPr>
    </w:p>
    <w:p w14:paraId="65B17864" w14:textId="4751CBB2" w:rsidR="005D35BD" w:rsidRDefault="00C0256A" w:rsidP="006D323C">
      <w:pPr>
        <w:spacing w:after="0" w:line="240" w:lineRule="auto"/>
        <w:ind w:right="-70"/>
        <w:rPr>
          <w:rFonts w:eastAsiaTheme="minorHAnsi"/>
          <w:i/>
        </w:rPr>
      </w:pPr>
      <w:r>
        <w:rPr>
          <w:rFonts w:eastAsia="Times New Roman"/>
          <w:b/>
          <w:lang w:eastAsia="es-CR"/>
        </w:rPr>
        <w:t xml:space="preserve">2. </w:t>
      </w:r>
      <w:r w:rsidR="006A70B5" w:rsidRPr="006A70B5">
        <w:rPr>
          <w:rFonts w:eastAsia="Times New Roman"/>
          <w:lang w:eastAsia="es-ES"/>
        </w:rPr>
        <w:t xml:space="preserve">Girar instrucciones a los directores regionales para que realicen un diagnóstico que permita valorar </w:t>
      </w:r>
      <w:r w:rsidR="008E626C" w:rsidRPr="006A70B5">
        <w:rPr>
          <w:rFonts w:eastAsia="Times New Roman"/>
          <w:lang w:eastAsia="es-ES"/>
        </w:rPr>
        <w:t xml:space="preserve">la </w:t>
      </w:r>
      <w:r w:rsidR="008E626C" w:rsidRPr="006A70B5">
        <w:rPr>
          <w:rFonts w:eastAsia="Times New Roman"/>
          <w:bCs/>
          <w:lang w:eastAsia="es-ES"/>
        </w:rPr>
        <w:t>necesidad</w:t>
      </w:r>
      <w:r w:rsidR="006A70B5" w:rsidRPr="006A70B5">
        <w:rPr>
          <w:rFonts w:eastAsia="Times New Roman"/>
          <w:bCs/>
          <w:lang w:eastAsia="es-ES"/>
        </w:rPr>
        <w:t xml:space="preserve"> y cantidad de recurso humano en el servicio itinerante en lengua y cultura</w:t>
      </w:r>
      <w:r w:rsidR="00DE568A">
        <w:rPr>
          <w:rFonts w:eastAsia="Times New Roman"/>
          <w:bCs/>
          <w:lang w:eastAsia="es-ES"/>
        </w:rPr>
        <w:t>,</w:t>
      </w:r>
      <w:r w:rsidR="006A70B5" w:rsidRPr="006A70B5">
        <w:rPr>
          <w:rFonts w:eastAsia="Times New Roman"/>
          <w:bCs/>
          <w:lang w:eastAsia="es-ES"/>
        </w:rPr>
        <w:t xml:space="preserve"> fuera de territorio </w:t>
      </w:r>
      <w:r w:rsidRPr="00C0256A">
        <w:rPr>
          <w:rFonts w:eastAsia="Times New Roman"/>
          <w:bCs/>
          <w:lang w:eastAsia="es-ES"/>
        </w:rPr>
        <w:t xml:space="preserve">indígena, </w:t>
      </w:r>
      <w:r w:rsidR="006A70B5" w:rsidRPr="006A70B5">
        <w:rPr>
          <w:rFonts w:eastAsia="Times New Roman"/>
          <w:bCs/>
          <w:lang w:eastAsia="es-ES"/>
        </w:rPr>
        <w:t xml:space="preserve">y </w:t>
      </w:r>
      <w:r w:rsidRPr="00C0256A">
        <w:rPr>
          <w:rFonts w:eastAsia="Times New Roman"/>
          <w:bCs/>
          <w:lang w:eastAsia="es-ES"/>
        </w:rPr>
        <w:t xml:space="preserve">que </w:t>
      </w:r>
      <w:r w:rsidR="006A70B5" w:rsidRPr="006A70B5">
        <w:rPr>
          <w:rFonts w:eastAsia="Times New Roman"/>
          <w:bCs/>
          <w:lang w:eastAsia="es-ES"/>
        </w:rPr>
        <w:t xml:space="preserve">elaboren un estudio técnico </w:t>
      </w:r>
      <w:r w:rsidRPr="00C0256A">
        <w:rPr>
          <w:rFonts w:eastAsia="Times New Roman"/>
          <w:bCs/>
          <w:lang w:eastAsia="es-ES"/>
        </w:rPr>
        <w:t>el cual debe ser</w:t>
      </w:r>
      <w:r w:rsidR="006A70B5" w:rsidRPr="006A70B5">
        <w:rPr>
          <w:rFonts w:eastAsia="Times New Roman"/>
          <w:bCs/>
          <w:lang w:eastAsia="es-ES"/>
        </w:rPr>
        <w:t xml:space="preserve"> remitido </w:t>
      </w:r>
      <w:r w:rsidRPr="00C0256A">
        <w:rPr>
          <w:rFonts w:eastAsia="Times New Roman"/>
          <w:bCs/>
          <w:lang w:eastAsia="es-ES"/>
        </w:rPr>
        <w:t xml:space="preserve">al </w:t>
      </w:r>
      <w:r w:rsidR="006A70B5" w:rsidRPr="006A70B5">
        <w:rPr>
          <w:rFonts w:eastAsia="Times New Roman"/>
          <w:lang w:eastAsia="es-ES"/>
        </w:rPr>
        <w:t>Director de Planificación</w:t>
      </w:r>
      <w:r w:rsidRPr="00C0256A">
        <w:rPr>
          <w:rFonts w:eastAsia="Times New Roman"/>
          <w:lang w:eastAsia="es-ES"/>
        </w:rPr>
        <w:t xml:space="preserve"> </w:t>
      </w:r>
      <w:r w:rsidR="005A2554">
        <w:rPr>
          <w:rFonts w:eastAsia="Times New Roman"/>
          <w:lang w:eastAsia="es-ES"/>
        </w:rPr>
        <w:t xml:space="preserve">Institucional </w:t>
      </w:r>
      <w:r w:rsidRPr="00C0256A">
        <w:rPr>
          <w:rFonts w:eastAsia="Times New Roman"/>
          <w:lang w:eastAsia="es-ES"/>
        </w:rPr>
        <w:t>de manera</w:t>
      </w:r>
      <w:r w:rsidR="006A70B5" w:rsidRPr="006A70B5">
        <w:rPr>
          <w:rFonts w:eastAsia="Times New Roman"/>
          <w:bCs/>
          <w:lang w:eastAsia="es-ES"/>
        </w:rPr>
        <w:t xml:space="preserve"> que sirva de insumo para la apertura de códigos nuevos</w:t>
      </w:r>
      <w:r w:rsidR="00850118">
        <w:rPr>
          <w:rFonts w:eastAsia="Times New Roman"/>
          <w:bCs/>
          <w:lang w:eastAsia="es-ES"/>
        </w:rPr>
        <w:t>.</w:t>
      </w:r>
      <w:r w:rsidR="006A70B5" w:rsidRPr="006A70B5">
        <w:rPr>
          <w:rFonts w:eastAsia="Times New Roman"/>
          <w:bCs/>
          <w:lang w:val="es-ES" w:eastAsia="es-ES"/>
        </w:rPr>
        <w:t xml:space="preserve"> </w:t>
      </w:r>
      <w:r w:rsidR="00850118">
        <w:rPr>
          <w:rFonts w:eastAsiaTheme="minorHAnsi"/>
          <w:i/>
        </w:rPr>
        <w:t>(P</w:t>
      </w:r>
      <w:r w:rsidR="006A70B5" w:rsidRPr="006A70B5">
        <w:rPr>
          <w:rFonts w:eastAsiaTheme="minorHAnsi"/>
          <w:i/>
        </w:rPr>
        <w:t>lazo</w:t>
      </w:r>
      <w:r w:rsidR="0004358C">
        <w:rPr>
          <w:rFonts w:eastAsiaTheme="minorHAnsi"/>
          <w:i/>
        </w:rPr>
        <w:t xml:space="preserve"> máximo 1mes</w:t>
      </w:r>
      <w:r w:rsidR="006A70B5" w:rsidRPr="006A70B5">
        <w:rPr>
          <w:rFonts w:eastAsiaTheme="minorHAnsi"/>
          <w:i/>
        </w:rPr>
        <w:t>)</w:t>
      </w:r>
      <w:r w:rsidR="00942256">
        <w:rPr>
          <w:rFonts w:eastAsiaTheme="minorHAnsi"/>
          <w:i/>
        </w:rPr>
        <w:t>.</w:t>
      </w:r>
    </w:p>
    <w:p w14:paraId="64648FBC" w14:textId="77777777" w:rsidR="00F0759E" w:rsidRPr="006D323C" w:rsidRDefault="00F0759E" w:rsidP="00002CBD">
      <w:pPr>
        <w:spacing w:after="0" w:line="240" w:lineRule="auto"/>
        <w:ind w:right="-70"/>
        <w:rPr>
          <w:rFonts w:eastAsiaTheme="minorHAnsi"/>
        </w:rPr>
      </w:pPr>
    </w:p>
    <w:p w14:paraId="00EAFF5C" w14:textId="77777777" w:rsidR="006A70B5" w:rsidRPr="00787DDB" w:rsidRDefault="00C0256A" w:rsidP="00787DDB">
      <w:pPr>
        <w:pStyle w:val="Ttulo8"/>
      </w:pPr>
      <w:r w:rsidRPr="00787DDB">
        <w:t>Recomendaci</w:t>
      </w:r>
      <w:r w:rsidR="000B5CF8" w:rsidRPr="00787DDB">
        <w:t>ón: A</w:t>
      </w:r>
      <w:r w:rsidRPr="00787DDB">
        <w:t xml:space="preserve"> la</w:t>
      </w:r>
      <w:r w:rsidR="006A70B5" w:rsidRPr="00787DDB">
        <w:t xml:space="preserve"> Directora de Desarrollo Curricular</w:t>
      </w:r>
    </w:p>
    <w:p w14:paraId="52531AA7" w14:textId="77777777" w:rsidR="006A70B5" w:rsidRPr="006A70B5" w:rsidRDefault="006A70B5" w:rsidP="006A70B5">
      <w:pPr>
        <w:spacing w:after="0" w:line="240" w:lineRule="auto"/>
        <w:ind w:right="-70"/>
        <w:rPr>
          <w:rFonts w:eastAsia="Times New Roman"/>
          <w:b/>
          <w:highlight w:val="yellow"/>
          <w:u w:val="single"/>
          <w:lang w:eastAsia="es-ES"/>
        </w:rPr>
      </w:pPr>
    </w:p>
    <w:p w14:paraId="59325547" w14:textId="26DC3116" w:rsidR="00C0256A" w:rsidRDefault="006A70B5" w:rsidP="00C0256A">
      <w:pPr>
        <w:autoSpaceDE w:val="0"/>
        <w:autoSpaceDN w:val="0"/>
        <w:adjustRightInd w:val="0"/>
        <w:spacing w:after="0" w:line="240" w:lineRule="auto"/>
        <w:rPr>
          <w:rFonts w:eastAsia="Times New Roman"/>
          <w:bCs/>
          <w:lang w:eastAsia="es-ES"/>
        </w:rPr>
      </w:pPr>
      <w:r w:rsidRPr="006A70B5">
        <w:rPr>
          <w:rFonts w:eastAsia="Times New Roman"/>
          <w:b/>
          <w:lang w:eastAsia="es-CR"/>
        </w:rPr>
        <w:t>3</w:t>
      </w:r>
      <w:r w:rsidR="00C0256A">
        <w:rPr>
          <w:rFonts w:eastAsia="Times New Roman"/>
          <w:b/>
          <w:lang w:eastAsia="es-CR"/>
        </w:rPr>
        <w:t>.</w:t>
      </w:r>
      <w:r w:rsidRPr="006A70B5">
        <w:rPr>
          <w:rFonts w:eastAsia="Times New Roman"/>
          <w:b/>
          <w:lang w:eastAsia="es-CR"/>
        </w:rPr>
        <w:t xml:space="preserve"> </w:t>
      </w:r>
      <w:r w:rsidRPr="006A70B5">
        <w:rPr>
          <w:rFonts w:eastAsia="Times New Roman"/>
          <w:bCs/>
          <w:lang w:eastAsia="es-ES"/>
        </w:rPr>
        <w:t xml:space="preserve">Girar instrucciones al </w:t>
      </w:r>
      <w:r w:rsidR="00C817B9">
        <w:rPr>
          <w:rFonts w:eastAsia="Times New Roman"/>
          <w:bCs/>
          <w:lang w:eastAsia="es-ES"/>
        </w:rPr>
        <w:t>jefe</w:t>
      </w:r>
      <w:r w:rsidRPr="006A70B5">
        <w:rPr>
          <w:rFonts w:eastAsia="Times New Roman"/>
          <w:bCs/>
          <w:lang w:eastAsia="es-ES"/>
        </w:rPr>
        <w:t xml:space="preserve"> del DEI, amparada a la autoridad que le confiere su rol estratégico, tendiente a prohibir la distribución </w:t>
      </w:r>
      <w:r w:rsidRPr="00C0256A">
        <w:rPr>
          <w:rFonts w:eastAsia="Times New Roman"/>
          <w:bCs/>
          <w:lang w:eastAsia="es-ES"/>
        </w:rPr>
        <w:t xml:space="preserve">y creación </w:t>
      </w:r>
      <w:r w:rsidR="00C0256A">
        <w:rPr>
          <w:rFonts w:eastAsia="Times New Roman"/>
          <w:bCs/>
          <w:lang w:eastAsia="es-ES"/>
        </w:rPr>
        <w:t>de códigos indígenas</w:t>
      </w:r>
      <w:r w:rsidR="0004358C">
        <w:rPr>
          <w:rFonts w:eastAsia="Times New Roman"/>
          <w:bCs/>
          <w:lang w:eastAsia="es-ES"/>
        </w:rPr>
        <w:t xml:space="preserve">. </w:t>
      </w:r>
      <w:r w:rsidR="0004358C">
        <w:rPr>
          <w:rFonts w:eastAsiaTheme="minorHAnsi"/>
          <w:i/>
        </w:rPr>
        <w:t>(P</w:t>
      </w:r>
      <w:r w:rsidR="0004358C" w:rsidRPr="006A70B5">
        <w:rPr>
          <w:rFonts w:eastAsiaTheme="minorHAnsi"/>
          <w:i/>
        </w:rPr>
        <w:t>lazo</w:t>
      </w:r>
      <w:r w:rsidR="0004358C">
        <w:rPr>
          <w:rFonts w:eastAsiaTheme="minorHAnsi"/>
          <w:i/>
        </w:rPr>
        <w:t xml:space="preserve"> máximo 1mes</w:t>
      </w:r>
      <w:r w:rsidR="0004358C" w:rsidRPr="006A70B5">
        <w:rPr>
          <w:rFonts w:eastAsiaTheme="minorHAnsi"/>
          <w:i/>
        </w:rPr>
        <w:t>)</w:t>
      </w:r>
      <w:r w:rsidR="00942256">
        <w:rPr>
          <w:rFonts w:eastAsiaTheme="minorHAnsi"/>
          <w:i/>
        </w:rPr>
        <w:t>.</w:t>
      </w:r>
    </w:p>
    <w:p w14:paraId="7AFE7D93" w14:textId="77777777" w:rsidR="00C0256A" w:rsidRDefault="00C0256A" w:rsidP="00C0256A">
      <w:pPr>
        <w:autoSpaceDE w:val="0"/>
        <w:autoSpaceDN w:val="0"/>
        <w:adjustRightInd w:val="0"/>
        <w:spacing w:after="0" w:line="240" w:lineRule="auto"/>
        <w:rPr>
          <w:rFonts w:eastAsia="Times New Roman"/>
          <w:bCs/>
          <w:lang w:eastAsia="es-ES"/>
        </w:rPr>
      </w:pPr>
    </w:p>
    <w:p w14:paraId="1024691D" w14:textId="00AA0424" w:rsidR="00CD1DB1" w:rsidRPr="00581DF2" w:rsidRDefault="006A70B5" w:rsidP="008939C3">
      <w:pPr>
        <w:autoSpaceDE w:val="0"/>
        <w:autoSpaceDN w:val="0"/>
        <w:adjustRightInd w:val="0"/>
        <w:spacing w:after="0" w:line="240" w:lineRule="auto"/>
        <w:rPr>
          <w:rFonts w:eastAsia="Times New Roman"/>
          <w:bCs/>
          <w:i/>
          <w:lang w:eastAsia="es-ES"/>
        </w:rPr>
      </w:pPr>
      <w:r w:rsidRPr="006A70B5">
        <w:rPr>
          <w:rFonts w:eastAsia="Times New Roman"/>
          <w:b/>
          <w:lang w:eastAsia="es-CR"/>
        </w:rPr>
        <w:t>4</w:t>
      </w:r>
      <w:r w:rsidR="00C0256A">
        <w:rPr>
          <w:rFonts w:eastAsia="Times New Roman"/>
          <w:b/>
          <w:lang w:eastAsia="es-CR"/>
        </w:rPr>
        <w:t>.</w:t>
      </w:r>
      <w:r w:rsidRPr="006A70B5">
        <w:rPr>
          <w:rFonts w:eastAsia="Times New Roman"/>
          <w:b/>
          <w:lang w:eastAsia="es-CR"/>
        </w:rPr>
        <w:t xml:space="preserve"> </w:t>
      </w:r>
      <w:r w:rsidRPr="006A70B5">
        <w:rPr>
          <w:rFonts w:eastAsia="Times New Roman"/>
          <w:bCs/>
          <w:lang w:eastAsia="es-ES"/>
        </w:rPr>
        <w:t>Emitir una disposición</w:t>
      </w:r>
      <w:r w:rsidR="009052B8">
        <w:rPr>
          <w:rFonts w:eastAsia="Times New Roman"/>
          <w:bCs/>
          <w:lang w:eastAsia="es-ES"/>
        </w:rPr>
        <w:t xml:space="preserve"> al Jefe del DEI</w:t>
      </w:r>
      <w:r w:rsidRPr="006A70B5">
        <w:rPr>
          <w:rFonts w:eastAsia="Times New Roman"/>
          <w:bCs/>
          <w:lang w:eastAsia="es-ES"/>
        </w:rPr>
        <w:t xml:space="preserve"> para que todo aporte en temas relacionados con la necesidad de </w:t>
      </w:r>
      <w:r w:rsidR="00DE568A">
        <w:rPr>
          <w:rFonts w:eastAsia="Times New Roman"/>
          <w:bCs/>
          <w:lang w:eastAsia="es-ES"/>
        </w:rPr>
        <w:t>r</w:t>
      </w:r>
      <w:r w:rsidRPr="006A70B5">
        <w:rPr>
          <w:rFonts w:eastAsia="Times New Roman"/>
          <w:bCs/>
          <w:lang w:eastAsia="es-ES"/>
        </w:rPr>
        <w:t xml:space="preserve">ecurso </w:t>
      </w:r>
      <w:r w:rsidR="00DE568A">
        <w:rPr>
          <w:rFonts w:eastAsia="Times New Roman"/>
          <w:bCs/>
          <w:lang w:eastAsia="es-ES"/>
        </w:rPr>
        <w:t>h</w:t>
      </w:r>
      <w:r w:rsidRPr="006A70B5">
        <w:rPr>
          <w:rFonts w:eastAsia="Times New Roman"/>
          <w:bCs/>
          <w:lang w:eastAsia="es-ES"/>
        </w:rPr>
        <w:t xml:space="preserve">umano indígena en los centros educativos fuera de territorio, </w:t>
      </w:r>
      <w:r w:rsidR="00C817B9">
        <w:rPr>
          <w:rFonts w:eastAsia="Times New Roman"/>
          <w:bCs/>
          <w:lang w:eastAsia="es-ES"/>
        </w:rPr>
        <w:t>se origine en</w:t>
      </w:r>
      <w:r w:rsidRPr="006A70B5">
        <w:rPr>
          <w:rFonts w:eastAsia="Times New Roman"/>
          <w:bCs/>
          <w:lang w:eastAsia="es-ES"/>
        </w:rPr>
        <w:t xml:space="preserve"> una solicitud expresa de los directores regionales acerca de la necesidad del recurso</w:t>
      </w:r>
      <w:r w:rsidRPr="00681A59">
        <w:rPr>
          <w:rFonts w:eastAsia="Times New Roman"/>
          <w:bCs/>
          <w:lang w:eastAsia="es-ES"/>
        </w:rPr>
        <w:t xml:space="preserve">, </w:t>
      </w:r>
      <w:r w:rsidRPr="00555DC0">
        <w:rPr>
          <w:rFonts w:eastAsia="Times New Roman"/>
          <w:bCs/>
          <w:lang w:eastAsia="es-ES"/>
        </w:rPr>
        <w:t>a</w:t>
      </w:r>
      <w:r w:rsidR="005D0713" w:rsidRPr="00555DC0">
        <w:rPr>
          <w:rFonts w:eastAsia="Times New Roman"/>
          <w:bCs/>
          <w:lang w:eastAsia="es-ES"/>
        </w:rPr>
        <w:t>demás</w:t>
      </w:r>
      <w:r w:rsidRPr="00555DC0">
        <w:rPr>
          <w:rFonts w:eastAsia="Times New Roman"/>
          <w:bCs/>
          <w:lang w:eastAsia="es-ES"/>
        </w:rPr>
        <w:t xml:space="preserve"> debe </w:t>
      </w:r>
      <w:r w:rsidR="00C0256A" w:rsidRPr="00555DC0">
        <w:rPr>
          <w:rFonts w:eastAsia="Times New Roman"/>
          <w:bCs/>
          <w:lang w:eastAsia="es-ES"/>
        </w:rPr>
        <w:t xml:space="preserve">ir con </w:t>
      </w:r>
      <w:r w:rsidR="00C0256A" w:rsidRPr="004B37BA">
        <w:rPr>
          <w:rFonts w:eastAsia="Times New Roman"/>
          <w:bCs/>
          <w:lang w:eastAsia="es-ES"/>
        </w:rPr>
        <w:t xml:space="preserve">el </w:t>
      </w:r>
      <w:r w:rsidR="00681A59" w:rsidRPr="004B37BA">
        <w:rPr>
          <w:rFonts w:eastAsia="Times New Roman"/>
          <w:bCs/>
          <w:lang w:eastAsia="es-ES"/>
        </w:rPr>
        <w:t>refrendo</w:t>
      </w:r>
      <w:r w:rsidR="00681A59" w:rsidRPr="00555DC0">
        <w:rPr>
          <w:rFonts w:eastAsia="Times New Roman"/>
          <w:bCs/>
          <w:lang w:eastAsia="es-ES"/>
        </w:rPr>
        <w:t xml:space="preserve"> </w:t>
      </w:r>
      <w:r w:rsidR="00C0256A" w:rsidRPr="00555DC0">
        <w:rPr>
          <w:rFonts w:eastAsia="Times New Roman"/>
          <w:bCs/>
          <w:lang w:eastAsia="es-ES"/>
        </w:rPr>
        <w:t>de la D</w:t>
      </w:r>
      <w:r w:rsidR="005D0713" w:rsidRPr="00555DC0">
        <w:rPr>
          <w:rFonts w:eastAsia="Times New Roman"/>
          <w:bCs/>
          <w:lang w:eastAsia="es-ES"/>
        </w:rPr>
        <w:t>irección</w:t>
      </w:r>
      <w:r w:rsidR="00DE568A" w:rsidRPr="00555DC0">
        <w:rPr>
          <w:rFonts w:eastAsia="Times New Roman"/>
          <w:bCs/>
          <w:lang w:eastAsia="es-ES"/>
        </w:rPr>
        <w:t xml:space="preserve"> de </w:t>
      </w:r>
      <w:r w:rsidR="00C0256A" w:rsidRPr="00555DC0">
        <w:rPr>
          <w:rFonts w:eastAsia="Times New Roman"/>
          <w:bCs/>
          <w:lang w:eastAsia="es-ES"/>
        </w:rPr>
        <w:t>D</w:t>
      </w:r>
      <w:r w:rsidR="00DE568A" w:rsidRPr="00555DC0">
        <w:rPr>
          <w:rFonts w:eastAsia="Times New Roman"/>
          <w:bCs/>
          <w:lang w:eastAsia="es-ES"/>
        </w:rPr>
        <w:t xml:space="preserve">esarrollo </w:t>
      </w:r>
      <w:r w:rsidR="00C0256A" w:rsidRPr="00555DC0">
        <w:rPr>
          <w:rFonts w:eastAsia="Times New Roman"/>
          <w:bCs/>
          <w:lang w:eastAsia="es-ES"/>
        </w:rPr>
        <w:t>C</w:t>
      </w:r>
      <w:r w:rsidR="00DE568A" w:rsidRPr="00555DC0">
        <w:rPr>
          <w:rFonts w:eastAsia="Times New Roman"/>
          <w:bCs/>
          <w:lang w:eastAsia="es-ES"/>
        </w:rPr>
        <w:t>urricular</w:t>
      </w:r>
      <w:r w:rsidR="005D0713" w:rsidRPr="00555DC0">
        <w:rPr>
          <w:rFonts w:eastAsia="Times New Roman"/>
          <w:bCs/>
          <w:lang w:eastAsia="es-ES"/>
        </w:rPr>
        <w:t>,</w:t>
      </w:r>
      <w:r w:rsidR="00DC11A3" w:rsidRPr="004B37BA">
        <w:rPr>
          <w:rFonts w:eastAsia="Times New Roman"/>
          <w:bCs/>
          <w:lang w:eastAsia="es-ES"/>
        </w:rPr>
        <w:t xml:space="preserve"> con el fin de </w:t>
      </w:r>
      <w:r w:rsidR="005D0713" w:rsidRPr="004B37BA">
        <w:rPr>
          <w:rFonts w:eastAsia="Times New Roman"/>
          <w:bCs/>
          <w:lang w:eastAsia="es-ES"/>
        </w:rPr>
        <w:t>propiciar la articulación y correlación de los procesos</w:t>
      </w:r>
      <w:r w:rsidR="00C0256A" w:rsidRPr="004B37BA">
        <w:rPr>
          <w:rFonts w:eastAsia="Times New Roman"/>
          <w:bCs/>
          <w:lang w:eastAsia="es-ES"/>
        </w:rPr>
        <w:t xml:space="preserve">. </w:t>
      </w:r>
      <w:r w:rsidR="00790D32" w:rsidRPr="00581DF2">
        <w:rPr>
          <w:rFonts w:eastAsia="Times New Roman"/>
          <w:bCs/>
          <w:i/>
          <w:lang w:eastAsia="es-ES"/>
        </w:rPr>
        <w:t>(Plazo máximo 1mes)</w:t>
      </w:r>
      <w:r w:rsidR="00942256" w:rsidRPr="00581DF2">
        <w:rPr>
          <w:rFonts w:eastAsia="Times New Roman"/>
          <w:bCs/>
          <w:i/>
          <w:lang w:eastAsia="es-ES"/>
        </w:rPr>
        <w:t>.</w:t>
      </w:r>
    </w:p>
    <w:p w14:paraId="5FE148FC" w14:textId="77777777" w:rsidR="008939C3" w:rsidRPr="008939C3" w:rsidRDefault="008939C3" w:rsidP="008939C3">
      <w:pPr>
        <w:spacing w:after="0" w:line="240" w:lineRule="auto"/>
      </w:pPr>
    </w:p>
    <w:p w14:paraId="60B9E860" w14:textId="77777777" w:rsidR="006D323C" w:rsidRDefault="005D35BD" w:rsidP="006D323C">
      <w:pPr>
        <w:pStyle w:val="Ttulo3"/>
        <w:spacing w:before="0" w:after="0"/>
      </w:pPr>
      <w:bookmarkStart w:id="16" w:name="_Toc490224974"/>
      <w:bookmarkStart w:id="17" w:name="_Toc490227651"/>
      <w:r w:rsidRPr="00511B7C">
        <w:t xml:space="preserve">2.1.3 </w:t>
      </w:r>
      <w:r w:rsidR="00442CD8" w:rsidRPr="00511B7C">
        <w:t>Nombramiento de docente</w:t>
      </w:r>
      <w:r w:rsidR="003772C9">
        <w:t>s</w:t>
      </w:r>
      <w:r w:rsidR="00442CD8" w:rsidRPr="00511B7C">
        <w:t xml:space="preserve"> </w:t>
      </w:r>
      <w:r w:rsidR="00D34D0C" w:rsidRPr="00511B7C">
        <w:t>en territorio no indígena</w:t>
      </w:r>
      <w:bookmarkEnd w:id="16"/>
      <w:bookmarkEnd w:id="17"/>
      <w:r w:rsidRPr="00511B7C">
        <w:t xml:space="preserve"> </w:t>
      </w:r>
    </w:p>
    <w:p w14:paraId="57149C3E" w14:textId="77777777" w:rsidR="00DE568A" w:rsidRDefault="00DE568A" w:rsidP="006D323C">
      <w:pPr>
        <w:spacing w:after="0" w:line="240" w:lineRule="auto"/>
        <w:rPr>
          <w:lang w:eastAsia="es-ES"/>
        </w:rPr>
      </w:pPr>
    </w:p>
    <w:p w14:paraId="4CBAC98B" w14:textId="7A9B9F2B" w:rsidR="00442CD8" w:rsidRPr="006D323C" w:rsidRDefault="007A51F1" w:rsidP="006D323C">
      <w:pPr>
        <w:spacing w:after="0" w:line="240" w:lineRule="auto"/>
      </w:pPr>
      <w:r w:rsidRPr="00511B7C">
        <w:rPr>
          <w:lang w:eastAsia="es-ES"/>
        </w:rPr>
        <w:t xml:space="preserve">Mediante </w:t>
      </w:r>
      <w:r w:rsidR="00442CD8" w:rsidRPr="00511B7C">
        <w:rPr>
          <w:lang w:eastAsia="es-ES"/>
        </w:rPr>
        <w:t xml:space="preserve">el acuerdo 34-97 del Consejo </w:t>
      </w:r>
      <w:r w:rsidR="00DE568A">
        <w:rPr>
          <w:lang w:eastAsia="es-ES"/>
        </w:rPr>
        <w:t>S</w:t>
      </w:r>
      <w:r w:rsidR="00442CD8" w:rsidRPr="00511B7C">
        <w:rPr>
          <w:lang w:eastAsia="es-ES"/>
        </w:rPr>
        <w:t>uperior de Educación (CSE) se aprueban los programas de Lengua y Cultura para el I y II ciclo de la educación primaria, los cuales dan origen al nombramiento de docentes de lengua y cultura.</w:t>
      </w:r>
    </w:p>
    <w:p w14:paraId="34D2BD3A" w14:textId="77777777" w:rsidR="00442CD8" w:rsidRPr="00442CD8" w:rsidRDefault="00442CD8" w:rsidP="00442CD8">
      <w:pPr>
        <w:autoSpaceDE w:val="0"/>
        <w:autoSpaceDN w:val="0"/>
        <w:adjustRightInd w:val="0"/>
        <w:spacing w:after="0" w:line="240" w:lineRule="auto"/>
        <w:rPr>
          <w:rFonts w:eastAsia="Times New Roman"/>
          <w:color w:val="211D1E"/>
          <w:lang w:eastAsia="es-ES"/>
        </w:rPr>
      </w:pPr>
    </w:p>
    <w:p w14:paraId="13B22AD9" w14:textId="19CCA00F" w:rsidR="00442CD8" w:rsidRPr="00442CD8" w:rsidRDefault="00442CD8" w:rsidP="00442CD8">
      <w:pPr>
        <w:autoSpaceDE w:val="0"/>
        <w:autoSpaceDN w:val="0"/>
        <w:adjustRightInd w:val="0"/>
        <w:spacing w:after="0" w:line="240" w:lineRule="auto"/>
        <w:rPr>
          <w:rFonts w:eastAsia="Times New Roman"/>
          <w:color w:val="211D1E"/>
          <w:lang w:eastAsia="es-ES"/>
        </w:rPr>
      </w:pPr>
      <w:r w:rsidRPr="00511B7C">
        <w:rPr>
          <w:rFonts w:eastAsia="Times New Roman"/>
          <w:bCs/>
          <w:lang w:eastAsia="es-ES"/>
        </w:rPr>
        <w:t>Así mismo el D</w:t>
      </w:r>
      <w:r w:rsidR="00DE568A">
        <w:rPr>
          <w:rFonts w:eastAsia="Times New Roman"/>
          <w:bCs/>
          <w:lang w:eastAsia="es-ES"/>
        </w:rPr>
        <w:t xml:space="preserve">ecreto </w:t>
      </w:r>
      <w:r w:rsidRPr="00511B7C">
        <w:rPr>
          <w:rFonts w:eastAsia="Times New Roman"/>
          <w:bCs/>
          <w:lang w:eastAsia="es-ES"/>
        </w:rPr>
        <w:t>E</w:t>
      </w:r>
      <w:r w:rsidR="00DE568A">
        <w:rPr>
          <w:rFonts w:eastAsia="Times New Roman"/>
          <w:bCs/>
          <w:lang w:eastAsia="es-ES"/>
        </w:rPr>
        <w:t>jecutivo</w:t>
      </w:r>
      <w:r w:rsidRPr="00511B7C">
        <w:rPr>
          <w:rFonts w:eastAsia="Times New Roman"/>
          <w:bCs/>
          <w:lang w:eastAsia="es-ES"/>
        </w:rPr>
        <w:t xml:space="preserve"> 37801-MEP Reforma </w:t>
      </w:r>
      <w:r w:rsidR="00A25944">
        <w:rPr>
          <w:rFonts w:eastAsia="Times New Roman"/>
          <w:bCs/>
          <w:lang w:eastAsia="es-ES"/>
        </w:rPr>
        <w:t>d</w:t>
      </w:r>
      <w:r w:rsidRPr="00511B7C">
        <w:rPr>
          <w:rFonts w:eastAsia="Times New Roman"/>
          <w:bCs/>
          <w:lang w:eastAsia="es-ES"/>
        </w:rPr>
        <w:t xml:space="preserve">el </w:t>
      </w:r>
      <w:r w:rsidR="00A25944">
        <w:rPr>
          <w:rFonts w:eastAsia="Times New Roman"/>
          <w:bCs/>
          <w:lang w:eastAsia="es-ES"/>
        </w:rPr>
        <w:t>S</w:t>
      </w:r>
      <w:r w:rsidRPr="00511B7C">
        <w:rPr>
          <w:rFonts w:eastAsia="Times New Roman"/>
          <w:bCs/>
          <w:lang w:eastAsia="es-ES"/>
        </w:rPr>
        <w:t xml:space="preserve">ubsistema </w:t>
      </w:r>
      <w:r w:rsidR="00A25944">
        <w:rPr>
          <w:rFonts w:eastAsia="Times New Roman"/>
          <w:bCs/>
          <w:lang w:eastAsia="es-ES"/>
        </w:rPr>
        <w:t>I</w:t>
      </w:r>
      <w:r w:rsidRPr="00511B7C">
        <w:rPr>
          <w:rFonts w:eastAsia="Times New Roman"/>
          <w:bCs/>
          <w:lang w:eastAsia="es-ES"/>
        </w:rPr>
        <w:t>ndígena</w:t>
      </w:r>
      <w:r w:rsidR="00704031">
        <w:rPr>
          <w:rFonts w:eastAsia="Times New Roman"/>
          <w:bCs/>
          <w:lang w:eastAsia="es-ES"/>
        </w:rPr>
        <w:t xml:space="preserve"> del año 2013</w:t>
      </w:r>
      <w:r w:rsidRPr="00511B7C">
        <w:rPr>
          <w:rFonts w:eastAsia="Times New Roman"/>
          <w:bCs/>
          <w:lang w:eastAsia="es-ES"/>
        </w:rPr>
        <w:t>, establece una nueva estructura de participación de las comunidades indígenas en el nombramiento</w:t>
      </w:r>
      <w:r w:rsidR="00DE568A">
        <w:rPr>
          <w:rFonts w:eastAsia="Times New Roman"/>
          <w:bCs/>
          <w:lang w:eastAsia="es-ES"/>
        </w:rPr>
        <w:t>,</w:t>
      </w:r>
      <w:r w:rsidRPr="00511B7C">
        <w:rPr>
          <w:rFonts w:eastAsia="Times New Roman"/>
          <w:bCs/>
          <w:lang w:eastAsia="es-ES"/>
        </w:rPr>
        <w:t xml:space="preserve"> tanto de docentes regulares como de los docentes de lengua y cultura para las escuelas; por ejemplo, se crea la Unidad de Educación Indígena</w:t>
      </w:r>
      <w:r w:rsidR="00850118" w:rsidRPr="00511B7C">
        <w:rPr>
          <w:rFonts w:eastAsia="Times New Roman"/>
          <w:bCs/>
          <w:lang w:eastAsia="es-ES"/>
        </w:rPr>
        <w:t xml:space="preserve"> </w:t>
      </w:r>
      <w:r w:rsidRPr="00511B7C">
        <w:rPr>
          <w:rFonts w:eastAsia="Times New Roman"/>
          <w:bCs/>
          <w:lang w:eastAsia="es-ES"/>
        </w:rPr>
        <w:t>de la Dirección de Recursos Humanos, encargada del nombramiento de todo el personal incluido en el decreto</w:t>
      </w:r>
      <w:r w:rsidRPr="00442CD8">
        <w:rPr>
          <w:rFonts w:eastAsia="Times New Roman"/>
          <w:color w:val="211D1E"/>
          <w:lang w:eastAsia="es-ES"/>
        </w:rPr>
        <w:t>, también instituye la figura de Consejos</w:t>
      </w:r>
      <w:r w:rsidR="000D6C0C">
        <w:rPr>
          <w:rFonts w:eastAsia="Times New Roman"/>
          <w:color w:val="211D1E"/>
          <w:lang w:eastAsia="es-ES"/>
        </w:rPr>
        <w:t xml:space="preserve"> Locales de Educación Indígena </w:t>
      </w:r>
      <w:r w:rsidR="000D6C0C" w:rsidRPr="007A51F1">
        <w:rPr>
          <w:rFonts w:eastAsia="Times New Roman"/>
          <w:i/>
          <w:color w:val="211D1E"/>
          <w:lang w:eastAsia="es-ES"/>
        </w:rPr>
        <w:t>(CLEI)</w:t>
      </w:r>
      <w:r w:rsidR="000D6C0C">
        <w:rPr>
          <w:rFonts w:eastAsia="Times New Roman"/>
          <w:color w:val="211D1E"/>
          <w:lang w:eastAsia="es-ES"/>
        </w:rPr>
        <w:t>,</w:t>
      </w:r>
      <w:r w:rsidRPr="00442CD8">
        <w:rPr>
          <w:rFonts w:eastAsia="Times New Roman"/>
          <w:color w:val="211D1E"/>
          <w:lang w:eastAsia="es-ES"/>
        </w:rPr>
        <w:t xml:space="preserve"> los cuales tienen participación en la elección y nombramiento de docentes. </w:t>
      </w:r>
    </w:p>
    <w:p w14:paraId="352272F7" w14:textId="77777777" w:rsidR="00442CD8" w:rsidRPr="00442CD8" w:rsidRDefault="00442CD8" w:rsidP="00442CD8">
      <w:pPr>
        <w:autoSpaceDE w:val="0"/>
        <w:autoSpaceDN w:val="0"/>
        <w:adjustRightInd w:val="0"/>
        <w:spacing w:after="0" w:line="240" w:lineRule="auto"/>
        <w:rPr>
          <w:rFonts w:eastAsia="Times New Roman"/>
          <w:color w:val="211D1E"/>
          <w:lang w:eastAsia="es-ES"/>
        </w:rPr>
      </w:pPr>
    </w:p>
    <w:p w14:paraId="05A1470D" w14:textId="6B405A4B" w:rsidR="00442CD8" w:rsidRPr="00442CD8" w:rsidRDefault="00DE568A" w:rsidP="00442CD8">
      <w:pPr>
        <w:autoSpaceDE w:val="0"/>
        <w:autoSpaceDN w:val="0"/>
        <w:adjustRightInd w:val="0"/>
        <w:spacing w:after="0" w:line="240" w:lineRule="auto"/>
        <w:rPr>
          <w:rFonts w:eastAsia="Times New Roman"/>
          <w:color w:val="211D1E"/>
          <w:lang w:eastAsia="es-ES"/>
        </w:rPr>
      </w:pPr>
      <w:r>
        <w:rPr>
          <w:rFonts w:eastAsia="Times New Roman"/>
          <w:color w:val="211D1E"/>
          <w:lang w:eastAsia="es-ES"/>
        </w:rPr>
        <w:t>Paralelamente, y e</w:t>
      </w:r>
      <w:r w:rsidR="00442CD8" w:rsidRPr="00442CD8">
        <w:rPr>
          <w:rFonts w:eastAsia="Times New Roman"/>
          <w:color w:val="211D1E"/>
          <w:lang w:eastAsia="es-ES"/>
        </w:rPr>
        <w:t>n virtud de la injerencia que ha mantenido el DEI en la creación de códigos para la población indígena, se consultó a la Dirección de Recursos Humanos acerca del procedimiento para nombrar los docentes de lengua y cultur</w:t>
      </w:r>
      <w:r w:rsidR="00681A59">
        <w:rPr>
          <w:rFonts w:eastAsia="Times New Roman"/>
          <w:color w:val="211D1E"/>
          <w:lang w:eastAsia="es-ES"/>
        </w:rPr>
        <w:t xml:space="preserve">a fuera de territorio indígena. </w:t>
      </w:r>
      <w:r>
        <w:rPr>
          <w:rFonts w:eastAsia="Times New Roman"/>
          <w:color w:val="211D1E"/>
          <w:lang w:eastAsia="es-ES"/>
        </w:rPr>
        <w:t>Al respecto m</w:t>
      </w:r>
      <w:r w:rsidR="00442CD8" w:rsidRPr="00442CD8">
        <w:rPr>
          <w:rFonts w:eastAsia="Times New Roman"/>
          <w:color w:val="211D1E"/>
          <w:lang w:eastAsia="es-ES"/>
        </w:rPr>
        <w:t xml:space="preserve">anifiesta esta </w:t>
      </w:r>
      <w:r w:rsidR="00442CD8" w:rsidRPr="00A3328A">
        <w:rPr>
          <w:rFonts w:eastAsia="Times New Roman"/>
          <w:lang w:eastAsia="es-ES"/>
        </w:rPr>
        <w:t xml:space="preserve">Dirección </w:t>
      </w:r>
      <w:r w:rsidR="00691DC3" w:rsidRPr="00A3328A">
        <w:rPr>
          <w:rFonts w:eastAsia="Times New Roman"/>
          <w:lang w:eastAsia="es-ES"/>
        </w:rPr>
        <w:t>de Recursos Humanos</w:t>
      </w:r>
      <w:r w:rsidR="00F614DB" w:rsidRPr="00A3328A">
        <w:rPr>
          <w:rFonts w:eastAsia="Times New Roman"/>
          <w:lang w:eastAsia="es-ES"/>
        </w:rPr>
        <w:t xml:space="preserve"> </w:t>
      </w:r>
      <w:r w:rsidR="00442CD8" w:rsidRPr="00442CD8">
        <w:rPr>
          <w:rFonts w:eastAsia="Times New Roman"/>
          <w:color w:val="211D1E"/>
          <w:lang w:eastAsia="es-ES"/>
        </w:rPr>
        <w:t xml:space="preserve">que de acuerdo al oficio DDC-DEI-314-15 del 3 de junio de 2015, el </w:t>
      </w:r>
      <w:proofErr w:type="spellStart"/>
      <w:r w:rsidR="00442CD8" w:rsidRPr="00442CD8">
        <w:rPr>
          <w:rFonts w:eastAsia="Times New Roman"/>
          <w:color w:val="211D1E"/>
          <w:lang w:eastAsia="es-ES"/>
        </w:rPr>
        <w:t>MSc</w:t>
      </w:r>
      <w:proofErr w:type="spellEnd"/>
      <w:r w:rsidR="005A2554">
        <w:rPr>
          <w:rFonts w:eastAsia="Times New Roman"/>
          <w:color w:val="211D1E"/>
          <w:lang w:eastAsia="es-ES"/>
        </w:rPr>
        <w:t>.</w:t>
      </w:r>
      <w:r w:rsidR="00442CD8" w:rsidRPr="00442CD8">
        <w:rPr>
          <w:rFonts w:eastAsia="Times New Roman"/>
          <w:color w:val="211D1E"/>
          <w:lang w:eastAsia="es-ES"/>
        </w:rPr>
        <w:t xml:space="preserve"> José </w:t>
      </w:r>
      <w:r w:rsidR="007A51F1" w:rsidRPr="00442CD8">
        <w:rPr>
          <w:rFonts w:eastAsia="Times New Roman"/>
          <w:color w:val="211D1E"/>
          <w:lang w:eastAsia="es-ES"/>
        </w:rPr>
        <w:t>Víctor</w:t>
      </w:r>
      <w:r w:rsidR="00442CD8" w:rsidRPr="00442CD8">
        <w:rPr>
          <w:rFonts w:eastAsia="Times New Roman"/>
          <w:color w:val="211D1E"/>
          <w:lang w:eastAsia="es-ES"/>
        </w:rPr>
        <w:t xml:space="preserve"> Estrada Torres, </w:t>
      </w:r>
      <w:r w:rsidR="00C817B9">
        <w:rPr>
          <w:rFonts w:eastAsia="Times New Roman"/>
          <w:color w:val="211D1E"/>
          <w:lang w:eastAsia="es-ES"/>
        </w:rPr>
        <w:t>jefe</w:t>
      </w:r>
      <w:r w:rsidR="00442CD8" w:rsidRPr="00442CD8">
        <w:rPr>
          <w:rFonts w:eastAsia="Times New Roman"/>
          <w:color w:val="211D1E"/>
          <w:lang w:eastAsia="es-ES"/>
        </w:rPr>
        <w:t xml:space="preserve"> del DEI informa lo siguiente:</w:t>
      </w:r>
    </w:p>
    <w:p w14:paraId="172F5E9E" w14:textId="77777777" w:rsidR="00442CD8" w:rsidRPr="00442CD8" w:rsidRDefault="00442CD8" w:rsidP="00442CD8">
      <w:pPr>
        <w:autoSpaceDE w:val="0"/>
        <w:autoSpaceDN w:val="0"/>
        <w:adjustRightInd w:val="0"/>
        <w:spacing w:after="0" w:line="240" w:lineRule="auto"/>
        <w:rPr>
          <w:rFonts w:eastAsia="Times New Roman"/>
          <w:color w:val="211D1E"/>
          <w:lang w:eastAsia="es-ES"/>
        </w:rPr>
      </w:pPr>
    </w:p>
    <w:p w14:paraId="3148CF64" w14:textId="3FC58CA3" w:rsidR="00691DC3" w:rsidRDefault="00442CD8" w:rsidP="00A3328A">
      <w:pPr>
        <w:pStyle w:val="Sangra3detindependiente"/>
      </w:pPr>
      <w:bookmarkStart w:id="18" w:name="_Toc490224777"/>
      <w:bookmarkStart w:id="19" w:name="_Toc490224975"/>
      <w:bookmarkStart w:id="20" w:name="_Toc490225790"/>
      <w:bookmarkStart w:id="21" w:name="_Toc490227341"/>
      <w:bookmarkStart w:id="22" w:name="_Toc490227652"/>
      <w:r w:rsidRPr="00024888">
        <w:t>Cabe indicar que la Unidad de Recursos Humanos Indígenas deberá coordinar lo que corresponda con el Departamento de Educación Intercultural de las propuestas de nombramientos de los docentes que se van a nombrar en los centros educativos ubicados fuera de los territorios indígenas, porque no existen Consejos Locales de Educación Indígena ni Asociaciones de Desarrollo el tratamiento es diferenciado.</w:t>
      </w:r>
      <w:bookmarkEnd w:id="18"/>
      <w:bookmarkEnd w:id="19"/>
      <w:bookmarkEnd w:id="20"/>
      <w:bookmarkEnd w:id="21"/>
      <w:bookmarkEnd w:id="22"/>
    </w:p>
    <w:p w14:paraId="18B12A2D" w14:textId="77777777" w:rsidR="00A3328A" w:rsidRDefault="00A3328A" w:rsidP="00A3328A">
      <w:pPr>
        <w:pStyle w:val="Sangra3detindependiente"/>
      </w:pPr>
    </w:p>
    <w:p w14:paraId="40AA9AD3" w14:textId="14182DFA" w:rsidR="00442CD8" w:rsidRDefault="00442CD8" w:rsidP="00442CD8">
      <w:pPr>
        <w:autoSpaceDE w:val="0"/>
        <w:autoSpaceDN w:val="0"/>
        <w:adjustRightInd w:val="0"/>
        <w:spacing w:after="0" w:line="240" w:lineRule="auto"/>
        <w:rPr>
          <w:rFonts w:eastAsiaTheme="minorHAnsi"/>
          <w:bCs/>
        </w:rPr>
      </w:pPr>
      <w:r w:rsidRPr="00442CD8">
        <w:rPr>
          <w:rFonts w:eastAsia="Times New Roman"/>
        </w:rPr>
        <w:t>De igual manera, la circular DRH-6824-2016-DIR</w:t>
      </w:r>
      <w:r w:rsidRPr="00442CD8">
        <w:rPr>
          <w:rFonts w:eastAsiaTheme="minorHAnsi"/>
        </w:rPr>
        <w:t xml:space="preserve"> (</w:t>
      </w:r>
      <w:r w:rsidRPr="00634411">
        <w:rPr>
          <w:rFonts w:eastAsiaTheme="minorHAnsi"/>
          <w:i/>
        </w:rPr>
        <w:t xml:space="preserve">Protocolo con respecto a los entes consultivos prórrogas </w:t>
      </w:r>
      <w:r w:rsidRPr="00634411">
        <w:rPr>
          <w:rFonts w:eastAsiaTheme="minorHAnsi"/>
          <w:bCs/>
          <w:i/>
        </w:rPr>
        <w:t>de nombramientos o propuestas de cambios en puestos interinos indígenas)</w:t>
      </w:r>
      <w:r w:rsidRPr="00442CD8">
        <w:rPr>
          <w:rFonts w:eastAsiaTheme="minorHAnsi"/>
          <w:bCs/>
        </w:rPr>
        <w:t xml:space="preserve"> </w:t>
      </w:r>
      <w:r w:rsidR="001C7159">
        <w:rPr>
          <w:rFonts w:eastAsiaTheme="minorHAnsi"/>
          <w:bCs/>
        </w:rPr>
        <w:t>en el apartado N° 6 indica que:</w:t>
      </w:r>
    </w:p>
    <w:p w14:paraId="6DF01DA2" w14:textId="77777777" w:rsidR="002E6255" w:rsidRPr="00442CD8" w:rsidRDefault="002E6255" w:rsidP="00442CD8">
      <w:pPr>
        <w:autoSpaceDE w:val="0"/>
        <w:autoSpaceDN w:val="0"/>
        <w:adjustRightInd w:val="0"/>
        <w:spacing w:after="0" w:line="240" w:lineRule="auto"/>
        <w:rPr>
          <w:rFonts w:eastAsiaTheme="minorHAnsi"/>
          <w:bCs/>
        </w:rPr>
      </w:pPr>
    </w:p>
    <w:p w14:paraId="6C02646B" w14:textId="77777777" w:rsidR="00442CD8" w:rsidRPr="00024888" w:rsidRDefault="00442CD8" w:rsidP="001C7159">
      <w:pPr>
        <w:spacing w:after="0" w:line="240" w:lineRule="auto"/>
        <w:ind w:left="567"/>
        <w:rPr>
          <w:rFonts w:eastAsia="Times New Roman"/>
          <w:i/>
          <w:color w:val="000000"/>
          <w:sz w:val="20"/>
          <w:szCs w:val="20"/>
          <w:lang w:eastAsia="es-ES"/>
        </w:rPr>
      </w:pPr>
      <w:r w:rsidRPr="00024888">
        <w:rPr>
          <w:rFonts w:eastAsia="Times New Roman"/>
          <w:i/>
          <w:color w:val="000000"/>
          <w:sz w:val="20"/>
          <w:szCs w:val="20"/>
          <w:lang w:eastAsia="es-ES"/>
        </w:rPr>
        <w:t xml:space="preserve">Para las clases de puestos docentes PEG81 (Lengua y Cultura), ubicados en centros educativos no indígenas, los nombramientos los llevará a cabo la UEI con fundamento en las propuestas emitidas por el Departamento de Educación Intercultural en virtud de que no existen Consejos Locales de Educación Indígena ni Asociaciones de Desarrollo Integral Indígena en estas zonas geográficas. Ello de acuerdo con el Oficio DDC-DEI-314-15, suscrito por el </w:t>
      </w:r>
      <w:proofErr w:type="spellStart"/>
      <w:r w:rsidRPr="00024888">
        <w:rPr>
          <w:rFonts w:eastAsia="Times New Roman"/>
          <w:i/>
          <w:color w:val="000000"/>
          <w:sz w:val="20"/>
          <w:szCs w:val="20"/>
          <w:lang w:eastAsia="es-ES"/>
        </w:rPr>
        <w:t>MSc</w:t>
      </w:r>
      <w:proofErr w:type="spellEnd"/>
      <w:r w:rsidRPr="00024888">
        <w:rPr>
          <w:rFonts w:eastAsia="Times New Roman"/>
          <w:i/>
          <w:color w:val="000000"/>
          <w:sz w:val="20"/>
          <w:szCs w:val="20"/>
          <w:lang w:eastAsia="es-ES"/>
        </w:rPr>
        <w:t xml:space="preserve">. José </w:t>
      </w:r>
      <w:r w:rsidR="000D6C0C" w:rsidRPr="00024888">
        <w:rPr>
          <w:rFonts w:eastAsia="Times New Roman"/>
          <w:i/>
          <w:color w:val="000000"/>
          <w:sz w:val="20"/>
          <w:szCs w:val="20"/>
          <w:lang w:eastAsia="es-ES"/>
        </w:rPr>
        <w:t>Víctor</w:t>
      </w:r>
      <w:r w:rsidRPr="00024888">
        <w:rPr>
          <w:rFonts w:eastAsia="Times New Roman"/>
          <w:i/>
          <w:color w:val="000000"/>
          <w:sz w:val="20"/>
          <w:szCs w:val="20"/>
          <w:lang w:eastAsia="es-ES"/>
        </w:rPr>
        <w:t xml:space="preserve"> Estrada Torres.</w:t>
      </w:r>
    </w:p>
    <w:p w14:paraId="7213AEBB" w14:textId="77777777" w:rsidR="00634411" w:rsidRDefault="00634411" w:rsidP="0074785D">
      <w:pPr>
        <w:autoSpaceDE w:val="0"/>
        <w:autoSpaceDN w:val="0"/>
        <w:adjustRightInd w:val="0"/>
        <w:spacing w:after="0" w:line="240" w:lineRule="auto"/>
        <w:rPr>
          <w:rFonts w:eastAsia="Times New Roman"/>
          <w:color w:val="000000"/>
          <w:lang w:eastAsia="es-ES"/>
        </w:rPr>
      </w:pPr>
    </w:p>
    <w:p w14:paraId="78233F81" w14:textId="5C19368D" w:rsidR="00482011" w:rsidRDefault="00442CD8" w:rsidP="0074785D">
      <w:pPr>
        <w:autoSpaceDE w:val="0"/>
        <w:autoSpaceDN w:val="0"/>
        <w:adjustRightInd w:val="0"/>
        <w:spacing w:after="0" w:line="240" w:lineRule="auto"/>
        <w:rPr>
          <w:rFonts w:eastAsia="Times New Roman"/>
          <w:iCs/>
          <w:color w:val="000000"/>
          <w:lang w:eastAsia="es-CR"/>
        </w:rPr>
      </w:pPr>
      <w:r w:rsidRPr="00442CD8">
        <w:rPr>
          <w:rFonts w:eastAsia="Times New Roman"/>
          <w:color w:val="000000"/>
          <w:lang w:eastAsia="es-ES"/>
        </w:rPr>
        <w:t>En este orden de ideas y según se constató</w:t>
      </w:r>
      <w:r w:rsidR="00634411">
        <w:rPr>
          <w:rFonts w:eastAsia="Times New Roman"/>
          <w:color w:val="000000"/>
          <w:lang w:eastAsia="es-ES"/>
        </w:rPr>
        <w:t>,</w:t>
      </w:r>
      <w:r w:rsidRPr="00442CD8">
        <w:rPr>
          <w:rFonts w:eastAsia="Times New Roman"/>
          <w:color w:val="000000"/>
          <w:lang w:eastAsia="es-ES"/>
        </w:rPr>
        <w:t xml:space="preserve"> el proceso para nombrar estos docentes ha sido </w:t>
      </w:r>
      <w:r w:rsidR="00634411">
        <w:rPr>
          <w:rFonts w:eastAsia="Times New Roman"/>
          <w:color w:val="000000"/>
          <w:lang w:eastAsia="es-ES"/>
        </w:rPr>
        <w:t xml:space="preserve">liderado </w:t>
      </w:r>
      <w:r w:rsidRPr="00442CD8">
        <w:rPr>
          <w:rFonts w:eastAsia="Times New Roman"/>
          <w:color w:val="000000"/>
          <w:lang w:eastAsia="es-ES"/>
        </w:rPr>
        <w:t xml:space="preserve">por el DEI, este departamento se ha encargado inclusive de confrontar los documentos originales y de remitir a la Unidad Indígena </w:t>
      </w:r>
      <w:r w:rsidR="00634411">
        <w:rPr>
          <w:rFonts w:eastAsia="Times New Roman"/>
          <w:color w:val="000000"/>
          <w:lang w:eastAsia="es-ES"/>
        </w:rPr>
        <w:t xml:space="preserve">de la Dirección de Recursos Humanos </w:t>
      </w:r>
      <w:r w:rsidRPr="00442CD8">
        <w:rPr>
          <w:rFonts w:eastAsia="Times New Roman"/>
          <w:color w:val="000000"/>
          <w:lang w:eastAsia="es-ES"/>
        </w:rPr>
        <w:t>la</w:t>
      </w:r>
      <w:r w:rsidR="00634411">
        <w:rPr>
          <w:rFonts w:eastAsia="Times New Roman"/>
          <w:color w:val="000000"/>
          <w:lang w:eastAsia="es-ES"/>
        </w:rPr>
        <w:t>s</w:t>
      </w:r>
      <w:r w:rsidRPr="00442CD8">
        <w:rPr>
          <w:rFonts w:eastAsia="Times New Roman"/>
          <w:color w:val="000000"/>
          <w:lang w:eastAsia="es-ES"/>
        </w:rPr>
        <w:t xml:space="preserve"> propuesta</w:t>
      </w:r>
      <w:r w:rsidR="00634411">
        <w:rPr>
          <w:rFonts w:eastAsia="Times New Roman"/>
          <w:color w:val="000000"/>
          <w:lang w:eastAsia="es-ES"/>
        </w:rPr>
        <w:t>s</w:t>
      </w:r>
      <w:r w:rsidRPr="00442CD8">
        <w:rPr>
          <w:rFonts w:eastAsia="Times New Roman"/>
          <w:color w:val="000000"/>
          <w:lang w:eastAsia="es-ES"/>
        </w:rPr>
        <w:t xml:space="preserve"> de nombramiento. </w:t>
      </w:r>
      <w:r w:rsidR="00F614DB">
        <w:rPr>
          <w:rFonts w:eastAsia="Times New Roman"/>
          <w:color w:val="000000"/>
          <w:lang w:eastAsia="es-ES"/>
        </w:rPr>
        <w:t>Esto, a</w:t>
      </w:r>
      <w:r w:rsidR="00482011">
        <w:rPr>
          <w:rFonts w:eastAsia="Times New Roman"/>
          <w:color w:val="000000"/>
          <w:lang w:eastAsia="es-ES"/>
        </w:rPr>
        <w:t xml:space="preserve"> pesar de que el </w:t>
      </w:r>
      <w:r w:rsidR="001C7159" w:rsidRPr="00482011">
        <w:rPr>
          <w:rFonts w:eastAsia="Times New Roman"/>
          <w:iCs/>
          <w:color w:val="000000"/>
          <w:lang w:eastAsia="es-CR"/>
        </w:rPr>
        <w:t>D</w:t>
      </w:r>
      <w:r w:rsidR="001C7159">
        <w:rPr>
          <w:rFonts w:eastAsia="Times New Roman"/>
          <w:iCs/>
          <w:color w:val="000000"/>
          <w:lang w:eastAsia="es-CR"/>
        </w:rPr>
        <w:t>ecreto</w:t>
      </w:r>
      <w:r w:rsidR="001C7159" w:rsidRPr="00482011">
        <w:rPr>
          <w:rFonts w:eastAsia="Times New Roman"/>
          <w:iCs/>
          <w:color w:val="000000"/>
          <w:lang w:eastAsia="es-CR"/>
        </w:rPr>
        <w:t xml:space="preserve"> </w:t>
      </w:r>
      <w:r w:rsidR="001C7159">
        <w:rPr>
          <w:rFonts w:eastAsia="Times New Roman"/>
          <w:iCs/>
          <w:color w:val="000000"/>
          <w:lang w:eastAsia="es-CR"/>
        </w:rPr>
        <w:t>Ejecutivo</w:t>
      </w:r>
      <w:r w:rsidR="00482011" w:rsidRPr="00482011">
        <w:rPr>
          <w:rFonts w:eastAsia="Times New Roman"/>
          <w:iCs/>
          <w:color w:val="000000"/>
          <w:lang w:eastAsia="es-CR"/>
        </w:rPr>
        <w:t xml:space="preserve"> 37801, </w:t>
      </w:r>
      <w:r w:rsidR="00482011">
        <w:rPr>
          <w:rFonts w:eastAsia="Times New Roman"/>
          <w:iCs/>
          <w:color w:val="000000"/>
          <w:lang w:eastAsia="es-CR"/>
        </w:rPr>
        <w:t>instruye s</w:t>
      </w:r>
      <w:r w:rsidR="00482011" w:rsidRPr="00482011">
        <w:rPr>
          <w:rFonts w:eastAsia="Times New Roman"/>
          <w:iCs/>
          <w:color w:val="000000"/>
          <w:lang w:eastAsia="es-CR"/>
        </w:rPr>
        <w:t>obre el procedimiento a seguir en caso de no estar conf</w:t>
      </w:r>
      <w:r w:rsidR="00482011">
        <w:rPr>
          <w:rFonts w:eastAsia="Times New Roman"/>
          <w:iCs/>
          <w:color w:val="000000"/>
          <w:lang w:eastAsia="es-CR"/>
        </w:rPr>
        <w:t>ormado el CLEI.</w:t>
      </w:r>
    </w:p>
    <w:p w14:paraId="7B483690" w14:textId="77777777" w:rsidR="00482011" w:rsidRDefault="00482011" w:rsidP="0074785D">
      <w:pPr>
        <w:autoSpaceDE w:val="0"/>
        <w:autoSpaceDN w:val="0"/>
        <w:adjustRightInd w:val="0"/>
        <w:spacing w:after="0" w:line="240" w:lineRule="auto"/>
        <w:rPr>
          <w:rFonts w:eastAsia="Times New Roman"/>
          <w:color w:val="000000"/>
          <w:lang w:eastAsia="es-ES"/>
        </w:rPr>
      </w:pPr>
    </w:p>
    <w:p w14:paraId="1C623883" w14:textId="47B5234B" w:rsidR="00E07D3A" w:rsidRDefault="00482011" w:rsidP="0074785D">
      <w:pPr>
        <w:autoSpaceDE w:val="0"/>
        <w:autoSpaceDN w:val="0"/>
        <w:adjustRightInd w:val="0"/>
        <w:spacing w:after="0" w:line="240" w:lineRule="auto"/>
        <w:rPr>
          <w:rFonts w:eastAsia="Times New Roman"/>
          <w:color w:val="211D1E"/>
          <w:lang w:eastAsia="es-ES"/>
        </w:rPr>
      </w:pPr>
      <w:r>
        <w:rPr>
          <w:rFonts w:eastAsia="Times New Roman"/>
          <w:color w:val="000000"/>
          <w:lang w:eastAsia="es-ES"/>
        </w:rPr>
        <w:t>Asimismo, e</w:t>
      </w:r>
      <w:r w:rsidR="00442CD8" w:rsidRPr="00442CD8">
        <w:rPr>
          <w:rFonts w:eastAsia="Times New Roman"/>
          <w:color w:val="000000"/>
          <w:lang w:eastAsia="es-ES"/>
        </w:rPr>
        <w:t xml:space="preserve">n los documentos entregados </w:t>
      </w:r>
      <w:r w:rsidR="005D7F26" w:rsidRPr="00442CD8">
        <w:rPr>
          <w:rFonts w:eastAsia="Times New Roman"/>
          <w:color w:val="000000"/>
          <w:lang w:eastAsia="es-ES"/>
        </w:rPr>
        <w:t>por los</w:t>
      </w:r>
      <w:r w:rsidR="00442CD8" w:rsidRPr="00442CD8">
        <w:rPr>
          <w:rFonts w:eastAsia="Times New Roman"/>
          <w:color w:val="000000"/>
          <w:lang w:eastAsia="es-ES"/>
        </w:rPr>
        <w:t xml:space="preserve"> </w:t>
      </w:r>
      <w:r w:rsidR="005D7F26" w:rsidRPr="00442CD8">
        <w:rPr>
          <w:rFonts w:eastAsia="Times New Roman"/>
          <w:color w:val="000000"/>
          <w:lang w:eastAsia="es-ES"/>
        </w:rPr>
        <w:t>oferentes no</w:t>
      </w:r>
      <w:r w:rsidR="00442CD8" w:rsidRPr="00442CD8">
        <w:rPr>
          <w:rFonts w:eastAsia="Times New Roman"/>
          <w:color w:val="000000"/>
          <w:lang w:eastAsia="es-ES"/>
        </w:rPr>
        <w:t xml:space="preserve"> se observó algún documento que certifique que este funcionario domina la lengua a impartir, </w:t>
      </w:r>
      <w:r w:rsidR="00E07D3A">
        <w:rPr>
          <w:rFonts w:eastAsia="Times New Roman"/>
          <w:color w:val="000000"/>
          <w:lang w:eastAsia="es-ES"/>
        </w:rPr>
        <w:t xml:space="preserve">requisito para ser nombrado de acuerdo a lo que estipula el </w:t>
      </w:r>
      <w:r w:rsidR="00704031">
        <w:rPr>
          <w:rFonts w:eastAsia="Times New Roman"/>
          <w:color w:val="211D1E"/>
          <w:lang w:eastAsia="es-ES"/>
        </w:rPr>
        <w:t xml:space="preserve">inciso a) del artículo 24 del Decreto Ejecutivo </w:t>
      </w:r>
      <w:r w:rsidR="00E07D3A">
        <w:rPr>
          <w:rFonts w:eastAsia="Times New Roman"/>
          <w:color w:val="211D1E"/>
          <w:lang w:eastAsia="es-ES"/>
        </w:rPr>
        <w:t>37801 Reforma al Subsistema Indígena.</w:t>
      </w:r>
    </w:p>
    <w:p w14:paraId="7F1EB95A" w14:textId="77777777" w:rsidR="00482011" w:rsidRDefault="00482011" w:rsidP="0074785D">
      <w:pPr>
        <w:autoSpaceDE w:val="0"/>
        <w:autoSpaceDN w:val="0"/>
        <w:adjustRightInd w:val="0"/>
        <w:spacing w:after="0" w:line="240" w:lineRule="auto"/>
        <w:rPr>
          <w:rFonts w:eastAsia="Times New Roman"/>
          <w:color w:val="000000"/>
          <w:lang w:eastAsia="es-ES"/>
        </w:rPr>
      </w:pPr>
    </w:p>
    <w:p w14:paraId="4F442CEE" w14:textId="77777777" w:rsidR="00777307" w:rsidRDefault="00777307" w:rsidP="00E07D3A">
      <w:pPr>
        <w:autoSpaceDE w:val="0"/>
        <w:autoSpaceDN w:val="0"/>
        <w:adjustRightInd w:val="0"/>
        <w:spacing w:after="0" w:line="240" w:lineRule="auto"/>
        <w:rPr>
          <w:rFonts w:eastAsia="Times New Roman"/>
          <w:b/>
          <w:color w:val="211D1E"/>
          <w:lang w:eastAsia="es-ES"/>
        </w:rPr>
      </w:pPr>
    </w:p>
    <w:p w14:paraId="057C912A" w14:textId="77777777" w:rsidR="00777307" w:rsidRDefault="00777307" w:rsidP="00E07D3A">
      <w:pPr>
        <w:autoSpaceDE w:val="0"/>
        <w:autoSpaceDN w:val="0"/>
        <w:adjustRightInd w:val="0"/>
        <w:spacing w:after="0" w:line="240" w:lineRule="auto"/>
        <w:rPr>
          <w:rFonts w:eastAsia="Times New Roman"/>
          <w:b/>
          <w:color w:val="211D1E"/>
          <w:lang w:eastAsia="es-ES"/>
        </w:rPr>
      </w:pPr>
    </w:p>
    <w:p w14:paraId="16D99E8D" w14:textId="77777777" w:rsidR="00777307" w:rsidRDefault="00777307" w:rsidP="00E07D3A">
      <w:pPr>
        <w:autoSpaceDE w:val="0"/>
        <w:autoSpaceDN w:val="0"/>
        <w:adjustRightInd w:val="0"/>
        <w:spacing w:after="0" w:line="240" w:lineRule="auto"/>
        <w:rPr>
          <w:rFonts w:eastAsia="Times New Roman"/>
          <w:b/>
          <w:color w:val="211D1E"/>
          <w:lang w:eastAsia="es-ES"/>
        </w:rPr>
      </w:pPr>
    </w:p>
    <w:p w14:paraId="35A433BB" w14:textId="77777777" w:rsidR="00777307" w:rsidRDefault="00777307" w:rsidP="00E07D3A">
      <w:pPr>
        <w:autoSpaceDE w:val="0"/>
        <w:autoSpaceDN w:val="0"/>
        <w:adjustRightInd w:val="0"/>
        <w:spacing w:after="0" w:line="240" w:lineRule="auto"/>
        <w:rPr>
          <w:rFonts w:eastAsia="Times New Roman"/>
          <w:b/>
          <w:color w:val="211D1E"/>
          <w:lang w:eastAsia="es-ES"/>
        </w:rPr>
      </w:pPr>
    </w:p>
    <w:p w14:paraId="58B9A1A3" w14:textId="58F9AC83" w:rsidR="0074785D" w:rsidRDefault="0074785D" w:rsidP="00E07D3A">
      <w:pPr>
        <w:autoSpaceDE w:val="0"/>
        <w:autoSpaceDN w:val="0"/>
        <w:adjustRightInd w:val="0"/>
        <w:spacing w:after="0" w:line="240" w:lineRule="auto"/>
        <w:rPr>
          <w:rFonts w:eastAsia="Times New Roman"/>
          <w:color w:val="211D1E"/>
          <w:lang w:eastAsia="es-ES"/>
        </w:rPr>
      </w:pPr>
      <w:r w:rsidRPr="0074785D">
        <w:rPr>
          <w:rFonts w:eastAsia="Times New Roman"/>
          <w:b/>
          <w:color w:val="211D1E"/>
          <w:lang w:eastAsia="es-ES"/>
        </w:rPr>
        <w:lastRenderedPageBreak/>
        <w:t>Atestados académicos</w:t>
      </w:r>
      <w:r w:rsidRPr="0074785D">
        <w:rPr>
          <w:rFonts w:eastAsia="Times New Roman"/>
          <w:color w:val="211D1E"/>
          <w:lang w:eastAsia="es-ES"/>
        </w:rPr>
        <w:t xml:space="preserve">. </w:t>
      </w:r>
      <w:r w:rsidR="003772C9">
        <w:rPr>
          <w:rFonts w:eastAsia="Times New Roman"/>
          <w:color w:val="211D1E"/>
          <w:lang w:eastAsia="es-ES"/>
        </w:rPr>
        <w:t>Según se constató, en algunos casos</w:t>
      </w:r>
      <w:r w:rsidR="001C7159">
        <w:rPr>
          <w:rFonts w:eastAsia="Times New Roman"/>
          <w:color w:val="211D1E"/>
          <w:lang w:eastAsia="es-ES"/>
        </w:rPr>
        <w:t>,</w:t>
      </w:r>
      <w:r w:rsidR="003772C9">
        <w:rPr>
          <w:rFonts w:eastAsia="Times New Roman"/>
          <w:color w:val="211D1E"/>
          <w:lang w:eastAsia="es-ES"/>
        </w:rPr>
        <w:t xml:space="preserve"> los </w:t>
      </w:r>
      <w:r w:rsidR="001C7159">
        <w:rPr>
          <w:rFonts w:eastAsia="Times New Roman"/>
          <w:color w:val="211D1E"/>
          <w:lang w:eastAsia="es-ES"/>
        </w:rPr>
        <w:t>docentes son nombrados</w:t>
      </w:r>
      <w:r w:rsidRPr="0074785D">
        <w:rPr>
          <w:rFonts w:eastAsia="Times New Roman"/>
          <w:color w:val="211D1E"/>
          <w:lang w:eastAsia="es-ES"/>
        </w:rPr>
        <w:t xml:space="preserve"> con tan solo el título de primaria, amparados a</w:t>
      </w:r>
      <w:r w:rsidRPr="0074785D">
        <w:rPr>
          <w:rFonts w:eastAsia="Times New Roman"/>
          <w:color w:val="000000"/>
          <w:lang w:eastAsia="es-CR"/>
        </w:rPr>
        <w:t xml:space="preserve">l </w:t>
      </w:r>
      <w:r w:rsidRPr="0074785D">
        <w:rPr>
          <w:rFonts w:eastAsia="Times New Roman"/>
          <w:color w:val="211D1E"/>
          <w:lang w:eastAsia="es-ES"/>
        </w:rPr>
        <w:t xml:space="preserve">Convenio número 169 de la OIT sobre Pueblos Indígenas y Tribales en Países Independientes. Sin embargo, </w:t>
      </w:r>
      <w:r w:rsidR="003772C9">
        <w:rPr>
          <w:rFonts w:eastAsia="Times New Roman"/>
          <w:color w:val="211D1E"/>
          <w:lang w:eastAsia="es-ES"/>
        </w:rPr>
        <w:t xml:space="preserve">al analizar las cláusulas de </w:t>
      </w:r>
      <w:r w:rsidRPr="0074785D">
        <w:rPr>
          <w:rFonts w:eastAsia="Times New Roman"/>
          <w:color w:val="211D1E"/>
          <w:lang w:eastAsia="es-ES"/>
        </w:rPr>
        <w:t xml:space="preserve">este convenio </w:t>
      </w:r>
      <w:r w:rsidR="003772C9">
        <w:rPr>
          <w:rFonts w:eastAsia="Times New Roman"/>
          <w:color w:val="211D1E"/>
          <w:lang w:eastAsia="es-ES"/>
        </w:rPr>
        <w:t xml:space="preserve">se determinó que </w:t>
      </w:r>
      <w:r w:rsidRPr="0074785D">
        <w:rPr>
          <w:rFonts w:eastAsia="Times New Roman"/>
          <w:lang w:eastAsia="es-ES"/>
        </w:rPr>
        <w:t xml:space="preserve">no establece esta condición, contrariamente </w:t>
      </w:r>
      <w:r w:rsidRPr="0074785D">
        <w:rPr>
          <w:rFonts w:eastAsia="Times New Roman"/>
          <w:color w:val="000000"/>
          <w:lang w:eastAsia="es-ES"/>
        </w:rPr>
        <w:t xml:space="preserve">los artículos 21 y 22 </w:t>
      </w:r>
      <w:r w:rsidR="003772C9">
        <w:rPr>
          <w:rFonts w:eastAsia="Times New Roman"/>
          <w:color w:val="000000"/>
          <w:lang w:eastAsia="es-ES"/>
        </w:rPr>
        <w:t xml:space="preserve">infieren </w:t>
      </w:r>
      <w:r w:rsidRPr="0074785D">
        <w:rPr>
          <w:rFonts w:eastAsia="Times New Roman"/>
          <w:color w:val="000000"/>
          <w:lang w:eastAsia="es-ES"/>
        </w:rPr>
        <w:t xml:space="preserve">la obligación del estado tanto de capacitar a los docentes indígenas, como el involucrar a sus comunidades para el nombramiento de éstos. Sin embargo, </w:t>
      </w:r>
      <w:r w:rsidRPr="0074785D">
        <w:rPr>
          <w:rFonts w:eastAsia="Times New Roman"/>
          <w:color w:val="211D1E"/>
          <w:lang w:eastAsia="es-ES"/>
        </w:rPr>
        <w:t xml:space="preserve">no se encontró evidencia de alguna gestión por parte del Ministerio en torno a preparar estos funcionarios nombrados fuera del territorio. </w:t>
      </w:r>
    </w:p>
    <w:p w14:paraId="647AD270" w14:textId="77777777" w:rsidR="00E07D3A" w:rsidRPr="0074785D" w:rsidRDefault="00E07D3A" w:rsidP="00E07D3A">
      <w:pPr>
        <w:autoSpaceDE w:val="0"/>
        <w:autoSpaceDN w:val="0"/>
        <w:adjustRightInd w:val="0"/>
        <w:spacing w:after="0" w:line="240" w:lineRule="auto"/>
        <w:rPr>
          <w:rFonts w:eastAsia="Times New Roman"/>
          <w:color w:val="211D1E"/>
          <w:lang w:eastAsia="es-ES"/>
        </w:rPr>
      </w:pPr>
    </w:p>
    <w:p w14:paraId="56E805ED" w14:textId="44CE318A" w:rsidR="0074785D" w:rsidRPr="0074785D" w:rsidRDefault="0074785D" w:rsidP="0074785D">
      <w:pPr>
        <w:spacing w:after="0" w:line="240" w:lineRule="auto"/>
        <w:rPr>
          <w:rFonts w:eastAsia="Times New Roman"/>
          <w:lang w:eastAsia="es-ES"/>
        </w:rPr>
      </w:pPr>
      <w:r w:rsidRPr="0074785D">
        <w:rPr>
          <w:rFonts w:eastAsia="Times New Roman"/>
          <w:lang w:eastAsia="es-ES"/>
        </w:rPr>
        <w:t xml:space="preserve">Asimismo, </w:t>
      </w:r>
      <w:r w:rsidR="003772C9">
        <w:rPr>
          <w:rFonts w:eastAsia="Times New Roman"/>
          <w:lang w:eastAsia="es-ES"/>
        </w:rPr>
        <w:t xml:space="preserve">dicho Convenio 169 </w:t>
      </w:r>
      <w:r w:rsidRPr="0074785D">
        <w:rPr>
          <w:rFonts w:eastAsia="Times New Roman"/>
          <w:lang w:eastAsia="es-ES"/>
        </w:rPr>
        <w:t>establece que se privilegiará la contratación de los docentes de lengua indígena que tengan mejores atestados académicos,</w:t>
      </w:r>
      <w:r w:rsidR="00850118">
        <w:rPr>
          <w:rFonts w:eastAsia="Times New Roman"/>
          <w:lang w:eastAsia="es-ES"/>
        </w:rPr>
        <w:t xml:space="preserve"> </w:t>
      </w:r>
      <w:r w:rsidRPr="0074785D">
        <w:rPr>
          <w:rFonts w:eastAsia="Times New Roman"/>
          <w:lang w:eastAsia="es-ES"/>
        </w:rPr>
        <w:t xml:space="preserve">no obstante, </w:t>
      </w:r>
      <w:r w:rsidR="003772C9">
        <w:rPr>
          <w:rFonts w:eastAsia="Times New Roman"/>
          <w:lang w:eastAsia="es-ES"/>
        </w:rPr>
        <w:t xml:space="preserve">la Dirección de Recursos Humanos </w:t>
      </w:r>
      <w:r w:rsidR="00BD26B5">
        <w:rPr>
          <w:rFonts w:eastAsia="Times New Roman"/>
          <w:lang w:eastAsia="es-ES"/>
        </w:rPr>
        <w:t xml:space="preserve">a través de la Unidad </w:t>
      </w:r>
      <w:r w:rsidR="005A2554">
        <w:rPr>
          <w:rFonts w:eastAsia="Times New Roman"/>
          <w:lang w:eastAsia="es-ES"/>
        </w:rPr>
        <w:t xml:space="preserve">de Educación </w:t>
      </w:r>
      <w:r w:rsidR="00BD26B5">
        <w:rPr>
          <w:rFonts w:eastAsia="Times New Roman"/>
          <w:lang w:eastAsia="es-ES"/>
        </w:rPr>
        <w:t>Indígena</w:t>
      </w:r>
      <w:r w:rsidR="0003655B">
        <w:rPr>
          <w:rFonts w:eastAsia="Times New Roman"/>
          <w:lang w:eastAsia="es-ES"/>
        </w:rPr>
        <w:t xml:space="preserve"> </w:t>
      </w:r>
      <w:r w:rsidRPr="0074785D">
        <w:rPr>
          <w:rFonts w:eastAsia="Times New Roman"/>
          <w:lang w:eastAsia="es-ES"/>
        </w:rPr>
        <w:t>aún no</w:t>
      </w:r>
      <w:r w:rsidR="00850118">
        <w:rPr>
          <w:rFonts w:eastAsia="Times New Roman"/>
          <w:lang w:eastAsia="es-ES"/>
        </w:rPr>
        <w:t xml:space="preserve"> </w:t>
      </w:r>
      <w:r w:rsidRPr="0074785D">
        <w:rPr>
          <w:rFonts w:eastAsia="Times New Roman"/>
          <w:lang w:eastAsia="es-ES"/>
        </w:rPr>
        <w:t xml:space="preserve">mantiene una lista de elegibles, tampoco se ha realizado algún procedimiento o establecido predictores que permitan elegir al candidato idóneo o con mejores calidades. </w:t>
      </w:r>
      <w:r w:rsidR="003772C9">
        <w:rPr>
          <w:rFonts w:eastAsia="Times New Roman"/>
          <w:lang w:eastAsia="es-ES"/>
        </w:rPr>
        <w:t>Aunado a esta situación, s</w:t>
      </w:r>
      <w:r w:rsidRPr="0074785D">
        <w:rPr>
          <w:rFonts w:eastAsia="Times New Roman"/>
          <w:lang w:eastAsia="es-ES"/>
        </w:rPr>
        <w:t xml:space="preserve">e observaron casos de personas nombradas sin título de primaria </w:t>
      </w:r>
      <w:r w:rsidR="00BD26B5">
        <w:rPr>
          <w:rFonts w:eastAsia="Times New Roman"/>
          <w:lang w:eastAsia="es-ES"/>
        </w:rPr>
        <w:t>o bien con el título de noveno</w:t>
      </w:r>
      <w:r w:rsidR="003772C9">
        <w:rPr>
          <w:rFonts w:eastAsia="Times New Roman"/>
          <w:lang w:eastAsia="es-ES"/>
        </w:rPr>
        <w:t xml:space="preserve"> año</w:t>
      </w:r>
      <w:r w:rsidR="00BD26B5">
        <w:rPr>
          <w:rFonts w:eastAsia="Times New Roman"/>
          <w:lang w:eastAsia="es-ES"/>
        </w:rPr>
        <w:t>.</w:t>
      </w:r>
    </w:p>
    <w:p w14:paraId="1E383CE0" w14:textId="77777777" w:rsidR="0074785D" w:rsidRPr="0074785D" w:rsidRDefault="0074785D" w:rsidP="0074785D">
      <w:pPr>
        <w:spacing w:after="0" w:line="240" w:lineRule="auto"/>
        <w:rPr>
          <w:rFonts w:eastAsia="Times New Roman"/>
          <w:lang w:eastAsia="es-ES"/>
        </w:rPr>
      </w:pPr>
    </w:p>
    <w:p w14:paraId="6E8426CD" w14:textId="5DB10187" w:rsidR="0074785D" w:rsidRPr="0074785D" w:rsidRDefault="0074785D" w:rsidP="0074785D">
      <w:pPr>
        <w:spacing w:after="0" w:line="240" w:lineRule="auto"/>
        <w:rPr>
          <w:rFonts w:eastAsia="Times New Roman"/>
          <w:lang w:eastAsia="es-ES"/>
        </w:rPr>
      </w:pPr>
      <w:r w:rsidRPr="0074785D">
        <w:rPr>
          <w:rFonts w:eastAsia="Times New Roman"/>
          <w:lang w:eastAsia="es-ES"/>
        </w:rPr>
        <w:t xml:space="preserve">De igual manera, </w:t>
      </w:r>
      <w:r w:rsidR="00E07D3A" w:rsidRPr="00E07D3A">
        <w:rPr>
          <w:rFonts w:eastAsia="Times New Roman"/>
          <w:lang w:eastAsia="es-ES"/>
        </w:rPr>
        <w:t>e</w:t>
      </w:r>
      <w:r w:rsidRPr="0074785D">
        <w:rPr>
          <w:rFonts w:eastAsia="Times New Roman"/>
          <w:lang w:eastAsia="es-ES"/>
        </w:rPr>
        <w:t>l D</w:t>
      </w:r>
      <w:r w:rsidR="003772C9">
        <w:rPr>
          <w:rFonts w:eastAsia="Times New Roman"/>
          <w:lang w:eastAsia="es-ES"/>
        </w:rPr>
        <w:t xml:space="preserve">ecreto </w:t>
      </w:r>
      <w:r w:rsidRPr="0074785D">
        <w:rPr>
          <w:rFonts w:eastAsia="Times New Roman"/>
          <w:lang w:eastAsia="es-ES"/>
        </w:rPr>
        <w:t>E</w:t>
      </w:r>
      <w:r w:rsidR="003772C9">
        <w:rPr>
          <w:rFonts w:eastAsia="Times New Roman"/>
          <w:lang w:eastAsia="es-ES"/>
        </w:rPr>
        <w:t>jecutivo</w:t>
      </w:r>
      <w:r w:rsidRPr="0074785D">
        <w:rPr>
          <w:rFonts w:eastAsia="Times New Roman"/>
          <w:lang w:eastAsia="es-ES"/>
        </w:rPr>
        <w:t xml:space="preserve"> 37801 establece que al nombrar docentes sin que hayan concluido sus estudios</w:t>
      </w:r>
      <w:r w:rsidR="00A25944">
        <w:rPr>
          <w:rFonts w:eastAsia="Times New Roman"/>
          <w:lang w:eastAsia="es-ES"/>
        </w:rPr>
        <w:t>,</w:t>
      </w:r>
      <w:r w:rsidR="00933810">
        <w:rPr>
          <w:rFonts w:eastAsia="Times New Roman"/>
          <w:lang w:eastAsia="es-ES"/>
        </w:rPr>
        <w:t xml:space="preserve"> estos</w:t>
      </w:r>
      <w:r w:rsidRPr="0074785D">
        <w:rPr>
          <w:rFonts w:eastAsia="Times New Roman"/>
          <w:lang w:eastAsia="es-ES"/>
        </w:rPr>
        <w:t xml:space="preserve"> deberán presentar </w:t>
      </w:r>
      <w:r w:rsidRPr="0074785D">
        <w:rPr>
          <w:rFonts w:eastAsia="Times New Roman"/>
          <w:spacing w:val="-4"/>
          <w:lang w:eastAsia="es-ES"/>
        </w:rPr>
        <w:t xml:space="preserve">un </w:t>
      </w:r>
      <w:r w:rsidRPr="0074785D">
        <w:rPr>
          <w:rFonts w:eastAsia="Times New Roman"/>
          <w:lang w:eastAsia="es-ES"/>
        </w:rPr>
        <w:t xml:space="preserve">plan </w:t>
      </w:r>
      <w:r w:rsidR="00A25944">
        <w:rPr>
          <w:rFonts w:eastAsia="Times New Roman"/>
          <w:lang w:eastAsia="es-ES"/>
        </w:rPr>
        <w:t xml:space="preserve">formativo </w:t>
      </w:r>
      <w:r w:rsidRPr="0074785D">
        <w:rPr>
          <w:rFonts w:eastAsia="Times New Roman"/>
          <w:spacing w:val="-3"/>
          <w:lang w:eastAsia="es-ES"/>
        </w:rPr>
        <w:t xml:space="preserve">ante </w:t>
      </w:r>
      <w:r w:rsidRPr="0074785D">
        <w:rPr>
          <w:rFonts w:eastAsia="Times New Roman"/>
          <w:spacing w:val="2"/>
          <w:lang w:eastAsia="es-ES"/>
        </w:rPr>
        <w:t xml:space="preserve">la </w:t>
      </w:r>
      <w:r w:rsidRPr="0074785D">
        <w:rPr>
          <w:rFonts w:eastAsia="Times New Roman"/>
          <w:lang w:eastAsia="es-ES"/>
        </w:rPr>
        <w:t xml:space="preserve">Unidad </w:t>
      </w:r>
      <w:r w:rsidRPr="0074785D">
        <w:rPr>
          <w:rFonts w:eastAsia="Times New Roman"/>
          <w:spacing w:val="-3"/>
          <w:lang w:eastAsia="es-ES"/>
        </w:rPr>
        <w:t xml:space="preserve">de </w:t>
      </w:r>
      <w:r w:rsidRPr="0074785D">
        <w:rPr>
          <w:rFonts w:eastAsia="Times New Roman"/>
          <w:lang w:eastAsia="es-ES"/>
        </w:rPr>
        <w:t xml:space="preserve">Educación Indígena </w:t>
      </w:r>
      <w:r w:rsidRPr="0074785D">
        <w:rPr>
          <w:rFonts w:eastAsia="Times New Roman"/>
          <w:spacing w:val="-3"/>
          <w:lang w:eastAsia="es-ES"/>
        </w:rPr>
        <w:t xml:space="preserve">de </w:t>
      </w:r>
      <w:r w:rsidRPr="0074785D">
        <w:rPr>
          <w:rFonts w:eastAsia="Times New Roman"/>
          <w:spacing w:val="2"/>
          <w:lang w:eastAsia="es-ES"/>
        </w:rPr>
        <w:t xml:space="preserve">la </w:t>
      </w:r>
      <w:r w:rsidRPr="0074785D">
        <w:rPr>
          <w:rFonts w:eastAsia="Times New Roman"/>
          <w:lang w:eastAsia="es-ES"/>
        </w:rPr>
        <w:t>DRH, no obstante,</w:t>
      </w:r>
      <w:r w:rsidR="00850118">
        <w:rPr>
          <w:rFonts w:eastAsia="Times New Roman"/>
          <w:lang w:eastAsia="es-ES"/>
        </w:rPr>
        <w:t xml:space="preserve"> </w:t>
      </w:r>
      <w:r w:rsidRPr="0074785D">
        <w:rPr>
          <w:rFonts w:eastAsia="Times New Roman"/>
          <w:lang w:eastAsia="es-ES"/>
        </w:rPr>
        <w:t xml:space="preserve">este </w:t>
      </w:r>
      <w:r w:rsidR="00994D14">
        <w:rPr>
          <w:rFonts w:eastAsia="Times New Roman"/>
          <w:lang w:eastAsia="es-ES"/>
        </w:rPr>
        <w:t>requerimiento</w:t>
      </w:r>
      <w:r w:rsidR="00994D14" w:rsidRPr="0074785D">
        <w:rPr>
          <w:rFonts w:eastAsia="Times New Roman"/>
          <w:lang w:eastAsia="es-ES"/>
        </w:rPr>
        <w:t xml:space="preserve"> </w:t>
      </w:r>
      <w:r w:rsidRPr="0074785D">
        <w:rPr>
          <w:rFonts w:eastAsia="Times New Roman"/>
          <w:lang w:eastAsia="es-ES"/>
        </w:rPr>
        <w:t xml:space="preserve">no se ha </w:t>
      </w:r>
      <w:r w:rsidR="005A1D72">
        <w:rPr>
          <w:rFonts w:eastAsia="Times New Roman"/>
          <w:lang w:eastAsia="es-ES"/>
        </w:rPr>
        <w:t>solicitado</w:t>
      </w:r>
      <w:r w:rsidRPr="0074785D">
        <w:rPr>
          <w:rFonts w:eastAsia="Times New Roman"/>
          <w:lang w:eastAsia="es-ES"/>
        </w:rPr>
        <w:t xml:space="preserve"> </w:t>
      </w:r>
      <w:r w:rsidR="008F120D">
        <w:rPr>
          <w:rFonts w:eastAsia="Times New Roman"/>
          <w:lang w:eastAsia="es-ES"/>
        </w:rPr>
        <w:t>a</w:t>
      </w:r>
      <w:r w:rsidRPr="0074785D">
        <w:rPr>
          <w:rFonts w:eastAsia="Times New Roman"/>
          <w:lang w:eastAsia="es-ES"/>
        </w:rPr>
        <w:t xml:space="preserve"> ninguno de los casos analizados. </w:t>
      </w:r>
    </w:p>
    <w:p w14:paraId="5ED186F9" w14:textId="77777777" w:rsidR="0074785D" w:rsidRPr="0074785D" w:rsidRDefault="0074785D" w:rsidP="0074785D">
      <w:pPr>
        <w:autoSpaceDE w:val="0"/>
        <w:autoSpaceDN w:val="0"/>
        <w:adjustRightInd w:val="0"/>
        <w:spacing w:after="0" w:line="240" w:lineRule="auto"/>
        <w:rPr>
          <w:rFonts w:eastAsia="Times New Roman"/>
          <w:color w:val="211D1E"/>
          <w:lang w:eastAsia="es-ES"/>
        </w:rPr>
      </w:pPr>
    </w:p>
    <w:p w14:paraId="2733EC14" w14:textId="742EC489" w:rsidR="0074785D" w:rsidRPr="0074785D" w:rsidRDefault="00933810" w:rsidP="0074785D">
      <w:pPr>
        <w:shd w:val="clear" w:color="auto" w:fill="FFFFFF"/>
        <w:spacing w:after="0" w:line="240" w:lineRule="auto"/>
        <w:rPr>
          <w:rFonts w:eastAsia="Times New Roman"/>
          <w:color w:val="211D1E"/>
          <w:lang w:eastAsia="es-CR"/>
        </w:rPr>
      </w:pPr>
      <w:r>
        <w:rPr>
          <w:rFonts w:eastAsia="Times New Roman"/>
          <w:color w:val="211D1E"/>
          <w:lang w:eastAsia="es-CR"/>
        </w:rPr>
        <w:t xml:space="preserve">Por otra parte, en cuanto al </w:t>
      </w:r>
      <w:r w:rsidR="0074785D" w:rsidRPr="0074785D">
        <w:rPr>
          <w:rFonts w:eastAsia="Times New Roman"/>
          <w:color w:val="211D1E"/>
          <w:lang w:eastAsia="es-CR"/>
        </w:rPr>
        <w:t xml:space="preserve">principio que prevalece para nombrar </w:t>
      </w:r>
      <w:r w:rsidR="0074785D" w:rsidRPr="0074785D">
        <w:rPr>
          <w:rFonts w:eastAsia="Times New Roman"/>
          <w:lang w:eastAsia="es-CR"/>
        </w:rPr>
        <w:t>los d</w:t>
      </w:r>
      <w:r w:rsidR="0074785D" w:rsidRPr="0074785D">
        <w:rPr>
          <w:rFonts w:eastAsia="Times New Roman"/>
          <w:color w:val="211D1E"/>
          <w:lang w:eastAsia="es-CR"/>
        </w:rPr>
        <w:t>ocentes de cultura,</w:t>
      </w:r>
      <w:r>
        <w:rPr>
          <w:rFonts w:eastAsia="Times New Roman"/>
          <w:color w:val="211D1E"/>
          <w:lang w:eastAsia="es-CR"/>
        </w:rPr>
        <w:t xml:space="preserve"> se observó que</w:t>
      </w:r>
      <w:r w:rsidR="0074785D" w:rsidRPr="0074785D">
        <w:rPr>
          <w:rFonts w:eastAsia="Times New Roman"/>
          <w:color w:val="211D1E"/>
          <w:lang w:eastAsia="es-CR"/>
        </w:rPr>
        <w:t xml:space="preserve"> no </w:t>
      </w:r>
      <w:r>
        <w:rPr>
          <w:rFonts w:eastAsia="Times New Roman"/>
          <w:color w:val="211D1E"/>
          <w:lang w:eastAsia="es-CR"/>
        </w:rPr>
        <w:t xml:space="preserve">se </w:t>
      </w:r>
      <w:r w:rsidR="0074785D" w:rsidRPr="0074785D">
        <w:rPr>
          <w:rFonts w:eastAsia="Times New Roman"/>
          <w:color w:val="211D1E"/>
          <w:lang w:eastAsia="es-CR"/>
        </w:rPr>
        <w:t xml:space="preserve">establece algún requisito de escolaridad, pero si </w:t>
      </w:r>
      <w:r>
        <w:rPr>
          <w:rFonts w:eastAsia="Times New Roman"/>
          <w:color w:val="211D1E"/>
          <w:lang w:eastAsia="es-CR"/>
        </w:rPr>
        <w:t xml:space="preserve">se </w:t>
      </w:r>
      <w:r w:rsidR="0074785D" w:rsidRPr="0074785D">
        <w:rPr>
          <w:rFonts w:eastAsia="Times New Roman"/>
          <w:color w:val="211D1E"/>
          <w:lang w:eastAsia="es-CR"/>
        </w:rPr>
        <w:t xml:space="preserve">instituye la obligación de demostrar ante el CLEI ser conocedor de la cultura. </w:t>
      </w:r>
      <w:r>
        <w:rPr>
          <w:rFonts w:eastAsia="Times New Roman"/>
          <w:color w:val="211D1E"/>
          <w:lang w:eastAsia="es-CR"/>
        </w:rPr>
        <w:t>Además y e</w:t>
      </w:r>
      <w:r w:rsidR="0074785D" w:rsidRPr="0074785D">
        <w:rPr>
          <w:rFonts w:eastAsia="Times New Roman"/>
          <w:color w:val="211D1E"/>
          <w:lang w:eastAsia="es-CR"/>
        </w:rPr>
        <w:t xml:space="preserve">n virtud que las propuestas de nombramiento han sido emitidas por el DEI se </w:t>
      </w:r>
      <w:r>
        <w:rPr>
          <w:rFonts w:eastAsia="Times New Roman"/>
          <w:color w:val="211D1E"/>
          <w:lang w:eastAsia="es-CR"/>
        </w:rPr>
        <w:t xml:space="preserve">le </w:t>
      </w:r>
      <w:r w:rsidR="0074785D" w:rsidRPr="0074785D">
        <w:rPr>
          <w:rFonts w:eastAsia="Times New Roman"/>
          <w:color w:val="211D1E"/>
          <w:lang w:eastAsia="es-CR"/>
        </w:rPr>
        <w:t>consultó al señor Estrada</w:t>
      </w:r>
      <w:r>
        <w:rPr>
          <w:rFonts w:eastAsia="Times New Roman"/>
          <w:color w:val="211D1E"/>
          <w:lang w:eastAsia="es-CR"/>
        </w:rPr>
        <w:t>,</w:t>
      </w:r>
      <w:r w:rsidR="00A25944">
        <w:rPr>
          <w:rFonts w:eastAsia="Times New Roman"/>
          <w:color w:val="211D1E"/>
          <w:lang w:eastAsia="es-CR"/>
        </w:rPr>
        <w:t xml:space="preserve"> </w:t>
      </w:r>
      <w:r>
        <w:rPr>
          <w:rFonts w:eastAsia="Times New Roman"/>
          <w:color w:val="211D1E"/>
          <w:lang w:eastAsia="es-CR"/>
        </w:rPr>
        <w:t>jefe de este departamento,</w:t>
      </w:r>
      <w:r w:rsidR="0074785D" w:rsidRPr="0074785D">
        <w:rPr>
          <w:rFonts w:eastAsia="Times New Roman"/>
          <w:color w:val="211D1E"/>
          <w:lang w:eastAsia="es-CR"/>
        </w:rPr>
        <w:t xml:space="preserve"> acerca del procedimiento seguido para realizar dicho trámite, al respecto</w:t>
      </w:r>
      <w:r w:rsidR="00850118">
        <w:rPr>
          <w:rFonts w:eastAsia="Times New Roman"/>
          <w:color w:val="211D1E"/>
          <w:lang w:eastAsia="es-CR"/>
        </w:rPr>
        <w:t xml:space="preserve"> </w:t>
      </w:r>
      <w:r w:rsidR="0074785D" w:rsidRPr="0074785D">
        <w:rPr>
          <w:rFonts w:eastAsia="Times New Roman"/>
          <w:color w:val="211D1E"/>
          <w:lang w:eastAsia="es-CR"/>
        </w:rPr>
        <w:t>expone lo siguiente:</w:t>
      </w:r>
    </w:p>
    <w:p w14:paraId="0DF48B24" w14:textId="77777777" w:rsidR="0074785D" w:rsidRPr="0074785D" w:rsidRDefault="0074785D" w:rsidP="0074785D">
      <w:pPr>
        <w:shd w:val="clear" w:color="auto" w:fill="FFFFFF"/>
        <w:spacing w:after="0" w:line="240" w:lineRule="auto"/>
        <w:ind w:left="708"/>
        <w:rPr>
          <w:rFonts w:eastAsia="Times New Roman"/>
          <w:color w:val="211D1E"/>
          <w:lang w:eastAsia="es-CR"/>
        </w:rPr>
      </w:pPr>
    </w:p>
    <w:p w14:paraId="798AAFAD" w14:textId="2D8FAE92" w:rsidR="0074785D" w:rsidRPr="00200BB1" w:rsidRDefault="0074785D" w:rsidP="00EE07C9">
      <w:pPr>
        <w:shd w:val="clear" w:color="auto" w:fill="FFFFFF"/>
        <w:spacing w:after="0" w:line="240" w:lineRule="auto"/>
        <w:ind w:left="567"/>
        <w:rPr>
          <w:rFonts w:eastAsia="Times New Roman"/>
          <w:color w:val="212121"/>
          <w:sz w:val="20"/>
          <w:szCs w:val="20"/>
          <w:lang w:eastAsia="es-CR"/>
        </w:rPr>
      </w:pPr>
      <w:r w:rsidRPr="0059229B">
        <w:rPr>
          <w:rFonts w:eastAsia="Times New Roman"/>
          <w:i/>
          <w:sz w:val="20"/>
          <w:szCs w:val="20"/>
          <w:lang w:eastAsia="es-CR"/>
        </w:rPr>
        <w:t xml:space="preserve">En tal sentido, basado en ese principio de idoneidad solo una persona mayor con saberes ancestrales está en capacidad de cumplir lo que menciona el Convenio 169 de la O.I.T, y el suponer que otra persona puede hacerlo </w:t>
      </w:r>
      <w:r w:rsidR="00250516">
        <w:rPr>
          <w:rFonts w:eastAsia="Times New Roman"/>
          <w:b/>
          <w:i/>
          <w:sz w:val="20"/>
          <w:szCs w:val="20"/>
          <w:u w:val="single"/>
          <w:lang w:eastAsia="es-CR"/>
        </w:rPr>
        <w:t>(</w:t>
      </w:r>
      <w:r w:rsidRPr="0058239C">
        <w:rPr>
          <w:rFonts w:eastAsia="Times New Roman"/>
          <w:b/>
          <w:i/>
          <w:sz w:val="20"/>
          <w:szCs w:val="20"/>
          <w:u w:val="single"/>
          <w:lang w:eastAsia="es-CR"/>
        </w:rPr>
        <w:t>aunque sea indígena con formación profesional docente)</w:t>
      </w:r>
      <w:r w:rsidRPr="0059229B">
        <w:rPr>
          <w:rFonts w:eastAsia="Times New Roman"/>
          <w:i/>
          <w:sz w:val="20"/>
          <w:szCs w:val="20"/>
          <w:lang w:eastAsia="es-CR"/>
        </w:rPr>
        <w:t xml:space="preserve"> es contravenir lo que menciona el artículo 7 párrafo 1 del Convenio 169 de la O.I.</w:t>
      </w:r>
      <w:r w:rsidR="005A2554">
        <w:rPr>
          <w:rFonts w:eastAsia="Times New Roman"/>
          <w:i/>
          <w:sz w:val="20"/>
          <w:szCs w:val="20"/>
          <w:lang w:eastAsia="es-CR"/>
        </w:rPr>
        <w:t>T</w:t>
      </w:r>
      <w:r w:rsidRPr="0059229B">
        <w:rPr>
          <w:rFonts w:eastAsia="Times New Roman"/>
          <w:i/>
          <w:sz w:val="20"/>
          <w:szCs w:val="20"/>
          <w:lang w:eastAsia="es-CR"/>
        </w:rPr>
        <w:t xml:space="preserve"> que señala el derecho de los pueblos indígenas de decidir sus prioridades en lo que atañe a su propio desarrollo autónomo y a controlar su propio desarrollo cultural</w:t>
      </w:r>
      <w:r w:rsidRPr="00200BB1">
        <w:rPr>
          <w:rFonts w:eastAsia="Times New Roman"/>
          <w:i/>
          <w:sz w:val="20"/>
          <w:szCs w:val="20"/>
          <w:lang w:eastAsia="es-CR"/>
        </w:rPr>
        <w:t>.</w:t>
      </w:r>
      <w:r w:rsidRPr="00200BB1">
        <w:rPr>
          <w:rFonts w:eastAsia="Times New Roman"/>
          <w:sz w:val="20"/>
          <w:szCs w:val="20"/>
          <w:lang w:eastAsia="es-CR"/>
        </w:rPr>
        <w:t xml:space="preserve"> </w:t>
      </w:r>
      <w:r w:rsidR="007E41F5" w:rsidRPr="00200BB1">
        <w:rPr>
          <w:rFonts w:eastAsia="Times New Roman"/>
          <w:color w:val="212121"/>
          <w:sz w:val="20"/>
          <w:szCs w:val="20"/>
          <w:lang w:eastAsia="es-CR"/>
        </w:rPr>
        <w:t>(</w:t>
      </w:r>
      <w:r w:rsidRPr="00200BB1">
        <w:rPr>
          <w:rFonts w:eastAsia="Times New Roman"/>
          <w:sz w:val="20"/>
          <w:szCs w:val="20"/>
          <w:lang w:eastAsia="es-CR"/>
        </w:rPr>
        <w:t>Resaltado no es del original</w:t>
      </w:r>
      <w:r w:rsidR="007E41F5" w:rsidRPr="00200BB1">
        <w:rPr>
          <w:rFonts w:eastAsia="Times New Roman"/>
          <w:sz w:val="20"/>
          <w:szCs w:val="20"/>
          <w:lang w:eastAsia="es-CR"/>
        </w:rPr>
        <w:t>)</w:t>
      </w:r>
      <w:r w:rsidR="00942256">
        <w:rPr>
          <w:rFonts w:eastAsia="Times New Roman"/>
          <w:sz w:val="20"/>
          <w:szCs w:val="20"/>
          <w:lang w:eastAsia="es-CR"/>
        </w:rPr>
        <w:t>.</w:t>
      </w:r>
    </w:p>
    <w:p w14:paraId="58828A9D" w14:textId="77777777" w:rsidR="006A70B5" w:rsidRDefault="006A70B5" w:rsidP="002E58F9">
      <w:pPr>
        <w:autoSpaceDE w:val="0"/>
        <w:autoSpaceDN w:val="0"/>
        <w:adjustRightInd w:val="0"/>
        <w:spacing w:after="0" w:line="240" w:lineRule="auto"/>
        <w:rPr>
          <w:b/>
          <w:color w:val="000000"/>
        </w:rPr>
      </w:pPr>
    </w:p>
    <w:p w14:paraId="230C9229" w14:textId="4E4EAD71" w:rsidR="00A10122" w:rsidRDefault="0074785D" w:rsidP="00A10122">
      <w:pPr>
        <w:autoSpaceDE w:val="0"/>
        <w:autoSpaceDN w:val="0"/>
        <w:adjustRightInd w:val="0"/>
        <w:spacing w:after="0" w:line="240" w:lineRule="auto"/>
        <w:rPr>
          <w:rFonts w:eastAsia="Times New Roman"/>
          <w:lang w:eastAsia="es-ES"/>
        </w:rPr>
      </w:pPr>
      <w:r w:rsidRPr="0074785D">
        <w:rPr>
          <w:rFonts w:eastAsia="Times New Roman"/>
          <w:color w:val="211D1E"/>
          <w:lang w:eastAsia="es-ES"/>
        </w:rPr>
        <w:t>A pesar de lo expuesto por el señor Estrada</w:t>
      </w:r>
      <w:r w:rsidR="00F614DB">
        <w:rPr>
          <w:rFonts w:eastAsia="Times New Roman"/>
          <w:color w:val="211D1E"/>
          <w:lang w:eastAsia="es-ES"/>
        </w:rPr>
        <w:t>,</w:t>
      </w:r>
      <w:r w:rsidRPr="0074785D">
        <w:rPr>
          <w:rFonts w:eastAsia="Times New Roman"/>
          <w:color w:val="211D1E"/>
          <w:lang w:eastAsia="es-ES"/>
        </w:rPr>
        <w:t xml:space="preserve"> se observ</w:t>
      </w:r>
      <w:r w:rsidR="00933810">
        <w:rPr>
          <w:rFonts w:eastAsia="Times New Roman"/>
          <w:color w:val="211D1E"/>
          <w:lang w:eastAsia="es-ES"/>
        </w:rPr>
        <w:t>ó</w:t>
      </w:r>
      <w:r w:rsidRPr="0074785D">
        <w:rPr>
          <w:rFonts w:eastAsia="Times New Roman"/>
          <w:color w:val="211D1E"/>
          <w:lang w:eastAsia="es-ES"/>
        </w:rPr>
        <w:t xml:space="preserve"> que se han nombrado personas jóvenes con edades entre los 19 y 25 años </w:t>
      </w:r>
      <w:r w:rsidR="00246227">
        <w:rPr>
          <w:rFonts w:eastAsia="Times New Roman"/>
          <w:color w:val="211D1E"/>
          <w:lang w:eastAsia="es-ES"/>
        </w:rPr>
        <w:t xml:space="preserve">para </w:t>
      </w:r>
      <w:r w:rsidRPr="0074785D">
        <w:rPr>
          <w:rFonts w:eastAsia="Times New Roman"/>
          <w:color w:val="211D1E"/>
          <w:lang w:eastAsia="es-ES"/>
        </w:rPr>
        <w:t xml:space="preserve">impartir cultura, situación que </w:t>
      </w:r>
      <w:r w:rsidR="00933810">
        <w:rPr>
          <w:rFonts w:eastAsia="Times New Roman"/>
          <w:color w:val="211D1E"/>
          <w:lang w:eastAsia="es-ES"/>
        </w:rPr>
        <w:t xml:space="preserve">a todas luces </w:t>
      </w:r>
      <w:r w:rsidRPr="0074785D">
        <w:rPr>
          <w:rFonts w:eastAsia="Times New Roman"/>
          <w:color w:val="211D1E"/>
          <w:lang w:eastAsia="es-ES"/>
        </w:rPr>
        <w:t>contradice lo argumentado por el señor Estrada</w:t>
      </w:r>
      <w:r w:rsidR="00246227">
        <w:rPr>
          <w:rFonts w:eastAsia="Times New Roman"/>
          <w:color w:val="211D1E"/>
          <w:lang w:eastAsia="es-ES"/>
        </w:rPr>
        <w:t xml:space="preserve">, </w:t>
      </w:r>
      <w:r w:rsidRPr="0074785D">
        <w:rPr>
          <w:rFonts w:eastAsia="Times New Roman"/>
          <w:lang w:eastAsia="es-ES"/>
        </w:rPr>
        <w:t xml:space="preserve">además, la propuesta es realizada por </w:t>
      </w:r>
      <w:r w:rsidR="00933810">
        <w:rPr>
          <w:rFonts w:eastAsia="Times New Roman"/>
          <w:lang w:eastAsia="es-ES"/>
        </w:rPr>
        <w:t xml:space="preserve">dicho funcionario, </w:t>
      </w:r>
      <w:r w:rsidRPr="0074785D">
        <w:rPr>
          <w:rFonts w:eastAsia="Times New Roman"/>
          <w:lang w:eastAsia="es-ES"/>
        </w:rPr>
        <w:t>quien es de otra cultura</w:t>
      </w:r>
      <w:r w:rsidR="00246227" w:rsidRPr="00246227">
        <w:rPr>
          <w:rFonts w:eastAsia="Times New Roman"/>
          <w:lang w:eastAsia="es-ES"/>
        </w:rPr>
        <w:t>.</w:t>
      </w:r>
      <w:r w:rsidRPr="0074785D">
        <w:rPr>
          <w:rFonts w:eastAsia="Times New Roman"/>
          <w:lang w:eastAsia="es-ES"/>
        </w:rPr>
        <w:t xml:space="preserve"> </w:t>
      </w:r>
    </w:p>
    <w:p w14:paraId="345002AA" w14:textId="77777777" w:rsidR="00A10122" w:rsidRDefault="00A10122" w:rsidP="00A10122">
      <w:pPr>
        <w:autoSpaceDE w:val="0"/>
        <w:autoSpaceDN w:val="0"/>
        <w:adjustRightInd w:val="0"/>
        <w:spacing w:after="0" w:line="240" w:lineRule="auto"/>
        <w:rPr>
          <w:rFonts w:eastAsia="Times New Roman"/>
          <w:lang w:eastAsia="es-ES"/>
        </w:rPr>
      </w:pPr>
    </w:p>
    <w:p w14:paraId="7C831071" w14:textId="4B18C331" w:rsidR="00A10122" w:rsidRPr="00A10122" w:rsidRDefault="0074785D" w:rsidP="00A10122">
      <w:pPr>
        <w:autoSpaceDE w:val="0"/>
        <w:autoSpaceDN w:val="0"/>
        <w:adjustRightInd w:val="0"/>
        <w:spacing w:after="0" w:line="240" w:lineRule="auto"/>
        <w:rPr>
          <w:rFonts w:eastAsia="Times New Roman"/>
          <w:lang w:eastAsia="es-ES"/>
        </w:rPr>
      </w:pPr>
      <w:r w:rsidRPr="0074785D">
        <w:rPr>
          <w:rFonts w:eastAsia="Times New Roman"/>
          <w:b/>
          <w:lang w:eastAsia="es-ES"/>
        </w:rPr>
        <w:t>Labor docente.</w:t>
      </w:r>
      <w:r w:rsidRPr="0074785D">
        <w:rPr>
          <w:rFonts w:eastAsia="Times New Roman"/>
          <w:color w:val="211D1E"/>
          <w:lang w:eastAsia="es-ES"/>
        </w:rPr>
        <w:t xml:space="preserve"> Durante las giras realizadas por esta Auditoria Interna, se evidenció las carencias que mantienen </w:t>
      </w:r>
      <w:r w:rsidR="009A7895">
        <w:rPr>
          <w:rFonts w:eastAsia="Times New Roman"/>
          <w:color w:val="211D1E"/>
          <w:lang w:eastAsia="es-ES"/>
        </w:rPr>
        <w:t xml:space="preserve">los </w:t>
      </w:r>
      <w:r w:rsidRPr="0074785D">
        <w:rPr>
          <w:rFonts w:eastAsia="Times New Roman"/>
          <w:color w:val="211D1E"/>
          <w:lang w:eastAsia="es-ES"/>
        </w:rPr>
        <w:t xml:space="preserve">funcionarios </w:t>
      </w:r>
      <w:r w:rsidR="009A7895">
        <w:rPr>
          <w:rFonts w:eastAsia="Times New Roman"/>
          <w:color w:val="211D1E"/>
          <w:lang w:eastAsia="es-ES"/>
        </w:rPr>
        <w:t xml:space="preserve">de lengua y cultura </w:t>
      </w:r>
      <w:r w:rsidRPr="0074785D">
        <w:rPr>
          <w:rFonts w:eastAsia="Times New Roman"/>
          <w:color w:val="211D1E"/>
          <w:lang w:eastAsia="es-ES"/>
        </w:rPr>
        <w:t>para impartir sus lecciones, en cuanto a material de apoyo y preparación académica. Un ejemplo de las limitaciones observadas, es la aplicación de pruebas a los estudiantes, mismas que incumplen con una serie de requisitos que están estipulados por la DDC en el folleto</w:t>
      </w:r>
      <w:r w:rsidRPr="0074785D">
        <w:rPr>
          <w:rFonts w:eastAsia="Times New Roman"/>
          <w:i/>
          <w:color w:val="211D1E"/>
          <w:lang w:eastAsia="es-ES"/>
        </w:rPr>
        <w:t xml:space="preserve"> “La prueba escrita”.</w:t>
      </w:r>
      <w:r w:rsidRPr="0074785D">
        <w:rPr>
          <w:rFonts w:eastAsia="Times New Roman"/>
          <w:color w:val="211D1E"/>
          <w:lang w:eastAsia="es-ES"/>
        </w:rPr>
        <w:t xml:space="preserve"> Así mismo, se detectaron faltas de ortografía en pruebas que se aplican a niños que están aprendiendo a escribir</w:t>
      </w:r>
      <w:r w:rsidRPr="0074785D">
        <w:rPr>
          <w:rFonts w:eastAsia="Times New Roman"/>
          <w:lang w:eastAsia="es-ES"/>
        </w:rPr>
        <w:t xml:space="preserve">. </w:t>
      </w:r>
      <w:r w:rsidR="00246227" w:rsidRPr="00246227">
        <w:rPr>
          <w:rFonts w:eastAsia="Times New Roman"/>
          <w:lang w:eastAsia="es-ES"/>
        </w:rPr>
        <w:t xml:space="preserve">En el mismo sentido, los exámenes que </w:t>
      </w:r>
      <w:r w:rsidR="00F67E45" w:rsidRPr="00246227">
        <w:rPr>
          <w:rFonts w:eastAsia="Times New Roman"/>
          <w:lang w:eastAsia="es-ES"/>
        </w:rPr>
        <w:t>se practican</w:t>
      </w:r>
      <w:r w:rsidR="009A7895">
        <w:rPr>
          <w:rFonts w:eastAsia="Times New Roman"/>
          <w:lang w:eastAsia="es-ES"/>
        </w:rPr>
        <w:t xml:space="preserve"> </w:t>
      </w:r>
      <w:r w:rsidR="00246227" w:rsidRPr="00246227">
        <w:rPr>
          <w:rFonts w:eastAsia="Times New Roman"/>
          <w:lang w:eastAsia="es-ES"/>
        </w:rPr>
        <w:t xml:space="preserve">a estos estudiantes se realizan en lenguaje español, a pesar de que lo que se pretende evaluar es la lengua autóctona </w:t>
      </w:r>
      <w:r w:rsidR="008B4897">
        <w:rPr>
          <w:rFonts w:eastAsia="Times New Roman"/>
          <w:lang w:eastAsia="es-ES"/>
        </w:rPr>
        <w:t xml:space="preserve">del </w:t>
      </w:r>
      <w:r w:rsidR="008B4897" w:rsidRPr="00A10122">
        <w:rPr>
          <w:rFonts w:eastAsia="Times New Roman"/>
          <w:lang w:eastAsia="es-ES"/>
        </w:rPr>
        <w:t>estudiante.</w:t>
      </w:r>
      <w:r w:rsidR="00002CBD" w:rsidRPr="00A10122">
        <w:rPr>
          <w:rFonts w:eastAsia="Times New Roman"/>
          <w:lang w:eastAsia="es-ES"/>
        </w:rPr>
        <w:t xml:space="preserve"> Esta situación, deja en evidencia </w:t>
      </w:r>
      <w:r w:rsidR="00002CBD" w:rsidRPr="00A10122">
        <w:rPr>
          <w:lang w:val="es-ES_tradnl"/>
        </w:rPr>
        <w:t>la carencia en técnicas y metodologías para impartir lecciones que mantienen estos funcionarios, lo cual provoca que la calidad de la educación y el método de enseñanza no sea el idóneo para esta población.</w:t>
      </w:r>
    </w:p>
    <w:p w14:paraId="4B1AB357" w14:textId="77777777" w:rsidR="00A10122" w:rsidRPr="00A10122" w:rsidRDefault="00A10122" w:rsidP="00A10122">
      <w:pPr>
        <w:autoSpaceDE w:val="0"/>
        <w:autoSpaceDN w:val="0"/>
        <w:adjustRightInd w:val="0"/>
        <w:spacing w:after="0" w:line="240" w:lineRule="auto"/>
        <w:rPr>
          <w:rFonts w:eastAsia="Times New Roman"/>
          <w:lang w:eastAsia="es-ES"/>
        </w:rPr>
      </w:pPr>
    </w:p>
    <w:p w14:paraId="776162B9" w14:textId="77777777" w:rsidR="00777307" w:rsidRDefault="00777307" w:rsidP="00A10122">
      <w:pPr>
        <w:autoSpaceDE w:val="0"/>
        <w:autoSpaceDN w:val="0"/>
        <w:adjustRightInd w:val="0"/>
        <w:spacing w:after="0" w:line="240" w:lineRule="auto"/>
        <w:rPr>
          <w:rFonts w:eastAsia="Times New Roman"/>
          <w:lang w:eastAsia="es-ES"/>
        </w:rPr>
      </w:pPr>
    </w:p>
    <w:p w14:paraId="5A5EE6D9" w14:textId="3B60A94F" w:rsidR="00002CBD" w:rsidRDefault="009A7895" w:rsidP="00A10122">
      <w:pPr>
        <w:autoSpaceDE w:val="0"/>
        <w:autoSpaceDN w:val="0"/>
        <w:adjustRightInd w:val="0"/>
        <w:spacing w:after="0" w:line="240" w:lineRule="auto"/>
        <w:rPr>
          <w:rFonts w:eastAsia="Times New Roman"/>
          <w:lang w:eastAsia="es-ES"/>
        </w:rPr>
      </w:pPr>
      <w:r>
        <w:rPr>
          <w:rFonts w:eastAsia="Times New Roman"/>
          <w:lang w:eastAsia="es-ES"/>
        </w:rPr>
        <w:lastRenderedPageBreak/>
        <w:t>Sobre lo anterior</w:t>
      </w:r>
      <w:r w:rsidR="00AD5A47">
        <w:rPr>
          <w:rFonts w:eastAsia="Times New Roman"/>
          <w:lang w:eastAsia="es-ES"/>
        </w:rPr>
        <w:t>, se evidenció que</w:t>
      </w:r>
      <w:r>
        <w:rPr>
          <w:rFonts w:eastAsia="Times New Roman"/>
          <w:lang w:eastAsia="es-ES"/>
        </w:rPr>
        <w:t xml:space="preserve"> e</w:t>
      </w:r>
      <w:r w:rsidR="0074785D" w:rsidRPr="00A10122">
        <w:rPr>
          <w:rFonts w:eastAsia="Times New Roman"/>
          <w:lang w:eastAsia="es-ES"/>
        </w:rPr>
        <w:t xml:space="preserve">n la Región de Coto, algunos docentes preparan sus lecciones con unas </w:t>
      </w:r>
      <w:r w:rsidR="00246227" w:rsidRPr="00A10122">
        <w:rPr>
          <w:rFonts w:eastAsia="Times New Roman"/>
          <w:lang w:eastAsia="es-ES"/>
        </w:rPr>
        <w:t>guías</w:t>
      </w:r>
      <w:r w:rsidR="0074785D" w:rsidRPr="00A10122">
        <w:rPr>
          <w:rFonts w:eastAsia="Times New Roman"/>
          <w:lang w:eastAsia="es-ES"/>
        </w:rPr>
        <w:t xml:space="preserve"> facilitadas por la Dirección Regional, o bien se apoyan en libros que no están oficializados por el MEP, tales como el </w:t>
      </w:r>
      <w:r w:rsidR="0074785D" w:rsidRPr="00A10122">
        <w:rPr>
          <w:rFonts w:eastAsia="Times New Roman"/>
          <w:i/>
          <w:lang w:eastAsia="es-ES"/>
        </w:rPr>
        <w:t xml:space="preserve">“Manual de aprendizaje para la enseñanza del </w:t>
      </w:r>
      <w:proofErr w:type="spellStart"/>
      <w:r w:rsidR="0074785D" w:rsidRPr="00A10122">
        <w:rPr>
          <w:rFonts w:eastAsia="Times New Roman"/>
          <w:i/>
          <w:lang w:eastAsia="es-ES"/>
        </w:rPr>
        <w:t>Ngäbere</w:t>
      </w:r>
      <w:proofErr w:type="spellEnd"/>
      <w:r w:rsidR="0074785D" w:rsidRPr="00A10122">
        <w:rPr>
          <w:rFonts w:eastAsia="Times New Roman"/>
          <w:i/>
          <w:lang w:eastAsia="es-ES"/>
        </w:rPr>
        <w:t>”</w:t>
      </w:r>
      <w:r w:rsidR="0074785D" w:rsidRPr="00A10122">
        <w:rPr>
          <w:rFonts w:eastAsia="Times New Roman"/>
          <w:lang w:eastAsia="es-ES"/>
        </w:rPr>
        <w:t xml:space="preserve"> del Programa de Regionalización Interuniversitaria de la UCR-UNA-TEC y el libro denominado “Un libro en idioma </w:t>
      </w:r>
      <w:proofErr w:type="spellStart"/>
      <w:r w:rsidR="0074785D" w:rsidRPr="00A10122">
        <w:rPr>
          <w:rFonts w:eastAsia="Times New Roman"/>
          <w:lang w:eastAsia="es-ES"/>
        </w:rPr>
        <w:t>Guay</w:t>
      </w:r>
      <w:r w:rsidR="00002CBD" w:rsidRPr="00A10122">
        <w:rPr>
          <w:rFonts w:eastAsia="Times New Roman"/>
          <w:lang w:eastAsia="es-ES"/>
        </w:rPr>
        <w:t>mi´Ngabe</w:t>
      </w:r>
      <w:proofErr w:type="spellEnd"/>
      <w:r>
        <w:rPr>
          <w:rFonts w:eastAsia="Times New Roman"/>
          <w:lang w:eastAsia="es-ES"/>
        </w:rPr>
        <w:t>”</w:t>
      </w:r>
      <w:r w:rsidR="00C863C5">
        <w:rPr>
          <w:rFonts w:eastAsia="Times New Roman"/>
          <w:lang w:eastAsia="es-ES"/>
        </w:rPr>
        <w:t xml:space="preserve"> </w:t>
      </w:r>
      <w:r w:rsidR="00002CBD" w:rsidRPr="00A10122">
        <w:rPr>
          <w:rFonts w:eastAsia="Times New Roman"/>
          <w:lang w:eastAsia="es-ES"/>
        </w:rPr>
        <w:t xml:space="preserve">de autores italianos. </w:t>
      </w:r>
    </w:p>
    <w:p w14:paraId="05CAEF4C" w14:textId="77777777" w:rsidR="0058239C" w:rsidRPr="00A10122" w:rsidRDefault="0058239C" w:rsidP="00A10122">
      <w:pPr>
        <w:autoSpaceDE w:val="0"/>
        <w:autoSpaceDN w:val="0"/>
        <w:adjustRightInd w:val="0"/>
        <w:spacing w:after="0" w:line="240" w:lineRule="auto"/>
        <w:rPr>
          <w:rFonts w:eastAsia="Times New Roman"/>
          <w:lang w:eastAsia="es-ES"/>
        </w:rPr>
      </w:pPr>
    </w:p>
    <w:p w14:paraId="554AEFA1" w14:textId="064C0CB3" w:rsidR="00A10122" w:rsidRDefault="0074785D" w:rsidP="00A10122">
      <w:pPr>
        <w:autoSpaceDE w:val="0"/>
        <w:autoSpaceDN w:val="0"/>
        <w:adjustRightInd w:val="0"/>
        <w:spacing w:after="0" w:line="240" w:lineRule="auto"/>
        <w:rPr>
          <w:rFonts w:eastAsia="Times New Roman"/>
          <w:color w:val="211D1E"/>
          <w:lang w:eastAsia="es-ES"/>
        </w:rPr>
      </w:pPr>
      <w:r w:rsidRPr="00A25944">
        <w:rPr>
          <w:rFonts w:eastAsia="Times New Roman"/>
          <w:b/>
          <w:color w:val="211D1E"/>
          <w:lang w:eastAsia="es-ES"/>
        </w:rPr>
        <w:t>Labor administrativa</w:t>
      </w:r>
      <w:r w:rsidRPr="00A25944">
        <w:rPr>
          <w:rFonts w:eastAsia="Times New Roman"/>
          <w:color w:val="211D1E"/>
          <w:lang w:eastAsia="es-ES"/>
        </w:rPr>
        <w:t>.</w:t>
      </w:r>
      <w:r w:rsidRPr="0074785D">
        <w:rPr>
          <w:rFonts w:eastAsia="Times New Roman"/>
          <w:color w:val="211D1E"/>
          <w:lang w:eastAsia="es-ES"/>
        </w:rPr>
        <w:t xml:space="preserve"> Así mismo</w:t>
      </w:r>
      <w:r w:rsidR="007129BF">
        <w:rPr>
          <w:rFonts w:eastAsia="Times New Roman"/>
          <w:color w:val="211D1E"/>
          <w:lang w:eastAsia="es-ES"/>
        </w:rPr>
        <w:t>,</w:t>
      </w:r>
      <w:r w:rsidR="00C94F7D" w:rsidRPr="0074785D">
        <w:rPr>
          <w:rFonts w:eastAsia="Times New Roman"/>
          <w:color w:val="211D1E"/>
          <w:lang w:eastAsia="es-ES"/>
        </w:rPr>
        <w:t xml:space="preserve"> </w:t>
      </w:r>
      <w:r w:rsidR="00C94F7D">
        <w:rPr>
          <w:rFonts w:eastAsia="Times New Roman"/>
          <w:color w:val="211D1E"/>
          <w:lang w:eastAsia="es-ES"/>
        </w:rPr>
        <w:t>l</w:t>
      </w:r>
      <w:r w:rsidRPr="0074785D">
        <w:rPr>
          <w:rFonts w:eastAsia="Times New Roman"/>
          <w:color w:val="211D1E"/>
          <w:lang w:eastAsia="es-ES"/>
        </w:rPr>
        <w:t xml:space="preserve">os directores de </w:t>
      </w:r>
      <w:r w:rsidR="00AD5A47">
        <w:rPr>
          <w:rFonts w:eastAsia="Times New Roman"/>
          <w:color w:val="211D1E"/>
          <w:lang w:eastAsia="es-ES"/>
        </w:rPr>
        <w:t xml:space="preserve">varios </w:t>
      </w:r>
      <w:r w:rsidRPr="0074785D">
        <w:rPr>
          <w:rFonts w:eastAsia="Times New Roman"/>
          <w:color w:val="211D1E"/>
          <w:lang w:eastAsia="es-ES"/>
        </w:rPr>
        <w:t>centros educativos externa</w:t>
      </w:r>
      <w:r w:rsidR="00AD5A47">
        <w:rPr>
          <w:rFonts w:eastAsia="Times New Roman"/>
          <w:color w:val="211D1E"/>
          <w:lang w:eastAsia="es-ES"/>
        </w:rPr>
        <w:t xml:space="preserve">ron sus apreciaciones en cuanto al proceso de </w:t>
      </w:r>
      <w:r w:rsidR="000E7234">
        <w:rPr>
          <w:rFonts w:eastAsia="Times New Roman"/>
          <w:color w:val="211D1E"/>
          <w:lang w:eastAsia="es-ES"/>
        </w:rPr>
        <w:t>nombramientos de estos docentes y</w:t>
      </w:r>
      <w:r w:rsidR="00AD5A47">
        <w:rPr>
          <w:rFonts w:eastAsia="Times New Roman"/>
          <w:color w:val="211D1E"/>
          <w:lang w:eastAsia="es-ES"/>
        </w:rPr>
        <w:t xml:space="preserve"> destacan</w:t>
      </w:r>
      <w:r w:rsidR="0003655B">
        <w:rPr>
          <w:rFonts w:eastAsia="Times New Roman"/>
          <w:color w:val="211D1E"/>
          <w:lang w:eastAsia="es-ES"/>
        </w:rPr>
        <w:t xml:space="preserve"> </w:t>
      </w:r>
      <w:r w:rsidRPr="0074785D">
        <w:rPr>
          <w:rFonts w:eastAsia="Times New Roman"/>
          <w:color w:val="211D1E"/>
          <w:lang w:eastAsia="es-ES"/>
        </w:rPr>
        <w:t>que se les asignó el recurso sin notificación previa, que de manera informal se les consultó si mantenían estudiantes indígenas, y además, no se les asesoró acerca de la implementación del programa.</w:t>
      </w:r>
    </w:p>
    <w:p w14:paraId="36D7D618" w14:textId="77777777" w:rsidR="00A10122" w:rsidRDefault="00A10122" w:rsidP="00A10122">
      <w:pPr>
        <w:autoSpaceDE w:val="0"/>
        <w:autoSpaceDN w:val="0"/>
        <w:adjustRightInd w:val="0"/>
        <w:spacing w:after="0" w:line="240" w:lineRule="auto"/>
        <w:rPr>
          <w:rFonts w:eastAsia="Times New Roman"/>
          <w:color w:val="211D1E"/>
          <w:lang w:eastAsia="es-ES"/>
        </w:rPr>
      </w:pPr>
    </w:p>
    <w:p w14:paraId="113D320F" w14:textId="2615242E" w:rsidR="0074785D" w:rsidRDefault="0074785D" w:rsidP="00A10122">
      <w:pPr>
        <w:autoSpaceDE w:val="0"/>
        <w:autoSpaceDN w:val="0"/>
        <w:adjustRightInd w:val="0"/>
        <w:spacing w:after="0" w:line="240" w:lineRule="auto"/>
        <w:rPr>
          <w:rFonts w:eastAsia="Times New Roman"/>
          <w:color w:val="211D1E"/>
          <w:lang w:eastAsia="es-ES"/>
        </w:rPr>
      </w:pPr>
      <w:r w:rsidRPr="0074785D">
        <w:rPr>
          <w:rFonts w:eastAsia="Times New Roman"/>
          <w:color w:val="211D1E"/>
          <w:lang w:eastAsia="es-ES"/>
        </w:rPr>
        <w:t>Otro aspecto importante de mencionar, es la nula planificación por parte de la Administración en la adecuación horaria,</w:t>
      </w:r>
      <w:r w:rsidR="00A345D1">
        <w:rPr>
          <w:rFonts w:eastAsia="Times New Roman"/>
          <w:color w:val="211D1E"/>
          <w:lang w:eastAsia="es-ES"/>
        </w:rPr>
        <w:t xml:space="preserve"> esto por cuanto</w:t>
      </w:r>
      <w:r w:rsidRPr="0074785D">
        <w:rPr>
          <w:rFonts w:eastAsia="Times New Roman"/>
          <w:color w:val="211D1E"/>
          <w:lang w:eastAsia="es-ES"/>
        </w:rPr>
        <w:t xml:space="preserve"> los directores</w:t>
      </w:r>
      <w:r w:rsidR="00850118">
        <w:rPr>
          <w:rFonts w:eastAsia="Times New Roman"/>
          <w:color w:val="211D1E"/>
          <w:lang w:eastAsia="es-ES"/>
        </w:rPr>
        <w:t xml:space="preserve"> </w:t>
      </w:r>
      <w:r w:rsidRPr="0074785D">
        <w:rPr>
          <w:rFonts w:eastAsia="Times New Roman"/>
          <w:color w:val="211D1E"/>
          <w:lang w:eastAsia="es-ES"/>
        </w:rPr>
        <w:t xml:space="preserve">de centros educativos con horario ampliado incluyen </w:t>
      </w:r>
      <w:r w:rsidR="00E97FCD">
        <w:rPr>
          <w:rFonts w:eastAsia="Times New Roman"/>
          <w:color w:val="211D1E"/>
          <w:lang w:eastAsia="es-ES"/>
        </w:rPr>
        <w:t xml:space="preserve">las lecciones </w:t>
      </w:r>
      <w:r w:rsidRPr="0074785D">
        <w:rPr>
          <w:rFonts w:eastAsia="Times New Roman"/>
          <w:color w:val="211D1E"/>
          <w:lang w:eastAsia="es-ES"/>
        </w:rPr>
        <w:t>dentro de su horario regular, situación diferente para los centros educativos con horario alterno, los cuales deben trasladar a los estudiantes en horario diferente al que reciben las lecciones regulares, lo que les conduce a otro inconveniente con respecto a la alimentación de esta población, por cuanto los recursos asignados están destinados para los estudiantes</w:t>
      </w:r>
      <w:r w:rsidR="00246227">
        <w:rPr>
          <w:rFonts w:eastAsia="Times New Roman"/>
          <w:color w:val="211D1E"/>
          <w:lang w:eastAsia="es-ES"/>
        </w:rPr>
        <w:t xml:space="preserve"> en su </w:t>
      </w:r>
      <w:r w:rsidRPr="0074785D">
        <w:rPr>
          <w:rFonts w:eastAsia="Times New Roman"/>
          <w:color w:val="211D1E"/>
          <w:lang w:eastAsia="es-ES"/>
        </w:rPr>
        <w:t xml:space="preserve">horario regular. </w:t>
      </w:r>
    </w:p>
    <w:p w14:paraId="73B62D08" w14:textId="77777777" w:rsidR="00A10122" w:rsidRPr="00A10122" w:rsidRDefault="00A10122" w:rsidP="00A10122">
      <w:pPr>
        <w:autoSpaceDE w:val="0"/>
        <w:autoSpaceDN w:val="0"/>
        <w:adjustRightInd w:val="0"/>
        <w:spacing w:after="0" w:line="240" w:lineRule="auto"/>
        <w:rPr>
          <w:rFonts w:eastAsia="Times New Roman"/>
          <w:color w:val="211D1E"/>
          <w:lang w:eastAsia="es-ES"/>
        </w:rPr>
      </w:pPr>
    </w:p>
    <w:p w14:paraId="2EEA85F7" w14:textId="0E5A2998" w:rsidR="00002CBD" w:rsidRDefault="0074785D" w:rsidP="00002CBD">
      <w:pPr>
        <w:autoSpaceDE w:val="0"/>
        <w:autoSpaceDN w:val="0"/>
        <w:adjustRightInd w:val="0"/>
        <w:spacing w:after="0" w:line="240" w:lineRule="auto"/>
        <w:rPr>
          <w:rFonts w:eastAsia="Times New Roman"/>
          <w:color w:val="211D1E"/>
          <w:lang w:eastAsia="es-ES"/>
        </w:rPr>
      </w:pPr>
      <w:r w:rsidRPr="0074785D">
        <w:rPr>
          <w:rFonts w:eastAsia="Times New Roman"/>
          <w:color w:val="211D1E"/>
          <w:lang w:eastAsia="es-ES"/>
        </w:rPr>
        <w:t xml:space="preserve">En el mismo sentido, se observa que en ocasiones se nombra el mismo docente para impartir lecciones en un centro educativo con horario alterno y otro con horario ampliado, dificultando aún más la labor de los directores para utilizar de una forma eficiente el recurso. Esta situación queda manifiesta en el oficio DDC-DEI-099-2016 dirigido a la señora Ministra Dra. Sonia Marta Mora Escalante, mediante el cual se le informa que debido al significativo aumento en la cobertura de este programa, no se previó esta situación, y se le solicita la autorización para que estos centros educativos se acojan a la ampliación horaria o bien se emita un nuevo lineamiento. No obstante, los directores </w:t>
      </w:r>
      <w:r w:rsidR="00C863C5" w:rsidRPr="0074785D">
        <w:rPr>
          <w:rFonts w:eastAsia="Times New Roman"/>
          <w:lang w:eastAsia="es-ES"/>
        </w:rPr>
        <w:t>de</w:t>
      </w:r>
      <w:r w:rsidR="00C863C5">
        <w:rPr>
          <w:rFonts w:eastAsia="Times New Roman"/>
          <w:lang w:eastAsia="es-ES"/>
        </w:rPr>
        <w:t xml:space="preserve"> </w:t>
      </w:r>
      <w:r w:rsidR="00C863C5" w:rsidRPr="0074785D">
        <w:rPr>
          <w:rFonts w:eastAsia="Times New Roman"/>
          <w:lang w:eastAsia="es-ES"/>
        </w:rPr>
        <w:t>los</w:t>
      </w:r>
      <w:r w:rsidRPr="0074785D">
        <w:rPr>
          <w:rFonts w:eastAsia="Times New Roman"/>
          <w:lang w:eastAsia="es-ES"/>
        </w:rPr>
        <w:t xml:space="preserve"> centros educativos </w:t>
      </w:r>
      <w:r w:rsidRPr="0074785D">
        <w:rPr>
          <w:rFonts w:eastAsia="Times New Roman"/>
          <w:color w:val="211D1E"/>
          <w:lang w:eastAsia="es-ES"/>
        </w:rPr>
        <w:t xml:space="preserve">indican que no se les ha consultado acerca de la problemática y particularidades de cada centro educativo. </w:t>
      </w:r>
    </w:p>
    <w:p w14:paraId="3786F81E" w14:textId="77777777" w:rsidR="002E6255" w:rsidRDefault="002E6255" w:rsidP="008D0D23">
      <w:pPr>
        <w:spacing w:after="0" w:line="240" w:lineRule="auto"/>
        <w:ind w:right="-70"/>
        <w:rPr>
          <w:b/>
          <w:u w:val="single"/>
        </w:rPr>
      </w:pPr>
    </w:p>
    <w:p w14:paraId="17C62FB3" w14:textId="646F315D" w:rsidR="001F7B72" w:rsidRPr="00200BB1" w:rsidRDefault="001F7B72" w:rsidP="008D0D23">
      <w:pPr>
        <w:spacing w:after="0" w:line="240" w:lineRule="auto"/>
        <w:ind w:right="-70"/>
        <w:rPr>
          <w:rFonts w:eastAsia="Times New Roman"/>
          <w:color w:val="000000"/>
          <w:sz w:val="20"/>
          <w:szCs w:val="20"/>
          <w:lang w:eastAsia="es-ES"/>
        </w:rPr>
      </w:pPr>
      <w:r w:rsidRPr="00200BB1">
        <w:rPr>
          <w:b/>
        </w:rPr>
        <w:t>Recomendación</w:t>
      </w:r>
      <w:r w:rsidR="00F0759E" w:rsidRPr="00200BB1">
        <w:rPr>
          <w:b/>
        </w:rPr>
        <w:t>: A</w:t>
      </w:r>
      <w:r w:rsidRPr="00200BB1">
        <w:rPr>
          <w:rFonts w:eastAsia="Times New Roman"/>
          <w:b/>
          <w:lang w:eastAsia="es-ES"/>
        </w:rPr>
        <w:t>l Viceministro de Planificación Institucional</w:t>
      </w:r>
      <w:r w:rsidRPr="00200BB1">
        <w:rPr>
          <w:rFonts w:eastAsia="Times New Roman"/>
          <w:color w:val="000000"/>
          <w:sz w:val="20"/>
          <w:szCs w:val="20"/>
          <w:lang w:eastAsia="es-ES"/>
        </w:rPr>
        <w:t xml:space="preserve"> </w:t>
      </w:r>
      <w:r w:rsidRPr="00200BB1">
        <w:rPr>
          <w:rFonts w:eastAsia="Times New Roman"/>
          <w:b/>
          <w:lang w:eastAsia="es-ES"/>
        </w:rPr>
        <w:t>y Coordinación Regional</w:t>
      </w:r>
    </w:p>
    <w:p w14:paraId="2920916A" w14:textId="77777777" w:rsidR="008D0D23" w:rsidRPr="00146D0E" w:rsidRDefault="008D0D23" w:rsidP="008D0D23">
      <w:pPr>
        <w:spacing w:after="0" w:line="240" w:lineRule="auto"/>
        <w:ind w:right="-70"/>
        <w:rPr>
          <w:rFonts w:eastAsia="Times New Roman"/>
          <w:u w:val="single"/>
          <w:lang w:eastAsia="es-CR"/>
        </w:rPr>
      </w:pPr>
    </w:p>
    <w:p w14:paraId="61774980" w14:textId="11FE8D49" w:rsidR="001F7B72" w:rsidRDefault="003F2B53" w:rsidP="008D0D23">
      <w:pPr>
        <w:spacing w:after="0" w:line="240" w:lineRule="auto"/>
        <w:ind w:right="-70"/>
        <w:rPr>
          <w:rFonts w:eastAsiaTheme="minorHAnsi"/>
          <w:i/>
        </w:rPr>
      </w:pPr>
      <w:r>
        <w:rPr>
          <w:rFonts w:eastAsia="Times New Roman"/>
          <w:b/>
          <w:lang w:eastAsia="es-CR"/>
        </w:rPr>
        <w:t>5</w:t>
      </w:r>
      <w:r w:rsidR="00850118" w:rsidRPr="00850118">
        <w:rPr>
          <w:rFonts w:eastAsia="Times New Roman"/>
          <w:b/>
          <w:lang w:eastAsia="es-CR"/>
        </w:rPr>
        <w:t>.</w:t>
      </w:r>
      <w:r w:rsidR="00850118">
        <w:rPr>
          <w:rFonts w:eastAsia="Times New Roman"/>
          <w:lang w:eastAsia="es-ES"/>
        </w:rPr>
        <w:t xml:space="preserve"> </w:t>
      </w:r>
      <w:r w:rsidR="001F7B72" w:rsidRPr="006A70B5">
        <w:rPr>
          <w:rFonts w:eastAsia="Times New Roman"/>
          <w:lang w:eastAsia="es-ES"/>
        </w:rPr>
        <w:t xml:space="preserve">Girar instrucciones a los directores regionales para que realicen un diagnóstico que permita valorar </w:t>
      </w:r>
      <w:r w:rsidR="008E626C" w:rsidRPr="006A70B5">
        <w:rPr>
          <w:rFonts w:eastAsia="Times New Roman"/>
          <w:lang w:eastAsia="es-ES"/>
        </w:rPr>
        <w:t xml:space="preserve">la </w:t>
      </w:r>
      <w:r w:rsidR="008E626C" w:rsidRPr="006A70B5">
        <w:rPr>
          <w:rFonts w:eastAsia="Times New Roman"/>
          <w:bCs/>
          <w:lang w:eastAsia="es-ES"/>
        </w:rPr>
        <w:t>necesidad</w:t>
      </w:r>
      <w:r w:rsidR="001F7B72" w:rsidRPr="006A70B5">
        <w:rPr>
          <w:rFonts w:eastAsia="Times New Roman"/>
          <w:bCs/>
          <w:lang w:eastAsia="es-ES"/>
        </w:rPr>
        <w:t xml:space="preserve"> y cantidad de recurso humano en el servicio itinerante en lengua y cultura fuera de territorio </w:t>
      </w:r>
      <w:r w:rsidR="001F7B72" w:rsidRPr="00C0256A">
        <w:rPr>
          <w:rFonts w:eastAsia="Times New Roman"/>
          <w:bCs/>
          <w:lang w:eastAsia="es-ES"/>
        </w:rPr>
        <w:t xml:space="preserve">indígena, </w:t>
      </w:r>
      <w:r w:rsidR="001F7B72" w:rsidRPr="006A70B5">
        <w:rPr>
          <w:rFonts w:eastAsia="Times New Roman"/>
          <w:bCs/>
          <w:lang w:eastAsia="es-ES"/>
        </w:rPr>
        <w:t xml:space="preserve">y </w:t>
      </w:r>
      <w:r w:rsidR="001F7B72" w:rsidRPr="00C0256A">
        <w:rPr>
          <w:rFonts w:eastAsia="Times New Roman"/>
          <w:bCs/>
          <w:lang w:eastAsia="es-ES"/>
        </w:rPr>
        <w:t xml:space="preserve">que </w:t>
      </w:r>
      <w:r w:rsidR="001F7B72" w:rsidRPr="006A70B5">
        <w:rPr>
          <w:rFonts w:eastAsia="Times New Roman"/>
          <w:bCs/>
          <w:lang w:eastAsia="es-ES"/>
        </w:rPr>
        <w:t xml:space="preserve">elaboren un estudio técnico </w:t>
      </w:r>
      <w:r w:rsidR="001F7B72" w:rsidRPr="00C0256A">
        <w:rPr>
          <w:rFonts w:eastAsia="Times New Roman"/>
          <w:bCs/>
          <w:lang w:eastAsia="es-ES"/>
        </w:rPr>
        <w:t>el cual debe ser</w:t>
      </w:r>
      <w:r w:rsidR="001F7B72" w:rsidRPr="006A70B5">
        <w:rPr>
          <w:rFonts w:eastAsia="Times New Roman"/>
          <w:bCs/>
          <w:lang w:eastAsia="es-ES"/>
        </w:rPr>
        <w:t xml:space="preserve"> remitido </w:t>
      </w:r>
      <w:r w:rsidR="001F7B72" w:rsidRPr="00C0256A">
        <w:rPr>
          <w:rFonts w:eastAsia="Times New Roman"/>
          <w:bCs/>
          <w:lang w:eastAsia="es-ES"/>
        </w:rPr>
        <w:t xml:space="preserve">al </w:t>
      </w:r>
      <w:r w:rsidR="001F7B72" w:rsidRPr="006A70B5">
        <w:rPr>
          <w:rFonts w:eastAsia="Times New Roman"/>
          <w:lang w:eastAsia="es-ES"/>
        </w:rPr>
        <w:t>Director de Planificación</w:t>
      </w:r>
      <w:r w:rsidR="001F7B72" w:rsidRPr="00C0256A">
        <w:rPr>
          <w:rFonts w:eastAsia="Times New Roman"/>
          <w:lang w:eastAsia="es-ES"/>
        </w:rPr>
        <w:t xml:space="preserve"> </w:t>
      </w:r>
      <w:r w:rsidR="00A40DC8">
        <w:rPr>
          <w:rFonts w:eastAsia="Times New Roman"/>
          <w:lang w:eastAsia="es-ES"/>
        </w:rPr>
        <w:t xml:space="preserve">Institucional, </w:t>
      </w:r>
      <w:r w:rsidR="001F7B72" w:rsidRPr="00C0256A">
        <w:rPr>
          <w:rFonts w:eastAsia="Times New Roman"/>
          <w:lang w:eastAsia="es-ES"/>
        </w:rPr>
        <w:t>de manera</w:t>
      </w:r>
      <w:r w:rsidR="001F7B72" w:rsidRPr="006A70B5">
        <w:rPr>
          <w:rFonts w:eastAsia="Times New Roman"/>
          <w:bCs/>
          <w:lang w:eastAsia="es-ES"/>
        </w:rPr>
        <w:t xml:space="preserve"> que sirva de insumo para la apertura de códigos nuevos</w:t>
      </w:r>
      <w:r w:rsidR="00850118">
        <w:rPr>
          <w:rFonts w:eastAsia="Times New Roman"/>
          <w:bCs/>
          <w:lang w:eastAsia="es-ES"/>
        </w:rPr>
        <w:t>.</w:t>
      </w:r>
      <w:r w:rsidR="001F7B72" w:rsidRPr="006A70B5">
        <w:rPr>
          <w:rFonts w:eastAsia="Times New Roman"/>
          <w:bCs/>
          <w:lang w:val="es-ES" w:eastAsia="es-ES"/>
        </w:rPr>
        <w:t xml:space="preserve"> </w:t>
      </w:r>
      <w:r w:rsidR="00850118">
        <w:rPr>
          <w:rFonts w:eastAsiaTheme="minorHAnsi"/>
          <w:i/>
        </w:rPr>
        <w:t>(P</w:t>
      </w:r>
      <w:r w:rsidR="001F7B72" w:rsidRPr="006A70B5">
        <w:rPr>
          <w:rFonts w:eastAsiaTheme="minorHAnsi"/>
          <w:i/>
        </w:rPr>
        <w:t xml:space="preserve">lazo </w:t>
      </w:r>
      <w:r w:rsidR="009A6BED">
        <w:rPr>
          <w:rFonts w:eastAsiaTheme="minorHAnsi"/>
          <w:i/>
        </w:rPr>
        <w:t>máximo 1 mes</w:t>
      </w:r>
      <w:r w:rsidR="001F7B72" w:rsidRPr="006A70B5">
        <w:rPr>
          <w:rFonts w:eastAsiaTheme="minorHAnsi"/>
          <w:i/>
        </w:rPr>
        <w:t>)</w:t>
      </w:r>
      <w:r w:rsidR="001F7B72">
        <w:rPr>
          <w:rFonts w:eastAsiaTheme="minorHAnsi"/>
          <w:i/>
        </w:rPr>
        <w:t>.</w:t>
      </w:r>
      <w:r w:rsidR="00850118">
        <w:rPr>
          <w:rFonts w:eastAsiaTheme="minorHAnsi"/>
          <w:i/>
        </w:rPr>
        <w:t xml:space="preserve"> (</w:t>
      </w:r>
      <w:r w:rsidR="00850118" w:rsidRPr="00850118">
        <w:rPr>
          <w:rFonts w:eastAsiaTheme="minorHAnsi"/>
          <w:i/>
          <w:sz w:val="20"/>
          <w:szCs w:val="20"/>
        </w:rPr>
        <w:t>Esta recomendación</w:t>
      </w:r>
      <w:r w:rsidR="00850118">
        <w:rPr>
          <w:rFonts w:eastAsiaTheme="minorHAnsi"/>
          <w:i/>
          <w:sz w:val="20"/>
          <w:szCs w:val="20"/>
        </w:rPr>
        <w:t xml:space="preserve"> es la número 2 incluida en el comentario </w:t>
      </w:r>
      <w:r w:rsidR="00850118" w:rsidRPr="00850118">
        <w:rPr>
          <w:rFonts w:eastAsiaTheme="minorHAnsi"/>
          <w:i/>
          <w:sz w:val="20"/>
          <w:szCs w:val="20"/>
        </w:rPr>
        <w:t>2.1.2</w:t>
      </w:r>
      <w:r w:rsidR="00850118">
        <w:rPr>
          <w:rFonts w:eastAsiaTheme="minorHAnsi"/>
          <w:i/>
          <w:sz w:val="20"/>
          <w:szCs w:val="20"/>
        </w:rPr>
        <w:t>)</w:t>
      </w:r>
      <w:r w:rsidR="00942256">
        <w:rPr>
          <w:rFonts w:eastAsiaTheme="minorHAnsi"/>
          <w:i/>
          <w:sz w:val="20"/>
          <w:szCs w:val="20"/>
        </w:rPr>
        <w:t>.</w:t>
      </w:r>
    </w:p>
    <w:p w14:paraId="384BA3F8" w14:textId="77777777" w:rsidR="00D078D8" w:rsidRPr="008D0D23" w:rsidRDefault="00D078D8" w:rsidP="00D078D8">
      <w:pPr>
        <w:spacing w:after="0" w:line="240" w:lineRule="auto"/>
        <w:ind w:right="-70"/>
        <w:rPr>
          <w:rFonts w:eastAsiaTheme="minorHAnsi"/>
        </w:rPr>
      </w:pPr>
    </w:p>
    <w:p w14:paraId="48DE2D38" w14:textId="6F8004F5" w:rsidR="008D0D23" w:rsidRPr="00B42479" w:rsidRDefault="00B724D4" w:rsidP="008D0D23">
      <w:pPr>
        <w:autoSpaceDE w:val="0"/>
        <w:autoSpaceDN w:val="0"/>
        <w:adjustRightInd w:val="0"/>
        <w:spacing w:after="0" w:line="240" w:lineRule="auto"/>
        <w:rPr>
          <w:rFonts w:eastAsia="Times New Roman"/>
          <w:b/>
          <w:lang w:eastAsia="es-CR"/>
        </w:rPr>
      </w:pPr>
      <w:r w:rsidRPr="00B42479">
        <w:rPr>
          <w:b/>
          <w:color w:val="000000"/>
        </w:rPr>
        <w:t>Recomendación</w:t>
      </w:r>
      <w:r w:rsidR="002D7281" w:rsidRPr="00B42479">
        <w:rPr>
          <w:b/>
          <w:color w:val="000000"/>
        </w:rPr>
        <w:t>:</w:t>
      </w:r>
      <w:r w:rsidRPr="00B42479">
        <w:rPr>
          <w:b/>
          <w:color w:val="000000"/>
        </w:rPr>
        <w:t xml:space="preserve"> </w:t>
      </w:r>
      <w:r w:rsidR="0075749B" w:rsidRPr="00B42479">
        <w:rPr>
          <w:rFonts w:eastAsia="Times New Roman"/>
          <w:b/>
          <w:lang w:eastAsia="es-CR"/>
        </w:rPr>
        <w:t>A</w:t>
      </w:r>
      <w:r w:rsidR="00F53373" w:rsidRPr="00B42479">
        <w:rPr>
          <w:rFonts w:eastAsia="Times New Roman"/>
          <w:b/>
          <w:lang w:eastAsia="es-CR"/>
        </w:rPr>
        <w:t>l</w:t>
      </w:r>
      <w:r w:rsidR="0075749B" w:rsidRPr="00B42479">
        <w:rPr>
          <w:rFonts w:eastAsia="Times New Roman"/>
          <w:b/>
          <w:lang w:eastAsia="es-CR"/>
        </w:rPr>
        <w:t xml:space="preserve"> Director</w:t>
      </w:r>
      <w:r w:rsidR="00F53373" w:rsidRPr="00B42479">
        <w:rPr>
          <w:rFonts w:eastAsia="Times New Roman"/>
          <w:b/>
          <w:lang w:eastAsia="es-CR"/>
        </w:rPr>
        <w:t xml:space="preserve"> </w:t>
      </w:r>
      <w:r w:rsidR="0075749B" w:rsidRPr="00B42479">
        <w:rPr>
          <w:rFonts w:eastAsia="Times New Roman"/>
          <w:b/>
          <w:lang w:eastAsia="es-CR"/>
        </w:rPr>
        <w:t xml:space="preserve">de </w:t>
      </w:r>
      <w:r w:rsidR="00F53373" w:rsidRPr="00B42479">
        <w:rPr>
          <w:rFonts w:eastAsia="Times New Roman"/>
          <w:b/>
          <w:lang w:eastAsia="es-CR"/>
        </w:rPr>
        <w:t>Planificación Institucional</w:t>
      </w:r>
    </w:p>
    <w:p w14:paraId="0E79AC2B" w14:textId="77777777" w:rsidR="008D0D23" w:rsidRDefault="008D0D23" w:rsidP="008D0D23">
      <w:pPr>
        <w:autoSpaceDE w:val="0"/>
        <w:autoSpaceDN w:val="0"/>
        <w:adjustRightInd w:val="0"/>
        <w:spacing w:after="0" w:line="240" w:lineRule="auto"/>
        <w:rPr>
          <w:rFonts w:eastAsia="Times New Roman"/>
          <w:b/>
          <w:u w:val="single"/>
          <w:lang w:eastAsia="es-ES"/>
        </w:rPr>
      </w:pPr>
    </w:p>
    <w:p w14:paraId="7F032AE1" w14:textId="06E9C199" w:rsidR="00691DC3" w:rsidRDefault="003F2B53" w:rsidP="008D0D23">
      <w:pPr>
        <w:autoSpaceDE w:val="0"/>
        <w:autoSpaceDN w:val="0"/>
        <w:adjustRightInd w:val="0"/>
        <w:spacing w:after="0" w:line="240" w:lineRule="auto"/>
        <w:rPr>
          <w:rFonts w:eastAsia="Times New Roman"/>
          <w:lang w:eastAsia="es-ES"/>
        </w:rPr>
      </w:pPr>
      <w:r>
        <w:rPr>
          <w:rFonts w:eastAsia="Times New Roman"/>
          <w:b/>
          <w:lang w:eastAsia="es-CR"/>
        </w:rPr>
        <w:t>6</w:t>
      </w:r>
      <w:r w:rsidR="00F53373" w:rsidRPr="00F53373">
        <w:rPr>
          <w:rFonts w:eastAsia="Times New Roman"/>
          <w:b/>
          <w:lang w:eastAsia="es-CR"/>
        </w:rPr>
        <w:t>.</w:t>
      </w:r>
      <w:r w:rsidR="00F53373" w:rsidRPr="00F53373">
        <w:rPr>
          <w:rFonts w:eastAsia="Times New Roman"/>
          <w:lang w:eastAsia="es-CR"/>
        </w:rPr>
        <w:t xml:space="preserve"> </w:t>
      </w:r>
      <w:r w:rsidR="00F53373" w:rsidRPr="00F53373">
        <w:rPr>
          <w:rFonts w:eastAsia="Times New Roman"/>
          <w:lang w:eastAsia="es-ES"/>
        </w:rPr>
        <w:t>Definir los lineamientos necesarios que aseguren la asignación de lecciones de lengua y cultura, tomando en cuenta el ho</w:t>
      </w:r>
      <w:r w:rsidR="0065184C">
        <w:rPr>
          <w:rFonts w:eastAsia="Times New Roman"/>
          <w:lang w:eastAsia="es-ES"/>
        </w:rPr>
        <w:t xml:space="preserve">rario de los centros educativos. </w:t>
      </w:r>
      <w:r w:rsidR="0065184C" w:rsidRPr="00A3328A">
        <w:rPr>
          <w:rFonts w:eastAsia="Times New Roman"/>
          <w:lang w:eastAsia="es-ES"/>
        </w:rPr>
        <w:t>Caso contrario, generar</w:t>
      </w:r>
      <w:r w:rsidR="00375081" w:rsidRPr="00A3328A">
        <w:rPr>
          <w:rFonts w:eastAsia="Times New Roman"/>
          <w:lang w:eastAsia="es-ES"/>
        </w:rPr>
        <w:t xml:space="preserve"> un documento que incluya </w:t>
      </w:r>
      <w:r w:rsidR="0065184C" w:rsidRPr="00A3328A">
        <w:rPr>
          <w:rFonts w:eastAsia="Times New Roman"/>
          <w:lang w:eastAsia="es-ES"/>
        </w:rPr>
        <w:t xml:space="preserve">con los centros educativos que impartirán lecciones fuera de horario y remitirlo a la Dirección de Programas de Equidad, a fin que sea un insumo para la dotación de recursos. </w:t>
      </w:r>
      <w:r w:rsidR="0065184C" w:rsidRPr="0065184C">
        <w:rPr>
          <w:rFonts w:eastAsiaTheme="minorHAnsi"/>
          <w:i/>
        </w:rPr>
        <w:t>(Plazo máximo 1mes)</w:t>
      </w:r>
    </w:p>
    <w:p w14:paraId="545AD393" w14:textId="77777777" w:rsidR="00263732" w:rsidRDefault="00263732" w:rsidP="0065184C">
      <w:pPr>
        <w:autoSpaceDE w:val="0"/>
        <w:autoSpaceDN w:val="0"/>
        <w:adjustRightInd w:val="0"/>
        <w:spacing w:after="0" w:line="240" w:lineRule="auto"/>
        <w:rPr>
          <w:b/>
          <w:color w:val="0070C0"/>
        </w:rPr>
      </w:pPr>
    </w:p>
    <w:p w14:paraId="2C526673" w14:textId="2F64F68D" w:rsidR="0065184C" w:rsidRPr="00A3328A" w:rsidRDefault="0065184C" w:rsidP="0065184C">
      <w:pPr>
        <w:autoSpaceDE w:val="0"/>
        <w:autoSpaceDN w:val="0"/>
        <w:adjustRightInd w:val="0"/>
        <w:spacing w:after="0" w:line="240" w:lineRule="auto"/>
        <w:rPr>
          <w:rFonts w:eastAsia="Times New Roman"/>
          <w:b/>
          <w:lang w:eastAsia="es-CR"/>
        </w:rPr>
      </w:pPr>
      <w:r w:rsidRPr="00A3328A">
        <w:rPr>
          <w:b/>
        </w:rPr>
        <w:t xml:space="preserve">Recomendación: </w:t>
      </w:r>
      <w:r w:rsidRPr="00A3328A">
        <w:rPr>
          <w:rFonts w:eastAsia="Times New Roman"/>
          <w:b/>
          <w:lang w:eastAsia="es-CR"/>
        </w:rPr>
        <w:t>A la Directora de Programas de Equidad</w:t>
      </w:r>
    </w:p>
    <w:p w14:paraId="68FE8B38" w14:textId="77777777" w:rsidR="0065184C" w:rsidRPr="00A3328A" w:rsidRDefault="0065184C" w:rsidP="00A3328A">
      <w:pPr>
        <w:pStyle w:val="Encabezado"/>
        <w:tabs>
          <w:tab w:val="clear" w:pos="4419"/>
          <w:tab w:val="clear" w:pos="8838"/>
        </w:tabs>
        <w:autoSpaceDE w:val="0"/>
        <w:autoSpaceDN w:val="0"/>
        <w:adjustRightInd w:val="0"/>
        <w:spacing w:after="0" w:line="240" w:lineRule="auto"/>
        <w:rPr>
          <w:rFonts w:eastAsia="Times New Roman"/>
          <w:lang w:eastAsia="es-ES"/>
        </w:rPr>
      </w:pPr>
    </w:p>
    <w:p w14:paraId="6CCE9388" w14:textId="6EA6B32D" w:rsidR="00F53373" w:rsidRPr="00A3328A" w:rsidRDefault="00A40DC8" w:rsidP="008D0D23">
      <w:pPr>
        <w:autoSpaceDE w:val="0"/>
        <w:autoSpaceDN w:val="0"/>
        <w:adjustRightInd w:val="0"/>
        <w:spacing w:after="0" w:line="240" w:lineRule="auto"/>
        <w:rPr>
          <w:rFonts w:eastAsia="Times New Roman"/>
          <w:lang w:eastAsia="es-ES"/>
        </w:rPr>
      </w:pPr>
      <w:r w:rsidRPr="00A3328A">
        <w:rPr>
          <w:rFonts w:eastAsia="Times New Roman"/>
          <w:b/>
          <w:lang w:eastAsia="es-ES"/>
        </w:rPr>
        <w:t xml:space="preserve">7. </w:t>
      </w:r>
      <w:r w:rsidR="0065184C" w:rsidRPr="00A3328A">
        <w:rPr>
          <w:rFonts w:eastAsia="Times New Roman"/>
          <w:lang w:eastAsia="es-ES"/>
        </w:rPr>
        <w:t>Considerar la información que genere la Dirección de Planificación Institucional, relacionada con los centros educativos que imparten lecciones de lengua y cultura, fuera del horario ordinario, a fin de otorgar servicio</w:t>
      </w:r>
      <w:r w:rsidR="00375081" w:rsidRPr="00A3328A">
        <w:rPr>
          <w:rFonts w:eastAsia="Times New Roman"/>
          <w:lang w:eastAsia="es-ES"/>
        </w:rPr>
        <w:t>s complementarios</w:t>
      </w:r>
      <w:r w:rsidR="0065184C" w:rsidRPr="00A3328A">
        <w:rPr>
          <w:rFonts w:eastAsia="Times New Roman"/>
          <w:lang w:eastAsia="es-ES"/>
        </w:rPr>
        <w:t xml:space="preserve"> de transporte y alimentaci</w:t>
      </w:r>
      <w:r w:rsidR="00375081" w:rsidRPr="00A3328A">
        <w:rPr>
          <w:rFonts w:eastAsia="Times New Roman"/>
          <w:lang w:eastAsia="es-ES"/>
        </w:rPr>
        <w:t>ón a estos</w:t>
      </w:r>
      <w:r w:rsidR="0065184C" w:rsidRPr="00A3328A">
        <w:rPr>
          <w:rFonts w:eastAsia="Times New Roman"/>
          <w:lang w:eastAsia="es-ES"/>
        </w:rPr>
        <w:t xml:space="preserve"> estudiantes, bajo </w:t>
      </w:r>
      <w:r w:rsidR="00F53373" w:rsidRPr="00A3328A">
        <w:rPr>
          <w:rFonts w:eastAsia="Times New Roman"/>
          <w:lang w:eastAsia="es-ES"/>
        </w:rPr>
        <w:t>el principio de</w:t>
      </w:r>
      <w:r w:rsidR="00B42479" w:rsidRPr="00A3328A">
        <w:rPr>
          <w:rFonts w:eastAsia="Times New Roman"/>
          <w:lang w:eastAsia="es-ES"/>
        </w:rPr>
        <w:t xml:space="preserve"> razonabilidad de los recursos. </w:t>
      </w:r>
      <w:r w:rsidR="00B42479" w:rsidRPr="00A3328A">
        <w:rPr>
          <w:rFonts w:eastAsiaTheme="minorHAnsi"/>
          <w:i/>
        </w:rPr>
        <w:t>(Plazo máximo 1mes)</w:t>
      </w:r>
      <w:r w:rsidR="00942256" w:rsidRPr="00A3328A">
        <w:rPr>
          <w:rFonts w:eastAsiaTheme="minorHAnsi"/>
          <w:i/>
        </w:rPr>
        <w:t>.</w:t>
      </w:r>
    </w:p>
    <w:p w14:paraId="1D0CA48B" w14:textId="77777777" w:rsidR="00D852B8" w:rsidRDefault="00D852B8" w:rsidP="00F53373">
      <w:pPr>
        <w:spacing w:after="0" w:line="240" w:lineRule="auto"/>
        <w:ind w:right="-70"/>
        <w:rPr>
          <w:b/>
          <w:color w:val="000000"/>
          <w:u w:val="single"/>
        </w:rPr>
      </w:pPr>
    </w:p>
    <w:p w14:paraId="07DEA05F" w14:textId="2D8DBD37" w:rsidR="00F53373" w:rsidRPr="00B42479" w:rsidRDefault="007501E0" w:rsidP="00F53373">
      <w:pPr>
        <w:spacing w:after="0" w:line="240" w:lineRule="auto"/>
        <w:ind w:right="-70"/>
        <w:rPr>
          <w:rFonts w:eastAsia="Times New Roman"/>
          <w:b/>
          <w:bCs/>
          <w:lang w:eastAsia="es-ES"/>
        </w:rPr>
      </w:pPr>
      <w:r w:rsidRPr="00B42479">
        <w:rPr>
          <w:b/>
          <w:color w:val="000000"/>
        </w:rPr>
        <w:lastRenderedPageBreak/>
        <w:t>Recomendación:</w:t>
      </w:r>
      <w:r w:rsidRPr="00B42479">
        <w:rPr>
          <w:rFonts w:eastAsia="Times New Roman"/>
          <w:b/>
          <w:bCs/>
          <w:lang w:eastAsia="es-ES"/>
        </w:rPr>
        <w:t xml:space="preserve"> A</w:t>
      </w:r>
      <w:r w:rsidR="00F67E45" w:rsidRPr="00B42479">
        <w:rPr>
          <w:rFonts w:eastAsia="Times New Roman"/>
          <w:b/>
          <w:bCs/>
          <w:lang w:eastAsia="es-ES"/>
        </w:rPr>
        <w:t xml:space="preserve"> la Directora</w:t>
      </w:r>
      <w:r w:rsidR="00F53373" w:rsidRPr="00B42479">
        <w:rPr>
          <w:rFonts w:eastAsia="Times New Roman"/>
          <w:b/>
          <w:bCs/>
          <w:lang w:eastAsia="es-ES"/>
        </w:rPr>
        <w:t xml:space="preserve"> de Recursos Humanos</w:t>
      </w:r>
    </w:p>
    <w:p w14:paraId="02BB1443" w14:textId="77777777" w:rsidR="00F53373" w:rsidRPr="00F53373" w:rsidRDefault="00F53373" w:rsidP="00F53373">
      <w:pPr>
        <w:spacing w:after="0" w:line="240" w:lineRule="auto"/>
        <w:rPr>
          <w:rFonts w:eastAsia="Times New Roman"/>
          <w:lang w:eastAsia="es-CR"/>
        </w:rPr>
      </w:pPr>
    </w:p>
    <w:p w14:paraId="5E050735" w14:textId="4E56671B" w:rsidR="00F53373" w:rsidRDefault="00A40DC8" w:rsidP="00F53373">
      <w:pPr>
        <w:spacing w:after="0" w:line="240" w:lineRule="auto"/>
        <w:ind w:right="-70"/>
        <w:rPr>
          <w:rFonts w:eastAsia="Times New Roman"/>
          <w:lang w:eastAsia="es-ES"/>
        </w:rPr>
      </w:pPr>
      <w:r w:rsidRPr="00236DAD">
        <w:rPr>
          <w:rFonts w:eastAsia="Times New Roman"/>
          <w:b/>
          <w:lang w:eastAsia="es-ES"/>
        </w:rPr>
        <w:t>8</w:t>
      </w:r>
      <w:r w:rsidR="00F53373" w:rsidRPr="00236DAD">
        <w:rPr>
          <w:rFonts w:eastAsia="Times New Roman"/>
          <w:b/>
          <w:lang w:eastAsia="es-ES"/>
        </w:rPr>
        <w:t>.</w:t>
      </w:r>
      <w:r w:rsidR="00F53373" w:rsidRPr="00F53373">
        <w:rPr>
          <w:rFonts w:eastAsia="Times New Roman"/>
          <w:lang w:eastAsia="es-ES"/>
        </w:rPr>
        <w:t xml:space="preserve"> </w:t>
      </w:r>
      <w:r w:rsidR="00236DAD" w:rsidRPr="00236DAD">
        <w:rPr>
          <w:rFonts w:eastAsia="Times New Roman"/>
          <w:lang w:eastAsia="es-ES"/>
        </w:rPr>
        <w:t>Diseñar un procedimiento que permita aumentar sustancialmente la probabilidad de éxito en</w:t>
      </w:r>
      <w:r w:rsidR="00C206B7">
        <w:rPr>
          <w:rFonts w:eastAsia="Times New Roman"/>
          <w:lang w:eastAsia="es-ES"/>
        </w:rPr>
        <w:t xml:space="preserve"> </w:t>
      </w:r>
      <w:r w:rsidR="00236DAD" w:rsidRPr="00236DAD">
        <w:rPr>
          <w:rFonts w:eastAsia="Times New Roman"/>
          <w:lang w:eastAsia="es-ES"/>
        </w:rPr>
        <w:t>la</w:t>
      </w:r>
      <w:r w:rsidR="00C206B7">
        <w:rPr>
          <w:rFonts w:eastAsia="Times New Roman"/>
          <w:lang w:eastAsia="es-ES"/>
        </w:rPr>
        <w:t xml:space="preserve"> </w:t>
      </w:r>
      <w:r w:rsidR="00236DAD" w:rsidRPr="00236DAD">
        <w:rPr>
          <w:rFonts w:eastAsia="Times New Roman"/>
          <w:lang w:eastAsia="es-ES"/>
        </w:rPr>
        <w:t>contratación</w:t>
      </w:r>
      <w:r w:rsidR="00C206B7">
        <w:rPr>
          <w:rFonts w:eastAsia="Times New Roman"/>
          <w:lang w:eastAsia="es-ES"/>
        </w:rPr>
        <w:t xml:space="preserve"> </w:t>
      </w:r>
      <w:r w:rsidR="00236DAD" w:rsidRPr="00236DAD">
        <w:rPr>
          <w:rFonts w:eastAsia="Times New Roman"/>
          <w:lang w:eastAsia="es-ES"/>
        </w:rPr>
        <w:t>del</w:t>
      </w:r>
      <w:r w:rsidR="00C206B7">
        <w:rPr>
          <w:rFonts w:eastAsia="Times New Roman"/>
          <w:lang w:eastAsia="es-ES"/>
        </w:rPr>
        <w:t xml:space="preserve"> </w:t>
      </w:r>
      <w:r w:rsidR="00236DAD" w:rsidRPr="00236DAD">
        <w:rPr>
          <w:rFonts w:eastAsia="Times New Roman"/>
          <w:lang w:eastAsia="es-ES"/>
        </w:rPr>
        <w:t>candidato</w:t>
      </w:r>
      <w:r w:rsidR="00C206B7">
        <w:rPr>
          <w:rFonts w:eastAsia="Times New Roman"/>
          <w:lang w:eastAsia="es-ES"/>
        </w:rPr>
        <w:t xml:space="preserve"> </w:t>
      </w:r>
      <w:r w:rsidR="00236DAD" w:rsidRPr="00236DAD">
        <w:rPr>
          <w:rFonts w:eastAsia="Times New Roman"/>
          <w:lang w:eastAsia="es-ES"/>
        </w:rPr>
        <w:t>idóneo</w:t>
      </w:r>
      <w:r w:rsidR="00C206B7">
        <w:rPr>
          <w:rFonts w:eastAsia="Times New Roman"/>
          <w:lang w:eastAsia="es-ES"/>
        </w:rPr>
        <w:t xml:space="preserve"> </w:t>
      </w:r>
      <w:r w:rsidR="00236DAD" w:rsidRPr="00236DAD">
        <w:rPr>
          <w:rFonts w:eastAsia="Times New Roman"/>
          <w:lang w:eastAsia="es-ES"/>
        </w:rPr>
        <w:t>y que norme</w:t>
      </w:r>
      <w:r w:rsidR="00C206B7">
        <w:rPr>
          <w:rFonts w:eastAsia="Times New Roman"/>
          <w:lang w:eastAsia="es-ES"/>
        </w:rPr>
        <w:t xml:space="preserve"> </w:t>
      </w:r>
      <w:r w:rsidR="00236DAD" w:rsidRPr="00236DAD">
        <w:rPr>
          <w:rFonts w:eastAsia="Times New Roman"/>
          <w:lang w:eastAsia="es-ES"/>
        </w:rPr>
        <w:t>el</w:t>
      </w:r>
      <w:r w:rsidR="00C206B7">
        <w:rPr>
          <w:rFonts w:eastAsia="Times New Roman"/>
          <w:lang w:eastAsia="es-ES"/>
        </w:rPr>
        <w:t xml:space="preserve"> </w:t>
      </w:r>
      <w:r w:rsidR="00236DAD" w:rsidRPr="00236DAD">
        <w:rPr>
          <w:rFonts w:eastAsia="Times New Roman"/>
          <w:lang w:eastAsia="es-ES"/>
        </w:rPr>
        <w:t>nombramiento</w:t>
      </w:r>
      <w:r w:rsidR="00C206B7">
        <w:rPr>
          <w:rFonts w:eastAsia="Times New Roman"/>
          <w:lang w:eastAsia="es-ES"/>
        </w:rPr>
        <w:t xml:space="preserve"> </w:t>
      </w:r>
      <w:r w:rsidR="00236DAD" w:rsidRPr="00236DAD">
        <w:rPr>
          <w:rFonts w:eastAsia="Times New Roman"/>
          <w:lang w:eastAsia="es-ES"/>
        </w:rPr>
        <w:t>de</w:t>
      </w:r>
      <w:r w:rsidR="00C206B7">
        <w:rPr>
          <w:rFonts w:eastAsia="Times New Roman"/>
          <w:lang w:eastAsia="es-ES"/>
        </w:rPr>
        <w:t xml:space="preserve"> </w:t>
      </w:r>
      <w:r w:rsidR="00236DAD" w:rsidRPr="00236DAD">
        <w:rPr>
          <w:rFonts w:eastAsia="Times New Roman"/>
          <w:lang w:eastAsia="es-ES"/>
        </w:rPr>
        <w:t>los</w:t>
      </w:r>
      <w:r w:rsidR="00C206B7">
        <w:rPr>
          <w:rFonts w:eastAsia="Times New Roman"/>
          <w:lang w:eastAsia="es-ES"/>
        </w:rPr>
        <w:t xml:space="preserve"> </w:t>
      </w:r>
      <w:r w:rsidR="00236DAD" w:rsidRPr="00236DAD">
        <w:rPr>
          <w:rFonts w:eastAsia="Times New Roman"/>
          <w:lang w:eastAsia="es-ES"/>
        </w:rPr>
        <w:t>docentes</w:t>
      </w:r>
      <w:r w:rsidR="00C206B7">
        <w:rPr>
          <w:rFonts w:eastAsia="Times New Roman"/>
          <w:lang w:eastAsia="es-ES"/>
        </w:rPr>
        <w:t xml:space="preserve"> </w:t>
      </w:r>
      <w:r w:rsidR="00236DAD" w:rsidRPr="00236DAD">
        <w:rPr>
          <w:rFonts w:eastAsia="Times New Roman"/>
          <w:lang w:eastAsia="es-ES"/>
        </w:rPr>
        <w:t xml:space="preserve">en la especialidad </w:t>
      </w:r>
      <w:r w:rsidR="00C206B7" w:rsidRPr="00236DAD">
        <w:rPr>
          <w:rFonts w:eastAsia="Times New Roman"/>
          <w:lang w:eastAsia="es-ES"/>
        </w:rPr>
        <w:t>de</w:t>
      </w:r>
      <w:r w:rsidR="00C206B7">
        <w:rPr>
          <w:rFonts w:eastAsia="Times New Roman"/>
          <w:lang w:eastAsia="es-ES"/>
        </w:rPr>
        <w:t xml:space="preserve"> </w:t>
      </w:r>
      <w:r w:rsidR="00C206B7" w:rsidRPr="00236DAD">
        <w:rPr>
          <w:rFonts w:eastAsia="Times New Roman"/>
          <w:lang w:eastAsia="es-ES"/>
        </w:rPr>
        <w:t>lengua</w:t>
      </w:r>
      <w:r w:rsidR="00236DAD" w:rsidRPr="00236DAD">
        <w:rPr>
          <w:rFonts w:eastAsia="Times New Roman"/>
          <w:lang w:eastAsia="es-ES"/>
        </w:rPr>
        <w:t xml:space="preserve"> y cultura </w:t>
      </w:r>
      <w:r w:rsidR="00C206B7" w:rsidRPr="00236DAD">
        <w:rPr>
          <w:rFonts w:eastAsia="Times New Roman"/>
          <w:lang w:eastAsia="es-ES"/>
        </w:rPr>
        <w:t>fuera</w:t>
      </w:r>
      <w:r w:rsidR="00C206B7">
        <w:rPr>
          <w:rFonts w:eastAsia="Times New Roman"/>
          <w:lang w:eastAsia="es-ES"/>
        </w:rPr>
        <w:t xml:space="preserve"> </w:t>
      </w:r>
      <w:r w:rsidR="00C206B7" w:rsidRPr="00236DAD">
        <w:rPr>
          <w:rFonts w:eastAsia="Times New Roman"/>
          <w:lang w:eastAsia="es-ES"/>
        </w:rPr>
        <w:t>de</w:t>
      </w:r>
      <w:r w:rsidR="00236DAD" w:rsidRPr="00236DAD">
        <w:rPr>
          <w:rFonts w:eastAsia="Times New Roman"/>
          <w:lang w:eastAsia="es-ES"/>
        </w:rPr>
        <w:t xml:space="preserve"> territorio. Para ello deben solicitar a la Dirección de Gestión y Desarrollo Regional (DGDR), del Viceministerio</w:t>
      </w:r>
      <w:r w:rsidR="001E1849">
        <w:rPr>
          <w:rFonts w:eastAsia="Times New Roman"/>
          <w:lang w:eastAsia="es-ES"/>
        </w:rPr>
        <w:t xml:space="preserve"> </w:t>
      </w:r>
      <w:r w:rsidR="00236DAD" w:rsidRPr="00236DAD">
        <w:rPr>
          <w:rFonts w:eastAsia="Times New Roman"/>
          <w:lang w:eastAsia="es-ES"/>
        </w:rPr>
        <w:t>de Planificación y Coordinación Regional, se implemente</w:t>
      </w:r>
      <w:r w:rsidR="001E1849">
        <w:rPr>
          <w:rFonts w:eastAsia="Times New Roman"/>
          <w:lang w:eastAsia="es-ES"/>
        </w:rPr>
        <w:t xml:space="preserve"> </w:t>
      </w:r>
      <w:r w:rsidR="00236DAD" w:rsidRPr="00236DAD">
        <w:rPr>
          <w:rFonts w:eastAsia="Times New Roman"/>
          <w:lang w:eastAsia="es-ES"/>
        </w:rPr>
        <w:t>una</w:t>
      </w:r>
      <w:r w:rsidR="001E1849">
        <w:rPr>
          <w:rFonts w:eastAsia="Times New Roman"/>
          <w:lang w:eastAsia="es-ES"/>
        </w:rPr>
        <w:t xml:space="preserve"> </w:t>
      </w:r>
      <w:r w:rsidR="00236DAD" w:rsidRPr="00236DAD">
        <w:rPr>
          <w:rFonts w:eastAsia="Times New Roman"/>
          <w:lang w:eastAsia="es-ES"/>
        </w:rPr>
        <w:t>política</w:t>
      </w:r>
      <w:r w:rsidR="001E1849">
        <w:rPr>
          <w:rFonts w:eastAsia="Times New Roman"/>
          <w:lang w:eastAsia="es-ES"/>
        </w:rPr>
        <w:t xml:space="preserve"> </w:t>
      </w:r>
      <w:r w:rsidR="00236DAD" w:rsidRPr="00236DAD">
        <w:rPr>
          <w:rFonts w:eastAsia="Times New Roman"/>
          <w:lang w:eastAsia="es-ES"/>
        </w:rPr>
        <w:t>coordinada</w:t>
      </w:r>
      <w:r w:rsidR="001E1849">
        <w:rPr>
          <w:rFonts w:eastAsia="Times New Roman"/>
          <w:lang w:eastAsia="es-ES"/>
        </w:rPr>
        <w:t xml:space="preserve"> </w:t>
      </w:r>
      <w:r w:rsidR="00236DAD" w:rsidRPr="00236DAD">
        <w:rPr>
          <w:rFonts w:eastAsia="Times New Roman"/>
          <w:lang w:eastAsia="es-ES"/>
        </w:rPr>
        <w:t>entre los</w:t>
      </w:r>
      <w:r w:rsidR="00C206B7">
        <w:rPr>
          <w:rFonts w:eastAsia="Times New Roman"/>
          <w:lang w:eastAsia="es-ES"/>
        </w:rPr>
        <w:t xml:space="preserve"> </w:t>
      </w:r>
      <w:r w:rsidR="00236DAD" w:rsidRPr="00236DAD">
        <w:rPr>
          <w:rFonts w:eastAsia="Times New Roman"/>
          <w:lang w:eastAsia="es-ES"/>
        </w:rPr>
        <w:t>Departamentos</w:t>
      </w:r>
      <w:r w:rsidR="001E1849">
        <w:rPr>
          <w:rFonts w:eastAsia="Times New Roman"/>
          <w:lang w:eastAsia="es-ES"/>
        </w:rPr>
        <w:t xml:space="preserve"> </w:t>
      </w:r>
      <w:r w:rsidR="00236DAD" w:rsidRPr="00236DAD">
        <w:rPr>
          <w:rFonts w:eastAsia="Times New Roman"/>
          <w:lang w:eastAsia="es-ES"/>
        </w:rPr>
        <w:t>de</w:t>
      </w:r>
      <w:r w:rsidR="00C206B7">
        <w:rPr>
          <w:rFonts w:eastAsia="Times New Roman"/>
          <w:lang w:eastAsia="es-ES"/>
        </w:rPr>
        <w:t xml:space="preserve"> </w:t>
      </w:r>
      <w:r w:rsidR="00236DAD" w:rsidRPr="00236DAD">
        <w:rPr>
          <w:rFonts w:eastAsia="Times New Roman"/>
          <w:lang w:eastAsia="es-ES"/>
        </w:rPr>
        <w:t>Servicios</w:t>
      </w:r>
      <w:r w:rsidR="001E1849">
        <w:rPr>
          <w:rFonts w:eastAsia="Times New Roman"/>
          <w:lang w:eastAsia="es-ES"/>
        </w:rPr>
        <w:t xml:space="preserve"> </w:t>
      </w:r>
      <w:r w:rsidR="00236DAD" w:rsidRPr="00236DAD">
        <w:rPr>
          <w:rFonts w:eastAsia="Times New Roman"/>
          <w:lang w:eastAsia="es-ES"/>
        </w:rPr>
        <w:t>Administrativos y Financieros y los supervisores de circuitos respectivos de cada Dirección Regional de Educación,</w:t>
      </w:r>
      <w:r w:rsidR="00C206B7">
        <w:rPr>
          <w:rFonts w:eastAsia="Times New Roman"/>
          <w:lang w:eastAsia="es-ES"/>
        </w:rPr>
        <w:t xml:space="preserve"> </w:t>
      </w:r>
      <w:r w:rsidR="00236DAD" w:rsidRPr="00236DAD">
        <w:rPr>
          <w:rFonts w:eastAsia="Times New Roman"/>
          <w:lang w:eastAsia="es-ES"/>
        </w:rPr>
        <w:t>que cuente con los registros actualizados de</w:t>
      </w:r>
      <w:r w:rsidR="00C206B7">
        <w:rPr>
          <w:rFonts w:eastAsia="Times New Roman"/>
          <w:lang w:eastAsia="es-ES"/>
        </w:rPr>
        <w:t xml:space="preserve"> </w:t>
      </w:r>
      <w:r w:rsidR="00236DAD" w:rsidRPr="00236DAD">
        <w:rPr>
          <w:rFonts w:eastAsia="Times New Roman"/>
          <w:lang w:eastAsia="es-ES"/>
        </w:rPr>
        <w:t>población indígena fuera de territorio, de manera que permita nombrar</w:t>
      </w:r>
      <w:r w:rsidR="00C206B7">
        <w:rPr>
          <w:rFonts w:eastAsia="Times New Roman"/>
          <w:lang w:eastAsia="es-ES"/>
        </w:rPr>
        <w:t xml:space="preserve"> </w:t>
      </w:r>
      <w:r w:rsidR="00236DAD" w:rsidRPr="00236DAD">
        <w:rPr>
          <w:rFonts w:eastAsia="Times New Roman"/>
          <w:lang w:eastAsia="es-ES"/>
        </w:rPr>
        <w:t xml:space="preserve">el recurso necesario para brindar el servicio itinerante de lengua y cultura. </w:t>
      </w:r>
      <w:r w:rsidR="00F53373" w:rsidRPr="00236DAD">
        <w:rPr>
          <w:rFonts w:eastAsia="Times New Roman"/>
          <w:lang w:eastAsia="es-ES"/>
        </w:rPr>
        <w:t>(</w:t>
      </w:r>
      <w:r w:rsidR="007501E0" w:rsidRPr="00236DAD">
        <w:rPr>
          <w:rFonts w:eastAsia="Times New Roman"/>
          <w:lang w:eastAsia="es-ES"/>
        </w:rPr>
        <w:t>Plazo máximo</w:t>
      </w:r>
      <w:r w:rsidR="00F53373" w:rsidRPr="00236DAD">
        <w:rPr>
          <w:rFonts w:eastAsia="Times New Roman"/>
          <w:lang w:eastAsia="es-ES"/>
        </w:rPr>
        <w:t xml:space="preserve"> 3 meses)</w:t>
      </w:r>
      <w:r w:rsidR="00942256" w:rsidRPr="00236DAD">
        <w:rPr>
          <w:rFonts w:eastAsia="Times New Roman"/>
          <w:lang w:eastAsia="es-ES"/>
        </w:rPr>
        <w:t>.</w:t>
      </w:r>
    </w:p>
    <w:p w14:paraId="6DB59188" w14:textId="77777777" w:rsidR="00896ED3" w:rsidRDefault="00896ED3" w:rsidP="00F53373">
      <w:pPr>
        <w:spacing w:after="0" w:line="240" w:lineRule="auto"/>
        <w:ind w:right="-70"/>
        <w:rPr>
          <w:rFonts w:eastAsia="Times New Roman"/>
          <w:lang w:eastAsia="es-ES"/>
        </w:rPr>
      </w:pPr>
    </w:p>
    <w:p w14:paraId="699D0C35" w14:textId="185F3403" w:rsidR="00896ED3" w:rsidRPr="00896ED3" w:rsidRDefault="00C526BE" w:rsidP="00F53373">
      <w:pPr>
        <w:spacing w:after="0" w:line="240" w:lineRule="auto"/>
        <w:ind w:right="-70"/>
        <w:rPr>
          <w:rFonts w:eastAsia="Times New Roman"/>
          <w:i/>
          <w:lang w:eastAsia="es-ES"/>
        </w:rPr>
      </w:pPr>
      <w:r w:rsidRPr="00C526BE">
        <w:rPr>
          <w:rFonts w:eastAsia="Times New Roman"/>
          <w:b/>
          <w:lang w:eastAsia="es-ES"/>
        </w:rPr>
        <w:t>9.</w:t>
      </w:r>
      <w:r>
        <w:rPr>
          <w:rFonts w:eastAsia="Times New Roman"/>
          <w:lang w:eastAsia="es-ES"/>
        </w:rPr>
        <w:t xml:space="preserve"> </w:t>
      </w:r>
      <w:r w:rsidR="00896ED3" w:rsidRPr="00896ED3">
        <w:rPr>
          <w:rFonts w:eastAsia="Times New Roman"/>
          <w:lang w:eastAsia="es-ES"/>
        </w:rPr>
        <w:t>Solicitar de manera</w:t>
      </w:r>
      <w:r w:rsidR="001E1849">
        <w:rPr>
          <w:rFonts w:eastAsia="Times New Roman"/>
          <w:lang w:eastAsia="es-ES"/>
        </w:rPr>
        <w:t xml:space="preserve"> </w:t>
      </w:r>
      <w:r w:rsidR="00896ED3" w:rsidRPr="00896ED3">
        <w:rPr>
          <w:rFonts w:eastAsia="Times New Roman"/>
          <w:lang w:eastAsia="es-ES"/>
        </w:rPr>
        <w:t xml:space="preserve">formal a la Dirección General del Servicio Civil (ente rector en materia de concursos docentes) la conformación de un registro de oferentes calificados indígenas, con el cual se establezcan los predictores que definen la idoneidad de los oferentes calificados, para ocupar puestos docentes para atender el Programa Itinerante de Educación Indígena, especialidad Lengua y/o Cultura. </w:t>
      </w:r>
      <w:r w:rsidR="00896ED3" w:rsidRPr="00896ED3">
        <w:rPr>
          <w:rFonts w:eastAsia="Times New Roman"/>
          <w:i/>
          <w:lang w:eastAsia="es-ES"/>
        </w:rPr>
        <w:t>(Plazo máximo 3 meses).</w:t>
      </w:r>
    </w:p>
    <w:p w14:paraId="01F2774B" w14:textId="77777777" w:rsidR="00F53373" w:rsidRPr="00F53373" w:rsidRDefault="00F53373" w:rsidP="00F53373">
      <w:pPr>
        <w:spacing w:after="0" w:line="240" w:lineRule="auto"/>
        <w:ind w:right="-70"/>
        <w:rPr>
          <w:rFonts w:eastAsia="Times New Roman"/>
          <w:bCs/>
          <w:lang w:eastAsia="es-ES"/>
        </w:rPr>
      </w:pPr>
    </w:p>
    <w:p w14:paraId="4DD7261A" w14:textId="0F8369D9" w:rsidR="00F53373" w:rsidRPr="00F53373" w:rsidRDefault="00C526BE" w:rsidP="00F53373">
      <w:pPr>
        <w:spacing w:after="0" w:line="240" w:lineRule="auto"/>
        <w:rPr>
          <w:rFonts w:eastAsia="Times New Roman"/>
          <w:lang w:eastAsia="es-ES"/>
        </w:rPr>
      </w:pPr>
      <w:r>
        <w:rPr>
          <w:rFonts w:eastAsia="Times New Roman"/>
          <w:b/>
          <w:lang w:eastAsia="es-CR"/>
        </w:rPr>
        <w:t>10</w:t>
      </w:r>
      <w:r w:rsidR="000B5CF8">
        <w:rPr>
          <w:rFonts w:eastAsia="Times New Roman"/>
          <w:b/>
          <w:lang w:eastAsia="es-CR"/>
        </w:rPr>
        <w:t>.</w:t>
      </w:r>
      <w:r w:rsidR="00F53373" w:rsidRPr="00F53373">
        <w:rPr>
          <w:rFonts w:eastAsia="Times New Roman"/>
          <w:lang w:eastAsia="es-CR"/>
        </w:rPr>
        <w:t xml:space="preserve"> </w:t>
      </w:r>
      <w:r w:rsidR="00F53373" w:rsidRPr="00F53373">
        <w:rPr>
          <w:rFonts w:eastAsia="Times New Roman"/>
          <w:lang w:eastAsia="es-ES"/>
        </w:rPr>
        <w:t xml:space="preserve">Establecer como requisito obligatorio la presentación del plan de estudios a seguir para los funcionarios nombrados, como docentes, en el servicio itinerante de lengua y cultura que no han concluido sus estudios. Además, establecer el mecanismo para darle seguimiento al cumplimiento del mencionado plan, de tal forma que de no cumplirse con </w:t>
      </w:r>
      <w:r w:rsidR="00F614DB">
        <w:rPr>
          <w:rFonts w:eastAsia="Times New Roman"/>
          <w:lang w:eastAsia="es-ES"/>
        </w:rPr>
        <w:t>é</w:t>
      </w:r>
      <w:r w:rsidR="00F53373" w:rsidRPr="00F53373">
        <w:rPr>
          <w:rFonts w:eastAsia="Times New Roman"/>
          <w:lang w:eastAsia="es-ES"/>
        </w:rPr>
        <w:t>ste, no podrán ser nombrados en el siguiente curso lectivo.</w:t>
      </w:r>
      <w:r w:rsidR="00F53373" w:rsidRPr="00F53373">
        <w:rPr>
          <w:rFonts w:eastAsia="Times New Roman"/>
          <w:bCs/>
          <w:i/>
          <w:lang w:eastAsia="es-ES"/>
        </w:rPr>
        <w:t xml:space="preserve"> </w:t>
      </w:r>
      <w:r w:rsidR="000B5CF8" w:rsidRPr="00F53373">
        <w:rPr>
          <w:rFonts w:eastAsia="Times New Roman"/>
          <w:i/>
          <w:lang w:eastAsia="es-CR"/>
        </w:rPr>
        <w:t>(</w:t>
      </w:r>
      <w:r w:rsidR="000B5CF8" w:rsidRPr="007501E0">
        <w:rPr>
          <w:rFonts w:eastAsia="Times New Roman"/>
          <w:i/>
          <w:lang w:eastAsia="es-CR"/>
        </w:rPr>
        <w:t>Plazo</w:t>
      </w:r>
      <w:r w:rsidR="000B5CF8">
        <w:rPr>
          <w:rFonts w:eastAsia="Times New Roman"/>
          <w:i/>
          <w:lang w:eastAsia="es-CR"/>
        </w:rPr>
        <w:t xml:space="preserve"> máximo</w:t>
      </w:r>
      <w:r w:rsidR="000B5CF8" w:rsidRPr="00F53373">
        <w:rPr>
          <w:rFonts w:eastAsia="Times New Roman"/>
          <w:i/>
          <w:lang w:eastAsia="es-CR"/>
        </w:rPr>
        <w:t xml:space="preserve"> 3 meses)</w:t>
      </w:r>
      <w:r w:rsidR="00942256">
        <w:rPr>
          <w:rFonts w:eastAsia="Times New Roman"/>
          <w:i/>
          <w:lang w:eastAsia="es-CR"/>
        </w:rPr>
        <w:t>.</w:t>
      </w:r>
    </w:p>
    <w:p w14:paraId="51DD9394" w14:textId="77777777" w:rsidR="00F53373" w:rsidRPr="00F53373" w:rsidRDefault="00F53373" w:rsidP="00F53373">
      <w:pPr>
        <w:spacing w:after="0" w:line="240" w:lineRule="auto"/>
        <w:ind w:right="-70"/>
        <w:rPr>
          <w:rFonts w:eastAsia="Times New Roman"/>
          <w:b/>
          <w:u w:val="single"/>
          <w:lang w:eastAsia="es-ES"/>
        </w:rPr>
      </w:pPr>
    </w:p>
    <w:p w14:paraId="3C738755" w14:textId="39A27BB8" w:rsidR="00F53373" w:rsidRPr="00F53373" w:rsidRDefault="00C526BE" w:rsidP="00F53373">
      <w:pPr>
        <w:spacing w:after="0" w:line="240" w:lineRule="auto"/>
        <w:ind w:right="-70"/>
        <w:rPr>
          <w:rFonts w:eastAsia="Times New Roman"/>
          <w:i/>
          <w:lang w:eastAsia="es-ES"/>
        </w:rPr>
      </w:pPr>
      <w:r>
        <w:rPr>
          <w:rFonts w:eastAsia="Times New Roman"/>
          <w:b/>
          <w:lang w:eastAsia="es-CR"/>
        </w:rPr>
        <w:t>11</w:t>
      </w:r>
      <w:r w:rsidR="000B5CF8">
        <w:rPr>
          <w:rFonts w:eastAsia="Times New Roman"/>
          <w:b/>
          <w:lang w:eastAsia="es-CR"/>
        </w:rPr>
        <w:t>.</w:t>
      </w:r>
      <w:r w:rsidR="00850118">
        <w:rPr>
          <w:rFonts w:eastAsia="Times New Roman"/>
          <w:b/>
          <w:lang w:eastAsia="es-CR"/>
        </w:rPr>
        <w:t xml:space="preserve"> </w:t>
      </w:r>
      <w:r w:rsidR="00F53373" w:rsidRPr="00F53373">
        <w:rPr>
          <w:rFonts w:eastAsia="Times New Roman"/>
          <w:lang w:eastAsia="es-ES"/>
        </w:rPr>
        <w:t>Realizar un análisis exhaustivo en conjunto con los D</w:t>
      </w:r>
      <w:r w:rsidR="00994D14">
        <w:rPr>
          <w:rFonts w:eastAsia="Times New Roman"/>
          <w:lang w:eastAsia="es-ES"/>
        </w:rPr>
        <w:t xml:space="preserve">epartamentos de </w:t>
      </w:r>
      <w:r w:rsidR="00F53373" w:rsidRPr="00F53373">
        <w:rPr>
          <w:rFonts w:eastAsia="Times New Roman"/>
          <w:lang w:eastAsia="es-ES"/>
        </w:rPr>
        <w:t>S</w:t>
      </w:r>
      <w:r w:rsidR="00994D14">
        <w:rPr>
          <w:rFonts w:eastAsia="Times New Roman"/>
          <w:lang w:eastAsia="es-ES"/>
        </w:rPr>
        <w:t xml:space="preserve">ervicios </w:t>
      </w:r>
      <w:r w:rsidR="00F53373" w:rsidRPr="00F53373">
        <w:rPr>
          <w:rFonts w:eastAsia="Times New Roman"/>
          <w:lang w:eastAsia="es-ES"/>
        </w:rPr>
        <w:t>A</w:t>
      </w:r>
      <w:r w:rsidR="00994D14">
        <w:rPr>
          <w:rFonts w:eastAsia="Times New Roman"/>
          <w:lang w:eastAsia="es-ES"/>
        </w:rPr>
        <w:t xml:space="preserve">dministrativos y </w:t>
      </w:r>
      <w:r w:rsidR="00F53373" w:rsidRPr="00F53373">
        <w:rPr>
          <w:rFonts w:eastAsia="Times New Roman"/>
          <w:lang w:eastAsia="es-ES"/>
        </w:rPr>
        <w:t>F</w:t>
      </w:r>
      <w:r w:rsidR="00994D14">
        <w:rPr>
          <w:rFonts w:eastAsia="Times New Roman"/>
          <w:lang w:eastAsia="es-ES"/>
        </w:rPr>
        <w:t>inancieros</w:t>
      </w:r>
      <w:r w:rsidR="00F53373" w:rsidRPr="00F53373">
        <w:rPr>
          <w:rFonts w:eastAsia="Times New Roman"/>
          <w:lang w:eastAsia="es-ES"/>
        </w:rPr>
        <w:t xml:space="preserve"> de las D</w:t>
      </w:r>
      <w:r w:rsidR="00A861DE">
        <w:rPr>
          <w:rFonts w:eastAsia="Times New Roman"/>
          <w:lang w:eastAsia="es-ES"/>
        </w:rPr>
        <w:t xml:space="preserve">irecciones </w:t>
      </w:r>
      <w:r w:rsidR="00F53373" w:rsidRPr="00F53373">
        <w:rPr>
          <w:rFonts w:eastAsia="Times New Roman"/>
          <w:lang w:eastAsia="es-ES"/>
        </w:rPr>
        <w:t>R</w:t>
      </w:r>
      <w:r w:rsidR="00A861DE">
        <w:rPr>
          <w:rFonts w:eastAsia="Times New Roman"/>
          <w:lang w:eastAsia="es-ES"/>
        </w:rPr>
        <w:t xml:space="preserve">egionales </w:t>
      </w:r>
      <w:r w:rsidR="00F53373" w:rsidRPr="00F53373">
        <w:rPr>
          <w:rFonts w:eastAsia="Times New Roman"/>
          <w:lang w:eastAsia="es-ES"/>
        </w:rPr>
        <w:t xml:space="preserve">de todos los nombramientos de docentes en el servicio itinerante realizados en centros educativos fuera de territorio indígena, que permita subsanar las inconsistencias detectadas en el </w:t>
      </w:r>
      <w:r w:rsidR="00576A96">
        <w:rPr>
          <w:rFonts w:eastAsia="Times New Roman"/>
          <w:lang w:eastAsia="es-ES"/>
        </w:rPr>
        <w:t xml:space="preserve">nombramiento de estos docentes. </w:t>
      </w:r>
      <w:r w:rsidR="00B42479">
        <w:rPr>
          <w:rFonts w:eastAsiaTheme="minorHAnsi"/>
          <w:i/>
        </w:rPr>
        <w:t>(P</w:t>
      </w:r>
      <w:r w:rsidR="00B42479" w:rsidRPr="006A70B5">
        <w:rPr>
          <w:rFonts w:eastAsiaTheme="minorHAnsi"/>
          <w:i/>
        </w:rPr>
        <w:t>lazo</w:t>
      </w:r>
      <w:r w:rsidR="00B42479">
        <w:rPr>
          <w:rFonts w:eastAsiaTheme="minorHAnsi"/>
          <w:i/>
        </w:rPr>
        <w:t xml:space="preserve"> máximo 1mes</w:t>
      </w:r>
      <w:r w:rsidR="00B42479" w:rsidRPr="006A70B5">
        <w:rPr>
          <w:rFonts w:eastAsiaTheme="minorHAnsi"/>
          <w:i/>
        </w:rPr>
        <w:t>)</w:t>
      </w:r>
      <w:r w:rsidR="00942256">
        <w:rPr>
          <w:rFonts w:eastAsiaTheme="minorHAnsi"/>
          <w:i/>
        </w:rPr>
        <w:t>.</w:t>
      </w:r>
    </w:p>
    <w:p w14:paraId="371B974E" w14:textId="77777777" w:rsidR="00F53373" w:rsidRPr="00F53373" w:rsidRDefault="00F53373" w:rsidP="00F53373">
      <w:pPr>
        <w:spacing w:after="0" w:line="240" w:lineRule="auto"/>
        <w:ind w:right="-70"/>
        <w:rPr>
          <w:rFonts w:eastAsia="Times New Roman"/>
          <w:lang w:eastAsia="es-ES"/>
        </w:rPr>
      </w:pPr>
    </w:p>
    <w:p w14:paraId="60F7DF8A" w14:textId="1CEA54BE" w:rsidR="00F53373" w:rsidRDefault="00C526BE" w:rsidP="00F53373">
      <w:pPr>
        <w:autoSpaceDE w:val="0"/>
        <w:autoSpaceDN w:val="0"/>
        <w:adjustRightInd w:val="0"/>
        <w:spacing w:after="0" w:line="240" w:lineRule="auto"/>
        <w:rPr>
          <w:rFonts w:eastAsiaTheme="minorHAnsi"/>
          <w:i/>
        </w:rPr>
      </w:pPr>
      <w:r>
        <w:rPr>
          <w:rFonts w:eastAsia="Times New Roman"/>
          <w:b/>
          <w:lang w:eastAsia="es-CR"/>
        </w:rPr>
        <w:t>12</w:t>
      </w:r>
      <w:r w:rsidR="000B5CF8">
        <w:rPr>
          <w:rFonts w:eastAsia="Times New Roman"/>
          <w:b/>
          <w:lang w:eastAsia="es-CR"/>
        </w:rPr>
        <w:t>.</w:t>
      </w:r>
      <w:r w:rsidR="00F53373" w:rsidRPr="00F53373">
        <w:rPr>
          <w:rFonts w:eastAsia="Times New Roman"/>
          <w:lang w:eastAsia="es-CR"/>
        </w:rPr>
        <w:t xml:space="preserve"> </w:t>
      </w:r>
      <w:r w:rsidR="00896ED3" w:rsidRPr="00896ED3">
        <w:rPr>
          <w:rFonts w:eastAsia="Times New Roman"/>
          <w:lang w:eastAsia="es-ES"/>
        </w:rPr>
        <w:t>Desarrollar, en coordinación con la Dirección de Gestión y Desarrollo Regional (DGDR) del Viceministerio de Planificación Institucional y Coordinación Regional, el Departamento de Educación Intercultural y en común acuerdo con los Consejos Locales de Educación Indígena, una prueba técnica estandarizada que permita medir el manejo de la lengua y cultura de los oferentes para impartir estas materias.</w:t>
      </w:r>
      <w:r w:rsidR="001E1849">
        <w:rPr>
          <w:rFonts w:eastAsia="Times New Roman"/>
          <w:lang w:eastAsia="es-ES"/>
        </w:rPr>
        <w:t xml:space="preserve"> </w:t>
      </w:r>
      <w:r w:rsidR="00B42479">
        <w:rPr>
          <w:rFonts w:eastAsiaTheme="minorHAnsi"/>
          <w:i/>
        </w:rPr>
        <w:t>(P</w:t>
      </w:r>
      <w:r w:rsidR="00B42479" w:rsidRPr="006A70B5">
        <w:rPr>
          <w:rFonts w:eastAsiaTheme="minorHAnsi"/>
          <w:i/>
        </w:rPr>
        <w:t>lazo</w:t>
      </w:r>
      <w:r w:rsidR="00B42479">
        <w:rPr>
          <w:rFonts w:eastAsiaTheme="minorHAnsi"/>
          <w:i/>
        </w:rPr>
        <w:t xml:space="preserve"> máximo 1mes</w:t>
      </w:r>
      <w:r w:rsidR="00B42479" w:rsidRPr="006A70B5">
        <w:rPr>
          <w:rFonts w:eastAsiaTheme="minorHAnsi"/>
          <w:i/>
        </w:rPr>
        <w:t>)</w:t>
      </w:r>
      <w:r w:rsidR="00942256">
        <w:rPr>
          <w:rFonts w:eastAsiaTheme="minorHAnsi"/>
          <w:i/>
        </w:rPr>
        <w:t>.</w:t>
      </w:r>
    </w:p>
    <w:p w14:paraId="736FDF9F" w14:textId="77777777" w:rsidR="00B42479" w:rsidRPr="00F53373" w:rsidRDefault="00B42479" w:rsidP="00F53373">
      <w:pPr>
        <w:autoSpaceDE w:val="0"/>
        <w:autoSpaceDN w:val="0"/>
        <w:adjustRightInd w:val="0"/>
        <w:spacing w:after="0" w:line="240" w:lineRule="auto"/>
        <w:rPr>
          <w:rFonts w:eastAsia="Times New Roman"/>
          <w:lang w:eastAsia="es-ES"/>
        </w:rPr>
      </w:pPr>
    </w:p>
    <w:p w14:paraId="20479803" w14:textId="6B70F5C1" w:rsidR="00F53373" w:rsidRPr="00B42479" w:rsidRDefault="0075749B" w:rsidP="00F53373">
      <w:pPr>
        <w:keepNext/>
        <w:spacing w:after="0" w:line="240" w:lineRule="auto"/>
        <w:ind w:right="-70"/>
        <w:outlineLvl w:val="4"/>
        <w:rPr>
          <w:rFonts w:eastAsia="Times New Roman"/>
          <w:b/>
          <w:lang w:eastAsia="es-ES"/>
        </w:rPr>
      </w:pPr>
      <w:r w:rsidRPr="00B42479">
        <w:rPr>
          <w:b/>
          <w:color w:val="000000"/>
        </w:rPr>
        <w:t>Recomendación:</w:t>
      </w:r>
      <w:r w:rsidRPr="00B42479">
        <w:rPr>
          <w:rFonts w:eastAsia="Times New Roman"/>
          <w:b/>
          <w:bCs/>
          <w:lang w:eastAsia="es-ES"/>
        </w:rPr>
        <w:t xml:space="preserve"> </w:t>
      </w:r>
      <w:r w:rsidR="00F53373" w:rsidRPr="00B42479">
        <w:rPr>
          <w:rFonts w:eastAsia="Times New Roman"/>
          <w:b/>
          <w:lang w:eastAsia="es-ES"/>
        </w:rPr>
        <w:t>A la Directora de Desarrollo Curricular</w:t>
      </w:r>
    </w:p>
    <w:p w14:paraId="759F6DA0" w14:textId="77777777" w:rsidR="00F53373" w:rsidRPr="00F53373" w:rsidRDefault="00F53373" w:rsidP="00F53373">
      <w:pPr>
        <w:autoSpaceDE w:val="0"/>
        <w:autoSpaceDN w:val="0"/>
        <w:adjustRightInd w:val="0"/>
        <w:spacing w:after="0" w:line="240" w:lineRule="auto"/>
        <w:rPr>
          <w:rFonts w:eastAsia="Times New Roman"/>
          <w:lang w:eastAsia="es-ES"/>
        </w:rPr>
      </w:pPr>
    </w:p>
    <w:p w14:paraId="003D785B" w14:textId="467572B3" w:rsidR="00F53373" w:rsidRDefault="00C526BE" w:rsidP="00F53373">
      <w:pPr>
        <w:spacing w:after="0" w:line="240" w:lineRule="auto"/>
        <w:rPr>
          <w:rFonts w:eastAsia="Times New Roman"/>
          <w:i/>
          <w:lang w:eastAsia="es-CR"/>
        </w:rPr>
      </w:pPr>
      <w:r>
        <w:rPr>
          <w:rFonts w:eastAsia="Times New Roman"/>
          <w:b/>
          <w:lang w:eastAsia="es-CR"/>
        </w:rPr>
        <w:t>13</w:t>
      </w:r>
      <w:r w:rsidR="000B5CF8">
        <w:rPr>
          <w:rFonts w:eastAsia="Times New Roman"/>
          <w:b/>
          <w:lang w:eastAsia="es-CR"/>
        </w:rPr>
        <w:t>.</w:t>
      </w:r>
      <w:r w:rsidR="00F53373" w:rsidRPr="00F53373">
        <w:rPr>
          <w:rFonts w:eastAsia="Times New Roman"/>
          <w:lang w:eastAsia="es-CR"/>
        </w:rPr>
        <w:t xml:space="preserve"> </w:t>
      </w:r>
      <w:r w:rsidR="00F53373" w:rsidRPr="00F53373">
        <w:rPr>
          <w:rFonts w:eastAsia="Times New Roman"/>
          <w:lang w:eastAsia="es-ES"/>
        </w:rPr>
        <w:t xml:space="preserve">Ordenar al </w:t>
      </w:r>
      <w:r w:rsidR="00C817B9">
        <w:rPr>
          <w:rFonts w:eastAsia="Times New Roman"/>
          <w:lang w:eastAsia="es-ES"/>
        </w:rPr>
        <w:t>jefe</w:t>
      </w:r>
      <w:r w:rsidR="00F53373" w:rsidRPr="00F53373">
        <w:rPr>
          <w:rFonts w:eastAsia="Times New Roman"/>
          <w:lang w:eastAsia="es-ES"/>
        </w:rPr>
        <w:t xml:space="preserve"> del DEI establecer un cronograma de capacitación para los docentes de lengua y cultura del servicio itinerante y coordinar con el Instituto de Desarrollo Profesional </w:t>
      </w:r>
      <w:proofErr w:type="spellStart"/>
      <w:r w:rsidR="00F53373" w:rsidRPr="00F53373">
        <w:rPr>
          <w:rFonts w:eastAsia="Times New Roman"/>
          <w:lang w:eastAsia="es-ES"/>
        </w:rPr>
        <w:t>Uladislao</w:t>
      </w:r>
      <w:proofErr w:type="spellEnd"/>
      <w:r w:rsidR="00F53373" w:rsidRPr="00F53373">
        <w:rPr>
          <w:rFonts w:eastAsia="Times New Roman"/>
          <w:lang w:eastAsia="es-ES"/>
        </w:rPr>
        <w:t xml:space="preserve"> </w:t>
      </w:r>
      <w:r w:rsidR="002B3DD5" w:rsidRPr="00F53373">
        <w:rPr>
          <w:rFonts w:eastAsia="Times New Roman"/>
          <w:lang w:eastAsia="es-ES"/>
        </w:rPr>
        <w:t>Gámez</w:t>
      </w:r>
      <w:r w:rsidR="00F53373" w:rsidRPr="00F53373">
        <w:rPr>
          <w:rFonts w:eastAsia="Times New Roman"/>
          <w:lang w:eastAsia="es-ES"/>
        </w:rPr>
        <w:t xml:space="preserve"> Solano</w:t>
      </w:r>
      <w:r w:rsidR="00F53373" w:rsidRPr="00F53373">
        <w:rPr>
          <w:rFonts w:eastAsia="Times New Roman"/>
          <w:lang w:val="es-ES_tradnl" w:eastAsia="es-ES"/>
        </w:rPr>
        <w:t xml:space="preserve">, </w:t>
      </w:r>
      <w:r w:rsidR="00F53373" w:rsidRPr="00F53373">
        <w:rPr>
          <w:rFonts w:eastAsia="Times New Roman"/>
          <w:lang w:eastAsia="es-ES"/>
        </w:rPr>
        <w:t>en metodologías específicas para la enseñanza de idiomas autóctonos, y en métodos pedagógicos que correspondan a las modalidades de aprendizaje y necesidades didácticas específicas de las comunidades indígenas</w:t>
      </w:r>
      <w:r w:rsidR="002B3DD5">
        <w:rPr>
          <w:rFonts w:eastAsia="Times New Roman"/>
          <w:lang w:eastAsia="es-ES"/>
        </w:rPr>
        <w:t xml:space="preserve">. </w:t>
      </w:r>
      <w:r w:rsidR="002B3DD5" w:rsidRPr="00F53373">
        <w:rPr>
          <w:rFonts w:eastAsia="Times New Roman"/>
          <w:i/>
          <w:lang w:eastAsia="es-CR"/>
        </w:rPr>
        <w:t>(</w:t>
      </w:r>
      <w:r w:rsidR="002B3DD5" w:rsidRPr="007501E0">
        <w:rPr>
          <w:rFonts w:eastAsia="Times New Roman"/>
          <w:i/>
          <w:lang w:eastAsia="es-CR"/>
        </w:rPr>
        <w:t>Plazo</w:t>
      </w:r>
      <w:r w:rsidR="002B3DD5">
        <w:rPr>
          <w:rFonts w:eastAsia="Times New Roman"/>
          <w:i/>
          <w:lang w:eastAsia="es-CR"/>
        </w:rPr>
        <w:t xml:space="preserve"> máximo</w:t>
      </w:r>
      <w:r w:rsidR="002B3DD5" w:rsidRPr="00F53373">
        <w:rPr>
          <w:rFonts w:eastAsia="Times New Roman"/>
          <w:i/>
          <w:lang w:eastAsia="es-CR"/>
        </w:rPr>
        <w:t xml:space="preserve"> 3 meses)</w:t>
      </w:r>
      <w:r w:rsidR="00942256">
        <w:rPr>
          <w:rFonts w:eastAsia="Times New Roman"/>
          <w:i/>
          <w:lang w:eastAsia="es-CR"/>
        </w:rPr>
        <w:t>.</w:t>
      </w:r>
    </w:p>
    <w:p w14:paraId="513EFDD2" w14:textId="77777777" w:rsidR="002B3DD5" w:rsidRPr="00F53373" w:rsidRDefault="002B3DD5" w:rsidP="00F53373">
      <w:pPr>
        <w:spacing w:after="0" w:line="240" w:lineRule="auto"/>
        <w:rPr>
          <w:rFonts w:eastAsia="Times New Roman"/>
          <w:lang w:eastAsia="es-ES"/>
        </w:rPr>
      </w:pPr>
    </w:p>
    <w:p w14:paraId="789C350F" w14:textId="742395ED" w:rsidR="00F53373" w:rsidRPr="00F53373" w:rsidRDefault="000B5CF8" w:rsidP="00F53373">
      <w:pPr>
        <w:spacing w:after="0" w:line="240" w:lineRule="auto"/>
        <w:rPr>
          <w:rFonts w:eastAsia="Times New Roman"/>
          <w:color w:val="211D1E"/>
          <w:lang w:eastAsia="es-ES"/>
        </w:rPr>
      </w:pPr>
      <w:r>
        <w:rPr>
          <w:rFonts w:eastAsia="Times New Roman"/>
          <w:b/>
          <w:lang w:eastAsia="es-CR"/>
        </w:rPr>
        <w:t>1</w:t>
      </w:r>
      <w:r w:rsidR="00C526BE">
        <w:rPr>
          <w:rFonts w:eastAsia="Times New Roman"/>
          <w:b/>
          <w:lang w:eastAsia="es-CR"/>
        </w:rPr>
        <w:t>4</w:t>
      </w:r>
      <w:r>
        <w:rPr>
          <w:rFonts w:eastAsia="Times New Roman"/>
          <w:b/>
          <w:lang w:eastAsia="es-CR"/>
        </w:rPr>
        <w:t>.</w:t>
      </w:r>
      <w:r w:rsidR="00F53373" w:rsidRPr="00F53373">
        <w:rPr>
          <w:rFonts w:eastAsia="Times New Roman"/>
          <w:lang w:eastAsia="es-CR"/>
        </w:rPr>
        <w:t xml:space="preserve"> </w:t>
      </w:r>
      <w:r w:rsidR="00F53373" w:rsidRPr="00F53373">
        <w:rPr>
          <w:rFonts w:eastAsia="Times New Roman"/>
          <w:color w:val="211D1E"/>
          <w:lang w:eastAsia="es-ES"/>
        </w:rPr>
        <w:t xml:space="preserve">Ordenar al jefe del DEI diseñar </w:t>
      </w:r>
      <w:r w:rsidR="004664EE" w:rsidRPr="00F53373">
        <w:rPr>
          <w:rFonts w:eastAsia="Times New Roman"/>
          <w:color w:val="211D1E"/>
          <w:lang w:eastAsia="es-ES"/>
        </w:rPr>
        <w:t>guías</w:t>
      </w:r>
      <w:r w:rsidR="00F53373" w:rsidRPr="00F53373">
        <w:rPr>
          <w:rFonts w:eastAsia="Times New Roman"/>
          <w:color w:val="211D1E"/>
          <w:lang w:eastAsia="es-ES"/>
        </w:rPr>
        <w:t xml:space="preserve"> oficiales para impartir lengua y cultura, </w:t>
      </w:r>
      <w:r w:rsidR="00F53373" w:rsidRPr="00F53373">
        <w:rPr>
          <w:rFonts w:eastAsia="Times New Roman"/>
          <w:lang w:eastAsia="es-ES"/>
        </w:rPr>
        <w:t>según etnia</w:t>
      </w:r>
      <w:r w:rsidR="004664EE">
        <w:rPr>
          <w:rFonts w:eastAsia="Times New Roman"/>
          <w:lang w:eastAsia="es-ES"/>
        </w:rPr>
        <w:t>,</w:t>
      </w:r>
      <w:r w:rsidR="00850118">
        <w:rPr>
          <w:rFonts w:eastAsia="Times New Roman"/>
          <w:lang w:eastAsia="es-ES"/>
        </w:rPr>
        <w:t xml:space="preserve"> </w:t>
      </w:r>
      <w:r w:rsidR="00F53373" w:rsidRPr="00F53373">
        <w:rPr>
          <w:rFonts w:eastAsia="Times New Roman"/>
          <w:color w:val="211D1E"/>
          <w:lang w:eastAsia="es-ES"/>
        </w:rPr>
        <w:t>entre tanto se oficializan los programas, de manera que sean de conocimiento de todos los docentes indígenas.</w:t>
      </w:r>
      <w:r w:rsidR="008C6829" w:rsidRPr="008C6829">
        <w:rPr>
          <w:rFonts w:eastAsia="Times New Roman"/>
          <w:i/>
          <w:lang w:eastAsia="es-CR"/>
        </w:rPr>
        <w:t xml:space="preserve"> </w:t>
      </w:r>
      <w:r w:rsidR="008C6829" w:rsidRPr="00F53373">
        <w:rPr>
          <w:rFonts w:eastAsia="Times New Roman"/>
          <w:i/>
          <w:lang w:eastAsia="es-CR"/>
        </w:rPr>
        <w:t>(</w:t>
      </w:r>
      <w:r w:rsidR="008C6829" w:rsidRPr="008C6829">
        <w:rPr>
          <w:rFonts w:eastAsia="Times New Roman"/>
          <w:i/>
          <w:lang w:eastAsia="es-CR"/>
        </w:rPr>
        <w:t>Plazo</w:t>
      </w:r>
      <w:r w:rsidR="008C6829" w:rsidRPr="00F53373">
        <w:rPr>
          <w:rFonts w:eastAsia="Times New Roman"/>
          <w:i/>
          <w:lang w:eastAsia="es-CR"/>
        </w:rPr>
        <w:t xml:space="preserve"> </w:t>
      </w:r>
      <w:r w:rsidR="008C6829">
        <w:rPr>
          <w:rFonts w:eastAsia="Times New Roman"/>
          <w:i/>
          <w:lang w:eastAsia="es-CR"/>
        </w:rPr>
        <w:t>máximo 6 meses</w:t>
      </w:r>
      <w:r w:rsidR="008C6829" w:rsidRPr="00F53373">
        <w:rPr>
          <w:rFonts w:eastAsia="Times New Roman"/>
          <w:i/>
          <w:lang w:eastAsia="es-CR"/>
        </w:rPr>
        <w:t>)</w:t>
      </w:r>
      <w:r w:rsidR="00942256">
        <w:rPr>
          <w:rFonts w:eastAsia="Times New Roman"/>
          <w:i/>
          <w:lang w:eastAsia="es-CR"/>
        </w:rPr>
        <w:t>.</w:t>
      </w:r>
    </w:p>
    <w:p w14:paraId="1BAC6B86" w14:textId="77777777" w:rsidR="00F53373" w:rsidRPr="00F53373" w:rsidRDefault="00F53373" w:rsidP="00F53373">
      <w:pPr>
        <w:autoSpaceDE w:val="0"/>
        <w:autoSpaceDN w:val="0"/>
        <w:adjustRightInd w:val="0"/>
        <w:spacing w:after="0" w:line="240" w:lineRule="auto"/>
        <w:rPr>
          <w:rFonts w:eastAsia="Times New Roman"/>
          <w:color w:val="211D1E"/>
          <w:lang w:eastAsia="es-ES"/>
        </w:rPr>
      </w:pPr>
    </w:p>
    <w:p w14:paraId="2582BEA9" w14:textId="4DC8BD96" w:rsidR="00790D32" w:rsidRDefault="00C526BE" w:rsidP="00790D32">
      <w:pPr>
        <w:autoSpaceDE w:val="0"/>
        <w:autoSpaceDN w:val="0"/>
        <w:adjustRightInd w:val="0"/>
        <w:spacing w:after="0" w:line="240" w:lineRule="auto"/>
        <w:rPr>
          <w:rFonts w:eastAsiaTheme="minorHAnsi"/>
          <w:i/>
        </w:rPr>
      </w:pPr>
      <w:r>
        <w:rPr>
          <w:rFonts w:eastAsia="Times New Roman"/>
          <w:b/>
          <w:lang w:eastAsia="es-CR"/>
        </w:rPr>
        <w:t>15</w:t>
      </w:r>
      <w:r w:rsidR="000B5CF8">
        <w:rPr>
          <w:rFonts w:eastAsia="Times New Roman"/>
          <w:b/>
          <w:lang w:eastAsia="es-CR"/>
        </w:rPr>
        <w:t>.</w:t>
      </w:r>
      <w:r w:rsidR="00F53373" w:rsidRPr="00F53373">
        <w:rPr>
          <w:rFonts w:eastAsia="Times New Roman"/>
          <w:b/>
          <w:lang w:eastAsia="es-CR"/>
        </w:rPr>
        <w:t xml:space="preserve"> </w:t>
      </w:r>
      <w:r w:rsidR="00F53373" w:rsidRPr="00F53373">
        <w:rPr>
          <w:rFonts w:eastAsia="Times New Roman"/>
          <w:bCs/>
          <w:lang w:eastAsia="es-ES"/>
        </w:rPr>
        <w:t xml:space="preserve">Emitir una disposición para que el </w:t>
      </w:r>
      <w:r w:rsidR="00C817B9">
        <w:rPr>
          <w:rFonts w:eastAsia="Times New Roman"/>
          <w:bCs/>
          <w:lang w:eastAsia="es-ES"/>
        </w:rPr>
        <w:t>jefe</w:t>
      </w:r>
      <w:r w:rsidR="00F53373" w:rsidRPr="00F53373">
        <w:rPr>
          <w:rFonts w:eastAsia="Times New Roman"/>
          <w:bCs/>
          <w:lang w:eastAsia="es-ES"/>
        </w:rPr>
        <w:t xml:space="preserve"> del DEI cese la emisión de directrices que no son de su competencia, relacionados con el uso de recurso humano en los centros educativos. </w:t>
      </w:r>
      <w:bookmarkStart w:id="23" w:name="_Toc490224976"/>
      <w:bookmarkStart w:id="24" w:name="_Toc490227653"/>
      <w:r w:rsidR="00790D32">
        <w:rPr>
          <w:rFonts w:eastAsiaTheme="minorHAnsi"/>
          <w:i/>
        </w:rPr>
        <w:t>(P</w:t>
      </w:r>
      <w:r w:rsidR="00790D32" w:rsidRPr="006A70B5">
        <w:rPr>
          <w:rFonts w:eastAsiaTheme="minorHAnsi"/>
          <w:i/>
        </w:rPr>
        <w:t>lazo</w:t>
      </w:r>
      <w:r w:rsidR="00790D32">
        <w:rPr>
          <w:rFonts w:eastAsiaTheme="minorHAnsi"/>
          <w:i/>
        </w:rPr>
        <w:t xml:space="preserve"> máximo 1mes</w:t>
      </w:r>
      <w:r w:rsidR="00790D32" w:rsidRPr="006A70B5">
        <w:rPr>
          <w:rFonts w:eastAsiaTheme="minorHAnsi"/>
          <w:i/>
        </w:rPr>
        <w:t>)</w:t>
      </w:r>
      <w:r w:rsidR="00942256">
        <w:rPr>
          <w:rFonts w:eastAsiaTheme="minorHAnsi"/>
          <w:i/>
        </w:rPr>
        <w:t>.</w:t>
      </w:r>
    </w:p>
    <w:p w14:paraId="5E615889" w14:textId="77777777" w:rsidR="00790D32" w:rsidRDefault="00790D32" w:rsidP="00790D32">
      <w:pPr>
        <w:autoSpaceDE w:val="0"/>
        <w:autoSpaceDN w:val="0"/>
        <w:adjustRightInd w:val="0"/>
        <w:spacing w:after="0" w:line="240" w:lineRule="auto"/>
        <w:rPr>
          <w:rFonts w:eastAsiaTheme="minorHAnsi"/>
          <w:i/>
        </w:rPr>
      </w:pPr>
    </w:p>
    <w:p w14:paraId="6E155295" w14:textId="77777777" w:rsidR="00777307" w:rsidRDefault="00777307" w:rsidP="00790D32">
      <w:pPr>
        <w:autoSpaceDE w:val="0"/>
        <w:autoSpaceDN w:val="0"/>
        <w:adjustRightInd w:val="0"/>
        <w:spacing w:after="0" w:line="240" w:lineRule="auto"/>
        <w:rPr>
          <w:rFonts w:eastAsiaTheme="minorHAnsi"/>
          <w:i/>
        </w:rPr>
      </w:pPr>
    </w:p>
    <w:p w14:paraId="4EE94792" w14:textId="23D93209" w:rsidR="004D231D" w:rsidRPr="00F86D46" w:rsidRDefault="004D231D" w:rsidP="00790D32">
      <w:pPr>
        <w:autoSpaceDE w:val="0"/>
        <w:autoSpaceDN w:val="0"/>
        <w:adjustRightInd w:val="0"/>
        <w:spacing w:after="0" w:line="240" w:lineRule="auto"/>
        <w:rPr>
          <w:b/>
        </w:rPr>
      </w:pPr>
      <w:r w:rsidRPr="00F86D46">
        <w:rPr>
          <w:b/>
        </w:rPr>
        <w:lastRenderedPageBreak/>
        <w:t xml:space="preserve">3. </w:t>
      </w:r>
      <w:r w:rsidR="00122CAB" w:rsidRPr="00F86D46">
        <w:rPr>
          <w:b/>
        </w:rPr>
        <w:t>ROL ADMINISTRATIVO</w:t>
      </w:r>
      <w:bookmarkEnd w:id="23"/>
      <w:bookmarkEnd w:id="24"/>
    </w:p>
    <w:p w14:paraId="666B9A2E" w14:textId="77777777" w:rsidR="00E6569F" w:rsidRDefault="00E6569F" w:rsidP="004D231D">
      <w:pPr>
        <w:spacing w:after="0" w:line="240" w:lineRule="auto"/>
        <w:rPr>
          <w:b/>
        </w:rPr>
      </w:pPr>
    </w:p>
    <w:p w14:paraId="4906D75D" w14:textId="77777777" w:rsidR="004D231D" w:rsidRDefault="00C14436" w:rsidP="00FA4093">
      <w:pPr>
        <w:pStyle w:val="Ttulo2"/>
      </w:pPr>
      <w:bookmarkStart w:id="25" w:name="_Toc490227654"/>
      <w:r>
        <w:t xml:space="preserve">3.1 </w:t>
      </w:r>
      <w:r w:rsidRPr="00C14436">
        <w:t>Aporte del DEI en el diseño y evaluación de los programas de estudio indígena</w:t>
      </w:r>
      <w:bookmarkEnd w:id="25"/>
    </w:p>
    <w:p w14:paraId="2680DFE8" w14:textId="77777777" w:rsidR="00FA4093" w:rsidRDefault="00FA4093" w:rsidP="004D231D">
      <w:pPr>
        <w:autoSpaceDE w:val="0"/>
        <w:autoSpaceDN w:val="0"/>
        <w:adjustRightInd w:val="0"/>
        <w:spacing w:after="0" w:line="240" w:lineRule="auto"/>
        <w:rPr>
          <w:b/>
          <w:color w:val="000000"/>
        </w:rPr>
      </w:pPr>
    </w:p>
    <w:p w14:paraId="391A87F2" w14:textId="510E9E3B" w:rsidR="00E6569F" w:rsidRDefault="00E6569F" w:rsidP="00E6569F">
      <w:pPr>
        <w:spacing w:after="0" w:line="240" w:lineRule="auto"/>
        <w:rPr>
          <w:rFonts w:eastAsia="Times New Roman"/>
          <w:lang w:eastAsia="es-ES"/>
        </w:rPr>
      </w:pPr>
      <w:r w:rsidRPr="00E6569F">
        <w:rPr>
          <w:rFonts w:eastAsia="Times New Roman"/>
          <w:lang w:eastAsia="es-ES"/>
        </w:rPr>
        <w:t>En referencia al aporte en cuanto al diseño y evaluación de los programas de estudio, se observó que se han oficializado los siguientes programas</w:t>
      </w:r>
      <w:r w:rsidR="0001013F">
        <w:rPr>
          <w:rFonts w:eastAsia="Times New Roman"/>
          <w:lang w:eastAsia="es-ES"/>
        </w:rPr>
        <w:t>, según se ilustra en el siguiente cuadro</w:t>
      </w:r>
      <w:r>
        <w:rPr>
          <w:rFonts w:eastAsia="Times New Roman"/>
          <w:lang w:eastAsia="es-ES"/>
        </w:rPr>
        <w:t>:</w:t>
      </w:r>
    </w:p>
    <w:p w14:paraId="1E99D2CD" w14:textId="77777777" w:rsidR="00F614DB" w:rsidRDefault="00F614DB" w:rsidP="00E6569F">
      <w:pPr>
        <w:spacing w:after="0" w:line="240" w:lineRule="auto"/>
        <w:rPr>
          <w:rFonts w:eastAsia="Times New Roman"/>
          <w:lang w:eastAsia="es-ES"/>
        </w:rPr>
      </w:pPr>
    </w:p>
    <w:p w14:paraId="49DE1F63" w14:textId="77777777" w:rsidR="00E6569F" w:rsidRPr="00E6569F" w:rsidRDefault="00E6569F" w:rsidP="00E6569F">
      <w:pPr>
        <w:spacing w:after="0" w:line="240" w:lineRule="auto"/>
        <w:rPr>
          <w:rFonts w:eastAsia="Times New Roman"/>
          <w:lang w:eastAsia="es-ES"/>
        </w:rPr>
      </w:pPr>
    </w:p>
    <w:tbl>
      <w:tblPr>
        <w:tblStyle w:val="Tablaconcuadrcula10"/>
        <w:tblW w:w="0" w:type="auto"/>
        <w:tblLook w:val="04A0" w:firstRow="1" w:lastRow="0" w:firstColumn="1" w:lastColumn="0" w:noHBand="0" w:noVBand="1"/>
      </w:tblPr>
      <w:tblGrid>
        <w:gridCol w:w="2942"/>
        <w:gridCol w:w="2741"/>
        <w:gridCol w:w="3145"/>
      </w:tblGrid>
      <w:tr w:rsidR="000547CB" w:rsidRPr="00E6569F" w14:paraId="35B0823A" w14:textId="77777777" w:rsidTr="000547CB">
        <w:tc>
          <w:tcPr>
            <w:tcW w:w="8828" w:type="dxa"/>
            <w:gridSpan w:val="3"/>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655CBBFC" w14:textId="3D99CB20" w:rsidR="000547CB" w:rsidRPr="000547CB" w:rsidRDefault="000547CB" w:rsidP="000547CB">
            <w:pPr>
              <w:autoSpaceDE w:val="0"/>
              <w:autoSpaceDN w:val="0"/>
              <w:adjustRightInd w:val="0"/>
              <w:spacing w:after="0" w:line="240" w:lineRule="auto"/>
              <w:jc w:val="center"/>
              <w:rPr>
                <w:rFonts w:eastAsia="Times New Roman"/>
                <w:b/>
              </w:rPr>
            </w:pPr>
            <w:r w:rsidRPr="000547CB">
              <w:rPr>
                <w:rFonts w:eastAsia="Times New Roman"/>
                <w:b/>
              </w:rPr>
              <w:t xml:space="preserve">Cuadro </w:t>
            </w:r>
            <w:r w:rsidR="0001013F">
              <w:rPr>
                <w:rFonts w:eastAsia="Times New Roman"/>
                <w:b/>
              </w:rPr>
              <w:t>N°</w:t>
            </w:r>
            <w:r w:rsidRPr="000547CB">
              <w:rPr>
                <w:rFonts w:eastAsia="Times New Roman"/>
                <w:b/>
              </w:rPr>
              <w:t>1</w:t>
            </w:r>
          </w:p>
          <w:p w14:paraId="6072F867" w14:textId="1BBDCF9D" w:rsidR="000547CB" w:rsidRPr="00E6569F" w:rsidRDefault="000547CB" w:rsidP="000547CB">
            <w:pPr>
              <w:autoSpaceDE w:val="0"/>
              <w:autoSpaceDN w:val="0"/>
              <w:adjustRightInd w:val="0"/>
              <w:spacing w:after="0" w:line="240" w:lineRule="auto"/>
              <w:jc w:val="center"/>
              <w:rPr>
                <w:rFonts w:eastAsia="Times New Roman"/>
              </w:rPr>
            </w:pPr>
            <w:r w:rsidRPr="000547CB">
              <w:rPr>
                <w:rFonts w:eastAsia="Times New Roman"/>
                <w:b/>
              </w:rPr>
              <w:t>Programas de estudio indígena</w:t>
            </w:r>
          </w:p>
        </w:tc>
      </w:tr>
      <w:tr w:rsidR="00E6569F" w:rsidRPr="00E6569F" w14:paraId="1A95A4DA" w14:textId="77777777" w:rsidTr="000547CB">
        <w:tc>
          <w:tcPr>
            <w:tcW w:w="2942"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5E2AA606" w14:textId="77777777" w:rsidR="00E6569F" w:rsidRPr="00E77F2C" w:rsidRDefault="00E6569F" w:rsidP="00E6569F">
            <w:pPr>
              <w:autoSpaceDE w:val="0"/>
              <w:autoSpaceDN w:val="0"/>
              <w:adjustRightInd w:val="0"/>
              <w:spacing w:after="0" w:line="240" w:lineRule="auto"/>
              <w:rPr>
                <w:rFonts w:eastAsia="Times New Roman"/>
                <w:b/>
              </w:rPr>
            </w:pPr>
            <w:r w:rsidRPr="00E77F2C">
              <w:rPr>
                <w:rFonts w:eastAsia="Times New Roman"/>
                <w:b/>
              </w:rPr>
              <w:t>Nombre del programa</w:t>
            </w:r>
          </w:p>
        </w:tc>
        <w:tc>
          <w:tcPr>
            <w:tcW w:w="2741"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25301224" w14:textId="77777777" w:rsidR="00E6569F" w:rsidRPr="00E77F2C" w:rsidRDefault="00E6569F" w:rsidP="00E6569F">
            <w:pPr>
              <w:autoSpaceDE w:val="0"/>
              <w:autoSpaceDN w:val="0"/>
              <w:adjustRightInd w:val="0"/>
              <w:spacing w:after="0" w:line="240" w:lineRule="auto"/>
              <w:rPr>
                <w:rFonts w:eastAsia="Times New Roman"/>
                <w:b/>
              </w:rPr>
            </w:pPr>
            <w:r w:rsidRPr="00E77F2C">
              <w:rPr>
                <w:rFonts w:eastAsia="Times New Roman"/>
                <w:b/>
              </w:rPr>
              <w:t>Territorio indígena</w:t>
            </w:r>
          </w:p>
        </w:tc>
        <w:tc>
          <w:tcPr>
            <w:tcW w:w="3145"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4034C060" w14:textId="77777777" w:rsidR="00E6569F" w:rsidRPr="00E77F2C" w:rsidRDefault="00E6569F" w:rsidP="00E6569F">
            <w:pPr>
              <w:autoSpaceDE w:val="0"/>
              <w:autoSpaceDN w:val="0"/>
              <w:adjustRightInd w:val="0"/>
              <w:spacing w:after="0" w:line="240" w:lineRule="auto"/>
              <w:rPr>
                <w:rFonts w:eastAsia="Times New Roman"/>
                <w:b/>
              </w:rPr>
            </w:pPr>
            <w:r w:rsidRPr="00E77F2C">
              <w:rPr>
                <w:rFonts w:eastAsia="Times New Roman"/>
                <w:b/>
              </w:rPr>
              <w:t>Dirección Regional</w:t>
            </w:r>
          </w:p>
          <w:p w14:paraId="42C4FFC9" w14:textId="77777777" w:rsidR="00E6569F" w:rsidRPr="00E77F2C" w:rsidRDefault="00E6569F" w:rsidP="00E6569F">
            <w:pPr>
              <w:autoSpaceDE w:val="0"/>
              <w:autoSpaceDN w:val="0"/>
              <w:adjustRightInd w:val="0"/>
              <w:spacing w:after="0" w:line="240" w:lineRule="auto"/>
              <w:rPr>
                <w:rFonts w:eastAsia="Times New Roman"/>
                <w:b/>
              </w:rPr>
            </w:pPr>
          </w:p>
        </w:tc>
      </w:tr>
      <w:tr w:rsidR="00E6569F" w:rsidRPr="00E6569F" w14:paraId="02137637" w14:textId="77777777" w:rsidTr="00E6569F">
        <w:tc>
          <w:tcPr>
            <w:tcW w:w="2942" w:type="dxa"/>
            <w:tcBorders>
              <w:top w:val="single" w:sz="4" w:space="0" w:color="auto"/>
              <w:left w:val="single" w:sz="4" w:space="0" w:color="auto"/>
              <w:bottom w:val="single" w:sz="4" w:space="0" w:color="auto"/>
              <w:right w:val="single" w:sz="4" w:space="0" w:color="auto"/>
            </w:tcBorders>
            <w:hideMark/>
          </w:tcPr>
          <w:p w14:paraId="79E20912" w14:textId="77777777" w:rsidR="00E6569F" w:rsidRPr="00E6569F" w:rsidRDefault="006D09F1" w:rsidP="00E6569F">
            <w:pPr>
              <w:autoSpaceDE w:val="0"/>
              <w:autoSpaceDN w:val="0"/>
              <w:adjustRightInd w:val="0"/>
              <w:spacing w:after="0" w:line="240" w:lineRule="auto"/>
              <w:rPr>
                <w:rFonts w:eastAsia="Times New Roman"/>
              </w:rPr>
            </w:pPr>
            <w:r>
              <w:rPr>
                <w:rFonts w:eastAsia="Times New Roman"/>
              </w:rPr>
              <w:t>Lengua B</w:t>
            </w:r>
            <w:r w:rsidR="00E6569F" w:rsidRPr="00E6569F">
              <w:rPr>
                <w:rFonts w:eastAsia="Times New Roman"/>
              </w:rPr>
              <w:t xml:space="preserve">oruca </w:t>
            </w:r>
          </w:p>
        </w:tc>
        <w:tc>
          <w:tcPr>
            <w:tcW w:w="2741" w:type="dxa"/>
            <w:tcBorders>
              <w:top w:val="single" w:sz="4" w:space="0" w:color="auto"/>
              <w:left w:val="single" w:sz="4" w:space="0" w:color="auto"/>
              <w:bottom w:val="single" w:sz="4" w:space="0" w:color="auto"/>
              <w:right w:val="single" w:sz="4" w:space="0" w:color="auto"/>
            </w:tcBorders>
            <w:hideMark/>
          </w:tcPr>
          <w:p w14:paraId="6F82FB7C" w14:textId="77777777" w:rsidR="00E6569F" w:rsidRPr="00E6569F" w:rsidRDefault="00E6569F" w:rsidP="00E6569F">
            <w:pPr>
              <w:autoSpaceDE w:val="0"/>
              <w:autoSpaceDN w:val="0"/>
              <w:adjustRightInd w:val="0"/>
              <w:spacing w:after="0" w:line="240" w:lineRule="auto"/>
              <w:rPr>
                <w:rFonts w:eastAsia="Times New Roman"/>
              </w:rPr>
            </w:pPr>
            <w:r w:rsidRPr="00E6569F">
              <w:rPr>
                <w:rFonts w:eastAsia="Times New Roman"/>
              </w:rPr>
              <w:t>Curré y Boruca</w:t>
            </w:r>
          </w:p>
        </w:tc>
        <w:tc>
          <w:tcPr>
            <w:tcW w:w="3145" w:type="dxa"/>
            <w:tcBorders>
              <w:top w:val="single" w:sz="4" w:space="0" w:color="auto"/>
              <w:left w:val="single" w:sz="4" w:space="0" w:color="auto"/>
              <w:bottom w:val="single" w:sz="4" w:space="0" w:color="auto"/>
              <w:right w:val="single" w:sz="4" w:space="0" w:color="auto"/>
            </w:tcBorders>
          </w:tcPr>
          <w:p w14:paraId="0EF6BF4F" w14:textId="77777777" w:rsidR="00E6569F" w:rsidRPr="00E6569F" w:rsidRDefault="00E6569F" w:rsidP="00E6569F">
            <w:pPr>
              <w:autoSpaceDE w:val="0"/>
              <w:autoSpaceDN w:val="0"/>
              <w:adjustRightInd w:val="0"/>
              <w:spacing w:after="0" w:line="240" w:lineRule="auto"/>
              <w:rPr>
                <w:rFonts w:eastAsia="Times New Roman"/>
              </w:rPr>
            </w:pPr>
            <w:r w:rsidRPr="00E6569F">
              <w:rPr>
                <w:rFonts w:eastAsia="Times New Roman"/>
              </w:rPr>
              <w:t xml:space="preserve">Grande del </w:t>
            </w:r>
            <w:proofErr w:type="spellStart"/>
            <w:r w:rsidRPr="00E6569F">
              <w:rPr>
                <w:rFonts w:eastAsia="Times New Roman"/>
              </w:rPr>
              <w:t>Térraba</w:t>
            </w:r>
            <w:proofErr w:type="spellEnd"/>
          </w:p>
          <w:p w14:paraId="2B15E589" w14:textId="77777777" w:rsidR="00E6569F" w:rsidRPr="00E6569F" w:rsidRDefault="00E6569F" w:rsidP="00E6569F">
            <w:pPr>
              <w:autoSpaceDE w:val="0"/>
              <w:autoSpaceDN w:val="0"/>
              <w:adjustRightInd w:val="0"/>
              <w:spacing w:after="0" w:line="240" w:lineRule="auto"/>
              <w:rPr>
                <w:rFonts w:eastAsia="Times New Roman"/>
              </w:rPr>
            </w:pPr>
          </w:p>
        </w:tc>
      </w:tr>
      <w:tr w:rsidR="00E6569F" w:rsidRPr="00E6569F" w14:paraId="7EB5AD0F" w14:textId="77777777" w:rsidTr="00E6569F">
        <w:tc>
          <w:tcPr>
            <w:tcW w:w="2942" w:type="dxa"/>
            <w:tcBorders>
              <w:top w:val="single" w:sz="4" w:space="0" w:color="auto"/>
              <w:left w:val="single" w:sz="4" w:space="0" w:color="auto"/>
              <w:bottom w:val="single" w:sz="4" w:space="0" w:color="auto"/>
              <w:right w:val="single" w:sz="4" w:space="0" w:color="auto"/>
            </w:tcBorders>
            <w:hideMark/>
          </w:tcPr>
          <w:p w14:paraId="3FAACD5C" w14:textId="77777777" w:rsidR="00E6569F" w:rsidRPr="00E6569F" w:rsidRDefault="00E6569F" w:rsidP="00E6569F">
            <w:pPr>
              <w:autoSpaceDE w:val="0"/>
              <w:autoSpaceDN w:val="0"/>
              <w:adjustRightInd w:val="0"/>
              <w:spacing w:after="0" w:line="240" w:lineRule="auto"/>
              <w:rPr>
                <w:rFonts w:eastAsia="Times New Roman"/>
              </w:rPr>
            </w:pPr>
            <w:r w:rsidRPr="00E6569F">
              <w:rPr>
                <w:rFonts w:eastAsia="Times New Roman"/>
              </w:rPr>
              <w:t>Lengua</w:t>
            </w:r>
            <w:r w:rsidR="006D09F1">
              <w:rPr>
                <w:rFonts w:eastAsia="Times New Roman"/>
              </w:rPr>
              <w:t xml:space="preserve">s </w:t>
            </w:r>
            <w:proofErr w:type="spellStart"/>
            <w:r w:rsidR="006D09F1">
              <w:rPr>
                <w:rFonts w:eastAsia="Times New Roman"/>
              </w:rPr>
              <w:t>Bribri</w:t>
            </w:r>
            <w:proofErr w:type="spellEnd"/>
            <w:r w:rsidR="006D09F1">
              <w:rPr>
                <w:rFonts w:eastAsia="Times New Roman"/>
              </w:rPr>
              <w:t xml:space="preserve"> y </w:t>
            </w:r>
            <w:proofErr w:type="spellStart"/>
            <w:r w:rsidR="006D09F1">
              <w:rPr>
                <w:rFonts w:eastAsia="Times New Roman"/>
              </w:rPr>
              <w:t>C</w:t>
            </w:r>
            <w:r w:rsidRPr="00E6569F">
              <w:rPr>
                <w:rFonts w:eastAsia="Times New Roman"/>
              </w:rPr>
              <w:t>abécar</w:t>
            </w:r>
            <w:proofErr w:type="spellEnd"/>
          </w:p>
        </w:tc>
        <w:tc>
          <w:tcPr>
            <w:tcW w:w="2741" w:type="dxa"/>
            <w:tcBorders>
              <w:top w:val="single" w:sz="4" w:space="0" w:color="auto"/>
              <w:left w:val="single" w:sz="4" w:space="0" w:color="auto"/>
              <w:bottom w:val="single" w:sz="4" w:space="0" w:color="auto"/>
              <w:right w:val="single" w:sz="4" w:space="0" w:color="auto"/>
            </w:tcBorders>
          </w:tcPr>
          <w:p w14:paraId="169510CD" w14:textId="77777777" w:rsidR="00E6569F" w:rsidRPr="00E6569F" w:rsidRDefault="00E6569F" w:rsidP="00E6569F">
            <w:pPr>
              <w:autoSpaceDE w:val="0"/>
              <w:autoSpaceDN w:val="0"/>
              <w:adjustRightInd w:val="0"/>
              <w:spacing w:after="0" w:line="240" w:lineRule="auto"/>
              <w:rPr>
                <w:rFonts w:eastAsia="Times New Roman"/>
              </w:rPr>
            </w:pPr>
            <w:r w:rsidRPr="00E6569F">
              <w:rPr>
                <w:rFonts w:eastAsia="Times New Roman"/>
              </w:rPr>
              <w:t xml:space="preserve">Talamanca </w:t>
            </w:r>
            <w:proofErr w:type="spellStart"/>
            <w:r w:rsidRPr="00E6569F">
              <w:rPr>
                <w:rFonts w:eastAsia="Times New Roman"/>
              </w:rPr>
              <w:t>Bribri</w:t>
            </w:r>
            <w:proofErr w:type="spellEnd"/>
            <w:r w:rsidRPr="00E6569F">
              <w:rPr>
                <w:rFonts w:eastAsia="Times New Roman"/>
              </w:rPr>
              <w:t xml:space="preserve">, Talamanca </w:t>
            </w:r>
            <w:proofErr w:type="spellStart"/>
            <w:r w:rsidRPr="00E6569F">
              <w:rPr>
                <w:rFonts w:eastAsia="Times New Roman"/>
              </w:rPr>
              <w:t>Cabécar</w:t>
            </w:r>
            <w:proofErr w:type="spellEnd"/>
            <w:r w:rsidRPr="00E6569F">
              <w:rPr>
                <w:rFonts w:eastAsia="Times New Roman"/>
              </w:rPr>
              <w:t xml:space="preserve">, Salitre, </w:t>
            </w:r>
            <w:proofErr w:type="spellStart"/>
            <w:r w:rsidRPr="00E6569F">
              <w:rPr>
                <w:rFonts w:eastAsia="Times New Roman"/>
              </w:rPr>
              <w:t>Cabagra</w:t>
            </w:r>
            <w:proofErr w:type="spellEnd"/>
            <w:r w:rsidRPr="00E6569F">
              <w:rPr>
                <w:rFonts w:eastAsia="Times New Roman"/>
              </w:rPr>
              <w:t xml:space="preserve"> y </w:t>
            </w:r>
            <w:proofErr w:type="spellStart"/>
            <w:r w:rsidRPr="00E6569F">
              <w:rPr>
                <w:rFonts w:eastAsia="Times New Roman"/>
              </w:rPr>
              <w:t>Ujarrás</w:t>
            </w:r>
            <w:proofErr w:type="spellEnd"/>
          </w:p>
          <w:p w14:paraId="6FB252CD" w14:textId="77777777" w:rsidR="00E6569F" w:rsidRPr="00E6569F" w:rsidRDefault="00E6569F" w:rsidP="00E6569F">
            <w:pPr>
              <w:autoSpaceDE w:val="0"/>
              <w:autoSpaceDN w:val="0"/>
              <w:adjustRightInd w:val="0"/>
              <w:spacing w:after="0" w:line="240" w:lineRule="auto"/>
              <w:rPr>
                <w:rFonts w:eastAsia="Times New Roman"/>
              </w:rPr>
            </w:pPr>
          </w:p>
        </w:tc>
        <w:tc>
          <w:tcPr>
            <w:tcW w:w="3145" w:type="dxa"/>
            <w:tcBorders>
              <w:top w:val="single" w:sz="4" w:space="0" w:color="auto"/>
              <w:left w:val="single" w:sz="4" w:space="0" w:color="auto"/>
              <w:bottom w:val="single" w:sz="4" w:space="0" w:color="auto"/>
              <w:right w:val="single" w:sz="4" w:space="0" w:color="auto"/>
            </w:tcBorders>
          </w:tcPr>
          <w:p w14:paraId="271F6382" w14:textId="77777777" w:rsidR="00E6569F" w:rsidRPr="00E6569F" w:rsidRDefault="00E6569F" w:rsidP="00E6569F">
            <w:pPr>
              <w:autoSpaceDE w:val="0"/>
              <w:autoSpaceDN w:val="0"/>
              <w:adjustRightInd w:val="0"/>
              <w:spacing w:after="0" w:line="240" w:lineRule="auto"/>
              <w:rPr>
                <w:rFonts w:eastAsia="Times New Roman"/>
              </w:rPr>
            </w:pPr>
            <w:r w:rsidRPr="00E6569F">
              <w:rPr>
                <w:rFonts w:eastAsia="Times New Roman"/>
              </w:rPr>
              <w:t xml:space="preserve">Grande del </w:t>
            </w:r>
            <w:proofErr w:type="spellStart"/>
            <w:r w:rsidRPr="00E6569F">
              <w:rPr>
                <w:rFonts w:eastAsia="Times New Roman"/>
              </w:rPr>
              <w:t>Térraba</w:t>
            </w:r>
            <w:proofErr w:type="spellEnd"/>
            <w:r w:rsidRPr="00E6569F">
              <w:rPr>
                <w:rFonts w:eastAsia="Times New Roman"/>
              </w:rPr>
              <w:t xml:space="preserve"> y </w:t>
            </w:r>
            <w:proofErr w:type="spellStart"/>
            <w:r w:rsidRPr="00E6569F">
              <w:rPr>
                <w:rFonts w:eastAsia="Times New Roman"/>
              </w:rPr>
              <w:t>Sulá</w:t>
            </w:r>
            <w:proofErr w:type="spellEnd"/>
          </w:p>
          <w:p w14:paraId="7A392E64" w14:textId="77777777" w:rsidR="00E6569F" w:rsidRPr="00E6569F" w:rsidRDefault="00E6569F" w:rsidP="00E6569F">
            <w:pPr>
              <w:autoSpaceDE w:val="0"/>
              <w:autoSpaceDN w:val="0"/>
              <w:adjustRightInd w:val="0"/>
              <w:spacing w:after="0" w:line="240" w:lineRule="auto"/>
              <w:rPr>
                <w:rFonts w:eastAsia="Times New Roman"/>
              </w:rPr>
            </w:pPr>
          </w:p>
        </w:tc>
      </w:tr>
    </w:tbl>
    <w:p w14:paraId="1ABD06AC" w14:textId="665B1733" w:rsidR="00E6569F" w:rsidRPr="00E6569F" w:rsidRDefault="00E6569F" w:rsidP="00E6569F">
      <w:pPr>
        <w:spacing w:after="0" w:line="240" w:lineRule="auto"/>
        <w:rPr>
          <w:rFonts w:eastAsia="Times New Roman"/>
          <w:sz w:val="18"/>
          <w:szCs w:val="18"/>
          <w:lang w:eastAsia="es-ES"/>
        </w:rPr>
      </w:pPr>
      <w:r w:rsidRPr="00E6569F">
        <w:rPr>
          <w:rFonts w:eastAsia="Times New Roman"/>
          <w:sz w:val="18"/>
          <w:szCs w:val="18"/>
          <w:lang w:eastAsia="es-ES"/>
        </w:rPr>
        <w:t>Fuente: información suministrada por el DEI</w:t>
      </w:r>
      <w:r w:rsidR="00942256">
        <w:rPr>
          <w:rFonts w:eastAsia="Times New Roman"/>
          <w:sz w:val="18"/>
          <w:szCs w:val="18"/>
          <w:lang w:eastAsia="es-ES"/>
        </w:rPr>
        <w:t>.</w:t>
      </w:r>
    </w:p>
    <w:p w14:paraId="60B5AF74" w14:textId="77777777" w:rsidR="00E6569F" w:rsidRPr="00DF0D53" w:rsidRDefault="00E6569F" w:rsidP="004D231D">
      <w:pPr>
        <w:autoSpaceDE w:val="0"/>
        <w:autoSpaceDN w:val="0"/>
        <w:adjustRightInd w:val="0"/>
        <w:spacing w:after="0" w:line="240" w:lineRule="auto"/>
        <w:rPr>
          <w:color w:val="000000"/>
        </w:rPr>
      </w:pPr>
    </w:p>
    <w:p w14:paraId="3518CD1C" w14:textId="77777777" w:rsidR="000370A4" w:rsidRDefault="00E6569F" w:rsidP="004B5CD7">
      <w:pPr>
        <w:spacing w:after="0" w:line="240" w:lineRule="auto"/>
        <w:rPr>
          <w:rFonts w:eastAsia="Times New Roman"/>
          <w:lang w:eastAsia="es-ES"/>
        </w:rPr>
      </w:pPr>
      <w:r w:rsidRPr="00E6569F">
        <w:rPr>
          <w:rFonts w:eastAsia="Times New Roman"/>
          <w:lang w:eastAsia="es-ES"/>
        </w:rPr>
        <w:t>Sin embargo, en la visita realizada a</w:t>
      </w:r>
      <w:r w:rsidR="00806046">
        <w:rPr>
          <w:rFonts w:eastAsia="Times New Roman"/>
          <w:lang w:eastAsia="es-ES"/>
        </w:rPr>
        <w:t xml:space="preserve"> un grupo </w:t>
      </w:r>
      <w:r w:rsidRPr="00E6569F">
        <w:rPr>
          <w:rFonts w:eastAsia="Times New Roman"/>
          <w:lang w:eastAsia="es-ES"/>
        </w:rPr>
        <w:t>de docentes nombrados fuera del territorio indígena, se constató que estos no imparten sus lecciones basados en el programa establecido. Además, manifiestan desconocer la existencia de estos programas, por lo que trabajan con algunas guías o libros que no están oficializados por el MEP. Asimismo, se evidenció que estos documentos carecen de guías de apoyo para que el docente imparta sus lecciones.</w:t>
      </w:r>
    </w:p>
    <w:p w14:paraId="13816817" w14:textId="77777777" w:rsidR="004755E3" w:rsidRDefault="004755E3" w:rsidP="004B5CD7">
      <w:pPr>
        <w:spacing w:after="0" w:line="240" w:lineRule="auto"/>
        <w:rPr>
          <w:rFonts w:eastAsia="Times New Roman"/>
          <w:lang w:eastAsia="es-ES"/>
        </w:rPr>
      </w:pPr>
    </w:p>
    <w:p w14:paraId="668307AE" w14:textId="5ECF905D" w:rsidR="00560B00" w:rsidRPr="004755E3" w:rsidRDefault="00E6569F" w:rsidP="004755E3">
      <w:pPr>
        <w:spacing w:after="0" w:line="240" w:lineRule="auto"/>
        <w:rPr>
          <w:rFonts w:eastAsia="Times New Roman"/>
          <w:lang w:eastAsia="es-ES"/>
        </w:rPr>
      </w:pPr>
      <w:r w:rsidRPr="00E6569F">
        <w:rPr>
          <w:rFonts w:eastAsia="Times New Roman"/>
          <w:lang w:eastAsia="es-ES"/>
        </w:rPr>
        <w:t>De igual manera, dos asesores indígenas manifiestan desconocer el programa de lengua y cultura, por lo tanto</w:t>
      </w:r>
      <w:r w:rsidR="004755E3">
        <w:rPr>
          <w:rFonts w:eastAsia="Times New Roman"/>
          <w:lang w:eastAsia="es-ES"/>
        </w:rPr>
        <w:t>,</w:t>
      </w:r>
      <w:r w:rsidRPr="00E6569F">
        <w:rPr>
          <w:rFonts w:eastAsia="Times New Roman"/>
          <w:lang w:eastAsia="es-ES"/>
        </w:rPr>
        <w:t xml:space="preserve"> dichos docentes realizan su labor basados en listas de contenidos.</w:t>
      </w:r>
      <w:r w:rsidR="001C4600" w:rsidRPr="001C4600">
        <w:rPr>
          <w:rFonts w:eastAsiaTheme="minorEastAsia"/>
          <w:lang w:val="es-ES_tradnl" w:eastAsia="es-ES"/>
        </w:rPr>
        <w:t xml:space="preserve"> </w:t>
      </w:r>
      <w:r w:rsidRPr="00E6569F">
        <w:t>En el mismo sentido</w:t>
      </w:r>
      <w:r w:rsidR="009A4E23">
        <w:t>,</w:t>
      </w:r>
      <w:r w:rsidRPr="00E6569F">
        <w:t xml:space="preserve"> en la visita realizada a los centros educativos de la DRE Coto, fuera de territorio indígena, que mantienen nombrados docentes de lengua y cultura, se determinó que los docentes carecen de lineamientos claros para impartir esta materia.</w:t>
      </w:r>
      <w:r w:rsidR="001C4600" w:rsidRPr="004B5CD7">
        <w:t xml:space="preserve"> Esta </w:t>
      </w:r>
      <w:r w:rsidR="001C4600" w:rsidRPr="004B5CD7">
        <w:rPr>
          <w:rFonts w:eastAsiaTheme="minorEastAsia"/>
          <w:lang w:val="es-ES_tradnl"/>
        </w:rPr>
        <w:t>ausencia de programas provoca que los estudiantes no se preparen con las destrezas necesarias para conocer su lengua.</w:t>
      </w:r>
    </w:p>
    <w:p w14:paraId="4BCA896F" w14:textId="77777777" w:rsidR="000370A4" w:rsidRPr="004B5CD7" w:rsidRDefault="000370A4" w:rsidP="000370A4">
      <w:pPr>
        <w:pStyle w:val="NormalWeb"/>
        <w:spacing w:before="0" w:beforeAutospacing="0" w:after="0" w:afterAutospacing="0"/>
        <w:rPr>
          <w:rFonts w:eastAsiaTheme="minorEastAsia"/>
          <w:sz w:val="22"/>
          <w:szCs w:val="22"/>
          <w:lang w:val="es-ES_tradnl"/>
        </w:rPr>
      </w:pPr>
    </w:p>
    <w:p w14:paraId="34073E64" w14:textId="4F95F577" w:rsidR="00810241" w:rsidRPr="002A0960" w:rsidRDefault="00E6569F" w:rsidP="000370A4">
      <w:pPr>
        <w:autoSpaceDE w:val="0"/>
        <w:autoSpaceDN w:val="0"/>
        <w:adjustRightInd w:val="0"/>
        <w:spacing w:after="0" w:line="240" w:lineRule="auto"/>
        <w:rPr>
          <w:rFonts w:eastAsia="Times New Roman"/>
          <w:b/>
          <w:i/>
          <w:sz w:val="20"/>
          <w:szCs w:val="20"/>
          <w:lang w:eastAsia="es-ES"/>
        </w:rPr>
      </w:pPr>
      <w:r w:rsidRPr="00E6569F">
        <w:rPr>
          <w:rFonts w:eastAsia="Times New Roman"/>
          <w:lang w:eastAsia="es-ES"/>
        </w:rPr>
        <w:t xml:space="preserve">En esta DRE la cultura indígena predominante es la </w:t>
      </w:r>
      <w:proofErr w:type="spellStart"/>
      <w:r w:rsidRPr="00E6569F">
        <w:rPr>
          <w:rFonts w:eastAsia="Times New Roman"/>
          <w:lang w:eastAsia="es-ES"/>
        </w:rPr>
        <w:t>Ngäbe</w:t>
      </w:r>
      <w:proofErr w:type="spellEnd"/>
      <w:r w:rsidRPr="00E6569F">
        <w:rPr>
          <w:rFonts w:eastAsia="Times New Roman"/>
          <w:lang w:eastAsia="es-ES"/>
        </w:rPr>
        <w:t xml:space="preserve">, a pesar de que el DEI nos facilitó un documento que indica es el programa para impartir lengua y cultura </w:t>
      </w:r>
      <w:proofErr w:type="spellStart"/>
      <w:r w:rsidRPr="00E6569F">
        <w:rPr>
          <w:rFonts w:eastAsia="Times New Roman"/>
          <w:lang w:eastAsia="es-ES"/>
        </w:rPr>
        <w:t>Ngäbere</w:t>
      </w:r>
      <w:proofErr w:type="spellEnd"/>
      <w:r w:rsidRPr="00E6569F">
        <w:rPr>
          <w:rFonts w:eastAsia="Times New Roman"/>
          <w:lang w:eastAsia="es-ES"/>
        </w:rPr>
        <w:t>, se evidenció que este no está oficializado y además, los docentes desconoce</w:t>
      </w:r>
      <w:r w:rsidR="00043A9D">
        <w:rPr>
          <w:rFonts w:eastAsia="Times New Roman"/>
          <w:lang w:eastAsia="es-ES"/>
        </w:rPr>
        <w:t xml:space="preserve">n la existencia del mismo, </w:t>
      </w:r>
      <w:r w:rsidRPr="00E6569F">
        <w:rPr>
          <w:rFonts w:eastAsia="Times New Roman"/>
          <w:lang w:eastAsia="es-ES"/>
        </w:rPr>
        <w:t>aunado</w:t>
      </w:r>
      <w:r w:rsidR="00043A9D">
        <w:rPr>
          <w:rFonts w:eastAsia="Times New Roman"/>
          <w:lang w:eastAsia="es-ES"/>
        </w:rPr>
        <w:t xml:space="preserve"> a esto,</w:t>
      </w:r>
      <w:r w:rsidR="00850118">
        <w:rPr>
          <w:rFonts w:eastAsia="Times New Roman"/>
          <w:lang w:eastAsia="es-ES"/>
        </w:rPr>
        <w:t xml:space="preserve"> </w:t>
      </w:r>
      <w:r w:rsidRPr="00E6569F">
        <w:rPr>
          <w:rFonts w:eastAsia="Times New Roman"/>
          <w:lang w:eastAsia="es-ES"/>
        </w:rPr>
        <w:t>se constató que</w:t>
      </w:r>
      <w:r w:rsidR="00850118">
        <w:rPr>
          <w:rFonts w:eastAsia="Times New Roman"/>
          <w:lang w:eastAsia="es-ES"/>
        </w:rPr>
        <w:t xml:space="preserve"> </w:t>
      </w:r>
      <w:r w:rsidRPr="00E6569F">
        <w:rPr>
          <w:rFonts w:eastAsia="Times New Roman"/>
          <w:lang w:eastAsia="es-ES"/>
        </w:rPr>
        <w:t>los docentes se apoyan en documentos informales o libros que no están autorizados y tampoco</w:t>
      </w:r>
      <w:r>
        <w:rPr>
          <w:rFonts w:eastAsia="Times New Roman"/>
          <w:lang w:eastAsia="es-ES"/>
        </w:rPr>
        <w:t xml:space="preserve"> </w:t>
      </w:r>
      <w:r w:rsidRPr="00E6569F">
        <w:rPr>
          <w:rFonts w:eastAsia="Times New Roman"/>
          <w:lang w:eastAsia="es-ES"/>
        </w:rPr>
        <w:t xml:space="preserve">oficializados </w:t>
      </w:r>
      <w:r w:rsidR="00C55C53">
        <w:rPr>
          <w:rFonts w:eastAsia="Times New Roman"/>
          <w:lang w:eastAsia="es-ES"/>
        </w:rPr>
        <w:t>por las autoridades competentes.</w:t>
      </w:r>
      <w:r w:rsidRPr="00E6569F">
        <w:rPr>
          <w:rFonts w:eastAsia="Times New Roman"/>
          <w:lang w:eastAsia="es-ES"/>
        </w:rPr>
        <w:t xml:space="preserve"> </w:t>
      </w:r>
      <w:r w:rsidRPr="002A0960">
        <w:rPr>
          <w:rFonts w:eastAsia="Times New Roman"/>
          <w:b/>
          <w:i/>
          <w:sz w:val="20"/>
          <w:szCs w:val="20"/>
          <w:lang w:eastAsia="es-ES"/>
        </w:rPr>
        <w:t>(</w:t>
      </w:r>
      <w:r w:rsidR="00C55C53" w:rsidRPr="002A0960">
        <w:rPr>
          <w:rFonts w:eastAsia="Times New Roman"/>
          <w:b/>
          <w:i/>
          <w:sz w:val="20"/>
          <w:szCs w:val="20"/>
          <w:lang w:eastAsia="es-ES"/>
        </w:rPr>
        <w:t>Ver</w:t>
      </w:r>
      <w:r w:rsidRPr="002A0960">
        <w:rPr>
          <w:rFonts w:eastAsia="Times New Roman"/>
          <w:b/>
          <w:i/>
          <w:sz w:val="20"/>
          <w:szCs w:val="20"/>
          <w:lang w:eastAsia="es-ES"/>
        </w:rPr>
        <w:t xml:space="preserve"> </w:t>
      </w:r>
      <w:r w:rsidR="002A0960" w:rsidRPr="002A0960">
        <w:rPr>
          <w:rFonts w:eastAsia="Times New Roman"/>
          <w:b/>
          <w:i/>
          <w:sz w:val="20"/>
          <w:szCs w:val="20"/>
          <w:lang w:eastAsia="es-ES"/>
        </w:rPr>
        <w:t>Anexo</w:t>
      </w:r>
      <w:r w:rsidR="00695E82">
        <w:rPr>
          <w:rFonts w:eastAsia="Times New Roman"/>
          <w:b/>
          <w:i/>
          <w:sz w:val="20"/>
          <w:szCs w:val="20"/>
          <w:lang w:eastAsia="es-ES"/>
        </w:rPr>
        <w:t xml:space="preserve"> 8</w:t>
      </w:r>
      <w:r w:rsidR="002A0960">
        <w:rPr>
          <w:rFonts w:eastAsia="Times New Roman"/>
          <w:b/>
          <w:i/>
          <w:sz w:val="20"/>
          <w:szCs w:val="20"/>
          <w:lang w:eastAsia="es-ES"/>
        </w:rPr>
        <w:t>.</w:t>
      </w:r>
      <w:r w:rsidRPr="002A0960">
        <w:rPr>
          <w:rFonts w:eastAsia="Times New Roman"/>
          <w:b/>
          <w:i/>
          <w:sz w:val="20"/>
          <w:szCs w:val="20"/>
          <w:lang w:eastAsia="es-ES"/>
        </w:rPr>
        <w:t>1)</w:t>
      </w:r>
      <w:r w:rsidR="00942256">
        <w:rPr>
          <w:rFonts w:eastAsia="Times New Roman"/>
          <w:b/>
          <w:i/>
          <w:sz w:val="20"/>
          <w:szCs w:val="20"/>
          <w:lang w:eastAsia="es-ES"/>
        </w:rPr>
        <w:t>.</w:t>
      </w:r>
    </w:p>
    <w:p w14:paraId="45FC1DD8" w14:textId="77777777" w:rsidR="002E6255" w:rsidRDefault="002E6255" w:rsidP="00BD7D0C">
      <w:pPr>
        <w:autoSpaceDE w:val="0"/>
        <w:autoSpaceDN w:val="0"/>
        <w:adjustRightInd w:val="0"/>
        <w:spacing w:after="0" w:line="240" w:lineRule="auto"/>
        <w:rPr>
          <w:rFonts w:eastAsia="Times New Roman"/>
          <w:b/>
          <w:lang w:eastAsia="es-ES"/>
        </w:rPr>
      </w:pPr>
    </w:p>
    <w:p w14:paraId="0ACB6AE6" w14:textId="6B4EDFA8" w:rsidR="000C5196" w:rsidRPr="000C5196" w:rsidRDefault="000C5196" w:rsidP="00BD7D0C">
      <w:pPr>
        <w:autoSpaceDE w:val="0"/>
        <w:autoSpaceDN w:val="0"/>
        <w:adjustRightInd w:val="0"/>
        <w:spacing w:after="0" w:line="240" w:lineRule="auto"/>
        <w:rPr>
          <w:b/>
          <w:noProof/>
          <w:color w:val="000000"/>
          <w:lang w:val="es-ES" w:eastAsia="es-ES"/>
        </w:rPr>
      </w:pPr>
      <w:r w:rsidRPr="000C5196">
        <w:rPr>
          <w:rFonts w:eastAsia="Times New Roman"/>
          <w:b/>
          <w:lang w:eastAsia="es-ES"/>
        </w:rPr>
        <w:t xml:space="preserve">Coordinación con </w:t>
      </w:r>
      <w:r w:rsidRPr="000C5196">
        <w:rPr>
          <w:rFonts w:eastAsia="Times New Roman"/>
          <w:b/>
          <w:color w:val="000000"/>
          <w:lang w:eastAsia="es-ES"/>
        </w:rPr>
        <w:t>centros de Educación Superior</w:t>
      </w:r>
      <w:r w:rsidRPr="000C5196">
        <w:rPr>
          <w:rFonts w:eastAsia="Times New Roman"/>
          <w:i/>
          <w:color w:val="000000"/>
          <w:lang w:eastAsia="es-ES"/>
        </w:rPr>
        <w:t>.</w:t>
      </w:r>
      <w:r w:rsidRPr="000C5196">
        <w:rPr>
          <w:rFonts w:eastAsia="Times New Roman"/>
          <w:lang w:eastAsia="es-ES"/>
        </w:rPr>
        <w:t xml:space="preserve"> </w:t>
      </w:r>
      <w:r w:rsidR="00043A9D">
        <w:rPr>
          <w:rFonts w:eastAsia="Times New Roman"/>
          <w:lang w:eastAsia="es-ES"/>
        </w:rPr>
        <w:t>El D</w:t>
      </w:r>
      <w:r w:rsidR="009A4E23">
        <w:rPr>
          <w:rFonts w:eastAsia="Times New Roman"/>
          <w:lang w:eastAsia="es-ES"/>
        </w:rPr>
        <w:t xml:space="preserve">ecreto </w:t>
      </w:r>
      <w:r w:rsidR="00043A9D">
        <w:rPr>
          <w:rFonts w:eastAsia="Times New Roman"/>
          <w:lang w:eastAsia="es-ES"/>
        </w:rPr>
        <w:t>E</w:t>
      </w:r>
      <w:r w:rsidR="009A4E23">
        <w:rPr>
          <w:rFonts w:eastAsia="Times New Roman"/>
          <w:lang w:eastAsia="es-ES"/>
        </w:rPr>
        <w:t>jecutivo</w:t>
      </w:r>
      <w:r w:rsidR="00043A9D">
        <w:rPr>
          <w:rFonts w:eastAsia="Times New Roman"/>
          <w:lang w:eastAsia="es-ES"/>
        </w:rPr>
        <w:t xml:space="preserve"> </w:t>
      </w:r>
      <w:r w:rsidR="00043A9D" w:rsidRPr="00043A9D">
        <w:t>38170</w:t>
      </w:r>
      <w:r w:rsidR="00043A9D">
        <w:t xml:space="preserve"> </w:t>
      </w:r>
      <w:r w:rsidR="009A4E23">
        <w:t xml:space="preserve">en el </w:t>
      </w:r>
      <w:r w:rsidR="00043A9D">
        <w:t>a</w:t>
      </w:r>
      <w:r w:rsidR="00043A9D" w:rsidRPr="006325DA">
        <w:t>rtículo 84</w:t>
      </w:r>
      <w:r w:rsidR="00043A9D">
        <w:t xml:space="preserve"> inciso g) establece como una función del DEI la coordinación con Centros de Educación Superior, con el propósito de formar educadores en el tema de la interculturalidad, en áreas de formación,</w:t>
      </w:r>
      <w:r w:rsidR="00043A9D" w:rsidRPr="00043A9D">
        <w:rPr>
          <w:rFonts w:eastAsia="Times New Roman"/>
          <w:i/>
          <w:color w:val="000000"/>
          <w:lang w:eastAsia="es-ES"/>
        </w:rPr>
        <w:t xml:space="preserve"> </w:t>
      </w:r>
      <w:r w:rsidR="00043A9D" w:rsidRPr="00043A9D">
        <w:rPr>
          <w:rFonts w:eastAsia="Times New Roman"/>
          <w:color w:val="000000"/>
          <w:lang w:eastAsia="es-ES"/>
        </w:rPr>
        <w:t>investigación, extensión y producción</w:t>
      </w:r>
      <w:r w:rsidR="00043A9D" w:rsidRPr="000365DF">
        <w:t>, no obstante, d</w:t>
      </w:r>
      <w:r w:rsidRPr="000C5196">
        <w:rPr>
          <w:rFonts w:eastAsia="Times New Roman"/>
          <w:lang w:eastAsia="es-ES"/>
        </w:rPr>
        <w:t>e acuerdo a la información recabada se desprende que a nivel de universidades privadas no se ha realizado alguna acción por parte del DEI con el propósito de contribuir a la educación intercultural.</w:t>
      </w:r>
    </w:p>
    <w:p w14:paraId="3BE4768D" w14:textId="77777777" w:rsidR="00994D14" w:rsidRDefault="00994D14" w:rsidP="000C5196">
      <w:pPr>
        <w:autoSpaceDE w:val="0"/>
        <w:autoSpaceDN w:val="0"/>
        <w:adjustRightInd w:val="0"/>
        <w:spacing w:after="0" w:line="240" w:lineRule="auto"/>
        <w:rPr>
          <w:rFonts w:eastAsia="Times New Roman"/>
          <w:lang w:eastAsia="es-ES"/>
        </w:rPr>
      </w:pPr>
    </w:p>
    <w:p w14:paraId="430E163D" w14:textId="77777777" w:rsidR="00777307" w:rsidRDefault="00043A9D" w:rsidP="000C5196">
      <w:pPr>
        <w:autoSpaceDE w:val="0"/>
        <w:autoSpaceDN w:val="0"/>
        <w:adjustRightInd w:val="0"/>
        <w:spacing w:after="0" w:line="240" w:lineRule="auto"/>
        <w:rPr>
          <w:rFonts w:eastAsia="Times New Roman"/>
          <w:lang w:eastAsia="es-ES"/>
        </w:rPr>
      </w:pPr>
      <w:r>
        <w:rPr>
          <w:rFonts w:eastAsia="Times New Roman"/>
          <w:lang w:eastAsia="es-ES"/>
        </w:rPr>
        <w:t xml:space="preserve">En cuanto a la coordinación con </w:t>
      </w:r>
      <w:r w:rsidR="009A4E23">
        <w:rPr>
          <w:rFonts w:eastAsia="Times New Roman"/>
          <w:lang w:eastAsia="es-ES"/>
        </w:rPr>
        <w:t xml:space="preserve">las instituciones </w:t>
      </w:r>
      <w:r>
        <w:rPr>
          <w:rFonts w:eastAsia="Times New Roman"/>
          <w:lang w:eastAsia="es-ES"/>
        </w:rPr>
        <w:t xml:space="preserve">de enseñanza superior públicas, </w:t>
      </w:r>
      <w:r w:rsidR="000C5196" w:rsidRPr="000C5196">
        <w:rPr>
          <w:rFonts w:eastAsia="Times New Roman"/>
          <w:lang w:eastAsia="es-ES"/>
        </w:rPr>
        <w:t>la Universidad de Costa Rica</w:t>
      </w:r>
      <w:r w:rsidR="000365DF">
        <w:rPr>
          <w:rFonts w:eastAsia="Times New Roman"/>
          <w:lang w:eastAsia="es-ES"/>
        </w:rPr>
        <w:t xml:space="preserve"> </w:t>
      </w:r>
      <w:r w:rsidR="000365DF" w:rsidRPr="000365DF">
        <w:rPr>
          <w:rFonts w:eastAsia="Times New Roman"/>
          <w:i/>
          <w:lang w:eastAsia="es-ES"/>
        </w:rPr>
        <w:t>(UCR)</w:t>
      </w:r>
      <w:r w:rsidR="00B42479">
        <w:rPr>
          <w:rFonts w:eastAsia="Times New Roman"/>
          <w:lang w:eastAsia="es-ES"/>
        </w:rPr>
        <w:t xml:space="preserve"> como parte de su </w:t>
      </w:r>
      <w:r w:rsidR="000C5196" w:rsidRPr="000C5196">
        <w:rPr>
          <w:rFonts w:eastAsia="Times New Roman"/>
          <w:lang w:eastAsia="es-ES"/>
        </w:rPr>
        <w:t xml:space="preserve">acción social implementó la </w:t>
      </w:r>
      <w:r w:rsidR="009A4E23">
        <w:rPr>
          <w:rFonts w:eastAsia="Times New Roman"/>
          <w:lang w:eastAsia="es-ES"/>
        </w:rPr>
        <w:t>c</w:t>
      </w:r>
      <w:r w:rsidR="000C5196" w:rsidRPr="000C5196">
        <w:rPr>
          <w:rFonts w:eastAsia="Times New Roman"/>
          <w:lang w:eastAsia="es-ES"/>
        </w:rPr>
        <w:t xml:space="preserve">arrera </w:t>
      </w:r>
      <w:r w:rsidR="009A4E23">
        <w:rPr>
          <w:rFonts w:eastAsia="Times New Roman"/>
          <w:lang w:eastAsia="es-ES"/>
        </w:rPr>
        <w:t xml:space="preserve">de </w:t>
      </w:r>
      <w:r w:rsidR="000C5196" w:rsidRPr="000C5196">
        <w:rPr>
          <w:rFonts w:eastAsia="Times New Roman"/>
          <w:lang w:eastAsia="es-ES"/>
        </w:rPr>
        <w:t xml:space="preserve">Bachillerato en Ciencias de la Educación en I y II ciclos con énfasis en Lengua y Cultura </w:t>
      </w:r>
      <w:proofErr w:type="spellStart"/>
      <w:r w:rsidR="000C5196" w:rsidRPr="000C5196">
        <w:rPr>
          <w:rFonts w:eastAsia="Times New Roman"/>
          <w:lang w:eastAsia="es-ES"/>
        </w:rPr>
        <w:t>Cabécar</w:t>
      </w:r>
      <w:proofErr w:type="spellEnd"/>
      <w:r w:rsidR="000C5196" w:rsidRPr="000C5196">
        <w:rPr>
          <w:rFonts w:eastAsia="Times New Roman"/>
          <w:lang w:eastAsia="es-ES"/>
        </w:rPr>
        <w:t xml:space="preserve"> dirigido a la población indígena </w:t>
      </w:r>
      <w:proofErr w:type="spellStart"/>
      <w:r w:rsidR="000C5196" w:rsidRPr="000C5196">
        <w:rPr>
          <w:rFonts w:eastAsia="Times New Roman"/>
          <w:lang w:eastAsia="es-ES"/>
        </w:rPr>
        <w:t>cabécar</w:t>
      </w:r>
      <w:proofErr w:type="spellEnd"/>
      <w:r w:rsidR="000C5196" w:rsidRPr="000C5196">
        <w:rPr>
          <w:rFonts w:eastAsia="Times New Roman"/>
          <w:lang w:eastAsia="es-ES"/>
        </w:rPr>
        <w:t xml:space="preserve"> del territorio de </w:t>
      </w:r>
      <w:proofErr w:type="spellStart"/>
      <w:r w:rsidR="000C5196" w:rsidRPr="000C5196">
        <w:rPr>
          <w:rFonts w:eastAsia="Times New Roman"/>
          <w:lang w:eastAsia="es-ES"/>
        </w:rPr>
        <w:t>Chirripó</w:t>
      </w:r>
      <w:proofErr w:type="spellEnd"/>
      <w:r w:rsidR="000C5196" w:rsidRPr="000C5196">
        <w:rPr>
          <w:rFonts w:eastAsia="Times New Roman"/>
          <w:lang w:eastAsia="es-ES"/>
        </w:rPr>
        <w:t xml:space="preserve"> Arriba. Sin embargo, externa la coordinadora del programa que la divulgación por parte del MEP no ha tenido el apoyo necesario para que los estudiantes conozcan el programa. </w:t>
      </w:r>
    </w:p>
    <w:p w14:paraId="59B27559" w14:textId="0E780299" w:rsidR="000C5196" w:rsidRPr="000C5196" w:rsidRDefault="000C5196" w:rsidP="000C5196">
      <w:pPr>
        <w:autoSpaceDE w:val="0"/>
        <w:autoSpaceDN w:val="0"/>
        <w:adjustRightInd w:val="0"/>
        <w:spacing w:after="0" w:line="240" w:lineRule="auto"/>
        <w:rPr>
          <w:rFonts w:eastAsia="Times New Roman"/>
          <w:lang w:eastAsia="es-ES"/>
        </w:rPr>
      </w:pPr>
      <w:r w:rsidRPr="000C5196">
        <w:rPr>
          <w:rFonts w:eastAsia="Times New Roman"/>
          <w:lang w:eastAsia="es-ES"/>
        </w:rPr>
        <w:lastRenderedPageBreak/>
        <w:t xml:space="preserve">Contrariamente es la </w:t>
      </w:r>
      <w:r w:rsidR="000365DF">
        <w:rPr>
          <w:rFonts w:eastAsia="Times New Roman"/>
          <w:lang w:eastAsia="es-ES"/>
        </w:rPr>
        <w:t xml:space="preserve">misma </w:t>
      </w:r>
      <w:r w:rsidRPr="000C5196">
        <w:rPr>
          <w:rFonts w:eastAsia="Times New Roman"/>
          <w:lang w:eastAsia="es-ES"/>
        </w:rPr>
        <w:t>Universidad quien ha realizado la divulgación del programa en los territorios indígenas. Lo anterior a pesar de que una funcionaria del DEI ha participado de las sesiones de la comisión del programa de la UCR</w:t>
      </w:r>
      <w:r w:rsidR="005C544B">
        <w:rPr>
          <w:rFonts w:eastAsia="Times New Roman"/>
          <w:lang w:eastAsia="es-ES"/>
        </w:rPr>
        <w:t>.</w:t>
      </w:r>
    </w:p>
    <w:p w14:paraId="46A4DADC" w14:textId="77777777" w:rsidR="00994D14" w:rsidRDefault="00994D14" w:rsidP="000C5196">
      <w:pPr>
        <w:autoSpaceDE w:val="0"/>
        <w:autoSpaceDN w:val="0"/>
        <w:adjustRightInd w:val="0"/>
        <w:spacing w:after="0" w:line="240" w:lineRule="auto"/>
        <w:rPr>
          <w:rFonts w:eastAsia="Times New Roman"/>
          <w:lang w:eastAsia="es-ES"/>
        </w:rPr>
      </w:pPr>
    </w:p>
    <w:p w14:paraId="2E4CBFA2" w14:textId="748D92DB" w:rsidR="000C5196" w:rsidRDefault="000C5196" w:rsidP="000C5196">
      <w:pPr>
        <w:autoSpaceDE w:val="0"/>
        <w:autoSpaceDN w:val="0"/>
        <w:adjustRightInd w:val="0"/>
        <w:spacing w:after="0" w:line="240" w:lineRule="auto"/>
        <w:rPr>
          <w:rFonts w:eastAsia="Times New Roman"/>
          <w:lang w:eastAsia="es-ES"/>
        </w:rPr>
      </w:pPr>
      <w:r w:rsidRPr="000C5196">
        <w:rPr>
          <w:rFonts w:eastAsia="Times New Roman"/>
          <w:lang w:eastAsia="es-ES"/>
        </w:rPr>
        <w:t xml:space="preserve">Así mismo, no se encontró evidencia de un acercamiento con la Universidad Nacional quien opera la División de Educación Rural (DER) del Centro de Investigación y Docencia en Educación (CIDE) de la Universidad Nacional de Costa Rica, que mantiene una </w:t>
      </w:r>
      <w:r w:rsidRPr="000C5196">
        <w:rPr>
          <w:rFonts w:eastAsia="Times New Roman"/>
          <w:color w:val="000000"/>
          <w:shd w:val="clear" w:color="auto" w:fill="FFFFFF"/>
          <w:lang w:eastAsia="es-ES"/>
        </w:rPr>
        <w:t>oferta educativa para la formación de docentes en I y II Ciclos de la Educación General Básica,</w:t>
      </w:r>
      <w:r w:rsidR="00850118">
        <w:rPr>
          <w:rFonts w:eastAsia="Times New Roman"/>
          <w:color w:val="000000"/>
          <w:shd w:val="clear" w:color="auto" w:fill="FFFFFF"/>
          <w:lang w:eastAsia="es-ES"/>
        </w:rPr>
        <w:t xml:space="preserve"> </w:t>
      </w:r>
      <w:r w:rsidRPr="000C5196">
        <w:rPr>
          <w:rFonts w:eastAsia="Times New Roman"/>
          <w:lang w:eastAsia="es-ES"/>
        </w:rPr>
        <w:t>enfocad</w:t>
      </w:r>
      <w:r w:rsidR="00F614DB">
        <w:rPr>
          <w:rFonts w:eastAsia="Times New Roman"/>
          <w:lang w:eastAsia="es-ES"/>
        </w:rPr>
        <w:t>a</w:t>
      </w:r>
      <w:r w:rsidRPr="000C5196">
        <w:rPr>
          <w:rFonts w:eastAsia="Times New Roman"/>
          <w:lang w:eastAsia="es-ES"/>
        </w:rPr>
        <w:t xml:space="preserve"> a las comunidades rurales, fronterizas e indígenas del país, con el propósito de divulgar en los centros educativos y fortalecer la participación de estudiantes en estos programas.</w:t>
      </w:r>
    </w:p>
    <w:p w14:paraId="51607DB2" w14:textId="77777777" w:rsidR="00321EE8" w:rsidRDefault="00321EE8" w:rsidP="00321EE8">
      <w:pPr>
        <w:spacing w:after="0" w:line="240" w:lineRule="auto"/>
        <w:rPr>
          <w:rFonts w:eastAsia="Times New Roman"/>
          <w:lang w:eastAsia="es-ES"/>
        </w:rPr>
      </w:pPr>
    </w:p>
    <w:p w14:paraId="7DC2F951" w14:textId="77777777" w:rsidR="00321EE8" w:rsidRPr="00560B00" w:rsidRDefault="00321EE8" w:rsidP="00321EE8">
      <w:pPr>
        <w:spacing w:after="0" w:line="240" w:lineRule="auto"/>
        <w:rPr>
          <w:rFonts w:eastAsia="Times New Roman"/>
          <w:lang w:val="es-ES_tradnl" w:eastAsia="es-ES"/>
        </w:rPr>
      </w:pPr>
      <w:r w:rsidRPr="00560B00">
        <w:rPr>
          <w:rFonts w:eastAsia="Times New Roman"/>
          <w:lang w:eastAsia="es-ES"/>
        </w:rPr>
        <w:t xml:space="preserve">Dicha situación </w:t>
      </w:r>
      <w:r w:rsidR="00525DDE">
        <w:rPr>
          <w:rFonts w:eastAsia="Times New Roman"/>
          <w:lang w:eastAsia="es-ES"/>
        </w:rPr>
        <w:t>deja en evidencia la</w:t>
      </w:r>
      <w:r w:rsidRPr="00560B00">
        <w:rPr>
          <w:rFonts w:eastAsia="Times New Roman"/>
          <w:lang w:eastAsia="es-ES"/>
        </w:rPr>
        <w:t xml:space="preserve"> inobservancia e incumplimiento del DEI a las funciones que tiene establecidas. </w:t>
      </w:r>
      <w:r w:rsidRPr="00560B00">
        <w:rPr>
          <w:rFonts w:eastAsia="Times New Roman"/>
          <w:lang w:val="es-ES_tradnl" w:eastAsia="es-ES"/>
        </w:rPr>
        <w:t>Igualmente, n</w:t>
      </w:r>
      <w:r w:rsidRPr="00560B00">
        <w:rPr>
          <w:rFonts w:eastAsia="Times New Roman"/>
          <w:lang w:eastAsia="es-ES"/>
        </w:rPr>
        <w:t>o se está realizado una gestión activa y proactiva por parte del DEI con los</w:t>
      </w:r>
      <w:r>
        <w:rPr>
          <w:rFonts w:eastAsia="Times New Roman"/>
          <w:lang w:eastAsia="es-ES"/>
        </w:rPr>
        <w:t xml:space="preserve"> centros de educación superior, </w:t>
      </w:r>
      <w:r>
        <w:rPr>
          <w:rFonts w:eastAsiaTheme="minorEastAsia"/>
          <w:lang w:val="es-ES_tradnl" w:eastAsia="es-ES"/>
        </w:rPr>
        <w:t xml:space="preserve">desestimando </w:t>
      </w:r>
      <w:r w:rsidRPr="00560B00">
        <w:rPr>
          <w:rFonts w:eastAsiaTheme="minorEastAsia"/>
          <w:lang w:val="es-ES_tradnl" w:eastAsia="es-ES"/>
        </w:rPr>
        <w:t>un recurso valioso que propicia el mejoramiento de las competencias de aquellos funcionarios que imparten lecciones en esta temática.</w:t>
      </w:r>
    </w:p>
    <w:p w14:paraId="3BE38898" w14:textId="77777777" w:rsidR="00901425" w:rsidRPr="00321EE8" w:rsidRDefault="00901425" w:rsidP="000C5196">
      <w:pPr>
        <w:autoSpaceDE w:val="0"/>
        <w:autoSpaceDN w:val="0"/>
        <w:adjustRightInd w:val="0"/>
        <w:spacing w:after="0" w:line="240" w:lineRule="auto"/>
        <w:rPr>
          <w:rFonts w:eastAsia="Times New Roman"/>
          <w:lang w:val="es-ES_tradnl" w:eastAsia="es-ES"/>
        </w:rPr>
      </w:pPr>
    </w:p>
    <w:p w14:paraId="22FC05EA" w14:textId="0F211888" w:rsidR="00F203DE" w:rsidRPr="00B42479" w:rsidRDefault="00F203DE" w:rsidP="00F203DE">
      <w:pPr>
        <w:autoSpaceDE w:val="0"/>
        <w:autoSpaceDN w:val="0"/>
        <w:adjustRightInd w:val="0"/>
        <w:spacing w:after="0" w:line="240" w:lineRule="auto"/>
        <w:rPr>
          <w:rFonts w:eastAsia="Times New Roman"/>
          <w:lang w:eastAsia="es-ES"/>
        </w:rPr>
      </w:pPr>
      <w:r w:rsidRPr="00B42479">
        <w:rPr>
          <w:rFonts w:eastAsia="Times New Roman"/>
          <w:b/>
          <w:lang w:eastAsia="es-ES"/>
        </w:rPr>
        <w:t>Recomendación: Al Viceministro de Planificación Instit</w:t>
      </w:r>
      <w:r w:rsidR="00790D32">
        <w:rPr>
          <w:rFonts w:eastAsia="Times New Roman"/>
          <w:b/>
          <w:lang w:eastAsia="es-ES"/>
        </w:rPr>
        <w:t>ucional y Coordinación Regional</w:t>
      </w:r>
    </w:p>
    <w:p w14:paraId="397B9B8E" w14:textId="77777777" w:rsidR="00F203DE" w:rsidRPr="00F203DE" w:rsidRDefault="00F203DE" w:rsidP="00F203DE">
      <w:pPr>
        <w:spacing w:after="0" w:line="240" w:lineRule="auto"/>
        <w:rPr>
          <w:rFonts w:eastAsia="Times New Roman"/>
          <w:lang w:eastAsia="es-CR"/>
        </w:rPr>
      </w:pPr>
    </w:p>
    <w:p w14:paraId="560B5D3E" w14:textId="7EE5938A" w:rsidR="00F203DE" w:rsidRPr="00F203DE" w:rsidRDefault="00C526BE" w:rsidP="00F203DE">
      <w:pPr>
        <w:spacing w:after="0" w:line="240" w:lineRule="auto"/>
        <w:ind w:right="-70"/>
        <w:rPr>
          <w:rFonts w:eastAsiaTheme="minorHAnsi"/>
          <w:i/>
        </w:rPr>
      </w:pPr>
      <w:r>
        <w:rPr>
          <w:rFonts w:eastAsia="Times New Roman"/>
          <w:b/>
          <w:lang w:eastAsia="es-CR"/>
        </w:rPr>
        <w:t>16</w:t>
      </w:r>
      <w:r w:rsidR="00F203DE" w:rsidRPr="00F203DE">
        <w:rPr>
          <w:rFonts w:eastAsia="Times New Roman"/>
          <w:b/>
          <w:lang w:eastAsia="es-CR"/>
        </w:rPr>
        <w:t>.</w:t>
      </w:r>
      <w:r w:rsidR="00F203DE" w:rsidRPr="00F203DE">
        <w:rPr>
          <w:rFonts w:eastAsia="Times New Roman"/>
          <w:lang w:eastAsia="es-CR"/>
        </w:rPr>
        <w:t xml:space="preserve"> </w:t>
      </w:r>
      <w:r w:rsidR="00F203DE" w:rsidRPr="00F203DE">
        <w:rPr>
          <w:rFonts w:eastAsiaTheme="minorHAnsi"/>
        </w:rPr>
        <w:t>Instruir a los directores regionales para que se divulguen los programas que están establecidos en lengua y cultura, tanto para centros educativos dentro de territorio indígena, como fuera de este</w:t>
      </w:r>
      <w:r w:rsidR="006B5BA2">
        <w:rPr>
          <w:rFonts w:eastAsiaTheme="minorHAnsi"/>
        </w:rPr>
        <w:t xml:space="preserve">, una vez que sean </w:t>
      </w:r>
      <w:r w:rsidR="00652249">
        <w:rPr>
          <w:rFonts w:eastAsiaTheme="minorHAnsi"/>
        </w:rPr>
        <w:t>comunicados</w:t>
      </w:r>
      <w:r w:rsidR="006B5BA2">
        <w:rPr>
          <w:rFonts w:eastAsiaTheme="minorHAnsi"/>
        </w:rPr>
        <w:t xml:space="preserve"> por el DEI</w:t>
      </w:r>
      <w:r w:rsidR="00F203DE" w:rsidRPr="00F203DE">
        <w:rPr>
          <w:rFonts w:eastAsiaTheme="minorHAnsi"/>
        </w:rPr>
        <w:t xml:space="preserve"> y además, </w:t>
      </w:r>
      <w:r w:rsidR="006B5BA2">
        <w:rPr>
          <w:rFonts w:eastAsiaTheme="minorHAnsi"/>
        </w:rPr>
        <w:t xml:space="preserve">instruir </w:t>
      </w:r>
      <w:r w:rsidR="00F203DE" w:rsidRPr="00F203DE">
        <w:rPr>
          <w:rFonts w:eastAsiaTheme="minorHAnsi"/>
        </w:rPr>
        <w:t xml:space="preserve">que sean de aplicación obligatoria. </w:t>
      </w:r>
      <w:r w:rsidR="00897A15">
        <w:rPr>
          <w:rFonts w:eastAsiaTheme="minorHAnsi"/>
        </w:rPr>
        <w:t>D</w:t>
      </w:r>
      <w:r w:rsidR="00F203DE" w:rsidRPr="00F203DE">
        <w:rPr>
          <w:rFonts w:eastAsiaTheme="minorHAnsi"/>
        </w:rPr>
        <w:t xml:space="preserve">ichas acciones deben quedar evidenciadas de forma escrita. </w:t>
      </w:r>
      <w:r w:rsidR="00B42479">
        <w:rPr>
          <w:rFonts w:eastAsiaTheme="minorHAnsi"/>
          <w:i/>
        </w:rPr>
        <w:t>(P</w:t>
      </w:r>
      <w:r w:rsidR="00B42479" w:rsidRPr="006A70B5">
        <w:rPr>
          <w:rFonts w:eastAsiaTheme="minorHAnsi"/>
          <w:i/>
        </w:rPr>
        <w:t>lazo</w:t>
      </w:r>
      <w:r w:rsidR="00B42479">
        <w:rPr>
          <w:rFonts w:eastAsiaTheme="minorHAnsi"/>
          <w:i/>
        </w:rPr>
        <w:t xml:space="preserve"> máximo 1mes</w:t>
      </w:r>
      <w:r w:rsidR="00B42479" w:rsidRPr="006A70B5">
        <w:rPr>
          <w:rFonts w:eastAsiaTheme="minorHAnsi"/>
          <w:i/>
        </w:rPr>
        <w:t>)</w:t>
      </w:r>
      <w:r w:rsidR="00561A71">
        <w:rPr>
          <w:rFonts w:eastAsiaTheme="minorHAnsi"/>
          <w:i/>
        </w:rPr>
        <w:t>.</w:t>
      </w:r>
    </w:p>
    <w:p w14:paraId="0D04F861" w14:textId="77777777" w:rsidR="00F203DE" w:rsidRPr="00F203DE" w:rsidRDefault="00F203DE" w:rsidP="00F203DE">
      <w:pPr>
        <w:spacing w:after="0" w:line="240" w:lineRule="auto"/>
        <w:ind w:right="-70"/>
        <w:rPr>
          <w:rFonts w:eastAsiaTheme="minorHAnsi"/>
        </w:rPr>
      </w:pPr>
    </w:p>
    <w:p w14:paraId="12B96773" w14:textId="31A18720" w:rsidR="00F203DE" w:rsidRPr="00790D32" w:rsidRDefault="00F203DE" w:rsidP="00F203DE">
      <w:pPr>
        <w:spacing w:after="0" w:line="240" w:lineRule="auto"/>
        <w:ind w:right="-70"/>
        <w:rPr>
          <w:rFonts w:eastAsia="Times New Roman"/>
          <w:b/>
          <w:lang w:eastAsia="es-ES"/>
        </w:rPr>
      </w:pPr>
      <w:r w:rsidRPr="00790D32">
        <w:rPr>
          <w:rFonts w:eastAsia="Times New Roman"/>
          <w:b/>
          <w:lang w:eastAsia="es-ES"/>
        </w:rPr>
        <w:t xml:space="preserve">Recomendación: A la Directora </w:t>
      </w:r>
      <w:r w:rsidR="00E90B13" w:rsidRPr="00790D32">
        <w:rPr>
          <w:rFonts w:eastAsia="Times New Roman"/>
          <w:b/>
          <w:lang w:eastAsia="es-ES"/>
        </w:rPr>
        <w:t>de Desarrollo Curricular</w:t>
      </w:r>
    </w:p>
    <w:p w14:paraId="6DC261D2" w14:textId="77777777" w:rsidR="00E90B13" w:rsidRPr="00E90B13" w:rsidRDefault="00E90B13" w:rsidP="00F203DE">
      <w:pPr>
        <w:spacing w:after="0" w:line="240" w:lineRule="auto"/>
        <w:ind w:right="-70"/>
        <w:rPr>
          <w:rFonts w:eastAsia="Times New Roman"/>
          <w:b/>
          <w:lang w:eastAsia="es-ES"/>
        </w:rPr>
      </w:pPr>
    </w:p>
    <w:p w14:paraId="552F9439" w14:textId="40FA4C8C" w:rsidR="00F203DE" w:rsidRPr="00F203DE" w:rsidRDefault="00C526BE" w:rsidP="00F203DE">
      <w:pPr>
        <w:spacing w:after="0" w:line="240" w:lineRule="auto"/>
        <w:rPr>
          <w:i/>
        </w:rPr>
      </w:pPr>
      <w:r>
        <w:rPr>
          <w:rFonts w:eastAsia="Times New Roman"/>
          <w:b/>
          <w:lang w:eastAsia="es-ES"/>
        </w:rPr>
        <w:t>17</w:t>
      </w:r>
      <w:r w:rsidR="00F203DE">
        <w:rPr>
          <w:rFonts w:eastAsia="Times New Roman"/>
          <w:b/>
          <w:lang w:eastAsia="es-ES"/>
        </w:rPr>
        <w:t>.</w:t>
      </w:r>
      <w:r w:rsidR="00F203DE" w:rsidRPr="00F203DE">
        <w:rPr>
          <w:rFonts w:eastAsia="Times New Roman"/>
          <w:lang w:eastAsia="es-ES"/>
        </w:rPr>
        <w:t xml:space="preserve"> Ordenar al </w:t>
      </w:r>
      <w:r w:rsidR="00C817B9">
        <w:rPr>
          <w:rFonts w:eastAsia="Times New Roman"/>
          <w:lang w:eastAsia="es-ES"/>
        </w:rPr>
        <w:t>jefe</w:t>
      </w:r>
      <w:r w:rsidR="00F203DE" w:rsidRPr="00F203DE">
        <w:rPr>
          <w:rFonts w:eastAsia="Times New Roman"/>
          <w:lang w:eastAsia="es-ES"/>
        </w:rPr>
        <w:t xml:space="preserve"> del DEI establecer</w:t>
      </w:r>
      <w:r w:rsidR="00F203DE" w:rsidRPr="00F203DE">
        <w:t xml:space="preserve"> la coordinación necesaria con los centros de </w:t>
      </w:r>
      <w:r w:rsidR="00897A15">
        <w:t>e</w:t>
      </w:r>
      <w:r w:rsidR="00F203DE" w:rsidRPr="00F203DE">
        <w:t xml:space="preserve">ducación </w:t>
      </w:r>
      <w:r w:rsidR="00897A15">
        <w:t>s</w:t>
      </w:r>
      <w:r w:rsidR="00F203DE" w:rsidRPr="00F203DE">
        <w:t>uperior</w:t>
      </w:r>
      <w:r w:rsidR="00F203DE" w:rsidRPr="00F203DE">
        <w:rPr>
          <w:rFonts w:eastAsia="Times New Roman"/>
          <w:sz w:val="24"/>
          <w:szCs w:val="24"/>
          <w:lang w:eastAsia="es-ES"/>
        </w:rPr>
        <w:t xml:space="preserve"> </w:t>
      </w:r>
      <w:r w:rsidR="00F203DE" w:rsidRPr="00F203DE">
        <w:t xml:space="preserve">con el fin de contribuir a lograr la pertinencia curricular desde las diferentes áreas académicas: formación, investigación, extensión y producción. Además, establecer la coordinación necesaria con el propósito de divulgar los programas de estudio de estas </w:t>
      </w:r>
      <w:r w:rsidR="00897A15">
        <w:t>u</w:t>
      </w:r>
      <w:r w:rsidR="00F203DE" w:rsidRPr="00F203DE">
        <w:t>niversidades a los funcionarios y estudiantes indígenas y rurales.</w:t>
      </w:r>
      <w:r w:rsidR="00F203DE" w:rsidRPr="00F203DE">
        <w:rPr>
          <w:rFonts w:eastAsiaTheme="minorHAnsi"/>
        </w:rPr>
        <w:t xml:space="preserve"> </w:t>
      </w:r>
      <w:r w:rsidR="00B42479">
        <w:rPr>
          <w:rFonts w:eastAsiaTheme="minorHAnsi"/>
          <w:i/>
        </w:rPr>
        <w:t>(P</w:t>
      </w:r>
      <w:r w:rsidR="00B42479" w:rsidRPr="006A70B5">
        <w:rPr>
          <w:rFonts w:eastAsiaTheme="minorHAnsi"/>
          <w:i/>
        </w:rPr>
        <w:t>lazo</w:t>
      </w:r>
      <w:r w:rsidR="00B42479">
        <w:rPr>
          <w:rFonts w:eastAsiaTheme="minorHAnsi"/>
          <w:i/>
        </w:rPr>
        <w:t xml:space="preserve"> máximo 1mes</w:t>
      </w:r>
      <w:r w:rsidR="00B42479" w:rsidRPr="006A70B5">
        <w:rPr>
          <w:rFonts w:eastAsiaTheme="minorHAnsi"/>
          <w:i/>
        </w:rPr>
        <w:t>)</w:t>
      </w:r>
      <w:r w:rsidR="00561A71">
        <w:rPr>
          <w:rFonts w:eastAsiaTheme="minorHAnsi"/>
          <w:i/>
        </w:rPr>
        <w:t>.</w:t>
      </w:r>
    </w:p>
    <w:p w14:paraId="1D562DF1" w14:textId="77777777" w:rsidR="00F203DE" w:rsidRPr="00F203DE" w:rsidRDefault="00F203DE" w:rsidP="00F203DE">
      <w:pPr>
        <w:spacing w:after="0" w:line="240" w:lineRule="auto"/>
      </w:pPr>
    </w:p>
    <w:p w14:paraId="7AAB86EC" w14:textId="7D5202CB" w:rsidR="00EE2FDB" w:rsidRDefault="00197EA8" w:rsidP="00841155">
      <w:pPr>
        <w:spacing w:after="0" w:line="240" w:lineRule="auto"/>
        <w:rPr>
          <w:rFonts w:eastAsiaTheme="minorHAnsi"/>
          <w:i/>
        </w:rPr>
      </w:pPr>
      <w:r>
        <w:rPr>
          <w:rFonts w:eastAsia="Times New Roman"/>
          <w:b/>
          <w:lang w:eastAsia="es-ES"/>
        </w:rPr>
        <w:t>1</w:t>
      </w:r>
      <w:r w:rsidR="00C526BE">
        <w:rPr>
          <w:rFonts w:eastAsia="Times New Roman"/>
          <w:b/>
          <w:lang w:eastAsia="es-ES"/>
        </w:rPr>
        <w:t>8</w:t>
      </w:r>
      <w:r w:rsidR="00F203DE">
        <w:rPr>
          <w:rFonts w:eastAsia="Times New Roman"/>
          <w:b/>
          <w:lang w:eastAsia="es-ES"/>
        </w:rPr>
        <w:t>.</w:t>
      </w:r>
      <w:r w:rsidR="00F203DE" w:rsidRPr="00F203DE">
        <w:rPr>
          <w:rFonts w:eastAsia="Times New Roman"/>
          <w:b/>
          <w:lang w:eastAsia="es-ES"/>
        </w:rPr>
        <w:t xml:space="preserve"> </w:t>
      </w:r>
      <w:r w:rsidR="00F203DE" w:rsidRPr="00F203DE">
        <w:t xml:space="preserve">Ordenar al </w:t>
      </w:r>
      <w:r w:rsidR="00C817B9">
        <w:t>jefe</w:t>
      </w:r>
      <w:r w:rsidR="00F203DE" w:rsidRPr="00F203DE">
        <w:t xml:space="preserve"> del DEI diseñar y presentar ante las autoridades superiores y al Consejo Superior de Educación (CSE)</w:t>
      </w:r>
      <w:r w:rsidR="00850118">
        <w:t xml:space="preserve"> </w:t>
      </w:r>
      <w:r w:rsidR="00F203DE" w:rsidRPr="00F203DE">
        <w:t xml:space="preserve">el plan de estudios de la lengua y cultura </w:t>
      </w:r>
      <w:proofErr w:type="spellStart"/>
      <w:r w:rsidR="00F203DE" w:rsidRPr="00F203DE">
        <w:t>Ngäbe</w:t>
      </w:r>
      <w:proofErr w:type="spellEnd"/>
      <w:r w:rsidR="00850118">
        <w:t xml:space="preserve"> </w:t>
      </w:r>
      <w:r w:rsidR="00F203DE" w:rsidRPr="00F203DE">
        <w:t>para los distintos niveles, ciclos y modalidades educativas. Entre tanto se diseña el programa</w:t>
      </w:r>
      <w:r w:rsidR="009A4E23">
        <w:t>,</w:t>
      </w:r>
      <w:r w:rsidR="00F203DE" w:rsidRPr="00F203DE">
        <w:t xml:space="preserve"> establecer una guía y lineamientos claros de manera que los docentes cuenten con un instrumento oficial para impartir lengua y cultura.</w:t>
      </w:r>
      <w:r w:rsidR="00F203DE" w:rsidRPr="00F203DE">
        <w:rPr>
          <w:rFonts w:eastAsiaTheme="minorHAnsi"/>
        </w:rPr>
        <w:t xml:space="preserve"> </w:t>
      </w:r>
      <w:r w:rsidR="00B42479">
        <w:rPr>
          <w:rFonts w:eastAsiaTheme="minorHAnsi"/>
          <w:i/>
        </w:rPr>
        <w:t>(P</w:t>
      </w:r>
      <w:r w:rsidR="00B42479" w:rsidRPr="006A70B5">
        <w:rPr>
          <w:rFonts w:eastAsiaTheme="minorHAnsi"/>
          <w:i/>
        </w:rPr>
        <w:t>lazo</w:t>
      </w:r>
      <w:r w:rsidR="00DB6F42">
        <w:rPr>
          <w:rFonts w:eastAsiaTheme="minorHAnsi"/>
          <w:i/>
        </w:rPr>
        <w:t xml:space="preserve"> máximo12 </w:t>
      </w:r>
      <w:r w:rsidR="00B42479">
        <w:rPr>
          <w:rFonts w:eastAsiaTheme="minorHAnsi"/>
          <w:i/>
        </w:rPr>
        <w:t>mes</w:t>
      </w:r>
      <w:r w:rsidR="00DB6F42">
        <w:rPr>
          <w:rFonts w:eastAsiaTheme="minorHAnsi"/>
          <w:i/>
        </w:rPr>
        <w:t>es</w:t>
      </w:r>
      <w:r w:rsidR="00B42479" w:rsidRPr="006A70B5">
        <w:rPr>
          <w:rFonts w:eastAsiaTheme="minorHAnsi"/>
          <w:i/>
        </w:rPr>
        <w:t>)</w:t>
      </w:r>
      <w:r w:rsidR="00561A71">
        <w:rPr>
          <w:rFonts w:eastAsiaTheme="minorHAnsi"/>
          <w:i/>
        </w:rPr>
        <w:t>.</w:t>
      </w:r>
    </w:p>
    <w:p w14:paraId="594F6FDF" w14:textId="77777777" w:rsidR="00B42479" w:rsidRPr="004247A4" w:rsidRDefault="00B42479" w:rsidP="00841155">
      <w:pPr>
        <w:spacing w:after="0" w:line="240" w:lineRule="auto"/>
      </w:pPr>
    </w:p>
    <w:p w14:paraId="2163F4F0" w14:textId="77777777" w:rsidR="00C14436" w:rsidRDefault="00A23A17" w:rsidP="00EF0594">
      <w:pPr>
        <w:pStyle w:val="Ttulo2"/>
      </w:pPr>
      <w:bookmarkStart w:id="26" w:name="_Toc490224977"/>
      <w:bookmarkStart w:id="27" w:name="_Toc490227655"/>
      <w:r>
        <w:t xml:space="preserve">3.2 </w:t>
      </w:r>
      <w:r w:rsidRPr="00A23A17">
        <w:t>Contextualización y Pertinencia Cultural</w:t>
      </w:r>
      <w:bookmarkEnd w:id="26"/>
      <w:bookmarkEnd w:id="27"/>
    </w:p>
    <w:p w14:paraId="78517DC7" w14:textId="77777777" w:rsidR="00994D14" w:rsidRDefault="00994D14" w:rsidP="00C50AE3">
      <w:pPr>
        <w:spacing w:after="0" w:line="240" w:lineRule="auto"/>
        <w:rPr>
          <w:rFonts w:eastAsia="Times New Roman"/>
          <w:lang w:eastAsia="es-ES"/>
        </w:rPr>
      </w:pPr>
    </w:p>
    <w:p w14:paraId="43D11FE1" w14:textId="77777777" w:rsidR="00C50AE3" w:rsidRPr="00C50AE3" w:rsidRDefault="00C50AE3" w:rsidP="00C50AE3">
      <w:pPr>
        <w:spacing w:after="0" w:line="240" w:lineRule="auto"/>
        <w:rPr>
          <w:rFonts w:eastAsia="Times New Roman"/>
          <w:lang w:eastAsia="es-ES"/>
        </w:rPr>
      </w:pPr>
      <w:r w:rsidRPr="00C50AE3">
        <w:rPr>
          <w:rFonts w:eastAsia="Times New Roman"/>
          <w:lang w:eastAsia="es-ES"/>
        </w:rPr>
        <w:t>El DEI es la instancia responsable de asesorar desde el nivel central los procesos de contextualización curricular, además de coordinar la red de educación intercultural q</w:t>
      </w:r>
      <w:r w:rsidR="0064391A">
        <w:rPr>
          <w:rFonts w:eastAsia="Times New Roman"/>
          <w:lang w:eastAsia="es-ES"/>
        </w:rPr>
        <w:t>ue debe estar constituida por: l</w:t>
      </w:r>
      <w:r w:rsidRPr="00C50AE3">
        <w:rPr>
          <w:rFonts w:eastAsia="Times New Roman"/>
          <w:lang w:eastAsia="es-ES"/>
        </w:rPr>
        <w:t>os jefes de los Departamentos de Asesoría Pedagógica de las Direcciones Regionales de Educación del país, los representantes de las oficinas del nivel central involucradas en la temática, así como directores y docentes de centros educativos.</w:t>
      </w:r>
    </w:p>
    <w:p w14:paraId="48C0C90A" w14:textId="77777777" w:rsidR="00C50AE3" w:rsidRPr="00C50AE3" w:rsidRDefault="00C50AE3" w:rsidP="00C50AE3">
      <w:pPr>
        <w:spacing w:after="0" w:line="240" w:lineRule="auto"/>
        <w:rPr>
          <w:rFonts w:eastAsia="Times New Roman"/>
          <w:lang w:eastAsia="es-ES"/>
        </w:rPr>
      </w:pPr>
    </w:p>
    <w:p w14:paraId="26ED575B" w14:textId="3D3CBFFF" w:rsidR="00C50AE3" w:rsidRPr="00C50AE3" w:rsidRDefault="00C50AE3" w:rsidP="00C50AE3">
      <w:pPr>
        <w:spacing w:after="0" w:line="240" w:lineRule="auto"/>
        <w:rPr>
          <w:rFonts w:eastAsia="Times New Roman"/>
          <w:lang w:eastAsia="es-ES"/>
        </w:rPr>
      </w:pPr>
      <w:r w:rsidRPr="00C50AE3">
        <w:rPr>
          <w:rFonts w:eastAsia="Times New Roman"/>
          <w:lang w:eastAsia="es-ES"/>
        </w:rPr>
        <w:t xml:space="preserve">Sin embargo, </w:t>
      </w:r>
      <w:r w:rsidR="007A1452">
        <w:rPr>
          <w:rFonts w:eastAsia="Times New Roman"/>
          <w:lang w:eastAsia="es-ES"/>
        </w:rPr>
        <w:t xml:space="preserve">se determinó que </w:t>
      </w:r>
      <w:r w:rsidRPr="00C50AE3">
        <w:rPr>
          <w:rFonts w:eastAsia="Times New Roman"/>
          <w:lang w:eastAsia="es-ES"/>
        </w:rPr>
        <w:t xml:space="preserve">únicamente las </w:t>
      </w:r>
      <w:proofErr w:type="spellStart"/>
      <w:r w:rsidRPr="00C50AE3">
        <w:rPr>
          <w:rFonts w:eastAsia="Times New Roman"/>
          <w:lang w:eastAsia="es-ES"/>
        </w:rPr>
        <w:t>DREs</w:t>
      </w:r>
      <w:proofErr w:type="spellEnd"/>
      <w:r w:rsidRPr="00C50AE3">
        <w:rPr>
          <w:rFonts w:eastAsia="Times New Roman"/>
          <w:lang w:eastAsia="es-ES"/>
        </w:rPr>
        <w:t xml:space="preserve"> de Santa Cruz-Nicoya-Liberia y Cañas, mantienen conformadas comisiones interculturales, en apego a lo dispuesto en el D</w:t>
      </w:r>
      <w:r w:rsidR="007A1452">
        <w:rPr>
          <w:rFonts w:eastAsia="Times New Roman"/>
          <w:lang w:eastAsia="es-ES"/>
        </w:rPr>
        <w:t xml:space="preserve">ecreto </w:t>
      </w:r>
      <w:r w:rsidRPr="00C50AE3">
        <w:rPr>
          <w:rFonts w:eastAsia="Times New Roman"/>
          <w:lang w:eastAsia="es-ES"/>
        </w:rPr>
        <w:t>E</w:t>
      </w:r>
      <w:r w:rsidR="007A1452">
        <w:rPr>
          <w:rFonts w:eastAsia="Times New Roman"/>
          <w:lang w:eastAsia="es-ES"/>
        </w:rPr>
        <w:t>jecutivo</w:t>
      </w:r>
      <w:r w:rsidRPr="00C50AE3">
        <w:rPr>
          <w:rFonts w:eastAsia="Times New Roman"/>
          <w:lang w:eastAsia="es-ES"/>
        </w:rPr>
        <w:t xml:space="preserve"> 33000 mismo que crea el programa "Vivamos la </w:t>
      </w:r>
      <w:proofErr w:type="spellStart"/>
      <w:r w:rsidRPr="00C50AE3">
        <w:rPr>
          <w:rFonts w:eastAsia="Times New Roman"/>
          <w:lang w:eastAsia="es-ES"/>
        </w:rPr>
        <w:t>Guanacastequidad</w:t>
      </w:r>
      <w:proofErr w:type="spellEnd"/>
      <w:r w:rsidRPr="00C50AE3">
        <w:rPr>
          <w:rFonts w:eastAsia="Times New Roman"/>
          <w:lang w:eastAsia="es-ES"/>
        </w:rPr>
        <w:t xml:space="preserve">”, </w:t>
      </w:r>
      <w:r w:rsidR="005A2554">
        <w:rPr>
          <w:rFonts w:eastAsia="Times New Roman"/>
          <w:lang w:eastAsia="es-ES"/>
        </w:rPr>
        <w:t>s</w:t>
      </w:r>
      <w:r w:rsidRPr="00C50AE3">
        <w:rPr>
          <w:rFonts w:eastAsia="Times New Roman"/>
          <w:lang w:eastAsia="es-ES"/>
        </w:rPr>
        <w:t xml:space="preserve">in embargo, tras la investigación se observó que aún no está conformada la red intercultural. </w:t>
      </w:r>
    </w:p>
    <w:p w14:paraId="6FF5E515" w14:textId="77777777" w:rsidR="00652249" w:rsidRDefault="00652249" w:rsidP="00C50AE3">
      <w:pPr>
        <w:spacing w:after="0" w:line="240" w:lineRule="auto"/>
        <w:rPr>
          <w:rFonts w:eastAsia="Times New Roman"/>
          <w:lang w:eastAsia="es-ES"/>
        </w:rPr>
      </w:pPr>
    </w:p>
    <w:p w14:paraId="1218C345" w14:textId="64C109F7" w:rsidR="00C50AE3" w:rsidRPr="00C50AE3" w:rsidRDefault="00C50AE3" w:rsidP="00C50AE3">
      <w:pPr>
        <w:spacing w:after="0" w:line="240" w:lineRule="auto"/>
        <w:rPr>
          <w:rFonts w:eastAsia="Times New Roman"/>
          <w:i/>
          <w:lang w:eastAsia="es-ES"/>
        </w:rPr>
      </w:pPr>
      <w:r w:rsidRPr="00C50AE3">
        <w:rPr>
          <w:rFonts w:eastAsia="Times New Roman"/>
          <w:lang w:eastAsia="es-ES"/>
        </w:rPr>
        <w:lastRenderedPageBreak/>
        <w:t>Al</w:t>
      </w:r>
      <w:r w:rsidR="00841155">
        <w:rPr>
          <w:rFonts w:eastAsia="Times New Roman"/>
          <w:lang w:eastAsia="es-ES"/>
        </w:rPr>
        <w:t xml:space="preserve"> respecto el DEI manifiesta que </w:t>
      </w:r>
      <w:r w:rsidR="0064391A">
        <w:rPr>
          <w:rFonts w:eastAsia="Times New Roman"/>
          <w:lang w:eastAsia="es-ES"/>
        </w:rPr>
        <w:t>“</w:t>
      </w:r>
      <w:r w:rsidR="00897A15">
        <w:rPr>
          <w:rFonts w:eastAsia="Times New Roman"/>
          <w:lang w:eastAsia="es-ES"/>
        </w:rPr>
        <w:t>…</w:t>
      </w:r>
      <w:r w:rsidR="0064391A" w:rsidRPr="00C50AE3">
        <w:rPr>
          <w:rFonts w:eastAsia="Times New Roman"/>
          <w:i/>
          <w:lang w:eastAsia="es-ES"/>
        </w:rPr>
        <w:t>desde</w:t>
      </w:r>
      <w:r w:rsidRPr="00C50AE3">
        <w:rPr>
          <w:rFonts w:eastAsia="Times New Roman"/>
          <w:i/>
          <w:lang w:eastAsia="es-ES"/>
        </w:rPr>
        <w:t xml:space="preserve"> los inicios de la creación del Departamento de Educación Intercultural se cumplió con hacer llamado a las jefaturas de las Asesorías Pedagógicas para la conformación del equipo de Educación Intercultural en sus regiones, situación que no ha sido posible a la fecha en todas, a pesar de que en las jornadas de trabajo participaron las y los funcionarios de las Direcciones Regionales Educativas del país</w:t>
      </w:r>
      <w:r w:rsidR="00841155">
        <w:rPr>
          <w:rFonts w:eastAsia="Times New Roman"/>
          <w:i/>
          <w:lang w:eastAsia="es-ES"/>
        </w:rPr>
        <w:t>”</w:t>
      </w:r>
      <w:r w:rsidRPr="00C50AE3">
        <w:rPr>
          <w:rFonts w:eastAsia="Times New Roman"/>
          <w:i/>
          <w:lang w:eastAsia="es-ES"/>
        </w:rPr>
        <w:t>.</w:t>
      </w:r>
    </w:p>
    <w:p w14:paraId="5B07D8D9" w14:textId="77777777" w:rsidR="00C50AE3" w:rsidRPr="004247A4" w:rsidRDefault="00C50AE3" w:rsidP="00C50AE3">
      <w:pPr>
        <w:spacing w:after="0" w:line="240" w:lineRule="auto"/>
        <w:rPr>
          <w:rFonts w:eastAsia="Times New Roman"/>
          <w:lang w:eastAsia="es-ES"/>
        </w:rPr>
      </w:pPr>
    </w:p>
    <w:p w14:paraId="5716F22B" w14:textId="1134262D" w:rsidR="00841155" w:rsidRPr="00841155" w:rsidRDefault="00C50AE3" w:rsidP="00841155">
      <w:pPr>
        <w:spacing w:after="0" w:line="240" w:lineRule="auto"/>
        <w:rPr>
          <w:rFonts w:eastAsia="Times New Roman"/>
          <w:lang w:eastAsia="es-ES"/>
        </w:rPr>
      </w:pPr>
      <w:r w:rsidRPr="00C50AE3">
        <w:rPr>
          <w:rFonts w:eastAsia="Times New Roman"/>
          <w:lang w:eastAsia="es-ES"/>
        </w:rPr>
        <w:t xml:space="preserve">En virtud de lo antes expuesto, se solicitó la remisión de los documentos que respaldan estas gestiones, no obstante, la </w:t>
      </w:r>
      <w:r w:rsidR="00841155">
        <w:rPr>
          <w:rFonts w:eastAsia="Times New Roman"/>
          <w:lang w:eastAsia="es-ES"/>
        </w:rPr>
        <w:t>información no fue suministrada, dejando en evidencia la ausencia de</w:t>
      </w:r>
      <w:r w:rsidR="00841155" w:rsidRPr="00841155">
        <w:rPr>
          <w:rFonts w:eastAsia="Times New Roman"/>
          <w:lang w:eastAsia="es-ES"/>
        </w:rPr>
        <w:t xml:space="preserve"> esfuerzos comprobatorios</w:t>
      </w:r>
      <w:r w:rsidR="007A1452">
        <w:rPr>
          <w:rFonts w:eastAsia="Times New Roman"/>
          <w:lang w:eastAsia="es-ES"/>
        </w:rPr>
        <w:t>,</w:t>
      </w:r>
      <w:r w:rsidR="00841155">
        <w:rPr>
          <w:rFonts w:eastAsia="Times New Roman"/>
          <w:lang w:eastAsia="es-ES"/>
        </w:rPr>
        <w:t xml:space="preserve"> de manera que </w:t>
      </w:r>
      <w:r w:rsidR="00841155" w:rsidRPr="00841155">
        <w:rPr>
          <w:rFonts w:eastAsia="Times New Roman"/>
          <w:lang w:eastAsia="es-ES"/>
        </w:rPr>
        <w:t>la conformación de la red intercultural en las regiones educativas, sea una realidad.</w:t>
      </w:r>
    </w:p>
    <w:p w14:paraId="265546B2" w14:textId="77777777" w:rsidR="00C50AE3" w:rsidRPr="00C50AE3" w:rsidRDefault="00C50AE3" w:rsidP="00C50AE3">
      <w:pPr>
        <w:spacing w:after="0" w:line="240" w:lineRule="auto"/>
        <w:rPr>
          <w:rFonts w:eastAsia="Times New Roman"/>
          <w:lang w:eastAsia="es-ES"/>
        </w:rPr>
      </w:pPr>
    </w:p>
    <w:p w14:paraId="3085E3CC" w14:textId="77777777" w:rsidR="00C50AE3" w:rsidRDefault="00C50AE3" w:rsidP="00C50AE3">
      <w:pPr>
        <w:spacing w:after="0" w:line="240" w:lineRule="auto"/>
        <w:rPr>
          <w:rFonts w:eastAsia="Times New Roman"/>
          <w:lang w:eastAsia="es-ES"/>
        </w:rPr>
      </w:pPr>
      <w:r w:rsidRPr="00C50AE3">
        <w:rPr>
          <w:rFonts w:eastAsia="Times New Roman"/>
          <w:lang w:eastAsia="es-ES"/>
        </w:rPr>
        <w:t xml:space="preserve">En el mismo sentido, se consultó a las 27 direcciones regionales sobre el aporte en temas de interculturalidad y contextualización realizados por el DEI y 24 direcciones regionales coinciden en que no han recibido aportes en este tema y las tres restantes indican que el aporte recibido ha sido en temas indígenas. </w:t>
      </w:r>
    </w:p>
    <w:p w14:paraId="1B80C761" w14:textId="77777777" w:rsidR="004247A4" w:rsidRPr="00C50AE3" w:rsidRDefault="004247A4" w:rsidP="00C50AE3">
      <w:pPr>
        <w:spacing w:after="0" w:line="240" w:lineRule="auto"/>
        <w:rPr>
          <w:rFonts w:eastAsia="Times New Roman"/>
          <w:lang w:eastAsia="es-ES"/>
        </w:rPr>
      </w:pPr>
    </w:p>
    <w:p w14:paraId="366D858B" w14:textId="2D7AFB9E" w:rsidR="00C50AE3" w:rsidRDefault="00C50AE3" w:rsidP="004247A4">
      <w:pPr>
        <w:shd w:val="clear" w:color="auto" w:fill="FFFFFF"/>
        <w:spacing w:after="0" w:line="240" w:lineRule="auto"/>
        <w:rPr>
          <w:rFonts w:eastAsiaTheme="minorEastAsia"/>
          <w:i/>
          <w:lang w:val="es-ES" w:eastAsia="es-ES"/>
        </w:rPr>
      </w:pPr>
      <w:r w:rsidRPr="00C50AE3">
        <w:rPr>
          <w:rFonts w:eastAsiaTheme="minorEastAsia"/>
          <w:lang w:val="es-ES" w:eastAsia="es-ES"/>
        </w:rPr>
        <w:t>Lo anterior a pesar que desde el 23 de julio al 7 de noviembre del año 2008 se llevó a cabo el primer congreso de educación intercultural en el cual se tomaron importantes acuerdos relacionados con el tema en estudio, y de ahí nace el documento</w:t>
      </w:r>
      <w:r w:rsidR="006358CD">
        <w:rPr>
          <w:rFonts w:eastAsiaTheme="minorEastAsia"/>
          <w:i/>
          <w:lang w:val="es-ES" w:eastAsia="es-ES"/>
        </w:rPr>
        <w:t xml:space="preserve"> </w:t>
      </w:r>
      <w:r w:rsidR="006358CD" w:rsidRPr="006358CD">
        <w:rPr>
          <w:rFonts w:eastAsiaTheme="minorEastAsia"/>
          <w:lang w:val="es-ES" w:eastAsia="es-ES"/>
        </w:rPr>
        <w:t>denominado</w:t>
      </w:r>
      <w:r w:rsidR="0003655B">
        <w:rPr>
          <w:rFonts w:eastAsiaTheme="minorEastAsia"/>
          <w:i/>
          <w:lang w:val="es-ES" w:eastAsia="es-ES"/>
        </w:rPr>
        <w:t xml:space="preserve"> </w:t>
      </w:r>
      <w:r w:rsidR="00C863C5">
        <w:rPr>
          <w:rFonts w:eastAsiaTheme="minorEastAsia"/>
          <w:i/>
          <w:lang w:val="es-ES" w:eastAsia="es-ES"/>
        </w:rPr>
        <w:t>“</w:t>
      </w:r>
      <w:r w:rsidRPr="00C863C5">
        <w:rPr>
          <w:rFonts w:eastAsiaTheme="minorEastAsia"/>
          <w:i/>
          <w:lang w:val="es-ES" w:eastAsia="es-ES"/>
        </w:rPr>
        <w:t>Educación e interculturalidad, lo propio, lo nuestro, lo de todos</w:t>
      </w:r>
      <w:r w:rsidR="00C863C5">
        <w:rPr>
          <w:rFonts w:eastAsiaTheme="minorEastAsia"/>
          <w:i/>
          <w:lang w:val="es-ES" w:eastAsia="es-ES"/>
        </w:rPr>
        <w:t>”</w:t>
      </w:r>
      <w:r w:rsidRPr="006358CD">
        <w:rPr>
          <w:rFonts w:eastAsiaTheme="minorEastAsia"/>
          <w:lang w:val="es-ES" w:eastAsia="es-ES"/>
        </w:rPr>
        <w:t xml:space="preserve"> en donde se menciona que</w:t>
      </w:r>
      <w:r w:rsidR="007A1452">
        <w:rPr>
          <w:rFonts w:eastAsiaTheme="minorEastAsia"/>
          <w:lang w:val="es-ES" w:eastAsia="es-ES"/>
        </w:rPr>
        <w:t>:</w:t>
      </w:r>
      <w:r w:rsidRPr="00C50AE3">
        <w:rPr>
          <w:rFonts w:eastAsiaTheme="minorEastAsia"/>
          <w:i/>
          <w:lang w:val="es-ES" w:eastAsia="es-ES"/>
        </w:rPr>
        <w:t xml:space="preserve"> “</w:t>
      </w:r>
      <w:r w:rsidR="007A1452">
        <w:rPr>
          <w:rFonts w:eastAsiaTheme="minorEastAsia"/>
          <w:i/>
          <w:lang w:val="es-ES" w:eastAsia="es-ES"/>
        </w:rPr>
        <w:t>…</w:t>
      </w:r>
      <w:r w:rsidRPr="00C50AE3">
        <w:rPr>
          <w:rFonts w:eastAsiaTheme="minorEastAsia"/>
          <w:i/>
          <w:lang w:val="es-ES" w:eastAsia="es-ES"/>
        </w:rPr>
        <w:t>contextualizar no es reducir la educación de lo nacional a lo local... sino un proceso que debe nutrirse precisamente del reconocimiento de la pluralidad cultural en la que hoy viven los jóvenes del mundo”.</w:t>
      </w:r>
    </w:p>
    <w:p w14:paraId="22A8ECE8" w14:textId="77777777" w:rsidR="004247A4" w:rsidRPr="004247A4" w:rsidRDefault="004247A4" w:rsidP="004247A4">
      <w:pPr>
        <w:shd w:val="clear" w:color="auto" w:fill="FFFFFF"/>
        <w:spacing w:after="0" w:line="240" w:lineRule="auto"/>
        <w:rPr>
          <w:rFonts w:eastAsiaTheme="minorEastAsia"/>
          <w:lang w:val="es-ES" w:eastAsia="es-ES"/>
        </w:rPr>
      </w:pPr>
    </w:p>
    <w:p w14:paraId="459537BA" w14:textId="77777777" w:rsidR="00F27825" w:rsidRDefault="00C50AE3" w:rsidP="00F27825">
      <w:pPr>
        <w:spacing w:after="0" w:line="240" w:lineRule="auto"/>
        <w:rPr>
          <w:rFonts w:eastAsiaTheme="minorEastAsia"/>
          <w:lang w:val="es-ES" w:eastAsia="es-ES"/>
        </w:rPr>
      </w:pPr>
      <w:r w:rsidRPr="00C50AE3">
        <w:rPr>
          <w:rFonts w:eastAsiaTheme="minorEastAsia"/>
          <w:lang w:val="es-ES" w:eastAsia="es-ES"/>
        </w:rPr>
        <w:t xml:space="preserve">Por otra parte y de acuerdo a la información extraída de los documentos suministrados por el DEI, se evidenció que la labor de apoyo y asesoramiento en temas de contextualización y pertinencia cultural se ha concentrado en las Direcciones Regionales de Coto, Limón y Santa Cruz, así como en las comunidades indígenas, dejando de lado las restantes direcciones regionales. </w:t>
      </w:r>
    </w:p>
    <w:p w14:paraId="5783B512" w14:textId="77777777" w:rsidR="00B42479" w:rsidRDefault="00B42479" w:rsidP="0006441C">
      <w:pPr>
        <w:spacing w:after="0" w:line="240" w:lineRule="auto"/>
        <w:rPr>
          <w:rFonts w:eastAsiaTheme="minorEastAsia"/>
          <w:lang w:val="es-ES" w:eastAsia="es-ES"/>
        </w:rPr>
      </w:pPr>
    </w:p>
    <w:p w14:paraId="5B825666" w14:textId="23745972" w:rsidR="0006441C" w:rsidRDefault="007A1452" w:rsidP="0006441C">
      <w:pPr>
        <w:spacing w:after="0" w:line="240" w:lineRule="auto"/>
        <w:rPr>
          <w:rFonts w:eastAsiaTheme="minorEastAsia"/>
          <w:lang w:val="es-ES" w:eastAsia="es-ES"/>
        </w:rPr>
      </w:pPr>
      <w:r>
        <w:rPr>
          <w:rFonts w:eastAsiaTheme="minorEastAsia"/>
          <w:lang w:val="es-ES" w:eastAsia="es-ES"/>
        </w:rPr>
        <w:t>De acuerdo a lo expuesto, s</w:t>
      </w:r>
      <w:r w:rsidR="00F27825">
        <w:rPr>
          <w:rFonts w:eastAsiaTheme="minorEastAsia"/>
          <w:lang w:val="es-ES" w:eastAsia="es-ES"/>
        </w:rPr>
        <w:t xml:space="preserve">e denota el </w:t>
      </w:r>
      <w:r w:rsidR="00F27825">
        <w:rPr>
          <w:rFonts w:eastAsia="Times New Roman"/>
          <w:lang w:eastAsia="es-ES"/>
        </w:rPr>
        <w:t>i</w:t>
      </w:r>
      <w:r w:rsidR="00F27825" w:rsidRPr="00841155">
        <w:rPr>
          <w:rFonts w:eastAsia="Times New Roman"/>
          <w:lang w:eastAsia="es-ES"/>
        </w:rPr>
        <w:t xml:space="preserve">ncumplimiento </w:t>
      </w:r>
      <w:r w:rsidR="00F27825">
        <w:rPr>
          <w:rFonts w:eastAsia="Times New Roman"/>
          <w:lang w:eastAsia="es-ES"/>
        </w:rPr>
        <w:t xml:space="preserve">por parte </w:t>
      </w:r>
      <w:r w:rsidR="00F27825" w:rsidRPr="00841155">
        <w:rPr>
          <w:rFonts w:eastAsia="Times New Roman"/>
          <w:lang w:eastAsia="es-ES"/>
        </w:rPr>
        <w:t xml:space="preserve">del DEI </w:t>
      </w:r>
      <w:r w:rsidR="00F27825">
        <w:rPr>
          <w:rFonts w:eastAsia="Times New Roman"/>
          <w:lang w:eastAsia="es-ES"/>
        </w:rPr>
        <w:t xml:space="preserve">a lo establecido en el </w:t>
      </w:r>
      <w:r w:rsidR="00F27825">
        <w:rPr>
          <w:color w:val="000000"/>
          <w:lang w:eastAsia="es-CR"/>
        </w:rPr>
        <w:t>D</w:t>
      </w:r>
      <w:r w:rsidR="00470B96">
        <w:rPr>
          <w:color w:val="000000"/>
          <w:lang w:eastAsia="es-CR"/>
        </w:rPr>
        <w:t xml:space="preserve">ecreto </w:t>
      </w:r>
      <w:r w:rsidR="00F27825">
        <w:rPr>
          <w:color w:val="000000"/>
          <w:lang w:eastAsia="es-CR"/>
        </w:rPr>
        <w:t>E</w:t>
      </w:r>
      <w:r w:rsidR="00470B96">
        <w:rPr>
          <w:color w:val="000000"/>
          <w:lang w:eastAsia="es-CR"/>
        </w:rPr>
        <w:t>jecutivo</w:t>
      </w:r>
      <w:r w:rsidR="00F27825">
        <w:rPr>
          <w:color w:val="000000"/>
          <w:lang w:eastAsia="es-CR"/>
        </w:rPr>
        <w:t xml:space="preserve"> 38170 a</w:t>
      </w:r>
      <w:r w:rsidR="00F27825" w:rsidRPr="00F21227">
        <w:rPr>
          <w:color w:val="000000"/>
          <w:lang w:eastAsia="es-CR"/>
        </w:rPr>
        <w:t>rtículo</w:t>
      </w:r>
      <w:r w:rsidR="00F27825">
        <w:rPr>
          <w:color w:val="000000"/>
          <w:lang w:eastAsia="es-CR"/>
        </w:rPr>
        <w:t xml:space="preserve"> 85, </w:t>
      </w:r>
      <w:r w:rsidR="00F27825" w:rsidRPr="00841155">
        <w:rPr>
          <w:rFonts w:eastAsia="Times New Roman"/>
          <w:lang w:eastAsia="es-ES"/>
        </w:rPr>
        <w:t xml:space="preserve">en cuanto a las funciones de establecer la logística que permita el asesoramiento </w:t>
      </w:r>
      <w:r w:rsidR="00F27825" w:rsidRPr="00841155">
        <w:rPr>
          <w:rFonts w:eastAsiaTheme="minorEastAsia"/>
          <w:lang w:val="es-ES" w:eastAsia="es-ES"/>
        </w:rPr>
        <w:t>y la capacitación de docent</w:t>
      </w:r>
      <w:r w:rsidR="00F27825" w:rsidRPr="00F27825">
        <w:rPr>
          <w:rFonts w:eastAsiaTheme="minorEastAsia"/>
          <w:lang w:val="es-ES" w:eastAsia="es-ES"/>
        </w:rPr>
        <w:t>es, en educación intercultural, como consecuencia</w:t>
      </w:r>
      <w:r>
        <w:rPr>
          <w:rFonts w:eastAsiaTheme="minorEastAsia"/>
          <w:lang w:val="es-ES" w:eastAsia="es-ES"/>
        </w:rPr>
        <w:t xml:space="preserve"> de dicha inacción</w:t>
      </w:r>
      <w:r w:rsidR="00F27825" w:rsidRPr="00F27825">
        <w:rPr>
          <w:rFonts w:eastAsiaTheme="minorEastAsia"/>
          <w:lang w:val="es-ES" w:eastAsia="es-ES"/>
        </w:rPr>
        <w:t xml:space="preserve"> se priva a los centros educativos la posibilidad de desarrollar una labor de calidad, </w:t>
      </w:r>
      <w:r w:rsidR="0047100C">
        <w:rPr>
          <w:rFonts w:eastAsiaTheme="minorEastAsia"/>
          <w:lang w:val="es-ES" w:eastAsia="es-ES"/>
        </w:rPr>
        <w:t xml:space="preserve">en virtud de que </w:t>
      </w:r>
      <w:r w:rsidR="00F27825" w:rsidRPr="00F27825">
        <w:rPr>
          <w:rFonts w:eastAsiaTheme="minorEastAsia"/>
          <w:lang w:val="es-ES" w:eastAsia="es-ES"/>
        </w:rPr>
        <w:t>la mayoría de las regiones adolecen de directrices claras para el desarrollo de las funciones que deben cumplir los equipos regionales, de manera que apoyen la labor docente de manera eficiente, con vistas a la contextualización y la pertinencia curricular y pedagógica.</w:t>
      </w:r>
    </w:p>
    <w:p w14:paraId="32396923" w14:textId="77777777" w:rsidR="00B36294" w:rsidRDefault="00B36294" w:rsidP="0006441C">
      <w:pPr>
        <w:spacing w:after="0" w:line="240" w:lineRule="auto"/>
        <w:rPr>
          <w:rFonts w:eastAsiaTheme="minorEastAsia"/>
          <w:lang w:val="es-ES" w:eastAsia="es-ES"/>
        </w:rPr>
      </w:pPr>
    </w:p>
    <w:p w14:paraId="28887E61" w14:textId="1209C527" w:rsidR="006358CD" w:rsidRPr="007A1452" w:rsidRDefault="007A1452" w:rsidP="007A1452">
      <w:pPr>
        <w:spacing w:after="0" w:line="240" w:lineRule="auto"/>
        <w:rPr>
          <w:rFonts w:eastAsiaTheme="minorEastAsia"/>
          <w:lang w:val="es-ES" w:eastAsia="es-ES"/>
        </w:rPr>
      </w:pPr>
      <w:r>
        <w:rPr>
          <w:rFonts w:eastAsiaTheme="minorEastAsia"/>
          <w:lang w:val="es-ES" w:eastAsia="es-ES"/>
        </w:rPr>
        <w:t>De esta forma y a</w:t>
      </w:r>
      <w:r w:rsidR="00C329BA">
        <w:rPr>
          <w:rFonts w:eastAsiaTheme="minorEastAsia"/>
          <w:lang w:val="es-ES" w:eastAsia="es-ES"/>
        </w:rPr>
        <w:t xml:space="preserve"> </w:t>
      </w:r>
      <w:r w:rsidR="00C50AE3" w:rsidRPr="00C50AE3">
        <w:rPr>
          <w:rFonts w:eastAsiaTheme="minorEastAsia"/>
          <w:lang w:val="es-ES" w:eastAsia="es-ES"/>
        </w:rPr>
        <w:t>pesar que en el ámbito educativo el fenómeno inmigratorio está presente en la mayorí</w:t>
      </w:r>
      <w:r w:rsidR="00C329BA">
        <w:rPr>
          <w:rFonts w:eastAsiaTheme="minorEastAsia"/>
          <w:lang w:val="es-ES" w:eastAsia="es-ES"/>
        </w:rPr>
        <w:t xml:space="preserve">a de las instituciones del país, tal y como se evidencia en el </w:t>
      </w:r>
      <w:r w:rsidR="00695E82">
        <w:rPr>
          <w:rFonts w:eastAsiaTheme="minorEastAsia"/>
          <w:b/>
          <w:i/>
          <w:lang w:val="es-ES" w:eastAsia="es-ES"/>
        </w:rPr>
        <w:t>anexo 8</w:t>
      </w:r>
      <w:r w:rsidR="00C329BA">
        <w:rPr>
          <w:rFonts w:eastAsiaTheme="minorEastAsia"/>
          <w:b/>
          <w:i/>
          <w:lang w:val="es-ES" w:eastAsia="es-ES"/>
        </w:rPr>
        <w:t xml:space="preserve">.2, </w:t>
      </w:r>
      <w:r w:rsidR="00C329BA">
        <w:rPr>
          <w:rFonts w:eastAsiaTheme="minorEastAsia"/>
          <w:lang w:val="es-ES" w:eastAsia="es-ES"/>
        </w:rPr>
        <w:t>esta</w:t>
      </w:r>
      <w:r w:rsidR="00C329BA" w:rsidRPr="00C50AE3">
        <w:rPr>
          <w:rFonts w:eastAsiaTheme="minorEastAsia"/>
          <w:lang w:val="es-ES" w:eastAsia="es-ES"/>
        </w:rPr>
        <w:t xml:space="preserve"> inacción del DEI se mantiene</w:t>
      </w:r>
      <w:r w:rsidR="00C329BA">
        <w:rPr>
          <w:rFonts w:eastAsiaTheme="minorEastAsia"/>
          <w:lang w:val="es-ES" w:eastAsia="es-ES"/>
        </w:rPr>
        <w:t>.</w:t>
      </w:r>
      <w:r w:rsidR="00C50AE3" w:rsidRPr="00C50AE3">
        <w:rPr>
          <w:rFonts w:eastAsiaTheme="minorEastAsia"/>
          <w:lang w:val="es-ES" w:eastAsia="es-ES"/>
        </w:rPr>
        <w:t xml:space="preserve"> </w:t>
      </w:r>
      <w:r>
        <w:rPr>
          <w:rFonts w:eastAsiaTheme="minorEastAsia"/>
          <w:lang w:val="es-ES" w:eastAsia="es-ES"/>
        </w:rPr>
        <w:t xml:space="preserve">Además, </w:t>
      </w:r>
      <w:r>
        <w:rPr>
          <w:color w:val="000000"/>
        </w:rPr>
        <w:t>e</w:t>
      </w:r>
      <w:r w:rsidR="0073092A" w:rsidRPr="0073092A">
        <w:rPr>
          <w:color w:val="000000"/>
        </w:rPr>
        <w:t xml:space="preserve">s importante traer a colación lo que indica el documento </w:t>
      </w:r>
      <w:r w:rsidR="00A76BE2">
        <w:rPr>
          <w:color w:val="000000"/>
        </w:rPr>
        <w:t>“</w:t>
      </w:r>
      <w:r w:rsidR="0073092A" w:rsidRPr="0073092A">
        <w:rPr>
          <w:i/>
          <w:color w:val="000000"/>
        </w:rPr>
        <w:t>Directrices de la UNESCO sobre la educación intercultural”</w:t>
      </w:r>
      <w:r w:rsidR="0073092A" w:rsidRPr="0073092A">
        <w:rPr>
          <w:color w:val="000000"/>
        </w:rPr>
        <w:t xml:space="preserve"> el cual establece que</w:t>
      </w:r>
      <w:r w:rsidR="009D4C6C">
        <w:rPr>
          <w:color w:val="000000"/>
        </w:rPr>
        <w:t xml:space="preserve">; </w:t>
      </w:r>
    </w:p>
    <w:p w14:paraId="1765173F" w14:textId="77777777" w:rsidR="006358CD" w:rsidRDefault="006358CD" w:rsidP="00B974DE">
      <w:pPr>
        <w:shd w:val="clear" w:color="auto" w:fill="FFFFFF"/>
        <w:spacing w:after="0" w:line="240" w:lineRule="auto"/>
        <w:rPr>
          <w:color w:val="000000"/>
        </w:rPr>
      </w:pPr>
    </w:p>
    <w:p w14:paraId="680B1F99" w14:textId="02D7F1AE" w:rsidR="00B974DE" w:rsidRDefault="00A76BE2" w:rsidP="00C863C5">
      <w:pPr>
        <w:shd w:val="clear" w:color="auto" w:fill="FFFFFF"/>
        <w:spacing w:after="0" w:line="240" w:lineRule="auto"/>
        <w:ind w:left="567"/>
        <w:rPr>
          <w:i/>
          <w:color w:val="000000"/>
          <w:sz w:val="20"/>
          <w:szCs w:val="20"/>
        </w:rPr>
      </w:pPr>
      <w:r>
        <w:rPr>
          <w:i/>
          <w:color w:val="000000"/>
          <w:sz w:val="20"/>
          <w:szCs w:val="20"/>
        </w:rPr>
        <w:t>L</w:t>
      </w:r>
      <w:r w:rsidR="009D4C6C" w:rsidRPr="006358CD">
        <w:rPr>
          <w:i/>
          <w:color w:val="000000"/>
          <w:sz w:val="20"/>
          <w:szCs w:val="20"/>
        </w:rPr>
        <w:t xml:space="preserve">a </w:t>
      </w:r>
      <w:r w:rsidR="0073092A" w:rsidRPr="006358CD">
        <w:rPr>
          <w:i/>
          <w:color w:val="000000"/>
          <w:sz w:val="20"/>
          <w:szCs w:val="20"/>
        </w:rPr>
        <w:t>educación intercultural no puede ser un simple «añadido» al programa de instrucción normal”. Debe abarcar el entorno pedagógico como un todo, al igual que otras dimensiones de los procesos educativos, tales como la vida escolar y la adopción de decisiones, la formación y capacitación de los docentes, los programas de estudio, las lenguas de instrucción, los métodos de enseñanza y las interacciones entre los educandos, así como los materiales pedagógicos. Para lograrlo se pueden incorporar múltiples perspectivas y voces. Ejemplo importante de ello es la elaboración de programas escolares integradores que comprendan enseñanza acerca de las lenguas, las historias y las culturas de los grupos no dominantes.</w:t>
      </w:r>
    </w:p>
    <w:p w14:paraId="6953259D" w14:textId="77777777" w:rsidR="00994D14" w:rsidRPr="007A1452" w:rsidRDefault="00994D14" w:rsidP="007A1452">
      <w:pPr>
        <w:shd w:val="clear" w:color="auto" w:fill="FFFFFF"/>
        <w:spacing w:after="0" w:line="240" w:lineRule="auto"/>
        <w:ind w:left="708"/>
        <w:rPr>
          <w:i/>
          <w:color w:val="000000"/>
          <w:sz w:val="20"/>
          <w:szCs w:val="20"/>
        </w:rPr>
      </w:pPr>
    </w:p>
    <w:p w14:paraId="2D08524B" w14:textId="77777777" w:rsidR="00777307" w:rsidRDefault="00777307" w:rsidP="00E90B13">
      <w:pPr>
        <w:keepNext/>
        <w:spacing w:after="0" w:line="240" w:lineRule="auto"/>
        <w:ind w:right="-70"/>
        <w:outlineLvl w:val="4"/>
        <w:rPr>
          <w:b/>
          <w:color w:val="000000"/>
        </w:rPr>
      </w:pPr>
    </w:p>
    <w:p w14:paraId="0DC818BC" w14:textId="601DD95F" w:rsidR="008D67AF" w:rsidRPr="00B42479" w:rsidRDefault="006610F1" w:rsidP="00E90B13">
      <w:pPr>
        <w:keepNext/>
        <w:spacing w:after="0" w:line="240" w:lineRule="auto"/>
        <w:ind w:right="-70"/>
        <w:outlineLvl w:val="4"/>
        <w:rPr>
          <w:rFonts w:eastAsia="Times New Roman"/>
          <w:b/>
          <w:lang w:eastAsia="es-ES"/>
        </w:rPr>
      </w:pPr>
      <w:r w:rsidRPr="00B42479">
        <w:rPr>
          <w:b/>
          <w:color w:val="000000"/>
        </w:rPr>
        <w:t>Recomendación:</w:t>
      </w:r>
      <w:r w:rsidRPr="00B42479">
        <w:rPr>
          <w:rFonts w:eastAsia="Times New Roman"/>
          <w:b/>
          <w:lang w:eastAsia="es-ES"/>
        </w:rPr>
        <w:t xml:space="preserve"> A</w:t>
      </w:r>
      <w:r w:rsidR="008D67AF" w:rsidRPr="00B42479">
        <w:rPr>
          <w:rFonts w:eastAsia="Times New Roman"/>
          <w:b/>
          <w:lang w:eastAsia="es-ES"/>
        </w:rPr>
        <w:t xml:space="preserve"> la Directora </w:t>
      </w:r>
      <w:r w:rsidR="00E90B13" w:rsidRPr="00B42479">
        <w:rPr>
          <w:rFonts w:eastAsia="Times New Roman"/>
          <w:b/>
          <w:lang w:eastAsia="es-ES"/>
        </w:rPr>
        <w:t>de Desarrollo Curricular</w:t>
      </w:r>
    </w:p>
    <w:p w14:paraId="5069AA34" w14:textId="77777777" w:rsidR="00B974DE" w:rsidRDefault="00B974DE" w:rsidP="008D67AF">
      <w:pPr>
        <w:spacing w:after="0" w:line="240" w:lineRule="auto"/>
        <w:rPr>
          <w:rFonts w:eastAsia="Times New Roman"/>
          <w:lang w:eastAsia="es-ES"/>
        </w:rPr>
      </w:pPr>
    </w:p>
    <w:p w14:paraId="00B378CB" w14:textId="58F920FE" w:rsidR="008D67AF" w:rsidRPr="008D67AF" w:rsidRDefault="008D67AF" w:rsidP="008D67AF">
      <w:pPr>
        <w:spacing w:after="0" w:line="240" w:lineRule="auto"/>
        <w:rPr>
          <w:rFonts w:eastAsia="Times New Roman"/>
          <w:lang w:eastAsia="es-ES"/>
        </w:rPr>
      </w:pPr>
      <w:r w:rsidRPr="008D67AF">
        <w:rPr>
          <w:rFonts w:eastAsia="Times New Roman"/>
          <w:b/>
          <w:lang w:eastAsia="es-ES"/>
        </w:rPr>
        <w:t>1</w:t>
      </w:r>
      <w:r w:rsidR="00C526BE">
        <w:rPr>
          <w:rFonts w:eastAsia="Times New Roman"/>
          <w:b/>
          <w:lang w:eastAsia="es-ES"/>
        </w:rPr>
        <w:t>9</w:t>
      </w:r>
      <w:r w:rsidR="00BF4154">
        <w:rPr>
          <w:rFonts w:eastAsia="Times New Roman"/>
          <w:b/>
          <w:lang w:eastAsia="es-ES"/>
        </w:rPr>
        <w:t>.</w:t>
      </w:r>
      <w:r w:rsidRPr="008D67AF">
        <w:rPr>
          <w:rFonts w:ascii="Bookman Old Style" w:eastAsia="Times New Roman" w:hAnsi="Bookman Old Style"/>
          <w:lang w:eastAsia="es-ES"/>
        </w:rPr>
        <w:t xml:space="preserve"> </w:t>
      </w:r>
      <w:r w:rsidRPr="008D67AF">
        <w:rPr>
          <w:rFonts w:eastAsia="Times New Roman"/>
          <w:lang w:eastAsia="es-ES"/>
        </w:rPr>
        <w:t xml:space="preserve">Ordenar al </w:t>
      </w:r>
      <w:r w:rsidR="00DB6F42">
        <w:rPr>
          <w:rFonts w:eastAsia="Times New Roman"/>
          <w:lang w:eastAsia="es-ES"/>
        </w:rPr>
        <w:t>J</w:t>
      </w:r>
      <w:r w:rsidR="00C817B9">
        <w:rPr>
          <w:rFonts w:eastAsia="Times New Roman"/>
          <w:lang w:eastAsia="es-ES"/>
        </w:rPr>
        <w:t>efe</w:t>
      </w:r>
      <w:r w:rsidRPr="008D67AF">
        <w:rPr>
          <w:rFonts w:eastAsia="Times New Roman"/>
          <w:lang w:eastAsia="es-ES"/>
        </w:rPr>
        <w:t xml:space="preserve"> del DEI</w:t>
      </w:r>
      <w:r w:rsidR="00850118">
        <w:rPr>
          <w:rFonts w:eastAsia="Times New Roman"/>
          <w:lang w:eastAsia="es-ES"/>
        </w:rPr>
        <w:t xml:space="preserve"> </w:t>
      </w:r>
      <w:r w:rsidRPr="008D67AF">
        <w:rPr>
          <w:rFonts w:eastAsia="Times New Roman"/>
          <w:lang w:eastAsia="es-ES"/>
        </w:rPr>
        <w:t>construir una</w:t>
      </w:r>
      <w:r w:rsidR="00850118">
        <w:rPr>
          <w:rFonts w:eastAsia="Times New Roman"/>
          <w:lang w:eastAsia="es-ES"/>
        </w:rPr>
        <w:t xml:space="preserve"> </w:t>
      </w:r>
      <w:r w:rsidRPr="008D67AF">
        <w:rPr>
          <w:rFonts w:eastAsia="Times New Roman"/>
          <w:lang w:eastAsia="es-ES"/>
        </w:rPr>
        <w:t>estrategia de contextualización y pertinencia curricular / pedagógica</w:t>
      </w:r>
      <w:r w:rsidR="003922BB">
        <w:rPr>
          <w:rFonts w:eastAsia="Times New Roman"/>
          <w:lang w:eastAsia="es-ES"/>
        </w:rPr>
        <w:t xml:space="preserve"> </w:t>
      </w:r>
      <w:r w:rsidRPr="008D67AF">
        <w:rPr>
          <w:rFonts w:eastAsia="Times New Roman"/>
          <w:lang w:eastAsia="es-ES"/>
        </w:rPr>
        <w:t>que involucre:</w:t>
      </w:r>
    </w:p>
    <w:p w14:paraId="002DA671" w14:textId="77777777" w:rsidR="008D67AF" w:rsidRPr="008D67AF" w:rsidRDefault="008D67AF" w:rsidP="008D67AF">
      <w:pPr>
        <w:spacing w:after="0" w:line="240" w:lineRule="auto"/>
        <w:rPr>
          <w:rFonts w:eastAsia="Times New Roman"/>
          <w:lang w:eastAsia="es-ES"/>
        </w:rPr>
      </w:pPr>
    </w:p>
    <w:p w14:paraId="7256F459" w14:textId="77777777" w:rsidR="008D67AF" w:rsidRPr="008D67AF" w:rsidRDefault="008D67AF" w:rsidP="008D67AF">
      <w:pPr>
        <w:numPr>
          <w:ilvl w:val="0"/>
          <w:numId w:val="39"/>
        </w:numPr>
        <w:spacing w:after="0" w:line="240" w:lineRule="auto"/>
        <w:contextualSpacing/>
        <w:rPr>
          <w:rFonts w:eastAsia="Times New Roman"/>
          <w:lang w:eastAsia="es-ES"/>
        </w:rPr>
      </w:pPr>
      <w:r w:rsidRPr="008D67AF">
        <w:rPr>
          <w:rFonts w:eastAsia="Times New Roman"/>
          <w:lang w:eastAsia="es-ES"/>
        </w:rPr>
        <w:t>La cobertura a nivel nacional.</w:t>
      </w:r>
    </w:p>
    <w:p w14:paraId="0CE8E19F" w14:textId="77777777" w:rsidR="008D67AF" w:rsidRPr="008D67AF" w:rsidRDefault="008D67AF" w:rsidP="008D67AF">
      <w:pPr>
        <w:numPr>
          <w:ilvl w:val="0"/>
          <w:numId w:val="39"/>
        </w:numPr>
        <w:spacing w:after="0" w:line="240" w:lineRule="auto"/>
        <w:contextualSpacing/>
        <w:rPr>
          <w:rFonts w:eastAsia="Times New Roman"/>
          <w:lang w:eastAsia="es-ES"/>
        </w:rPr>
      </w:pPr>
      <w:r w:rsidRPr="008D67AF">
        <w:rPr>
          <w:rFonts w:eastAsia="Times New Roman"/>
          <w:lang w:eastAsia="es-ES"/>
        </w:rPr>
        <w:t>La logística necesaria y los niveles de coordinación, abarcando a todos los actores, incluyendo lo pertinente con el Consejo Superior de Educación.</w:t>
      </w:r>
    </w:p>
    <w:p w14:paraId="5D245253" w14:textId="6483E1BC" w:rsidR="008D67AF" w:rsidRPr="008D67AF" w:rsidRDefault="006B5BA2" w:rsidP="008D67AF">
      <w:pPr>
        <w:numPr>
          <w:ilvl w:val="0"/>
          <w:numId w:val="39"/>
        </w:numPr>
        <w:spacing w:after="0" w:line="240" w:lineRule="auto"/>
        <w:contextualSpacing/>
        <w:rPr>
          <w:rFonts w:eastAsia="Times New Roman"/>
          <w:lang w:eastAsia="es-ES"/>
        </w:rPr>
      </w:pPr>
      <w:r>
        <w:rPr>
          <w:rFonts w:eastAsia="Times New Roman"/>
          <w:lang w:eastAsia="es-ES"/>
        </w:rPr>
        <w:t>El e</w:t>
      </w:r>
      <w:r w:rsidR="008D67AF" w:rsidRPr="008D67AF">
        <w:rPr>
          <w:rFonts w:eastAsia="Times New Roman"/>
          <w:lang w:eastAsia="es-ES"/>
        </w:rPr>
        <w:t>stablecimiento de guías, programas y materiales necesarios.</w:t>
      </w:r>
    </w:p>
    <w:p w14:paraId="55771185" w14:textId="35331486" w:rsidR="008D67AF" w:rsidRPr="008D67AF" w:rsidRDefault="00CA4262" w:rsidP="008D67AF">
      <w:pPr>
        <w:numPr>
          <w:ilvl w:val="0"/>
          <w:numId w:val="39"/>
        </w:numPr>
        <w:spacing w:after="0" w:line="240" w:lineRule="auto"/>
        <w:contextualSpacing/>
        <w:rPr>
          <w:rFonts w:eastAsia="Times New Roman"/>
          <w:lang w:eastAsia="es-ES"/>
        </w:rPr>
      </w:pPr>
      <w:r>
        <w:rPr>
          <w:rFonts w:eastAsia="Times New Roman"/>
          <w:lang w:eastAsia="es-ES"/>
        </w:rPr>
        <w:t>La i</w:t>
      </w:r>
      <w:r w:rsidR="008D67AF" w:rsidRPr="008D67AF">
        <w:rPr>
          <w:rFonts w:eastAsia="Times New Roman"/>
          <w:lang w:eastAsia="es-ES"/>
        </w:rPr>
        <w:t xml:space="preserve">nstauración de los procesos de socialización y asesoramiento, inclusive la calendarización de las actividades. </w:t>
      </w:r>
    </w:p>
    <w:p w14:paraId="03A72569" w14:textId="77777777" w:rsidR="00CA4262" w:rsidRDefault="00CA4262" w:rsidP="008D67AF">
      <w:pPr>
        <w:spacing w:after="0" w:line="240" w:lineRule="auto"/>
        <w:rPr>
          <w:rFonts w:eastAsia="Times New Roman"/>
          <w:lang w:eastAsia="es-ES"/>
        </w:rPr>
      </w:pPr>
    </w:p>
    <w:p w14:paraId="53E7ED36" w14:textId="681EC9CB" w:rsidR="008D67AF" w:rsidRDefault="008D67AF" w:rsidP="008D67AF">
      <w:pPr>
        <w:spacing w:after="0" w:line="240" w:lineRule="auto"/>
        <w:rPr>
          <w:rFonts w:eastAsia="Times New Roman"/>
          <w:i/>
          <w:lang w:eastAsia="es-ES"/>
        </w:rPr>
      </w:pPr>
      <w:r w:rsidRPr="008D67AF">
        <w:rPr>
          <w:rFonts w:eastAsia="Times New Roman"/>
          <w:lang w:eastAsia="es-ES"/>
        </w:rPr>
        <w:t xml:space="preserve">Una vez establecida dicha estrategia, darla a conocer por medios oficiales al Viceministerio de Planificación Institucional y Coordinación Regional con el fin de coordinar aspectos de cumplimiento en las Direcciones Regionales. </w:t>
      </w:r>
      <w:r w:rsidRPr="008D67AF">
        <w:rPr>
          <w:rFonts w:eastAsia="Times New Roman"/>
          <w:i/>
          <w:lang w:eastAsia="es-ES"/>
        </w:rPr>
        <w:t>(</w:t>
      </w:r>
      <w:r w:rsidR="00FD4669" w:rsidRPr="008D67AF">
        <w:rPr>
          <w:rFonts w:eastAsia="Times New Roman"/>
          <w:i/>
          <w:lang w:eastAsia="es-ES"/>
        </w:rPr>
        <w:t>Plazo</w:t>
      </w:r>
      <w:r w:rsidRPr="00FD4669">
        <w:rPr>
          <w:rFonts w:eastAsia="Times New Roman"/>
          <w:i/>
          <w:lang w:eastAsia="es-ES"/>
        </w:rPr>
        <w:t xml:space="preserve"> máximo</w:t>
      </w:r>
      <w:r w:rsidR="00DB6F42">
        <w:rPr>
          <w:rFonts w:eastAsia="Times New Roman"/>
          <w:i/>
          <w:lang w:eastAsia="es-ES"/>
        </w:rPr>
        <w:t xml:space="preserve"> 12</w:t>
      </w:r>
      <w:r w:rsidRPr="008D67AF">
        <w:rPr>
          <w:rFonts w:eastAsia="Times New Roman"/>
          <w:i/>
          <w:lang w:eastAsia="es-ES"/>
        </w:rPr>
        <w:t xml:space="preserve"> meses)</w:t>
      </w:r>
      <w:r w:rsidR="00561A71">
        <w:rPr>
          <w:rFonts w:eastAsia="Times New Roman"/>
          <w:i/>
          <w:lang w:eastAsia="es-ES"/>
        </w:rPr>
        <w:t>.</w:t>
      </w:r>
    </w:p>
    <w:p w14:paraId="03841EEA" w14:textId="77777777" w:rsidR="00FD4669" w:rsidRPr="008D67AF" w:rsidRDefault="00FD4669" w:rsidP="008D67AF">
      <w:pPr>
        <w:spacing w:after="0" w:line="240" w:lineRule="auto"/>
        <w:rPr>
          <w:rFonts w:eastAsia="Times New Roman"/>
          <w:lang w:eastAsia="es-ES"/>
        </w:rPr>
      </w:pPr>
    </w:p>
    <w:p w14:paraId="7EA2B8DE" w14:textId="1774450D" w:rsidR="00B974DE" w:rsidRPr="00B42479" w:rsidRDefault="00BF4154" w:rsidP="00B974DE">
      <w:pPr>
        <w:autoSpaceDE w:val="0"/>
        <w:autoSpaceDN w:val="0"/>
        <w:adjustRightInd w:val="0"/>
        <w:spacing w:after="0" w:line="240" w:lineRule="auto"/>
        <w:rPr>
          <w:b/>
          <w:color w:val="000000"/>
        </w:rPr>
      </w:pPr>
      <w:r w:rsidRPr="00B42479">
        <w:rPr>
          <w:b/>
          <w:color w:val="000000"/>
        </w:rPr>
        <w:t>Recomendación: Al Viceministro de Planificación Instit</w:t>
      </w:r>
      <w:r w:rsidR="00790D32">
        <w:rPr>
          <w:b/>
          <w:color w:val="000000"/>
        </w:rPr>
        <w:t>ucional y Coordinación Regional</w:t>
      </w:r>
    </w:p>
    <w:p w14:paraId="439B0FE3" w14:textId="77777777" w:rsidR="00A76BE2" w:rsidRDefault="00A76BE2" w:rsidP="00B974DE">
      <w:pPr>
        <w:autoSpaceDE w:val="0"/>
        <w:autoSpaceDN w:val="0"/>
        <w:adjustRightInd w:val="0"/>
        <w:spacing w:after="0" w:line="240" w:lineRule="auto"/>
        <w:rPr>
          <w:b/>
          <w:color w:val="000000"/>
          <w:u w:val="single"/>
        </w:rPr>
      </w:pPr>
    </w:p>
    <w:p w14:paraId="21582E81" w14:textId="373241EB" w:rsidR="002E6255" w:rsidRDefault="00C526BE" w:rsidP="00B42479">
      <w:pPr>
        <w:autoSpaceDE w:val="0"/>
        <w:autoSpaceDN w:val="0"/>
        <w:adjustRightInd w:val="0"/>
        <w:spacing w:after="0" w:line="240" w:lineRule="auto"/>
        <w:rPr>
          <w:rFonts w:eastAsia="Times New Roman"/>
          <w:color w:val="FF0000"/>
          <w:lang w:eastAsia="es-ES"/>
        </w:rPr>
      </w:pPr>
      <w:r>
        <w:rPr>
          <w:rFonts w:eastAsia="Times New Roman"/>
          <w:b/>
          <w:lang w:eastAsia="es-ES"/>
        </w:rPr>
        <w:t>20</w:t>
      </w:r>
      <w:r w:rsidR="00BF4154" w:rsidRPr="008D67AF">
        <w:rPr>
          <w:rFonts w:eastAsia="Times New Roman"/>
          <w:b/>
          <w:lang w:eastAsia="es-ES"/>
        </w:rPr>
        <w:t>.</w:t>
      </w:r>
      <w:r w:rsidR="00BF4154" w:rsidRPr="008D67AF">
        <w:rPr>
          <w:rFonts w:eastAsia="Times New Roman"/>
          <w:lang w:eastAsia="es-ES"/>
        </w:rPr>
        <w:t xml:space="preserve"> Instruir a los directores regionales para que de acuerdo con la estrategia de contextualización y pertinencia curricular / pedagógica que lidere el Departamento Intercultural de la Dirección de Desarrollo Curricular se conforme la red de educación intercultural y además, establecer una estrategia de trabajo en conjunto con el DEI de manera que los equipos regionales sean fortalecidos en sus funciones. </w:t>
      </w:r>
      <w:r w:rsidR="00B42479">
        <w:rPr>
          <w:rFonts w:eastAsiaTheme="minorHAnsi"/>
          <w:i/>
        </w:rPr>
        <w:t>(P</w:t>
      </w:r>
      <w:r w:rsidR="00B42479" w:rsidRPr="006A70B5">
        <w:rPr>
          <w:rFonts w:eastAsiaTheme="minorHAnsi"/>
          <w:i/>
        </w:rPr>
        <w:t>lazo</w:t>
      </w:r>
      <w:r w:rsidR="00B42479">
        <w:rPr>
          <w:rFonts w:eastAsiaTheme="minorHAnsi"/>
          <w:i/>
        </w:rPr>
        <w:t xml:space="preserve"> máximo 1mes</w:t>
      </w:r>
      <w:r w:rsidR="00B42479" w:rsidRPr="006A70B5">
        <w:rPr>
          <w:rFonts w:eastAsiaTheme="minorHAnsi"/>
          <w:i/>
        </w:rPr>
        <w:t>)</w:t>
      </w:r>
      <w:bookmarkStart w:id="28" w:name="_Toc490224978"/>
      <w:bookmarkStart w:id="29" w:name="_Toc490227656"/>
      <w:r w:rsidR="00561A71">
        <w:rPr>
          <w:rFonts w:eastAsiaTheme="minorHAnsi"/>
          <w:i/>
        </w:rPr>
        <w:t>.</w:t>
      </w:r>
    </w:p>
    <w:p w14:paraId="14519140" w14:textId="77777777" w:rsidR="00B42479" w:rsidRPr="00B42479" w:rsidRDefault="00B42479" w:rsidP="00B42479">
      <w:pPr>
        <w:autoSpaceDE w:val="0"/>
        <w:autoSpaceDN w:val="0"/>
        <w:adjustRightInd w:val="0"/>
        <w:spacing w:after="0" w:line="240" w:lineRule="auto"/>
        <w:rPr>
          <w:rFonts w:eastAsia="Times New Roman"/>
          <w:color w:val="FF0000"/>
          <w:lang w:eastAsia="es-ES"/>
        </w:rPr>
      </w:pPr>
    </w:p>
    <w:p w14:paraId="7867BC8F" w14:textId="77777777" w:rsidR="006F3C01" w:rsidRDefault="00A23A17" w:rsidP="00EF0594">
      <w:pPr>
        <w:pStyle w:val="Ttulo2"/>
        <w:rPr>
          <w:lang w:eastAsia="es-CR"/>
        </w:rPr>
      </w:pPr>
      <w:r>
        <w:rPr>
          <w:color w:val="000000"/>
        </w:rPr>
        <w:t xml:space="preserve">3.3 </w:t>
      </w:r>
      <w:r w:rsidR="006F3C01" w:rsidRPr="006F3C01">
        <w:t>Capacitación y asesoramientos</w:t>
      </w:r>
      <w:bookmarkEnd w:id="28"/>
      <w:bookmarkEnd w:id="29"/>
      <w:r w:rsidR="006F3C01" w:rsidRPr="006F3C01">
        <w:rPr>
          <w:lang w:eastAsia="es-CR"/>
        </w:rPr>
        <w:t xml:space="preserve"> </w:t>
      </w:r>
    </w:p>
    <w:p w14:paraId="3EB9A83E" w14:textId="77777777" w:rsidR="00EF0594" w:rsidRPr="00EF0594" w:rsidRDefault="00EF0594" w:rsidP="00EF0594">
      <w:pPr>
        <w:spacing w:after="0" w:line="240" w:lineRule="auto"/>
        <w:rPr>
          <w:lang w:val="es-ES" w:eastAsia="es-CR"/>
        </w:rPr>
      </w:pPr>
    </w:p>
    <w:p w14:paraId="73783ABF" w14:textId="77777777" w:rsidR="00B97E05" w:rsidRPr="00B97E05" w:rsidRDefault="00B97E05" w:rsidP="00B97E05">
      <w:pPr>
        <w:spacing w:after="0" w:line="240" w:lineRule="auto"/>
        <w:rPr>
          <w:rFonts w:eastAsia="Times New Roman"/>
          <w:lang w:eastAsia="es-ES"/>
        </w:rPr>
      </w:pPr>
      <w:r w:rsidRPr="00B97E05">
        <w:rPr>
          <w:rFonts w:eastAsia="Times New Roman"/>
          <w:lang w:eastAsia="es-ES"/>
        </w:rPr>
        <w:t xml:space="preserve">En apego a las líneas estratégicas institucionales, específicamente en el numeral 10 </w:t>
      </w:r>
      <w:r w:rsidR="006610F1" w:rsidRPr="006610F1">
        <w:rPr>
          <w:rFonts w:eastAsia="Times New Roman"/>
          <w:i/>
          <w:lang w:eastAsia="es-ES"/>
        </w:rPr>
        <w:t>“</w:t>
      </w:r>
      <w:r w:rsidRPr="00B97E05">
        <w:rPr>
          <w:rFonts w:eastAsia="Times New Roman"/>
          <w:i/>
          <w:lang w:eastAsia="es-ES"/>
        </w:rPr>
        <w:t>Fortalecimiento integral de la educación indígena</w:t>
      </w:r>
      <w:r w:rsidR="006610F1" w:rsidRPr="006610F1">
        <w:rPr>
          <w:rFonts w:eastAsia="Times New Roman"/>
          <w:i/>
          <w:lang w:eastAsia="es-ES"/>
        </w:rPr>
        <w:t>”</w:t>
      </w:r>
      <w:r w:rsidRPr="00B97E05">
        <w:rPr>
          <w:rFonts w:eastAsia="Times New Roman"/>
          <w:lang w:eastAsia="es-ES"/>
        </w:rPr>
        <w:t xml:space="preserve">, el DEI incluye dentro del Plan de formación permanente las necesidades de capacitación enfocado principalmente en acciones de desarrollo profesional docente, para lo cual se impartió el curso denominado </w:t>
      </w:r>
      <w:r w:rsidRPr="00B97E05">
        <w:rPr>
          <w:rFonts w:eastAsia="Times New Roman"/>
          <w:i/>
          <w:lang w:eastAsia="es-ES"/>
        </w:rPr>
        <w:t>“Formación para laborar en territorios indígenas”</w:t>
      </w:r>
      <w:r w:rsidRPr="00B97E05">
        <w:rPr>
          <w:rFonts w:eastAsia="Times New Roman"/>
          <w:lang w:eastAsia="es-ES"/>
        </w:rPr>
        <w:t xml:space="preserve"> requisito para ser nombrado de acuerdo al borrador del nuevo Manual de puestos indígenas para el título II.</w:t>
      </w:r>
    </w:p>
    <w:p w14:paraId="35D6EEA6" w14:textId="77777777" w:rsidR="00994D14" w:rsidRDefault="00994D14" w:rsidP="00B97E05">
      <w:pPr>
        <w:spacing w:after="0" w:line="240" w:lineRule="auto"/>
        <w:rPr>
          <w:rFonts w:eastAsia="Times New Roman"/>
          <w:lang w:eastAsia="es-ES"/>
        </w:rPr>
      </w:pPr>
    </w:p>
    <w:p w14:paraId="5722760D" w14:textId="30B01184" w:rsidR="00B97E05" w:rsidRPr="00B97E05" w:rsidRDefault="00B97E05" w:rsidP="00B97E05">
      <w:pPr>
        <w:spacing w:after="0" w:line="240" w:lineRule="auto"/>
        <w:rPr>
          <w:rFonts w:eastAsia="Times New Roman"/>
          <w:lang w:eastAsia="es-ES"/>
        </w:rPr>
      </w:pPr>
      <w:r w:rsidRPr="00B97E05">
        <w:rPr>
          <w:rFonts w:eastAsia="Times New Roman"/>
          <w:lang w:eastAsia="es-ES"/>
        </w:rPr>
        <w:t>No obstante, el D</w:t>
      </w:r>
      <w:r w:rsidR="007277BB">
        <w:rPr>
          <w:rFonts w:eastAsia="Times New Roman"/>
          <w:lang w:eastAsia="es-ES"/>
        </w:rPr>
        <w:t xml:space="preserve">ecreto </w:t>
      </w:r>
      <w:r w:rsidRPr="00B97E05">
        <w:rPr>
          <w:rFonts w:eastAsia="Times New Roman"/>
          <w:lang w:eastAsia="es-ES"/>
        </w:rPr>
        <w:t>E</w:t>
      </w:r>
      <w:r w:rsidR="007277BB">
        <w:rPr>
          <w:rFonts w:eastAsia="Times New Roman"/>
          <w:lang w:eastAsia="es-ES"/>
        </w:rPr>
        <w:t>jecutivo</w:t>
      </w:r>
      <w:r w:rsidRPr="00B97E05">
        <w:rPr>
          <w:rFonts w:eastAsia="Times New Roman"/>
          <w:lang w:eastAsia="es-ES"/>
        </w:rPr>
        <w:t xml:space="preserve"> 38170 </w:t>
      </w:r>
      <w:r w:rsidR="00470B96">
        <w:rPr>
          <w:rFonts w:eastAsia="Times New Roman"/>
          <w:lang w:eastAsia="es-ES"/>
        </w:rPr>
        <w:t xml:space="preserve">artículo 85 inciso b) </w:t>
      </w:r>
      <w:r w:rsidRPr="00B97E05">
        <w:rPr>
          <w:rFonts w:eastAsia="Times New Roman"/>
          <w:lang w:eastAsia="es-ES"/>
        </w:rPr>
        <w:t>establece como funciones básicas, el asesoramiento a diferentes entes por parte del DEI, entre ellos, los dirigidos a los asesores regionales en temas relacionados con la contextualización curricular, o bien, con procesos de pertinencia pedagógica, sin embargo, no se observa dentro del plan de formación permanente la planificación de estos asesoramientos.</w:t>
      </w:r>
    </w:p>
    <w:p w14:paraId="6017A816" w14:textId="77777777" w:rsidR="00B97E05" w:rsidRPr="00B97E05" w:rsidRDefault="00B97E05" w:rsidP="00B97E05">
      <w:pPr>
        <w:spacing w:after="0" w:line="240" w:lineRule="auto"/>
        <w:rPr>
          <w:rFonts w:eastAsia="Times New Roman"/>
          <w:lang w:eastAsia="es-ES"/>
        </w:rPr>
      </w:pPr>
    </w:p>
    <w:p w14:paraId="06984C42" w14:textId="77777777" w:rsidR="006610F1" w:rsidRDefault="00B97E05" w:rsidP="00B974DE">
      <w:pPr>
        <w:spacing w:after="0" w:line="240" w:lineRule="auto"/>
        <w:rPr>
          <w:rFonts w:eastAsia="Times New Roman"/>
          <w:lang w:eastAsia="es-ES"/>
        </w:rPr>
      </w:pPr>
      <w:r w:rsidRPr="00B97E05">
        <w:rPr>
          <w:rFonts w:eastAsia="Times New Roman"/>
          <w:lang w:eastAsia="es-ES"/>
        </w:rPr>
        <w:t xml:space="preserve">Por otro lado, este plan tampoco contempla la actualización de conocimientos del personal administrativo del DEI. De acuerdo a la información suministrada por el jefe de este Departamento se debe a que </w:t>
      </w:r>
      <w:r w:rsidRPr="00B97E05">
        <w:rPr>
          <w:rFonts w:eastAsia="Times New Roman"/>
          <w:i/>
          <w:lang w:eastAsia="es-ES"/>
        </w:rPr>
        <w:t>“Las capacitaciones las ofrece el IDP, hasta el momento no hemos recibido información de la Dirección del Instituto de Desarrollo Profesional ofreciendo capacitaciones sobre algún tema del interés para los funcionarios del DEI”.</w:t>
      </w:r>
      <w:r w:rsidR="00451632" w:rsidRPr="00451632">
        <w:rPr>
          <w:rFonts w:eastAsia="Times New Roman"/>
          <w:lang w:eastAsia="es-ES"/>
        </w:rPr>
        <w:t xml:space="preserve"> </w:t>
      </w:r>
      <w:r w:rsidR="00451632">
        <w:rPr>
          <w:rFonts w:eastAsia="Times New Roman"/>
          <w:lang w:eastAsia="es-ES"/>
        </w:rPr>
        <w:t xml:space="preserve">En este sentido las </w:t>
      </w:r>
      <w:r w:rsidR="00451632" w:rsidRPr="00451632">
        <w:rPr>
          <w:rFonts w:eastAsia="Times New Roman"/>
          <w:lang w:eastAsia="es-ES"/>
        </w:rPr>
        <w:t>Normas de Control Interno para el Sector Público</w:t>
      </w:r>
      <w:r w:rsidR="00451632">
        <w:rPr>
          <w:rFonts w:eastAsia="Times New Roman"/>
          <w:lang w:eastAsia="es-ES"/>
        </w:rPr>
        <w:t xml:space="preserve"> en el numeral </w:t>
      </w:r>
      <w:r w:rsidR="00451632" w:rsidRPr="00451632">
        <w:rPr>
          <w:rFonts w:eastAsia="Times New Roman"/>
          <w:lang w:eastAsia="es-ES"/>
        </w:rPr>
        <w:t>2.4 Idoneidad del personal</w:t>
      </w:r>
      <w:r w:rsidR="00451632">
        <w:rPr>
          <w:rFonts w:eastAsia="Times New Roman"/>
          <w:lang w:eastAsia="es-ES"/>
        </w:rPr>
        <w:t xml:space="preserve">, instruyen sobre la necesidad de mantener el personal capacitado en temas acorde </w:t>
      </w:r>
      <w:r w:rsidR="00B974DE">
        <w:rPr>
          <w:rFonts w:eastAsia="Times New Roman"/>
          <w:lang w:eastAsia="es-ES"/>
        </w:rPr>
        <w:t>a los objetivos institucionales.</w:t>
      </w:r>
    </w:p>
    <w:p w14:paraId="1BB2218C" w14:textId="77777777" w:rsidR="00B974DE" w:rsidRPr="00451632" w:rsidRDefault="00B974DE" w:rsidP="00B974DE">
      <w:pPr>
        <w:spacing w:after="0" w:line="240" w:lineRule="auto"/>
        <w:rPr>
          <w:rFonts w:eastAsia="Times New Roman"/>
          <w:lang w:eastAsia="es-ES"/>
        </w:rPr>
      </w:pPr>
    </w:p>
    <w:p w14:paraId="3349CF41" w14:textId="77777777" w:rsidR="00777307" w:rsidRDefault="00777307" w:rsidP="00B97E05">
      <w:pPr>
        <w:spacing w:after="0" w:line="240" w:lineRule="auto"/>
        <w:rPr>
          <w:rFonts w:eastAsia="SimSun"/>
          <w:lang w:eastAsia="es-ES"/>
        </w:rPr>
      </w:pPr>
    </w:p>
    <w:p w14:paraId="31A0B972" w14:textId="77777777" w:rsidR="00777307" w:rsidRDefault="00777307" w:rsidP="00B97E05">
      <w:pPr>
        <w:spacing w:after="0" w:line="240" w:lineRule="auto"/>
        <w:rPr>
          <w:rFonts w:eastAsia="SimSun"/>
          <w:lang w:eastAsia="es-ES"/>
        </w:rPr>
      </w:pPr>
    </w:p>
    <w:p w14:paraId="1BBDB9B9" w14:textId="7CB8C3E8" w:rsidR="006610F1" w:rsidRDefault="00451632" w:rsidP="00B97E05">
      <w:pPr>
        <w:spacing w:after="0" w:line="240" w:lineRule="auto"/>
        <w:rPr>
          <w:rFonts w:eastAsia="Times New Roman"/>
          <w:i/>
          <w:lang w:eastAsia="es-ES"/>
        </w:rPr>
      </w:pPr>
      <w:r>
        <w:rPr>
          <w:rFonts w:eastAsia="SimSun"/>
          <w:lang w:eastAsia="es-ES"/>
        </w:rPr>
        <w:lastRenderedPageBreak/>
        <w:t xml:space="preserve">La ausencia de un plan de capacitación </w:t>
      </w:r>
      <w:r w:rsidR="006610F1">
        <w:rPr>
          <w:rFonts w:eastAsia="SimSun"/>
          <w:lang w:eastAsia="es-ES"/>
        </w:rPr>
        <w:t xml:space="preserve">es consecuencia de una ineficaz </w:t>
      </w:r>
      <w:r w:rsidR="006610F1" w:rsidRPr="006610F1">
        <w:rPr>
          <w:rFonts w:eastAsia="SimSun"/>
          <w:lang w:eastAsia="es-ES"/>
        </w:rPr>
        <w:t xml:space="preserve">coordinación </w:t>
      </w:r>
      <w:r w:rsidR="006610F1">
        <w:rPr>
          <w:rFonts w:eastAsia="SimSun"/>
          <w:lang w:eastAsia="es-ES"/>
        </w:rPr>
        <w:t>e</w:t>
      </w:r>
      <w:r w:rsidR="006610F1" w:rsidRPr="006610F1">
        <w:rPr>
          <w:rFonts w:eastAsia="SimSun"/>
          <w:lang w:eastAsia="es-ES"/>
        </w:rPr>
        <w:t xml:space="preserve">ntre la DDC y el DEI, </w:t>
      </w:r>
      <w:r>
        <w:rPr>
          <w:rFonts w:eastAsia="SimSun"/>
          <w:lang w:eastAsia="es-ES"/>
        </w:rPr>
        <w:t>en virtud de que no se planifica</w:t>
      </w:r>
      <w:r w:rsidR="006610F1" w:rsidRPr="006610F1">
        <w:rPr>
          <w:rFonts w:eastAsia="SimSun"/>
          <w:lang w:eastAsia="es-ES"/>
        </w:rPr>
        <w:t xml:space="preserve"> de forma eficiente las capacitaciones de los funcionarios.</w:t>
      </w:r>
      <w:r w:rsidR="006610F1">
        <w:rPr>
          <w:rFonts w:eastAsia="SimSun"/>
          <w:lang w:eastAsia="es-ES"/>
        </w:rPr>
        <w:t xml:space="preserve"> Por lo tanto,</w:t>
      </w:r>
      <w:r w:rsidR="006610F1" w:rsidRPr="006610F1">
        <w:rPr>
          <w:rFonts w:eastAsia="SimSun"/>
          <w:lang w:eastAsia="es-ES"/>
        </w:rPr>
        <w:t xml:space="preserve"> </w:t>
      </w:r>
      <w:r w:rsidR="006610F1">
        <w:rPr>
          <w:rFonts w:eastAsia="SimSun"/>
          <w:lang w:eastAsia="es-ES"/>
        </w:rPr>
        <w:t>no</w:t>
      </w:r>
      <w:r w:rsidR="006610F1" w:rsidRPr="006610F1">
        <w:rPr>
          <w:rFonts w:eastAsia="SimSun"/>
          <w:lang w:eastAsia="es-ES"/>
        </w:rPr>
        <w:t xml:space="preserve"> se ejecuta la partida presupuestaria destinada para capacitaciones, lo cual provoca un desaprovechamiento de recursos los cuales están creados para mantener actualizado al personal en materia relacionada con sus funciones y de acuerdo</w:t>
      </w:r>
      <w:r w:rsidR="005A2554">
        <w:rPr>
          <w:rFonts w:eastAsia="SimSun"/>
          <w:lang w:eastAsia="es-ES"/>
        </w:rPr>
        <w:t xml:space="preserve"> a</w:t>
      </w:r>
      <w:r w:rsidR="006610F1" w:rsidRPr="006610F1">
        <w:rPr>
          <w:rFonts w:eastAsia="SimSun"/>
          <w:lang w:eastAsia="es-ES"/>
        </w:rPr>
        <w:t xml:space="preserve"> su especialidad</w:t>
      </w:r>
      <w:r w:rsidR="00B42479">
        <w:rPr>
          <w:rFonts w:eastAsia="SimSun"/>
          <w:lang w:eastAsia="es-ES"/>
        </w:rPr>
        <w:t>.</w:t>
      </w:r>
    </w:p>
    <w:p w14:paraId="588ABB15" w14:textId="77777777" w:rsidR="006610F1" w:rsidRPr="00501326" w:rsidRDefault="006610F1" w:rsidP="00B97E05">
      <w:pPr>
        <w:spacing w:after="0" w:line="240" w:lineRule="auto"/>
        <w:rPr>
          <w:rFonts w:eastAsia="Times New Roman"/>
          <w:lang w:eastAsia="es-ES"/>
        </w:rPr>
      </w:pPr>
    </w:p>
    <w:p w14:paraId="5D37FC67" w14:textId="2F95EA97" w:rsidR="006610F1" w:rsidRPr="00B42479" w:rsidRDefault="006610F1" w:rsidP="00B42479">
      <w:pPr>
        <w:pStyle w:val="Ttulo1"/>
        <w:autoSpaceDE w:val="0"/>
        <w:autoSpaceDN w:val="0"/>
        <w:adjustRightInd w:val="0"/>
        <w:rPr>
          <w:rFonts w:eastAsia="Times New Roman"/>
          <w:lang w:eastAsia="es-ES"/>
        </w:rPr>
      </w:pPr>
      <w:r w:rsidRPr="00B42479">
        <w:rPr>
          <w:rFonts w:eastAsia="Times New Roman"/>
          <w:lang w:eastAsia="es-ES"/>
        </w:rPr>
        <w:t xml:space="preserve">Recomendación: A la </w:t>
      </w:r>
      <w:r w:rsidR="00E90B13" w:rsidRPr="00B42479">
        <w:rPr>
          <w:rFonts w:eastAsia="Times New Roman"/>
          <w:lang w:eastAsia="es-ES"/>
        </w:rPr>
        <w:t>Directora de Desarrollo Curricular</w:t>
      </w:r>
    </w:p>
    <w:p w14:paraId="47DAEB36" w14:textId="77777777" w:rsidR="00E90B13" w:rsidRPr="006610F1" w:rsidRDefault="00E90B13" w:rsidP="00E90B13">
      <w:pPr>
        <w:autoSpaceDE w:val="0"/>
        <w:autoSpaceDN w:val="0"/>
        <w:adjustRightInd w:val="0"/>
        <w:spacing w:after="0" w:line="240" w:lineRule="auto"/>
        <w:rPr>
          <w:rFonts w:eastAsia="Times New Roman"/>
          <w:u w:val="single"/>
          <w:lang w:eastAsia="es-CR"/>
        </w:rPr>
      </w:pPr>
    </w:p>
    <w:p w14:paraId="6CECE9A8" w14:textId="0CB7087A" w:rsidR="006610F1" w:rsidRDefault="00C526BE" w:rsidP="006610F1">
      <w:pPr>
        <w:spacing w:after="0" w:line="240" w:lineRule="auto"/>
        <w:rPr>
          <w:rFonts w:eastAsiaTheme="minorHAnsi"/>
          <w:i/>
        </w:rPr>
      </w:pPr>
      <w:r>
        <w:rPr>
          <w:rFonts w:eastAsia="Times New Roman"/>
          <w:b/>
          <w:lang w:eastAsia="es-CR"/>
        </w:rPr>
        <w:t>21</w:t>
      </w:r>
      <w:r w:rsidR="006610F1">
        <w:rPr>
          <w:rFonts w:eastAsia="Times New Roman"/>
          <w:b/>
          <w:lang w:eastAsia="es-CR"/>
        </w:rPr>
        <w:t xml:space="preserve">. </w:t>
      </w:r>
      <w:r w:rsidR="006610F1" w:rsidRPr="006610F1">
        <w:rPr>
          <w:rFonts w:eastAsia="SimSun"/>
          <w:lang w:eastAsia="es-ES"/>
        </w:rPr>
        <w:t xml:space="preserve">Ordenar al </w:t>
      </w:r>
      <w:r w:rsidR="00C817B9">
        <w:rPr>
          <w:rFonts w:eastAsia="SimSun"/>
          <w:lang w:eastAsia="es-ES"/>
        </w:rPr>
        <w:t>jefe</w:t>
      </w:r>
      <w:r w:rsidR="006610F1" w:rsidRPr="006610F1">
        <w:rPr>
          <w:rFonts w:eastAsia="SimSun"/>
          <w:lang w:eastAsia="es-ES"/>
        </w:rPr>
        <w:t xml:space="preserve"> del DEI que elabore un plan de formación tomando en cuenta las necesidades de capacitación de los funcionarios del DEI</w:t>
      </w:r>
      <w:r w:rsidR="006610F1" w:rsidRPr="006610F1">
        <w:rPr>
          <w:rFonts w:eastAsia="SimSun"/>
          <w:i/>
          <w:lang w:eastAsia="es-ES"/>
        </w:rPr>
        <w:t>.</w:t>
      </w:r>
      <w:r w:rsidR="00850118">
        <w:rPr>
          <w:rFonts w:eastAsia="SimSun"/>
          <w:i/>
          <w:lang w:eastAsia="es-ES"/>
        </w:rPr>
        <w:t xml:space="preserve"> </w:t>
      </w:r>
      <w:r w:rsidR="00B42479">
        <w:rPr>
          <w:rFonts w:eastAsiaTheme="minorHAnsi"/>
          <w:i/>
        </w:rPr>
        <w:t>(P</w:t>
      </w:r>
      <w:r w:rsidR="00B42479" w:rsidRPr="006A70B5">
        <w:rPr>
          <w:rFonts w:eastAsiaTheme="minorHAnsi"/>
          <w:i/>
        </w:rPr>
        <w:t>lazo</w:t>
      </w:r>
      <w:r w:rsidR="00B42479">
        <w:rPr>
          <w:rFonts w:eastAsiaTheme="minorHAnsi"/>
          <w:i/>
        </w:rPr>
        <w:t xml:space="preserve"> máximo 1mes</w:t>
      </w:r>
      <w:r w:rsidR="00B42479" w:rsidRPr="006A70B5">
        <w:rPr>
          <w:rFonts w:eastAsiaTheme="minorHAnsi"/>
          <w:i/>
        </w:rPr>
        <w:t>)</w:t>
      </w:r>
      <w:r w:rsidR="00561A71">
        <w:rPr>
          <w:rFonts w:eastAsiaTheme="minorHAnsi"/>
          <w:i/>
        </w:rPr>
        <w:t>.</w:t>
      </w:r>
    </w:p>
    <w:p w14:paraId="12145AA8" w14:textId="77777777" w:rsidR="00B42479" w:rsidRPr="006610F1" w:rsidRDefault="00B42479" w:rsidP="006610F1">
      <w:pPr>
        <w:spacing w:after="0" w:line="240" w:lineRule="auto"/>
        <w:rPr>
          <w:rFonts w:eastAsia="SimSun"/>
          <w:lang w:eastAsia="es-ES"/>
        </w:rPr>
      </w:pPr>
    </w:p>
    <w:p w14:paraId="652076C5" w14:textId="21159443" w:rsidR="006F3C01" w:rsidRDefault="00C526BE" w:rsidP="00B42479">
      <w:pPr>
        <w:spacing w:after="0" w:line="240" w:lineRule="auto"/>
        <w:rPr>
          <w:rFonts w:eastAsiaTheme="minorHAnsi"/>
          <w:i/>
        </w:rPr>
      </w:pPr>
      <w:r>
        <w:rPr>
          <w:rFonts w:eastAsia="SimSun"/>
          <w:b/>
          <w:lang w:eastAsia="es-ES"/>
        </w:rPr>
        <w:t>22</w:t>
      </w:r>
      <w:r w:rsidR="006610F1">
        <w:rPr>
          <w:rFonts w:eastAsia="SimSun"/>
          <w:b/>
          <w:lang w:eastAsia="es-ES"/>
        </w:rPr>
        <w:t>.</w:t>
      </w:r>
      <w:r w:rsidR="006610F1" w:rsidRPr="006610F1">
        <w:rPr>
          <w:rFonts w:eastAsia="SimSun"/>
          <w:lang w:eastAsia="es-ES"/>
        </w:rPr>
        <w:t xml:space="preserve"> Ordenar al </w:t>
      </w:r>
      <w:r w:rsidR="00C817B9">
        <w:rPr>
          <w:rFonts w:eastAsia="SimSun"/>
          <w:lang w:eastAsia="es-ES"/>
        </w:rPr>
        <w:t>jefe</w:t>
      </w:r>
      <w:r w:rsidR="006610F1" w:rsidRPr="006610F1">
        <w:rPr>
          <w:rFonts w:eastAsia="SimSun"/>
          <w:lang w:eastAsia="es-ES"/>
        </w:rPr>
        <w:t xml:space="preserve"> del DEI establecer un plan de capacitación para los asesores regionales en concordancia con las funciones de asesoramiento que establece el </w:t>
      </w:r>
      <w:r w:rsidR="007B4EF8" w:rsidRPr="006610F1">
        <w:rPr>
          <w:rFonts w:eastAsia="SimSun"/>
          <w:lang w:eastAsia="es-ES"/>
        </w:rPr>
        <w:t>D</w:t>
      </w:r>
      <w:r w:rsidR="007B4EF8">
        <w:rPr>
          <w:rFonts w:eastAsia="SimSun"/>
          <w:lang w:eastAsia="es-ES"/>
        </w:rPr>
        <w:t>ecreto Ejecutivo</w:t>
      </w:r>
      <w:r w:rsidR="006610F1">
        <w:rPr>
          <w:rFonts w:eastAsia="SimSun"/>
          <w:lang w:eastAsia="es-ES"/>
        </w:rPr>
        <w:t xml:space="preserve"> </w:t>
      </w:r>
      <w:r w:rsidR="006610F1" w:rsidRPr="006610F1">
        <w:rPr>
          <w:rFonts w:eastAsia="SimSun"/>
          <w:lang w:eastAsia="es-ES"/>
        </w:rPr>
        <w:t>38170.</w:t>
      </w:r>
      <w:r w:rsidR="006610F1">
        <w:rPr>
          <w:rFonts w:eastAsia="SimSun"/>
          <w:lang w:eastAsia="es-ES"/>
        </w:rPr>
        <w:t xml:space="preserve"> </w:t>
      </w:r>
      <w:r w:rsidR="00B42479">
        <w:rPr>
          <w:rFonts w:eastAsiaTheme="minorHAnsi"/>
          <w:i/>
        </w:rPr>
        <w:t>(P</w:t>
      </w:r>
      <w:r w:rsidR="00B42479" w:rsidRPr="006A70B5">
        <w:rPr>
          <w:rFonts w:eastAsiaTheme="minorHAnsi"/>
          <w:i/>
        </w:rPr>
        <w:t>lazo</w:t>
      </w:r>
      <w:r w:rsidR="00B42479">
        <w:rPr>
          <w:rFonts w:eastAsiaTheme="minorHAnsi"/>
          <w:i/>
        </w:rPr>
        <w:t xml:space="preserve"> máximo 1</w:t>
      </w:r>
      <w:r w:rsidR="005A2554">
        <w:rPr>
          <w:rFonts w:eastAsiaTheme="minorHAnsi"/>
          <w:i/>
        </w:rPr>
        <w:t xml:space="preserve"> </w:t>
      </w:r>
      <w:r w:rsidR="00B42479">
        <w:rPr>
          <w:rFonts w:eastAsiaTheme="minorHAnsi"/>
          <w:i/>
        </w:rPr>
        <w:t>mes</w:t>
      </w:r>
      <w:r w:rsidR="00B42479" w:rsidRPr="006A70B5">
        <w:rPr>
          <w:rFonts w:eastAsiaTheme="minorHAnsi"/>
          <w:i/>
        </w:rPr>
        <w:t>)</w:t>
      </w:r>
      <w:r w:rsidR="00561A71">
        <w:rPr>
          <w:rFonts w:eastAsiaTheme="minorHAnsi"/>
          <w:i/>
        </w:rPr>
        <w:t>.</w:t>
      </w:r>
    </w:p>
    <w:p w14:paraId="08DB86C1" w14:textId="77777777" w:rsidR="00B42479" w:rsidRDefault="00B42479" w:rsidP="00B42479">
      <w:pPr>
        <w:spacing w:after="0" w:line="240" w:lineRule="auto"/>
        <w:rPr>
          <w:b/>
          <w:color w:val="000000"/>
        </w:rPr>
      </w:pPr>
    </w:p>
    <w:p w14:paraId="29794E91" w14:textId="77777777" w:rsidR="00A23A17" w:rsidRDefault="00A23A17" w:rsidP="00EF0594">
      <w:pPr>
        <w:pStyle w:val="Ttulo2"/>
      </w:pPr>
      <w:bookmarkStart w:id="30" w:name="_Toc490224979"/>
      <w:bookmarkStart w:id="31" w:name="_Toc490227657"/>
      <w:r>
        <w:t>3.4 Material didáctico</w:t>
      </w:r>
      <w:bookmarkEnd w:id="30"/>
      <w:bookmarkEnd w:id="31"/>
    </w:p>
    <w:p w14:paraId="2DC7D2D7" w14:textId="77777777" w:rsidR="00370FC6" w:rsidRDefault="00370FC6" w:rsidP="004D231D">
      <w:pPr>
        <w:autoSpaceDE w:val="0"/>
        <w:autoSpaceDN w:val="0"/>
        <w:adjustRightInd w:val="0"/>
        <w:spacing w:after="0" w:line="240" w:lineRule="auto"/>
        <w:rPr>
          <w:b/>
          <w:color w:val="000000"/>
        </w:rPr>
      </w:pPr>
    </w:p>
    <w:p w14:paraId="74C25B7B" w14:textId="18C5B25A" w:rsidR="002E6255" w:rsidRDefault="00370FC6" w:rsidP="00370FC6">
      <w:pPr>
        <w:spacing w:after="0" w:line="240" w:lineRule="auto"/>
        <w:rPr>
          <w:rFonts w:eastAsia="Times New Roman"/>
          <w:lang w:eastAsia="es-ES"/>
        </w:rPr>
      </w:pPr>
      <w:r w:rsidRPr="00370FC6">
        <w:rPr>
          <w:rFonts w:eastAsia="Times New Roman"/>
          <w:lang w:eastAsia="es-ES"/>
        </w:rPr>
        <w:t>En el año 2012 el DEI</w:t>
      </w:r>
      <w:r>
        <w:rPr>
          <w:rFonts w:eastAsia="Times New Roman"/>
          <w:lang w:eastAsia="es-ES"/>
        </w:rPr>
        <w:t xml:space="preserve"> elaboró los siguientes módulos </w:t>
      </w:r>
      <w:r w:rsidRPr="00370FC6">
        <w:rPr>
          <w:rFonts w:eastAsia="Times New Roman"/>
          <w:i/>
          <w:sz w:val="18"/>
          <w:szCs w:val="18"/>
          <w:lang w:eastAsia="es-ES"/>
        </w:rPr>
        <w:t>(ver cuadro N° 2)</w:t>
      </w:r>
      <w:r>
        <w:rPr>
          <w:rFonts w:eastAsia="Times New Roman"/>
          <w:lang w:eastAsia="es-ES"/>
        </w:rPr>
        <w:t xml:space="preserve"> </w:t>
      </w:r>
      <w:r w:rsidRPr="00370FC6">
        <w:rPr>
          <w:rFonts w:eastAsia="Times New Roman"/>
          <w:lang w:eastAsia="es-ES"/>
        </w:rPr>
        <w:t xml:space="preserve">con el propósito de coadyuvar a los docentes en su labor diaria. </w:t>
      </w:r>
    </w:p>
    <w:p w14:paraId="4D806D10" w14:textId="1AA5C7B3" w:rsidR="00370FC6" w:rsidRPr="00370FC6" w:rsidRDefault="00370FC6" w:rsidP="00370FC6">
      <w:pPr>
        <w:spacing w:after="0" w:line="240" w:lineRule="auto"/>
        <w:jc w:val="center"/>
        <w:rPr>
          <w:rFonts w:eastAsia="Times New Roman"/>
          <w:b/>
          <w:lang w:eastAsia="es-ES"/>
        </w:rPr>
      </w:pPr>
    </w:p>
    <w:tbl>
      <w:tblPr>
        <w:tblStyle w:val="Tablaconcuadrcula11"/>
        <w:tblW w:w="4574" w:type="pct"/>
        <w:jc w:val="center"/>
        <w:tblLook w:val="04A0" w:firstRow="1" w:lastRow="0" w:firstColumn="1" w:lastColumn="0" w:noHBand="0" w:noVBand="1"/>
      </w:tblPr>
      <w:tblGrid>
        <w:gridCol w:w="3539"/>
        <w:gridCol w:w="1559"/>
        <w:gridCol w:w="1560"/>
        <w:gridCol w:w="1418"/>
      </w:tblGrid>
      <w:tr w:rsidR="00370FC6" w:rsidRPr="00370FC6" w14:paraId="33DC07DD" w14:textId="77777777" w:rsidTr="000547CB">
        <w:trPr>
          <w:jc w:val="center"/>
        </w:trPr>
        <w:tc>
          <w:tcPr>
            <w:tcW w:w="5000" w:type="pct"/>
            <w:gridSpan w:val="4"/>
            <w:shd w:val="clear" w:color="auto" w:fill="9CC2E5" w:themeFill="accent1" w:themeFillTint="99"/>
          </w:tcPr>
          <w:p w14:paraId="5F2A9F40" w14:textId="38D92AC1" w:rsidR="000547CB" w:rsidRDefault="000547CB" w:rsidP="00370FC6">
            <w:pPr>
              <w:spacing w:after="0" w:line="240" w:lineRule="auto"/>
              <w:jc w:val="center"/>
              <w:rPr>
                <w:rFonts w:eastAsia="Times New Roman"/>
                <w:b/>
              </w:rPr>
            </w:pPr>
            <w:r>
              <w:rPr>
                <w:rFonts w:eastAsia="Times New Roman"/>
                <w:b/>
              </w:rPr>
              <w:t xml:space="preserve">Cuadro </w:t>
            </w:r>
            <w:r w:rsidR="0001013F">
              <w:rPr>
                <w:rFonts w:eastAsia="Times New Roman"/>
                <w:b/>
              </w:rPr>
              <w:t>N°</w:t>
            </w:r>
            <w:r>
              <w:rPr>
                <w:rFonts w:eastAsia="Times New Roman"/>
                <w:b/>
              </w:rPr>
              <w:t>2</w:t>
            </w:r>
          </w:p>
          <w:p w14:paraId="52E4F01A" w14:textId="77777777" w:rsidR="00370FC6" w:rsidRPr="00370FC6" w:rsidRDefault="00370FC6" w:rsidP="00370FC6">
            <w:pPr>
              <w:spacing w:after="0" w:line="240" w:lineRule="auto"/>
              <w:jc w:val="center"/>
              <w:rPr>
                <w:rFonts w:eastAsia="Times New Roman"/>
                <w:b/>
              </w:rPr>
            </w:pPr>
            <w:r w:rsidRPr="00370FC6">
              <w:rPr>
                <w:rFonts w:eastAsia="Times New Roman"/>
                <w:b/>
              </w:rPr>
              <w:t>Material didáctico</w:t>
            </w:r>
          </w:p>
        </w:tc>
      </w:tr>
      <w:tr w:rsidR="000547CB" w:rsidRPr="00370FC6" w14:paraId="5355D0E6" w14:textId="77777777" w:rsidTr="004B5F44">
        <w:trPr>
          <w:trHeight w:val="318"/>
          <w:jc w:val="center"/>
        </w:trPr>
        <w:tc>
          <w:tcPr>
            <w:tcW w:w="2191" w:type="pct"/>
            <w:shd w:val="clear" w:color="auto" w:fill="9CC2E5" w:themeFill="accent1" w:themeFillTint="99"/>
          </w:tcPr>
          <w:p w14:paraId="1B266AC6" w14:textId="66F02E63" w:rsidR="00370FC6" w:rsidRPr="000547CB" w:rsidRDefault="004B5F44" w:rsidP="00370FC6">
            <w:pPr>
              <w:spacing w:after="0" w:line="240" w:lineRule="auto"/>
              <w:rPr>
                <w:rFonts w:eastAsia="Times New Roman"/>
                <w:b/>
              </w:rPr>
            </w:pPr>
            <w:r>
              <w:rPr>
                <w:rFonts w:eastAsia="Times New Roman"/>
                <w:b/>
              </w:rPr>
              <w:t>Tipo de módulo</w:t>
            </w:r>
          </w:p>
        </w:tc>
        <w:tc>
          <w:tcPr>
            <w:tcW w:w="965" w:type="pct"/>
            <w:shd w:val="clear" w:color="auto" w:fill="9CC2E5" w:themeFill="accent1" w:themeFillTint="99"/>
          </w:tcPr>
          <w:p w14:paraId="2BDAFE54" w14:textId="77777777" w:rsidR="00370FC6" w:rsidRPr="000547CB" w:rsidRDefault="00370FC6" w:rsidP="00370FC6">
            <w:pPr>
              <w:spacing w:after="0" w:line="240" w:lineRule="auto"/>
              <w:rPr>
                <w:rFonts w:eastAsia="Times New Roman"/>
                <w:b/>
              </w:rPr>
            </w:pPr>
            <w:r w:rsidRPr="000547CB">
              <w:rPr>
                <w:rFonts w:eastAsia="Times New Roman"/>
                <w:b/>
              </w:rPr>
              <w:t>Año de emisión</w:t>
            </w:r>
          </w:p>
        </w:tc>
        <w:tc>
          <w:tcPr>
            <w:tcW w:w="966" w:type="pct"/>
            <w:shd w:val="clear" w:color="auto" w:fill="9CC2E5" w:themeFill="accent1" w:themeFillTint="99"/>
          </w:tcPr>
          <w:p w14:paraId="0B5BB289" w14:textId="77777777" w:rsidR="00370FC6" w:rsidRPr="000547CB" w:rsidRDefault="00370FC6" w:rsidP="000547CB">
            <w:pPr>
              <w:spacing w:after="0" w:line="240" w:lineRule="auto"/>
              <w:jc w:val="center"/>
              <w:rPr>
                <w:rFonts w:eastAsia="Times New Roman"/>
                <w:b/>
              </w:rPr>
            </w:pPr>
            <w:r w:rsidRPr="000547CB">
              <w:rPr>
                <w:rFonts w:eastAsia="Times New Roman"/>
                <w:b/>
              </w:rPr>
              <w:t>Cantidad emitida</w:t>
            </w:r>
          </w:p>
        </w:tc>
        <w:tc>
          <w:tcPr>
            <w:tcW w:w="878" w:type="pct"/>
            <w:shd w:val="clear" w:color="auto" w:fill="9CC2E5" w:themeFill="accent1" w:themeFillTint="99"/>
          </w:tcPr>
          <w:p w14:paraId="57DCF953" w14:textId="77777777" w:rsidR="00370FC6" w:rsidRPr="000547CB" w:rsidRDefault="00370FC6" w:rsidP="000547CB">
            <w:pPr>
              <w:spacing w:after="0" w:line="240" w:lineRule="auto"/>
              <w:jc w:val="center"/>
              <w:rPr>
                <w:rFonts w:eastAsia="Times New Roman"/>
                <w:b/>
              </w:rPr>
            </w:pPr>
            <w:r w:rsidRPr="000547CB">
              <w:rPr>
                <w:rFonts w:eastAsia="Times New Roman"/>
                <w:b/>
              </w:rPr>
              <w:t>Cantidad distribuida</w:t>
            </w:r>
          </w:p>
        </w:tc>
      </w:tr>
      <w:tr w:rsidR="000547CB" w:rsidRPr="00370FC6" w14:paraId="621FA4A9" w14:textId="77777777" w:rsidTr="004B5F44">
        <w:trPr>
          <w:trHeight w:val="228"/>
          <w:jc w:val="center"/>
        </w:trPr>
        <w:tc>
          <w:tcPr>
            <w:tcW w:w="2191" w:type="pct"/>
            <w:shd w:val="clear" w:color="auto" w:fill="auto"/>
          </w:tcPr>
          <w:p w14:paraId="1E3BE90A" w14:textId="32749D2A" w:rsidR="00370FC6" w:rsidRPr="000547CB" w:rsidRDefault="004B5F44" w:rsidP="00370FC6">
            <w:pPr>
              <w:spacing w:after="0" w:line="240" w:lineRule="auto"/>
              <w:rPr>
                <w:rFonts w:eastAsia="Times New Roman"/>
              </w:rPr>
            </w:pPr>
            <w:r>
              <w:rPr>
                <w:rFonts w:eastAsia="Times New Roman"/>
              </w:rPr>
              <w:t>I</w:t>
            </w:r>
            <w:r w:rsidR="00370FC6" w:rsidRPr="000547CB">
              <w:rPr>
                <w:rFonts w:eastAsia="Times New Roman"/>
              </w:rPr>
              <w:t>ndígena.</w:t>
            </w:r>
          </w:p>
        </w:tc>
        <w:tc>
          <w:tcPr>
            <w:tcW w:w="965" w:type="pct"/>
            <w:shd w:val="clear" w:color="auto" w:fill="auto"/>
          </w:tcPr>
          <w:p w14:paraId="7B67E42B" w14:textId="77777777" w:rsidR="00370FC6" w:rsidRPr="000547CB" w:rsidRDefault="00370FC6" w:rsidP="00370FC6">
            <w:pPr>
              <w:spacing w:after="0" w:line="240" w:lineRule="auto"/>
              <w:jc w:val="center"/>
              <w:rPr>
                <w:rFonts w:eastAsia="Times New Roman"/>
              </w:rPr>
            </w:pPr>
            <w:r w:rsidRPr="000547CB">
              <w:rPr>
                <w:rFonts w:eastAsia="Times New Roman"/>
              </w:rPr>
              <w:t>2012</w:t>
            </w:r>
          </w:p>
        </w:tc>
        <w:tc>
          <w:tcPr>
            <w:tcW w:w="966" w:type="pct"/>
            <w:shd w:val="clear" w:color="auto" w:fill="auto"/>
          </w:tcPr>
          <w:p w14:paraId="5BA94705" w14:textId="77777777" w:rsidR="00370FC6" w:rsidRPr="000547CB" w:rsidRDefault="00370FC6" w:rsidP="00370FC6">
            <w:pPr>
              <w:spacing w:after="0" w:line="240" w:lineRule="auto"/>
              <w:jc w:val="center"/>
              <w:rPr>
                <w:rFonts w:eastAsia="Times New Roman"/>
              </w:rPr>
            </w:pPr>
            <w:r w:rsidRPr="000547CB">
              <w:rPr>
                <w:rFonts w:eastAsia="Times New Roman"/>
              </w:rPr>
              <w:t>10.000</w:t>
            </w:r>
          </w:p>
        </w:tc>
        <w:tc>
          <w:tcPr>
            <w:tcW w:w="878" w:type="pct"/>
            <w:shd w:val="clear" w:color="auto" w:fill="auto"/>
          </w:tcPr>
          <w:p w14:paraId="08167F55" w14:textId="77777777" w:rsidR="00370FC6" w:rsidRPr="000547CB" w:rsidRDefault="00370FC6" w:rsidP="00370FC6">
            <w:pPr>
              <w:spacing w:after="0" w:line="240" w:lineRule="auto"/>
              <w:jc w:val="center"/>
              <w:rPr>
                <w:rFonts w:eastAsia="Times New Roman"/>
              </w:rPr>
            </w:pPr>
            <w:r w:rsidRPr="000547CB">
              <w:rPr>
                <w:rFonts w:eastAsia="Times New Roman"/>
              </w:rPr>
              <w:t>2.505</w:t>
            </w:r>
          </w:p>
        </w:tc>
      </w:tr>
      <w:tr w:rsidR="000547CB" w:rsidRPr="00370FC6" w14:paraId="7BEE93A3" w14:textId="77777777" w:rsidTr="004B5F44">
        <w:trPr>
          <w:trHeight w:val="263"/>
          <w:jc w:val="center"/>
        </w:trPr>
        <w:tc>
          <w:tcPr>
            <w:tcW w:w="2191" w:type="pct"/>
            <w:shd w:val="clear" w:color="auto" w:fill="auto"/>
          </w:tcPr>
          <w:p w14:paraId="72FCDDDA" w14:textId="3EBE13A6" w:rsidR="00370FC6" w:rsidRPr="000547CB" w:rsidRDefault="00370FC6" w:rsidP="00370FC6">
            <w:pPr>
              <w:spacing w:after="0" w:line="240" w:lineRule="auto"/>
              <w:rPr>
                <w:rFonts w:eastAsia="Times New Roman"/>
              </w:rPr>
            </w:pPr>
            <w:r w:rsidRPr="000547CB">
              <w:rPr>
                <w:rFonts w:eastAsia="Times New Roman"/>
              </w:rPr>
              <w:t xml:space="preserve">Afro costarricense. </w:t>
            </w:r>
          </w:p>
        </w:tc>
        <w:tc>
          <w:tcPr>
            <w:tcW w:w="965" w:type="pct"/>
            <w:shd w:val="clear" w:color="auto" w:fill="auto"/>
          </w:tcPr>
          <w:p w14:paraId="69D7FB10" w14:textId="77777777" w:rsidR="00370FC6" w:rsidRPr="000547CB" w:rsidRDefault="00370FC6" w:rsidP="00370FC6">
            <w:pPr>
              <w:spacing w:after="0" w:line="240" w:lineRule="auto"/>
              <w:jc w:val="center"/>
              <w:rPr>
                <w:rFonts w:eastAsia="Times New Roman"/>
              </w:rPr>
            </w:pPr>
            <w:r w:rsidRPr="000547CB">
              <w:rPr>
                <w:rFonts w:eastAsia="Times New Roman"/>
              </w:rPr>
              <w:t>2011</w:t>
            </w:r>
          </w:p>
        </w:tc>
        <w:tc>
          <w:tcPr>
            <w:tcW w:w="966" w:type="pct"/>
            <w:shd w:val="clear" w:color="auto" w:fill="auto"/>
          </w:tcPr>
          <w:p w14:paraId="1DC79338" w14:textId="77777777" w:rsidR="00370FC6" w:rsidRPr="000547CB" w:rsidRDefault="00370FC6" w:rsidP="00370FC6">
            <w:pPr>
              <w:spacing w:after="0" w:line="240" w:lineRule="auto"/>
              <w:jc w:val="center"/>
              <w:rPr>
                <w:rFonts w:eastAsia="Times New Roman"/>
              </w:rPr>
            </w:pPr>
            <w:r w:rsidRPr="000547CB">
              <w:rPr>
                <w:rFonts w:eastAsia="Times New Roman"/>
              </w:rPr>
              <w:t>9.700</w:t>
            </w:r>
          </w:p>
        </w:tc>
        <w:tc>
          <w:tcPr>
            <w:tcW w:w="878" w:type="pct"/>
            <w:shd w:val="clear" w:color="auto" w:fill="auto"/>
          </w:tcPr>
          <w:p w14:paraId="0C678F3B" w14:textId="77777777" w:rsidR="00370FC6" w:rsidRPr="000547CB" w:rsidRDefault="00370FC6" w:rsidP="00370FC6">
            <w:pPr>
              <w:spacing w:after="0" w:line="240" w:lineRule="auto"/>
              <w:jc w:val="center"/>
              <w:rPr>
                <w:rFonts w:eastAsia="Times New Roman"/>
              </w:rPr>
            </w:pPr>
            <w:r w:rsidRPr="000547CB">
              <w:rPr>
                <w:rFonts w:eastAsia="Times New Roman"/>
              </w:rPr>
              <w:t>2.814</w:t>
            </w:r>
          </w:p>
        </w:tc>
      </w:tr>
      <w:tr w:rsidR="000547CB" w:rsidRPr="00370FC6" w14:paraId="7ED36C93" w14:textId="77777777" w:rsidTr="004B5F44">
        <w:trPr>
          <w:jc w:val="center"/>
        </w:trPr>
        <w:tc>
          <w:tcPr>
            <w:tcW w:w="2191" w:type="pct"/>
            <w:shd w:val="clear" w:color="auto" w:fill="auto"/>
          </w:tcPr>
          <w:p w14:paraId="0AA2BFD1" w14:textId="1D049469" w:rsidR="00370FC6" w:rsidRPr="000547CB" w:rsidRDefault="00370FC6" w:rsidP="00370FC6">
            <w:pPr>
              <w:spacing w:after="0" w:line="240" w:lineRule="auto"/>
              <w:rPr>
                <w:rFonts w:eastAsia="Times New Roman"/>
              </w:rPr>
            </w:pPr>
            <w:r w:rsidRPr="000547CB">
              <w:rPr>
                <w:rFonts w:eastAsia="Times New Roman"/>
              </w:rPr>
              <w:t>Migración y Convivencia.</w:t>
            </w:r>
          </w:p>
        </w:tc>
        <w:tc>
          <w:tcPr>
            <w:tcW w:w="965" w:type="pct"/>
            <w:shd w:val="clear" w:color="auto" w:fill="auto"/>
          </w:tcPr>
          <w:p w14:paraId="20A5621C" w14:textId="77777777" w:rsidR="00370FC6" w:rsidRPr="000547CB" w:rsidRDefault="00370FC6" w:rsidP="00370FC6">
            <w:pPr>
              <w:spacing w:after="0" w:line="240" w:lineRule="auto"/>
              <w:jc w:val="center"/>
              <w:rPr>
                <w:rFonts w:eastAsia="Times New Roman"/>
              </w:rPr>
            </w:pPr>
            <w:r w:rsidRPr="000547CB">
              <w:rPr>
                <w:rFonts w:eastAsia="Times New Roman"/>
              </w:rPr>
              <w:t>2012</w:t>
            </w:r>
          </w:p>
        </w:tc>
        <w:tc>
          <w:tcPr>
            <w:tcW w:w="966" w:type="pct"/>
            <w:shd w:val="clear" w:color="auto" w:fill="auto"/>
          </w:tcPr>
          <w:p w14:paraId="03B193F5" w14:textId="77777777" w:rsidR="00370FC6" w:rsidRPr="000547CB" w:rsidRDefault="00370FC6" w:rsidP="00370FC6">
            <w:pPr>
              <w:spacing w:after="0" w:line="240" w:lineRule="auto"/>
              <w:jc w:val="center"/>
              <w:rPr>
                <w:rFonts w:eastAsia="Times New Roman"/>
              </w:rPr>
            </w:pPr>
            <w:r w:rsidRPr="000547CB">
              <w:rPr>
                <w:rFonts w:eastAsia="Times New Roman"/>
              </w:rPr>
              <w:t>9.700</w:t>
            </w:r>
          </w:p>
        </w:tc>
        <w:tc>
          <w:tcPr>
            <w:tcW w:w="878" w:type="pct"/>
            <w:shd w:val="clear" w:color="auto" w:fill="auto"/>
          </w:tcPr>
          <w:p w14:paraId="4E85D1EE" w14:textId="77777777" w:rsidR="00370FC6" w:rsidRPr="000547CB" w:rsidRDefault="00370FC6" w:rsidP="00370FC6">
            <w:pPr>
              <w:spacing w:after="0" w:line="240" w:lineRule="auto"/>
              <w:jc w:val="center"/>
              <w:rPr>
                <w:rFonts w:eastAsia="Times New Roman"/>
              </w:rPr>
            </w:pPr>
            <w:r w:rsidRPr="000547CB">
              <w:rPr>
                <w:rFonts w:eastAsia="Times New Roman"/>
              </w:rPr>
              <w:t>2.683</w:t>
            </w:r>
          </w:p>
        </w:tc>
      </w:tr>
      <w:tr w:rsidR="000547CB" w:rsidRPr="00370FC6" w14:paraId="4FC83E63" w14:textId="77777777" w:rsidTr="004B5F44">
        <w:trPr>
          <w:jc w:val="center"/>
        </w:trPr>
        <w:tc>
          <w:tcPr>
            <w:tcW w:w="2191" w:type="pct"/>
            <w:shd w:val="clear" w:color="auto" w:fill="auto"/>
          </w:tcPr>
          <w:p w14:paraId="0FF950CC" w14:textId="77777777" w:rsidR="00370FC6" w:rsidRPr="000547CB" w:rsidRDefault="00370FC6" w:rsidP="00994D14">
            <w:pPr>
              <w:spacing w:after="0" w:line="240" w:lineRule="auto"/>
              <w:jc w:val="right"/>
              <w:rPr>
                <w:rFonts w:eastAsia="Times New Roman"/>
              </w:rPr>
            </w:pPr>
            <w:r w:rsidRPr="000547CB">
              <w:rPr>
                <w:rFonts w:eastAsia="Times New Roman"/>
              </w:rPr>
              <w:t>Total de ejemplares</w:t>
            </w:r>
          </w:p>
        </w:tc>
        <w:tc>
          <w:tcPr>
            <w:tcW w:w="965" w:type="pct"/>
            <w:shd w:val="clear" w:color="auto" w:fill="auto"/>
          </w:tcPr>
          <w:p w14:paraId="6A9D4C4B" w14:textId="77777777" w:rsidR="00370FC6" w:rsidRPr="000547CB" w:rsidRDefault="00370FC6" w:rsidP="00370FC6">
            <w:pPr>
              <w:spacing w:after="0" w:line="240" w:lineRule="auto"/>
              <w:jc w:val="center"/>
              <w:rPr>
                <w:rFonts w:eastAsia="Times New Roman"/>
              </w:rPr>
            </w:pPr>
          </w:p>
        </w:tc>
        <w:tc>
          <w:tcPr>
            <w:tcW w:w="966" w:type="pct"/>
            <w:shd w:val="clear" w:color="auto" w:fill="auto"/>
          </w:tcPr>
          <w:p w14:paraId="2F84BD34" w14:textId="77777777" w:rsidR="00370FC6" w:rsidRPr="00994D14" w:rsidRDefault="00370FC6" w:rsidP="00370FC6">
            <w:pPr>
              <w:spacing w:after="0" w:line="240" w:lineRule="auto"/>
              <w:jc w:val="center"/>
              <w:rPr>
                <w:rFonts w:eastAsia="Times New Roman"/>
                <w:b/>
                <w:u w:val="single"/>
              </w:rPr>
            </w:pPr>
            <w:r w:rsidRPr="00994D14">
              <w:rPr>
                <w:rFonts w:eastAsia="Times New Roman"/>
                <w:b/>
                <w:u w:val="single"/>
              </w:rPr>
              <w:t>29.400</w:t>
            </w:r>
          </w:p>
        </w:tc>
        <w:tc>
          <w:tcPr>
            <w:tcW w:w="878" w:type="pct"/>
            <w:shd w:val="clear" w:color="auto" w:fill="auto"/>
          </w:tcPr>
          <w:p w14:paraId="125B3335" w14:textId="77777777" w:rsidR="00370FC6" w:rsidRPr="00994D14" w:rsidRDefault="00370FC6" w:rsidP="00370FC6">
            <w:pPr>
              <w:spacing w:after="0" w:line="240" w:lineRule="auto"/>
              <w:jc w:val="center"/>
              <w:rPr>
                <w:rFonts w:eastAsia="Times New Roman"/>
                <w:b/>
                <w:u w:val="single"/>
              </w:rPr>
            </w:pPr>
            <w:r w:rsidRPr="00994D14">
              <w:rPr>
                <w:rFonts w:eastAsia="Times New Roman"/>
                <w:b/>
                <w:u w:val="single"/>
              </w:rPr>
              <w:t>8.002</w:t>
            </w:r>
          </w:p>
        </w:tc>
      </w:tr>
    </w:tbl>
    <w:p w14:paraId="500E3667" w14:textId="64ECB250" w:rsidR="00451632" w:rsidRDefault="001E1849" w:rsidP="004D231D">
      <w:pPr>
        <w:autoSpaceDE w:val="0"/>
        <w:autoSpaceDN w:val="0"/>
        <w:adjustRightInd w:val="0"/>
        <w:spacing w:after="0" w:line="240" w:lineRule="auto"/>
        <w:rPr>
          <w:color w:val="000000"/>
          <w:sz w:val="18"/>
          <w:szCs w:val="18"/>
        </w:rPr>
      </w:pPr>
      <w:r>
        <w:rPr>
          <w:color w:val="000000"/>
          <w:sz w:val="18"/>
          <w:szCs w:val="18"/>
        </w:rPr>
        <w:t xml:space="preserve">    </w:t>
      </w:r>
      <w:r w:rsidR="00836DE6">
        <w:rPr>
          <w:color w:val="000000"/>
          <w:sz w:val="18"/>
          <w:szCs w:val="18"/>
        </w:rPr>
        <w:t xml:space="preserve">     </w:t>
      </w:r>
      <w:r w:rsidR="00370FC6" w:rsidRPr="00370FC6">
        <w:rPr>
          <w:color w:val="000000"/>
          <w:sz w:val="18"/>
          <w:szCs w:val="18"/>
        </w:rPr>
        <w:t>Fuente: Departamento de Educación Intercultural</w:t>
      </w:r>
      <w:r w:rsidR="00561A71">
        <w:rPr>
          <w:color w:val="000000"/>
          <w:sz w:val="18"/>
          <w:szCs w:val="18"/>
        </w:rPr>
        <w:t>.</w:t>
      </w:r>
    </w:p>
    <w:p w14:paraId="4C49F079" w14:textId="77777777" w:rsidR="00370FC6" w:rsidRPr="00370FC6" w:rsidRDefault="00370FC6" w:rsidP="004D231D">
      <w:pPr>
        <w:autoSpaceDE w:val="0"/>
        <w:autoSpaceDN w:val="0"/>
        <w:adjustRightInd w:val="0"/>
        <w:spacing w:after="0" w:line="240" w:lineRule="auto"/>
        <w:rPr>
          <w:color w:val="000000"/>
          <w:sz w:val="18"/>
          <w:szCs w:val="18"/>
        </w:rPr>
      </w:pPr>
    </w:p>
    <w:p w14:paraId="4B9B30BE" w14:textId="18AAD153" w:rsidR="00370FC6" w:rsidRPr="00370FC6" w:rsidRDefault="00840D10" w:rsidP="00370FC6">
      <w:pPr>
        <w:spacing w:after="0" w:line="240" w:lineRule="auto"/>
        <w:rPr>
          <w:rFonts w:eastAsia="Times New Roman"/>
          <w:color w:val="000000"/>
          <w:lang w:eastAsia="es-ES"/>
        </w:rPr>
      </w:pPr>
      <w:r>
        <w:rPr>
          <w:rFonts w:eastAsia="Times New Roman"/>
          <w:color w:val="000000"/>
          <w:lang w:eastAsia="es-ES"/>
        </w:rPr>
        <w:t>Sobre este aspecto es importante mencionar que e</w:t>
      </w:r>
      <w:r w:rsidR="00370FC6" w:rsidRPr="00370FC6">
        <w:rPr>
          <w:rFonts w:eastAsia="Times New Roman"/>
          <w:color w:val="000000"/>
          <w:lang w:eastAsia="es-ES"/>
        </w:rPr>
        <w:t>l costo de estas impresiones se desconoce en la DDC, por cuanto de acuerdo a la información suministrada</w:t>
      </w:r>
      <w:r w:rsidR="00994D14">
        <w:rPr>
          <w:rFonts w:eastAsia="Times New Roman"/>
          <w:color w:val="000000"/>
          <w:lang w:eastAsia="es-ES"/>
        </w:rPr>
        <w:t>,</w:t>
      </w:r>
      <w:r w:rsidR="00370FC6" w:rsidRPr="00370FC6">
        <w:rPr>
          <w:rFonts w:eastAsia="Times New Roman"/>
          <w:color w:val="000000"/>
          <w:lang w:eastAsia="es-ES"/>
        </w:rPr>
        <w:t xml:space="preserve"> no se utilizaron fondos del programa presupuestario 553. </w:t>
      </w:r>
    </w:p>
    <w:p w14:paraId="1BA9BA40" w14:textId="77777777" w:rsidR="00370FC6" w:rsidRPr="00370FC6" w:rsidRDefault="00370FC6" w:rsidP="00370FC6">
      <w:pPr>
        <w:spacing w:after="0" w:line="240" w:lineRule="auto"/>
        <w:rPr>
          <w:rFonts w:eastAsia="Times New Roman"/>
          <w:color w:val="000000"/>
          <w:lang w:eastAsia="es-ES"/>
        </w:rPr>
      </w:pPr>
    </w:p>
    <w:p w14:paraId="595AD8D4" w14:textId="14525BCD" w:rsidR="00370FC6" w:rsidRPr="003A6192" w:rsidRDefault="00840D10" w:rsidP="00370FC6">
      <w:pPr>
        <w:spacing w:after="0" w:line="240" w:lineRule="auto"/>
        <w:rPr>
          <w:rFonts w:eastAsia="Times New Roman"/>
          <w:color w:val="000000"/>
          <w:lang w:eastAsia="es-ES"/>
        </w:rPr>
      </w:pPr>
      <w:r>
        <w:rPr>
          <w:rFonts w:eastAsia="Times New Roman"/>
          <w:color w:val="000000"/>
          <w:lang w:eastAsia="es-ES"/>
        </w:rPr>
        <w:t>Paralelamente se determinó que e</w:t>
      </w:r>
      <w:r w:rsidR="00370FC6" w:rsidRPr="00370FC6">
        <w:rPr>
          <w:rFonts w:eastAsia="Times New Roman"/>
          <w:color w:val="000000"/>
          <w:lang w:eastAsia="es-ES"/>
        </w:rPr>
        <w:t xml:space="preserve">l proceso de distribución se realizó durante capacitaciones y talleres que realizó el departamento, no obstante, no se mantiene un inventario de estos documentos y según el dato suministrado por el </w:t>
      </w:r>
      <w:r w:rsidR="00C817B9">
        <w:rPr>
          <w:rFonts w:eastAsia="Times New Roman"/>
          <w:color w:val="000000"/>
          <w:lang w:eastAsia="es-ES"/>
        </w:rPr>
        <w:t>jefe</w:t>
      </w:r>
      <w:r w:rsidR="00370FC6" w:rsidRPr="00370FC6">
        <w:rPr>
          <w:rFonts w:eastAsia="Times New Roman"/>
          <w:color w:val="000000"/>
          <w:lang w:eastAsia="es-ES"/>
        </w:rPr>
        <w:t xml:space="preserve"> del DEI </w:t>
      </w:r>
      <w:r w:rsidR="00370FC6" w:rsidRPr="00370FC6">
        <w:rPr>
          <w:rFonts w:eastAsia="Times New Roman"/>
          <w:i/>
          <w:color w:val="000000"/>
          <w:lang w:eastAsia="es-ES"/>
        </w:rPr>
        <w:t xml:space="preserve">“se estima que se habrán distribuidos unos 10.000 ejemplares en total”. </w:t>
      </w:r>
      <w:r w:rsidR="00370FC6" w:rsidRPr="00370FC6">
        <w:rPr>
          <w:rFonts w:eastAsia="Times New Roman"/>
          <w:color w:val="000000"/>
          <w:lang w:eastAsia="es-ES"/>
        </w:rPr>
        <w:t>Es decir, podrían existir unos 19 400 ejemplares en bodega, sin embargo, no fue posible corroborar este dato, por cuanto este material se almacena en una bodega d</w:t>
      </w:r>
      <w:r>
        <w:rPr>
          <w:rFonts w:eastAsia="Times New Roman"/>
          <w:color w:val="000000"/>
          <w:lang w:eastAsia="es-ES"/>
        </w:rPr>
        <w:t xml:space="preserve">el DEI, que muestra </w:t>
      </w:r>
      <w:r w:rsidR="00370FC6" w:rsidRPr="00370FC6">
        <w:rPr>
          <w:rFonts w:eastAsia="Times New Roman"/>
          <w:color w:val="000000"/>
          <w:lang w:eastAsia="es-ES"/>
        </w:rPr>
        <w:t>un manejo inadecuado de este material</w:t>
      </w:r>
      <w:r>
        <w:rPr>
          <w:rFonts w:eastAsia="Times New Roman"/>
          <w:color w:val="000000"/>
          <w:lang w:eastAsia="es-ES"/>
        </w:rPr>
        <w:t xml:space="preserve"> </w:t>
      </w:r>
      <w:r w:rsidRPr="00D95D3D">
        <w:rPr>
          <w:rFonts w:eastAsia="Times New Roman"/>
          <w:b/>
          <w:i/>
          <w:color w:val="000000"/>
          <w:lang w:eastAsia="es-ES"/>
        </w:rPr>
        <w:t xml:space="preserve">(ver anexo </w:t>
      </w:r>
      <w:r w:rsidR="00695E82">
        <w:rPr>
          <w:rFonts w:eastAsia="Times New Roman"/>
          <w:b/>
          <w:i/>
          <w:color w:val="000000"/>
          <w:lang w:eastAsia="es-ES"/>
        </w:rPr>
        <w:t>8</w:t>
      </w:r>
      <w:r w:rsidRPr="00D95D3D">
        <w:rPr>
          <w:rFonts w:eastAsia="Times New Roman"/>
          <w:b/>
          <w:i/>
          <w:color w:val="000000"/>
          <w:lang w:eastAsia="es-ES"/>
        </w:rPr>
        <w:t>.3)</w:t>
      </w:r>
      <w:r>
        <w:rPr>
          <w:rFonts w:eastAsia="Times New Roman"/>
          <w:color w:val="000000"/>
          <w:lang w:eastAsia="es-ES"/>
        </w:rPr>
        <w:t xml:space="preserve">. </w:t>
      </w:r>
    </w:p>
    <w:p w14:paraId="0D3D23F8" w14:textId="77777777" w:rsidR="00370FC6" w:rsidRPr="00370FC6" w:rsidRDefault="00370FC6" w:rsidP="00370FC6">
      <w:pPr>
        <w:spacing w:after="0" w:line="240" w:lineRule="auto"/>
        <w:rPr>
          <w:rFonts w:eastAsia="Times New Roman"/>
          <w:color w:val="000000"/>
          <w:lang w:eastAsia="es-ES"/>
        </w:rPr>
      </w:pPr>
    </w:p>
    <w:p w14:paraId="7D99AA98" w14:textId="79B1E700" w:rsidR="000C6BB8" w:rsidRPr="00370FC6" w:rsidRDefault="000C6BB8" w:rsidP="000C6BB8">
      <w:pPr>
        <w:spacing w:after="0" w:line="240" w:lineRule="auto"/>
        <w:rPr>
          <w:rFonts w:ascii="Bookman Old Style" w:eastAsia="Times New Roman" w:hAnsi="Bookman Old Style"/>
          <w:sz w:val="24"/>
          <w:szCs w:val="24"/>
          <w:lang w:val="es-ES_tradnl" w:eastAsia="es-ES"/>
        </w:rPr>
      </w:pPr>
      <w:r>
        <w:rPr>
          <w:rFonts w:eastAsiaTheme="minorEastAsia"/>
          <w:lang w:val="es-ES" w:eastAsia="es-ES"/>
        </w:rPr>
        <w:t>La a</w:t>
      </w:r>
      <w:r w:rsidRPr="00370FC6">
        <w:rPr>
          <w:rFonts w:eastAsiaTheme="minorEastAsia"/>
          <w:lang w:val="es-ES" w:eastAsia="es-ES"/>
        </w:rPr>
        <w:t>usencia de un plan eficiente para distribuir estos documentos</w:t>
      </w:r>
      <w:r>
        <w:rPr>
          <w:rFonts w:eastAsiaTheme="minorEastAsia"/>
          <w:lang w:val="es-ES" w:eastAsia="es-ES"/>
        </w:rPr>
        <w:t xml:space="preserve"> contraviene lo que establecen las</w:t>
      </w:r>
      <w:r w:rsidR="003922BB">
        <w:rPr>
          <w:rFonts w:eastAsiaTheme="minorEastAsia"/>
          <w:lang w:val="es-ES" w:eastAsia="es-ES"/>
        </w:rPr>
        <w:t xml:space="preserve"> </w:t>
      </w:r>
      <w:r w:rsidR="00370FC6" w:rsidRPr="00370FC6">
        <w:rPr>
          <w:rFonts w:eastAsia="Times New Roman"/>
          <w:lang w:eastAsia="es-ES"/>
        </w:rPr>
        <w:t xml:space="preserve">Normas de </w:t>
      </w:r>
      <w:r w:rsidR="00840D10">
        <w:rPr>
          <w:rFonts w:eastAsia="Times New Roman"/>
          <w:lang w:eastAsia="es-ES"/>
        </w:rPr>
        <w:t>C</w:t>
      </w:r>
      <w:r w:rsidR="00370FC6" w:rsidRPr="00370FC6">
        <w:rPr>
          <w:rFonts w:eastAsia="Times New Roman"/>
          <w:lang w:eastAsia="es-ES"/>
        </w:rPr>
        <w:t xml:space="preserve">ontrol </w:t>
      </w:r>
      <w:r w:rsidR="00840D10">
        <w:rPr>
          <w:rFonts w:eastAsia="Times New Roman"/>
          <w:lang w:eastAsia="es-ES"/>
        </w:rPr>
        <w:t>I</w:t>
      </w:r>
      <w:r w:rsidR="00370FC6" w:rsidRPr="00370FC6">
        <w:rPr>
          <w:rFonts w:eastAsia="Times New Roman"/>
          <w:lang w:eastAsia="es-ES"/>
        </w:rPr>
        <w:t>nterno para el Sector Púb</w:t>
      </w:r>
      <w:r>
        <w:rPr>
          <w:rFonts w:eastAsia="Times New Roman"/>
          <w:lang w:eastAsia="es-ES"/>
        </w:rPr>
        <w:t xml:space="preserve">lico (N-2-2009-CO-DFOE), en cuanto a la obligación de realizar conciliaciones periódicas que incluya el recuento físico de los suministros u otros almacenados en bodega. </w:t>
      </w:r>
      <w:r w:rsidR="00840D10">
        <w:rPr>
          <w:rFonts w:eastAsia="Times New Roman"/>
          <w:lang w:eastAsia="es-ES"/>
        </w:rPr>
        <w:t xml:space="preserve">Además, </w:t>
      </w:r>
      <w:r w:rsidR="00840D10">
        <w:rPr>
          <w:rFonts w:eastAsia="Times New Roman"/>
          <w:lang w:val="es-ES_tradnl" w:eastAsia="es-ES"/>
        </w:rPr>
        <w:t>e</w:t>
      </w:r>
      <w:r>
        <w:rPr>
          <w:rFonts w:eastAsia="Times New Roman"/>
          <w:lang w:val="es-ES_tradnl" w:eastAsia="es-ES"/>
        </w:rPr>
        <w:t>l</w:t>
      </w:r>
      <w:r w:rsidRPr="00370FC6">
        <w:rPr>
          <w:rFonts w:eastAsia="Times New Roman"/>
          <w:lang w:val="es-ES_tradnl" w:eastAsia="es-ES"/>
        </w:rPr>
        <w:t xml:space="preserve"> material almacenado en condiciones poco óptimas y en cajas sin distribuir provoca un uso ineficiente de los recursos, además, no hay una </w:t>
      </w:r>
      <w:r w:rsidRPr="00370FC6">
        <w:rPr>
          <w:rFonts w:eastAsia="Times New Roman"/>
          <w:lang w:eastAsia="es-ES"/>
        </w:rPr>
        <w:t>correcta</w:t>
      </w:r>
      <w:r w:rsidRPr="00370FC6">
        <w:rPr>
          <w:rFonts w:eastAsia="Times New Roman"/>
          <w:lang w:val="es-ES_tradnl" w:eastAsia="es-ES"/>
        </w:rPr>
        <w:t xml:space="preserve"> y oportuna entrega a los destinatarios por lo tanto, no cumple con el fin para el que fue creado</w:t>
      </w:r>
      <w:r w:rsidRPr="00370FC6">
        <w:rPr>
          <w:rFonts w:ascii="Bookman Old Style" w:eastAsia="Times New Roman" w:hAnsi="Bookman Old Style"/>
          <w:sz w:val="24"/>
          <w:szCs w:val="24"/>
          <w:lang w:val="es-ES_tradnl" w:eastAsia="es-ES"/>
        </w:rPr>
        <w:t>.</w:t>
      </w:r>
    </w:p>
    <w:p w14:paraId="0B3290B1" w14:textId="77777777" w:rsidR="00545906" w:rsidRPr="00790D32" w:rsidRDefault="00545906" w:rsidP="00ED4110">
      <w:pPr>
        <w:autoSpaceDE w:val="0"/>
        <w:autoSpaceDN w:val="0"/>
        <w:adjustRightInd w:val="0"/>
        <w:spacing w:after="0" w:line="240" w:lineRule="auto"/>
        <w:rPr>
          <w:rFonts w:eastAsia="Times New Roman"/>
          <w:lang w:val="es-ES_tradnl" w:eastAsia="es-ES"/>
        </w:rPr>
      </w:pPr>
    </w:p>
    <w:p w14:paraId="7DF7132A" w14:textId="77777777" w:rsidR="00777307" w:rsidRDefault="00777307" w:rsidP="00501326">
      <w:pPr>
        <w:spacing w:after="0" w:line="240" w:lineRule="auto"/>
        <w:ind w:right="-70"/>
        <w:rPr>
          <w:b/>
          <w:color w:val="000000"/>
        </w:rPr>
      </w:pPr>
    </w:p>
    <w:p w14:paraId="0AA740C6" w14:textId="77777777" w:rsidR="00777307" w:rsidRDefault="00777307" w:rsidP="00501326">
      <w:pPr>
        <w:spacing w:after="0" w:line="240" w:lineRule="auto"/>
        <w:ind w:right="-70"/>
        <w:rPr>
          <w:b/>
          <w:color w:val="000000"/>
        </w:rPr>
      </w:pPr>
    </w:p>
    <w:p w14:paraId="4D6CB1FD" w14:textId="77777777" w:rsidR="00777307" w:rsidRDefault="00777307" w:rsidP="00501326">
      <w:pPr>
        <w:spacing w:after="0" w:line="240" w:lineRule="auto"/>
        <w:ind w:right="-70"/>
        <w:rPr>
          <w:b/>
          <w:color w:val="000000"/>
        </w:rPr>
      </w:pPr>
    </w:p>
    <w:p w14:paraId="2DE5995D" w14:textId="255568C4" w:rsidR="00E90B13" w:rsidRPr="00790D32" w:rsidRDefault="00ED4110" w:rsidP="00501326">
      <w:pPr>
        <w:spacing w:after="0" w:line="240" w:lineRule="auto"/>
        <w:ind w:right="-70"/>
        <w:rPr>
          <w:rFonts w:eastAsia="Times New Roman" w:cs="Garamond"/>
          <w:b/>
          <w:lang w:eastAsia="es-ES"/>
        </w:rPr>
      </w:pPr>
      <w:r w:rsidRPr="00790D32">
        <w:rPr>
          <w:b/>
          <w:color w:val="000000"/>
        </w:rPr>
        <w:lastRenderedPageBreak/>
        <w:t xml:space="preserve">Recomendación: </w:t>
      </w:r>
      <w:r w:rsidR="00545906" w:rsidRPr="00790D32">
        <w:rPr>
          <w:b/>
          <w:color w:val="000000"/>
        </w:rPr>
        <w:t xml:space="preserve">A la </w:t>
      </w:r>
      <w:r w:rsidR="00E90B13" w:rsidRPr="00790D32">
        <w:rPr>
          <w:rFonts w:eastAsia="Times New Roman"/>
          <w:b/>
          <w:lang w:eastAsia="es-ES"/>
        </w:rPr>
        <w:t>Directora de Desarrollo Curricular</w:t>
      </w:r>
      <w:r w:rsidR="00E90B13" w:rsidRPr="00790D32">
        <w:rPr>
          <w:rFonts w:eastAsia="Times New Roman" w:cs="Garamond"/>
          <w:b/>
          <w:lang w:eastAsia="es-ES"/>
        </w:rPr>
        <w:t xml:space="preserve"> </w:t>
      </w:r>
    </w:p>
    <w:p w14:paraId="5C394E10" w14:textId="77777777" w:rsidR="00501326" w:rsidRDefault="00501326" w:rsidP="00501326">
      <w:pPr>
        <w:spacing w:after="0" w:line="240" w:lineRule="auto"/>
        <w:ind w:right="-70"/>
        <w:rPr>
          <w:rFonts w:eastAsia="Times New Roman" w:cs="Garamond"/>
          <w:b/>
          <w:lang w:eastAsia="es-ES"/>
        </w:rPr>
      </w:pPr>
    </w:p>
    <w:p w14:paraId="20528EAA" w14:textId="278F56A4" w:rsidR="00501326" w:rsidRDefault="00C526BE" w:rsidP="00501326">
      <w:pPr>
        <w:spacing w:after="0" w:line="240" w:lineRule="auto"/>
        <w:ind w:right="-70"/>
        <w:rPr>
          <w:rFonts w:eastAsiaTheme="minorHAnsi"/>
          <w:i/>
        </w:rPr>
      </w:pPr>
      <w:r>
        <w:rPr>
          <w:rFonts w:eastAsia="Times New Roman" w:cs="Garamond"/>
          <w:b/>
          <w:lang w:eastAsia="es-ES"/>
        </w:rPr>
        <w:t>23</w:t>
      </w:r>
      <w:r w:rsidR="00545906" w:rsidRPr="00545906">
        <w:rPr>
          <w:rFonts w:eastAsia="Times New Roman" w:cs="Garamond"/>
          <w:b/>
          <w:lang w:eastAsia="es-ES"/>
        </w:rPr>
        <w:t>.</w:t>
      </w:r>
      <w:r w:rsidR="00545906" w:rsidRPr="00545906">
        <w:rPr>
          <w:rFonts w:eastAsia="Times New Roman" w:cs="Garamond"/>
          <w:lang w:eastAsia="es-ES"/>
        </w:rPr>
        <w:t xml:space="preserve"> Ordenar al </w:t>
      </w:r>
      <w:r w:rsidR="00C817B9">
        <w:rPr>
          <w:rFonts w:eastAsia="Times New Roman" w:cs="Garamond"/>
          <w:lang w:eastAsia="es-ES"/>
        </w:rPr>
        <w:t>jefe</w:t>
      </w:r>
      <w:r w:rsidR="00545906" w:rsidRPr="00545906">
        <w:rPr>
          <w:rFonts w:eastAsia="Times New Roman" w:cs="Garamond"/>
          <w:lang w:eastAsia="es-ES"/>
        </w:rPr>
        <w:t xml:space="preserve"> del DEI que coordine la logística necesaria con el fin de distribuir el material bibliográfico que se mantiene en el departamento, posterior al levantamiento del inventario, de manera tal que se establezca el adecuado registro y control de las salidas y propicie el orden y la seguridad de los documentos, evitando su deterioro.</w:t>
      </w:r>
      <w:r w:rsidR="00A15B9C" w:rsidRPr="00A15B9C">
        <w:rPr>
          <w:rFonts w:eastAsia="SimSun"/>
          <w:i/>
          <w:lang w:eastAsia="es-ES"/>
        </w:rPr>
        <w:t xml:space="preserve"> </w:t>
      </w:r>
      <w:r w:rsidR="001516BF">
        <w:rPr>
          <w:rFonts w:eastAsiaTheme="minorHAnsi"/>
          <w:i/>
        </w:rPr>
        <w:t>(P</w:t>
      </w:r>
      <w:r w:rsidR="001516BF" w:rsidRPr="006A70B5">
        <w:rPr>
          <w:rFonts w:eastAsiaTheme="minorHAnsi"/>
          <w:i/>
        </w:rPr>
        <w:t>lazo</w:t>
      </w:r>
      <w:r w:rsidR="001516BF">
        <w:rPr>
          <w:rFonts w:eastAsiaTheme="minorHAnsi"/>
          <w:i/>
        </w:rPr>
        <w:t xml:space="preserve"> máximo 1mes</w:t>
      </w:r>
      <w:r w:rsidR="001516BF" w:rsidRPr="006A70B5">
        <w:rPr>
          <w:rFonts w:eastAsiaTheme="minorHAnsi"/>
          <w:i/>
        </w:rPr>
        <w:t>)</w:t>
      </w:r>
      <w:r w:rsidR="00561A71">
        <w:rPr>
          <w:rFonts w:eastAsiaTheme="minorHAnsi"/>
          <w:i/>
        </w:rPr>
        <w:t>.</w:t>
      </w:r>
    </w:p>
    <w:p w14:paraId="51A4D29D" w14:textId="77777777" w:rsidR="001516BF" w:rsidRPr="00EE5F98" w:rsidRDefault="001516BF" w:rsidP="00501326">
      <w:pPr>
        <w:spacing w:after="0" w:line="240" w:lineRule="auto"/>
        <w:ind w:right="-70"/>
        <w:rPr>
          <w:rFonts w:eastAsia="SimSun"/>
          <w:lang w:eastAsia="es-ES"/>
        </w:rPr>
      </w:pPr>
    </w:p>
    <w:p w14:paraId="1A37D7EB" w14:textId="77777777" w:rsidR="00A23A17" w:rsidRDefault="00A23A17" w:rsidP="00EF0594">
      <w:pPr>
        <w:pStyle w:val="Ttulo1"/>
      </w:pPr>
      <w:bookmarkStart w:id="32" w:name="_Toc490224980"/>
      <w:bookmarkStart w:id="33" w:name="_Toc490227658"/>
      <w:r w:rsidRPr="00CF3C38">
        <w:t xml:space="preserve">4. </w:t>
      </w:r>
      <w:r w:rsidR="001C5FF7" w:rsidRPr="00CF3C38">
        <w:t>CONTROL INTERNO</w:t>
      </w:r>
      <w:bookmarkEnd w:id="32"/>
      <w:bookmarkEnd w:id="33"/>
    </w:p>
    <w:p w14:paraId="6B6302C6" w14:textId="77777777" w:rsidR="00BD2836" w:rsidRDefault="00BD2836" w:rsidP="004D231D">
      <w:pPr>
        <w:autoSpaceDE w:val="0"/>
        <w:autoSpaceDN w:val="0"/>
        <w:adjustRightInd w:val="0"/>
        <w:spacing w:after="0" w:line="240" w:lineRule="auto"/>
        <w:rPr>
          <w:b/>
          <w:color w:val="000000"/>
        </w:rPr>
      </w:pPr>
    </w:p>
    <w:p w14:paraId="506E4CCE" w14:textId="77777777" w:rsidR="00ED4110" w:rsidRDefault="00BD2836" w:rsidP="00EF0594">
      <w:pPr>
        <w:pStyle w:val="Ttulo2"/>
      </w:pPr>
      <w:bookmarkStart w:id="34" w:name="_Toc490224981"/>
      <w:bookmarkStart w:id="35" w:name="_Toc490227659"/>
      <w:r>
        <w:t>4.1 Control de viáticos</w:t>
      </w:r>
      <w:bookmarkEnd w:id="34"/>
      <w:bookmarkEnd w:id="35"/>
    </w:p>
    <w:p w14:paraId="328563D0" w14:textId="77777777" w:rsidR="00E406A6" w:rsidRDefault="00E406A6" w:rsidP="004D231D">
      <w:pPr>
        <w:autoSpaceDE w:val="0"/>
        <w:autoSpaceDN w:val="0"/>
        <w:adjustRightInd w:val="0"/>
        <w:spacing w:after="0" w:line="240" w:lineRule="auto"/>
        <w:rPr>
          <w:b/>
          <w:color w:val="000000"/>
        </w:rPr>
      </w:pPr>
    </w:p>
    <w:p w14:paraId="4252E865" w14:textId="77777777" w:rsidR="007153A4" w:rsidRPr="007153A4" w:rsidRDefault="007153A4" w:rsidP="007153A4">
      <w:pPr>
        <w:spacing w:after="0" w:line="240" w:lineRule="auto"/>
        <w:rPr>
          <w:rFonts w:eastAsia="Times New Roman"/>
          <w:lang w:eastAsia="es-CR"/>
        </w:rPr>
      </w:pPr>
      <w:r w:rsidRPr="007153A4">
        <w:rPr>
          <w:rFonts w:eastAsia="Times New Roman"/>
          <w:lang w:eastAsia="es-CR"/>
        </w:rPr>
        <w:t xml:space="preserve">En la revisión de los formularios de liquidación de gastos de viaje del año 2016 se procedió a comparar las “Liquidaciones de Gastos de Viaje al Interior del País”, con el registro de marca y con el reporte denominado “Detalle de Viaje por Vehículo”, emitido por el sistema de monitoreo satelital NAVSAT Empresarial, instalado en los vehículos </w:t>
      </w:r>
      <w:r w:rsidR="006F0E3F">
        <w:rPr>
          <w:rFonts w:eastAsia="Times New Roman"/>
          <w:lang w:eastAsia="es-CR"/>
        </w:rPr>
        <w:t xml:space="preserve">propiedad </w:t>
      </w:r>
      <w:r w:rsidRPr="007153A4">
        <w:rPr>
          <w:rFonts w:eastAsia="Times New Roman"/>
          <w:lang w:eastAsia="es-CR"/>
        </w:rPr>
        <w:t>del MEP.</w:t>
      </w:r>
    </w:p>
    <w:p w14:paraId="01AA4FA0" w14:textId="77777777" w:rsidR="007153A4" w:rsidRPr="007153A4" w:rsidRDefault="007153A4" w:rsidP="007153A4">
      <w:pPr>
        <w:spacing w:after="0" w:line="240" w:lineRule="auto"/>
        <w:rPr>
          <w:rFonts w:eastAsia="Times New Roman"/>
          <w:lang w:eastAsia="es-CR"/>
        </w:rPr>
      </w:pPr>
      <w:r w:rsidRPr="007153A4">
        <w:rPr>
          <w:rFonts w:eastAsia="Times New Roman"/>
          <w:lang w:eastAsia="es-CR"/>
        </w:rPr>
        <w:t xml:space="preserve"> </w:t>
      </w:r>
    </w:p>
    <w:p w14:paraId="7DBD53EF" w14:textId="77777777" w:rsidR="007153A4" w:rsidRDefault="007153A4" w:rsidP="007153A4">
      <w:pPr>
        <w:spacing w:after="0" w:line="240" w:lineRule="auto"/>
        <w:rPr>
          <w:rFonts w:eastAsiaTheme="minorHAnsi"/>
        </w:rPr>
      </w:pPr>
      <w:r w:rsidRPr="007153A4">
        <w:rPr>
          <w:rFonts w:eastAsia="Times New Roman"/>
          <w:lang w:eastAsia="es-CR"/>
        </w:rPr>
        <w:t>De los reportes extraídos del sistema, se constató que algunos funcionarios realizaron el cobro de viáticos de desayuno y cena aun cuando la salid</w:t>
      </w:r>
      <w:r w:rsidR="006F0E3F">
        <w:rPr>
          <w:rFonts w:eastAsia="Times New Roman"/>
          <w:lang w:eastAsia="es-CR"/>
        </w:rPr>
        <w:t xml:space="preserve">a o ingreso se realizó fuera de la franja horaria que establece el </w:t>
      </w:r>
      <w:r w:rsidR="006F0E3F" w:rsidRPr="00813A2E">
        <w:rPr>
          <w:rFonts w:eastAsiaTheme="minorHAnsi"/>
        </w:rPr>
        <w:t>Reglamento de Gastos de Viaje y de Transporte para Funcionarios Públicos</w:t>
      </w:r>
      <w:r w:rsidR="006F0E3F">
        <w:rPr>
          <w:rFonts w:eastAsiaTheme="minorHAnsi"/>
        </w:rPr>
        <w:t>.</w:t>
      </w:r>
    </w:p>
    <w:p w14:paraId="6349FB79" w14:textId="77777777" w:rsidR="006F0E3F" w:rsidRPr="007153A4" w:rsidRDefault="006F0E3F" w:rsidP="007153A4">
      <w:pPr>
        <w:spacing w:after="0" w:line="240" w:lineRule="auto"/>
        <w:rPr>
          <w:rFonts w:eastAsia="Times New Roman"/>
          <w:lang w:eastAsia="es-CR"/>
        </w:rPr>
      </w:pPr>
    </w:p>
    <w:p w14:paraId="28413BE2" w14:textId="77777777" w:rsidR="006F0E3F" w:rsidRDefault="007153A4" w:rsidP="006F0E3F">
      <w:pPr>
        <w:spacing w:after="0" w:line="240" w:lineRule="auto"/>
        <w:rPr>
          <w:rFonts w:eastAsiaTheme="minorEastAsia"/>
          <w:lang w:val="es-ES" w:eastAsia="es-ES"/>
        </w:rPr>
      </w:pPr>
      <w:r w:rsidRPr="007153A4">
        <w:rPr>
          <w:rFonts w:eastAsia="Times New Roman"/>
          <w:lang w:eastAsia="es-CR"/>
        </w:rPr>
        <w:t>De igual manera, se constató que a pesar de que un funcionario del DEI recibió la capacitación para el uso del sistema de monitoreo satelital NAVSAT Empresarial, este no es utilizado como medio de verifi</w:t>
      </w:r>
      <w:r w:rsidR="006F0E3F">
        <w:rPr>
          <w:rFonts w:eastAsia="Times New Roman"/>
          <w:lang w:eastAsia="es-CR"/>
        </w:rPr>
        <w:t xml:space="preserve">cación para el pago de viáticos, asimismo, en </w:t>
      </w:r>
      <w:r w:rsidR="006F0E3F" w:rsidRPr="006F0E3F">
        <w:rPr>
          <w:rFonts w:eastAsiaTheme="minorEastAsia"/>
          <w:lang w:val="es-ES" w:eastAsia="es-ES"/>
        </w:rPr>
        <w:t xml:space="preserve">ocasiones los funcionarios toman como </w:t>
      </w:r>
      <w:r w:rsidR="006F0E3F">
        <w:rPr>
          <w:rFonts w:eastAsiaTheme="minorEastAsia"/>
          <w:lang w:val="es-ES" w:eastAsia="es-ES"/>
        </w:rPr>
        <w:t xml:space="preserve">hora de </w:t>
      </w:r>
      <w:r w:rsidR="006F0E3F" w:rsidRPr="006F0E3F">
        <w:rPr>
          <w:rFonts w:eastAsiaTheme="minorEastAsia"/>
          <w:lang w:val="es-ES" w:eastAsia="es-ES"/>
        </w:rPr>
        <w:t xml:space="preserve">inicio de la gira la marca de ingreso al edificio, lo que provoca el cobro de viáticos que no corresponden. </w:t>
      </w:r>
    </w:p>
    <w:p w14:paraId="69A3084B" w14:textId="77777777" w:rsidR="006F0E3F" w:rsidRDefault="006F0E3F" w:rsidP="006F0E3F">
      <w:pPr>
        <w:spacing w:after="0" w:line="240" w:lineRule="auto"/>
        <w:rPr>
          <w:rFonts w:eastAsiaTheme="minorEastAsia"/>
          <w:lang w:val="es-ES" w:eastAsia="es-ES"/>
        </w:rPr>
      </w:pPr>
    </w:p>
    <w:p w14:paraId="2E82121E" w14:textId="77777777" w:rsidR="00897177" w:rsidRPr="001516BF" w:rsidRDefault="00897177" w:rsidP="001516BF">
      <w:pPr>
        <w:pStyle w:val="Ttulo1"/>
        <w:autoSpaceDE w:val="0"/>
        <w:autoSpaceDN w:val="0"/>
        <w:adjustRightInd w:val="0"/>
        <w:rPr>
          <w:rFonts w:eastAsia="Times New Roman"/>
          <w:lang w:eastAsia="es-ES"/>
        </w:rPr>
      </w:pPr>
      <w:r w:rsidRPr="001516BF">
        <w:rPr>
          <w:rFonts w:eastAsia="Times New Roman"/>
          <w:lang w:eastAsia="es-ES"/>
        </w:rPr>
        <w:t>Recomendación: A la Directora de Desarrollo Curricular</w:t>
      </w:r>
    </w:p>
    <w:p w14:paraId="4EFDDFD1" w14:textId="77777777" w:rsidR="00897177" w:rsidRPr="00897177" w:rsidRDefault="00897177" w:rsidP="00897177">
      <w:pPr>
        <w:spacing w:after="0" w:line="240" w:lineRule="auto"/>
        <w:rPr>
          <w:rFonts w:eastAsiaTheme="minorHAnsi"/>
          <w:b/>
        </w:rPr>
      </w:pPr>
    </w:p>
    <w:p w14:paraId="5AD9FA88" w14:textId="104B2C4C" w:rsidR="00897177" w:rsidRDefault="00C526BE" w:rsidP="006F0E3F">
      <w:pPr>
        <w:spacing w:after="0" w:line="240" w:lineRule="auto"/>
        <w:rPr>
          <w:rFonts w:eastAsiaTheme="minorHAnsi"/>
          <w:i/>
        </w:rPr>
      </w:pPr>
      <w:r>
        <w:rPr>
          <w:rFonts w:eastAsiaTheme="minorHAnsi"/>
          <w:b/>
        </w:rPr>
        <w:t>24</w:t>
      </w:r>
      <w:r w:rsidR="00897177">
        <w:rPr>
          <w:rFonts w:eastAsiaTheme="minorHAnsi"/>
          <w:b/>
        </w:rPr>
        <w:t>.</w:t>
      </w:r>
      <w:r w:rsidR="00897177" w:rsidRPr="00897177">
        <w:rPr>
          <w:rFonts w:eastAsiaTheme="minorHAnsi"/>
        </w:rPr>
        <w:t xml:space="preserve"> Instruir al </w:t>
      </w:r>
      <w:r w:rsidR="00C817B9">
        <w:rPr>
          <w:rFonts w:eastAsiaTheme="minorHAnsi"/>
        </w:rPr>
        <w:t>jefe</w:t>
      </w:r>
      <w:r w:rsidR="00897177" w:rsidRPr="00897177">
        <w:rPr>
          <w:rFonts w:eastAsiaTheme="minorHAnsi"/>
        </w:rPr>
        <w:t xml:space="preserve"> del DEI para que las liquidaciones de viáticos correspondientes a giras realizadas en los vehículos oficiales, sean revisadas contra el reporte del sistema de monitoreo satelital NAVSAT Empresarial, con el propósito de establecer la hora de inicio y finalización de la gira. </w:t>
      </w:r>
      <w:r w:rsidR="001516BF">
        <w:rPr>
          <w:rFonts w:eastAsiaTheme="minorHAnsi"/>
          <w:i/>
        </w:rPr>
        <w:t>(P</w:t>
      </w:r>
      <w:r w:rsidR="001516BF" w:rsidRPr="006A70B5">
        <w:rPr>
          <w:rFonts w:eastAsiaTheme="minorHAnsi"/>
          <w:i/>
        </w:rPr>
        <w:t>lazo</w:t>
      </w:r>
      <w:r w:rsidR="001516BF">
        <w:rPr>
          <w:rFonts w:eastAsiaTheme="minorHAnsi"/>
          <w:i/>
        </w:rPr>
        <w:t xml:space="preserve"> máximo 1mes</w:t>
      </w:r>
      <w:r w:rsidR="001516BF" w:rsidRPr="006A70B5">
        <w:rPr>
          <w:rFonts w:eastAsiaTheme="minorHAnsi"/>
          <w:i/>
        </w:rPr>
        <w:t>)</w:t>
      </w:r>
      <w:r w:rsidR="00561A71">
        <w:rPr>
          <w:rFonts w:eastAsiaTheme="minorHAnsi"/>
          <w:i/>
        </w:rPr>
        <w:t>.</w:t>
      </w:r>
    </w:p>
    <w:p w14:paraId="394C9219" w14:textId="77777777" w:rsidR="001516BF" w:rsidRPr="006F0E3F" w:rsidRDefault="001516BF" w:rsidP="006F0E3F">
      <w:pPr>
        <w:spacing w:after="0" w:line="240" w:lineRule="auto"/>
        <w:rPr>
          <w:rFonts w:eastAsia="Times New Roman"/>
          <w:lang w:eastAsia="es-CR"/>
        </w:rPr>
      </w:pPr>
    </w:p>
    <w:p w14:paraId="776D1988" w14:textId="77777777" w:rsidR="00ED4110" w:rsidRDefault="00ED4110" w:rsidP="00EF0594">
      <w:pPr>
        <w:pStyle w:val="Ttulo2"/>
      </w:pPr>
      <w:bookmarkStart w:id="36" w:name="_Toc490224982"/>
      <w:bookmarkStart w:id="37" w:name="_Toc490227660"/>
      <w:r>
        <w:t>4.2 Control de vacaciones</w:t>
      </w:r>
      <w:bookmarkEnd w:id="36"/>
      <w:bookmarkEnd w:id="37"/>
    </w:p>
    <w:p w14:paraId="2F79665A" w14:textId="77777777" w:rsidR="00E406A6" w:rsidRDefault="00E406A6" w:rsidP="004D231D">
      <w:pPr>
        <w:autoSpaceDE w:val="0"/>
        <w:autoSpaceDN w:val="0"/>
        <w:adjustRightInd w:val="0"/>
        <w:spacing w:after="0" w:line="240" w:lineRule="auto"/>
        <w:rPr>
          <w:b/>
          <w:color w:val="000000"/>
        </w:rPr>
      </w:pPr>
    </w:p>
    <w:p w14:paraId="4BA7446D" w14:textId="556E6EE8" w:rsidR="009D72A1" w:rsidRPr="0004190C" w:rsidRDefault="009D72A1" w:rsidP="009D72A1">
      <w:pPr>
        <w:spacing w:after="0" w:line="240" w:lineRule="auto"/>
        <w:rPr>
          <w:rFonts w:eastAsia="Times New Roman"/>
          <w:lang w:eastAsia="es-CR"/>
        </w:rPr>
      </w:pPr>
      <w:r w:rsidRPr="009D72A1">
        <w:rPr>
          <w:rFonts w:eastAsia="Times New Roman"/>
          <w:lang w:eastAsia="es-CR"/>
        </w:rPr>
        <w:t>El control de vacaciones se registra mediante el sistema utilizado por el MEP, por lo cual el proceso se realiza de forma automatizada.</w:t>
      </w:r>
      <w:r w:rsidR="0004190C">
        <w:rPr>
          <w:rFonts w:eastAsia="Times New Roman"/>
          <w:lang w:eastAsia="es-CR"/>
        </w:rPr>
        <w:t xml:space="preserve"> De esta forma, al revisar el sistema se observó que s</w:t>
      </w:r>
      <w:r w:rsidRPr="009D72A1">
        <w:rPr>
          <w:rFonts w:eastAsia="Times New Roman"/>
          <w:lang w:eastAsia="es-CR"/>
        </w:rPr>
        <w:t xml:space="preserve">e reportan funcionarios con periodos vencidos de vacaciones hasta con 51 días, </w:t>
      </w:r>
      <w:r w:rsidRPr="009D72A1">
        <w:rPr>
          <w:rFonts w:eastAsia="Times New Roman"/>
          <w:i/>
          <w:sz w:val="20"/>
          <w:szCs w:val="20"/>
          <w:lang w:eastAsia="es-CR"/>
        </w:rPr>
        <w:t>(ver cuadro</w:t>
      </w:r>
      <w:r>
        <w:rPr>
          <w:rFonts w:eastAsia="Times New Roman"/>
          <w:i/>
          <w:sz w:val="20"/>
          <w:szCs w:val="20"/>
          <w:lang w:eastAsia="es-CR"/>
        </w:rPr>
        <w:t>3</w:t>
      </w:r>
      <w:r w:rsidRPr="009D72A1">
        <w:rPr>
          <w:rFonts w:eastAsia="Times New Roman"/>
          <w:i/>
          <w:sz w:val="20"/>
          <w:szCs w:val="20"/>
          <w:lang w:eastAsia="es-CR"/>
        </w:rPr>
        <w:t>)</w:t>
      </w:r>
      <w:r w:rsidR="0004190C">
        <w:rPr>
          <w:rFonts w:eastAsia="Times New Roman"/>
          <w:i/>
          <w:sz w:val="20"/>
          <w:szCs w:val="20"/>
          <w:lang w:eastAsia="es-CR"/>
        </w:rPr>
        <w:t>.</w:t>
      </w:r>
    </w:p>
    <w:p w14:paraId="7337B6AB" w14:textId="77777777" w:rsidR="008A4116" w:rsidRPr="009D72A1" w:rsidRDefault="008A4116" w:rsidP="004F710D">
      <w:pPr>
        <w:spacing w:after="0" w:line="240" w:lineRule="auto"/>
        <w:rPr>
          <w:rFonts w:eastAsia="Times New Roman"/>
          <w:b/>
          <w:sz w:val="20"/>
          <w:szCs w:val="20"/>
          <w:lang w:eastAsia="es-CR"/>
        </w:rPr>
      </w:pPr>
    </w:p>
    <w:tbl>
      <w:tblPr>
        <w:tblW w:w="6200" w:type="dxa"/>
        <w:jc w:val="center"/>
        <w:tblCellMar>
          <w:left w:w="70" w:type="dxa"/>
          <w:right w:w="70" w:type="dxa"/>
        </w:tblCellMar>
        <w:tblLook w:val="04A0" w:firstRow="1" w:lastRow="0" w:firstColumn="1" w:lastColumn="0" w:noHBand="0" w:noVBand="1"/>
      </w:tblPr>
      <w:tblGrid>
        <w:gridCol w:w="1660"/>
        <w:gridCol w:w="1320"/>
        <w:gridCol w:w="1255"/>
        <w:gridCol w:w="943"/>
        <w:gridCol w:w="1022"/>
      </w:tblGrid>
      <w:tr w:rsidR="00DB7A02" w:rsidRPr="009D72A1" w14:paraId="0B5C79B0" w14:textId="77777777" w:rsidTr="00DB7A02">
        <w:trPr>
          <w:trHeight w:val="564"/>
          <w:jc w:val="center"/>
        </w:trPr>
        <w:tc>
          <w:tcPr>
            <w:tcW w:w="6200" w:type="dxa"/>
            <w:gridSpan w:val="5"/>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14:paraId="7F59AA86" w14:textId="7E4A0879" w:rsidR="00DB7A02" w:rsidRDefault="00DB7A02" w:rsidP="00DB7A02">
            <w:pPr>
              <w:autoSpaceDE w:val="0"/>
              <w:autoSpaceDN w:val="0"/>
              <w:adjustRightInd w:val="0"/>
              <w:spacing w:after="0" w:line="240" w:lineRule="auto"/>
              <w:jc w:val="center"/>
              <w:rPr>
                <w:b/>
                <w:bCs/>
                <w:color w:val="000000"/>
              </w:rPr>
            </w:pPr>
            <w:r>
              <w:rPr>
                <w:b/>
                <w:bCs/>
                <w:color w:val="000000"/>
              </w:rPr>
              <w:t xml:space="preserve">Cuadro </w:t>
            </w:r>
            <w:r w:rsidR="0001013F">
              <w:rPr>
                <w:b/>
                <w:bCs/>
                <w:color w:val="000000"/>
              </w:rPr>
              <w:t>N°</w:t>
            </w:r>
            <w:r>
              <w:rPr>
                <w:b/>
                <w:bCs/>
                <w:color w:val="000000"/>
              </w:rPr>
              <w:t>3</w:t>
            </w:r>
          </w:p>
          <w:p w14:paraId="32A5528B" w14:textId="453D4E0F" w:rsidR="00DB7A02" w:rsidRPr="009D72A1" w:rsidRDefault="00DB7A02" w:rsidP="00DB7A02">
            <w:pPr>
              <w:autoSpaceDE w:val="0"/>
              <w:autoSpaceDN w:val="0"/>
              <w:adjustRightInd w:val="0"/>
              <w:spacing w:after="0" w:line="240" w:lineRule="auto"/>
              <w:jc w:val="center"/>
              <w:rPr>
                <w:b/>
                <w:bCs/>
                <w:color w:val="000000"/>
              </w:rPr>
            </w:pPr>
            <w:r w:rsidRPr="009D72A1">
              <w:rPr>
                <w:b/>
                <w:bCs/>
                <w:color w:val="000000"/>
              </w:rPr>
              <w:t>Análisis del saldo de vacaciones</w:t>
            </w:r>
            <w:r w:rsidR="00CE152E">
              <w:rPr>
                <w:b/>
                <w:bCs/>
                <w:color w:val="000000"/>
              </w:rPr>
              <w:t>,</w:t>
            </w:r>
            <w:r w:rsidRPr="009D72A1">
              <w:rPr>
                <w:b/>
                <w:bCs/>
                <w:color w:val="000000"/>
              </w:rPr>
              <w:t xml:space="preserve"> por funcionario</w:t>
            </w:r>
          </w:p>
        </w:tc>
      </w:tr>
      <w:tr w:rsidR="00DB7A02" w:rsidRPr="009D72A1" w14:paraId="17B19782" w14:textId="77777777" w:rsidTr="00777307">
        <w:trPr>
          <w:trHeight w:val="771"/>
          <w:jc w:val="center"/>
        </w:trPr>
        <w:tc>
          <w:tcPr>
            <w:tcW w:w="1660" w:type="dxa"/>
            <w:tcBorders>
              <w:top w:val="nil"/>
              <w:left w:val="single" w:sz="4" w:space="0" w:color="auto"/>
              <w:bottom w:val="single" w:sz="4" w:space="0" w:color="auto"/>
              <w:right w:val="single" w:sz="4" w:space="0" w:color="auto"/>
            </w:tcBorders>
            <w:shd w:val="clear" w:color="auto" w:fill="9CC2E5" w:themeFill="accent1" w:themeFillTint="99"/>
            <w:vAlign w:val="center"/>
            <w:hideMark/>
          </w:tcPr>
          <w:p w14:paraId="4E826A57" w14:textId="77777777" w:rsidR="00DB7A02" w:rsidRPr="009D72A1" w:rsidRDefault="00DB7A02" w:rsidP="008F7087">
            <w:pPr>
              <w:autoSpaceDE w:val="0"/>
              <w:autoSpaceDN w:val="0"/>
              <w:adjustRightInd w:val="0"/>
              <w:spacing w:after="0" w:line="240" w:lineRule="auto"/>
              <w:jc w:val="center"/>
              <w:rPr>
                <w:b/>
                <w:bCs/>
                <w:color w:val="000000"/>
              </w:rPr>
            </w:pPr>
            <w:r w:rsidRPr="009D72A1">
              <w:rPr>
                <w:b/>
                <w:bCs/>
                <w:color w:val="000000"/>
              </w:rPr>
              <w:t>Número de cédula</w:t>
            </w:r>
          </w:p>
        </w:tc>
        <w:tc>
          <w:tcPr>
            <w:tcW w:w="1320" w:type="dxa"/>
            <w:tcBorders>
              <w:top w:val="nil"/>
              <w:left w:val="nil"/>
              <w:bottom w:val="single" w:sz="4" w:space="0" w:color="auto"/>
              <w:right w:val="single" w:sz="4" w:space="0" w:color="auto"/>
            </w:tcBorders>
            <w:shd w:val="clear" w:color="auto" w:fill="9CC2E5" w:themeFill="accent1" w:themeFillTint="99"/>
            <w:vAlign w:val="center"/>
            <w:hideMark/>
          </w:tcPr>
          <w:p w14:paraId="7C365F2F" w14:textId="77777777" w:rsidR="00DB7A02" w:rsidRPr="009D72A1" w:rsidRDefault="00DB7A02" w:rsidP="00DB7A02">
            <w:pPr>
              <w:autoSpaceDE w:val="0"/>
              <w:autoSpaceDN w:val="0"/>
              <w:adjustRightInd w:val="0"/>
              <w:spacing w:after="0" w:line="240" w:lineRule="auto"/>
              <w:jc w:val="center"/>
              <w:rPr>
                <w:b/>
                <w:bCs/>
                <w:color w:val="000000"/>
              </w:rPr>
            </w:pPr>
            <w:r w:rsidRPr="009D72A1">
              <w:rPr>
                <w:b/>
                <w:bCs/>
                <w:color w:val="000000"/>
              </w:rPr>
              <w:t>Disponible al 19-01-17</w:t>
            </w:r>
          </w:p>
        </w:tc>
        <w:tc>
          <w:tcPr>
            <w:tcW w:w="1255" w:type="dxa"/>
            <w:tcBorders>
              <w:top w:val="nil"/>
              <w:left w:val="nil"/>
              <w:bottom w:val="single" w:sz="4" w:space="0" w:color="auto"/>
              <w:right w:val="single" w:sz="4" w:space="0" w:color="auto"/>
            </w:tcBorders>
            <w:shd w:val="clear" w:color="auto" w:fill="9CC2E5" w:themeFill="accent1" w:themeFillTint="99"/>
            <w:vAlign w:val="center"/>
            <w:hideMark/>
          </w:tcPr>
          <w:p w14:paraId="4CEE92D9" w14:textId="77777777" w:rsidR="00DB7A02" w:rsidRPr="009D72A1" w:rsidRDefault="00DB7A02" w:rsidP="008F7087">
            <w:pPr>
              <w:autoSpaceDE w:val="0"/>
              <w:autoSpaceDN w:val="0"/>
              <w:adjustRightInd w:val="0"/>
              <w:spacing w:after="0" w:line="240" w:lineRule="auto"/>
              <w:jc w:val="center"/>
              <w:rPr>
                <w:b/>
                <w:bCs/>
                <w:color w:val="000000"/>
              </w:rPr>
            </w:pPr>
            <w:r w:rsidRPr="009D72A1">
              <w:rPr>
                <w:b/>
                <w:bCs/>
                <w:color w:val="000000"/>
              </w:rPr>
              <w:t>Mes cumple derecho</w:t>
            </w:r>
          </w:p>
        </w:tc>
        <w:tc>
          <w:tcPr>
            <w:tcW w:w="943" w:type="dxa"/>
            <w:tcBorders>
              <w:top w:val="nil"/>
              <w:left w:val="nil"/>
              <w:bottom w:val="single" w:sz="4" w:space="0" w:color="auto"/>
              <w:right w:val="single" w:sz="4" w:space="0" w:color="auto"/>
            </w:tcBorders>
            <w:shd w:val="clear" w:color="auto" w:fill="9CC2E5" w:themeFill="accent1" w:themeFillTint="99"/>
            <w:vAlign w:val="center"/>
            <w:hideMark/>
          </w:tcPr>
          <w:p w14:paraId="77846393" w14:textId="77777777" w:rsidR="00DB7A02" w:rsidRPr="009D72A1" w:rsidRDefault="00DB7A02" w:rsidP="008F7087">
            <w:pPr>
              <w:autoSpaceDE w:val="0"/>
              <w:autoSpaceDN w:val="0"/>
              <w:adjustRightInd w:val="0"/>
              <w:spacing w:after="0" w:line="240" w:lineRule="auto"/>
              <w:jc w:val="center"/>
              <w:rPr>
                <w:b/>
                <w:bCs/>
                <w:color w:val="000000"/>
              </w:rPr>
            </w:pPr>
            <w:r w:rsidRPr="009D72A1">
              <w:rPr>
                <w:b/>
                <w:bCs/>
                <w:color w:val="000000"/>
              </w:rPr>
              <w:t>Días derecho</w:t>
            </w:r>
          </w:p>
        </w:tc>
        <w:tc>
          <w:tcPr>
            <w:tcW w:w="1022" w:type="dxa"/>
            <w:tcBorders>
              <w:top w:val="nil"/>
              <w:left w:val="nil"/>
              <w:bottom w:val="single" w:sz="4" w:space="0" w:color="auto"/>
              <w:right w:val="single" w:sz="4" w:space="0" w:color="auto"/>
            </w:tcBorders>
            <w:shd w:val="clear" w:color="auto" w:fill="9CC2E5" w:themeFill="accent1" w:themeFillTint="99"/>
            <w:vAlign w:val="center"/>
            <w:hideMark/>
          </w:tcPr>
          <w:p w14:paraId="2CECE8F4" w14:textId="77777777" w:rsidR="00DB7A02" w:rsidRPr="009D72A1" w:rsidRDefault="00DB7A02" w:rsidP="009D72A1">
            <w:pPr>
              <w:autoSpaceDE w:val="0"/>
              <w:autoSpaceDN w:val="0"/>
              <w:adjustRightInd w:val="0"/>
              <w:spacing w:after="0" w:line="240" w:lineRule="auto"/>
              <w:rPr>
                <w:b/>
                <w:bCs/>
                <w:color w:val="000000"/>
              </w:rPr>
            </w:pPr>
            <w:r w:rsidRPr="009D72A1">
              <w:rPr>
                <w:b/>
                <w:bCs/>
                <w:color w:val="000000"/>
              </w:rPr>
              <w:t>Periodos vencidos</w:t>
            </w:r>
          </w:p>
        </w:tc>
      </w:tr>
      <w:tr w:rsidR="00DB7A02" w:rsidRPr="009D72A1" w14:paraId="0FAC6C0B" w14:textId="77777777" w:rsidTr="00DB7A02">
        <w:trPr>
          <w:trHeight w:val="300"/>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3F4CF796" w14:textId="77777777" w:rsidR="00DB7A02" w:rsidRPr="000547CB" w:rsidRDefault="00DB7A02" w:rsidP="0004190C">
            <w:pPr>
              <w:autoSpaceDE w:val="0"/>
              <w:autoSpaceDN w:val="0"/>
              <w:adjustRightInd w:val="0"/>
              <w:spacing w:after="0" w:line="240" w:lineRule="auto"/>
              <w:jc w:val="center"/>
              <w:rPr>
                <w:bCs/>
                <w:color w:val="000000"/>
              </w:rPr>
            </w:pPr>
            <w:r w:rsidRPr="000547CB">
              <w:rPr>
                <w:bCs/>
                <w:color w:val="000000"/>
              </w:rPr>
              <w:t>401790408</w:t>
            </w:r>
          </w:p>
        </w:tc>
        <w:tc>
          <w:tcPr>
            <w:tcW w:w="1320" w:type="dxa"/>
            <w:tcBorders>
              <w:top w:val="nil"/>
              <w:left w:val="nil"/>
              <w:bottom w:val="single" w:sz="4" w:space="0" w:color="auto"/>
              <w:right w:val="single" w:sz="4" w:space="0" w:color="auto"/>
            </w:tcBorders>
            <w:shd w:val="clear" w:color="auto" w:fill="auto"/>
            <w:noWrap/>
            <w:vAlign w:val="bottom"/>
            <w:hideMark/>
          </w:tcPr>
          <w:p w14:paraId="06C3163A" w14:textId="77777777" w:rsidR="00DB7A02" w:rsidRPr="000547CB" w:rsidRDefault="00DB7A02" w:rsidP="0004190C">
            <w:pPr>
              <w:autoSpaceDE w:val="0"/>
              <w:autoSpaceDN w:val="0"/>
              <w:adjustRightInd w:val="0"/>
              <w:spacing w:after="0" w:line="240" w:lineRule="auto"/>
              <w:jc w:val="center"/>
              <w:rPr>
                <w:bCs/>
                <w:color w:val="000000"/>
              </w:rPr>
            </w:pPr>
            <w:r w:rsidRPr="000547CB">
              <w:rPr>
                <w:bCs/>
                <w:color w:val="000000"/>
              </w:rPr>
              <w:t>37</w:t>
            </w:r>
          </w:p>
        </w:tc>
        <w:tc>
          <w:tcPr>
            <w:tcW w:w="1255" w:type="dxa"/>
            <w:tcBorders>
              <w:top w:val="nil"/>
              <w:left w:val="nil"/>
              <w:bottom w:val="single" w:sz="4" w:space="0" w:color="auto"/>
              <w:right w:val="single" w:sz="4" w:space="0" w:color="auto"/>
            </w:tcBorders>
            <w:shd w:val="clear" w:color="auto" w:fill="auto"/>
            <w:noWrap/>
            <w:vAlign w:val="bottom"/>
            <w:hideMark/>
          </w:tcPr>
          <w:p w14:paraId="053875A8" w14:textId="77777777" w:rsidR="00DB7A02" w:rsidRPr="000547CB" w:rsidRDefault="00DB7A02" w:rsidP="00E77F2C">
            <w:pPr>
              <w:autoSpaceDE w:val="0"/>
              <w:autoSpaceDN w:val="0"/>
              <w:adjustRightInd w:val="0"/>
              <w:spacing w:after="0" w:line="240" w:lineRule="auto"/>
              <w:jc w:val="left"/>
              <w:rPr>
                <w:bCs/>
                <w:color w:val="000000"/>
              </w:rPr>
            </w:pPr>
            <w:r w:rsidRPr="000547CB">
              <w:rPr>
                <w:bCs/>
                <w:color w:val="000000"/>
              </w:rPr>
              <w:t>Noviembre</w:t>
            </w:r>
          </w:p>
        </w:tc>
        <w:tc>
          <w:tcPr>
            <w:tcW w:w="943" w:type="dxa"/>
            <w:tcBorders>
              <w:top w:val="nil"/>
              <w:left w:val="nil"/>
              <w:bottom w:val="single" w:sz="4" w:space="0" w:color="auto"/>
              <w:right w:val="single" w:sz="4" w:space="0" w:color="auto"/>
            </w:tcBorders>
            <w:shd w:val="clear" w:color="auto" w:fill="auto"/>
            <w:noWrap/>
            <w:vAlign w:val="bottom"/>
            <w:hideMark/>
          </w:tcPr>
          <w:p w14:paraId="6206658D" w14:textId="77777777" w:rsidR="00DB7A02" w:rsidRPr="000547CB" w:rsidRDefault="00DB7A02" w:rsidP="0004190C">
            <w:pPr>
              <w:autoSpaceDE w:val="0"/>
              <w:autoSpaceDN w:val="0"/>
              <w:adjustRightInd w:val="0"/>
              <w:spacing w:after="0" w:line="240" w:lineRule="auto"/>
              <w:jc w:val="center"/>
              <w:rPr>
                <w:bCs/>
                <w:color w:val="000000"/>
              </w:rPr>
            </w:pPr>
            <w:r w:rsidRPr="000547CB">
              <w:rPr>
                <w:bCs/>
                <w:color w:val="000000"/>
              </w:rPr>
              <w:t>26</w:t>
            </w:r>
          </w:p>
        </w:tc>
        <w:tc>
          <w:tcPr>
            <w:tcW w:w="1022" w:type="dxa"/>
            <w:tcBorders>
              <w:top w:val="nil"/>
              <w:left w:val="nil"/>
              <w:bottom w:val="single" w:sz="4" w:space="0" w:color="auto"/>
              <w:right w:val="single" w:sz="4" w:space="0" w:color="auto"/>
            </w:tcBorders>
            <w:shd w:val="clear" w:color="auto" w:fill="auto"/>
            <w:noWrap/>
            <w:vAlign w:val="bottom"/>
            <w:hideMark/>
          </w:tcPr>
          <w:p w14:paraId="2A72C2EB" w14:textId="77777777" w:rsidR="00DB7A02" w:rsidRPr="000547CB" w:rsidRDefault="00DB7A02" w:rsidP="0004190C">
            <w:pPr>
              <w:autoSpaceDE w:val="0"/>
              <w:autoSpaceDN w:val="0"/>
              <w:adjustRightInd w:val="0"/>
              <w:spacing w:after="0" w:line="240" w:lineRule="auto"/>
              <w:jc w:val="center"/>
              <w:rPr>
                <w:bCs/>
                <w:color w:val="000000"/>
              </w:rPr>
            </w:pPr>
            <w:r w:rsidRPr="000547CB">
              <w:rPr>
                <w:bCs/>
                <w:color w:val="000000"/>
              </w:rPr>
              <w:t>1.42</w:t>
            </w:r>
          </w:p>
        </w:tc>
      </w:tr>
      <w:tr w:rsidR="00DB7A02" w:rsidRPr="009D72A1" w14:paraId="299442D4" w14:textId="77777777" w:rsidTr="00DB7A02">
        <w:trPr>
          <w:trHeight w:val="300"/>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3FF2A5C2" w14:textId="77777777" w:rsidR="00DB7A02" w:rsidRPr="000547CB" w:rsidRDefault="00DB7A02" w:rsidP="0004190C">
            <w:pPr>
              <w:autoSpaceDE w:val="0"/>
              <w:autoSpaceDN w:val="0"/>
              <w:adjustRightInd w:val="0"/>
              <w:spacing w:after="0" w:line="240" w:lineRule="auto"/>
              <w:jc w:val="center"/>
              <w:rPr>
                <w:bCs/>
                <w:color w:val="000000"/>
              </w:rPr>
            </w:pPr>
            <w:r w:rsidRPr="000547CB">
              <w:rPr>
                <w:bCs/>
                <w:color w:val="000000"/>
              </w:rPr>
              <w:t>602220523</w:t>
            </w:r>
          </w:p>
        </w:tc>
        <w:tc>
          <w:tcPr>
            <w:tcW w:w="1320" w:type="dxa"/>
            <w:tcBorders>
              <w:top w:val="nil"/>
              <w:left w:val="nil"/>
              <w:bottom w:val="single" w:sz="4" w:space="0" w:color="auto"/>
              <w:right w:val="single" w:sz="4" w:space="0" w:color="auto"/>
            </w:tcBorders>
            <w:shd w:val="clear" w:color="auto" w:fill="auto"/>
            <w:noWrap/>
            <w:vAlign w:val="bottom"/>
            <w:hideMark/>
          </w:tcPr>
          <w:p w14:paraId="5ACDCF4D" w14:textId="77777777" w:rsidR="00DB7A02" w:rsidRPr="000547CB" w:rsidRDefault="00DB7A02" w:rsidP="0004190C">
            <w:pPr>
              <w:autoSpaceDE w:val="0"/>
              <w:autoSpaceDN w:val="0"/>
              <w:adjustRightInd w:val="0"/>
              <w:spacing w:after="0" w:line="240" w:lineRule="auto"/>
              <w:jc w:val="center"/>
              <w:rPr>
                <w:bCs/>
                <w:color w:val="000000"/>
              </w:rPr>
            </w:pPr>
            <w:r w:rsidRPr="000547CB">
              <w:rPr>
                <w:bCs/>
                <w:color w:val="000000"/>
              </w:rPr>
              <w:t>49</w:t>
            </w:r>
          </w:p>
        </w:tc>
        <w:tc>
          <w:tcPr>
            <w:tcW w:w="1255" w:type="dxa"/>
            <w:tcBorders>
              <w:top w:val="nil"/>
              <w:left w:val="nil"/>
              <w:bottom w:val="single" w:sz="4" w:space="0" w:color="auto"/>
              <w:right w:val="single" w:sz="4" w:space="0" w:color="auto"/>
            </w:tcBorders>
            <w:shd w:val="clear" w:color="auto" w:fill="auto"/>
            <w:noWrap/>
            <w:vAlign w:val="bottom"/>
            <w:hideMark/>
          </w:tcPr>
          <w:p w14:paraId="2496B649" w14:textId="77777777" w:rsidR="00DB7A02" w:rsidRPr="000547CB" w:rsidRDefault="00DB7A02" w:rsidP="00E77F2C">
            <w:pPr>
              <w:autoSpaceDE w:val="0"/>
              <w:autoSpaceDN w:val="0"/>
              <w:adjustRightInd w:val="0"/>
              <w:spacing w:after="0" w:line="240" w:lineRule="auto"/>
              <w:jc w:val="left"/>
              <w:rPr>
                <w:bCs/>
                <w:color w:val="000000"/>
              </w:rPr>
            </w:pPr>
            <w:r w:rsidRPr="000547CB">
              <w:rPr>
                <w:bCs/>
                <w:color w:val="000000"/>
              </w:rPr>
              <w:t>Enero</w:t>
            </w:r>
          </w:p>
        </w:tc>
        <w:tc>
          <w:tcPr>
            <w:tcW w:w="943" w:type="dxa"/>
            <w:tcBorders>
              <w:top w:val="nil"/>
              <w:left w:val="nil"/>
              <w:bottom w:val="single" w:sz="4" w:space="0" w:color="auto"/>
              <w:right w:val="single" w:sz="4" w:space="0" w:color="auto"/>
            </w:tcBorders>
            <w:shd w:val="clear" w:color="auto" w:fill="auto"/>
            <w:noWrap/>
            <w:vAlign w:val="bottom"/>
            <w:hideMark/>
          </w:tcPr>
          <w:p w14:paraId="44DBC4EB" w14:textId="77777777" w:rsidR="00DB7A02" w:rsidRPr="000547CB" w:rsidRDefault="00DB7A02" w:rsidP="0004190C">
            <w:pPr>
              <w:autoSpaceDE w:val="0"/>
              <w:autoSpaceDN w:val="0"/>
              <w:adjustRightInd w:val="0"/>
              <w:spacing w:after="0" w:line="240" w:lineRule="auto"/>
              <w:jc w:val="center"/>
              <w:rPr>
                <w:bCs/>
                <w:color w:val="000000"/>
              </w:rPr>
            </w:pPr>
            <w:r w:rsidRPr="000547CB">
              <w:rPr>
                <w:bCs/>
                <w:color w:val="000000"/>
              </w:rPr>
              <w:t>26</w:t>
            </w:r>
          </w:p>
        </w:tc>
        <w:tc>
          <w:tcPr>
            <w:tcW w:w="1022" w:type="dxa"/>
            <w:tcBorders>
              <w:top w:val="nil"/>
              <w:left w:val="nil"/>
              <w:bottom w:val="single" w:sz="4" w:space="0" w:color="auto"/>
              <w:right w:val="single" w:sz="4" w:space="0" w:color="auto"/>
            </w:tcBorders>
            <w:shd w:val="clear" w:color="auto" w:fill="auto"/>
            <w:noWrap/>
            <w:vAlign w:val="bottom"/>
            <w:hideMark/>
          </w:tcPr>
          <w:p w14:paraId="3E1E4044" w14:textId="77777777" w:rsidR="00DB7A02" w:rsidRPr="000547CB" w:rsidRDefault="00DB7A02" w:rsidP="0004190C">
            <w:pPr>
              <w:autoSpaceDE w:val="0"/>
              <w:autoSpaceDN w:val="0"/>
              <w:adjustRightInd w:val="0"/>
              <w:spacing w:after="0" w:line="240" w:lineRule="auto"/>
              <w:jc w:val="center"/>
              <w:rPr>
                <w:bCs/>
                <w:color w:val="000000"/>
              </w:rPr>
            </w:pPr>
            <w:r w:rsidRPr="000547CB">
              <w:rPr>
                <w:bCs/>
                <w:color w:val="000000"/>
              </w:rPr>
              <w:t>1.88</w:t>
            </w:r>
          </w:p>
        </w:tc>
      </w:tr>
      <w:tr w:rsidR="00DB7A02" w:rsidRPr="009D72A1" w14:paraId="5E98ECEE" w14:textId="77777777" w:rsidTr="00DB7A02">
        <w:trPr>
          <w:trHeight w:val="300"/>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6CAC1845" w14:textId="77777777" w:rsidR="00DB7A02" w:rsidRPr="000547CB" w:rsidRDefault="00DB7A02" w:rsidP="0004190C">
            <w:pPr>
              <w:autoSpaceDE w:val="0"/>
              <w:autoSpaceDN w:val="0"/>
              <w:adjustRightInd w:val="0"/>
              <w:spacing w:after="0" w:line="240" w:lineRule="auto"/>
              <w:jc w:val="center"/>
              <w:rPr>
                <w:bCs/>
                <w:color w:val="000000"/>
              </w:rPr>
            </w:pPr>
            <w:r w:rsidRPr="000547CB">
              <w:rPr>
                <w:bCs/>
                <w:color w:val="000000"/>
              </w:rPr>
              <w:t>109620516</w:t>
            </w:r>
          </w:p>
        </w:tc>
        <w:tc>
          <w:tcPr>
            <w:tcW w:w="1320" w:type="dxa"/>
            <w:tcBorders>
              <w:top w:val="nil"/>
              <w:left w:val="nil"/>
              <w:bottom w:val="single" w:sz="4" w:space="0" w:color="auto"/>
              <w:right w:val="single" w:sz="4" w:space="0" w:color="auto"/>
            </w:tcBorders>
            <w:shd w:val="clear" w:color="auto" w:fill="auto"/>
            <w:noWrap/>
            <w:vAlign w:val="bottom"/>
            <w:hideMark/>
          </w:tcPr>
          <w:p w14:paraId="212C036F" w14:textId="77777777" w:rsidR="00DB7A02" w:rsidRPr="000547CB" w:rsidRDefault="00DB7A02" w:rsidP="0004190C">
            <w:pPr>
              <w:autoSpaceDE w:val="0"/>
              <w:autoSpaceDN w:val="0"/>
              <w:adjustRightInd w:val="0"/>
              <w:spacing w:after="0" w:line="240" w:lineRule="auto"/>
              <w:jc w:val="center"/>
              <w:rPr>
                <w:bCs/>
                <w:color w:val="000000"/>
              </w:rPr>
            </w:pPr>
            <w:r w:rsidRPr="000547CB">
              <w:rPr>
                <w:bCs/>
                <w:color w:val="000000"/>
              </w:rPr>
              <w:t>51</w:t>
            </w:r>
          </w:p>
        </w:tc>
        <w:tc>
          <w:tcPr>
            <w:tcW w:w="1255" w:type="dxa"/>
            <w:tcBorders>
              <w:top w:val="nil"/>
              <w:left w:val="nil"/>
              <w:bottom w:val="single" w:sz="4" w:space="0" w:color="auto"/>
              <w:right w:val="single" w:sz="4" w:space="0" w:color="auto"/>
            </w:tcBorders>
            <w:shd w:val="clear" w:color="auto" w:fill="auto"/>
            <w:noWrap/>
            <w:vAlign w:val="bottom"/>
            <w:hideMark/>
          </w:tcPr>
          <w:p w14:paraId="308C703F" w14:textId="77777777" w:rsidR="00DB7A02" w:rsidRPr="000547CB" w:rsidRDefault="00DB7A02" w:rsidP="00E77F2C">
            <w:pPr>
              <w:autoSpaceDE w:val="0"/>
              <w:autoSpaceDN w:val="0"/>
              <w:adjustRightInd w:val="0"/>
              <w:spacing w:after="0" w:line="240" w:lineRule="auto"/>
              <w:jc w:val="left"/>
              <w:rPr>
                <w:bCs/>
                <w:color w:val="000000"/>
              </w:rPr>
            </w:pPr>
            <w:r w:rsidRPr="000547CB">
              <w:rPr>
                <w:bCs/>
                <w:color w:val="000000"/>
              </w:rPr>
              <w:t>Enero</w:t>
            </w:r>
          </w:p>
        </w:tc>
        <w:tc>
          <w:tcPr>
            <w:tcW w:w="943" w:type="dxa"/>
            <w:tcBorders>
              <w:top w:val="nil"/>
              <w:left w:val="nil"/>
              <w:bottom w:val="single" w:sz="4" w:space="0" w:color="auto"/>
              <w:right w:val="single" w:sz="4" w:space="0" w:color="auto"/>
            </w:tcBorders>
            <w:shd w:val="clear" w:color="auto" w:fill="auto"/>
            <w:noWrap/>
            <w:vAlign w:val="bottom"/>
            <w:hideMark/>
          </w:tcPr>
          <w:p w14:paraId="16BB0033" w14:textId="77777777" w:rsidR="00DB7A02" w:rsidRPr="000547CB" w:rsidRDefault="00DB7A02" w:rsidP="0004190C">
            <w:pPr>
              <w:autoSpaceDE w:val="0"/>
              <w:autoSpaceDN w:val="0"/>
              <w:adjustRightInd w:val="0"/>
              <w:spacing w:after="0" w:line="240" w:lineRule="auto"/>
              <w:jc w:val="center"/>
              <w:rPr>
                <w:bCs/>
                <w:color w:val="000000"/>
              </w:rPr>
            </w:pPr>
            <w:r w:rsidRPr="000547CB">
              <w:rPr>
                <w:bCs/>
                <w:color w:val="000000"/>
              </w:rPr>
              <w:t>26</w:t>
            </w:r>
          </w:p>
        </w:tc>
        <w:tc>
          <w:tcPr>
            <w:tcW w:w="1022" w:type="dxa"/>
            <w:tcBorders>
              <w:top w:val="nil"/>
              <w:left w:val="nil"/>
              <w:bottom w:val="single" w:sz="4" w:space="0" w:color="auto"/>
              <w:right w:val="single" w:sz="4" w:space="0" w:color="auto"/>
            </w:tcBorders>
            <w:shd w:val="clear" w:color="auto" w:fill="auto"/>
            <w:noWrap/>
            <w:vAlign w:val="bottom"/>
            <w:hideMark/>
          </w:tcPr>
          <w:p w14:paraId="1F0359CE" w14:textId="77777777" w:rsidR="00DB7A02" w:rsidRPr="000547CB" w:rsidRDefault="00DB7A02" w:rsidP="0004190C">
            <w:pPr>
              <w:autoSpaceDE w:val="0"/>
              <w:autoSpaceDN w:val="0"/>
              <w:adjustRightInd w:val="0"/>
              <w:spacing w:after="0" w:line="240" w:lineRule="auto"/>
              <w:jc w:val="center"/>
              <w:rPr>
                <w:bCs/>
                <w:color w:val="000000"/>
              </w:rPr>
            </w:pPr>
            <w:r w:rsidRPr="000547CB">
              <w:rPr>
                <w:bCs/>
                <w:color w:val="000000"/>
              </w:rPr>
              <w:t>1.96</w:t>
            </w:r>
          </w:p>
        </w:tc>
      </w:tr>
      <w:tr w:rsidR="00DB7A02" w:rsidRPr="009D72A1" w14:paraId="483348B3" w14:textId="77777777" w:rsidTr="00DB7A02">
        <w:trPr>
          <w:trHeight w:val="300"/>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71F9407C" w14:textId="77777777" w:rsidR="00DB7A02" w:rsidRPr="000547CB" w:rsidRDefault="00DB7A02" w:rsidP="0004190C">
            <w:pPr>
              <w:autoSpaceDE w:val="0"/>
              <w:autoSpaceDN w:val="0"/>
              <w:adjustRightInd w:val="0"/>
              <w:spacing w:after="0" w:line="240" w:lineRule="auto"/>
              <w:jc w:val="center"/>
              <w:rPr>
                <w:bCs/>
                <w:color w:val="000000"/>
              </w:rPr>
            </w:pPr>
            <w:r w:rsidRPr="000547CB">
              <w:rPr>
                <w:bCs/>
                <w:color w:val="000000"/>
              </w:rPr>
              <w:t>602060170</w:t>
            </w:r>
          </w:p>
        </w:tc>
        <w:tc>
          <w:tcPr>
            <w:tcW w:w="1320" w:type="dxa"/>
            <w:tcBorders>
              <w:top w:val="nil"/>
              <w:left w:val="nil"/>
              <w:bottom w:val="single" w:sz="4" w:space="0" w:color="auto"/>
              <w:right w:val="single" w:sz="4" w:space="0" w:color="auto"/>
            </w:tcBorders>
            <w:shd w:val="clear" w:color="auto" w:fill="auto"/>
            <w:noWrap/>
            <w:vAlign w:val="bottom"/>
            <w:hideMark/>
          </w:tcPr>
          <w:p w14:paraId="022BBF60" w14:textId="77777777" w:rsidR="00DB7A02" w:rsidRPr="000547CB" w:rsidRDefault="00DB7A02" w:rsidP="0004190C">
            <w:pPr>
              <w:autoSpaceDE w:val="0"/>
              <w:autoSpaceDN w:val="0"/>
              <w:adjustRightInd w:val="0"/>
              <w:spacing w:after="0" w:line="240" w:lineRule="auto"/>
              <w:jc w:val="center"/>
              <w:rPr>
                <w:bCs/>
                <w:color w:val="000000"/>
              </w:rPr>
            </w:pPr>
            <w:r w:rsidRPr="000547CB">
              <w:rPr>
                <w:bCs/>
                <w:color w:val="000000"/>
              </w:rPr>
              <w:t>46</w:t>
            </w:r>
          </w:p>
        </w:tc>
        <w:tc>
          <w:tcPr>
            <w:tcW w:w="1255" w:type="dxa"/>
            <w:tcBorders>
              <w:top w:val="nil"/>
              <w:left w:val="nil"/>
              <w:bottom w:val="single" w:sz="4" w:space="0" w:color="auto"/>
              <w:right w:val="single" w:sz="4" w:space="0" w:color="auto"/>
            </w:tcBorders>
            <w:shd w:val="clear" w:color="auto" w:fill="auto"/>
            <w:noWrap/>
            <w:vAlign w:val="bottom"/>
            <w:hideMark/>
          </w:tcPr>
          <w:p w14:paraId="63596FC2" w14:textId="77777777" w:rsidR="00DB7A02" w:rsidRPr="000547CB" w:rsidRDefault="00DB7A02" w:rsidP="00E77F2C">
            <w:pPr>
              <w:autoSpaceDE w:val="0"/>
              <w:autoSpaceDN w:val="0"/>
              <w:adjustRightInd w:val="0"/>
              <w:spacing w:after="0" w:line="240" w:lineRule="auto"/>
              <w:jc w:val="left"/>
              <w:rPr>
                <w:bCs/>
                <w:color w:val="000000"/>
              </w:rPr>
            </w:pPr>
            <w:r w:rsidRPr="000547CB">
              <w:rPr>
                <w:bCs/>
                <w:color w:val="000000"/>
              </w:rPr>
              <w:t>Enero</w:t>
            </w:r>
          </w:p>
        </w:tc>
        <w:tc>
          <w:tcPr>
            <w:tcW w:w="943" w:type="dxa"/>
            <w:tcBorders>
              <w:top w:val="nil"/>
              <w:left w:val="nil"/>
              <w:bottom w:val="single" w:sz="4" w:space="0" w:color="auto"/>
              <w:right w:val="single" w:sz="4" w:space="0" w:color="auto"/>
            </w:tcBorders>
            <w:shd w:val="clear" w:color="auto" w:fill="auto"/>
            <w:noWrap/>
            <w:vAlign w:val="bottom"/>
            <w:hideMark/>
          </w:tcPr>
          <w:p w14:paraId="792153EC" w14:textId="77777777" w:rsidR="00DB7A02" w:rsidRPr="000547CB" w:rsidRDefault="00DB7A02" w:rsidP="0004190C">
            <w:pPr>
              <w:autoSpaceDE w:val="0"/>
              <w:autoSpaceDN w:val="0"/>
              <w:adjustRightInd w:val="0"/>
              <w:spacing w:after="0" w:line="240" w:lineRule="auto"/>
              <w:jc w:val="center"/>
              <w:rPr>
                <w:bCs/>
                <w:color w:val="000000"/>
              </w:rPr>
            </w:pPr>
            <w:r w:rsidRPr="000547CB">
              <w:rPr>
                <w:bCs/>
                <w:color w:val="000000"/>
              </w:rPr>
              <w:t>26</w:t>
            </w:r>
          </w:p>
        </w:tc>
        <w:tc>
          <w:tcPr>
            <w:tcW w:w="1022" w:type="dxa"/>
            <w:tcBorders>
              <w:top w:val="nil"/>
              <w:left w:val="nil"/>
              <w:bottom w:val="single" w:sz="4" w:space="0" w:color="auto"/>
              <w:right w:val="single" w:sz="4" w:space="0" w:color="auto"/>
            </w:tcBorders>
            <w:shd w:val="clear" w:color="auto" w:fill="auto"/>
            <w:noWrap/>
            <w:vAlign w:val="bottom"/>
            <w:hideMark/>
          </w:tcPr>
          <w:p w14:paraId="0E9D6B8A" w14:textId="77777777" w:rsidR="00DB7A02" w:rsidRPr="000547CB" w:rsidRDefault="00DB7A02" w:rsidP="0004190C">
            <w:pPr>
              <w:autoSpaceDE w:val="0"/>
              <w:autoSpaceDN w:val="0"/>
              <w:adjustRightInd w:val="0"/>
              <w:spacing w:after="0" w:line="240" w:lineRule="auto"/>
              <w:jc w:val="center"/>
              <w:rPr>
                <w:bCs/>
                <w:color w:val="000000"/>
              </w:rPr>
            </w:pPr>
            <w:r w:rsidRPr="000547CB">
              <w:rPr>
                <w:bCs/>
                <w:color w:val="000000"/>
              </w:rPr>
              <w:t>1.77</w:t>
            </w:r>
          </w:p>
        </w:tc>
      </w:tr>
      <w:tr w:rsidR="00DB7A02" w:rsidRPr="009D72A1" w14:paraId="12554924" w14:textId="77777777" w:rsidTr="00DB7A02">
        <w:trPr>
          <w:trHeight w:val="300"/>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22DE1F8D" w14:textId="77777777" w:rsidR="00DB7A02" w:rsidRPr="000547CB" w:rsidRDefault="00DB7A02" w:rsidP="0004190C">
            <w:pPr>
              <w:autoSpaceDE w:val="0"/>
              <w:autoSpaceDN w:val="0"/>
              <w:adjustRightInd w:val="0"/>
              <w:spacing w:after="0" w:line="240" w:lineRule="auto"/>
              <w:jc w:val="center"/>
              <w:rPr>
                <w:bCs/>
                <w:color w:val="000000"/>
              </w:rPr>
            </w:pPr>
            <w:r w:rsidRPr="000547CB">
              <w:rPr>
                <w:bCs/>
                <w:color w:val="000000"/>
              </w:rPr>
              <w:t>602390180</w:t>
            </w:r>
          </w:p>
        </w:tc>
        <w:tc>
          <w:tcPr>
            <w:tcW w:w="1320" w:type="dxa"/>
            <w:tcBorders>
              <w:top w:val="nil"/>
              <w:left w:val="nil"/>
              <w:bottom w:val="single" w:sz="4" w:space="0" w:color="auto"/>
              <w:right w:val="single" w:sz="4" w:space="0" w:color="auto"/>
            </w:tcBorders>
            <w:shd w:val="clear" w:color="auto" w:fill="auto"/>
            <w:noWrap/>
            <w:vAlign w:val="bottom"/>
            <w:hideMark/>
          </w:tcPr>
          <w:p w14:paraId="3E6D349F" w14:textId="77777777" w:rsidR="00DB7A02" w:rsidRPr="000547CB" w:rsidRDefault="00DB7A02" w:rsidP="0004190C">
            <w:pPr>
              <w:autoSpaceDE w:val="0"/>
              <w:autoSpaceDN w:val="0"/>
              <w:adjustRightInd w:val="0"/>
              <w:spacing w:after="0" w:line="240" w:lineRule="auto"/>
              <w:jc w:val="center"/>
              <w:rPr>
                <w:bCs/>
                <w:color w:val="000000"/>
              </w:rPr>
            </w:pPr>
            <w:r w:rsidRPr="000547CB">
              <w:rPr>
                <w:bCs/>
                <w:color w:val="000000"/>
              </w:rPr>
              <w:t>27</w:t>
            </w:r>
          </w:p>
        </w:tc>
        <w:tc>
          <w:tcPr>
            <w:tcW w:w="1255" w:type="dxa"/>
            <w:tcBorders>
              <w:top w:val="nil"/>
              <w:left w:val="nil"/>
              <w:bottom w:val="single" w:sz="4" w:space="0" w:color="auto"/>
              <w:right w:val="single" w:sz="4" w:space="0" w:color="auto"/>
            </w:tcBorders>
            <w:shd w:val="clear" w:color="auto" w:fill="auto"/>
            <w:noWrap/>
            <w:vAlign w:val="bottom"/>
            <w:hideMark/>
          </w:tcPr>
          <w:p w14:paraId="7E888DC7" w14:textId="77777777" w:rsidR="00DB7A02" w:rsidRPr="000547CB" w:rsidRDefault="00DB7A02" w:rsidP="00E77F2C">
            <w:pPr>
              <w:autoSpaceDE w:val="0"/>
              <w:autoSpaceDN w:val="0"/>
              <w:adjustRightInd w:val="0"/>
              <w:spacing w:after="0" w:line="240" w:lineRule="auto"/>
              <w:jc w:val="left"/>
              <w:rPr>
                <w:bCs/>
                <w:color w:val="000000"/>
              </w:rPr>
            </w:pPr>
            <w:r w:rsidRPr="000547CB">
              <w:rPr>
                <w:bCs/>
                <w:color w:val="000000"/>
              </w:rPr>
              <w:t>Enero</w:t>
            </w:r>
          </w:p>
        </w:tc>
        <w:tc>
          <w:tcPr>
            <w:tcW w:w="943" w:type="dxa"/>
            <w:tcBorders>
              <w:top w:val="nil"/>
              <w:left w:val="nil"/>
              <w:bottom w:val="single" w:sz="4" w:space="0" w:color="auto"/>
              <w:right w:val="single" w:sz="4" w:space="0" w:color="auto"/>
            </w:tcBorders>
            <w:shd w:val="clear" w:color="auto" w:fill="auto"/>
            <w:noWrap/>
            <w:vAlign w:val="bottom"/>
            <w:hideMark/>
          </w:tcPr>
          <w:p w14:paraId="57B3F936" w14:textId="77777777" w:rsidR="00DB7A02" w:rsidRPr="000547CB" w:rsidRDefault="00DB7A02" w:rsidP="0004190C">
            <w:pPr>
              <w:autoSpaceDE w:val="0"/>
              <w:autoSpaceDN w:val="0"/>
              <w:adjustRightInd w:val="0"/>
              <w:spacing w:after="0" w:line="240" w:lineRule="auto"/>
              <w:jc w:val="center"/>
              <w:rPr>
                <w:bCs/>
                <w:color w:val="000000"/>
              </w:rPr>
            </w:pPr>
            <w:r w:rsidRPr="000547CB">
              <w:rPr>
                <w:bCs/>
                <w:color w:val="000000"/>
              </w:rPr>
              <w:t>26</w:t>
            </w:r>
          </w:p>
        </w:tc>
        <w:tc>
          <w:tcPr>
            <w:tcW w:w="1022" w:type="dxa"/>
            <w:tcBorders>
              <w:top w:val="nil"/>
              <w:left w:val="nil"/>
              <w:bottom w:val="single" w:sz="4" w:space="0" w:color="auto"/>
              <w:right w:val="single" w:sz="4" w:space="0" w:color="auto"/>
            </w:tcBorders>
            <w:shd w:val="clear" w:color="auto" w:fill="auto"/>
            <w:noWrap/>
            <w:vAlign w:val="bottom"/>
            <w:hideMark/>
          </w:tcPr>
          <w:p w14:paraId="2E6C7871" w14:textId="77777777" w:rsidR="00DB7A02" w:rsidRPr="000547CB" w:rsidRDefault="00DB7A02" w:rsidP="0004190C">
            <w:pPr>
              <w:autoSpaceDE w:val="0"/>
              <w:autoSpaceDN w:val="0"/>
              <w:adjustRightInd w:val="0"/>
              <w:spacing w:after="0" w:line="240" w:lineRule="auto"/>
              <w:jc w:val="center"/>
              <w:rPr>
                <w:bCs/>
                <w:color w:val="000000"/>
              </w:rPr>
            </w:pPr>
            <w:r w:rsidRPr="000547CB">
              <w:rPr>
                <w:bCs/>
                <w:color w:val="000000"/>
              </w:rPr>
              <w:t>1.04</w:t>
            </w:r>
          </w:p>
        </w:tc>
      </w:tr>
    </w:tbl>
    <w:p w14:paraId="6CE3A57E" w14:textId="4DD423B6" w:rsidR="009D72A1" w:rsidRPr="00777307" w:rsidRDefault="001E1849" w:rsidP="009D72A1">
      <w:pPr>
        <w:spacing w:after="0" w:line="240" w:lineRule="auto"/>
        <w:rPr>
          <w:rFonts w:eastAsia="Times New Roman"/>
          <w:sz w:val="16"/>
          <w:szCs w:val="16"/>
          <w:lang w:eastAsia="es-CR"/>
        </w:rPr>
      </w:pPr>
      <w:r>
        <w:rPr>
          <w:rFonts w:eastAsia="Times New Roman"/>
          <w:sz w:val="18"/>
          <w:szCs w:val="18"/>
          <w:lang w:eastAsia="es-CR"/>
        </w:rPr>
        <w:t xml:space="preserve"> </w:t>
      </w:r>
      <w:r w:rsidR="0003655B">
        <w:rPr>
          <w:rFonts w:eastAsia="Times New Roman"/>
          <w:sz w:val="18"/>
          <w:szCs w:val="18"/>
          <w:lang w:eastAsia="es-CR"/>
        </w:rPr>
        <w:t xml:space="preserve"> </w:t>
      </w:r>
      <w:r w:rsidR="00DB7A02">
        <w:rPr>
          <w:rFonts w:eastAsia="Times New Roman"/>
          <w:sz w:val="18"/>
          <w:szCs w:val="18"/>
          <w:lang w:eastAsia="es-CR"/>
        </w:rPr>
        <w:t xml:space="preserve">                          </w:t>
      </w:r>
      <w:r w:rsidR="00777307">
        <w:rPr>
          <w:rFonts w:eastAsia="Times New Roman"/>
          <w:sz w:val="18"/>
          <w:szCs w:val="18"/>
          <w:lang w:eastAsia="es-CR"/>
        </w:rPr>
        <w:t xml:space="preserve"> </w:t>
      </w:r>
      <w:r w:rsidR="009D72A1" w:rsidRPr="00777307">
        <w:rPr>
          <w:rFonts w:eastAsia="Times New Roman"/>
          <w:sz w:val="16"/>
          <w:szCs w:val="16"/>
          <w:lang w:eastAsia="es-CR"/>
        </w:rPr>
        <w:t>Fuente: Sistema vacaciones web</w:t>
      </w:r>
      <w:r w:rsidR="00E77F2C" w:rsidRPr="00777307">
        <w:rPr>
          <w:rFonts w:eastAsia="Times New Roman"/>
          <w:sz w:val="16"/>
          <w:szCs w:val="16"/>
          <w:lang w:eastAsia="es-CR"/>
        </w:rPr>
        <w:t>,</w:t>
      </w:r>
      <w:r w:rsidR="009D72A1" w:rsidRPr="00777307">
        <w:rPr>
          <w:rFonts w:eastAsia="Times New Roman"/>
          <w:sz w:val="16"/>
          <w:szCs w:val="16"/>
          <w:lang w:eastAsia="es-CR"/>
        </w:rPr>
        <w:t xml:space="preserve"> incluido en el menú de aplicaciones SIGRH</w:t>
      </w:r>
      <w:r w:rsidR="00561A71" w:rsidRPr="00777307">
        <w:rPr>
          <w:rFonts w:eastAsia="Times New Roman"/>
          <w:sz w:val="16"/>
          <w:szCs w:val="16"/>
          <w:lang w:eastAsia="es-CR"/>
        </w:rPr>
        <w:t>.</w:t>
      </w:r>
    </w:p>
    <w:p w14:paraId="7450D48C" w14:textId="70FFFFCB" w:rsidR="009D72A1" w:rsidRPr="00777307" w:rsidRDefault="00DB7A02" w:rsidP="00777307">
      <w:pPr>
        <w:pStyle w:val="Prrafodelista"/>
        <w:ind w:left="720"/>
        <w:rPr>
          <w:rFonts w:eastAsia="Times New Roman"/>
          <w:sz w:val="18"/>
          <w:szCs w:val="18"/>
          <w:lang w:eastAsia="es-CR"/>
        </w:rPr>
      </w:pPr>
      <w:r>
        <w:rPr>
          <w:rFonts w:eastAsia="Times New Roman"/>
          <w:sz w:val="18"/>
          <w:szCs w:val="18"/>
          <w:lang w:eastAsia="es-CR"/>
        </w:rPr>
        <w:lastRenderedPageBreak/>
        <w:t xml:space="preserve">             </w:t>
      </w:r>
      <w:r w:rsidRPr="00994D14">
        <w:rPr>
          <w:rFonts w:eastAsia="Times New Roman"/>
          <w:color w:val="FF0000"/>
          <w:sz w:val="18"/>
          <w:szCs w:val="18"/>
          <w:lang w:eastAsia="es-CR"/>
        </w:rPr>
        <w:t xml:space="preserve"> </w:t>
      </w:r>
    </w:p>
    <w:p w14:paraId="5BF6EFC6" w14:textId="1E64CAB2" w:rsidR="00902DCA" w:rsidRPr="00C23F09" w:rsidRDefault="00902DCA" w:rsidP="0004190C">
      <w:pPr>
        <w:autoSpaceDE w:val="0"/>
        <w:autoSpaceDN w:val="0"/>
        <w:adjustRightInd w:val="0"/>
        <w:spacing w:after="0" w:line="240" w:lineRule="auto"/>
        <w:contextualSpacing/>
        <w:rPr>
          <w:rFonts w:eastAsia="Times New Roman"/>
          <w:color w:val="FF0000"/>
          <w:lang w:eastAsia="es-ES"/>
        </w:rPr>
      </w:pPr>
      <w:r>
        <w:rPr>
          <w:rFonts w:eastAsia="Times New Roman"/>
          <w:lang w:eastAsia="es-ES"/>
        </w:rPr>
        <w:t xml:space="preserve">Lo anterior, contraviene </w:t>
      </w:r>
      <w:r w:rsidR="008F7087">
        <w:rPr>
          <w:rFonts w:eastAsia="Times New Roman"/>
          <w:lang w:eastAsia="es-ES"/>
        </w:rPr>
        <w:t xml:space="preserve">lo que estipula el </w:t>
      </w:r>
      <w:r w:rsidR="00B61626">
        <w:rPr>
          <w:rFonts w:eastAsia="Times New Roman"/>
          <w:lang w:eastAsia="es-ES"/>
        </w:rPr>
        <w:t xml:space="preserve">artículo 34 del </w:t>
      </w:r>
      <w:r w:rsidRPr="00902DCA">
        <w:rPr>
          <w:rFonts w:eastAsia="Times New Roman"/>
          <w:lang w:eastAsia="es-ES"/>
        </w:rPr>
        <w:t>Reglamento Autónomo de Servicios del Ministerio de Educación Pública N° 5771-E</w:t>
      </w:r>
      <w:r w:rsidR="008F7087">
        <w:rPr>
          <w:rFonts w:eastAsia="Times New Roman"/>
          <w:lang w:eastAsia="es-ES"/>
        </w:rPr>
        <w:t>, en cuanto a la prohibición de acumular vacaciones, a excepción de los casos en que medie resolución razonada para casos absolutamente necesarios.</w:t>
      </w:r>
      <w:r w:rsidR="00C23F09">
        <w:rPr>
          <w:rFonts w:eastAsia="Times New Roman"/>
          <w:color w:val="FF0000"/>
          <w:lang w:eastAsia="es-ES"/>
        </w:rPr>
        <w:t xml:space="preserve"> </w:t>
      </w:r>
    </w:p>
    <w:p w14:paraId="2B5974F1" w14:textId="77777777" w:rsidR="009D72A1" w:rsidRDefault="009D72A1" w:rsidP="004D231D">
      <w:pPr>
        <w:autoSpaceDE w:val="0"/>
        <w:autoSpaceDN w:val="0"/>
        <w:adjustRightInd w:val="0"/>
        <w:spacing w:after="0" w:line="240" w:lineRule="auto"/>
        <w:rPr>
          <w:b/>
          <w:color w:val="000000"/>
        </w:rPr>
      </w:pPr>
    </w:p>
    <w:p w14:paraId="21E81E9D" w14:textId="39D293E8" w:rsidR="00E90B13" w:rsidRPr="001516BF" w:rsidRDefault="00167F09" w:rsidP="00E90B13">
      <w:pPr>
        <w:keepNext/>
        <w:spacing w:after="0" w:line="240" w:lineRule="auto"/>
        <w:ind w:right="-70"/>
        <w:outlineLvl w:val="3"/>
        <w:rPr>
          <w:rFonts w:eastAsia="Times New Roman"/>
          <w:b/>
          <w:lang w:eastAsia="es-ES"/>
        </w:rPr>
      </w:pPr>
      <w:r w:rsidRPr="001516BF">
        <w:rPr>
          <w:rFonts w:eastAsia="Arial Unicode MS"/>
          <w:b/>
          <w:lang w:eastAsia="es-ES"/>
        </w:rPr>
        <w:t xml:space="preserve">Recomendación: A la </w:t>
      </w:r>
      <w:r w:rsidR="00E90B13" w:rsidRPr="001516BF">
        <w:rPr>
          <w:rFonts w:eastAsia="Times New Roman"/>
          <w:b/>
          <w:lang w:eastAsia="es-ES"/>
        </w:rPr>
        <w:t>Directora de Desarrollo Curricular</w:t>
      </w:r>
    </w:p>
    <w:p w14:paraId="60EB3770" w14:textId="77777777" w:rsidR="005C5657" w:rsidRPr="005C5657" w:rsidRDefault="005C5657" w:rsidP="005C5657">
      <w:pPr>
        <w:spacing w:after="0" w:line="240" w:lineRule="auto"/>
        <w:rPr>
          <w:lang w:eastAsia="es-ES"/>
        </w:rPr>
      </w:pPr>
    </w:p>
    <w:p w14:paraId="26595D46" w14:textId="27FABF4A" w:rsidR="00DA3A87" w:rsidRDefault="00167F09" w:rsidP="001516BF">
      <w:pPr>
        <w:spacing w:after="0" w:line="240" w:lineRule="auto"/>
        <w:rPr>
          <w:rFonts w:eastAsiaTheme="minorHAnsi"/>
          <w:i/>
        </w:rPr>
      </w:pPr>
      <w:r w:rsidRPr="00167F09">
        <w:rPr>
          <w:rFonts w:eastAsia="Arial Unicode MS"/>
          <w:b/>
          <w:lang w:eastAsia="es-ES"/>
        </w:rPr>
        <w:t>2</w:t>
      </w:r>
      <w:r w:rsidR="00C526BE">
        <w:rPr>
          <w:rFonts w:eastAsia="Arial Unicode MS"/>
          <w:b/>
          <w:lang w:eastAsia="es-ES"/>
        </w:rPr>
        <w:t>5</w:t>
      </w:r>
      <w:r w:rsidR="00DB6F42">
        <w:rPr>
          <w:rFonts w:eastAsia="Arial Unicode MS"/>
          <w:b/>
          <w:lang w:eastAsia="es-ES"/>
        </w:rPr>
        <w:t xml:space="preserve">. </w:t>
      </w:r>
      <w:r w:rsidR="00DB6F42" w:rsidRPr="00DB6F42">
        <w:rPr>
          <w:rFonts w:eastAsia="Arial Unicode MS"/>
          <w:lang w:eastAsia="es-ES"/>
        </w:rPr>
        <w:t xml:space="preserve">Girar una instrucción al Jefe del DEI para que los funcionarios que mantienen periodos vencidos de vacaciones, disfruten de este beneficio, en concordancia con la circular DRH-5329-2015-DIR, sobre los lineamientos referentes al goce de vacaciones. </w:t>
      </w:r>
      <w:r w:rsidR="001516BF">
        <w:rPr>
          <w:rFonts w:eastAsiaTheme="minorHAnsi"/>
          <w:i/>
        </w:rPr>
        <w:t>(P</w:t>
      </w:r>
      <w:r w:rsidR="001516BF" w:rsidRPr="006A70B5">
        <w:rPr>
          <w:rFonts w:eastAsiaTheme="minorHAnsi"/>
          <w:i/>
        </w:rPr>
        <w:t>lazo</w:t>
      </w:r>
      <w:r w:rsidR="001516BF">
        <w:rPr>
          <w:rFonts w:eastAsiaTheme="minorHAnsi"/>
          <w:i/>
        </w:rPr>
        <w:t xml:space="preserve"> máximo 1mes</w:t>
      </w:r>
      <w:r w:rsidR="001516BF" w:rsidRPr="006A70B5">
        <w:rPr>
          <w:rFonts w:eastAsiaTheme="minorHAnsi"/>
          <w:i/>
        </w:rPr>
        <w:t>)</w:t>
      </w:r>
      <w:r w:rsidR="00561A71">
        <w:rPr>
          <w:rFonts w:eastAsiaTheme="minorHAnsi"/>
          <w:i/>
        </w:rPr>
        <w:t>.</w:t>
      </w:r>
    </w:p>
    <w:p w14:paraId="0385B582" w14:textId="77777777" w:rsidR="00561A71" w:rsidRDefault="00561A71" w:rsidP="001516BF">
      <w:pPr>
        <w:spacing w:after="0" w:line="240" w:lineRule="auto"/>
        <w:rPr>
          <w:b/>
          <w:color w:val="000000"/>
        </w:rPr>
      </w:pPr>
    </w:p>
    <w:p w14:paraId="4D5C1434" w14:textId="77777777" w:rsidR="00ED4110" w:rsidRDefault="00ED4110" w:rsidP="00EF0594">
      <w:pPr>
        <w:pStyle w:val="Ttulo2"/>
      </w:pPr>
      <w:bookmarkStart w:id="38" w:name="_Toc490224983"/>
      <w:bookmarkStart w:id="39" w:name="_Toc490227661"/>
      <w:r>
        <w:t xml:space="preserve">4.3 Control de </w:t>
      </w:r>
      <w:r w:rsidR="00DA3A87">
        <w:t>Vehículos</w:t>
      </w:r>
      <w:bookmarkEnd w:id="38"/>
      <w:bookmarkEnd w:id="39"/>
    </w:p>
    <w:p w14:paraId="5F3C83CE" w14:textId="77777777" w:rsidR="002E6255" w:rsidRDefault="002E6255" w:rsidP="00DA3A87">
      <w:pPr>
        <w:spacing w:after="0" w:line="240" w:lineRule="auto"/>
        <w:rPr>
          <w:rFonts w:eastAsia="Times New Roman"/>
          <w:lang w:eastAsia="es-ES"/>
        </w:rPr>
      </w:pPr>
    </w:p>
    <w:p w14:paraId="292F3BA8" w14:textId="20F3E5C2" w:rsidR="00DA3A87" w:rsidRPr="00DA3A87" w:rsidRDefault="00DA3A87" w:rsidP="00DA3A87">
      <w:pPr>
        <w:spacing w:after="0" w:line="240" w:lineRule="auto"/>
        <w:rPr>
          <w:rFonts w:eastAsia="Times New Roman"/>
          <w:lang w:eastAsia="es-ES"/>
        </w:rPr>
      </w:pPr>
      <w:r w:rsidRPr="00DA3A87">
        <w:rPr>
          <w:rFonts w:eastAsia="Times New Roman"/>
          <w:lang w:eastAsia="es-ES"/>
        </w:rPr>
        <w:t>E</w:t>
      </w:r>
      <w:r w:rsidR="0004190C">
        <w:rPr>
          <w:rFonts w:eastAsia="Times New Roman"/>
          <w:lang w:eastAsia="es-ES"/>
        </w:rPr>
        <w:t>l DEI</w:t>
      </w:r>
      <w:r w:rsidRPr="00DA3A87">
        <w:rPr>
          <w:rFonts w:eastAsia="Times New Roman"/>
          <w:lang w:eastAsia="es-ES"/>
        </w:rPr>
        <w:t xml:space="preserve"> mantiene asignado 3 vehículos, con los siguientes números de placas</w:t>
      </w:r>
      <w:r w:rsidR="00BC371B">
        <w:rPr>
          <w:rFonts w:eastAsia="Times New Roman"/>
          <w:lang w:eastAsia="es-ES"/>
        </w:rPr>
        <w:t>:</w:t>
      </w:r>
    </w:p>
    <w:p w14:paraId="1410544E" w14:textId="53F545DB" w:rsidR="00DA3A87" w:rsidRPr="00DA3A87" w:rsidRDefault="00DA3A87" w:rsidP="00DA3A87">
      <w:pPr>
        <w:numPr>
          <w:ilvl w:val="0"/>
          <w:numId w:val="40"/>
        </w:numPr>
        <w:spacing w:after="0" w:line="240" w:lineRule="auto"/>
        <w:contextualSpacing/>
        <w:rPr>
          <w:rFonts w:eastAsia="Times New Roman"/>
          <w:lang w:eastAsia="es-ES"/>
        </w:rPr>
      </w:pPr>
      <w:r w:rsidRPr="00DA3A87">
        <w:rPr>
          <w:rFonts w:eastAsia="Times New Roman"/>
          <w:lang w:eastAsia="es-ES"/>
        </w:rPr>
        <w:t>13-622 dañado desde el 7 de setiembre del 2016</w:t>
      </w:r>
      <w:r w:rsidR="00561A71">
        <w:rPr>
          <w:rFonts w:eastAsia="Times New Roman"/>
          <w:lang w:eastAsia="es-ES"/>
        </w:rPr>
        <w:t>.</w:t>
      </w:r>
    </w:p>
    <w:p w14:paraId="517EF79F" w14:textId="3B90F2A0" w:rsidR="00DA3A87" w:rsidRPr="00DA3A87" w:rsidRDefault="00DA3A87" w:rsidP="0006703F">
      <w:pPr>
        <w:numPr>
          <w:ilvl w:val="0"/>
          <w:numId w:val="40"/>
        </w:numPr>
        <w:spacing w:after="0" w:line="240" w:lineRule="auto"/>
        <w:contextualSpacing/>
        <w:rPr>
          <w:rFonts w:eastAsia="Times New Roman"/>
          <w:lang w:eastAsia="es-ES"/>
        </w:rPr>
      </w:pPr>
      <w:r w:rsidRPr="00DA3A87">
        <w:rPr>
          <w:rFonts w:eastAsia="Times New Roman"/>
          <w:lang w:eastAsia="es-ES"/>
        </w:rPr>
        <w:t>13-544 asignado a la Unidad de Coordinación del Subsistema de Educación Indígena del Despacho de la Ministra, no obstante, está</w:t>
      </w:r>
      <w:r w:rsidR="00850118">
        <w:rPr>
          <w:rFonts w:eastAsia="Times New Roman"/>
          <w:lang w:eastAsia="es-ES"/>
        </w:rPr>
        <w:t xml:space="preserve"> </w:t>
      </w:r>
      <w:r w:rsidRPr="00DA3A87">
        <w:rPr>
          <w:rFonts w:eastAsia="Times New Roman"/>
          <w:lang w:eastAsia="es-ES"/>
        </w:rPr>
        <w:t>siendo utilizado por el DEI</w:t>
      </w:r>
      <w:r w:rsidR="00561A71">
        <w:rPr>
          <w:rFonts w:eastAsia="Times New Roman"/>
          <w:lang w:eastAsia="es-ES"/>
        </w:rPr>
        <w:t>.</w:t>
      </w:r>
    </w:p>
    <w:p w14:paraId="0EEE6CF3" w14:textId="42B8B905" w:rsidR="00DA3A87" w:rsidRPr="00DA3A87" w:rsidRDefault="00DA3A87" w:rsidP="00DA3A87">
      <w:pPr>
        <w:numPr>
          <w:ilvl w:val="0"/>
          <w:numId w:val="40"/>
        </w:numPr>
        <w:spacing w:after="0" w:line="240" w:lineRule="auto"/>
        <w:contextualSpacing/>
        <w:rPr>
          <w:rFonts w:eastAsia="Times New Roman"/>
          <w:lang w:eastAsia="es-ES"/>
        </w:rPr>
      </w:pPr>
      <w:r w:rsidRPr="00DA3A87">
        <w:rPr>
          <w:rFonts w:eastAsia="Times New Roman"/>
          <w:lang w:eastAsia="es-ES"/>
        </w:rPr>
        <w:t>13-546 Unidad de contextualización y pertinencia del DEI</w:t>
      </w:r>
      <w:r w:rsidR="00561A71">
        <w:rPr>
          <w:rFonts w:eastAsia="Times New Roman"/>
          <w:lang w:eastAsia="es-ES"/>
        </w:rPr>
        <w:t>.</w:t>
      </w:r>
    </w:p>
    <w:p w14:paraId="6BD6661D" w14:textId="77777777" w:rsidR="00BC371B" w:rsidRDefault="00BC371B" w:rsidP="00DA3A87">
      <w:pPr>
        <w:autoSpaceDE w:val="0"/>
        <w:autoSpaceDN w:val="0"/>
        <w:adjustRightInd w:val="0"/>
        <w:spacing w:after="0" w:line="240" w:lineRule="auto"/>
        <w:rPr>
          <w:rFonts w:eastAsia="Times New Roman"/>
          <w:lang w:eastAsia="es-ES"/>
        </w:rPr>
      </w:pPr>
    </w:p>
    <w:p w14:paraId="1B185D73" w14:textId="2990F218" w:rsidR="00DA3A87" w:rsidRPr="001516BF" w:rsidRDefault="00DA3A87" w:rsidP="001516BF">
      <w:pPr>
        <w:autoSpaceDE w:val="0"/>
        <w:autoSpaceDN w:val="0"/>
        <w:adjustRightInd w:val="0"/>
        <w:spacing w:after="0" w:line="240" w:lineRule="auto"/>
        <w:rPr>
          <w:rFonts w:eastAsia="Times New Roman"/>
          <w:b/>
          <w:color w:val="000000"/>
          <w:lang w:eastAsia="es-ES"/>
        </w:rPr>
      </w:pPr>
      <w:r w:rsidRPr="001516BF">
        <w:rPr>
          <w:rFonts w:eastAsia="Times New Roman"/>
          <w:lang w:eastAsia="es-ES"/>
        </w:rPr>
        <w:t xml:space="preserve">Según se pudo </w:t>
      </w:r>
      <w:r w:rsidR="00BC371B" w:rsidRPr="001516BF">
        <w:rPr>
          <w:rFonts w:eastAsia="Times New Roman"/>
          <w:lang w:eastAsia="es-ES"/>
        </w:rPr>
        <w:t>comprobar</w:t>
      </w:r>
      <w:r w:rsidRPr="001516BF">
        <w:rPr>
          <w:rFonts w:eastAsia="Times New Roman"/>
          <w:lang w:eastAsia="es-ES"/>
        </w:rPr>
        <w:t xml:space="preserve"> el DEI no mantiene un control que registre el estado físico en que sale e ingresa el automotor de las instalaciones, que contenga al menos, el número de placa, fecha y hora de salida y entrada, kilometraje de salida y de llegada, destino o lugares a visitar, nombre del conductor, estado del vehículo, jefe de misión y otros datos que se consideren relevantes para ejercer un control efectivo del bien</w:t>
      </w:r>
      <w:r w:rsidR="001516BF" w:rsidRPr="001516BF">
        <w:rPr>
          <w:rFonts w:eastAsia="Times New Roman"/>
          <w:lang w:eastAsia="es-ES"/>
        </w:rPr>
        <w:t>.</w:t>
      </w:r>
    </w:p>
    <w:p w14:paraId="1F887807" w14:textId="77777777" w:rsidR="001B49DD" w:rsidRDefault="001B49DD" w:rsidP="0004190C">
      <w:pPr>
        <w:spacing w:after="0" w:line="240" w:lineRule="auto"/>
        <w:rPr>
          <w:rFonts w:eastAsia="SimSun"/>
          <w:lang w:eastAsia="es-ES"/>
        </w:rPr>
      </w:pPr>
    </w:p>
    <w:p w14:paraId="4C1A3872" w14:textId="0F9D43E2" w:rsidR="00DA3A87" w:rsidRPr="0004190C" w:rsidRDefault="0004190C" w:rsidP="0004190C">
      <w:pPr>
        <w:spacing w:after="0" w:line="240" w:lineRule="auto"/>
        <w:rPr>
          <w:rFonts w:eastAsia="SimSun"/>
          <w:lang w:eastAsia="es-ES"/>
        </w:rPr>
      </w:pPr>
      <w:r>
        <w:rPr>
          <w:rFonts w:eastAsia="SimSun"/>
          <w:lang w:eastAsia="es-ES"/>
        </w:rPr>
        <w:t>Sobre lo indicado</w:t>
      </w:r>
      <w:r w:rsidR="00D0578D">
        <w:rPr>
          <w:rFonts w:eastAsia="SimSun"/>
          <w:lang w:eastAsia="es-ES"/>
        </w:rPr>
        <w:t>,</w:t>
      </w:r>
      <w:r>
        <w:rPr>
          <w:rFonts w:eastAsia="SimSun"/>
          <w:lang w:eastAsia="es-ES"/>
        </w:rPr>
        <w:t xml:space="preserve"> la </w:t>
      </w:r>
      <w:r w:rsidR="00BC371B" w:rsidRPr="00BC371B">
        <w:rPr>
          <w:rFonts w:eastAsia="SimSun"/>
          <w:lang w:eastAsia="es-ES"/>
        </w:rPr>
        <w:t>Ley General de Control Interno 8292, en su</w:t>
      </w:r>
      <w:r w:rsidR="00BC371B">
        <w:rPr>
          <w:rFonts w:eastAsia="SimSun"/>
          <w:lang w:eastAsia="es-ES"/>
        </w:rPr>
        <w:t xml:space="preserve"> artículo 15, inciso b), señala el deber </w:t>
      </w:r>
      <w:r w:rsidR="00BC371B" w:rsidRPr="00BC371B">
        <w:rPr>
          <w:rFonts w:eastAsia="SimSun"/>
          <w:lang w:eastAsia="es-ES"/>
        </w:rPr>
        <w:t>del jerarca y de los titulares subordinados</w:t>
      </w:r>
      <w:r w:rsidR="00BC371B">
        <w:rPr>
          <w:rFonts w:eastAsia="SimSun"/>
          <w:lang w:eastAsia="es-ES"/>
        </w:rPr>
        <w:t xml:space="preserve"> de mantener </w:t>
      </w:r>
      <w:r w:rsidR="00D0578D">
        <w:rPr>
          <w:rFonts w:eastAsia="SimSun"/>
          <w:lang w:eastAsia="es-ES"/>
        </w:rPr>
        <w:t xml:space="preserve">los </w:t>
      </w:r>
      <w:r w:rsidR="00BC371B">
        <w:rPr>
          <w:rFonts w:eastAsia="SimSun"/>
          <w:lang w:eastAsia="es-ES"/>
        </w:rPr>
        <w:t xml:space="preserve">documentos y registros que coadyuven a la protección </w:t>
      </w:r>
      <w:r w:rsidR="00E909F5" w:rsidRPr="00E909F5">
        <w:rPr>
          <w:rFonts w:eastAsia="SimSun"/>
          <w:lang w:eastAsia="es-ES"/>
        </w:rPr>
        <w:t>y conservación de todos los activos institucionales.</w:t>
      </w:r>
      <w:r>
        <w:rPr>
          <w:rFonts w:eastAsia="SimSun"/>
          <w:lang w:eastAsia="es-ES"/>
        </w:rPr>
        <w:t xml:space="preserve"> </w:t>
      </w:r>
      <w:r w:rsidR="00E909F5">
        <w:rPr>
          <w:rFonts w:eastAsia="SimSun"/>
          <w:lang w:eastAsia="es-ES"/>
        </w:rPr>
        <w:t>No obstante, e</w:t>
      </w:r>
      <w:r w:rsidR="00BC371B" w:rsidRPr="004407F8">
        <w:t>l deficiente control en el uso de los vehículos asignados al DEI</w:t>
      </w:r>
      <w:r w:rsidR="00801952">
        <w:t>,</w:t>
      </w:r>
      <w:r w:rsidR="00BC371B" w:rsidRPr="004407F8">
        <w:t xml:space="preserve"> pone de manifiesto la inobservancia de la normativa aplicable, lo cual puede provocar un uso indebido </w:t>
      </w:r>
      <w:r w:rsidR="00BC371B">
        <w:t xml:space="preserve">de dichos activos y </w:t>
      </w:r>
      <w:r w:rsidR="00E909F5">
        <w:t xml:space="preserve">las operaciones </w:t>
      </w:r>
      <w:r w:rsidR="00BC371B" w:rsidRPr="004407F8">
        <w:t>para l</w:t>
      </w:r>
      <w:r w:rsidR="00BC371B">
        <w:t>os</w:t>
      </w:r>
      <w:r w:rsidR="00BC371B" w:rsidRPr="004407F8">
        <w:t xml:space="preserve"> </w:t>
      </w:r>
      <w:r w:rsidR="00BC371B">
        <w:t xml:space="preserve">cuales </w:t>
      </w:r>
      <w:r w:rsidR="00BC371B" w:rsidRPr="004407F8">
        <w:t>fue</w:t>
      </w:r>
      <w:r w:rsidR="00BC371B">
        <w:t>ron</w:t>
      </w:r>
      <w:r w:rsidR="00BC371B" w:rsidRPr="004407F8">
        <w:t xml:space="preserve"> asignado</w:t>
      </w:r>
      <w:r w:rsidR="00BC371B">
        <w:t>s</w:t>
      </w:r>
      <w:r w:rsidR="001516BF">
        <w:t xml:space="preserve"> a este departamento.</w:t>
      </w:r>
    </w:p>
    <w:p w14:paraId="24F44CF3" w14:textId="77777777" w:rsidR="00BC371B" w:rsidRDefault="00BC371B" w:rsidP="004D231D">
      <w:pPr>
        <w:autoSpaceDE w:val="0"/>
        <w:autoSpaceDN w:val="0"/>
        <w:adjustRightInd w:val="0"/>
        <w:spacing w:after="0" w:line="240" w:lineRule="auto"/>
      </w:pPr>
    </w:p>
    <w:p w14:paraId="4B38D075" w14:textId="2DEE919A" w:rsidR="00E90B13" w:rsidRPr="001516BF" w:rsidRDefault="00BE3C61" w:rsidP="001516BF">
      <w:pPr>
        <w:pStyle w:val="Ttulo1"/>
        <w:rPr>
          <w:rFonts w:eastAsia="Times New Roman"/>
          <w:lang w:eastAsia="es-CR"/>
        </w:rPr>
      </w:pPr>
      <w:bookmarkStart w:id="40" w:name="_Toc490224984"/>
      <w:bookmarkStart w:id="41" w:name="_Toc490225799"/>
      <w:bookmarkStart w:id="42" w:name="_Toc490227351"/>
      <w:bookmarkStart w:id="43" w:name="_Toc490227662"/>
      <w:r w:rsidRPr="001516BF">
        <w:rPr>
          <w:rFonts w:eastAsia="Times New Roman"/>
          <w:lang w:eastAsia="es-CR"/>
        </w:rPr>
        <w:t xml:space="preserve">Recomendación: A la </w:t>
      </w:r>
      <w:r w:rsidR="00E90B13" w:rsidRPr="001516BF">
        <w:rPr>
          <w:rFonts w:eastAsia="Times New Roman"/>
          <w:lang w:eastAsia="es-CR"/>
        </w:rPr>
        <w:t>Directora de Desarrollo Curricular</w:t>
      </w:r>
      <w:bookmarkEnd w:id="40"/>
      <w:bookmarkEnd w:id="41"/>
      <w:bookmarkEnd w:id="42"/>
      <w:bookmarkEnd w:id="43"/>
    </w:p>
    <w:p w14:paraId="1B83DF4D" w14:textId="77777777" w:rsidR="00C526BE" w:rsidRDefault="00C526BE" w:rsidP="00BE3C61">
      <w:pPr>
        <w:spacing w:after="0" w:line="240" w:lineRule="auto"/>
        <w:rPr>
          <w:rFonts w:eastAsia="Times New Roman"/>
          <w:b/>
          <w:u w:val="single"/>
          <w:lang w:eastAsia="es-CR"/>
        </w:rPr>
      </w:pPr>
    </w:p>
    <w:p w14:paraId="27D83748" w14:textId="040A55A2" w:rsidR="00BE3C61" w:rsidRPr="00BE3C61" w:rsidRDefault="00C526BE" w:rsidP="00BE3C61">
      <w:pPr>
        <w:spacing w:after="0" w:line="240" w:lineRule="auto"/>
        <w:rPr>
          <w:rFonts w:eastAsia="Times New Roman"/>
          <w:i/>
          <w:lang w:eastAsia="es-ES"/>
        </w:rPr>
      </w:pPr>
      <w:r>
        <w:rPr>
          <w:rFonts w:eastAsia="Times New Roman"/>
          <w:b/>
          <w:lang w:eastAsia="es-CR"/>
        </w:rPr>
        <w:t>26</w:t>
      </w:r>
      <w:r w:rsidR="00BE3C61">
        <w:rPr>
          <w:rFonts w:eastAsia="Times New Roman"/>
          <w:b/>
          <w:lang w:eastAsia="es-CR"/>
        </w:rPr>
        <w:t>.</w:t>
      </w:r>
      <w:r w:rsidR="00BE3C61" w:rsidRPr="00BE3C61">
        <w:rPr>
          <w:rFonts w:eastAsia="Times New Roman"/>
          <w:lang w:eastAsia="es-CR"/>
        </w:rPr>
        <w:t xml:space="preserve"> </w:t>
      </w:r>
      <w:r w:rsidR="005B6647" w:rsidRPr="005B6647">
        <w:rPr>
          <w:rFonts w:eastAsia="Times New Roman"/>
          <w:lang w:eastAsia="es-ES"/>
        </w:rPr>
        <w:t>Ordenar al jefe del DEI la instauración de un control sobre el uso de los vehículos, en donde se indiquen al menos los siguientes rubros: fecha y hora de salida y entrada, kilometraje de salida y de llegada, nombre del conductor, lugares visitados, estado del vehículo, justificación de la gira e información que se considere oportuna para el adecuado uso del bien. Además, este contro</w:t>
      </w:r>
      <w:r w:rsidR="005B6647">
        <w:rPr>
          <w:rFonts w:eastAsia="Times New Roman"/>
          <w:lang w:eastAsia="es-ES"/>
        </w:rPr>
        <w:t>l debe estar debidamente firmado</w:t>
      </w:r>
      <w:r w:rsidR="005B6647" w:rsidRPr="005B6647">
        <w:rPr>
          <w:rFonts w:eastAsia="Times New Roman"/>
          <w:lang w:eastAsia="es-ES"/>
        </w:rPr>
        <w:t xml:space="preserve"> por el jefe de misión. </w:t>
      </w:r>
      <w:r w:rsidR="00BE3C61" w:rsidRPr="00BE3C61">
        <w:rPr>
          <w:rFonts w:eastAsia="Times New Roman"/>
          <w:i/>
          <w:lang w:eastAsia="es-ES"/>
        </w:rPr>
        <w:t>(Plazo máximo 1 mes)</w:t>
      </w:r>
      <w:r w:rsidR="00561A71">
        <w:rPr>
          <w:rFonts w:eastAsia="Times New Roman"/>
          <w:i/>
          <w:lang w:eastAsia="es-ES"/>
        </w:rPr>
        <w:t>.</w:t>
      </w:r>
    </w:p>
    <w:p w14:paraId="01184E10" w14:textId="61FC0001" w:rsidR="0004190C" w:rsidRDefault="0004190C" w:rsidP="00EF0594">
      <w:pPr>
        <w:pStyle w:val="Ttulo2"/>
      </w:pPr>
      <w:bookmarkStart w:id="44" w:name="_Toc490224985"/>
      <w:bookmarkStart w:id="45" w:name="_Toc490227663"/>
    </w:p>
    <w:p w14:paraId="655F8511" w14:textId="77777777" w:rsidR="00ED4110" w:rsidRDefault="00ED4110" w:rsidP="00EF0594">
      <w:pPr>
        <w:pStyle w:val="Ttulo2"/>
      </w:pPr>
      <w:r>
        <w:t>4.4 Control de archivo</w:t>
      </w:r>
      <w:bookmarkEnd w:id="44"/>
      <w:bookmarkEnd w:id="45"/>
    </w:p>
    <w:p w14:paraId="1C80D956" w14:textId="77777777" w:rsidR="00FB27F0" w:rsidRDefault="00FB27F0" w:rsidP="004D231D">
      <w:pPr>
        <w:autoSpaceDE w:val="0"/>
        <w:autoSpaceDN w:val="0"/>
        <w:adjustRightInd w:val="0"/>
        <w:spacing w:after="0" w:line="240" w:lineRule="auto"/>
        <w:rPr>
          <w:b/>
          <w:color w:val="000000"/>
        </w:rPr>
      </w:pPr>
    </w:p>
    <w:p w14:paraId="161E6AE6" w14:textId="77777777" w:rsidR="00FB27F0" w:rsidRDefault="00FB27F0" w:rsidP="004D231D">
      <w:pPr>
        <w:autoSpaceDE w:val="0"/>
        <w:autoSpaceDN w:val="0"/>
        <w:adjustRightInd w:val="0"/>
        <w:spacing w:after="0" w:line="240" w:lineRule="auto"/>
      </w:pPr>
      <w:r w:rsidRPr="006C0701">
        <w:t>El control de la correspondencia que se emite en el departamento se maneja de forma manual, este es llevado en un consecutivo en hojas sueltas en donde cada funcionari</w:t>
      </w:r>
      <w:r w:rsidR="000E75A4">
        <w:t xml:space="preserve">o anota el oficio que requiere, </w:t>
      </w:r>
      <w:r w:rsidR="000E75A4">
        <w:rPr>
          <w:i/>
        </w:rPr>
        <w:t>(v</w:t>
      </w:r>
      <w:r w:rsidRPr="00FB27F0">
        <w:rPr>
          <w:i/>
        </w:rPr>
        <w:t>er imagen</w:t>
      </w:r>
      <w:r>
        <w:rPr>
          <w:i/>
        </w:rPr>
        <w:t xml:space="preserve"> N°</w:t>
      </w:r>
      <w:r w:rsidR="00FA379C">
        <w:rPr>
          <w:i/>
        </w:rPr>
        <w:t>1</w:t>
      </w:r>
      <w:r w:rsidRPr="00FB27F0">
        <w:rPr>
          <w:i/>
        </w:rPr>
        <w:t>),</w:t>
      </w:r>
      <w:r w:rsidRPr="006C0701">
        <w:t xml:space="preserve"> sin que se consigne el objetivo del documento, y la fecha de este.</w:t>
      </w:r>
    </w:p>
    <w:p w14:paraId="27F7A4F1" w14:textId="77777777" w:rsidR="00FB27F0" w:rsidRDefault="00FB27F0" w:rsidP="004D231D">
      <w:pPr>
        <w:autoSpaceDE w:val="0"/>
        <w:autoSpaceDN w:val="0"/>
        <w:adjustRightInd w:val="0"/>
        <w:spacing w:after="0" w:line="240" w:lineRule="auto"/>
      </w:pPr>
    </w:p>
    <w:p w14:paraId="2804FEB1" w14:textId="77777777" w:rsidR="00777307" w:rsidRDefault="00777307" w:rsidP="004D231D">
      <w:pPr>
        <w:autoSpaceDE w:val="0"/>
        <w:autoSpaceDN w:val="0"/>
        <w:adjustRightInd w:val="0"/>
        <w:spacing w:after="0" w:line="240" w:lineRule="auto"/>
      </w:pPr>
    </w:p>
    <w:p w14:paraId="62AB8E29" w14:textId="77777777" w:rsidR="00777307" w:rsidRDefault="00777307" w:rsidP="004D231D">
      <w:pPr>
        <w:autoSpaceDE w:val="0"/>
        <w:autoSpaceDN w:val="0"/>
        <w:adjustRightInd w:val="0"/>
        <w:spacing w:after="0" w:line="240" w:lineRule="auto"/>
      </w:pPr>
    </w:p>
    <w:p w14:paraId="6A79AE22" w14:textId="77777777" w:rsidR="00777307" w:rsidRDefault="00777307" w:rsidP="004D231D">
      <w:pPr>
        <w:autoSpaceDE w:val="0"/>
        <w:autoSpaceDN w:val="0"/>
        <w:adjustRightInd w:val="0"/>
        <w:spacing w:after="0" w:line="240" w:lineRule="auto"/>
      </w:pPr>
    </w:p>
    <w:p w14:paraId="591A3620" w14:textId="77777777" w:rsidR="00777307" w:rsidRDefault="00777307" w:rsidP="004D231D">
      <w:pPr>
        <w:autoSpaceDE w:val="0"/>
        <w:autoSpaceDN w:val="0"/>
        <w:adjustRightInd w:val="0"/>
        <w:spacing w:after="0" w:line="240" w:lineRule="auto"/>
      </w:pPr>
    </w:p>
    <w:p w14:paraId="2BC23803" w14:textId="77777777" w:rsidR="00777307" w:rsidRDefault="00777307" w:rsidP="004D231D">
      <w:pPr>
        <w:autoSpaceDE w:val="0"/>
        <w:autoSpaceDN w:val="0"/>
        <w:adjustRightInd w:val="0"/>
        <w:spacing w:after="0" w:line="240" w:lineRule="auto"/>
      </w:pPr>
    </w:p>
    <w:p w14:paraId="627F6B8B" w14:textId="77777777" w:rsidR="00FB27F0" w:rsidRPr="00FB27F0" w:rsidRDefault="000E75A4" w:rsidP="00FB27F0">
      <w:pPr>
        <w:autoSpaceDE w:val="0"/>
        <w:autoSpaceDN w:val="0"/>
        <w:adjustRightInd w:val="0"/>
        <w:spacing w:after="0" w:line="240" w:lineRule="auto"/>
        <w:jc w:val="center"/>
        <w:rPr>
          <w:b/>
        </w:rPr>
      </w:pPr>
      <w:r>
        <w:rPr>
          <w:b/>
        </w:rPr>
        <w:lastRenderedPageBreak/>
        <w:t>Imagen</w:t>
      </w:r>
      <w:r w:rsidR="00FA379C">
        <w:rPr>
          <w:b/>
        </w:rPr>
        <w:t xml:space="preserve"> N°1</w:t>
      </w:r>
    </w:p>
    <w:p w14:paraId="4D4DA3F7" w14:textId="77777777" w:rsidR="00FB27F0" w:rsidRDefault="00FB27F0" w:rsidP="004D231D">
      <w:pPr>
        <w:autoSpaceDE w:val="0"/>
        <w:autoSpaceDN w:val="0"/>
        <w:adjustRightInd w:val="0"/>
        <w:spacing w:after="0" w:line="240" w:lineRule="auto"/>
      </w:pPr>
      <w:r w:rsidRPr="006C0701">
        <w:rPr>
          <w:noProof/>
          <w:lang w:eastAsia="es-CR"/>
        </w:rPr>
        <w:drawing>
          <wp:inline distT="0" distB="0" distL="0" distR="0" wp14:anchorId="40DA1C01" wp14:editId="0A711E58">
            <wp:extent cx="5605780" cy="221424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05780" cy="2214245"/>
                    </a:xfrm>
                    <a:prstGeom prst="rect">
                      <a:avLst/>
                    </a:prstGeom>
                    <a:noFill/>
                    <a:ln>
                      <a:noFill/>
                    </a:ln>
                  </pic:spPr>
                </pic:pic>
              </a:graphicData>
            </a:graphic>
          </wp:inline>
        </w:drawing>
      </w:r>
    </w:p>
    <w:p w14:paraId="369806DC" w14:textId="77777777" w:rsidR="000E75A4" w:rsidRDefault="000E75A4" w:rsidP="000E75A4">
      <w:pPr>
        <w:spacing w:after="0" w:line="240" w:lineRule="auto"/>
        <w:rPr>
          <w:rFonts w:eastAsia="Times New Roman"/>
          <w:lang w:eastAsia="es-ES"/>
        </w:rPr>
      </w:pPr>
    </w:p>
    <w:p w14:paraId="014BEE62" w14:textId="7744687A" w:rsidR="000E75A4" w:rsidRDefault="00DD05E4" w:rsidP="00075F80">
      <w:pPr>
        <w:spacing w:after="0" w:line="240" w:lineRule="auto"/>
        <w:rPr>
          <w:rFonts w:eastAsia="Times New Roman"/>
          <w:lang w:eastAsia="es-ES"/>
        </w:rPr>
      </w:pPr>
      <w:r>
        <w:rPr>
          <w:rFonts w:eastAsia="Times New Roman"/>
          <w:lang w:eastAsia="es-ES"/>
        </w:rPr>
        <w:t>Sobre lo anterior es importante indicar que p</w:t>
      </w:r>
      <w:r w:rsidR="000E75A4" w:rsidRPr="000E75A4">
        <w:rPr>
          <w:rFonts w:eastAsia="Times New Roman"/>
          <w:lang w:eastAsia="es-ES"/>
        </w:rPr>
        <w:t>ara el año 2017 se modifica el instrumento, no obstante, este se</w:t>
      </w:r>
      <w:r w:rsidR="00850118">
        <w:rPr>
          <w:rFonts w:eastAsia="Times New Roman"/>
          <w:lang w:eastAsia="es-ES"/>
        </w:rPr>
        <w:t xml:space="preserve"> </w:t>
      </w:r>
      <w:r>
        <w:rPr>
          <w:rFonts w:eastAsia="Times New Roman"/>
          <w:lang w:eastAsia="es-ES"/>
        </w:rPr>
        <w:t xml:space="preserve">continúa </w:t>
      </w:r>
      <w:r w:rsidR="000E75A4" w:rsidRPr="000E75A4">
        <w:rPr>
          <w:rFonts w:eastAsia="Times New Roman"/>
          <w:lang w:eastAsia="es-ES"/>
        </w:rPr>
        <w:t>administra</w:t>
      </w:r>
      <w:r>
        <w:rPr>
          <w:rFonts w:eastAsia="Times New Roman"/>
          <w:lang w:eastAsia="es-ES"/>
        </w:rPr>
        <w:t>ndo</w:t>
      </w:r>
      <w:r w:rsidR="000E75A4" w:rsidRPr="000E75A4">
        <w:rPr>
          <w:rFonts w:eastAsia="Times New Roman"/>
          <w:lang w:eastAsia="es-ES"/>
        </w:rPr>
        <w:t xml:space="preserve"> de forma manual y cada asesor mantiene en custodia el documento que ha emitido, sin que a nivel del departamento se almacene un</w:t>
      </w:r>
      <w:r w:rsidR="002003BC">
        <w:rPr>
          <w:rFonts w:eastAsia="Times New Roman"/>
          <w:lang w:eastAsia="es-ES"/>
        </w:rPr>
        <w:t>a copia de forma digital.</w:t>
      </w:r>
      <w:r w:rsidR="00075F80">
        <w:rPr>
          <w:rFonts w:eastAsia="Times New Roman"/>
          <w:lang w:eastAsia="es-ES"/>
        </w:rPr>
        <w:t xml:space="preserve"> Esto a pesar de que el Manual </w:t>
      </w:r>
      <w:r w:rsidR="00075F80" w:rsidRPr="00075F80">
        <w:rPr>
          <w:rFonts w:eastAsia="Times New Roman"/>
          <w:lang w:eastAsia="es-ES"/>
        </w:rPr>
        <w:t>de Proced</w:t>
      </w:r>
      <w:r w:rsidR="00075F80">
        <w:rPr>
          <w:rFonts w:eastAsia="Times New Roman"/>
          <w:lang w:eastAsia="es-ES"/>
        </w:rPr>
        <w:t xml:space="preserve">imientos Archivísticos para los </w:t>
      </w:r>
      <w:r w:rsidR="00075F80" w:rsidRPr="00075F80">
        <w:rPr>
          <w:rFonts w:eastAsia="Times New Roman"/>
          <w:lang w:eastAsia="es-ES"/>
        </w:rPr>
        <w:t>Archivos de Gestión</w:t>
      </w:r>
      <w:r w:rsidR="00075F80">
        <w:rPr>
          <w:rFonts w:eastAsia="Times New Roman"/>
          <w:lang w:eastAsia="es-ES"/>
        </w:rPr>
        <w:t xml:space="preserve"> del Archivo Central, </w:t>
      </w:r>
      <w:r w:rsidR="000D5F32">
        <w:rPr>
          <w:rFonts w:eastAsia="Times New Roman"/>
          <w:lang w:eastAsia="es-ES"/>
        </w:rPr>
        <w:t>instruye sobre el adecuado manejo de la documentación.</w:t>
      </w:r>
    </w:p>
    <w:p w14:paraId="5622BB8C" w14:textId="62BC916D" w:rsidR="001B49DD" w:rsidRDefault="001B49DD" w:rsidP="00DD05E4">
      <w:pPr>
        <w:spacing w:after="0" w:line="240" w:lineRule="auto"/>
        <w:rPr>
          <w:rFonts w:eastAsia="Times New Roman"/>
          <w:lang w:eastAsia="es-ES"/>
        </w:rPr>
      </w:pPr>
    </w:p>
    <w:p w14:paraId="651C3080" w14:textId="77B37A28" w:rsidR="000E75A4" w:rsidRPr="00DD05E4" w:rsidRDefault="000D5F32" w:rsidP="00DD05E4">
      <w:pPr>
        <w:spacing w:after="0" w:line="240" w:lineRule="auto"/>
        <w:rPr>
          <w:rFonts w:eastAsia="Times New Roman"/>
          <w:lang w:eastAsia="es-ES"/>
        </w:rPr>
      </w:pPr>
      <w:r>
        <w:rPr>
          <w:rFonts w:eastAsia="Times New Roman"/>
          <w:lang w:eastAsia="es-ES"/>
        </w:rPr>
        <w:t>De igual manera, l</w:t>
      </w:r>
      <w:r w:rsidR="000E75A4" w:rsidRPr="000E75A4">
        <w:rPr>
          <w:rFonts w:eastAsia="Times New Roman"/>
          <w:lang w:eastAsia="es-ES"/>
        </w:rPr>
        <w:t>a correspondencia entrante y salie</w:t>
      </w:r>
      <w:r w:rsidR="002003BC">
        <w:rPr>
          <w:rFonts w:eastAsia="Times New Roman"/>
          <w:lang w:eastAsia="es-ES"/>
        </w:rPr>
        <w:t xml:space="preserve">nte </w:t>
      </w:r>
      <w:r w:rsidR="00DD05E4">
        <w:rPr>
          <w:rFonts w:eastAsia="Times New Roman"/>
          <w:lang w:eastAsia="es-ES"/>
        </w:rPr>
        <w:t xml:space="preserve">que </w:t>
      </w:r>
      <w:r w:rsidR="002003BC">
        <w:rPr>
          <w:rFonts w:eastAsia="Times New Roman"/>
          <w:lang w:eastAsia="es-ES"/>
        </w:rPr>
        <w:t xml:space="preserve">se archiva de forma física, tampoco, </w:t>
      </w:r>
      <w:r w:rsidR="000E75A4" w:rsidRPr="000E75A4">
        <w:rPr>
          <w:rFonts w:eastAsia="Times New Roman"/>
          <w:lang w:eastAsia="es-ES"/>
        </w:rPr>
        <w:t>cuenta con un sistema automatizado que permita ubicar la información de manera rápida y eficaz.</w:t>
      </w:r>
      <w:r w:rsidR="00DD05E4">
        <w:rPr>
          <w:rFonts w:eastAsia="Times New Roman"/>
          <w:lang w:eastAsia="es-ES"/>
        </w:rPr>
        <w:t xml:space="preserve"> </w:t>
      </w:r>
      <w:r w:rsidR="002003BC">
        <w:rPr>
          <w:rFonts w:eastAsia="Times New Roman"/>
          <w:lang w:eastAsia="es-ES"/>
        </w:rPr>
        <w:t>Asimismo</w:t>
      </w:r>
      <w:r w:rsidR="000E75A4" w:rsidRPr="000E75A4">
        <w:rPr>
          <w:rFonts w:eastAsia="Times New Roman"/>
          <w:lang w:eastAsia="es-ES"/>
        </w:rPr>
        <w:t xml:space="preserve">, el archivo físico se mantiene en un espacio asignado para este fin dentro del departamento, </w:t>
      </w:r>
      <w:r w:rsidR="000E75A4" w:rsidRPr="00FA379C">
        <w:rPr>
          <w:rFonts w:eastAsia="Times New Roman"/>
          <w:b/>
          <w:i/>
          <w:lang w:eastAsia="es-ES"/>
        </w:rPr>
        <w:t xml:space="preserve">(ver </w:t>
      </w:r>
      <w:r w:rsidR="00FA379C" w:rsidRPr="00FA379C">
        <w:rPr>
          <w:rFonts w:eastAsia="Times New Roman"/>
          <w:b/>
          <w:i/>
          <w:lang w:eastAsia="es-ES"/>
        </w:rPr>
        <w:t xml:space="preserve">anexo </w:t>
      </w:r>
      <w:r w:rsidR="00695E82">
        <w:rPr>
          <w:rFonts w:eastAsia="Times New Roman"/>
          <w:b/>
          <w:i/>
          <w:lang w:eastAsia="es-ES"/>
        </w:rPr>
        <w:t>8</w:t>
      </w:r>
      <w:r w:rsidR="00FA379C" w:rsidRPr="00FA379C">
        <w:rPr>
          <w:rFonts w:eastAsia="Times New Roman"/>
          <w:b/>
          <w:i/>
          <w:lang w:eastAsia="es-ES"/>
        </w:rPr>
        <w:t>.4.</w:t>
      </w:r>
      <w:r w:rsidR="000E75A4" w:rsidRPr="00FA379C">
        <w:rPr>
          <w:rFonts w:eastAsia="Times New Roman"/>
          <w:b/>
          <w:i/>
          <w:lang w:eastAsia="es-ES"/>
        </w:rPr>
        <w:t>)</w:t>
      </w:r>
      <w:r w:rsidR="000E75A4" w:rsidRPr="000E75A4">
        <w:rPr>
          <w:rFonts w:eastAsia="Times New Roman"/>
          <w:lang w:eastAsia="es-ES"/>
        </w:rPr>
        <w:t>, el cual evidencia un uso inadecuado de la documentación</w:t>
      </w:r>
      <w:r w:rsidR="00EC0B54">
        <w:rPr>
          <w:rFonts w:ascii="Bookman Old Style" w:eastAsia="Times New Roman" w:hAnsi="Bookman Old Style"/>
          <w:lang w:eastAsia="es-ES"/>
        </w:rPr>
        <w:t xml:space="preserve">, </w:t>
      </w:r>
      <w:r w:rsidR="00EC0B54" w:rsidRPr="00EC0B54">
        <w:rPr>
          <w:rFonts w:eastAsia="Times New Roman"/>
          <w:lang w:eastAsia="es-ES"/>
        </w:rPr>
        <w:t>cont</w:t>
      </w:r>
      <w:r w:rsidR="00EC0B54">
        <w:rPr>
          <w:rFonts w:eastAsia="Times New Roman"/>
          <w:lang w:eastAsia="es-ES"/>
        </w:rPr>
        <w:t xml:space="preserve">raviniendo lo que establecen las </w:t>
      </w:r>
      <w:r w:rsidR="00EC0B54" w:rsidRPr="00EC0B54">
        <w:rPr>
          <w:rFonts w:eastAsiaTheme="minorHAnsi"/>
        </w:rPr>
        <w:t>Normas de Control Interno para el Sector Público N-2-2009-CO-DFOE</w:t>
      </w:r>
      <w:r w:rsidR="00EC0B54">
        <w:rPr>
          <w:rFonts w:eastAsiaTheme="minorHAnsi"/>
        </w:rPr>
        <w:t xml:space="preserve"> en el numeral </w:t>
      </w:r>
      <w:r w:rsidR="00EC0B54" w:rsidRPr="00EC0B54">
        <w:rPr>
          <w:rFonts w:eastAsiaTheme="minorHAnsi"/>
        </w:rPr>
        <w:t xml:space="preserve">5.5 </w:t>
      </w:r>
      <w:r w:rsidR="00EC0B54">
        <w:rPr>
          <w:rFonts w:eastAsiaTheme="minorHAnsi"/>
        </w:rPr>
        <w:t xml:space="preserve">en cuanto al deber de los titulares subordinados </w:t>
      </w:r>
      <w:r w:rsidR="00EC0B54" w:rsidRPr="00EC0B54">
        <w:rPr>
          <w:rFonts w:eastAsiaTheme="minorHAnsi"/>
        </w:rPr>
        <w:t>de perfeccionar políticas y procedimientos de archivo apropiados para la preservación de los documentos e</w:t>
      </w:r>
      <w:r w:rsidR="00605D27">
        <w:rPr>
          <w:rFonts w:eastAsiaTheme="minorHAnsi"/>
        </w:rPr>
        <w:t xml:space="preserve"> información de</w:t>
      </w:r>
      <w:r w:rsidR="00EC0B54">
        <w:rPr>
          <w:rFonts w:eastAsiaTheme="minorHAnsi"/>
        </w:rPr>
        <w:t xml:space="preserve"> la institución.</w:t>
      </w:r>
    </w:p>
    <w:p w14:paraId="7C39EBDC" w14:textId="77777777" w:rsidR="00DD05E4" w:rsidRDefault="00DD05E4" w:rsidP="004D231D">
      <w:pPr>
        <w:autoSpaceDE w:val="0"/>
        <w:autoSpaceDN w:val="0"/>
        <w:adjustRightInd w:val="0"/>
        <w:spacing w:after="0" w:line="240" w:lineRule="auto"/>
        <w:rPr>
          <w:rFonts w:eastAsia="Times New Roman"/>
          <w:sz w:val="24"/>
          <w:szCs w:val="24"/>
          <w:lang w:eastAsia="es-ES"/>
        </w:rPr>
      </w:pPr>
    </w:p>
    <w:p w14:paraId="3E2A3D7A" w14:textId="5835B038" w:rsidR="000E75A4" w:rsidRDefault="00DD05E4" w:rsidP="004D231D">
      <w:pPr>
        <w:autoSpaceDE w:val="0"/>
        <w:autoSpaceDN w:val="0"/>
        <w:adjustRightInd w:val="0"/>
        <w:spacing w:after="0" w:line="240" w:lineRule="auto"/>
      </w:pPr>
      <w:r>
        <w:t>Lo indicado obedece a l</w:t>
      </w:r>
      <w:r w:rsidR="00BA3B95" w:rsidRPr="00BA3B95">
        <w:t>a ausencia de procedimientos eficaces</w:t>
      </w:r>
      <w:r w:rsidR="00850118">
        <w:t xml:space="preserve"> </w:t>
      </w:r>
      <w:r w:rsidR="00BA3B95" w:rsidRPr="00BA3B95">
        <w:t>impide un</w:t>
      </w:r>
      <w:r w:rsidR="00E63868" w:rsidRPr="00BA3B95">
        <w:t xml:space="preserve"> acceso a la información</w:t>
      </w:r>
      <w:r w:rsidR="00BA3B95">
        <w:t>,</w:t>
      </w:r>
      <w:r w:rsidR="00E63868" w:rsidRPr="00BA3B95">
        <w:t xml:space="preserve"> de una </w:t>
      </w:r>
      <w:r w:rsidR="00267C5F">
        <w:t>manera ágil y segura</w:t>
      </w:r>
      <w:r w:rsidR="00E63868" w:rsidRPr="00BA3B95">
        <w:t>, y consecuentemente se propicia la pérdida de documentación así como el debilitamiento del sistema de control interno.</w:t>
      </w:r>
    </w:p>
    <w:p w14:paraId="758556B2" w14:textId="77777777" w:rsidR="00267C5F" w:rsidRDefault="00267C5F" w:rsidP="00267C5F">
      <w:pPr>
        <w:autoSpaceDE w:val="0"/>
        <w:autoSpaceDN w:val="0"/>
        <w:adjustRightInd w:val="0"/>
        <w:spacing w:after="0" w:line="240" w:lineRule="auto"/>
        <w:rPr>
          <w:rFonts w:eastAsia="Times New Roman"/>
          <w:b/>
          <w:lang w:eastAsia="es-ES"/>
        </w:rPr>
      </w:pPr>
    </w:p>
    <w:p w14:paraId="175BE1A7" w14:textId="7CBC3128" w:rsidR="00267C5F" w:rsidRPr="001516BF" w:rsidRDefault="00267C5F" w:rsidP="00267C5F">
      <w:pPr>
        <w:autoSpaceDE w:val="0"/>
        <w:autoSpaceDN w:val="0"/>
        <w:adjustRightInd w:val="0"/>
        <w:spacing w:after="0" w:line="240" w:lineRule="auto"/>
        <w:rPr>
          <w:rFonts w:eastAsia="Times New Roman"/>
          <w:b/>
          <w:lang w:eastAsia="es-CR"/>
        </w:rPr>
      </w:pPr>
      <w:r w:rsidRPr="001516BF">
        <w:rPr>
          <w:rFonts w:eastAsia="Times New Roman"/>
          <w:b/>
          <w:lang w:eastAsia="es-ES"/>
        </w:rPr>
        <w:t xml:space="preserve">Recomendación: </w:t>
      </w:r>
      <w:r w:rsidRPr="001516BF">
        <w:rPr>
          <w:rFonts w:eastAsia="Times New Roman"/>
          <w:b/>
          <w:lang w:eastAsia="es-CR"/>
        </w:rPr>
        <w:t xml:space="preserve">A la </w:t>
      </w:r>
      <w:r w:rsidR="006A2AB9" w:rsidRPr="001516BF">
        <w:rPr>
          <w:rFonts w:eastAsia="Times New Roman"/>
          <w:b/>
          <w:lang w:eastAsia="es-CR"/>
        </w:rPr>
        <w:t>Directora de Desarrollo Curricular</w:t>
      </w:r>
    </w:p>
    <w:p w14:paraId="3AEC883A" w14:textId="77777777" w:rsidR="006A2AB9" w:rsidRPr="00267C5F" w:rsidRDefault="006A2AB9" w:rsidP="00267C5F">
      <w:pPr>
        <w:autoSpaceDE w:val="0"/>
        <w:autoSpaceDN w:val="0"/>
        <w:adjustRightInd w:val="0"/>
        <w:spacing w:after="0" w:line="240" w:lineRule="auto"/>
        <w:rPr>
          <w:rFonts w:eastAsia="Times New Roman"/>
          <w:lang w:eastAsia="es-CR"/>
        </w:rPr>
      </w:pPr>
    </w:p>
    <w:p w14:paraId="1F32FAA1" w14:textId="390E20DB" w:rsidR="003F2B53" w:rsidRDefault="00C526BE" w:rsidP="003F2B53">
      <w:pPr>
        <w:spacing w:after="0" w:line="240" w:lineRule="auto"/>
        <w:ind w:right="-70"/>
        <w:rPr>
          <w:rFonts w:eastAsia="SimSun"/>
          <w:lang w:eastAsia="es-ES"/>
        </w:rPr>
      </w:pPr>
      <w:r>
        <w:rPr>
          <w:rFonts w:eastAsia="Times New Roman"/>
          <w:b/>
          <w:lang w:eastAsia="es-CR"/>
        </w:rPr>
        <w:t>27</w:t>
      </w:r>
      <w:r w:rsidR="00267C5F">
        <w:rPr>
          <w:rFonts w:eastAsia="Times New Roman"/>
          <w:b/>
          <w:lang w:eastAsia="es-CR"/>
        </w:rPr>
        <w:t>.</w:t>
      </w:r>
      <w:r w:rsidR="00267C5F" w:rsidRPr="00267C5F">
        <w:rPr>
          <w:rFonts w:eastAsia="Times New Roman"/>
          <w:lang w:eastAsia="es-CR"/>
        </w:rPr>
        <w:t xml:space="preserve"> </w:t>
      </w:r>
      <w:r w:rsidR="00267C5F" w:rsidRPr="00267C5F">
        <w:rPr>
          <w:rFonts w:eastAsia="Times New Roman"/>
          <w:lang w:eastAsia="es-ES"/>
        </w:rPr>
        <w:t xml:space="preserve">Ordenar al </w:t>
      </w:r>
      <w:r w:rsidR="00C817B9">
        <w:rPr>
          <w:rFonts w:eastAsia="Times New Roman"/>
          <w:lang w:eastAsia="es-ES"/>
        </w:rPr>
        <w:t>jefe</w:t>
      </w:r>
      <w:r w:rsidR="00267C5F" w:rsidRPr="00267C5F">
        <w:rPr>
          <w:rFonts w:eastAsia="Times New Roman"/>
          <w:lang w:eastAsia="es-ES"/>
        </w:rPr>
        <w:t xml:space="preserve"> del DEI, establecer un procedimiento para llevar el control de la correspondencia entrante y saliente de modo electrónico, de manera que el acceso</w:t>
      </w:r>
      <w:r w:rsidR="00975D24">
        <w:rPr>
          <w:rFonts w:eastAsia="Times New Roman"/>
          <w:lang w:eastAsia="es-ES"/>
        </w:rPr>
        <w:t xml:space="preserve"> </w:t>
      </w:r>
      <w:r w:rsidR="00C11837">
        <w:rPr>
          <w:rFonts w:eastAsia="Times New Roman"/>
          <w:lang w:eastAsia="es-ES"/>
        </w:rPr>
        <w:t>sea ágil, seguro y esté centralizado</w:t>
      </w:r>
      <w:r w:rsidR="00DD05E4">
        <w:rPr>
          <w:rFonts w:eastAsia="Times New Roman"/>
          <w:lang w:eastAsia="es-ES"/>
        </w:rPr>
        <w:t>,</w:t>
      </w:r>
      <w:r w:rsidR="00C11837">
        <w:rPr>
          <w:rFonts w:eastAsia="Times New Roman"/>
          <w:lang w:eastAsia="es-ES"/>
        </w:rPr>
        <w:t xml:space="preserve"> </w:t>
      </w:r>
      <w:r w:rsidR="00267C5F" w:rsidRPr="00267C5F">
        <w:rPr>
          <w:rFonts w:eastAsia="Times New Roman"/>
          <w:lang w:eastAsia="es-ES"/>
        </w:rPr>
        <w:t>de tal forma que al menos dos funcionarios mantengan acceso a la misma.</w:t>
      </w:r>
      <w:r w:rsidR="003F2B53" w:rsidRPr="003F2B53">
        <w:rPr>
          <w:rFonts w:eastAsia="SimSun"/>
          <w:i/>
          <w:lang w:eastAsia="es-ES"/>
        </w:rPr>
        <w:t xml:space="preserve"> </w:t>
      </w:r>
      <w:r w:rsidR="003F2B53" w:rsidRPr="00267C5F">
        <w:rPr>
          <w:rFonts w:eastAsia="SimSun"/>
          <w:i/>
          <w:lang w:eastAsia="es-ES"/>
        </w:rPr>
        <w:t>(Plazo</w:t>
      </w:r>
      <w:r w:rsidR="003F2B53" w:rsidRPr="005A384C">
        <w:rPr>
          <w:rFonts w:eastAsia="SimSun"/>
          <w:i/>
          <w:lang w:eastAsia="es-ES"/>
        </w:rPr>
        <w:t xml:space="preserve"> máximo</w:t>
      </w:r>
      <w:r w:rsidR="003F2B53">
        <w:rPr>
          <w:rFonts w:eastAsia="SimSun"/>
          <w:i/>
          <w:lang w:eastAsia="es-ES"/>
        </w:rPr>
        <w:t xml:space="preserve"> 3</w:t>
      </w:r>
      <w:r w:rsidR="003F2B53" w:rsidRPr="00267C5F">
        <w:rPr>
          <w:rFonts w:eastAsia="SimSun"/>
          <w:i/>
          <w:lang w:eastAsia="es-ES"/>
        </w:rPr>
        <w:t xml:space="preserve"> meses)</w:t>
      </w:r>
      <w:r w:rsidR="00561A71">
        <w:rPr>
          <w:rFonts w:eastAsia="SimSun"/>
          <w:i/>
          <w:lang w:eastAsia="es-ES"/>
        </w:rPr>
        <w:t>.</w:t>
      </w:r>
    </w:p>
    <w:p w14:paraId="01C5B900" w14:textId="77777777" w:rsidR="00267C5F" w:rsidRPr="00267C5F" w:rsidRDefault="00267C5F" w:rsidP="00267C5F">
      <w:pPr>
        <w:spacing w:after="0" w:line="240" w:lineRule="auto"/>
        <w:rPr>
          <w:rFonts w:eastAsia="Times New Roman"/>
          <w:b/>
          <w:color w:val="FF0000"/>
          <w:sz w:val="24"/>
          <w:szCs w:val="24"/>
          <w:lang w:eastAsia="es-ES"/>
        </w:rPr>
      </w:pPr>
    </w:p>
    <w:p w14:paraId="1956E58E" w14:textId="5ADAE497" w:rsidR="005A384C" w:rsidRDefault="00C526BE" w:rsidP="00267C5F">
      <w:pPr>
        <w:spacing w:after="0" w:line="240" w:lineRule="auto"/>
        <w:ind w:right="-70"/>
        <w:rPr>
          <w:rFonts w:eastAsia="SimSun"/>
          <w:lang w:eastAsia="es-ES"/>
        </w:rPr>
      </w:pPr>
      <w:r>
        <w:rPr>
          <w:rFonts w:eastAsia="Times New Roman"/>
          <w:b/>
          <w:lang w:eastAsia="es-ES"/>
        </w:rPr>
        <w:t>28</w:t>
      </w:r>
      <w:r w:rsidR="00267C5F">
        <w:rPr>
          <w:rFonts w:eastAsia="Times New Roman"/>
          <w:b/>
          <w:lang w:eastAsia="es-ES"/>
        </w:rPr>
        <w:t>.</w:t>
      </w:r>
      <w:r w:rsidR="00267C5F" w:rsidRPr="00267C5F">
        <w:rPr>
          <w:rFonts w:eastAsia="Times New Roman"/>
          <w:b/>
          <w:lang w:eastAsia="es-ES"/>
        </w:rPr>
        <w:t xml:space="preserve"> </w:t>
      </w:r>
      <w:r w:rsidR="00267C5F" w:rsidRPr="00267C5F">
        <w:rPr>
          <w:rFonts w:eastAsia="Times New Roman"/>
          <w:lang w:eastAsia="es-ES"/>
        </w:rPr>
        <w:t>Acatar los lineamientos establecidos en el Manual de procedimientos archivísticos para los archivos de gestión, de manera que permita un control adecuado para el manejo de la documentación.</w:t>
      </w:r>
      <w:r w:rsidR="005A384C">
        <w:rPr>
          <w:rFonts w:eastAsia="SimSun"/>
          <w:lang w:eastAsia="es-ES"/>
        </w:rPr>
        <w:t xml:space="preserve"> </w:t>
      </w:r>
      <w:r w:rsidR="00267C5F" w:rsidRPr="00267C5F">
        <w:rPr>
          <w:rFonts w:eastAsia="SimSun"/>
          <w:i/>
          <w:lang w:eastAsia="es-ES"/>
        </w:rPr>
        <w:t>(Plazo</w:t>
      </w:r>
      <w:r w:rsidR="005A384C" w:rsidRPr="005A384C">
        <w:rPr>
          <w:rFonts w:eastAsia="SimSun"/>
          <w:i/>
          <w:lang w:eastAsia="es-ES"/>
        </w:rPr>
        <w:t xml:space="preserve"> máximo</w:t>
      </w:r>
      <w:r w:rsidR="00267C5F" w:rsidRPr="00267C5F">
        <w:rPr>
          <w:rFonts w:eastAsia="SimSun"/>
          <w:i/>
          <w:lang w:eastAsia="es-ES"/>
        </w:rPr>
        <w:t xml:space="preserve"> 6 meses)</w:t>
      </w:r>
      <w:r w:rsidR="00561A71">
        <w:rPr>
          <w:rFonts w:eastAsia="SimSun"/>
          <w:i/>
          <w:lang w:eastAsia="es-ES"/>
        </w:rPr>
        <w:t>.</w:t>
      </w:r>
    </w:p>
    <w:p w14:paraId="35B1470A" w14:textId="77777777" w:rsidR="00267C5F" w:rsidRPr="00267C5F" w:rsidRDefault="00267C5F" w:rsidP="00267C5F">
      <w:pPr>
        <w:spacing w:after="0" w:line="240" w:lineRule="auto"/>
        <w:ind w:right="-70"/>
        <w:rPr>
          <w:rFonts w:eastAsia="Times New Roman"/>
          <w:lang w:eastAsia="es-ES"/>
        </w:rPr>
      </w:pPr>
      <w:r w:rsidRPr="00267C5F">
        <w:rPr>
          <w:rFonts w:eastAsia="SimSun"/>
          <w:lang w:eastAsia="es-ES"/>
        </w:rPr>
        <w:t xml:space="preserve"> </w:t>
      </w:r>
    </w:p>
    <w:p w14:paraId="6CFF1BED" w14:textId="476ED34D" w:rsidR="00E406A6" w:rsidRDefault="00C526BE" w:rsidP="00E406A6">
      <w:pPr>
        <w:spacing w:after="0" w:line="240" w:lineRule="auto"/>
        <w:rPr>
          <w:rFonts w:ascii="Bookman Old Style" w:eastAsia="Times New Roman" w:hAnsi="Bookman Old Style"/>
          <w:color w:val="FF0000"/>
          <w:lang w:eastAsia="es-ES"/>
        </w:rPr>
      </w:pPr>
      <w:r>
        <w:rPr>
          <w:rFonts w:eastAsia="SimSun"/>
          <w:b/>
          <w:lang w:eastAsia="es-ES"/>
        </w:rPr>
        <w:t>29</w:t>
      </w:r>
      <w:r w:rsidR="00267C5F">
        <w:rPr>
          <w:rFonts w:eastAsia="SimSun"/>
          <w:b/>
          <w:lang w:eastAsia="es-ES"/>
        </w:rPr>
        <w:t>.</w:t>
      </w:r>
      <w:r w:rsidR="00267C5F" w:rsidRPr="00267C5F">
        <w:rPr>
          <w:rFonts w:eastAsia="SimSun"/>
          <w:b/>
          <w:color w:val="FF0000"/>
          <w:lang w:eastAsia="es-ES"/>
        </w:rPr>
        <w:t xml:space="preserve"> </w:t>
      </w:r>
      <w:r w:rsidR="00267C5F" w:rsidRPr="00267C5F">
        <w:rPr>
          <w:rFonts w:eastAsia="SimSun"/>
          <w:lang w:eastAsia="es-ES"/>
        </w:rPr>
        <w:t>Trasladar</w:t>
      </w:r>
      <w:r w:rsidR="005A384C" w:rsidRPr="005A384C">
        <w:rPr>
          <w:rFonts w:eastAsia="SimSun"/>
          <w:lang w:eastAsia="es-ES"/>
        </w:rPr>
        <w:t xml:space="preserve"> </w:t>
      </w:r>
      <w:r w:rsidR="00267C5F" w:rsidRPr="00267C5F">
        <w:rPr>
          <w:rFonts w:eastAsia="SimSun"/>
          <w:lang w:eastAsia="es-ES"/>
        </w:rPr>
        <w:t>al Archivo Central del MEP y destruir los documentos que corresponda, en concordancia con las tablas de plazo del Archivo Nacional.</w:t>
      </w:r>
      <w:r w:rsidR="005A384C" w:rsidRPr="005A384C">
        <w:rPr>
          <w:rFonts w:eastAsia="SimSun"/>
          <w:lang w:eastAsia="es-ES"/>
        </w:rPr>
        <w:t xml:space="preserve"> Esto en cuanto estén</w:t>
      </w:r>
      <w:r w:rsidR="00850118">
        <w:rPr>
          <w:rFonts w:eastAsia="SimSun"/>
          <w:lang w:eastAsia="es-ES"/>
        </w:rPr>
        <w:t xml:space="preserve"> </w:t>
      </w:r>
      <w:r w:rsidR="005A384C" w:rsidRPr="005A384C">
        <w:rPr>
          <w:rFonts w:eastAsia="SimSun"/>
          <w:lang w:eastAsia="es-ES"/>
        </w:rPr>
        <w:t xml:space="preserve">formalizadas las tablas de plazos del Archivo Nacional. </w:t>
      </w:r>
      <w:r w:rsidR="00267C5F" w:rsidRPr="00267C5F">
        <w:rPr>
          <w:rFonts w:eastAsia="SimSun"/>
          <w:i/>
          <w:lang w:eastAsia="es-ES"/>
        </w:rPr>
        <w:t xml:space="preserve">(Plazo </w:t>
      </w:r>
      <w:r w:rsidR="005A384C" w:rsidRPr="005A384C">
        <w:rPr>
          <w:rFonts w:eastAsia="SimSun"/>
          <w:i/>
          <w:lang w:eastAsia="es-ES"/>
        </w:rPr>
        <w:t xml:space="preserve">máximo </w:t>
      </w:r>
      <w:r w:rsidR="00267C5F" w:rsidRPr="00267C5F">
        <w:rPr>
          <w:rFonts w:eastAsia="SimSun"/>
          <w:i/>
          <w:lang w:eastAsia="es-ES"/>
        </w:rPr>
        <w:t>6 meses</w:t>
      </w:r>
      <w:r w:rsidR="00197EA8">
        <w:rPr>
          <w:rFonts w:eastAsia="SimSun"/>
          <w:i/>
          <w:lang w:eastAsia="es-ES"/>
        </w:rPr>
        <w:t xml:space="preserve"> a partir de que se formalicen las tablas</w:t>
      </w:r>
      <w:r w:rsidR="00267C5F" w:rsidRPr="00267C5F">
        <w:rPr>
          <w:rFonts w:eastAsia="SimSun"/>
          <w:i/>
          <w:lang w:eastAsia="es-ES"/>
        </w:rPr>
        <w:t>)</w:t>
      </w:r>
      <w:r w:rsidR="00561A71">
        <w:rPr>
          <w:rFonts w:eastAsia="SimSun"/>
          <w:i/>
          <w:lang w:eastAsia="es-ES"/>
        </w:rPr>
        <w:t>.</w:t>
      </w:r>
    </w:p>
    <w:p w14:paraId="11DF5660" w14:textId="77777777" w:rsidR="00197EA8" w:rsidRDefault="00197EA8" w:rsidP="00E406A6">
      <w:pPr>
        <w:spacing w:after="0" w:line="240" w:lineRule="auto"/>
        <w:rPr>
          <w:b/>
          <w:color w:val="000000"/>
        </w:rPr>
      </w:pPr>
    </w:p>
    <w:p w14:paraId="54EB9245" w14:textId="77777777" w:rsidR="00777307" w:rsidRDefault="00777307" w:rsidP="00EF0594">
      <w:pPr>
        <w:pStyle w:val="Ttulo2"/>
      </w:pPr>
      <w:bookmarkStart w:id="46" w:name="_Toc490224986"/>
      <w:bookmarkStart w:id="47" w:name="_Toc490227664"/>
    </w:p>
    <w:p w14:paraId="40015D58" w14:textId="77777777" w:rsidR="00ED4110" w:rsidRPr="00E406A6" w:rsidRDefault="00ED4110" w:rsidP="00EF0594">
      <w:pPr>
        <w:pStyle w:val="Ttulo2"/>
        <w:rPr>
          <w:rFonts w:ascii="Bookman Old Style" w:eastAsia="Times New Roman" w:hAnsi="Bookman Old Style"/>
          <w:color w:val="FF0000"/>
        </w:rPr>
      </w:pPr>
      <w:r>
        <w:t>4.5 Respaldos de información</w:t>
      </w:r>
      <w:bookmarkEnd w:id="46"/>
      <w:bookmarkEnd w:id="47"/>
    </w:p>
    <w:p w14:paraId="0F66C2DA" w14:textId="77777777" w:rsidR="000D44C6" w:rsidRDefault="000D44C6" w:rsidP="000D44C6">
      <w:pPr>
        <w:spacing w:after="0" w:line="240" w:lineRule="auto"/>
        <w:rPr>
          <w:rFonts w:eastAsia="Times New Roman"/>
          <w:lang w:eastAsia="es-ES"/>
        </w:rPr>
      </w:pPr>
    </w:p>
    <w:p w14:paraId="744DDC6A" w14:textId="7C13C693" w:rsidR="000D44C6" w:rsidRPr="000D44C6" w:rsidRDefault="000D44C6" w:rsidP="000D44C6">
      <w:pPr>
        <w:spacing w:after="0" w:line="240" w:lineRule="auto"/>
        <w:rPr>
          <w:rFonts w:eastAsiaTheme="minorHAnsi"/>
          <w:color w:val="FF0000"/>
          <w:lang w:eastAsia="es-CR"/>
        </w:rPr>
      </w:pPr>
      <w:r w:rsidRPr="000D44C6">
        <w:rPr>
          <w:rFonts w:eastAsia="Times New Roman"/>
          <w:lang w:eastAsia="es-ES"/>
        </w:rPr>
        <w:t xml:space="preserve">Mediante consulta realizada por correo electrónico </w:t>
      </w:r>
      <w:r>
        <w:rPr>
          <w:rFonts w:eastAsia="Times New Roman"/>
          <w:lang w:eastAsia="es-ES"/>
        </w:rPr>
        <w:t xml:space="preserve">con fechas </w:t>
      </w:r>
      <w:r w:rsidRPr="000D44C6">
        <w:rPr>
          <w:rFonts w:eastAsia="Times New Roman"/>
          <w:lang w:eastAsia="es-ES"/>
        </w:rPr>
        <w:t xml:space="preserve">del 9 y 13 de febrero del 2017, se constató que </w:t>
      </w:r>
      <w:r>
        <w:rPr>
          <w:rFonts w:eastAsia="Times New Roman"/>
          <w:lang w:eastAsia="es-ES"/>
        </w:rPr>
        <w:t>a nivel de Dirección y de D</w:t>
      </w:r>
      <w:r w:rsidRPr="000D44C6">
        <w:rPr>
          <w:rFonts w:eastAsia="Times New Roman"/>
          <w:lang w:eastAsia="es-ES"/>
        </w:rPr>
        <w:t xml:space="preserve">epartamento no se han girado instrucciones acerca de un mecanismo de respaldo de la información por medios electrónicos. Según respuesta suministrada </w:t>
      </w:r>
      <w:r w:rsidR="007E5B07">
        <w:rPr>
          <w:rFonts w:eastAsia="Times New Roman"/>
          <w:lang w:eastAsia="es-ES"/>
        </w:rPr>
        <w:t xml:space="preserve">se indicó </w:t>
      </w:r>
      <w:r w:rsidR="00BD7367">
        <w:rPr>
          <w:rFonts w:eastAsia="Times New Roman"/>
          <w:lang w:eastAsia="es-ES"/>
        </w:rPr>
        <w:t>que: “</w:t>
      </w:r>
      <w:r w:rsidR="00C23F09">
        <w:rPr>
          <w:rFonts w:eastAsia="Times New Roman"/>
          <w:lang w:eastAsia="es-ES"/>
        </w:rPr>
        <w:t>…</w:t>
      </w:r>
      <w:r w:rsidRPr="000D44C6">
        <w:rPr>
          <w:rFonts w:eastAsiaTheme="minorHAnsi"/>
          <w:i/>
          <w:lang w:eastAsia="es-CR"/>
        </w:rPr>
        <w:t xml:space="preserve">se ha girado instrucciones en forma verbal a los funcionarios del Departamento de Educación Intercultural para que los documentos relevantes lo respalden en el correo oficial del Departamento. </w:t>
      </w:r>
      <w:r w:rsidRPr="000D44C6">
        <w:rPr>
          <w:rFonts w:eastAsia="Times New Roman"/>
          <w:i/>
          <w:lang w:eastAsia="es-ES"/>
        </w:rPr>
        <w:t xml:space="preserve">No se usan dispositivos, porque con el constante cambio tecnológico se pueden quedar obsoletos o se pueden dañar”. </w:t>
      </w:r>
    </w:p>
    <w:p w14:paraId="6A0DC9B0" w14:textId="77777777" w:rsidR="000D44C6" w:rsidRPr="000D44C6" w:rsidRDefault="000D44C6" w:rsidP="000D44C6">
      <w:pPr>
        <w:tabs>
          <w:tab w:val="center" w:pos="4252"/>
          <w:tab w:val="right" w:pos="8504"/>
        </w:tabs>
        <w:spacing w:after="0" w:line="240" w:lineRule="auto"/>
        <w:rPr>
          <w:rFonts w:eastAsia="Times New Roman"/>
          <w:color w:val="000000" w:themeColor="text1"/>
          <w:lang w:eastAsia="es-ES"/>
        </w:rPr>
      </w:pPr>
    </w:p>
    <w:p w14:paraId="2DFF5675" w14:textId="1DB5EDAA" w:rsidR="00C93900" w:rsidRDefault="000D44C6" w:rsidP="000D44C6">
      <w:pPr>
        <w:autoSpaceDE w:val="0"/>
        <w:autoSpaceDN w:val="0"/>
        <w:adjustRightInd w:val="0"/>
        <w:spacing w:after="0" w:line="240" w:lineRule="auto"/>
        <w:rPr>
          <w:rFonts w:eastAsia="Times New Roman"/>
          <w:color w:val="000000" w:themeColor="text1"/>
          <w:lang w:eastAsia="es-ES"/>
        </w:rPr>
      </w:pPr>
      <w:r w:rsidRPr="000D44C6">
        <w:rPr>
          <w:rFonts w:eastAsia="Times New Roman"/>
          <w:color w:val="000000" w:themeColor="text1"/>
          <w:lang w:eastAsia="es-ES"/>
        </w:rPr>
        <w:t>Sin embargo, al solicitar los respaldos de la información a los funcionarios, no fue posible obtenerla, en virtud de que estas directrices no están dadas por escrito y tampoco se dispone de un dispositivo que permita llevar a cabo este proceso</w:t>
      </w:r>
      <w:r w:rsidR="00C93900">
        <w:rPr>
          <w:rFonts w:eastAsia="Times New Roman"/>
          <w:color w:val="000000" w:themeColor="text1"/>
          <w:lang w:eastAsia="es-ES"/>
        </w:rPr>
        <w:t>.</w:t>
      </w:r>
    </w:p>
    <w:p w14:paraId="37A48119" w14:textId="77777777" w:rsidR="003B0815" w:rsidRDefault="003B0815" w:rsidP="00C93900">
      <w:pPr>
        <w:autoSpaceDE w:val="0"/>
        <w:autoSpaceDN w:val="0"/>
        <w:adjustRightInd w:val="0"/>
        <w:spacing w:after="0" w:line="240" w:lineRule="auto"/>
      </w:pPr>
    </w:p>
    <w:p w14:paraId="3CF97792" w14:textId="4DBD2A76" w:rsidR="000D3F3C" w:rsidRDefault="007E5B07" w:rsidP="00C93900">
      <w:pPr>
        <w:autoSpaceDE w:val="0"/>
        <w:autoSpaceDN w:val="0"/>
        <w:adjustRightInd w:val="0"/>
        <w:spacing w:after="0" w:line="240" w:lineRule="auto"/>
        <w:rPr>
          <w:rFonts w:eastAsia="SimSun"/>
          <w:lang w:eastAsia="es-ES"/>
        </w:rPr>
      </w:pPr>
      <w:r>
        <w:t>Paralelamente, e</w:t>
      </w:r>
      <w:r w:rsidR="00C93900">
        <w:t>n cuanto al respaldo de la información almacenada en el computador de los funcionarios, el</w:t>
      </w:r>
      <w:r w:rsidR="00850118">
        <w:t xml:space="preserve"> </w:t>
      </w:r>
      <w:r w:rsidR="00C93900">
        <w:rPr>
          <w:rFonts w:eastAsia="SimSun"/>
          <w:lang w:eastAsia="es-ES"/>
        </w:rPr>
        <w:t>Manual de Lineamientos del Uso de l</w:t>
      </w:r>
      <w:r w:rsidR="000D3F3C" w:rsidRPr="000D3F3C">
        <w:rPr>
          <w:rFonts w:eastAsia="SimSun"/>
          <w:lang w:eastAsia="es-ES"/>
        </w:rPr>
        <w:t>os Recursos Informáticos Institucionales</w:t>
      </w:r>
      <w:r w:rsidR="003B0815">
        <w:rPr>
          <w:rFonts w:eastAsia="SimSun"/>
          <w:lang w:eastAsia="es-ES"/>
        </w:rPr>
        <w:t xml:space="preserve"> en el numeral 9.3.1 y 9.3.7 instruyen </w:t>
      </w:r>
      <w:r w:rsidR="00C93900">
        <w:rPr>
          <w:rFonts w:eastAsia="SimSun"/>
          <w:lang w:eastAsia="es-ES"/>
        </w:rPr>
        <w:t>sobre la obligaci</w:t>
      </w:r>
      <w:r w:rsidR="003B0815">
        <w:rPr>
          <w:rFonts w:eastAsia="SimSun"/>
          <w:lang w:eastAsia="es-ES"/>
        </w:rPr>
        <w:t>ón de rea</w:t>
      </w:r>
      <w:r w:rsidR="00C93900">
        <w:rPr>
          <w:rFonts w:eastAsia="SimSun"/>
          <w:lang w:eastAsia="es-ES"/>
        </w:rPr>
        <w:t xml:space="preserve">lizar los respaldos </w:t>
      </w:r>
      <w:r w:rsidR="003B0815">
        <w:rPr>
          <w:rFonts w:eastAsia="SimSun"/>
          <w:lang w:eastAsia="es-ES"/>
        </w:rPr>
        <w:t>así</w:t>
      </w:r>
      <w:r w:rsidR="00C93900">
        <w:rPr>
          <w:rFonts w:eastAsia="SimSun"/>
          <w:lang w:eastAsia="es-ES"/>
        </w:rPr>
        <w:t xml:space="preserve"> como la periodicidad con que deben llevarse a cabo.</w:t>
      </w:r>
    </w:p>
    <w:p w14:paraId="1422DB97" w14:textId="77777777" w:rsidR="00F86D46" w:rsidRDefault="00F86D46" w:rsidP="000D3F3C">
      <w:pPr>
        <w:spacing w:after="0" w:line="240" w:lineRule="auto"/>
        <w:rPr>
          <w:rFonts w:eastAsia="SimSun"/>
          <w:lang w:eastAsia="es-ES"/>
        </w:rPr>
      </w:pPr>
    </w:p>
    <w:p w14:paraId="0D81D875" w14:textId="77777777" w:rsidR="001B49DD" w:rsidRDefault="001B49DD" w:rsidP="000D3F3C">
      <w:pPr>
        <w:spacing w:after="0" w:line="240" w:lineRule="auto"/>
        <w:rPr>
          <w:rFonts w:eastAsia="SimSun"/>
          <w:lang w:eastAsia="es-ES"/>
        </w:rPr>
      </w:pPr>
    </w:p>
    <w:p w14:paraId="72E278C3" w14:textId="02DAEBBE" w:rsidR="000D3F3C" w:rsidRPr="000D3F3C" w:rsidRDefault="007E5B07" w:rsidP="000D3F3C">
      <w:pPr>
        <w:spacing w:after="0" w:line="240" w:lineRule="auto"/>
        <w:rPr>
          <w:rFonts w:eastAsia="Times New Roman"/>
          <w:b/>
          <w:u w:val="single"/>
          <w:lang w:eastAsia="es-ES"/>
        </w:rPr>
      </w:pPr>
      <w:r>
        <w:rPr>
          <w:rFonts w:eastAsia="SimSun"/>
          <w:lang w:eastAsia="es-ES"/>
        </w:rPr>
        <w:t xml:space="preserve">Dado lo expuesto y ante la </w:t>
      </w:r>
      <w:r w:rsidR="003B0815">
        <w:rPr>
          <w:rFonts w:eastAsia="SimSun"/>
          <w:lang w:eastAsia="es-ES"/>
        </w:rPr>
        <w:t>a</w:t>
      </w:r>
      <w:r w:rsidR="003B0815" w:rsidRPr="003B0815">
        <w:rPr>
          <w:rFonts w:eastAsia="SimSun"/>
          <w:lang w:eastAsia="es-ES"/>
        </w:rPr>
        <w:t>usencia de lineamientos y dispositivos necesarios que permita a los funcionarios respaldar la información relevante qu</w:t>
      </w:r>
      <w:r w:rsidR="003B0815">
        <w:rPr>
          <w:rFonts w:eastAsia="SimSun"/>
          <w:lang w:eastAsia="es-ES"/>
        </w:rPr>
        <w:t>e generan en el equipo asignado</w:t>
      </w:r>
      <w:r>
        <w:rPr>
          <w:rFonts w:eastAsia="SimSun"/>
          <w:lang w:eastAsia="es-ES"/>
        </w:rPr>
        <w:t>,</w:t>
      </w:r>
      <w:r w:rsidR="003B0815">
        <w:rPr>
          <w:rFonts w:eastAsia="SimSun"/>
          <w:lang w:eastAsia="es-ES"/>
        </w:rPr>
        <w:t xml:space="preserve"> </w:t>
      </w:r>
      <w:r w:rsidR="003B0815" w:rsidRPr="003B0815">
        <w:rPr>
          <w:rFonts w:eastAsia="Times New Roman"/>
          <w:lang w:eastAsia="es-ES"/>
        </w:rPr>
        <w:t>podría provocar la pérdida de información valiosa, como oficios, reportes, informes, documentos financieros, nombramientos, gestión administrativa, procesos legales, entre otros.</w:t>
      </w:r>
    </w:p>
    <w:p w14:paraId="753FCDAB" w14:textId="77777777" w:rsidR="00C6037D" w:rsidRDefault="00C6037D" w:rsidP="00C6037D">
      <w:pPr>
        <w:autoSpaceDE w:val="0"/>
        <w:autoSpaceDN w:val="0"/>
        <w:adjustRightInd w:val="0"/>
        <w:spacing w:after="0" w:line="240" w:lineRule="auto"/>
        <w:rPr>
          <w:b/>
          <w:color w:val="000000"/>
        </w:rPr>
      </w:pPr>
    </w:p>
    <w:p w14:paraId="2BC20AA4" w14:textId="77777777" w:rsidR="00C6037D" w:rsidRPr="001516BF" w:rsidRDefault="00C6037D" w:rsidP="007354D3">
      <w:pPr>
        <w:spacing w:after="0" w:line="240" w:lineRule="auto"/>
        <w:ind w:right="-70"/>
        <w:rPr>
          <w:rFonts w:eastAsia="Times New Roman"/>
          <w:b/>
          <w:lang w:eastAsia="es-ES"/>
        </w:rPr>
      </w:pPr>
      <w:r w:rsidRPr="001516BF">
        <w:rPr>
          <w:b/>
          <w:color w:val="000000"/>
        </w:rPr>
        <w:t>Recomendación:</w:t>
      </w:r>
      <w:r w:rsidRPr="001516BF">
        <w:rPr>
          <w:rFonts w:eastAsia="Times New Roman"/>
          <w:b/>
          <w:lang w:eastAsia="es-CR"/>
        </w:rPr>
        <w:t xml:space="preserve"> A la</w:t>
      </w:r>
      <w:r w:rsidR="00850118" w:rsidRPr="001516BF">
        <w:rPr>
          <w:rFonts w:eastAsia="Times New Roman"/>
          <w:b/>
          <w:lang w:eastAsia="es-CR"/>
        </w:rPr>
        <w:t xml:space="preserve"> </w:t>
      </w:r>
      <w:r w:rsidRPr="001516BF">
        <w:rPr>
          <w:rFonts w:eastAsia="Times New Roman"/>
          <w:b/>
          <w:lang w:eastAsia="es-ES"/>
        </w:rPr>
        <w:t>Directora de Desar</w:t>
      </w:r>
      <w:r w:rsidR="00C57173" w:rsidRPr="001516BF">
        <w:rPr>
          <w:rFonts w:eastAsia="Times New Roman"/>
          <w:b/>
          <w:lang w:eastAsia="es-ES"/>
        </w:rPr>
        <w:t>rollo Curricular</w:t>
      </w:r>
    </w:p>
    <w:p w14:paraId="4E1EF03F" w14:textId="77777777" w:rsidR="007354D3" w:rsidRPr="00C6037D" w:rsidRDefault="007354D3" w:rsidP="007354D3">
      <w:pPr>
        <w:spacing w:after="0" w:line="240" w:lineRule="auto"/>
        <w:ind w:right="-70"/>
        <w:rPr>
          <w:rFonts w:eastAsia="Times New Roman"/>
          <w:b/>
          <w:u w:val="single"/>
          <w:lang w:eastAsia="es-ES"/>
        </w:rPr>
      </w:pPr>
    </w:p>
    <w:p w14:paraId="13F38358" w14:textId="674256B2" w:rsidR="000D44C6" w:rsidRDefault="00C526BE" w:rsidP="007354D3">
      <w:pPr>
        <w:autoSpaceDE w:val="0"/>
        <w:autoSpaceDN w:val="0"/>
        <w:adjustRightInd w:val="0"/>
        <w:spacing w:after="0" w:line="240" w:lineRule="auto"/>
        <w:rPr>
          <w:b/>
        </w:rPr>
      </w:pPr>
      <w:r>
        <w:rPr>
          <w:rFonts w:eastAsia="Times New Roman"/>
          <w:b/>
          <w:lang w:eastAsia="es-CR"/>
        </w:rPr>
        <w:t>30</w:t>
      </w:r>
      <w:r w:rsidR="00C6037D">
        <w:rPr>
          <w:rFonts w:eastAsia="Times New Roman"/>
          <w:b/>
          <w:lang w:eastAsia="es-CR"/>
        </w:rPr>
        <w:t>.</w:t>
      </w:r>
      <w:r w:rsidR="00C6037D" w:rsidRPr="00C6037D">
        <w:rPr>
          <w:rFonts w:eastAsia="Times New Roman"/>
          <w:lang w:eastAsia="es-CR"/>
        </w:rPr>
        <w:t xml:space="preserve"> </w:t>
      </w:r>
      <w:r w:rsidR="00C6037D" w:rsidRPr="00C6037D">
        <w:rPr>
          <w:rFonts w:eastAsia="Times New Roman"/>
          <w:lang w:eastAsia="es-ES"/>
        </w:rPr>
        <w:t>Establecer un procedimiento interno de respaldo de la información por medios magnéticos y girar instrucciones por escrito de</w:t>
      </w:r>
      <w:r w:rsidR="00850118">
        <w:rPr>
          <w:rFonts w:eastAsia="Times New Roman"/>
          <w:lang w:eastAsia="es-ES"/>
        </w:rPr>
        <w:t xml:space="preserve"> </w:t>
      </w:r>
      <w:r w:rsidR="00C6037D" w:rsidRPr="00C6037D">
        <w:rPr>
          <w:rFonts w:eastAsia="Times New Roman"/>
          <w:lang w:eastAsia="es-ES"/>
        </w:rPr>
        <w:t xml:space="preserve">manera que </w:t>
      </w:r>
      <w:r w:rsidR="00C23F09">
        <w:rPr>
          <w:rFonts w:eastAsia="Times New Roman"/>
          <w:lang w:eastAsia="es-ES"/>
        </w:rPr>
        <w:t>é</w:t>
      </w:r>
      <w:r w:rsidR="00C6037D" w:rsidRPr="00C6037D">
        <w:rPr>
          <w:rFonts w:eastAsia="Times New Roman"/>
          <w:lang w:eastAsia="es-ES"/>
        </w:rPr>
        <w:t xml:space="preserve">stos se lleven a cabo y se resguarden en lugar de acceso restringido, </w:t>
      </w:r>
      <w:r w:rsidR="00E82CDF">
        <w:rPr>
          <w:rFonts w:eastAsia="Times New Roman"/>
          <w:lang w:eastAsia="es-ES"/>
        </w:rPr>
        <w:t xml:space="preserve">en el cual </w:t>
      </w:r>
      <w:r w:rsidR="00C6037D" w:rsidRPr="00E82CDF">
        <w:rPr>
          <w:rFonts w:eastAsia="Times New Roman"/>
          <w:lang w:eastAsia="es-ES"/>
        </w:rPr>
        <w:t xml:space="preserve">dos personas manejen las claves </w:t>
      </w:r>
      <w:r w:rsidR="00E82CDF">
        <w:rPr>
          <w:rFonts w:eastAsia="Times New Roman"/>
          <w:lang w:eastAsia="es-ES"/>
        </w:rPr>
        <w:t xml:space="preserve">de accesos a la información, </w:t>
      </w:r>
      <w:r w:rsidR="00E82CDF" w:rsidRPr="00E82CDF">
        <w:rPr>
          <w:rFonts w:eastAsia="Times New Roman"/>
          <w:lang w:eastAsia="es-ES"/>
        </w:rPr>
        <w:t xml:space="preserve">en </w:t>
      </w:r>
      <w:r w:rsidR="00C6037D" w:rsidRPr="00C6037D">
        <w:rPr>
          <w:rFonts w:eastAsia="Times New Roman"/>
          <w:lang w:eastAsia="es-ES"/>
        </w:rPr>
        <w:t xml:space="preserve">procura de garantizar de manera razonable la confidencialidad, integridad y disponibilidad de la información, de acuerdo como lo indica la normativa. </w:t>
      </w:r>
      <w:r w:rsidR="00C6037D" w:rsidRPr="00E82CDF">
        <w:rPr>
          <w:rFonts w:eastAsia="Times New Roman"/>
          <w:i/>
          <w:lang w:eastAsia="es-ES"/>
        </w:rPr>
        <w:t>(</w:t>
      </w:r>
      <w:r w:rsidR="00E82CDF" w:rsidRPr="00E82CDF">
        <w:rPr>
          <w:rFonts w:eastAsia="Times New Roman"/>
          <w:i/>
          <w:lang w:eastAsia="es-ES"/>
        </w:rPr>
        <w:t>Plazo</w:t>
      </w:r>
      <w:r w:rsidR="002D3411">
        <w:rPr>
          <w:rFonts w:eastAsia="Times New Roman"/>
          <w:i/>
          <w:lang w:eastAsia="es-ES"/>
        </w:rPr>
        <w:t xml:space="preserve"> máximo 1</w:t>
      </w:r>
      <w:r w:rsidR="00C6037D" w:rsidRPr="00E82CDF">
        <w:rPr>
          <w:rFonts w:eastAsia="Times New Roman"/>
          <w:i/>
          <w:lang w:eastAsia="es-ES"/>
        </w:rPr>
        <w:t xml:space="preserve"> mes)</w:t>
      </w:r>
      <w:r w:rsidR="00561A71">
        <w:rPr>
          <w:rFonts w:eastAsia="Times New Roman"/>
          <w:i/>
          <w:lang w:eastAsia="es-ES"/>
        </w:rPr>
        <w:t>.</w:t>
      </w:r>
    </w:p>
    <w:p w14:paraId="00029460" w14:textId="77777777" w:rsidR="00321715" w:rsidRPr="00321715" w:rsidRDefault="00321715" w:rsidP="004D231D">
      <w:pPr>
        <w:autoSpaceDE w:val="0"/>
        <w:autoSpaceDN w:val="0"/>
        <w:adjustRightInd w:val="0"/>
        <w:spacing w:after="0" w:line="240" w:lineRule="auto"/>
        <w:rPr>
          <w:b/>
        </w:rPr>
      </w:pPr>
    </w:p>
    <w:p w14:paraId="7E02CC56" w14:textId="77777777" w:rsidR="00ED4110" w:rsidRDefault="00ED4110" w:rsidP="00EF0594">
      <w:pPr>
        <w:pStyle w:val="Ttulo2"/>
      </w:pPr>
      <w:bookmarkStart w:id="48" w:name="_Toc490224987"/>
      <w:bookmarkStart w:id="49" w:name="_Toc490227665"/>
      <w:r>
        <w:t>4.6 P</w:t>
      </w:r>
      <w:r w:rsidR="00321715">
        <w:t xml:space="preserve">lan </w:t>
      </w:r>
      <w:r>
        <w:t>O</w:t>
      </w:r>
      <w:r w:rsidR="00321715">
        <w:t xml:space="preserve">perativo </w:t>
      </w:r>
      <w:r>
        <w:t>A</w:t>
      </w:r>
      <w:r w:rsidR="00321715">
        <w:t>nual</w:t>
      </w:r>
      <w:r w:rsidR="003924BC">
        <w:t xml:space="preserve"> (POA)</w:t>
      </w:r>
      <w:bookmarkEnd w:id="48"/>
      <w:bookmarkEnd w:id="49"/>
    </w:p>
    <w:p w14:paraId="4C65F88D" w14:textId="77777777" w:rsidR="00321715" w:rsidRDefault="00321715" w:rsidP="004D231D">
      <w:pPr>
        <w:autoSpaceDE w:val="0"/>
        <w:autoSpaceDN w:val="0"/>
        <w:adjustRightInd w:val="0"/>
        <w:spacing w:after="0" w:line="240" w:lineRule="auto"/>
        <w:rPr>
          <w:b/>
          <w:color w:val="000000"/>
        </w:rPr>
      </w:pPr>
    </w:p>
    <w:p w14:paraId="50550184" w14:textId="04727D10" w:rsidR="00321715" w:rsidRPr="00321715" w:rsidRDefault="00321715" w:rsidP="00321715">
      <w:pPr>
        <w:spacing w:after="0" w:line="240" w:lineRule="auto"/>
        <w:rPr>
          <w:rFonts w:eastAsia="Times New Roman"/>
          <w:lang w:eastAsia="es-ES"/>
        </w:rPr>
      </w:pPr>
      <w:r w:rsidRPr="00321715">
        <w:rPr>
          <w:rFonts w:eastAsia="Times New Roman"/>
          <w:lang w:eastAsia="es-ES"/>
        </w:rPr>
        <w:t>En el Plan Operativo Anual del año 2015 se plantean dos áreas estratégicas</w:t>
      </w:r>
      <w:r w:rsidR="00394D3B">
        <w:rPr>
          <w:rFonts w:eastAsia="Times New Roman"/>
          <w:lang w:eastAsia="es-ES"/>
        </w:rPr>
        <w:t xml:space="preserve"> a saber,</w:t>
      </w:r>
      <w:r w:rsidRPr="00321715">
        <w:rPr>
          <w:rFonts w:eastAsia="Times New Roman"/>
          <w:lang w:eastAsia="es-ES"/>
        </w:rPr>
        <w:t xml:space="preserve"> “</w:t>
      </w:r>
      <w:r w:rsidRPr="00321715">
        <w:rPr>
          <w:rFonts w:eastAsia="Times New Roman"/>
          <w:i/>
          <w:lang w:eastAsia="es-ES"/>
        </w:rPr>
        <w:t xml:space="preserve">Mejorar la calidad de la educación indígena costarricense y Revisar la oferta curricular vigente (evaluación, actualización de planes y programas de estudio y elaboración de propuestas)”. </w:t>
      </w:r>
      <w:r w:rsidRPr="00321715">
        <w:rPr>
          <w:rFonts w:eastAsia="Times New Roman"/>
          <w:lang w:eastAsia="es-ES"/>
        </w:rPr>
        <w:t>Ambas áreas enfocadas en la educación indígena, consignadas así en el Plan Nacional de Desarrollo.</w:t>
      </w:r>
      <w:r w:rsidR="0017482E">
        <w:rPr>
          <w:rFonts w:eastAsia="Times New Roman"/>
          <w:lang w:eastAsia="es-ES"/>
        </w:rPr>
        <w:t xml:space="preserve"> </w:t>
      </w:r>
    </w:p>
    <w:p w14:paraId="7818EC4C" w14:textId="77777777" w:rsidR="00B61626" w:rsidRDefault="00B61626" w:rsidP="007354D3">
      <w:pPr>
        <w:spacing w:after="0" w:line="240" w:lineRule="auto"/>
        <w:rPr>
          <w:rFonts w:eastAsia="Times New Roman"/>
          <w:lang w:eastAsia="es-ES"/>
        </w:rPr>
      </w:pPr>
    </w:p>
    <w:p w14:paraId="6827FC18" w14:textId="239292B2" w:rsidR="003924BC" w:rsidRDefault="00321715" w:rsidP="007354D3">
      <w:pPr>
        <w:spacing w:after="0" w:line="240" w:lineRule="auto"/>
        <w:rPr>
          <w:rFonts w:eastAsia="Times New Roman"/>
          <w:lang w:eastAsia="es-ES"/>
        </w:rPr>
      </w:pPr>
      <w:r w:rsidRPr="00321715">
        <w:rPr>
          <w:rFonts w:eastAsia="Times New Roman"/>
          <w:lang w:eastAsia="es-ES"/>
        </w:rPr>
        <w:t xml:space="preserve">Así mismo, en el apartado </w:t>
      </w:r>
      <w:r w:rsidRPr="007E5B07">
        <w:rPr>
          <w:rFonts w:eastAsia="Times New Roman"/>
          <w:i/>
          <w:lang w:eastAsia="es-ES"/>
        </w:rPr>
        <w:t>área específica</w:t>
      </w:r>
      <w:r w:rsidR="008E534E">
        <w:rPr>
          <w:rFonts w:eastAsia="Times New Roman"/>
          <w:lang w:eastAsia="es-ES"/>
        </w:rPr>
        <w:t xml:space="preserve"> en el cual de acuerdo a la</w:t>
      </w:r>
      <w:r w:rsidR="003924BC">
        <w:rPr>
          <w:rFonts w:eastAsia="Times New Roman"/>
          <w:lang w:eastAsia="es-ES"/>
        </w:rPr>
        <w:t xml:space="preserve"> -</w:t>
      </w:r>
      <w:r w:rsidR="008E534E">
        <w:rPr>
          <w:rFonts w:eastAsia="Times New Roman"/>
          <w:lang w:eastAsia="es-ES"/>
        </w:rPr>
        <w:t xml:space="preserve"> Guía para la elaboración del POA</w:t>
      </w:r>
      <w:r w:rsidR="0017482E">
        <w:rPr>
          <w:rFonts w:eastAsia="Times New Roman"/>
          <w:lang w:eastAsia="es-ES"/>
        </w:rPr>
        <w:t xml:space="preserve"> y P</w:t>
      </w:r>
      <w:r w:rsidR="008E534E">
        <w:rPr>
          <w:rFonts w:eastAsia="Times New Roman"/>
          <w:lang w:eastAsia="es-ES"/>
        </w:rPr>
        <w:t xml:space="preserve">resupuesto, </w:t>
      </w:r>
      <w:r w:rsidR="0017482E">
        <w:rPr>
          <w:rFonts w:eastAsia="Times New Roman"/>
          <w:lang w:eastAsia="es-ES"/>
        </w:rPr>
        <w:t xml:space="preserve">emitido por el Departamento </w:t>
      </w:r>
      <w:r w:rsidR="0017482E">
        <w:rPr>
          <w:bCs/>
          <w:lang w:val="es-ES"/>
        </w:rPr>
        <w:t>d</w:t>
      </w:r>
      <w:r w:rsidR="0017482E" w:rsidRPr="0017482E">
        <w:rPr>
          <w:bCs/>
          <w:lang w:val="es-ES"/>
        </w:rPr>
        <w:t>e</w:t>
      </w:r>
      <w:r w:rsidR="0017482E">
        <w:rPr>
          <w:bCs/>
          <w:lang w:val="es-ES"/>
        </w:rPr>
        <w:t xml:space="preserve"> </w:t>
      </w:r>
      <w:r w:rsidR="003924BC">
        <w:rPr>
          <w:bCs/>
          <w:lang w:val="es-ES"/>
        </w:rPr>
        <w:t>P</w:t>
      </w:r>
      <w:r w:rsidR="0017482E">
        <w:rPr>
          <w:bCs/>
          <w:lang w:val="es-ES"/>
        </w:rPr>
        <w:t>rogramación y</w:t>
      </w:r>
      <w:r w:rsidR="0017482E" w:rsidRPr="0017482E">
        <w:rPr>
          <w:bCs/>
          <w:lang w:val="es-ES"/>
        </w:rPr>
        <w:t xml:space="preserve"> Evaluación</w:t>
      </w:r>
      <w:r w:rsidR="0017482E">
        <w:rPr>
          <w:bCs/>
          <w:lang w:val="es-ES"/>
        </w:rPr>
        <w:t xml:space="preserve"> de la Dirección de Planificación Institucional</w:t>
      </w:r>
      <w:r w:rsidR="003924BC">
        <w:t>-</w:t>
      </w:r>
      <w:r w:rsidR="00585781">
        <w:t xml:space="preserve"> </w:t>
      </w:r>
      <w:r w:rsidR="008E534E" w:rsidRPr="008E534E">
        <w:rPr>
          <w:rFonts w:eastAsia="Times New Roman"/>
          <w:lang w:eastAsia="es-ES"/>
        </w:rPr>
        <w:t xml:space="preserve">deben </w:t>
      </w:r>
      <w:r w:rsidR="008E534E" w:rsidRPr="008E534E">
        <w:rPr>
          <w:iCs/>
        </w:rPr>
        <w:t>considerarse los objetivos y metas específicos de cada Dirección</w:t>
      </w:r>
      <w:r w:rsidR="008E534E">
        <w:rPr>
          <w:iCs/>
        </w:rPr>
        <w:t>,</w:t>
      </w:r>
      <w:r w:rsidR="00850118">
        <w:rPr>
          <w:iCs/>
        </w:rPr>
        <w:t xml:space="preserve"> </w:t>
      </w:r>
      <w:r w:rsidR="008E534E" w:rsidRPr="008E534E">
        <w:rPr>
          <w:iCs/>
        </w:rPr>
        <w:t>el DEI</w:t>
      </w:r>
      <w:r w:rsidR="008A1B06" w:rsidRPr="008E534E">
        <w:rPr>
          <w:rFonts w:eastAsia="Times New Roman"/>
          <w:lang w:eastAsia="es-ES"/>
        </w:rPr>
        <w:t xml:space="preserve"> plantea</w:t>
      </w:r>
      <w:r w:rsidRPr="00321715">
        <w:rPr>
          <w:rFonts w:eastAsia="Times New Roman"/>
          <w:lang w:eastAsia="es-ES"/>
        </w:rPr>
        <w:t xml:space="preserve"> 7 objetivos a cumplir,</w:t>
      </w:r>
      <w:r w:rsidR="008A1B06" w:rsidRPr="008E534E">
        <w:rPr>
          <w:rFonts w:eastAsia="Times New Roman"/>
          <w:lang w:eastAsia="es-ES"/>
        </w:rPr>
        <w:t xml:space="preserve"> de ellos</w:t>
      </w:r>
      <w:r w:rsidR="00585781">
        <w:rPr>
          <w:rFonts w:eastAsia="Times New Roman"/>
          <w:lang w:eastAsia="es-ES"/>
        </w:rPr>
        <w:t>,</w:t>
      </w:r>
      <w:r w:rsidR="00850118">
        <w:rPr>
          <w:rFonts w:eastAsia="Times New Roman"/>
          <w:lang w:eastAsia="es-ES"/>
        </w:rPr>
        <w:t xml:space="preserve"> </w:t>
      </w:r>
      <w:r w:rsidRPr="00321715">
        <w:rPr>
          <w:rFonts w:eastAsia="Times New Roman"/>
          <w:lang w:eastAsia="es-ES"/>
        </w:rPr>
        <w:t>3 están</w:t>
      </w:r>
      <w:r w:rsidR="0017482E">
        <w:rPr>
          <w:rFonts w:eastAsia="Times New Roman"/>
          <w:lang w:eastAsia="es-ES"/>
        </w:rPr>
        <w:t xml:space="preserve"> </w:t>
      </w:r>
      <w:r w:rsidRPr="00321715">
        <w:rPr>
          <w:rFonts w:eastAsia="Times New Roman"/>
          <w:lang w:eastAsia="es-ES"/>
        </w:rPr>
        <w:t>relacionados directam</w:t>
      </w:r>
      <w:r w:rsidR="00585781">
        <w:rPr>
          <w:rFonts w:eastAsia="Times New Roman"/>
          <w:lang w:eastAsia="es-ES"/>
        </w:rPr>
        <w:t>ente con la población indígena, esta misma dinámica se observa para</w:t>
      </w:r>
      <w:r w:rsidRPr="00321715">
        <w:rPr>
          <w:rFonts w:eastAsia="Times New Roman"/>
          <w:lang w:eastAsia="es-ES"/>
        </w:rPr>
        <w:t xml:space="preserve"> el año 2016</w:t>
      </w:r>
      <w:r w:rsidR="00585781">
        <w:rPr>
          <w:rFonts w:eastAsia="Times New Roman"/>
          <w:lang w:eastAsia="es-ES"/>
        </w:rPr>
        <w:t>.</w:t>
      </w:r>
    </w:p>
    <w:p w14:paraId="60FF0812" w14:textId="77777777" w:rsidR="007354D3" w:rsidRDefault="007354D3" w:rsidP="007354D3">
      <w:pPr>
        <w:spacing w:after="0" w:line="240" w:lineRule="auto"/>
        <w:rPr>
          <w:rFonts w:eastAsia="Times New Roman"/>
          <w:color w:val="FF0000"/>
          <w:lang w:eastAsia="es-ES"/>
        </w:rPr>
      </w:pPr>
    </w:p>
    <w:p w14:paraId="32E59533" w14:textId="3F9680DD" w:rsidR="00585781" w:rsidRDefault="003924BC" w:rsidP="007354D3">
      <w:pPr>
        <w:spacing w:after="0" w:line="240" w:lineRule="auto"/>
        <w:rPr>
          <w:rFonts w:eastAsia="Times New Roman"/>
          <w:color w:val="FF0000"/>
          <w:lang w:eastAsia="es-ES"/>
        </w:rPr>
      </w:pPr>
      <w:r w:rsidRPr="003924BC">
        <w:rPr>
          <w:rFonts w:eastAsia="Times New Roman"/>
          <w:lang w:eastAsia="es-ES"/>
        </w:rPr>
        <w:t>De acuerdo a lo antes mencionad</w:t>
      </w:r>
      <w:r>
        <w:rPr>
          <w:rFonts w:eastAsia="Times New Roman"/>
          <w:lang w:eastAsia="es-ES"/>
        </w:rPr>
        <w:t>o</w:t>
      </w:r>
      <w:r w:rsidRPr="003924BC">
        <w:rPr>
          <w:rFonts w:eastAsia="Times New Roman"/>
          <w:lang w:eastAsia="es-ES"/>
        </w:rPr>
        <w:t xml:space="preserve"> el</w:t>
      </w:r>
      <w:r w:rsidR="00585781" w:rsidRPr="0017482E">
        <w:rPr>
          <w:rFonts w:eastAsia="Times New Roman"/>
          <w:lang w:val="es-ES_tradnl" w:eastAsia="es-ES"/>
        </w:rPr>
        <w:t xml:space="preserve"> POA </w:t>
      </w:r>
      <w:r>
        <w:rPr>
          <w:rFonts w:eastAsia="Times New Roman"/>
          <w:lang w:val="es-ES_tradnl" w:eastAsia="es-ES"/>
        </w:rPr>
        <w:t xml:space="preserve">del DEI </w:t>
      </w:r>
      <w:r w:rsidR="00585781" w:rsidRPr="0017482E">
        <w:rPr>
          <w:rFonts w:eastAsia="Times New Roman"/>
          <w:lang w:val="es-ES_tradnl" w:eastAsia="es-ES"/>
        </w:rPr>
        <w:t xml:space="preserve">está enfocado en </w:t>
      </w:r>
      <w:r>
        <w:rPr>
          <w:rFonts w:eastAsia="Times New Roman"/>
          <w:lang w:val="es-ES_tradnl" w:eastAsia="es-ES"/>
        </w:rPr>
        <w:t>proyectos de la Unidad de Educación Indígena,</w:t>
      </w:r>
      <w:r w:rsidRPr="0017482E">
        <w:rPr>
          <w:rFonts w:eastAsiaTheme="minorEastAsia"/>
          <w:lang w:val="es-ES" w:eastAsia="es-ES"/>
        </w:rPr>
        <w:t xml:space="preserve"> </w:t>
      </w:r>
      <w:r w:rsidR="00E90B13">
        <w:rPr>
          <w:rFonts w:eastAsiaTheme="minorEastAsia"/>
          <w:lang w:val="es-ES" w:eastAsia="es-ES"/>
        </w:rPr>
        <w:t xml:space="preserve">lo cual </w:t>
      </w:r>
      <w:r w:rsidR="00E90B13">
        <w:rPr>
          <w:rFonts w:eastAsia="Times New Roman"/>
          <w:lang w:eastAsia="es-ES"/>
        </w:rPr>
        <w:t xml:space="preserve">provoca que </w:t>
      </w:r>
      <w:r w:rsidR="00E90B13">
        <w:rPr>
          <w:rFonts w:eastAsiaTheme="minorEastAsia"/>
          <w:lang w:val="es-ES" w:eastAsia="es-ES"/>
        </w:rPr>
        <w:t xml:space="preserve">se </w:t>
      </w:r>
      <w:r w:rsidR="00831459">
        <w:rPr>
          <w:rFonts w:eastAsiaTheme="minorEastAsia"/>
          <w:lang w:val="es-ES" w:eastAsia="es-ES"/>
        </w:rPr>
        <w:t xml:space="preserve">desarrollen actividades </w:t>
      </w:r>
      <w:r w:rsidR="00E90B13">
        <w:rPr>
          <w:rFonts w:eastAsiaTheme="minorEastAsia"/>
          <w:lang w:val="es-ES" w:eastAsia="es-ES"/>
        </w:rPr>
        <w:t>en función de</w:t>
      </w:r>
      <w:r w:rsidR="00850118">
        <w:rPr>
          <w:rFonts w:eastAsiaTheme="minorEastAsia"/>
          <w:lang w:val="es-ES" w:eastAsia="es-ES"/>
        </w:rPr>
        <w:t xml:space="preserve"> </w:t>
      </w:r>
      <w:r w:rsidR="00E90B13">
        <w:rPr>
          <w:rFonts w:eastAsiaTheme="minorEastAsia"/>
          <w:lang w:val="es-ES" w:eastAsia="es-ES"/>
        </w:rPr>
        <w:t xml:space="preserve">una población </w:t>
      </w:r>
      <w:r w:rsidRPr="0017482E">
        <w:rPr>
          <w:rFonts w:eastAsiaTheme="minorEastAsia"/>
          <w:lang w:val="es-ES" w:eastAsia="es-ES"/>
        </w:rPr>
        <w:t>dejando por</w:t>
      </w:r>
      <w:r w:rsidR="00850118">
        <w:rPr>
          <w:rFonts w:eastAsiaTheme="minorEastAsia"/>
          <w:lang w:val="es-ES" w:eastAsia="es-ES"/>
        </w:rPr>
        <w:t xml:space="preserve"> </w:t>
      </w:r>
      <w:r w:rsidRPr="0017482E">
        <w:rPr>
          <w:rFonts w:eastAsiaTheme="minorEastAsia"/>
          <w:lang w:val="es-ES" w:eastAsia="es-ES"/>
        </w:rPr>
        <w:t xml:space="preserve">fuera </w:t>
      </w:r>
      <w:r>
        <w:rPr>
          <w:rFonts w:eastAsiaTheme="minorEastAsia"/>
          <w:lang w:val="es-ES" w:eastAsia="es-ES"/>
        </w:rPr>
        <w:t xml:space="preserve">otras </w:t>
      </w:r>
      <w:r w:rsidRPr="0017482E">
        <w:rPr>
          <w:rFonts w:eastAsiaTheme="minorEastAsia"/>
          <w:lang w:val="es-ES" w:eastAsia="es-ES"/>
        </w:rPr>
        <w:t>labores que deben estar articulad</w:t>
      </w:r>
      <w:r w:rsidR="00831459">
        <w:rPr>
          <w:rFonts w:eastAsiaTheme="minorEastAsia"/>
          <w:lang w:val="es-ES" w:eastAsia="es-ES"/>
        </w:rPr>
        <w:t>a</w:t>
      </w:r>
      <w:r w:rsidRPr="0017482E">
        <w:rPr>
          <w:rFonts w:eastAsiaTheme="minorEastAsia"/>
          <w:lang w:val="es-ES" w:eastAsia="es-ES"/>
        </w:rPr>
        <w:t>s estrechamente con las funciones que le competen al departamento</w:t>
      </w:r>
      <w:r w:rsidR="009C42A3">
        <w:rPr>
          <w:rFonts w:eastAsiaTheme="minorEastAsia"/>
          <w:lang w:val="es-ES" w:eastAsia="es-ES"/>
        </w:rPr>
        <w:t>, por ejemplo las de la Unidad de contextualización y pertinencia cultural</w:t>
      </w:r>
      <w:r>
        <w:rPr>
          <w:rFonts w:eastAsiaTheme="minorEastAsia"/>
          <w:lang w:val="es-ES" w:eastAsia="es-ES"/>
        </w:rPr>
        <w:t>.</w:t>
      </w:r>
      <w:r>
        <w:rPr>
          <w:rFonts w:eastAsia="Times New Roman"/>
          <w:color w:val="FF0000"/>
          <w:lang w:eastAsia="es-ES"/>
        </w:rPr>
        <w:t xml:space="preserve"> </w:t>
      </w:r>
    </w:p>
    <w:p w14:paraId="2C998644" w14:textId="77777777" w:rsidR="007354D3" w:rsidRDefault="007354D3" w:rsidP="007354D3">
      <w:pPr>
        <w:spacing w:after="0" w:line="240" w:lineRule="auto"/>
        <w:rPr>
          <w:rFonts w:eastAsia="Times New Roman"/>
          <w:color w:val="FF0000"/>
          <w:lang w:eastAsia="es-ES"/>
        </w:rPr>
      </w:pPr>
    </w:p>
    <w:p w14:paraId="18C0B626" w14:textId="06DBCA67" w:rsidR="00E90B13" w:rsidRPr="00790D32" w:rsidRDefault="004D231D" w:rsidP="007354D3">
      <w:pPr>
        <w:spacing w:after="0" w:line="240" w:lineRule="auto"/>
        <w:rPr>
          <w:rFonts w:eastAsia="Times New Roman"/>
          <w:b/>
          <w:lang w:eastAsia="es-ES"/>
        </w:rPr>
      </w:pPr>
      <w:r w:rsidRPr="00790D32">
        <w:rPr>
          <w:b/>
          <w:color w:val="000000"/>
        </w:rPr>
        <w:t xml:space="preserve">Recomendación: </w:t>
      </w:r>
      <w:r w:rsidR="00E90B13" w:rsidRPr="00790D32">
        <w:rPr>
          <w:rFonts w:eastAsia="Times New Roman"/>
          <w:b/>
          <w:lang w:eastAsia="es-CR"/>
        </w:rPr>
        <w:t>A la</w:t>
      </w:r>
      <w:r w:rsidR="00850118" w:rsidRPr="00790D32">
        <w:rPr>
          <w:rFonts w:eastAsia="Times New Roman"/>
          <w:b/>
          <w:lang w:eastAsia="es-CR"/>
        </w:rPr>
        <w:t xml:space="preserve"> </w:t>
      </w:r>
      <w:r w:rsidR="00E90B13" w:rsidRPr="00790D32">
        <w:rPr>
          <w:rFonts w:eastAsia="Times New Roman"/>
          <w:b/>
          <w:lang w:eastAsia="es-ES"/>
        </w:rPr>
        <w:t>Directora de Desarrollo Curricular</w:t>
      </w:r>
    </w:p>
    <w:p w14:paraId="3418824F" w14:textId="77777777" w:rsidR="007354D3" w:rsidRPr="00E90B13" w:rsidRDefault="007354D3" w:rsidP="007354D3">
      <w:pPr>
        <w:spacing w:after="0" w:line="240" w:lineRule="auto"/>
        <w:rPr>
          <w:rFonts w:eastAsia="Times New Roman"/>
          <w:u w:val="single"/>
          <w:lang w:eastAsia="es-CR"/>
        </w:rPr>
      </w:pPr>
    </w:p>
    <w:p w14:paraId="2B4BD483" w14:textId="121DB60D" w:rsidR="00E90B13" w:rsidRPr="00E90B13" w:rsidRDefault="00C526BE" w:rsidP="007354D3">
      <w:pPr>
        <w:spacing w:after="0" w:line="240" w:lineRule="auto"/>
        <w:rPr>
          <w:rFonts w:eastAsia="Times New Roman"/>
          <w:i/>
          <w:lang w:eastAsia="es-ES"/>
        </w:rPr>
      </w:pPr>
      <w:r>
        <w:rPr>
          <w:rFonts w:eastAsia="Times New Roman"/>
          <w:b/>
          <w:lang w:eastAsia="es-CR"/>
        </w:rPr>
        <w:t>31</w:t>
      </w:r>
      <w:r w:rsidR="00615290">
        <w:rPr>
          <w:rFonts w:eastAsia="Times New Roman"/>
          <w:b/>
          <w:lang w:eastAsia="es-CR"/>
        </w:rPr>
        <w:t>.</w:t>
      </w:r>
      <w:r w:rsidR="00E90B13" w:rsidRPr="00E90B13">
        <w:rPr>
          <w:rFonts w:eastAsia="Times New Roman"/>
          <w:lang w:eastAsia="es-CR"/>
        </w:rPr>
        <w:t xml:space="preserve"> </w:t>
      </w:r>
      <w:r w:rsidR="00E90B13" w:rsidRPr="00E90B13">
        <w:rPr>
          <w:rFonts w:eastAsia="Times New Roman"/>
          <w:lang w:eastAsia="es-ES"/>
        </w:rPr>
        <w:t xml:space="preserve">Instruir al </w:t>
      </w:r>
      <w:r w:rsidR="00C817B9">
        <w:rPr>
          <w:rFonts w:eastAsia="Times New Roman"/>
          <w:lang w:eastAsia="es-ES"/>
        </w:rPr>
        <w:t>jefe</w:t>
      </w:r>
      <w:r w:rsidR="00E90B13" w:rsidRPr="00E90B13">
        <w:rPr>
          <w:rFonts w:eastAsia="Times New Roman"/>
          <w:lang w:eastAsia="es-ES"/>
        </w:rPr>
        <w:t xml:space="preserve"> del DEI para que el POA contemple proyectos</w:t>
      </w:r>
      <w:r w:rsidR="00850118">
        <w:rPr>
          <w:rFonts w:eastAsia="Times New Roman"/>
          <w:lang w:eastAsia="es-ES"/>
        </w:rPr>
        <w:t xml:space="preserve"> </w:t>
      </w:r>
      <w:r w:rsidR="00E90B13" w:rsidRPr="00E90B13">
        <w:rPr>
          <w:rFonts w:eastAsia="Times New Roman"/>
          <w:lang w:eastAsia="es-ES"/>
        </w:rPr>
        <w:t>relacionados con las funciones que se instituyen en el DE 38170, en donde se establezcan los objetivos a alcanzar para la Unidad de contextualización</w:t>
      </w:r>
      <w:r w:rsidR="00615290">
        <w:rPr>
          <w:rFonts w:eastAsia="Times New Roman"/>
          <w:lang w:eastAsia="es-ES"/>
        </w:rPr>
        <w:t xml:space="preserve"> y pertinencia</w:t>
      </w:r>
      <w:r w:rsidR="00AB445E">
        <w:rPr>
          <w:rFonts w:eastAsia="Times New Roman"/>
          <w:lang w:eastAsia="es-ES"/>
        </w:rPr>
        <w:t xml:space="preserve"> cultural</w:t>
      </w:r>
      <w:r w:rsidR="00E90B13" w:rsidRPr="00E90B13">
        <w:rPr>
          <w:rFonts w:eastAsia="Times New Roman"/>
          <w:lang w:eastAsia="es-ES"/>
        </w:rPr>
        <w:t xml:space="preserve">. </w:t>
      </w:r>
      <w:r w:rsidR="001516BF">
        <w:rPr>
          <w:rFonts w:eastAsiaTheme="minorHAnsi"/>
          <w:i/>
        </w:rPr>
        <w:t>(P</w:t>
      </w:r>
      <w:r w:rsidR="001516BF" w:rsidRPr="006A70B5">
        <w:rPr>
          <w:rFonts w:eastAsiaTheme="minorHAnsi"/>
          <w:i/>
        </w:rPr>
        <w:t>lazo</w:t>
      </w:r>
      <w:r w:rsidR="001516BF">
        <w:rPr>
          <w:rFonts w:eastAsiaTheme="minorHAnsi"/>
          <w:i/>
        </w:rPr>
        <w:t xml:space="preserve"> máximo 1mes</w:t>
      </w:r>
      <w:r w:rsidR="001516BF" w:rsidRPr="006A70B5">
        <w:rPr>
          <w:rFonts w:eastAsiaTheme="minorHAnsi"/>
          <w:i/>
        </w:rPr>
        <w:t>)</w:t>
      </w:r>
      <w:r w:rsidR="00561A71">
        <w:rPr>
          <w:rFonts w:eastAsiaTheme="minorHAnsi"/>
          <w:i/>
        </w:rPr>
        <w:t>.</w:t>
      </w:r>
    </w:p>
    <w:p w14:paraId="172467D4" w14:textId="77777777" w:rsidR="00E90B13" w:rsidRPr="00E90B13" w:rsidRDefault="00E90B13" w:rsidP="00E90B13">
      <w:pPr>
        <w:spacing w:after="0" w:line="240" w:lineRule="auto"/>
        <w:rPr>
          <w:rFonts w:eastAsia="Times New Roman"/>
          <w:lang w:eastAsia="es-ES"/>
        </w:rPr>
      </w:pPr>
    </w:p>
    <w:p w14:paraId="7BFE84AE" w14:textId="10B0D3B3" w:rsidR="004D231D" w:rsidRDefault="00C526BE" w:rsidP="001516BF">
      <w:pPr>
        <w:spacing w:after="0" w:line="240" w:lineRule="auto"/>
        <w:rPr>
          <w:b/>
          <w:color w:val="000000"/>
        </w:rPr>
      </w:pPr>
      <w:r>
        <w:rPr>
          <w:rFonts w:eastAsia="Times New Roman"/>
          <w:b/>
          <w:lang w:eastAsia="es-ES"/>
        </w:rPr>
        <w:t>32</w:t>
      </w:r>
      <w:r w:rsidR="00615290" w:rsidRPr="00615290">
        <w:rPr>
          <w:rFonts w:eastAsia="Times New Roman"/>
          <w:b/>
          <w:lang w:eastAsia="es-ES"/>
        </w:rPr>
        <w:t>.</w:t>
      </w:r>
      <w:r w:rsidR="00E90B13" w:rsidRPr="00E90B13">
        <w:rPr>
          <w:rFonts w:eastAsia="Times New Roman"/>
          <w:lang w:eastAsia="es-ES"/>
        </w:rPr>
        <w:t xml:space="preserve"> Incluir en el POA de la Dirección proyectos que sean consistentes con las funciones de la Unidad de Contextualización y Pertinencia Cultural.</w:t>
      </w:r>
      <w:r w:rsidR="002D3411" w:rsidRPr="002D3411">
        <w:rPr>
          <w:rFonts w:eastAsia="Times New Roman"/>
          <w:i/>
          <w:lang w:eastAsia="es-ES"/>
        </w:rPr>
        <w:t xml:space="preserve"> </w:t>
      </w:r>
      <w:r w:rsidR="001516BF">
        <w:rPr>
          <w:rFonts w:eastAsiaTheme="minorHAnsi"/>
          <w:i/>
        </w:rPr>
        <w:t>(P</w:t>
      </w:r>
      <w:r w:rsidR="001516BF" w:rsidRPr="006A70B5">
        <w:rPr>
          <w:rFonts w:eastAsiaTheme="minorHAnsi"/>
          <w:i/>
        </w:rPr>
        <w:t>lazo</w:t>
      </w:r>
      <w:r w:rsidR="001516BF">
        <w:rPr>
          <w:rFonts w:eastAsiaTheme="minorHAnsi"/>
          <w:i/>
        </w:rPr>
        <w:t xml:space="preserve"> máximo 1mes</w:t>
      </w:r>
      <w:r w:rsidR="001516BF" w:rsidRPr="006A70B5">
        <w:rPr>
          <w:rFonts w:eastAsiaTheme="minorHAnsi"/>
          <w:i/>
        </w:rPr>
        <w:t>)</w:t>
      </w:r>
      <w:r w:rsidR="00561A71">
        <w:rPr>
          <w:rFonts w:eastAsiaTheme="minorHAnsi"/>
          <w:i/>
        </w:rPr>
        <w:t>.</w:t>
      </w:r>
    </w:p>
    <w:p w14:paraId="3BE79CD6" w14:textId="77777777" w:rsidR="002E6255" w:rsidRDefault="002E6255" w:rsidP="00EF0594">
      <w:pPr>
        <w:pStyle w:val="Ttulo1"/>
      </w:pPr>
      <w:bookmarkStart w:id="50" w:name="_Toc490224988"/>
      <w:bookmarkStart w:id="51" w:name="_Toc490227666"/>
    </w:p>
    <w:p w14:paraId="6E34F8E0" w14:textId="29705422" w:rsidR="00B2266D" w:rsidRDefault="003D4435" w:rsidP="00EF0594">
      <w:pPr>
        <w:pStyle w:val="Ttulo1"/>
      </w:pPr>
      <w:r>
        <w:t>5</w:t>
      </w:r>
      <w:r w:rsidR="00E72BFD" w:rsidRPr="00797CAE">
        <w:t>.</w:t>
      </w:r>
      <w:bookmarkEnd w:id="50"/>
      <w:bookmarkEnd w:id="51"/>
      <w:r w:rsidR="0003655B">
        <w:t xml:space="preserve"> </w:t>
      </w:r>
      <w:r w:rsidR="001752B6">
        <w:t>CONCLUSIONES</w:t>
      </w:r>
    </w:p>
    <w:p w14:paraId="013C9859" w14:textId="77777777" w:rsidR="000D64BE" w:rsidRDefault="000D64BE" w:rsidP="00EE423C">
      <w:pPr>
        <w:spacing w:after="0" w:line="240" w:lineRule="auto"/>
        <w:rPr>
          <w:rFonts w:eastAsia="SimSun"/>
          <w:lang w:val="es-ES" w:eastAsia="es-ES"/>
        </w:rPr>
      </w:pPr>
    </w:p>
    <w:p w14:paraId="0CAD4243" w14:textId="560A5406" w:rsidR="00EE423C" w:rsidRDefault="008E626C" w:rsidP="007354D3">
      <w:pPr>
        <w:spacing w:after="0" w:line="240" w:lineRule="auto"/>
      </w:pPr>
      <w:r w:rsidRPr="00613E9F">
        <w:rPr>
          <w:rFonts w:eastAsia="SimSun"/>
          <w:lang w:val="es-ES" w:eastAsia="es-ES"/>
        </w:rPr>
        <w:t>El Departamento</w:t>
      </w:r>
      <w:r w:rsidR="00EE423C" w:rsidRPr="00613E9F">
        <w:rPr>
          <w:rFonts w:eastAsia="SimSun"/>
          <w:lang w:val="es-ES" w:eastAsia="es-ES"/>
        </w:rPr>
        <w:t xml:space="preserve"> DEI, </w:t>
      </w:r>
      <w:r w:rsidR="00CC5909" w:rsidRPr="00613E9F">
        <w:rPr>
          <w:rFonts w:eastAsia="SimSun"/>
          <w:lang w:val="es-ES" w:eastAsia="es-ES"/>
        </w:rPr>
        <w:t xml:space="preserve">nace </w:t>
      </w:r>
      <w:r w:rsidR="00EE423C" w:rsidRPr="00613E9F">
        <w:rPr>
          <w:rFonts w:eastAsia="SimSun"/>
          <w:lang w:val="es-ES" w:eastAsia="es-ES"/>
        </w:rPr>
        <w:t>con el fin de promover la diversidad cultural de cada regi</w:t>
      </w:r>
      <w:r w:rsidR="00A34A17" w:rsidRPr="00613E9F">
        <w:rPr>
          <w:rFonts w:eastAsia="SimSun"/>
          <w:lang w:val="es-ES" w:eastAsia="es-ES"/>
        </w:rPr>
        <w:t xml:space="preserve">ón, generar aportes </w:t>
      </w:r>
      <w:r w:rsidR="00CC5909" w:rsidRPr="00613E9F">
        <w:rPr>
          <w:rFonts w:eastAsia="SimSun"/>
          <w:lang w:val="es-ES" w:eastAsia="es-ES"/>
        </w:rPr>
        <w:t>p</w:t>
      </w:r>
      <w:r w:rsidR="00A34A17" w:rsidRPr="00613E9F">
        <w:rPr>
          <w:rFonts w:eastAsia="SimSun"/>
          <w:lang w:val="es-ES" w:eastAsia="es-ES"/>
        </w:rPr>
        <w:t xml:space="preserve">ara la contextualización del currículo nacional, </w:t>
      </w:r>
      <w:r w:rsidR="00086CEA" w:rsidRPr="00613E9F">
        <w:rPr>
          <w:rFonts w:eastAsia="SimSun"/>
          <w:lang w:val="es-ES" w:eastAsia="es-ES"/>
        </w:rPr>
        <w:t xml:space="preserve">y coordinar </w:t>
      </w:r>
      <w:r w:rsidRPr="00613E9F">
        <w:rPr>
          <w:rFonts w:eastAsia="SimSun"/>
          <w:lang w:val="es-ES" w:eastAsia="es-ES"/>
        </w:rPr>
        <w:t xml:space="preserve">aspectos </w:t>
      </w:r>
      <w:r w:rsidRPr="00613E9F">
        <w:t>relativos</w:t>
      </w:r>
      <w:r w:rsidR="00850118">
        <w:t xml:space="preserve"> </w:t>
      </w:r>
      <w:r w:rsidR="00086CEA" w:rsidRPr="00613E9F">
        <w:t xml:space="preserve">del currículo regional desde una perspectiva intercultural. </w:t>
      </w:r>
      <w:r w:rsidR="009E7324" w:rsidRPr="00613E9F">
        <w:rPr>
          <w:rFonts w:eastAsia="SimSun"/>
          <w:lang w:val="es-ES" w:eastAsia="es-ES"/>
        </w:rPr>
        <w:t xml:space="preserve">No obstante, esta propuesta </w:t>
      </w:r>
      <w:r w:rsidR="00613E9F">
        <w:rPr>
          <w:rFonts w:eastAsia="SimSun"/>
          <w:lang w:val="es-MX" w:eastAsia="es-ES"/>
        </w:rPr>
        <w:t xml:space="preserve">discurre </w:t>
      </w:r>
      <w:r w:rsidR="009E7324" w:rsidRPr="00613E9F">
        <w:rPr>
          <w:rFonts w:eastAsia="SimSun"/>
          <w:lang w:val="es-MX" w:eastAsia="es-ES"/>
        </w:rPr>
        <w:t>en el escenario de una gestión divorciada, en lo esencial</w:t>
      </w:r>
      <w:r w:rsidR="00C23F09">
        <w:rPr>
          <w:rFonts w:eastAsia="SimSun"/>
          <w:lang w:val="es-MX" w:eastAsia="es-ES"/>
        </w:rPr>
        <w:t>,</w:t>
      </w:r>
      <w:r w:rsidR="009E7324" w:rsidRPr="00613E9F">
        <w:rPr>
          <w:rFonts w:eastAsia="SimSun"/>
          <w:lang w:val="es-MX" w:eastAsia="es-ES"/>
        </w:rPr>
        <w:t xml:space="preserve"> de los </w:t>
      </w:r>
      <w:r w:rsidR="00613E9F" w:rsidRPr="00613E9F">
        <w:rPr>
          <w:rFonts w:eastAsia="SimSun"/>
          <w:lang w:val="es-MX" w:eastAsia="es-ES"/>
        </w:rPr>
        <w:t>principios normativos.</w:t>
      </w:r>
      <w:r w:rsidR="00E61870" w:rsidRPr="00E61870">
        <w:rPr>
          <w:rFonts w:eastAsia="SimSun"/>
          <w:lang w:val="es-ES" w:eastAsia="es-ES"/>
        </w:rPr>
        <w:t xml:space="preserve"> </w:t>
      </w:r>
      <w:r w:rsidR="00E61870">
        <w:rPr>
          <w:rFonts w:eastAsia="SimSun"/>
          <w:lang w:val="es-ES" w:eastAsia="es-ES"/>
        </w:rPr>
        <w:t xml:space="preserve">Se </w:t>
      </w:r>
      <w:r>
        <w:rPr>
          <w:rFonts w:eastAsia="SimSun"/>
          <w:lang w:val="es-ES" w:eastAsia="es-ES"/>
        </w:rPr>
        <w:t xml:space="preserve">evidencia </w:t>
      </w:r>
      <w:r w:rsidRPr="00290CC1">
        <w:t>una</w:t>
      </w:r>
      <w:r w:rsidR="00E61870" w:rsidRPr="00290CC1">
        <w:t xml:space="preserve"> desatención de la jefatura a</w:t>
      </w:r>
      <w:r w:rsidR="00E61870">
        <w:t xml:space="preserve"> lo sustancial de sus funciones.</w:t>
      </w:r>
    </w:p>
    <w:p w14:paraId="6DD3B318" w14:textId="77777777" w:rsidR="007354D3" w:rsidRPr="00E61870" w:rsidRDefault="007354D3" w:rsidP="007354D3">
      <w:pPr>
        <w:spacing w:after="0" w:line="240" w:lineRule="auto"/>
      </w:pPr>
    </w:p>
    <w:p w14:paraId="6D8A923F" w14:textId="77BF4E6C" w:rsidR="00EE423C" w:rsidRPr="00E40D57" w:rsidRDefault="00EE423C" w:rsidP="007354D3">
      <w:pPr>
        <w:spacing w:after="0" w:line="240" w:lineRule="auto"/>
        <w:rPr>
          <w:rFonts w:eastAsia="SimSun"/>
          <w:lang w:val="es-ES" w:eastAsia="es-ES"/>
        </w:rPr>
      </w:pPr>
      <w:r w:rsidRPr="00AB1A8F">
        <w:rPr>
          <w:rFonts w:eastAsia="SimSun"/>
          <w:lang w:val="es-ES" w:eastAsia="es-ES"/>
        </w:rPr>
        <w:t xml:space="preserve">Con </w:t>
      </w:r>
      <w:r w:rsidRPr="007354D3">
        <w:rPr>
          <w:rFonts w:eastAsia="SimSun"/>
          <w:lang w:val="es-ES" w:eastAsia="es-ES"/>
        </w:rPr>
        <w:t xml:space="preserve">esta investigación, </w:t>
      </w:r>
      <w:r w:rsidRPr="00AB1A8F">
        <w:rPr>
          <w:rFonts w:eastAsia="SimSun"/>
          <w:lang w:val="es-ES" w:eastAsia="es-ES"/>
        </w:rPr>
        <w:t xml:space="preserve">se determinó que </w:t>
      </w:r>
      <w:r w:rsidR="00613E9F" w:rsidRPr="00AB1A8F">
        <w:rPr>
          <w:rFonts w:eastAsia="SimSun"/>
          <w:lang w:val="es-ES" w:eastAsia="es-ES"/>
        </w:rPr>
        <w:t>el DEI</w:t>
      </w:r>
      <w:r w:rsidR="00551AC8" w:rsidRPr="00AB1A8F">
        <w:rPr>
          <w:rFonts w:eastAsia="SimSun"/>
          <w:lang w:val="es-ES" w:eastAsia="es-ES"/>
        </w:rPr>
        <w:t xml:space="preserve"> h</w:t>
      </w:r>
      <w:r w:rsidR="00613E9F" w:rsidRPr="00AB1A8F">
        <w:rPr>
          <w:rFonts w:eastAsia="SimSun"/>
          <w:lang w:val="es-ES" w:eastAsia="es-ES"/>
        </w:rPr>
        <w:t>a concentrado su labor en temas que son resorte de otras dependencias,</w:t>
      </w:r>
      <w:r w:rsidR="004F020C" w:rsidRPr="00AB1A8F">
        <w:rPr>
          <w:rFonts w:eastAsia="SimSun"/>
          <w:lang w:val="es-ES" w:eastAsia="es-ES"/>
        </w:rPr>
        <w:t xml:space="preserve"> </w:t>
      </w:r>
      <w:r w:rsidR="00C54DB3" w:rsidRPr="002D18E5">
        <w:rPr>
          <w:rFonts w:eastAsia="SimSun"/>
          <w:lang w:val="es-ES" w:eastAsia="es-ES"/>
        </w:rPr>
        <w:t xml:space="preserve">la falta de planificación y control </w:t>
      </w:r>
      <w:r w:rsidR="00E61870" w:rsidRPr="002D18E5">
        <w:rPr>
          <w:rFonts w:eastAsia="SimSun"/>
          <w:lang w:val="es-ES" w:eastAsia="es-ES"/>
        </w:rPr>
        <w:t xml:space="preserve">por parte </w:t>
      </w:r>
      <w:r w:rsidR="00C54DB3" w:rsidRPr="006A458F">
        <w:rPr>
          <w:rFonts w:eastAsia="SimSun"/>
          <w:lang w:val="es-ES" w:eastAsia="es-ES"/>
        </w:rPr>
        <w:t>de l</w:t>
      </w:r>
      <w:r w:rsidR="006A458F" w:rsidRPr="006A458F">
        <w:rPr>
          <w:rFonts w:eastAsia="SimSun"/>
          <w:lang w:val="es-ES" w:eastAsia="es-ES"/>
        </w:rPr>
        <w:t>a</w:t>
      </w:r>
      <w:r w:rsidR="008E626C" w:rsidRPr="006A458F">
        <w:rPr>
          <w:rFonts w:eastAsia="SimSun"/>
          <w:lang w:val="es-ES" w:eastAsia="es-ES"/>
        </w:rPr>
        <w:t xml:space="preserve"> </w:t>
      </w:r>
      <w:r w:rsidR="009C42A3">
        <w:rPr>
          <w:rFonts w:eastAsia="SimSun"/>
          <w:lang w:val="es-ES" w:eastAsia="es-ES"/>
        </w:rPr>
        <w:t>A</w:t>
      </w:r>
      <w:r w:rsidR="008E626C" w:rsidRPr="006A458F">
        <w:rPr>
          <w:rFonts w:eastAsia="SimSun"/>
          <w:lang w:val="es-ES" w:eastAsia="es-ES"/>
        </w:rPr>
        <w:t>dministración</w:t>
      </w:r>
      <w:r w:rsidR="00C54DB3" w:rsidRPr="006A458F">
        <w:rPr>
          <w:rFonts w:eastAsia="SimSun"/>
          <w:lang w:val="es-ES" w:eastAsia="es-ES"/>
        </w:rPr>
        <w:t xml:space="preserve"> </w:t>
      </w:r>
      <w:r w:rsidR="00C54DB3" w:rsidRPr="007354D3">
        <w:rPr>
          <w:rFonts w:eastAsia="SimSun"/>
          <w:lang w:val="es-ES" w:eastAsia="es-ES"/>
        </w:rPr>
        <w:t xml:space="preserve">a </w:t>
      </w:r>
      <w:r w:rsidR="00C23F09">
        <w:rPr>
          <w:rFonts w:eastAsia="SimSun"/>
          <w:lang w:val="es-ES" w:eastAsia="es-ES"/>
        </w:rPr>
        <w:t>la cual</w:t>
      </w:r>
      <w:r w:rsidR="00C54DB3" w:rsidRPr="007354D3">
        <w:rPr>
          <w:rFonts w:eastAsia="SimSun"/>
          <w:lang w:val="es-ES" w:eastAsia="es-ES"/>
        </w:rPr>
        <w:t xml:space="preserve"> se le ha depositado la responsabilidad de velar por la óptima gestión de los recursos públicos,</w:t>
      </w:r>
      <w:r w:rsidR="00C54DB3" w:rsidRPr="00C54DB3">
        <w:rPr>
          <w:rFonts w:eastAsia="SimSun"/>
          <w:lang w:val="es-ES" w:eastAsia="es-ES"/>
        </w:rPr>
        <w:t xml:space="preserve"> </w:t>
      </w:r>
      <w:r w:rsidR="00C54DB3" w:rsidRPr="00AB1A8F">
        <w:rPr>
          <w:rFonts w:eastAsia="SimSun"/>
          <w:lang w:val="es-ES" w:eastAsia="es-ES"/>
        </w:rPr>
        <w:t>ha</w:t>
      </w:r>
      <w:r w:rsidR="00C54DB3">
        <w:rPr>
          <w:rFonts w:eastAsia="SimSun"/>
          <w:lang w:val="es-ES" w:eastAsia="es-ES"/>
        </w:rPr>
        <w:t xml:space="preserve"> permitido</w:t>
      </w:r>
      <w:r w:rsidR="00E61870">
        <w:rPr>
          <w:rFonts w:eastAsia="SimSun"/>
          <w:lang w:val="es-ES" w:eastAsia="es-ES"/>
        </w:rPr>
        <w:t xml:space="preserve"> </w:t>
      </w:r>
      <w:r w:rsidR="00C54DB3">
        <w:rPr>
          <w:rFonts w:eastAsia="SimSun"/>
          <w:lang w:val="es-ES" w:eastAsia="es-ES"/>
        </w:rPr>
        <w:t>la intromisión del DEI en la</w:t>
      </w:r>
      <w:r w:rsidR="00850118">
        <w:rPr>
          <w:rFonts w:eastAsia="SimSun"/>
          <w:lang w:val="es-ES" w:eastAsia="es-ES"/>
        </w:rPr>
        <w:t xml:space="preserve"> </w:t>
      </w:r>
      <w:r w:rsidR="00C54DB3" w:rsidRPr="00AB1A8F">
        <w:rPr>
          <w:rFonts w:eastAsia="SimSun"/>
          <w:lang w:val="es-ES" w:eastAsia="es-ES"/>
        </w:rPr>
        <w:t>distribu</w:t>
      </w:r>
      <w:r w:rsidR="00C54DB3">
        <w:rPr>
          <w:rFonts w:eastAsia="SimSun"/>
          <w:lang w:val="es-ES" w:eastAsia="es-ES"/>
        </w:rPr>
        <w:t>ción de c</w:t>
      </w:r>
      <w:r w:rsidR="00C54DB3" w:rsidRPr="00AB1A8F">
        <w:rPr>
          <w:rFonts w:eastAsia="SimSun"/>
          <w:lang w:val="es-ES" w:eastAsia="es-ES"/>
        </w:rPr>
        <w:t xml:space="preserve">ódigos </w:t>
      </w:r>
      <w:r w:rsidR="00C54DB3">
        <w:rPr>
          <w:rFonts w:eastAsia="SimSun"/>
          <w:lang w:val="es-ES" w:eastAsia="es-ES"/>
        </w:rPr>
        <w:t>y la asignación de</w:t>
      </w:r>
      <w:r w:rsidR="00C54DB3" w:rsidRPr="00AB1A8F">
        <w:rPr>
          <w:rFonts w:eastAsia="SimSun"/>
          <w:lang w:val="es-ES" w:eastAsia="es-ES"/>
        </w:rPr>
        <w:t xml:space="preserve"> recursos</w:t>
      </w:r>
      <w:r w:rsidR="00C54DB3">
        <w:rPr>
          <w:rFonts w:eastAsia="SimSun"/>
          <w:lang w:val="es-ES" w:eastAsia="es-ES"/>
        </w:rPr>
        <w:t xml:space="preserve"> en </w:t>
      </w:r>
      <w:r w:rsidR="00C54DB3" w:rsidRPr="00E40D57">
        <w:rPr>
          <w:rFonts w:eastAsia="SimSun"/>
          <w:lang w:val="es-ES" w:eastAsia="es-ES"/>
        </w:rPr>
        <w:t>centros educativos fuera del territorio indígena,</w:t>
      </w:r>
      <w:r w:rsidR="00850118">
        <w:rPr>
          <w:rFonts w:eastAsia="SimSun"/>
          <w:lang w:val="es-ES" w:eastAsia="es-ES"/>
        </w:rPr>
        <w:t xml:space="preserve"> </w:t>
      </w:r>
      <w:r w:rsidR="00E61870" w:rsidRPr="00E40D57">
        <w:rPr>
          <w:rFonts w:eastAsia="SimSun"/>
          <w:lang w:val="es-ES" w:eastAsia="es-ES"/>
        </w:rPr>
        <w:t xml:space="preserve">a pesar de </w:t>
      </w:r>
      <w:r w:rsidR="00C54DB3" w:rsidRPr="00E40D57">
        <w:rPr>
          <w:rFonts w:eastAsia="SimSun"/>
          <w:lang w:val="es-ES" w:eastAsia="es-ES"/>
        </w:rPr>
        <w:t xml:space="preserve">que </w:t>
      </w:r>
      <w:r w:rsidR="008E626C" w:rsidRPr="006A458F">
        <w:rPr>
          <w:rFonts w:eastAsia="SimSun"/>
          <w:lang w:val="es-ES" w:eastAsia="es-ES"/>
        </w:rPr>
        <w:t xml:space="preserve">en ciertos casos </w:t>
      </w:r>
      <w:r w:rsidR="00C54DB3" w:rsidRPr="00E40D57">
        <w:rPr>
          <w:rFonts w:eastAsia="SimSun"/>
          <w:lang w:val="es-ES" w:eastAsia="es-ES"/>
        </w:rPr>
        <w:t>no</w:t>
      </w:r>
      <w:r w:rsidR="006A458F">
        <w:rPr>
          <w:rFonts w:eastAsia="SimSun"/>
          <w:lang w:val="es-ES" w:eastAsia="es-ES"/>
        </w:rPr>
        <w:t xml:space="preserve"> se requiere</w:t>
      </w:r>
      <w:r w:rsidR="00C54DB3" w:rsidRPr="00E40D57">
        <w:rPr>
          <w:rFonts w:eastAsia="SimSun"/>
          <w:lang w:val="es-ES" w:eastAsia="es-ES"/>
        </w:rPr>
        <w:t xml:space="preserve"> de este servicio. </w:t>
      </w:r>
    </w:p>
    <w:p w14:paraId="3F788094" w14:textId="77777777" w:rsidR="002E6255" w:rsidRDefault="002E6255" w:rsidP="007354D3">
      <w:pPr>
        <w:spacing w:after="0" w:line="240" w:lineRule="auto"/>
        <w:rPr>
          <w:rFonts w:eastAsia="SimSun"/>
          <w:lang w:val="es-ES" w:eastAsia="es-ES"/>
        </w:rPr>
      </w:pPr>
    </w:p>
    <w:p w14:paraId="78195A1E" w14:textId="77777777" w:rsidR="00E40D57" w:rsidRDefault="00E61870" w:rsidP="007354D3">
      <w:pPr>
        <w:spacing w:after="0" w:line="240" w:lineRule="auto"/>
      </w:pPr>
      <w:r w:rsidRPr="00E40D57">
        <w:rPr>
          <w:rFonts w:eastAsia="SimSun"/>
          <w:lang w:val="es-ES" w:eastAsia="es-ES"/>
        </w:rPr>
        <w:t>Consideramos que el desafío fundamental del DEI está en vincular las propuestas de educación intercultural</w:t>
      </w:r>
      <w:r w:rsidR="00345E80">
        <w:rPr>
          <w:rFonts w:eastAsia="SimSun"/>
          <w:lang w:val="es-ES" w:eastAsia="es-ES"/>
        </w:rPr>
        <w:t xml:space="preserve"> -función principal de su creación-</w:t>
      </w:r>
      <w:r w:rsidR="00850118">
        <w:rPr>
          <w:rFonts w:eastAsia="SimSun"/>
          <w:lang w:val="es-ES" w:eastAsia="es-ES"/>
        </w:rPr>
        <w:t xml:space="preserve"> </w:t>
      </w:r>
      <w:r w:rsidR="00E40D57" w:rsidRPr="007354D3">
        <w:rPr>
          <w:rFonts w:eastAsia="SimSun"/>
          <w:lang w:val="es-ES" w:eastAsia="es-ES"/>
        </w:rPr>
        <w:t>entre los distintos actores del proceso escolar e incorporar elemen</w:t>
      </w:r>
      <w:r w:rsidR="00053AF0" w:rsidRPr="007354D3">
        <w:rPr>
          <w:rFonts w:eastAsia="SimSun"/>
          <w:lang w:val="es-ES" w:eastAsia="es-ES"/>
        </w:rPr>
        <w:t xml:space="preserve">tos para mejorar el aprendizaje </w:t>
      </w:r>
      <w:r w:rsidR="00E40D57" w:rsidRPr="007354D3">
        <w:rPr>
          <w:rFonts w:eastAsia="SimSun"/>
          <w:lang w:val="es-ES" w:eastAsia="es-ES"/>
        </w:rPr>
        <w:t>a fin de preservar el derecho de sus habitantes a obtener determinados niveles de educación</w:t>
      </w:r>
      <w:r w:rsidR="00BF61C4">
        <w:t>.</w:t>
      </w:r>
    </w:p>
    <w:p w14:paraId="7B7DCE84" w14:textId="77777777" w:rsidR="001E1849" w:rsidRDefault="001E1849" w:rsidP="007354D3">
      <w:pPr>
        <w:spacing w:after="0" w:line="240" w:lineRule="auto"/>
      </w:pPr>
    </w:p>
    <w:p w14:paraId="31DC0CFD" w14:textId="14CB936C" w:rsidR="00053AF0" w:rsidRDefault="00725B1F" w:rsidP="007354D3">
      <w:pPr>
        <w:spacing w:after="0" w:line="240" w:lineRule="auto"/>
      </w:pPr>
      <w:r w:rsidRPr="0068064F">
        <w:t xml:space="preserve">Es necesario que </w:t>
      </w:r>
      <w:r w:rsidR="008E626C" w:rsidRPr="0068064F">
        <w:t xml:space="preserve">la </w:t>
      </w:r>
      <w:r w:rsidR="009C42A3">
        <w:t>A</w:t>
      </w:r>
      <w:r w:rsidR="008E626C" w:rsidRPr="0068064F">
        <w:t>dministración consolide</w:t>
      </w:r>
      <w:r w:rsidR="00913158" w:rsidRPr="0068064F">
        <w:t xml:space="preserve"> </w:t>
      </w:r>
      <w:r w:rsidRPr="0068064F">
        <w:t>los órganos administrativos</w:t>
      </w:r>
      <w:r w:rsidR="00664CF7">
        <w:t xml:space="preserve"> -</w:t>
      </w:r>
      <w:r w:rsidR="00345E80" w:rsidRPr="0068064F">
        <w:t xml:space="preserve"> que </w:t>
      </w:r>
      <w:r w:rsidR="0068064F" w:rsidRPr="0068064F">
        <w:t>están</w:t>
      </w:r>
      <w:r w:rsidR="00345E80" w:rsidRPr="0068064F">
        <w:t xml:space="preserve"> normados</w:t>
      </w:r>
      <w:r w:rsidR="00664CF7">
        <w:t>-</w:t>
      </w:r>
      <w:r w:rsidRPr="0068064F">
        <w:t xml:space="preserve"> a la estructura ministerial </w:t>
      </w:r>
      <w:r w:rsidR="00913158" w:rsidRPr="0068064F">
        <w:t xml:space="preserve">de manera </w:t>
      </w:r>
      <w:r w:rsidR="00053AF0" w:rsidRPr="0068064F">
        <w:t xml:space="preserve">que se asignen las competencias </w:t>
      </w:r>
      <w:r w:rsidR="009C42A3">
        <w:t xml:space="preserve">según el marco </w:t>
      </w:r>
      <w:r w:rsidR="001752B6">
        <w:t xml:space="preserve">regulatorio </w:t>
      </w:r>
      <w:r w:rsidR="00053AF0" w:rsidRPr="0068064F">
        <w:t>y que cada uno a</w:t>
      </w:r>
      <w:r w:rsidR="00913158" w:rsidRPr="0068064F">
        <w:t xml:space="preserve">suma </w:t>
      </w:r>
      <w:r w:rsidR="008E626C" w:rsidRPr="0068064F">
        <w:t>su</w:t>
      </w:r>
      <w:r w:rsidR="00053AF0" w:rsidRPr="0068064F">
        <w:t xml:space="preserve"> rol</w:t>
      </w:r>
      <w:r w:rsidR="008E626C" w:rsidRPr="0068064F">
        <w:t xml:space="preserve"> estratégico</w:t>
      </w:r>
      <w:r w:rsidR="0068064F" w:rsidRPr="0068064F">
        <w:t xml:space="preserve">, </w:t>
      </w:r>
      <w:r w:rsidR="0068064F">
        <w:t>asi</w:t>
      </w:r>
      <w:r w:rsidR="0068064F" w:rsidRPr="0068064F">
        <w:t xml:space="preserve">mismo es imperativo </w:t>
      </w:r>
      <w:r w:rsidR="00095B83">
        <w:t xml:space="preserve">que </w:t>
      </w:r>
      <w:r w:rsidR="0068064F" w:rsidRPr="0068064F">
        <w:t>el DEI se avoque a cumplir a cabalidad las funciones que le han sido asignadas.</w:t>
      </w:r>
    </w:p>
    <w:p w14:paraId="61EB0BAB" w14:textId="77777777" w:rsidR="00852D2C" w:rsidRPr="0068064F" w:rsidRDefault="00852D2C" w:rsidP="007354D3">
      <w:pPr>
        <w:spacing w:after="0" w:line="240" w:lineRule="auto"/>
      </w:pPr>
    </w:p>
    <w:p w14:paraId="36AC4A22" w14:textId="00F7244D" w:rsidR="008A4116" w:rsidRPr="008A4116" w:rsidRDefault="003D4435" w:rsidP="008A4116">
      <w:pPr>
        <w:pStyle w:val="Ttulo1"/>
      </w:pPr>
      <w:bookmarkStart w:id="52" w:name="_Toc490224989"/>
      <w:bookmarkStart w:id="53" w:name="_Toc490227667"/>
      <w:r>
        <w:t>6</w:t>
      </w:r>
      <w:r w:rsidR="00E72BFD" w:rsidRPr="00797CAE">
        <w:t>. PUNTOS ESPECÍFICOS</w:t>
      </w:r>
      <w:bookmarkStart w:id="54" w:name="_Toc490224990"/>
      <w:bookmarkStart w:id="55" w:name="_Toc490227668"/>
      <w:bookmarkEnd w:id="52"/>
      <w:bookmarkEnd w:id="53"/>
    </w:p>
    <w:p w14:paraId="081D3F24" w14:textId="77777777" w:rsidR="00994D14" w:rsidRDefault="00994D14" w:rsidP="00EF0594">
      <w:pPr>
        <w:pStyle w:val="Ttulo2"/>
      </w:pPr>
    </w:p>
    <w:p w14:paraId="27EEE403" w14:textId="77777777" w:rsidR="00EF0594" w:rsidRDefault="003D4435" w:rsidP="00EF0594">
      <w:pPr>
        <w:pStyle w:val="Ttulo2"/>
      </w:pPr>
      <w:r>
        <w:t>6</w:t>
      </w:r>
      <w:r w:rsidR="00B03066" w:rsidRPr="00797CAE">
        <w:t>.1 Origen</w:t>
      </w:r>
      <w:bookmarkEnd w:id="54"/>
      <w:bookmarkEnd w:id="55"/>
    </w:p>
    <w:p w14:paraId="38CB4ED4" w14:textId="01308943" w:rsidR="00ED6C39" w:rsidRPr="00797CAE" w:rsidRDefault="00B03066" w:rsidP="002E58F9">
      <w:pPr>
        <w:spacing w:after="0" w:line="240" w:lineRule="auto"/>
      </w:pPr>
      <w:r w:rsidRPr="00797CAE">
        <w:rPr>
          <w:b/>
        </w:rPr>
        <w:t xml:space="preserve"> </w:t>
      </w:r>
      <w:r w:rsidR="00DF2257" w:rsidRPr="00797CAE">
        <w:t>El</w:t>
      </w:r>
      <w:r w:rsidR="00F70124" w:rsidRPr="00797CAE">
        <w:t xml:space="preserve"> presente estudio tiene su origen en el Plan de Trabajo de la Dirección de Auditoría Interna para el año 2016. La potestad para su realización -y solicitar la posterior implementación de sus recomendaciones- emana del artículo 22 de la Ley General de Control Interno, en el que se confiere a las Auditorías Internas la atribución de realizar evaluaciones de procesos y recursos sujetos a su competencia institucional</w:t>
      </w:r>
      <w:r w:rsidR="00860179" w:rsidRPr="00797CAE">
        <w:t>.</w:t>
      </w:r>
    </w:p>
    <w:p w14:paraId="6A9BF899" w14:textId="77777777" w:rsidR="001553BE" w:rsidRPr="00797CAE" w:rsidRDefault="001553BE" w:rsidP="002E58F9">
      <w:pPr>
        <w:spacing w:after="0" w:line="240" w:lineRule="auto"/>
      </w:pPr>
    </w:p>
    <w:p w14:paraId="7C9D00C3" w14:textId="77777777" w:rsidR="0030625D" w:rsidRDefault="003D4435" w:rsidP="00EF0594">
      <w:pPr>
        <w:pStyle w:val="Ttulo2"/>
      </w:pPr>
      <w:bookmarkStart w:id="56" w:name="_Toc490224991"/>
      <w:bookmarkStart w:id="57" w:name="_Toc490227669"/>
      <w:r>
        <w:t>6</w:t>
      </w:r>
      <w:r w:rsidR="00D66DFC" w:rsidRPr="00797CAE">
        <w:t xml:space="preserve">.2 Normativa </w:t>
      </w:r>
      <w:r w:rsidR="009F673C" w:rsidRPr="00797CAE">
        <w:t>Aplicable</w:t>
      </w:r>
      <w:bookmarkEnd w:id="56"/>
      <w:bookmarkEnd w:id="57"/>
      <w:r w:rsidR="009F673C" w:rsidRPr="00797CAE">
        <w:t xml:space="preserve"> </w:t>
      </w:r>
    </w:p>
    <w:p w14:paraId="7BECC616" w14:textId="77777777" w:rsidR="00EA2FAD" w:rsidRPr="00797CAE" w:rsidRDefault="0030625D" w:rsidP="002E58F9">
      <w:pPr>
        <w:spacing w:after="0" w:line="240" w:lineRule="auto"/>
      </w:pPr>
      <w:r w:rsidRPr="00797CAE">
        <w:t xml:space="preserve">Este informe se ejecutó de conformidad con lo establecido en la Ley General de Control Interno, </w:t>
      </w:r>
      <w:r w:rsidR="007F60E4">
        <w:t xml:space="preserve">las </w:t>
      </w:r>
      <w:r w:rsidRPr="00797CAE">
        <w:t>Normas para el Ejercicio de la Auditor</w:t>
      </w:r>
      <w:r w:rsidR="008314CD" w:rsidRPr="00797CAE">
        <w:t xml:space="preserve">ía Interna en el Sector Público y </w:t>
      </w:r>
      <w:r w:rsidR="0046061A">
        <w:t>las</w:t>
      </w:r>
      <w:r w:rsidRPr="00797CAE">
        <w:t xml:space="preserve"> Normas Generales de Auditoría para el Sector Público</w:t>
      </w:r>
      <w:r w:rsidR="00B46A66" w:rsidRPr="00797CAE">
        <w:t>, d</w:t>
      </w:r>
      <w:r w:rsidR="00F72018" w:rsidRPr="00797CAE">
        <w:t>e la misma</w:t>
      </w:r>
      <w:r w:rsidR="00EA2FAD" w:rsidRPr="00797CAE">
        <w:t xml:space="preserve"> </w:t>
      </w:r>
      <w:r w:rsidR="00D33759" w:rsidRPr="00797CAE">
        <w:t xml:space="preserve">forma </w:t>
      </w:r>
      <w:r w:rsidR="00107AEE" w:rsidRPr="00797CAE">
        <w:t xml:space="preserve">se tomó en cuenta </w:t>
      </w:r>
      <w:r w:rsidR="00EA2FAD" w:rsidRPr="00797CAE">
        <w:t>la siguiente normativa:</w:t>
      </w:r>
    </w:p>
    <w:p w14:paraId="457842D0" w14:textId="77777777" w:rsidR="00303B09" w:rsidRPr="00797CAE" w:rsidRDefault="00303B09" w:rsidP="002E58F9">
      <w:pPr>
        <w:spacing w:after="0" w:line="240" w:lineRule="auto"/>
      </w:pPr>
    </w:p>
    <w:p w14:paraId="31A7F31D" w14:textId="403B4969" w:rsidR="007337A2" w:rsidRPr="00797CAE" w:rsidRDefault="00EA2FAD" w:rsidP="002E58F9">
      <w:pPr>
        <w:spacing w:after="0" w:line="240" w:lineRule="auto"/>
        <w:rPr>
          <w:rFonts w:eastAsia="Times New Roman"/>
          <w:b/>
          <w:color w:val="000000"/>
          <w:lang w:eastAsia="es-CR"/>
        </w:rPr>
      </w:pPr>
      <w:r w:rsidRPr="00797CAE">
        <w:t>-</w:t>
      </w:r>
      <w:r w:rsidR="00206D16" w:rsidRPr="00797CAE">
        <w:t xml:space="preserve"> DE</w:t>
      </w:r>
      <w:r w:rsidR="00BD43DC" w:rsidRPr="00797CAE">
        <w:t xml:space="preserve"> 38170, Organización Administrativa de las Oficinas Centrales del </w:t>
      </w:r>
      <w:r w:rsidR="001516BF">
        <w:t>MEP</w:t>
      </w:r>
      <w:r w:rsidR="00561A71">
        <w:t>.</w:t>
      </w:r>
      <w:r w:rsidR="00BD43DC" w:rsidRPr="00797CAE">
        <w:t xml:space="preserve"> </w:t>
      </w:r>
    </w:p>
    <w:p w14:paraId="1326794D" w14:textId="3D7C1CEF" w:rsidR="00206D16" w:rsidRPr="00797CAE" w:rsidRDefault="00F83495" w:rsidP="00206D16">
      <w:pPr>
        <w:spacing w:after="0" w:line="240" w:lineRule="auto"/>
      </w:pPr>
      <w:r w:rsidRPr="00797CAE">
        <w:t>-</w:t>
      </w:r>
      <w:r w:rsidR="00206D16" w:rsidRPr="00797CAE">
        <w:t xml:space="preserve"> DE </w:t>
      </w:r>
      <w:r w:rsidR="001E14C3">
        <w:t>22072, Subsistema Indígena</w:t>
      </w:r>
      <w:r w:rsidR="00561A71">
        <w:t>.</w:t>
      </w:r>
    </w:p>
    <w:p w14:paraId="460849AD" w14:textId="5D6EC3DB" w:rsidR="004E0982" w:rsidRPr="00797CAE" w:rsidRDefault="004E0982" w:rsidP="00206D16">
      <w:pPr>
        <w:spacing w:after="0" w:line="240" w:lineRule="auto"/>
      </w:pPr>
      <w:r w:rsidRPr="00797CAE">
        <w:t>- DE 3</w:t>
      </w:r>
      <w:r w:rsidR="001E14C3">
        <w:t>37801 Reforma al subsistema Indígena</w:t>
      </w:r>
      <w:r w:rsidR="00561A71">
        <w:t>.</w:t>
      </w:r>
    </w:p>
    <w:p w14:paraId="46FF4F5C" w14:textId="7D5C89E3" w:rsidR="00ED6C39" w:rsidRDefault="00206D16" w:rsidP="00206D16">
      <w:pPr>
        <w:spacing w:after="0" w:line="240" w:lineRule="auto"/>
      </w:pPr>
      <w:r w:rsidRPr="00797CAE">
        <w:lastRenderedPageBreak/>
        <w:t xml:space="preserve">- </w:t>
      </w:r>
      <w:r w:rsidR="001E14C3" w:rsidRPr="001E14C3">
        <w:t>Convenio 169 de la OIT sobre Pueblos Indígenas y Tribales en Países Independientes</w:t>
      </w:r>
      <w:r w:rsidR="00561A71">
        <w:t>.</w:t>
      </w:r>
    </w:p>
    <w:p w14:paraId="4B944A46" w14:textId="6222C7CB" w:rsidR="00162FBA" w:rsidRDefault="00FD7EF9" w:rsidP="002E58F9">
      <w:pPr>
        <w:spacing w:after="0" w:line="240" w:lineRule="auto"/>
        <w:rPr>
          <w:rFonts w:eastAsia="Times New Roman"/>
          <w:lang w:eastAsia="es-ES"/>
        </w:rPr>
      </w:pPr>
      <w:r>
        <w:t>-</w:t>
      </w:r>
      <w:r w:rsidRPr="00FD7EF9">
        <w:rPr>
          <w:rFonts w:eastAsia="Times New Roman"/>
          <w:lang w:eastAsia="es-ES"/>
        </w:rPr>
        <w:t xml:space="preserve"> </w:t>
      </w:r>
      <w:r>
        <w:rPr>
          <w:rFonts w:eastAsia="Times New Roman"/>
          <w:lang w:eastAsia="es-ES"/>
        </w:rPr>
        <w:t xml:space="preserve">Manual </w:t>
      </w:r>
      <w:r w:rsidRPr="00075F80">
        <w:rPr>
          <w:rFonts w:eastAsia="Times New Roman"/>
          <w:lang w:eastAsia="es-ES"/>
        </w:rPr>
        <w:t>de Proced</w:t>
      </w:r>
      <w:r>
        <w:rPr>
          <w:rFonts w:eastAsia="Times New Roman"/>
          <w:lang w:eastAsia="es-ES"/>
        </w:rPr>
        <w:t xml:space="preserve">imientos Archivísticos para los </w:t>
      </w:r>
      <w:r w:rsidRPr="00075F80">
        <w:rPr>
          <w:rFonts w:eastAsia="Times New Roman"/>
          <w:lang w:eastAsia="es-ES"/>
        </w:rPr>
        <w:t>Archivos de Gestión</w:t>
      </w:r>
      <w:r>
        <w:rPr>
          <w:rFonts w:eastAsia="Times New Roman"/>
          <w:lang w:eastAsia="es-ES"/>
        </w:rPr>
        <w:t xml:space="preserve"> del Archivo Central</w:t>
      </w:r>
      <w:r w:rsidR="00561A71">
        <w:rPr>
          <w:rFonts w:eastAsia="Times New Roman"/>
          <w:lang w:eastAsia="es-ES"/>
        </w:rPr>
        <w:t>.</w:t>
      </w:r>
    </w:p>
    <w:p w14:paraId="0CE98882" w14:textId="77777777" w:rsidR="002E6255" w:rsidRDefault="002E6255" w:rsidP="00EF0594">
      <w:pPr>
        <w:pStyle w:val="Ttulo2"/>
      </w:pPr>
      <w:bookmarkStart w:id="58" w:name="_Toc490224992"/>
      <w:bookmarkStart w:id="59" w:name="_Toc490227670"/>
    </w:p>
    <w:p w14:paraId="6FF68FF8" w14:textId="77777777" w:rsidR="001049EA" w:rsidRPr="00797CAE" w:rsidRDefault="003D4435" w:rsidP="00EF0594">
      <w:pPr>
        <w:pStyle w:val="Ttulo2"/>
      </w:pPr>
      <w:r>
        <w:t>6</w:t>
      </w:r>
      <w:r w:rsidR="00BA44DF" w:rsidRPr="00797CAE">
        <w:t>.3 D</w:t>
      </w:r>
      <w:r w:rsidR="00D66DFC" w:rsidRPr="00797CAE">
        <w:t xml:space="preserve">iscusión </w:t>
      </w:r>
      <w:r w:rsidR="009F673C" w:rsidRPr="00797CAE">
        <w:t>de resultados</w:t>
      </w:r>
      <w:bookmarkEnd w:id="58"/>
      <w:bookmarkEnd w:id="59"/>
      <w:r w:rsidR="009F673C" w:rsidRPr="00797CAE">
        <w:t xml:space="preserve"> </w:t>
      </w:r>
    </w:p>
    <w:p w14:paraId="60FE2277" w14:textId="77777777" w:rsidR="00EF073F" w:rsidRDefault="00EF073F" w:rsidP="002E58F9">
      <w:pPr>
        <w:spacing w:after="0" w:line="240" w:lineRule="auto"/>
      </w:pPr>
    </w:p>
    <w:p w14:paraId="50124BF6" w14:textId="53F7625B" w:rsidR="00EA24C7" w:rsidRDefault="00682069" w:rsidP="00EA24C7">
      <w:pPr>
        <w:spacing w:after="0" w:line="240" w:lineRule="auto"/>
      </w:pPr>
      <w:r w:rsidRPr="00682069">
        <w:t xml:space="preserve">El día </w:t>
      </w:r>
      <w:r>
        <w:t xml:space="preserve">16 de enero del 2018 </w:t>
      </w:r>
      <w:r w:rsidRPr="00682069">
        <w:t xml:space="preserve">se </w:t>
      </w:r>
      <w:r>
        <w:t>presentó el informe borrador al</w:t>
      </w:r>
      <w:r w:rsidRPr="00682069">
        <w:t xml:space="preserve"> Dr. Miguel Ángel Gutiérrez Rodríguez, Viceministro de Planificación Institucional y Coordinación Regional, </w:t>
      </w:r>
      <w:r>
        <w:t>a</w:t>
      </w:r>
      <w:r w:rsidRPr="00682069">
        <w:t xml:space="preserve">l señor </w:t>
      </w:r>
      <w:r>
        <w:t xml:space="preserve">Reynaldo Ruiz Brenes, Director de Planificación Institucional, </w:t>
      </w:r>
      <w:r w:rsidR="00EA24C7">
        <w:t xml:space="preserve">asimismo, </w:t>
      </w:r>
      <w:r>
        <w:t>el</w:t>
      </w:r>
      <w:r w:rsidR="00EA24C7">
        <w:t xml:space="preserve"> día 17 de enero del 2018 se expuso los resultados a la Licda. Rosa Carranza Rojas, Directora de Desarrollo Curricular, al Lic. Jose Víctor Estrada Torres, Jefe del Departamento de Educación Intercultural, por otro lado, el 26 de febrero del 2018, se remitió vía correo electrónico el borrador del informe a la señora</w:t>
      </w:r>
      <w:r w:rsidR="001E1849">
        <w:t xml:space="preserve"> </w:t>
      </w:r>
      <w:r w:rsidR="00EA24C7" w:rsidRPr="00EA24C7">
        <w:t>Alicia Vargas Porras, Viceministra Académica</w:t>
      </w:r>
      <w:r w:rsidR="00EA24C7">
        <w:t>, a quien designó la señora Ministra para atender a esta Direcci</w:t>
      </w:r>
      <w:r w:rsidR="007C5CF4">
        <w:t xml:space="preserve">ón de Auditoria Interna </w:t>
      </w:r>
      <w:r w:rsidR="00EA24C7" w:rsidRPr="00682069">
        <w:t>para su valoración y observaciones.</w:t>
      </w:r>
      <w:r w:rsidR="001E1849">
        <w:t xml:space="preserve"> </w:t>
      </w:r>
    </w:p>
    <w:p w14:paraId="0B33A65A" w14:textId="77777777" w:rsidR="00F11905" w:rsidRDefault="00F11905" w:rsidP="00EA24C7">
      <w:pPr>
        <w:spacing w:after="0" w:line="240" w:lineRule="auto"/>
      </w:pPr>
    </w:p>
    <w:p w14:paraId="578173C1" w14:textId="6C575055" w:rsidR="00F11905" w:rsidRPr="00682069" w:rsidRDefault="00F11905" w:rsidP="00EA24C7">
      <w:pPr>
        <w:spacing w:after="0" w:line="240" w:lineRule="auto"/>
      </w:pPr>
      <w:r>
        <w:t xml:space="preserve">Mediante los oficios </w:t>
      </w:r>
      <w:r w:rsidRPr="00F11905">
        <w:t>DDC-0249-02-2018</w:t>
      </w:r>
      <w:r>
        <w:t xml:space="preserve"> y </w:t>
      </w:r>
      <w:r w:rsidRPr="00F11905">
        <w:t>DRH-1081-2018-DIR</w:t>
      </w:r>
      <w:r>
        <w:t xml:space="preserve"> la Dirección de Desarrollo Curricular</w:t>
      </w:r>
      <w:r w:rsidR="00CF7E09">
        <w:t xml:space="preserve">, </w:t>
      </w:r>
      <w:r w:rsidR="00777307">
        <w:t>a</w:t>
      </w:r>
      <w:r w:rsidR="00CF7E09">
        <w:t xml:space="preserve">si como </w:t>
      </w:r>
      <w:r>
        <w:t>la Dirección de Recursos Humanos realizaron observaciones al informe borrador, mismas que pueden observarse en los anexos 8.6 y 8.7.</w:t>
      </w:r>
    </w:p>
    <w:p w14:paraId="4E0DD9FA" w14:textId="77777777" w:rsidR="00C23F09" w:rsidRPr="00797CAE" w:rsidRDefault="00C23F09" w:rsidP="002E58F9">
      <w:pPr>
        <w:spacing w:after="0" w:line="240" w:lineRule="auto"/>
      </w:pPr>
    </w:p>
    <w:p w14:paraId="107D155C" w14:textId="77777777" w:rsidR="00D66DFC" w:rsidRDefault="003D4435" w:rsidP="00EF0594">
      <w:pPr>
        <w:pStyle w:val="Ttulo2"/>
      </w:pPr>
      <w:bookmarkStart w:id="60" w:name="_Toc490224993"/>
      <w:bookmarkStart w:id="61" w:name="_Toc490227671"/>
      <w:r>
        <w:t>6</w:t>
      </w:r>
      <w:r w:rsidR="00D66DFC" w:rsidRPr="00797CAE">
        <w:t>.4 Trámite del informe</w:t>
      </w:r>
      <w:bookmarkEnd w:id="60"/>
      <w:bookmarkEnd w:id="61"/>
    </w:p>
    <w:p w14:paraId="3CB5AE43" w14:textId="77777777" w:rsidR="001B49DD" w:rsidRDefault="001B49DD" w:rsidP="00C2023F">
      <w:pPr>
        <w:autoSpaceDE w:val="0"/>
        <w:autoSpaceDN w:val="0"/>
        <w:adjustRightInd w:val="0"/>
        <w:spacing w:after="0" w:line="240" w:lineRule="auto"/>
      </w:pPr>
    </w:p>
    <w:p w14:paraId="5B3CCC13" w14:textId="77777777" w:rsidR="008A360A" w:rsidRPr="00C2023F" w:rsidRDefault="00AE63D7" w:rsidP="00C2023F">
      <w:pPr>
        <w:autoSpaceDE w:val="0"/>
        <w:autoSpaceDN w:val="0"/>
        <w:adjustRightInd w:val="0"/>
        <w:spacing w:after="0" w:line="240" w:lineRule="auto"/>
      </w:pPr>
      <w:r w:rsidRPr="00797CAE">
        <w:t>Este informe debe seguir el trámite dispuesto en el artículo 36 de la L</w:t>
      </w:r>
      <w:r w:rsidR="004B0201">
        <w:t>ey General de Control Interno, N°</w:t>
      </w:r>
      <w:r w:rsidRPr="00797CAE">
        <w:t xml:space="preserve"> 8292.</w:t>
      </w:r>
      <w:r w:rsidR="00051CFE" w:rsidRPr="00797CAE">
        <w:t xml:space="preserve"> </w:t>
      </w:r>
      <w:r w:rsidR="003D2EC5" w:rsidRPr="00797CAE">
        <w:rPr>
          <w:color w:val="000000"/>
          <w:lang w:val="es-ES" w:eastAsia="es-ES"/>
        </w:rPr>
        <w:t xml:space="preserve">Cada una de las dependencias a las que se dirijan recomendaciones en este informe, debe enviar a esta Auditoría Interna un cronograma detallado, con las acciones </w:t>
      </w:r>
      <w:r w:rsidR="00A43740" w:rsidRPr="00797CAE">
        <w:rPr>
          <w:color w:val="000000"/>
          <w:lang w:val="es-ES" w:eastAsia="es-ES"/>
        </w:rPr>
        <w:t xml:space="preserve">y fechas en que serán cumplidas. </w:t>
      </w:r>
      <w:r w:rsidR="00051CFE" w:rsidRPr="00797CAE">
        <w:rPr>
          <w:color w:val="000000"/>
          <w:lang w:val="es-ES" w:eastAsia="es-ES"/>
        </w:rPr>
        <w:t>En caso de incumplimiento injustificado de las recomendaciones de un informe de Auditoría, se aplicarán las sanciones indicadas en los artículos 61 y 54 del Reglamento Autónomo de Servicios del MEP, modificados mediante Decreto Ejecutivo 36028-MEP del 3 de junio del 2010</w:t>
      </w:r>
      <w:r w:rsidR="003D2EC5" w:rsidRPr="00797CAE">
        <w:t xml:space="preserve">. </w:t>
      </w:r>
    </w:p>
    <w:p w14:paraId="466DDA35" w14:textId="77777777" w:rsidR="00B70C52" w:rsidRDefault="00B70C52" w:rsidP="002E58F9">
      <w:pPr>
        <w:pStyle w:val="NormalWeb"/>
        <w:spacing w:before="0" w:beforeAutospacing="0" w:after="0" w:afterAutospacing="0"/>
        <w:rPr>
          <w:sz w:val="22"/>
          <w:szCs w:val="22"/>
          <w:lang w:val="es-CR"/>
        </w:rPr>
      </w:pPr>
    </w:p>
    <w:p w14:paraId="118AFC8E" w14:textId="77777777" w:rsidR="00B905A4" w:rsidRDefault="00B905A4" w:rsidP="002E58F9">
      <w:pPr>
        <w:pStyle w:val="NormalWeb"/>
        <w:spacing w:before="0" w:beforeAutospacing="0" w:after="0" w:afterAutospacing="0"/>
        <w:rPr>
          <w:sz w:val="22"/>
          <w:szCs w:val="22"/>
          <w:lang w:val="es-CR"/>
        </w:rPr>
      </w:pPr>
    </w:p>
    <w:p w14:paraId="1C0793F4" w14:textId="77777777" w:rsidR="00B6684F" w:rsidRDefault="003D4435" w:rsidP="00EF0594">
      <w:pPr>
        <w:pStyle w:val="Ttulo1"/>
      </w:pPr>
      <w:bookmarkStart w:id="62" w:name="_Toc490224994"/>
      <w:bookmarkStart w:id="63" w:name="_Toc490227672"/>
      <w:r>
        <w:t>7</w:t>
      </w:r>
      <w:r w:rsidR="00201D68" w:rsidRPr="00797CAE">
        <w:t>. NOMBRES Y FIRMAS</w:t>
      </w:r>
      <w:bookmarkEnd w:id="62"/>
      <w:bookmarkEnd w:id="63"/>
      <w:r w:rsidR="00261055" w:rsidRPr="00797CAE">
        <w:t xml:space="preserve"> </w:t>
      </w:r>
    </w:p>
    <w:p w14:paraId="69C3AC3D" w14:textId="77777777" w:rsidR="002F2D02" w:rsidRDefault="002F2D02" w:rsidP="002E58F9">
      <w:pPr>
        <w:pStyle w:val="NormalWeb"/>
        <w:spacing w:before="0" w:beforeAutospacing="0" w:after="0" w:afterAutospacing="0"/>
        <w:rPr>
          <w:b/>
          <w:sz w:val="22"/>
          <w:szCs w:val="22"/>
          <w:lang w:val="es-CR"/>
        </w:rPr>
      </w:pPr>
    </w:p>
    <w:p w14:paraId="4AC05ABA" w14:textId="77777777" w:rsidR="00005620" w:rsidRDefault="00005620" w:rsidP="002E58F9">
      <w:pPr>
        <w:pStyle w:val="NormalWeb"/>
        <w:spacing w:before="0" w:beforeAutospacing="0" w:after="0" w:afterAutospacing="0"/>
        <w:rPr>
          <w:b/>
          <w:sz w:val="22"/>
          <w:szCs w:val="22"/>
          <w:lang w:val="es-CR"/>
        </w:rPr>
      </w:pPr>
    </w:p>
    <w:p w14:paraId="50655FDF" w14:textId="77777777" w:rsidR="00005620" w:rsidRDefault="00005620" w:rsidP="002E58F9">
      <w:pPr>
        <w:pStyle w:val="NormalWeb"/>
        <w:spacing w:before="0" w:beforeAutospacing="0" w:after="0" w:afterAutospacing="0"/>
        <w:rPr>
          <w:b/>
          <w:sz w:val="22"/>
          <w:szCs w:val="22"/>
          <w:lang w:val="es-CR"/>
        </w:rPr>
      </w:pPr>
    </w:p>
    <w:p w14:paraId="5C1BC0BB" w14:textId="77777777" w:rsidR="00005620" w:rsidRDefault="00005620" w:rsidP="002E58F9">
      <w:pPr>
        <w:pStyle w:val="NormalWeb"/>
        <w:spacing w:before="0" w:beforeAutospacing="0" w:after="0" w:afterAutospacing="0"/>
        <w:rPr>
          <w:b/>
          <w:sz w:val="22"/>
          <w:szCs w:val="22"/>
          <w:lang w:val="es-CR"/>
        </w:rPr>
      </w:pPr>
    </w:p>
    <w:tbl>
      <w:tblPr>
        <w:tblW w:w="0" w:type="auto"/>
        <w:jc w:val="center"/>
        <w:tblLook w:val="04A0" w:firstRow="1" w:lastRow="0" w:firstColumn="1" w:lastColumn="0" w:noHBand="0" w:noVBand="1"/>
      </w:tblPr>
      <w:tblGrid>
        <w:gridCol w:w="4414"/>
        <w:gridCol w:w="4414"/>
      </w:tblGrid>
      <w:tr w:rsidR="002F2D02" w:rsidRPr="00797CAE" w14:paraId="67E1B63A" w14:textId="77777777" w:rsidTr="00714B2C">
        <w:trPr>
          <w:jc w:val="center"/>
        </w:trPr>
        <w:tc>
          <w:tcPr>
            <w:tcW w:w="4414" w:type="dxa"/>
          </w:tcPr>
          <w:p w14:paraId="12B38DA2" w14:textId="77777777" w:rsidR="002F2D02" w:rsidRPr="00797CAE" w:rsidRDefault="002F2D02" w:rsidP="00714B2C">
            <w:pPr>
              <w:pStyle w:val="NormalWeb"/>
              <w:spacing w:before="0" w:beforeAutospacing="0" w:after="0" w:afterAutospacing="0"/>
              <w:rPr>
                <w:sz w:val="22"/>
                <w:szCs w:val="22"/>
                <w:lang w:val="es-CR"/>
              </w:rPr>
            </w:pPr>
            <w:r>
              <w:rPr>
                <w:sz w:val="22"/>
                <w:szCs w:val="22"/>
                <w:lang w:val="es-CR"/>
              </w:rPr>
              <w:t>Licda. Daisy Chinchilla Valverde</w:t>
            </w:r>
          </w:p>
        </w:tc>
        <w:tc>
          <w:tcPr>
            <w:tcW w:w="4414" w:type="dxa"/>
          </w:tcPr>
          <w:p w14:paraId="0D4D41CB" w14:textId="77777777" w:rsidR="002F2D02" w:rsidRPr="00797CAE" w:rsidRDefault="002F2D02" w:rsidP="00714B2C">
            <w:pPr>
              <w:pStyle w:val="NormalWeb"/>
              <w:spacing w:before="0" w:beforeAutospacing="0" w:after="0" w:afterAutospacing="0"/>
              <w:rPr>
                <w:sz w:val="22"/>
                <w:szCs w:val="22"/>
                <w:lang w:val="es-CR"/>
              </w:rPr>
            </w:pPr>
            <w:r>
              <w:rPr>
                <w:sz w:val="22"/>
                <w:szCs w:val="22"/>
                <w:lang w:val="es-CR"/>
              </w:rPr>
              <w:t xml:space="preserve"> MBA</w:t>
            </w:r>
            <w:r w:rsidRPr="00797CAE">
              <w:rPr>
                <w:sz w:val="22"/>
                <w:szCs w:val="22"/>
                <w:lang w:val="es-CR"/>
              </w:rPr>
              <w:t>. Sarita Pérez Umaña</w:t>
            </w:r>
          </w:p>
        </w:tc>
      </w:tr>
      <w:tr w:rsidR="002F2D02" w:rsidRPr="00797CAE" w14:paraId="7FC4607D" w14:textId="77777777" w:rsidTr="00714B2C">
        <w:trPr>
          <w:jc w:val="center"/>
        </w:trPr>
        <w:tc>
          <w:tcPr>
            <w:tcW w:w="4414" w:type="dxa"/>
          </w:tcPr>
          <w:p w14:paraId="5918B2B9" w14:textId="593A251E" w:rsidR="002F2D02" w:rsidRPr="00797CAE" w:rsidRDefault="002F2D02" w:rsidP="00714B2C">
            <w:pPr>
              <w:pStyle w:val="NormalWeb"/>
              <w:spacing w:before="0" w:beforeAutospacing="0" w:after="0" w:afterAutospacing="0"/>
              <w:rPr>
                <w:sz w:val="22"/>
                <w:szCs w:val="22"/>
                <w:lang w:val="es-CR"/>
              </w:rPr>
            </w:pPr>
            <w:r w:rsidRPr="00797CAE">
              <w:rPr>
                <w:b/>
                <w:sz w:val="22"/>
                <w:szCs w:val="22"/>
                <w:lang w:val="es-CR"/>
              </w:rPr>
              <w:t>Auditor</w:t>
            </w:r>
            <w:r w:rsidR="005C544B">
              <w:rPr>
                <w:b/>
                <w:sz w:val="22"/>
                <w:szCs w:val="22"/>
                <w:lang w:val="es-CR"/>
              </w:rPr>
              <w:t>a</w:t>
            </w:r>
            <w:r w:rsidRPr="00797CAE">
              <w:rPr>
                <w:b/>
                <w:sz w:val="22"/>
                <w:szCs w:val="22"/>
                <w:lang w:val="es-CR"/>
              </w:rPr>
              <w:t xml:space="preserve"> Encargad</w:t>
            </w:r>
            <w:r w:rsidR="005C544B">
              <w:rPr>
                <w:b/>
                <w:sz w:val="22"/>
                <w:szCs w:val="22"/>
                <w:lang w:val="es-CR"/>
              </w:rPr>
              <w:t>a</w:t>
            </w:r>
          </w:p>
        </w:tc>
        <w:tc>
          <w:tcPr>
            <w:tcW w:w="4414" w:type="dxa"/>
          </w:tcPr>
          <w:p w14:paraId="238D5360" w14:textId="77777777" w:rsidR="002F2D02" w:rsidRPr="00797CAE" w:rsidRDefault="002F2D02" w:rsidP="00714B2C">
            <w:pPr>
              <w:pStyle w:val="NormalWeb"/>
              <w:spacing w:before="0" w:beforeAutospacing="0" w:after="0" w:afterAutospacing="0"/>
              <w:rPr>
                <w:sz w:val="22"/>
                <w:szCs w:val="22"/>
                <w:lang w:val="es-CR"/>
              </w:rPr>
            </w:pPr>
            <w:r>
              <w:rPr>
                <w:b/>
                <w:sz w:val="22"/>
                <w:szCs w:val="22"/>
                <w:lang w:val="es-CR"/>
              </w:rPr>
              <w:t xml:space="preserve"> </w:t>
            </w:r>
            <w:r w:rsidRPr="00797CAE">
              <w:rPr>
                <w:b/>
                <w:sz w:val="22"/>
                <w:szCs w:val="22"/>
                <w:lang w:val="es-CR"/>
              </w:rPr>
              <w:t>Jefe Depto. Auditoría de Programas</w:t>
            </w:r>
          </w:p>
        </w:tc>
      </w:tr>
      <w:tr w:rsidR="002F2D02" w:rsidRPr="00797CAE" w14:paraId="355C7586" w14:textId="77777777" w:rsidTr="00714B2C">
        <w:trPr>
          <w:jc w:val="center"/>
        </w:trPr>
        <w:tc>
          <w:tcPr>
            <w:tcW w:w="4414" w:type="dxa"/>
          </w:tcPr>
          <w:p w14:paraId="6D10D5AE" w14:textId="77777777" w:rsidR="002F2D02" w:rsidRDefault="002F2D02" w:rsidP="00714B2C">
            <w:pPr>
              <w:pStyle w:val="NormalWeb"/>
              <w:spacing w:before="0" w:beforeAutospacing="0" w:after="0" w:afterAutospacing="0"/>
              <w:jc w:val="center"/>
              <w:rPr>
                <w:sz w:val="22"/>
                <w:szCs w:val="22"/>
                <w:lang w:val="es-CR"/>
              </w:rPr>
            </w:pPr>
          </w:p>
          <w:p w14:paraId="39E258D7" w14:textId="77777777" w:rsidR="00E87539" w:rsidRDefault="00E87539" w:rsidP="00714B2C">
            <w:pPr>
              <w:pStyle w:val="NormalWeb"/>
              <w:spacing w:before="0" w:beforeAutospacing="0" w:after="0" w:afterAutospacing="0"/>
              <w:jc w:val="center"/>
              <w:rPr>
                <w:sz w:val="22"/>
                <w:szCs w:val="22"/>
                <w:lang w:val="es-CR"/>
              </w:rPr>
            </w:pPr>
          </w:p>
          <w:p w14:paraId="2BB69AB7" w14:textId="77777777" w:rsidR="00E87539" w:rsidRPr="00797CAE" w:rsidRDefault="00E87539" w:rsidP="00714B2C">
            <w:pPr>
              <w:pStyle w:val="NormalWeb"/>
              <w:spacing w:before="0" w:beforeAutospacing="0" w:after="0" w:afterAutospacing="0"/>
              <w:jc w:val="center"/>
              <w:rPr>
                <w:sz w:val="22"/>
                <w:szCs w:val="22"/>
                <w:lang w:val="es-CR"/>
              </w:rPr>
            </w:pPr>
          </w:p>
        </w:tc>
        <w:tc>
          <w:tcPr>
            <w:tcW w:w="4414" w:type="dxa"/>
          </w:tcPr>
          <w:p w14:paraId="175A2956" w14:textId="77777777" w:rsidR="002F2D02" w:rsidRPr="00797CAE" w:rsidRDefault="002F2D02" w:rsidP="00714B2C">
            <w:pPr>
              <w:pStyle w:val="NormalWeb"/>
              <w:spacing w:before="0" w:beforeAutospacing="0" w:after="0" w:afterAutospacing="0"/>
              <w:rPr>
                <w:sz w:val="22"/>
                <w:szCs w:val="22"/>
                <w:lang w:val="es-CR"/>
              </w:rPr>
            </w:pPr>
          </w:p>
          <w:p w14:paraId="78F08D53" w14:textId="77777777" w:rsidR="002F2D02" w:rsidRPr="00797CAE" w:rsidRDefault="002F2D02" w:rsidP="00714B2C">
            <w:pPr>
              <w:pStyle w:val="NormalWeb"/>
              <w:spacing w:before="0" w:beforeAutospacing="0" w:after="0" w:afterAutospacing="0"/>
              <w:rPr>
                <w:sz w:val="22"/>
                <w:szCs w:val="22"/>
                <w:lang w:val="es-CR"/>
              </w:rPr>
            </w:pPr>
          </w:p>
          <w:p w14:paraId="3F6A9520" w14:textId="77777777" w:rsidR="002F2D02" w:rsidRDefault="002F2D02" w:rsidP="00714B2C">
            <w:pPr>
              <w:pStyle w:val="NormalWeb"/>
              <w:spacing w:before="0" w:beforeAutospacing="0" w:after="0" w:afterAutospacing="0"/>
              <w:rPr>
                <w:sz w:val="22"/>
                <w:szCs w:val="22"/>
                <w:lang w:val="es-CR"/>
              </w:rPr>
            </w:pPr>
            <w:bookmarkStart w:id="64" w:name="_GoBack"/>
            <w:bookmarkEnd w:id="64"/>
          </w:p>
          <w:p w14:paraId="3B7707D9" w14:textId="77777777" w:rsidR="00E87539" w:rsidRDefault="00E87539" w:rsidP="00714B2C">
            <w:pPr>
              <w:pStyle w:val="NormalWeb"/>
              <w:spacing w:before="0" w:beforeAutospacing="0" w:after="0" w:afterAutospacing="0"/>
              <w:rPr>
                <w:sz w:val="22"/>
                <w:szCs w:val="22"/>
                <w:lang w:val="es-CR"/>
              </w:rPr>
            </w:pPr>
          </w:p>
          <w:p w14:paraId="6074DE35" w14:textId="77777777" w:rsidR="00E87539" w:rsidRPr="00797CAE" w:rsidRDefault="00E87539" w:rsidP="00714B2C">
            <w:pPr>
              <w:pStyle w:val="NormalWeb"/>
              <w:spacing w:before="0" w:beforeAutospacing="0" w:after="0" w:afterAutospacing="0"/>
              <w:rPr>
                <w:sz w:val="22"/>
                <w:szCs w:val="22"/>
                <w:lang w:val="es-CR"/>
              </w:rPr>
            </w:pPr>
          </w:p>
          <w:p w14:paraId="76E7BCB8" w14:textId="77777777" w:rsidR="002F2D02" w:rsidRPr="00797CAE" w:rsidRDefault="002F2D02" w:rsidP="00714B2C">
            <w:pPr>
              <w:pStyle w:val="NormalWeb"/>
              <w:spacing w:before="0" w:beforeAutospacing="0" w:after="0" w:afterAutospacing="0"/>
              <w:rPr>
                <w:sz w:val="22"/>
                <w:szCs w:val="22"/>
                <w:lang w:val="es-CR"/>
              </w:rPr>
            </w:pPr>
          </w:p>
          <w:p w14:paraId="333FE5B7" w14:textId="77777777" w:rsidR="002F2D02" w:rsidRPr="00797CAE" w:rsidRDefault="002F2D02" w:rsidP="00714B2C">
            <w:pPr>
              <w:pStyle w:val="NormalWeb"/>
              <w:spacing w:before="0" w:beforeAutospacing="0" w:after="0" w:afterAutospacing="0"/>
              <w:rPr>
                <w:sz w:val="22"/>
                <w:szCs w:val="22"/>
                <w:lang w:val="es-CR"/>
              </w:rPr>
            </w:pPr>
          </w:p>
        </w:tc>
      </w:tr>
      <w:tr w:rsidR="002F2D02" w:rsidRPr="005A2554" w14:paraId="7FA21B55" w14:textId="77777777" w:rsidTr="00714B2C">
        <w:trPr>
          <w:jc w:val="center"/>
        </w:trPr>
        <w:tc>
          <w:tcPr>
            <w:tcW w:w="4414" w:type="dxa"/>
          </w:tcPr>
          <w:p w14:paraId="37155991" w14:textId="77777777" w:rsidR="002F2D02" w:rsidRPr="00797CAE" w:rsidRDefault="002F2D02" w:rsidP="00484901">
            <w:pPr>
              <w:pStyle w:val="NormalWeb"/>
              <w:spacing w:before="0" w:beforeAutospacing="0" w:after="0" w:afterAutospacing="0"/>
              <w:jc w:val="left"/>
              <w:rPr>
                <w:sz w:val="22"/>
                <w:szCs w:val="22"/>
                <w:lang w:val="es-CR"/>
              </w:rPr>
            </w:pPr>
            <w:r w:rsidRPr="00797CAE">
              <w:rPr>
                <w:sz w:val="22"/>
                <w:szCs w:val="22"/>
                <w:lang w:val="es-CR"/>
              </w:rPr>
              <w:t>MBA. Edier Navarro Esquivel</w:t>
            </w:r>
          </w:p>
        </w:tc>
        <w:tc>
          <w:tcPr>
            <w:tcW w:w="4414" w:type="dxa"/>
          </w:tcPr>
          <w:p w14:paraId="4919D8E1" w14:textId="3277088E" w:rsidR="002F2D02" w:rsidRPr="006836D2" w:rsidRDefault="002F2D02" w:rsidP="00714B2C">
            <w:pPr>
              <w:pStyle w:val="NormalWeb"/>
              <w:spacing w:before="0" w:beforeAutospacing="0" w:after="0" w:afterAutospacing="0"/>
              <w:rPr>
                <w:sz w:val="22"/>
                <w:szCs w:val="22"/>
                <w:lang w:val="en-GB"/>
              </w:rPr>
            </w:pPr>
          </w:p>
        </w:tc>
      </w:tr>
      <w:tr w:rsidR="002F2D02" w:rsidRPr="00797CAE" w14:paraId="4E782B6B" w14:textId="77777777" w:rsidTr="00714B2C">
        <w:trPr>
          <w:jc w:val="center"/>
        </w:trPr>
        <w:tc>
          <w:tcPr>
            <w:tcW w:w="4414" w:type="dxa"/>
          </w:tcPr>
          <w:p w14:paraId="08FF85CA" w14:textId="06A9DEDC" w:rsidR="002F2D02" w:rsidRPr="00797CAE" w:rsidRDefault="00E037C7" w:rsidP="00484901">
            <w:pPr>
              <w:pStyle w:val="NormalWeb"/>
              <w:spacing w:before="0" w:beforeAutospacing="0" w:after="0" w:afterAutospacing="0"/>
              <w:jc w:val="left"/>
              <w:rPr>
                <w:sz w:val="22"/>
                <w:szCs w:val="22"/>
                <w:lang w:val="es-CR"/>
              </w:rPr>
            </w:pPr>
            <w:r>
              <w:rPr>
                <w:b/>
                <w:sz w:val="22"/>
                <w:szCs w:val="22"/>
                <w:lang w:val="en-US"/>
              </w:rPr>
              <w:t>A</w:t>
            </w:r>
            <w:r w:rsidR="002F2D02" w:rsidRPr="00797CAE">
              <w:rPr>
                <w:b/>
                <w:sz w:val="22"/>
                <w:szCs w:val="22"/>
                <w:lang w:val="en-US"/>
              </w:rPr>
              <w:t>uditor Interno</w:t>
            </w:r>
            <w:r>
              <w:rPr>
                <w:b/>
                <w:sz w:val="22"/>
                <w:szCs w:val="22"/>
                <w:lang w:val="en-US"/>
              </w:rPr>
              <w:t xml:space="preserve"> a.i</w:t>
            </w:r>
            <w:r w:rsidR="00CF1DFC">
              <w:rPr>
                <w:b/>
                <w:sz w:val="22"/>
                <w:szCs w:val="22"/>
                <w:lang w:val="en-US"/>
              </w:rPr>
              <w:t>.</w:t>
            </w:r>
          </w:p>
        </w:tc>
        <w:tc>
          <w:tcPr>
            <w:tcW w:w="4414" w:type="dxa"/>
          </w:tcPr>
          <w:p w14:paraId="4DBC5E3D" w14:textId="1B8FF74B" w:rsidR="002F2D02" w:rsidRPr="00797CAE" w:rsidRDefault="002F2D02" w:rsidP="00714B2C">
            <w:pPr>
              <w:pStyle w:val="NormalWeb"/>
              <w:spacing w:before="0" w:beforeAutospacing="0" w:after="0" w:afterAutospacing="0"/>
              <w:rPr>
                <w:sz w:val="22"/>
                <w:szCs w:val="22"/>
                <w:lang w:val="es-CR"/>
              </w:rPr>
            </w:pPr>
          </w:p>
        </w:tc>
      </w:tr>
    </w:tbl>
    <w:p w14:paraId="732678DE" w14:textId="77777777" w:rsidR="002F2D02" w:rsidRPr="00797CAE" w:rsidRDefault="002F2D02" w:rsidP="002F2D02">
      <w:pPr>
        <w:pStyle w:val="NormalWeb"/>
        <w:spacing w:before="0" w:beforeAutospacing="0" w:after="0" w:afterAutospacing="0"/>
        <w:rPr>
          <w:sz w:val="22"/>
          <w:szCs w:val="22"/>
          <w:lang w:val="es-CR"/>
        </w:rPr>
      </w:pPr>
    </w:p>
    <w:p w14:paraId="2A8FE045" w14:textId="77777777" w:rsidR="002E6255" w:rsidRDefault="002E6255" w:rsidP="002E58F9">
      <w:pPr>
        <w:pStyle w:val="NormalWeb"/>
        <w:spacing w:before="0" w:beforeAutospacing="0" w:after="0" w:afterAutospacing="0"/>
        <w:rPr>
          <w:b/>
          <w:sz w:val="22"/>
          <w:szCs w:val="22"/>
          <w:lang w:val="es-CR"/>
        </w:rPr>
      </w:pPr>
    </w:p>
    <w:p w14:paraId="6CB1C2F7" w14:textId="77777777" w:rsidR="00777307" w:rsidRDefault="00777307" w:rsidP="002E58F9">
      <w:pPr>
        <w:pStyle w:val="NormalWeb"/>
        <w:spacing w:before="0" w:beforeAutospacing="0" w:after="0" w:afterAutospacing="0"/>
        <w:rPr>
          <w:b/>
          <w:sz w:val="22"/>
          <w:szCs w:val="22"/>
          <w:lang w:val="es-CR"/>
        </w:rPr>
      </w:pPr>
    </w:p>
    <w:p w14:paraId="0EB534AF" w14:textId="77777777" w:rsidR="002E6255" w:rsidRPr="00D42224" w:rsidRDefault="002E6255" w:rsidP="002E6255">
      <w:pPr>
        <w:tabs>
          <w:tab w:val="left" w:pos="7938"/>
        </w:tabs>
        <w:spacing w:after="0" w:line="240" w:lineRule="auto"/>
        <w:ind w:right="-91"/>
        <w:jc w:val="right"/>
        <w:rPr>
          <w:lang w:val="es-ES"/>
        </w:rPr>
      </w:pPr>
      <w:r w:rsidRPr="00797CAE">
        <w:rPr>
          <w:lang w:val="es-ES"/>
        </w:rPr>
        <w:t xml:space="preserve">Estudio </w:t>
      </w:r>
      <w:r>
        <w:rPr>
          <w:lang w:val="es-ES"/>
        </w:rPr>
        <w:t>58</w:t>
      </w:r>
      <w:r w:rsidRPr="00797CAE">
        <w:rPr>
          <w:lang w:val="es-ES"/>
        </w:rPr>
        <w:t>-2016</w:t>
      </w:r>
    </w:p>
    <w:p w14:paraId="6C9B8870" w14:textId="77777777" w:rsidR="002E6255" w:rsidRDefault="002E6255" w:rsidP="002E58F9">
      <w:pPr>
        <w:pStyle w:val="NormalWeb"/>
        <w:spacing w:before="0" w:beforeAutospacing="0" w:after="0" w:afterAutospacing="0"/>
        <w:rPr>
          <w:b/>
          <w:sz w:val="22"/>
          <w:szCs w:val="22"/>
          <w:lang w:val="es-CR"/>
        </w:rPr>
      </w:pPr>
    </w:p>
    <w:p w14:paraId="25CE1492" w14:textId="77777777" w:rsidR="002E6255" w:rsidRDefault="002E6255" w:rsidP="002E58F9">
      <w:pPr>
        <w:pStyle w:val="NormalWeb"/>
        <w:spacing w:before="0" w:beforeAutospacing="0" w:after="0" w:afterAutospacing="0"/>
        <w:rPr>
          <w:b/>
          <w:sz w:val="22"/>
          <w:szCs w:val="22"/>
          <w:lang w:val="es-CR"/>
        </w:rPr>
      </w:pPr>
    </w:p>
    <w:p w14:paraId="13DFE183" w14:textId="77777777" w:rsidR="00095B83" w:rsidRDefault="00095B83" w:rsidP="002E58F9">
      <w:pPr>
        <w:pStyle w:val="NormalWeb"/>
        <w:spacing w:before="0" w:beforeAutospacing="0" w:after="0" w:afterAutospacing="0"/>
        <w:rPr>
          <w:b/>
          <w:sz w:val="22"/>
          <w:szCs w:val="22"/>
          <w:lang w:val="es-CR"/>
        </w:rPr>
      </w:pPr>
    </w:p>
    <w:p w14:paraId="184EDE8A" w14:textId="77777777" w:rsidR="00F86D46" w:rsidRDefault="00F86D46" w:rsidP="002E58F9">
      <w:pPr>
        <w:pStyle w:val="NormalWeb"/>
        <w:spacing w:before="0" w:beforeAutospacing="0" w:after="0" w:afterAutospacing="0"/>
        <w:rPr>
          <w:b/>
          <w:sz w:val="22"/>
          <w:szCs w:val="22"/>
          <w:lang w:val="es-CR"/>
        </w:rPr>
      </w:pPr>
    </w:p>
    <w:p w14:paraId="7712AC97" w14:textId="77777777" w:rsidR="00005620" w:rsidRDefault="00005620" w:rsidP="002E58F9">
      <w:pPr>
        <w:pStyle w:val="NormalWeb"/>
        <w:spacing w:before="0" w:beforeAutospacing="0" w:after="0" w:afterAutospacing="0"/>
        <w:rPr>
          <w:b/>
          <w:sz w:val="22"/>
          <w:szCs w:val="22"/>
          <w:lang w:val="es-CR"/>
        </w:rPr>
      </w:pPr>
    </w:p>
    <w:p w14:paraId="4E162076" w14:textId="77777777" w:rsidR="00F86D46" w:rsidRPr="00797CAE" w:rsidRDefault="00F86D46" w:rsidP="002E58F9">
      <w:pPr>
        <w:pStyle w:val="NormalWeb"/>
        <w:spacing w:before="0" w:beforeAutospacing="0" w:after="0" w:afterAutospacing="0"/>
        <w:rPr>
          <w:b/>
          <w:sz w:val="22"/>
          <w:szCs w:val="22"/>
          <w:lang w:val="es-CR"/>
        </w:rPr>
      </w:pPr>
    </w:p>
    <w:p w14:paraId="3FFD2167" w14:textId="58B2E3DB" w:rsidR="00095B83" w:rsidRDefault="003D4435" w:rsidP="002E6255">
      <w:pPr>
        <w:pStyle w:val="Ttulo1"/>
      </w:pPr>
      <w:bookmarkStart w:id="65" w:name="_Toc490224995"/>
      <w:bookmarkStart w:id="66" w:name="_Toc490227673"/>
      <w:r>
        <w:t>8</w:t>
      </w:r>
      <w:r w:rsidR="00E1771D" w:rsidRPr="00797CAE">
        <w:t xml:space="preserve">. </w:t>
      </w:r>
      <w:r w:rsidR="00E1771D">
        <w:t>ANEXOS</w:t>
      </w:r>
      <w:bookmarkEnd w:id="65"/>
      <w:bookmarkEnd w:id="66"/>
      <w:r w:rsidR="00E1771D" w:rsidRPr="00797CAE">
        <w:t xml:space="preserve"> </w:t>
      </w:r>
    </w:p>
    <w:p w14:paraId="3FD4DB8A" w14:textId="44262654" w:rsidR="002F2D02" w:rsidRDefault="002F2D02" w:rsidP="00673AA9">
      <w:pPr>
        <w:pStyle w:val="NormalWeb"/>
        <w:spacing w:before="0" w:beforeAutospacing="0" w:after="0" w:afterAutospacing="0"/>
        <w:jc w:val="center"/>
        <w:rPr>
          <w:b/>
          <w:sz w:val="22"/>
          <w:szCs w:val="22"/>
          <w:lang w:val="es-CR"/>
        </w:rPr>
      </w:pPr>
      <w:r w:rsidRPr="002F2D02">
        <w:rPr>
          <w:b/>
          <w:sz w:val="22"/>
          <w:szCs w:val="22"/>
          <w:lang w:val="es-CR"/>
        </w:rPr>
        <w:t xml:space="preserve">Anexo </w:t>
      </w:r>
      <w:r w:rsidR="00095B83">
        <w:rPr>
          <w:b/>
          <w:sz w:val="22"/>
          <w:szCs w:val="22"/>
          <w:lang w:val="es-CR"/>
        </w:rPr>
        <w:t>8</w:t>
      </w:r>
      <w:r w:rsidRPr="002F2D02">
        <w:rPr>
          <w:b/>
          <w:sz w:val="22"/>
          <w:szCs w:val="22"/>
          <w:lang w:val="es-CR"/>
        </w:rPr>
        <w:t>.1</w:t>
      </w:r>
    </w:p>
    <w:p w14:paraId="63F700CB" w14:textId="5DF267DD" w:rsidR="002F2D02" w:rsidRPr="002F2D02" w:rsidRDefault="002F2D02" w:rsidP="002F2D02">
      <w:pPr>
        <w:pStyle w:val="NormalWeb"/>
        <w:spacing w:before="0" w:beforeAutospacing="0" w:after="0" w:afterAutospacing="0"/>
        <w:jc w:val="center"/>
        <w:rPr>
          <w:b/>
          <w:sz w:val="22"/>
          <w:szCs w:val="22"/>
          <w:lang w:val="es-CR"/>
        </w:rPr>
      </w:pPr>
    </w:p>
    <w:tbl>
      <w:tblPr>
        <w:tblW w:w="8852" w:type="dxa"/>
        <w:jc w:val="center"/>
        <w:tblLook w:val="04A0" w:firstRow="1" w:lastRow="0" w:firstColumn="1" w:lastColumn="0" w:noHBand="0" w:noVBand="1"/>
      </w:tblPr>
      <w:tblGrid>
        <w:gridCol w:w="8767"/>
        <w:gridCol w:w="222"/>
        <w:gridCol w:w="222"/>
      </w:tblGrid>
      <w:tr w:rsidR="002F2D02" w:rsidRPr="00797CAE" w14:paraId="127315AA" w14:textId="77777777" w:rsidTr="00A7072C">
        <w:trPr>
          <w:trHeight w:val="4829"/>
          <w:jc w:val="center"/>
        </w:trPr>
        <w:tc>
          <w:tcPr>
            <w:tcW w:w="8394" w:type="dxa"/>
          </w:tcPr>
          <w:p w14:paraId="15E6466A" w14:textId="2FF266F2" w:rsidR="00673AA9" w:rsidRDefault="00673AA9" w:rsidP="00673AA9">
            <w:pPr>
              <w:pStyle w:val="NormalWeb"/>
              <w:spacing w:before="0" w:beforeAutospacing="0" w:after="0" w:afterAutospacing="0"/>
              <w:rPr>
                <w:sz w:val="22"/>
                <w:szCs w:val="22"/>
                <w:lang w:val="es-CR"/>
              </w:rPr>
            </w:pPr>
            <w:r>
              <w:rPr>
                <w:b/>
                <w:noProof/>
                <w:color w:val="000000"/>
                <w:lang w:val="es-CR" w:eastAsia="es-CR"/>
              </w:rPr>
              <w:drawing>
                <wp:anchor distT="0" distB="0" distL="114300" distR="114300" simplePos="0" relativeHeight="251662336" behindDoc="0" locked="0" layoutInCell="1" allowOverlap="1" wp14:anchorId="30A5D07D" wp14:editId="58D732AB">
                  <wp:simplePos x="0" y="0"/>
                  <wp:positionH relativeFrom="column">
                    <wp:posOffset>610267</wp:posOffset>
                  </wp:positionH>
                  <wp:positionV relativeFrom="page">
                    <wp:posOffset>526</wp:posOffset>
                  </wp:positionV>
                  <wp:extent cx="1926590" cy="2212975"/>
                  <wp:effectExtent l="0" t="0" r="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26590" cy="2212975"/>
                          </a:xfrm>
                          <a:prstGeom prst="rect">
                            <a:avLst/>
                          </a:prstGeom>
                          <a:noFill/>
                        </pic:spPr>
                      </pic:pic>
                    </a:graphicData>
                  </a:graphic>
                </wp:anchor>
              </w:drawing>
            </w:r>
            <w:r>
              <w:rPr>
                <w:b/>
                <w:noProof/>
                <w:color w:val="000000"/>
                <w:lang w:val="es-CR" w:eastAsia="es-CR"/>
              </w:rPr>
              <w:drawing>
                <wp:anchor distT="0" distB="0" distL="114300" distR="114300" simplePos="0" relativeHeight="251663360" behindDoc="1" locked="0" layoutInCell="1" allowOverlap="1" wp14:anchorId="71A1C31A" wp14:editId="65C6ADE3">
                  <wp:simplePos x="0" y="0"/>
                  <wp:positionH relativeFrom="column">
                    <wp:posOffset>2822914</wp:posOffset>
                  </wp:positionH>
                  <wp:positionV relativeFrom="page">
                    <wp:posOffset>396</wp:posOffset>
                  </wp:positionV>
                  <wp:extent cx="1758315" cy="2218055"/>
                  <wp:effectExtent l="0" t="0" r="0" b="0"/>
                  <wp:wrapTight wrapText="bothSides">
                    <wp:wrapPolygon edited="0">
                      <wp:start x="0" y="0"/>
                      <wp:lineTo x="0" y="21334"/>
                      <wp:lineTo x="21296" y="21334"/>
                      <wp:lineTo x="21296" y="0"/>
                      <wp:lineTo x="0" y="0"/>
                    </wp:wrapPolygon>
                  </wp:wrapTight>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58315" cy="2218055"/>
                          </a:xfrm>
                          <a:prstGeom prst="rect">
                            <a:avLst/>
                          </a:prstGeom>
                          <a:noFill/>
                        </pic:spPr>
                      </pic:pic>
                    </a:graphicData>
                  </a:graphic>
                </wp:anchor>
              </w:drawing>
            </w:r>
            <w:r w:rsidR="003922BB">
              <w:rPr>
                <w:b/>
                <w:noProof/>
                <w:color w:val="000000"/>
              </w:rPr>
              <w:t xml:space="preserve"> </w:t>
            </w:r>
          </w:p>
          <w:p w14:paraId="3E27FBBE" w14:textId="25889096" w:rsidR="00673AA9" w:rsidRDefault="00673AA9" w:rsidP="00673AA9">
            <w:pPr>
              <w:pStyle w:val="NormalWeb"/>
              <w:spacing w:before="0" w:beforeAutospacing="0" w:after="0" w:afterAutospacing="0"/>
              <w:rPr>
                <w:sz w:val="22"/>
                <w:szCs w:val="22"/>
                <w:lang w:val="es-CR"/>
              </w:rPr>
            </w:pPr>
          </w:p>
          <w:p w14:paraId="1EF17A72" w14:textId="1102967E" w:rsidR="00673AA9" w:rsidRDefault="00673AA9" w:rsidP="00673AA9">
            <w:pPr>
              <w:pStyle w:val="NormalWeb"/>
              <w:spacing w:before="0" w:beforeAutospacing="0" w:after="0" w:afterAutospacing="0"/>
              <w:rPr>
                <w:sz w:val="22"/>
                <w:szCs w:val="22"/>
                <w:lang w:val="es-CR"/>
              </w:rPr>
            </w:pPr>
          </w:p>
          <w:p w14:paraId="30F339C3" w14:textId="5B681FE5" w:rsidR="00673AA9" w:rsidRDefault="00673AA9" w:rsidP="00673AA9">
            <w:pPr>
              <w:pStyle w:val="NormalWeb"/>
              <w:spacing w:before="0" w:beforeAutospacing="0" w:after="0" w:afterAutospacing="0"/>
              <w:rPr>
                <w:sz w:val="22"/>
                <w:szCs w:val="22"/>
                <w:lang w:val="es-CR"/>
              </w:rPr>
            </w:pPr>
          </w:p>
          <w:p w14:paraId="7DFBB937" w14:textId="77777777" w:rsidR="00673AA9" w:rsidRDefault="00673AA9" w:rsidP="00673AA9">
            <w:pPr>
              <w:pStyle w:val="NormalWeb"/>
              <w:spacing w:before="0" w:beforeAutospacing="0" w:after="0" w:afterAutospacing="0"/>
              <w:rPr>
                <w:sz w:val="22"/>
                <w:szCs w:val="22"/>
                <w:lang w:val="es-CR"/>
              </w:rPr>
            </w:pPr>
          </w:p>
          <w:p w14:paraId="3CFD68D8" w14:textId="6FBAA01D" w:rsidR="00673AA9" w:rsidRDefault="00673AA9" w:rsidP="00673AA9">
            <w:pPr>
              <w:pStyle w:val="NormalWeb"/>
              <w:spacing w:before="0" w:beforeAutospacing="0" w:after="0" w:afterAutospacing="0"/>
              <w:rPr>
                <w:sz w:val="22"/>
                <w:szCs w:val="22"/>
                <w:lang w:val="es-CR"/>
              </w:rPr>
            </w:pPr>
          </w:p>
          <w:p w14:paraId="60ABF5AB" w14:textId="77777777" w:rsidR="00673AA9" w:rsidRDefault="00673AA9" w:rsidP="00673AA9">
            <w:pPr>
              <w:pStyle w:val="NormalWeb"/>
              <w:spacing w:before="0" w:beforeAutospacing="0" w:after="0" w:afterAutospacing="0"/>
              <w:rPr>
                <w:sz w:val="22"/>
                <w:szCs w:val="22"/>
                <w:lang w:val="es-CR"/>
              </w:rPr>
            </w:pPr>
          </w:p>
          <w:p w14:paraId="3FFC7ABC" w14:textId="7F3DD274" w:rsidR="00673AA9" w:rsidRPr="00797CAE" w:rsidRDefault="00673AA9" w:rsidP="00673AA9">
            <w:pPr>
              <w:pStyle w:val="NormalWeb"/>
              <w:spacing w:before="0" w:beforeAutospacing="0" w:after="0" w:afterAutospacing="0"/>
              <w:rPr>
                <w:sz w:val="22"/>
                <w:szCs w:val="22"/>
                <w:lang w:val="es-CR"/>
              </w:rPr>
            </w:pPr>
          </w:p>
          <w:p w14:paraId="53FD616D" w14:textId="21E01182" w:rsidR="002F2D02" w:rsidRPr="00797CAE" w:rsidRDefault="002F2D02" w:rsidP="00D20C9E">
            <w:pPr>
              <w:pStyle w:val="NormalWeb"/>
              <w:spacing w:before="0" w:beforeAutospacing="0" w:after="0" w:afterAutospacing="0"/>
              <w:jc w:val="center"/>
              <w:rPr>
                <w:sz w:val="22"/>
                <w:szCs w:val="22"/>
                <w:lang w:val="es-CR"/>
              </w:rPr>
            </w:pPr>
          </w:p>
          <w:p w14:paraId="3A8F785A" w14:textId="6B2D7E3B" w:rsidR="00673AA9" w:rsidRDefault="00673AA9" w:rsidP="00673AA9">
            <w:pPr>
              <w:shd w:val="clear" w:color="auto" w:fill="FFFFFF"/>
              <w:spacing w:after="0" w:line="240" w:lineRule="auto"/>
              <w:jc w:val="center"/>
              <w:rPr>
                <w:rFonts w:eastAsiaTheme="minorEastAsia"/>
                <w:b/>
                <w:lang w:val="es-ES" w:eastAsia="es-ES"/>
              </w:rPr>
            </w:pPr>
          </w:p>
          <w:p w14:paraId="2D08E1CC" w14:textId="77777777" w:rsidR="00673AA9" w:rsidRDefault="00673AA9" w:rsidP="00673AA9">
            <w:pPr>
              <w:shd w:val="clear" w:color="auto" w:fill="FFFFFF"/>
              <w:spacing w:after="0" w:line="240" w:lineRule="auto"/>
              <w:jc w:val="center"/>
              <w:rPr>
                <w:rFonts w:eastAsiaTheme="minorEastAsia"/>
                <w:b/>
                <w:lang w:val="es-ES" w:eastAsia="es-ES"/>
              </w:rPr>
            </w:pPr>
          </w:p>
          <w:p w14:paraId="48CB256D" w14:textId="77FA470B" w:rsidR="00673AA9" w:rsidRDefault="00673AA9" w:rsidP="00673AA9">
            <w:pPr>
              <w:shd w:val="clear" w:color="auto" w:fill="FFFFFF"/>
              <w:spacing w:after="0" w:line="240" w:lineRule="auto"/>
              <w:jc w:val="center"/>
              <w:rPr>
                <w:rFonts w:eastAsiaTheme="minorEastAsia"/>
                <w:b/>
                <w:lang w:val="es-ES" w:eastAsia="es-ES"/>
              </w:rPr>
            </w:pPr>
          </w:p>
          <w:p w14:paraId="3467AA07" w14:textId="07D59550" w:rsidR="00673AA9" w:rsidRDefault="00673AA9" w:rsidP="00673AA9">
            <w:pPr>
              <w:shd w:val="clear" w:color="auto" w:fill="FFFFFF"/>
              <w:spacing w:after="0" w:line="240" w:lineRule="auto"/>
              <w:jc w:val="center"/>
              <w:rPr>
                <w:rFonts w:eastAsiaTheme="minorEastAsia"/>
                <w:b/>
                <w:lang w:val="es-ES" w:eastAsia="es-ES"/>
              </w:rPr>
            </w:pPr>
          </w:p>
          <w:p w14:paraId="5C1FEFDA" w14:textId="149C2A0F" w:rsidR="00095B83" w:rsidRDefault="00095B83" w:rsidP="00A7072C">
            <w:pPr>
              <w:shd w:val="clear" w:color="auto" w:fill="FFFFFF"/>
              <w:spacing w:after="0" w:line="240" w:lineRule="auto"/>
              <w:rPr>
                <w:rFonts w:eastAsiaTheme="minorEastAsia"/>
                <w:b/>
                <w:lang w:val="es-ES" w:eastAsia="es-ES"/>
              </w:rPr>
            </w:pPr>
          </w:p>
          <w:p w14:paraId="50416200" w14:textId="41D45148" w:rsidR="00095B83" w:rsidRDefault="00095B83" w:rsidP="00673AA9">
            <w:pPr>
              <w:shd w:val="clear" w:color="auto" w:fill="FFFFFF"/>
              <w:spacing w:after="0" w:line="240" w:lineRule="auto"/>
              <w:jc w:val="center"/>
              <w:rPr>
                <w:rFonts w:eastAsiaTheme="minorEastAsia"/>
                <w:b/>
                <w:lang w:val="es-ES" w:eastAsia="es-ES"/>
              </w:rPr>
            </w:pPr>
          </w:p>
          <w:p w14:paraId="11CC447C" w14:textId="7B7F05B2" w:rsidR="00095B83" w:rsidRDefault="00095B83" w:rsidP="00A7072C">
            <w:pPr>
              <w:shd w:val="clear" w:color="auto" w:fill="FFFFFF"/>
              <w:spacing w:after="0" w:line="240" w:lineRule="auto"/>
              <w:rPr>
                <w:rFonts w:eastAsiaTheme="minorEastAsia"/>
                <w:b/>
                <w:lang w:val="es-ES" w:eastAsia="es-ES"/>
              </w:rPr>
            </w:pPr>
          </w:p>
          <w:p w14:paraId="30E7095E" w14:textId="714A30CE" w:rsidR="00252281" w:rsidRDefault="00673AA9" w:rsidP="00C57173">
            <w:pPr>
              <w:shd w:val="clear" w:color="auto" w:fill="FFFFFF"/>
              <w:spacing w:after="0" w:line="240" w:lineRule="auto"/>
              <w:jc w:val="center"/>
              <w:rPr>
                <w:rFonts w:eastAsiaTheme="minorEastAsia"/>
                <w:b/>
                <w:lang w:val="es-ES" w:eastAsia="es-ES"/>
              </w:rPr>
            </w:pPr>
            <w:r>
              <w:rPr>
                <w:rFonts w:eastAsiaTheme="minorEastAsia"/>
                <w:b/>
                <w:lang w:val="es-ES" w:eastAsia="es-ES"/>
              </w:rPr>
              <w:t xml:space="preserve">Anexo </w:t>
            </w:r>
            <w:r w:rsidR="00095B83">
              <w:rPr>
                <w:rFonts w:eastAsiaTheme="minorEastAsia"/>
                <w:b/>
                <w:lang w:val="es-ES" w:eastAsia="es-ES"/>
              </w:rPr>
              <w:t>8</w:t>
            </w:r>
            <w:r>
              <w:rPr>
                <w:rFonts w:eastAsiaTheme="minorEastAsia"/>
                <w:b/>
                <w:lang w:val="es-ES" w:eastAsia="es-ES"/>
              </w:rPr>
              <w:t>.2</w:t>
            </w:r>
          </w:p>
          <w:p w14:paraId="2A5F30CB" w14:textId="77777777" w:rsidR="00252281" w:rsidRPr="00A7072C" w:rsidRDefault="00252281" w:rsidP="00252281">
            <w:pPr>
              <w:shd w:val="clear" w:color="auto" w:fill="FFFFFF"/>
              <w:spacing w:after="0" w:line="240" w:lineRule="auto"/>
              <w:jc w:val="center"/>
              <w:rPr>
                <w:rFonts w:eastAsiaTheme="minorEastAsia"/>
                <w:b/>
                <w:i/>
                <w:lang w:val="es-ES" w:eastAsia="es-ES"/>
              </w:rPr>
            </w:pPr>
            <w:r w:rsidRPr="00A7072C">
              <w:rPr>
                <w:rFonts w:eastAsiaTheme="minorEastAsia"/>
                <w:b/>
                <w:i/>
                <w:lang w:val="es-ES" w:eastAsia="es-ES"/>
              </w:rPr>
              <w:t>Estudiantes extranjeros matriculados en Educación Tradicional</w:t>
            </w:r>
          </w:p>
          <w:p w14:paraId="20DFA6D4" w14:textId="16F0697B" w:rsidR="00252281" w:rsidRPr="00A7072C" w:rsidRDefault="00252281" w:rsidP="00252281">
            <w:pPr>
              <w:shd w:val="clear" w:color="auto" w:fill="FFFFFF"/>
              <w:spacing w:after="0" w:line="240" w:lineRule="auto"/>
              <w:jc w:val="center"/>
              <w:rPr>
                <w:rFonts w:eastAsiaTheme="minorEastAsia"/>
                <w:b/>
                <w:i/>
                <w:lang w:val="es-ES" w:eastAsia="es-ES"/>
              </w:rPr>
            </w:pPr>
            <w:r w:rsidRPr="00A7072C">
              <w:rPr>
                <w:rFonts w:eastAsiaTheme="minorEastAsia"/>
                <w:b/>
                <w:i/>
                <w:lang w:val="es-ES" w:eastAsia="es-ES"/>
              </w:rPr>
              <w:t>Por Sexo, Según Dirección Regional</w:t>
            </w:r>
          </w:p>
          <w:p w14:paraId="3F0FC6A4" w14:textId="2C015E0E" w:rsidR="00252281" w:rsidRPr="00A7072C" w:rsidRDefault="00252281" w:rsidP="00695E82">
            <w:pPr>
              <w:pStyle w:val="Ttulo6"/>
            </w:pPr>
            <w:r w:rsidRPr="00A7072C">
              <w:t>Dependencia Pública</w:t>
            </w:r>
          </w:p>
          <w:p w14:paraId="5B44612F" w14:textId="4FCF1B9D" w:rsidR="00252281" w:rsidRPr="00A7072C" w:rsidRDefault="00252281" w:rsidP="00252281">
            <w:pPr>
              <w:shd w:val="clear" w:color="auto" w:fill="FFFFFF"/>
              <w:spacing w:after="0" w:line="240" w:lineRule="auto"/>
              <w:jc w:val="center"/>
              <w:rPr>
                <w:rFonts w:eastAsiaTheme="minorEastAsia"/>
                <w:b/>
                <w:i/>
                <w:lang w:val="es-ES" w:eastAsia="es-ES"/>
              </w:rPr>
            </w:pPr>
            <w:r w:rsidRPr="00A7072C">
              <w:rPr>
                <w:rFonts w:eastAsiaTheme="minorEastAsia"/>
                <w:b/>
                <w:i/>
                <w:lang w:val="es-ES" w:eastAsia="es-ES"/>
              </w:rPr>
              <w:t>2014-2016</w:t>
            </w:r>
          </w:p>
          <w:tbl>
            <w:tblPr>
              <w:tblW w:w="8168" w:type="dxa"/>
              <w:tblCellMar>
                <w:left w:w="70" w:type="dxa"/>
                <w:right w:w="70" w:type="dxa"/>
              </w:tblCellMar>
              <w:tblLook w:val="04A0" w:firstRow="1" w:lastRow="0" w:firstColumn="1" w:lastColumn="0" w:noHBand="0" w:noVBand="1"/>
            </w:tblPr>
            <w:tblGrid>
              <w:gridCol w:w="1078"/>
              <w:gridCol w:w="902"/>
              <w:gridCol w:w="827"/>
              <w:gridCol w:w="760"/>
              <w:gridCol w:w="660"/>
              <w:gridCol w:w="827"/>
              <w:gridCol w:w="760"/>
              <w:gridCol w:w="767"/>
              <w:gridCol w:w="827"/>
              <w:gridCol w:w="760"/>
            </w:tblGrid>
            <w:tr w:rsidR="00252281" w:rsidRPr="008A6996" w14:paraId="23462ABB" w14:textId="77777777" w:rsidTr="00095B83">
              <w:trPr>
                <w:trHeight w:val="676"/>
              </w:trPr>
              <w:tc>
                <w:tcPr>
                  <w:tcW w:w="1078" w:type="dxa"/>
                  <w:vMerge w:val="restart"/>
                  <w:tcBorders>
                    <w:top w:val="single" w:sz="4" w:space="0" w:color="auto"/>
                    <w:left w:val="single" w:sz="4" w:space="0" w:color="auto"/>
                    <w:bottom w:val="single" w:sz="4" w:space="0" w:color="auto"/>
                    <w:right w:val="single" w:sz="4" w:space="0" w:color="auto"/>
                  </w:tcBorders>
                  <w:shd w:val="clear" w:color="000000" w:fill="BDD7EE"/>
                  <w:vAlign w:val="center"/>
                  <w:hideMark/>
                </w:tcPr>
                <w:p w14:paraId="69513F95" w14:textId="77777777" w:rsidR="00252281" w:rsidRPr="00A7072C" w:rsidRDefault="00252281" w:rsidP="00252281">
                  <w:pPr>
                    <w:jc w:val="center"/>
                    <w:rPr>
                      <w:b/>
                      <w:bCs/>
                      <w:i/>
                      <w:color w:val="000000"/>
                      <w:sz w:val="18"/>
                      <w:szCs w:val="18"/>
                      <w:lang w:eastAsia="es-CR"/>
                    </w:rPr>
                  </w:pPr>
                  <w:r w:rsidRPr="00A7072C">
                    <w:rPr>
                      <w:b/>
                      <w:bCs/>
                      <w:i/>
                      <w:color w:val="000000"/>
                      <w:sz w:val="18"/>
                      <w:szCs w:val="18"/>
                      <w:lang w:eastAsia="es-CR"/>
                    </w:rPr>
                    <w:t>Dirección Regional</w:t>
                  </w:r>
                </w:p>
              </w:tc>
              <w:tc>
                <w:tcPr>
                  <w:tcW w:w="2489" w:type="dxa"/>
                  <w:gridSpan w:val="3"/>
                  <w:tcBorders>
                    <w:top w:val="single" w:sz="4" w:space="0" w:color="auto"/>
                    <w:left w:val="nil"/>
                    <w:bottom w:val="single" w:sz="4" w:space="0" w:color="auto"/>
                    <w:right w:val="single" w:sz="4" w:space="0" w:color="auto"/>
                  </w:tcBorders>
                  <w:shd w:val="clear" w:color="000000" w:fill="BDD7EE"/>
                  <w:vAlign w:val="center"/>
                  <w:hideMark/>
                </w:tcPr>
                <w:p w14:paraId="6D012C77" w14:textId="0FDEBC01" w:rsidR="00252281" w:rsidRPr="00A7072C" w:rsidRDefault="00252281" w:rsidP="00252281">
                  <w:pPr>
                    <w:jc w:val="center"/>
                    <w:rPr>
                      <w:b/>
                      <w:bCs/>
                      <w:i/>
                      <w:color w:val="000000"/>
                      <w:sz w:val="18"/>
                      <w:szCs w:val="18"/>
                      <w:lang w:eastAsia="es-CR"/>
                    </w:rPr>
                  </w:pPr>
                  <w:r w:rsidRPr="00A7072C">
                    <w:rPr>
                      <w:b/>
                      <w:bCs/>
                      <w:i/>
                      <w:color w:val="000000"/>
                      <w:sz w:val="18"/>
                      <w:szCs w:val="18"/>
                      <w:lang w:eastAsia="es-CR"/>
                    </w:rPr>
                    <w:t>2014</w:t>
                  </w:r>
                </w:p>
              </w:tc>
              <w:tc>
                <w:tcPr>
                  <w:tcW w:w="2247" w:type="dxa"/>
                  <w:gridSpan w:val="3"/>
                  <w:tcBorders>
                    <w:top w:val="single" w:sz="4" w:space="0" w:color="auto"/>
                    <w:left w:val="nil"/>
                    <w:bottom w:val="single" w:sz="4" w:space="0" w:color="auto"/>
                    <w:right w:val="single" w:sz="4" w:space="0" w:color="auto"/>
                  </w:tcBorders>
                  <w:shd w:val="clear" w:color="000000" w:fill="BDD7EE"/>
                  <w:vAlign w:val="center"/>
                  <w:hideMark/>
                </w:tcPr>
                <w:p w14:paraId="6113BC4D" w14:textId="77777777" w:rsidR="00252281" w:rsidRPr="00A7072C" w:rsidRDefault="00252281" w:rsidP="00252281">
                  <w:pPr>
                    <w:jc w:val="center"/>
                    <w:rPr>
                      <w:b/>
                      <w:bCs/>
                      <w:i/>
                      <w:color w:val="000000"/>
                      <w:sz w:val="18"/>
                      <w:szCs w:val="18"/>
                      <w:lang w:eastAsia="es-CR"/>
                    </w:rPr>
                  </w:pPr>
                  <w:r w:rsidRPr="00A7072C">
                    <w:rPr>
                      <w:b/>
                      <w:bCs/>
                      <w:i/>
                      <w:color w:val="000000"/>
                      <w:sz w:val="18"/>
                      <w:szCs w:val="18"/>
                      <w:lang w:eastAsia="es-CR"/>
                    </w:rPr>
                    <w:t>2015</w:t>
                  </w:r>
                </w:p>
              </w:tc>
              <w:tc>
                <w:tcPr>
                  <w:tcW w:w="2354" w:type="dxa"/>
                  <w:gridSpan w:val="3"/>
                  <w:tcBorders>
                    <w:top w:val="single" w:sz="4" w:space="0" w:color="auto"/>
                    <w:left w:val="nil"/>
                    <w:bottom w:val="single" w:sz="4" w:space="0" w:color="auto"/>
                    <w:right w:val="single" w:sz="4" w:space="0" w:color="auto"/>
                  </w:tcBorders>
                  <w:shd w:val="clear" w:color="000000" w:fill="BDD7EE"/>
                  <w:vAlign w:val="center"/>
                  <w:hideMark/>
                </w:tcPr>
                <w:p w14:paraId="4D2BC58A" w14:textId="77777777" w:rsidR="00252281" w:rsidRPr="00A7072C" w:rsidRDefault="00252281" w:rsidP="00252281">
                  <w:pPr>
                    <w:jc w:val="center"/>
                    <w:rPr>
                      <w:b/>
                      <w:bCs/>
                      <w:i/>
                      <w:color w:val="000000"/>
                      <w:sz w:val="18"/>
                      <w:szCs w:val="18"/>
                      <w:lang w:eastAsia="es-CR"/>
                    </w:rPr>
                  </w:pPr>
                  <w:r w:rsidRPr="00A7072C">
                    <w:rPr>
                      <w:b/>
                      <w:bCs/>
                      <w:i/>
                      <w:color w:val="000000"/>
                      <w:sz w:val="18"/>
                      <w:szCs w:val="18"/>
                      <w:lang w:eastAsia="es-CR"/>
                    </w:rPr>
                    <w:t>2016</w:t>
                  </w:r>
                </w:p>
              </w:tc>
            </w:tr>
            <w:tr w:rsidR="00695E82" w:rsidRPr="008A6996" w14:paraId="7728E2AE" w14:textId="77777777" w:rsidTr="00700DFB">
              <w:trPr>
                <w:trHeight w:val="676"/>
              </w:trPr>
              <w:tc>
                <w:tcPr>
                  <w:tcW w:w="1078" w:type="dxa"/>
                  <w:vMerge/>
                  <w:tcBorders>
                    <w:top w:val="nil"/>
                    <w:left w:val="single" w:sz="4" w:space="0" w:color="auto"/>
                    <w:bottom w:val="single" w:sz="4" w:space="0" w:color="auto"/>
                    <w:right w:val="single" w:sz="4" w:space="0" w:color="auto"/>
                  </w:tcBorders>
                  <w:vAlign w:val="center"/>
                  <w:hideMark/>
                </w:tcPr>
                <w:p w14:paraId="55E21B7A" w14:textId="77777777" w:rsidR="00252281" w:rsidRPr="00C0699C" w:rsidRDefault="00252281" w:rsidP="00252281">
                  <w:pPr>
                    <w:rPr>
                      <w:b/>
                      <w:bCs/>
                      <w:i/>
                      <w:color w:val="000000"/>
                      <w:sz w:val="18"/>
                      <w:szCs w:val="18"/>
                      <w:lang w:eastAsia="es-CR"/>
                    </w:rPr>
                  </w:pPr>
                </w:p>
              </w:tc>
              <w:tc>
                <w:tcPr>
                  <w:tcW w:w="902" w:type="dxa"/>
                  <w:tcBorders>
                    <w:top w:val="nil"/>
                    <w:left w:val="nil"/>
                    <w:bottom w:val="single" w:sz="4" w:space="0" w:color="auto"/>
                    <w:right w:val="single" w:sz="4" w:space="0" w:color="auto"/>
                  </w:tcBorders>
                  <w:shd w:val="clear" w:color="000000" w:fill="BDD7EE"/>
                  <w:vAlign w:val="center"/>
                  <w:hideMark/>
                </w:tcPr>
                <w:p w14:paraId="5E450577" w14:textId="77777777" w:rsidR="00252281" w:rsidRPr="00C0699C" w:rsidRDefault="00252281" w:rsidP="00252281">
                  <w:pPr>
                    <w:jc w:val="center"/>
                    <w:rPr>
                      <w:b/>
                      <w:bCs/>
                      <w:i/>
                      <w:color w:val="000000"/>
                      <w:sz w:val="18"/>
                      <w:szCs w:val="18"/>
                      <w:lang w:eastAsia="es-CR"/>
                    </w:rPr>
                  </w:pPr>
                  <w:r w:rsidRPr="00C0699C">
                    <w:rPr>
                      <w:b/>
                      <w:bCs/>
                      <w:i/>
                      <w:color w:val="000000"/>
                      <w:sz w:val="18"/>
                      <w:szCs w:val="18"/>
                      <w:lang w:eastAsia="es-CR"/>
                    </w:rPr>
                    <w:t>Total</w:t>
                  </w:r>
                </w:p>
              </w:tc>
              <w:tc>
                <w:tcPr>
                  <w:tcW w:w="827" w:type="dxa"/>
                  <w:tcBorders>
                    <w:top w:val="nil"/>
                    <w:left w:val="nil"/>
                    <w:bottom w:val="single" w:sz="4" w:space="0" w:color="auto"/>
                    <w:right w:val="single" w:sz="4" w:space="0" w:color="auto"/>
                  </w:tcBorders>
                  <w:shd w:val="clear" w:color="000000" w:fill="BDD7EE"/>
                  <w:vAlign w:val="center"/>
                  <w:hideMark/>
                </w:tcPr>
                <w:p w14:paraId="18EF8086" w14:textId="77777777" w:rsidR="00252281" w:rsidRPr="00C0699C" w:rsidRDefault="00252281" w:rsidP="00252281">
                  <w:pPr>
                    <w:jc w:val="center"/>
                    <w:rPr>
                      <w:b/>
                      <w:bCs/>
                      <w:i/>
                      <w:color w:val="000000"/>
                      <w:sz w:val="16"/>
                      <w:szCs w:val="16"/>
                      <w:lang w:eastAsia="es-CR"/>
                    </w:rPr>
                  </w:pPr>
                  <w:r w:rsidRPr="00C0699C">
                    <w:rPr>
                      <w:b/>
                      <w:bCs/>
                      <w:i/>
                      <w:color w:val="000000"/>
                      <w:sz w:val="16"/>
                      <w:szCs w:val="16"/>
                      <w:lang w:eastAsia="es-CR"/>
                    </w:rPr>
                    <w:t>Hombres</w:t>
                  </w:r>
                </w:p>
              </w:tc>
              <w:tc>
                <w:tcPr>
                  <w:tcW w:w="760" w:type="dxa"/>
                  <w:tcBorders>
                    <w:top w:val="nil"/>
                    <w:left w:val="nil"/>
                    <w:bottom w:val="single" w:sz="4" w:space="0" w:color="auto"/>
                    <w:right w:val="single" w:sz="4" w:space="0" w:color="auto"/>
                  </w:tcBorders>
                  <w:shd w:val="clear" w:color="000000" w:fill="BDD7EE"/>
                  <w:vAlign w:val="center"/>
                  <w:hideMark/>
                </w:tcPr>
                <w:p w14:paraId="37224370" w14:textId="77777777" w:rsidR="00252281" w:rsidRPr="00C0699C" w:rsidRDefault="00252281" w:rsidP="00252281">
                  <w:pPr>
                    <w:jc w:val="center"/>
                    <w:rPr>
                      <w:b/>
                      <w:bCs/>
                      <w:i/>
                      <w:color w:val="000000"/>
                      <w:sz w:val="16"/>
                      <w:szCs w:val="16"/>
                      <w:lang w:eastAsia="es-CR"/>
                    </w:rPr>
                  </w:pPr>
                  <w:r w:rsidRPr="00C0699C">
                    <w:rPr>
                      <w:b/>
                      <w:bCs/>
                      <w:i/>
                      <w:color w:val="000000"/>
                      <w:sz w:val="16"/>
                      <w:szCs w:val="16"/>
                      <w:lang w:eastAsia="es-CR"/>
                    </w:rPr>
                    <w:t>Mujeres</w:t>
                  </w:r>
                </w:p>
              </w:tc>
              <w:tc>
                <w:tcPr>
                  <w:tcW w:w="660" w:type="dxa"/>
                  <w:tcBorders>
                    <w:top w:val="nil"/>
                    <w:left w:val="nil"/>
                    <w:bottom w:val="single" w:sz="4" w:space="0" w:color="auto"/>
                    <w:right w:val="single" w:sz="4" w:space="0" w:color="auto"/>
                  </w:tcBorders>
                  <w:shd w:val="clear" w:color="000000" w:fill="BDD7EE"/>
                  <w:vAlign w:val="center"/>
                  <w:hideMark/>
                </w:tcPr>
                <w:p w14:paraId="3881E05A" w14:textId="77777777" w:rsidR="00252281" w:rsidRPr="00C0699C" w:rsidRDefault="00252281" w:rsidP="00252281">
                  <w:pPr>
                    <w:jc w:val="center"/>
                    <w:rPr>
                      <w:b/>
                      <w:bCs/>
                      <w:i/>
                      <w:color w:val="000000"/>
                      <w:sz w:val="18"/>
                      <w:szCs w:val="18"/>
                      <w:lang w:eastAsia="es-CR"/>
                    </w:rPr>
                  </w:pPr>
                  <w:r w:rsidRPr="00C0699C">
                    <w:rPr>
                      <w:b/>
                      <w:bCs/>
                      <w:i/>
                      <w:color w:val="000000"/>
                      <w:sz w:val="18"/>
                      <w:szCs w:val="18"/>
                      <w:lang w:eastAsia="es-CR"/>
                    </w:rPr>
                    <w:t>Total</w:t>
                  </w:r>
                </w:p>
              </w:tc>
              <w:tc>
                <w:tcPr>
                  <w:tcW w:w="827" w:type="dxa"/>
                  <w:tcBorders>
                    <w:top w:val="nil"/>
                    <w:left w:val="nil"/>
                    <w:bottom w:val="single" w:sz="4" w:space="0" w:color="auto"/>
                    <w:right w:val="single" w:sz="4" w:space="0" w:color="auto"/>
                  </w:tcBorders>
                  <w:shd w:val="clear" w:color="000000" w:fill="BDD7EE"/>
                  <w:vAlign w:val="center"/>
                  <w:hideMark/>
                </w:tcPr>
                <w:p w14:paraId="6988AD2B" w14:textId="77777777" w:rsidR="00252281" w:rsidRPr="00C0699C" w:rsidRDefault="00252281" w:rsidP="00252281">
                  <w:pPr>
                    <w:jc w:val="center"/>
                    <w:rPr>
                      <w:b/>
                      <w:bCs/>
                      <w:i/>
                      <w:color w:val="000000"/>
                      <w:sz w:val="16"/>
                      <w:szCs w:val="16"/>
                      <w:lang w:eastAsia="es-CR"/>
                    </w:rPr>
                  </w:pPr>
                  <w:r w:rsidRPr="00C0699C">
                    <w:rPr>
                      <w:b/>
                      <w:bCs/>
                      <w:i/>
                      <w:color w:val="000000"/>
                      <w:sz w:val="16"/>
                      <w:szCs w:val="16"/>
                      <w:lang w:eastAsia="es-CR"/>
                    </w:rPr>
                    <w:t>Hombres</w:t>
                  </w:r>
                </w:p>
              </w:tc>
              <w:tc>
                <w:tcPr>
                  <w:tcW w:w="760" w:type="dxa"/>
                  <w:tcBorders>
                    <w:top w:val="nil"/>
                    <w:left w:val="nil"/>
                    <w:bottom w:val="single" w:sz="4" w:space="0" w:color="auto"/>
                    <w:right w:val="single" w:sz="4" w:space="0" w:color="auto"/>
                  </w:tcBorders>
                  <w:shd w:val="clear" w:color="000000" w:fill="BDD7EE"/>
                  <w:vAlign w:val="center"/>
                  <w:hideMark/>
                </w:tcPr>
                <w:p w14:paraId="3B68279C" w14:textId="77777777" w:rsidR="00252281" w:rsidRPr="00C0699C" w:rsidRDefault="00252281" w:rsidP="00252281">
                  <w:pPr>
                    <w:jc w:val="center"/>
                    <w:rPr>
                      <w:b/>
                      <w:bCs/>
                      <w:i/>
                      <w:color w:val="000000"/>
                      <w:sz w:val="16"/>
                      <w:szCs w:val="16"/>
                      <w:lang w:eastAsia="es-CR"/>
                    </w:rPr>
                  </w:pPr>
                  <w:r w:rsidRPr="00C0699C">
                    <w:rPr>
                      <w:b/>
                      <w:bCs/>
                      <w:i/>
                      <w:color w:val="000000"/>
                      <w:sz w:val="16"/>
                      <w:szCs w:val="16"/>
                      <w:lang w:eastAsia="es-CR"/>
                    </w:rPr>
                    <w:t>Mujeres</w:t>
                  </w:r>
                </w:p>
              </w:tc>
              <w:tc>
                <w:tcPr>
                  <w:tcW w:w="767" w:type="dxa"/>
                  <w:tcBorders>
                    <w:top w:val="nil"/>
                    <w:left w:val="nil"/>
                    <w:bottom w:val="single" w:sz="4" w:space="0" w:color="auto"/>
                    <w:right w:val="single" w:sz="4" w:space="0" w:color="auto"/>
                  </w:tcBorders>
                  <w:shd w:val="clear" w:color="000000" w:fill="BDD7EE"/>
                  <w:vAlign w:val="center"/>
                  <w:hideMark/>
                </w:tcPr>
                <w:p w14:paraId="25C44F1C" w14:textId="77777777" w:rsidR="00252281" w:rsidRPr="00C0699C" w:rsidRDefault="00252281" w:rsidP="00252281">
                  <w:pPr>
                    <w:jc w:val="center"/>
                    <w:rPr>
                      <w:b/>
                      <w:bCs/>
                      <w:i/>
                      <w:color w:val="000000"/>
                      <w:sz w:val="16"/>
                      <w:szCs w:val="16"/>
                      <w:lang w:eastAsia="es-CR"/>
                    </w:rPr>
                  </w:pPr>
                  <w:r w:rsidRPr="00C0699C">
                    <w:rPr>
                      <w:b/>
                      <w:bCs/>
                      <w:i/>
                      <w:color w:val="000000"/>
                      <w:sz w:val="16"/>
                      <w:szCs w:val="16"/>
                      <w:lang w:eastAsia="es-CR"/>
                    </w:rPr>
                    <w:t>Total</w:t>
                  </w:r>
                </w:p>
              </w:tc>
              <w:tc>
                <w:tcPr>
                  <w:tcW w:w="827" w:type="dxa"/>
                  <w:tcBorders>
                    <w:top w:val="nil"/>
                    <w:left w:val="nil"/>
                    <w:bottom w:val="single" w:sz="4" w:space="0" w:color="auto"/>
                    <w:right w:val="single" w:sz="4" w:space="0" w:color="auto"/>
                  </w:tcBorders>
                  <w:shd w:val="clear" w:color="000000" w:fill="BDD7EE"/>
                  <w:vAlign w:val="center"/>
                  <w:hideMark/>
                </w:tcPr>
                <w:p w14:paraId="771BAAED" w14:textId="77777777" w:rsidR="00252281" w:rsidRPr="00C0699C" w:rsidRDefault="00252281" w:rsidP="00252281">
                  <w:pPr>
                    <w:jc w:val="center"/>
                    <w:rPr>
                      <w:b/>
                      <w:bCs/>
                      <w:i/>
                      <w:color w:val="000000"/>
                      <w:sz w:val="16"/>
                      <w:szCs w:val="16"/>
                      <w:lang w:eastAsia="es-CR"/>
                    </w:rPr>
                  </w:pPr>
                  <w:r w:rsidRPr="00C0699C">
                    <w:rPr>
                      <w:b/>
                      <w:bCs/>
                      <w:i/>
                      <w:color w:val="000000"/>
                      <w:sz w:val="16"/>
                      <w:szCs w:val="16"/>
                      <w:lang w:eastAsia="es-CR"/>
                    </w:rPr>
                    <w:t>Hombres</w:t>
                  </w:r>
                </w:p>
              </w:tc>
              <w:tc>
                <w:tcPr>
                  <w:tcW w:w="760" w:type="dxa"/>
                  <w:tcBorders>
                    <w:top w:val="nil"/>
                    <w:left w:val="nil"/>
                    <w:bottom w:val="single" w:sz="4" w:space="0" w:color="auto"/>
                    <w:right w:val="single" w:sz="4" w:space="0" w:color="auto"/>
                  </w:tcBorders>
                  <w:shd w:val="clear" w:color="000000" w:fill="BDD7EE"/>
                  <w:vAlign w:val="center"/>
                  <w:hideMark/>
                </w:tcPr>
                <w:p w14:paraId="7B794A6B" w14:textId="77777777" w:rsidR="00252281" w:rsidRPr="00C0699C" w:rsidRDefault="00252281" w:rsidP="00252281">
                  <w:pPr>
                    <w:jc w:val="center"/>
                    <w:rPr>
                      <w:b/>
                      <w:bCs/>
                      <w:i/>
                      <w:color w:val="000000"/>
                      <w:sz w:val="16"/>
                      <w:szCs w:val="16"/>
                      <w:lang w:eastAsia="es-CR"/>
                    </w:rPr>
                  </w:pPr>
                  <w:r w:rsidRPr="00C0699C">
                    <w:rPr>
                      <w:b/>
                      <w:bCs/>
                      <w:i/>
                      <w:color w:val="000000"/>
                      <w:sz w:val="16"/>
                      <w:szCs w:val="16"/>
                      <w:lang w:eastAsia="es-CR"/>
                    </w:rPr>
                    <w:t>Mujeres</w:t>
                  </w:r>
                </w:p>
              </w:tc>
            </w:tr>
            <w:tr w:rsidR="00695E82" w:rsidRPr="008A6996" w14:paraId="7AD87DD7" w14:textId="77777777" w:rsidTr="00700DFB">
              <w:trPr>
                <w:trHeight w:val="676"/>
              </w:trPr>
              <w:tc>
                <w:tcPr>
                  <w:tcW w:w="1078" w:type="dxa"/>
                  <w:tcBorders>
                    <w:top w:val="nil"/>
                    <w:left w:val="single" w:sz="4" w:space="0" w:color="auto"/>
                    <w:bottom w:val="single" w:sz="4" w:space="0" w:color="auto"/>
                    <w:right w:val="single" w:sz="4" w:space="0" w:color="auto"/>
                  </w:tcBorders>
                  <w:shd w:val="clear" w:color="000000" w:fill="FFFFFF"/>
                  <w:vAlign w:val="center"/>
                  <w:hideMark/>
                </w:tcPr>
                <w:p w14:paraId="768D1821" w14:textId="77777777" w:rsidR="00252281" w:rsidRPr="00A7072C" w:rsidRDefault="00252281" w:rsidP="00252281">
                  <w:pPr>
                    <w:rPr>
                      <w:b/>
                      <w:bCs/>
                      <w:i/>
                      <w:color w:val="000000"/>
                      <w:sz w:val="18"/>
                      <w:szCs w:val="18"/>
                      <w:lang w:eastAsia="es-CR"/>
                    </w:rPr>
                  </w:pPr>
                  <w:r w:rsidRPr="00A7072C">
                    <w:rPr>
                      <w:b/>
                      <w:bCs/>
                      <w:i/>
                      <w:color w:val="000000"/>
                      <w:sz w:val="18"/>
                      <w:szCs w:val="18"/>
                      <w:lang w:eastAsia="es-CR"/>
                    </w:rPr>
                    <w:t xml:space="preserve"> Total </w:t>
                  </w:r>
                </w:p>
              </w:tc>
              <w:tc>
                <w:tcPr>
                  <w:tcW w:w="902" w:type="dxa"/>
                  <w:tcBorders>
                    <w:top w:val="nil"/>
                    <w:left w:val="nil"/>
                    <w:bottom w:val="single" w:sz="4" w:space="0" w:color="auto"/>
                    <w:right w:val="single" w:sz="4" w:space="0" w:color="auto"/>
                  </w:tcBorders>
                  <w:shd w:val="clear" w:color="000000" w:fill="FFFFFF"/>
                  <w:noWrap/>
                  <w:vAlign w:val="bottom"/>
                  <w:hideMark/>
                </w:tcPr>
                <w:p w14:paraId="1DE3B1FC" w14:textId="1D91A455" w:rsidR="00252281" w:rsidRPr="00A7072C" w:rsidRDefault="003922BB" w:rsidP="00252281">
                  <w:pPr>
                    <w:rPr>
                      <w:b/>
                      <w:bCs/>
                      <w:i/>
                      <w:color w:val="000000"/>
                      <w:sz w:val="18"/>
                      <w:szCs w:val="18"/>
                      <w:lang w:eastAsia="es-CR"/>
                    </w:rPr>
                  </w:pPr>
                  <w:r w:rsidRPr="00A7072C">
                    <w:rPr>
                      <w:b/>
                      <w:bCs/>
                      <w:i/>
                      <w:color w:val="000000"/>
                      <w:sz w:val="18"/>
                      <w:szCs w:val="18"/>
                      <w:lang w:eastAsia="es-CR"/>
                    </w:rPr>
                    <w:t xml:space="preserve"> </w:t>
                  </w:r>
                  <w:r w:rsidR="00252281" w:rsidRPr="00A7072C">
                    <w:rPr>
                      <w:b/>
                      <w:bCs/>
                      <w:i/>
                      <w:color w:val="000000"/>
                      <w:sz w:val="18"/>
                      <w:szCs w:val="18"/>
                      <w:lang w:eastAsia="es-CR"/>
                    </w:rPr>
                    <w:t xml:space="preserve">31,247 </w:t>
                  </w:r>
                </w:p>
              </w:tc>
              <w:tc>
                <w:tcPr>
                  <w:tcW w:w="827" w:type="dxa"/>
                  <w:tcBorders>
                    <w:top w:val="nil"/>
                    <w:left w:val="nil"/>
                    <w:bottom w:val="single" w:sz="4" w:space="0" w:color="auto"/>
                    <w:right w:val="single" w:sz="4" w:space="0" w:color="auto"/>
                  </w:tcBorders>
                  <w:shd w:val="clear" w:color="000000" w:fill="FFFFFF"/>
                  <w:noWrap/>
                  <w:vAlign w:val="bottom"/>
                  <w:hideMark/>
                </w:tcPr>
                <w:p w14:paraId="432FDE19" w14:textId="77777777" w:rsidR="00252281" w:rsidRPr="00A7072C" w:rsidRDefault="003922BB" w:rsidP="00252281">
                  <w:pPr>
                    <w:rPr>
                      <w:b/>
                      <w:bCs/>
                      <w:i/>
                      <w:color w:val="000000"/>
                      <w:sz w:val="18"/>
                      <w:szCs w:val="18"/>
                      <w:lang w:eastAsia="es-CR"/>
                    </w:rPr>
                  </w:pPr>
                  <w:r w:rsidRPr="00A7072C">
                    <w:rPr>
                      <w:b/>
                      <w:bCs/>
                      <w:i/>
                      <w:color w:val="000000"/>
                      <w:sz w:val="18"/>
                      <w:szCs w:val="18"/>
                      <w:lang w:eastAsia="es-CR"/>
                    </w:rPr>
                    <w:t xml:space="preserve"> </w:t>
                  </w:r>
                  <w:r w:rsidR="00252281" w:rsidRPr="00A7072C">
                    <w:rPr>
                      <w:b/>
                      <w:bCs/>
                      <w:i/>
                      <w:color w:val="000000"/>
                      <w:sz w:val="18"/>
                      <w:szCs w:val="18"/>
                      <w:lang w:eastAsia="es-CR"/>
                    </w:rPr>
                    <w:t xml:space="preserve"> 15,914 </w:t>
                  </w:r>
                </w:p>
              </w:tc>
              <w:tc>
                <w:tcPr>
                  <w:tcW w:w="760" w:type="dxa"/>
                  <w:tcBorders>
                    <w:top w:val="nil"/>
                    <w:left w:val="nil"/>
                    <w:bottom w:val="single" w:sz="4" w:space="0" w:color="auto"/>
                    <w:right w:val="single" w:sz="4" w:space="0" w:color="auto"/>
                  </w:tcBorders>
                  <w:shd w:val="clear" w:color="000000" w:fill="FFFFFF"/>
                  <w:noWrap/>
                  <w:vAlign w:val="bottom"/>
                  <w:hideMark/>
                </w:tcPr>
                <w:p w14:paraId="1E683ED9" w14:textId="77777777" w:rsidR="00252281" w:rsidRPr="00A7072C" w:rsidRDefault="003922BB" w:rsidP="00252281">
                  <w:pPr>
                    <w:rPr>
                      <w:b/>
                      <w:bCs/>
                      <w:i/>
                      <w:color w:val="000000"/>
                      <w:sz w:val="18"/>
                      <w:szCs w:val="18"/>
                      <w:lang w:eastAsia="es-CR"/>
                    </w:rPr>
                  </w:pPr>
                  <w:r w:rsidRPr="00A7072C">
                    <w:rPr>
                      <w:b/>
                      <w:bCs/>
                      <w:i/>
                      <w:color w:val="000000"/>
                      <w:sz w:val="18"/>
                      <w:szCs w:val="18"/>
                      <w:lang w:eastAsia="es-CR"/>
                    </w:rPr>
                    <w:t xml:space="preserve"> </w:t>
                  </w:r>
                  <w:r w:rsidR="00252281" w:rsidRPr="00A7072C">
                    <w:rPr>
                      <w:b/>
                      <w:bCs/>
                      <w:i/>
                      <w:color w:val="000000"/>
                      <w:sz w:val="18"/>
                      <w:szCs w:val="18"/>
                      <w:lang w:eastAsia="es-CR"/>
                    </w:rPr>
                    <w:t xml:space="preserve">15,333 </w:t>
                  </w:r>
                </w:p>
              </w:tc>
              <w:tc>
                <w:tcPr>
                  <w:tcW w:w="660" w:type="dxa"/>
                  <w:tcBorders>
                    <w:top w:val="nil"/>
                    <w:left w:val="nil"/>
                    <w:bottom w:val="single" w:sz="4" w:space="0" w:color="auto"/>
                    <w:right w:val="single" w:sz="4" w:space="0" w:color="auto"/>
                  </w:tcBorders>
                  <w:shd w:val="clear" w:color="000000" w:fill="FFFFFF"/>
                  <w:noWrap/>
                  <w:vAlign w:val="bottom"/>
                  <w:hideMark/>
                </w:tcPr>
                <w:p w14:paraId="203FD58A" w14:textId="77777777" w:rsidR="00252281" w:rsidRPr="00A7072C" w:rsidRDefault="00850118" w:rsidP="00252281">
                  <w:pPr>
                    <w:rPr>
                      <w:b/>
                      <w:bCs/>
                      <w:i/>
                      <w:color w:val="000000"/>
                      <w:sz w:val="18"/>
                      <w:szCs w:val="18"/>
                      <w:lang w:eastAsia="es-CR"/>
                    </w:rPr>
                  </w:pPr>
                  <w:r w:rsidRPr="00A7072C">
                    <w:rPr>
                      <w:b/>
                      <w:bCs/>
                      <w:i/>
                      <w:color w:val="000000"/>
                      <w:sz w:val="18"/>
                      <w:szCs w:val="18"/>
                      <w:lang w:eastAsia="es-CR"/>
                    </w:rPr>
                    <w:t xml:space="preserve"> </w:t>
                  </w:r>
                  <w:r w:rsidR="00252281" w:rsidRPr="00A7072C">
                    <w:rPr>
                      <w:b/>
                      <w:bCs/>
                      <w:i/>
                      <w:color w:val="000000"/>
                      <w:sz w:val="18"/>
                      <w:szCs w:val="18"/>
                      <w:lang w:eastAsia="es-CR"/>
                    </w:rPr>
                    <w:t xml:space="preserve">28,860 </w:t>
                  </w:r>
                </w:p>
              </w:tc>
              <w:tc>
                <w:tcPr>
                  <w:tcW w:w="827" w:type="dxa"/>
                  <w:tcBorders>
                    <w:top w:val="nil"/>
                    <w:left w:val="nil"/>
                    <w:bottom w:val="single" w:sz="4" w:space="0" w:color="auto"/>
                    <w:right w:val="single" w:sz="4" w:space="0" w:color="auto"/>
                  </w:tcBorders>
                  <w:shd w:val="clear" w:color="000000" w:fill="FFFFFF"/>
                  <w:noWrap/>
                  <w:vAlign w:val="bottom"/>
                  <w:hideMark/>
                </w:tcPr>
                <w:p w14:paraId="4BEFC648" w14:textId="77777777" w:rsidR="00252281" w:rsidRPr="00A7072C" w:rsidRDefault="003922BB" w:rsidP="00252281">
                  <w:pPr>
                    <w:rPr>
                      <w:b/>
                      <w:bCs/>
                      <w:i/>
                      <w:color w:val="000000"/>
                      <w:sz w:val="18"/>
                      <w:szCs w:val="18"/>
                      <w:lang w:eastAsia="es-CR"/>
                    </w:rPr>
                  </w:pPr>
                  <w:r w:rsidRPr="00A7072C">
                    <w:rPr>
                      <w:b/>
                      <w:bCs/>
                      <w:i/>
                      <w:color w:val="000000"/>
                      <w:sz w:val="18"/>
                      <w:szCs w:val="18"/>
                      <w:lang w:eastAsia="es-CR"/>
                    </w:rPr>
                    <w:t xml:space="preserve"> </w:t>
                  </w:r>
                  <w:r w:rsidR="00252281" w:rsidRPr="00A7072C">
                    <w:rPr>
                      <w:b/>
                      <w:bCs/>
                      <w:i/>
                      <w:color w:val="000000"/>
                      <w:sz w:val="18"/>
                      <w:szCs w:val="18"/>
                      <w:lang w:eastAsia="es-CR"/>
                    </w:rPr>
                    <w:t xml:space="preserve">14,868 </w:t>
                  </w:r>
                </w:p>
              </w:tc>
              <w:tc>
                <w:tcPr>
                  <w:tcW w:w="760" w:type="dxa"/>
                  <w:tcBorders>
                    <w:top w:val="nil"/>
                    <w:left w:val="nil"/>
                    <w:bottom w:val="single" w:sz="4" w:space="0" w:color="auto"/>
                    <w:right w:val="single" w:sz="4" w:space="0" w:color="auto"/>
                  </w:tcBorders>
                  <w:shd w:val="clear" w:color="000000" w:fill="FFFFFF"/>
                  <w:noWrap/>
                  <w:vAlign w:val="bottom"/>
                  <w:hideMark/>
                </w:tcPr>
                <w:p w14:paraId="48968602" w14:textId="77777777" w:rsidR="00252281" w:rsidRPr="00A7072C" w:rsidRDefault="00252281" w:rsidP="00252281">
                  <w:pPr>
                    <w:rPr>
                      <w:b/>
                      <w:bCs/>
                      <w:i/>
                      <w:color w:val="000000"/>
                      <w:sz w:val="18"/>
                      <w:szCs w:val="18"/>
                      <w:lang w:eastAsia="es-CR"/>
                    </w:rPr>
                  </w:pPr>
                  <w:r w:rsidRPr="00A7072C">
                    <w:rPr>
                      <w:b/>
                      <w:bCs/>
                      <w:i/>
                      <w:color w:val="000000"/>
                      <w:sz w:val="18"/>
                      <w:szCs w:val="18"/>
                      <w:lang w:eastAsia="es-CR"/>
                    </w:rPr>
                    <w:t xml:space="preserve"> 13,992 </w:t>
                  </w:r>
                </w:p>
              </w:tc>
              <w:tc>
                <w:tcPr>
                  <w:tcW w:w="767" w:type="dxa"/>
                  <w:tcBorders>
                    <w:top w:val="nil"/>
                    <w:left w:val="nil"/>
                    <w:bottom w:val="single" w:sz="4" w:space="0" w:color="auto"/>
                    <w:right w:val="single" w:sz="4" w:space="0" w:color="auto"/>
                  </w:tcBorders>
                  <w:shd w:val="clear" w:color="000000" w:fill="FFFFFF"/>
                  <w:noWrap/>
                  <w:vAlign w:val="bottom"/>
                  <w:hideMark/>
                </w:tcPr>
                <w:p w14:paraId="519FCA00" w14:textId="77777777" w:rsidR="00252281" w:rsidRPr="00A7072C" w:rsidRDefault="003922BB" w:rsidP="00252281">
                  <w:pPr>
                    <w:rPr>
                      <w:b/>
                      <w:bCs/>
                      <w:i/>
                      <w:color w:val="000000"/>
                      <w:sz w:val="18"/>
                      <w:szCs w:val="18"/>
                      <w:lang w:eastAsia="es-CR"/>
                    </w:rPr>
                  </w:pPr>
                  <w:r w:rsidRPr="00A7072C">
                    <w:rPr>
                      <w:b/>
                      <w:bCs/>
                      <w:i/>
                      <w:color w:val="000000"/>
                      <w:sz w:val="18"/>
                      <w:szCs w:val="18"/>
                      <w:lang w:eastAsia="es-CR"/>
                    </w:rPr>
                    <w:t xml:space="preserve"> </w:t>
                  </w:r>
                  <w:r w:rsidR="00850118" w:rsidRPr="00A7072C">
                    <w:rPr>
                      <w:b/>
                      <w:bCs/>
                      <w:i/>
                      <w:color w:val="000000"/>
                      <w:sz w:val="18"/>
                      <w:szCs w:val="18"/>
                      <w:lang w:eastAsia="es-CR"/>
                    </w:rPr>
                    <w:t xml:space="preserve"> </w:t>
                  </w:r>
                  <w:r w:rsidR="00252281" w:rsidRPr="00A7072C">
                    <w:rPr>
                      <w:b/>
                      <w:bCs/>
                      <w:i/>
                      <w:color w:val="000000"/>
                      <w:sz w:val="18"/>
                      <w:szCs w:val="18"/>
                      <w:lang w:eastAsia="es-CR"/>
                    </w:rPr>
                    <w:t xml:space="preserve">27,561 </w:t>
                  </w:r>
                </w:p>
              </w:tc>
              <w:tc>
                <w:tcPr>
                  <w:tcW w:w="827" w:type="dxa"/>
                  <w:tcBorders>
                    <w:top w:val="nil"/>
                    <w:left w:val="nil"/>
                    <w:bottom w:val="single" w:sz="4" w:space="0" w:color="auto"/>
                    <w:right w:val="single" w:sz="4" w:space="0" w:color="auto"/>
                  </w:tcBorders>
                  <w:shd w:val="clear" w:color="000000" w:fill="FFFFFF"/>
                  <w:noWrap/>
                  <w:vAlign w:val="bottom"/>
                  <w:hideMark/>
                </w:tcPr>
                <w:p w14:paraId="7A154294" w14:textId="77777777" w:rsidR="00252281" w:rsidRPr="00A7072C" w:rsidRDefault="003922BB" w:rsidP="00252281">
                  <w:pPr>
                    <w:rPr>
                      <w:b/>
                      <w:bCs/>
                      <w:i/>
                      <w:color w:val="000000"/>
                      <w:sz w:val="18"/>
                      <w:szCs w:val="18"/>
                      <w:lang w:eastAsia="es-CR"/>
                    </w:rPr>
                  </w:pPr>
                  <w:r w:rsidRPr="00A7072C">
                    <w:rPr>
                      <w:b/>
                      <w:bCs/>
                      <w:i/>
                      <w:color w:val="000000"/>
                      <w:sz w:val="18"/>
                      <w:szCs w:val="18"/>
                      <w:lang w:eastAsia="es-CR"/>
                    </w:rPr>
                    <w:t xml:space="preserve"> </w:t>
                  </w:r>
                  <w:r w:rsidR="00252281" w:rsidRPr="00A7072C">
                    <w:rPr>
                      <w:b/>
                      <w:bCs/>
                      <w:i/>
                      <w:color w:val="000000"/>
                      <w:sz w:val="18"/>
                      <w:szCs w:val="18"/>
                      <w:lang w:eastAsia="es-CR"/>
                    </w:rPr>
                    <w:t xml:space="preserve">13,937 </w:t>
                  </w:r>
                </w:p>
              </w:tc>
              <w:tc>
                <w:tcPr>
                  <w:tcW w:w="760" w:type="dxa"/>
                  <w:tcBorders>
                    <w:top w:val="nil"/>
                    <w:left w:val="nil"/>
                    <w:bottom w:val="single" w:sz="4" w:space="0" w:color="auto"/>
                    <w:right w:val="single" w:sz="4" w:space="0" w:color="auto"/>
                  </w:tcBorders>
                  <w:shd w:val="clear" w:color="000000" w:fill="FFFFFF"/>
                  <w:noWrap/>
                  <w:vAlign w:val="bottom"/>
                  <w:hideMark/>
                </w:tcPr>
                <w:p w14:paraId="1CA82D24" w14:textId="77777777" w:rsidR="00252281" w:rsidRPr="00A7072C" w:rsidRDefault="00850118" w:rsidP="00252281">
                  <w:pPr>
                    <w:rPr>
                      <w:b/>
                      <w:bCs/>
                      <w:i/>
                      <w:color w:val="000000"/>
                      <w:sz w:val="18"/>
                      <w:szCs w:val="18"/>
                      <w:lang w:eastAsia="es-CR"/>
                    </w:rPr>
                  </w:pPr>
                  <w:r w:rsidRPr="00A7072C">
                    <w:rPr>
                      <w:b/>
                      <w:bCs/>
                      <w:i/>
                      <w:color w:val="000000"/>
                      <w:sz w:val="18"/>
                      <w:szCs w:val="18"/>
                      <w:lang w:eastAsia="es-CR"/>
                    </w:rPr>
                    <w:t xml:space="preserve"> </w:t>
                  </w:r>
                  <w:r w:rsidR="00252281" w:rsidRPr="00A7072C">
                    <w:rPr>
                      <w:b/>
                      <w:bCs/>
                      <w:i/>
                      <w:color w:val="000000"/>
                      <w:sz w:val="18"/>
                      <w:szCs w:val="18"/>
                      <w:lang w:eastAsia="es-CR"/>
                    </w:rPr>
                    <w:t xml:space="preserve">13,624 </w:t>
                  </w:r>
                </w:p>
              </w:tc>
            </w:tr>
            <w:tr w:rsidR="00695E82" w:rsidRPr="008A6996" w14:paraId="187C97DC" w14:textId="77777777" w:rsidTr="00700DFB">
              <w:trPr>
                <w:trHeight w:val="676"/>
              </w:trPr>
              <w:tc>
                <w:tcPr>
                  <w:tcW w:w="1078" w:type="dxa"/>
                  <w:tcBorders>
                    <w:top w:val="nil"/>
                    <w:left w:val="single" w:sz="4" w:space="0" w:color="auto"/>
                    <w:bottom w:val="single" w:sz="4" w:space="0" w:color="auto"/>
                    <w:right w:val="single" w:sz="4" w:space="0" w:color="auto"/>
                  </w:tcBorders>
                  <w:shd w:val="clear" w:color="000000" w:fill="FFFFFF"/>
                  <w:noWrap/>
                  <w:vAlign w:val="center"/>
                  <w:hideMark/>
                </w:tcPr>
                <w:p w14:paraId="5E60910C" w14:textId="77777777" w:rsidR="00252281" w:rsidRPr="00A7072C" w:rsidRDefault="00850118" w:rsidP="00252281">
                  <w:pPr>
                    <w:rPr>
                      <w:i/>
                      <w:color w:val="000000"/>
                      <w:sz w:val="18"/>
                      <w:szCs w:val="18"/>
                      <w:lang w:eastAsia="es-CR"/>
                    </w:rPr>
                  </w:pPr>
                  <w:r w:rsidRPr="00A7072C">
                    <w:rPr>
                      <w:i/>
                      <w:color w:val="000000"/>
                      <w:sz w:val="18"/>
                      <w:szCs w:val="18"/>
                      <w:lang w:eastAsia="es-CR"/>
                    </w:rPr>
                    <w:t xml:space="preserve"> </w:t>
                  </w:r>
                  <w:r w:rsidR="00252281" w:rsidRPr="00A7072C">
                    <w:rPr>
                      <w:i/>
                      <w:color w:val="000000"/>
                      <w:sz w:val="18"/>
                      <w:szCs w:val="18"/>
                      <w:lang w:eastAsia="es-CR"/>
                    </w:rPr>
                    <w:t xml:space="preserve">San Carlos </w:t>
                  </w:r>
                </w:p>
              </w:tc>
              <w:tc>
                <w:tcPr>
                  <w:tcW w:w="902" w:type="dxa"/>
                  <w:tcBorders>
                    <w:top w:val="nil"/>
                    <w:left w:val="nil"/>
                    <w:bottom w:val="single" w:sz="4" w:space="0" w:color="auto"/>
                    <w:right w:val="single" w:sz="4" w:space="0" w:color="auto"/>
                  </w:tcBorders>
                  <w:shd w:val="clear" w:color="000000" w:fill="FFFFFF"/>
                  <w:noWrap/>
                  <w:vAlign w:val="bottom"/>
                  <w:hideMark/>
                </w:tcPr>
                <w:p w14:paraId="39A96196" w14:textId="77777777" w:rsidR="00252281" w:rsidRPr="00A7072C" w:rsidRDefault="003922BB" w:rsidP="00252281">
                  <w:pPr>
                    <w:rPr>
                      <w:i/>
                      <w:color w:val="000000"/>
                      <w:sz w:val="18"/>
                      <w:szCs w:val="18"/>
                      <w:lang w:eastAsia="es-CR"/>
                    </w:rPr>
                  </w:pPr>
                  <w:r w:rsidRPr="00A7072C">
                    <w:rPr>
                      <w:i/>
                      <w:color w:val="000000"/>
                      <w:sz w:val="18"/>
                      <w:szCs w:val="18"/>
                      <w:lang w:eastAsia="es-CR"/>
                    </w:rPr>
                    <w:t xml:space="preserve"> </w:t>
                  </w:r>
                  <w:r w:rsidR="00252281" w:rsidRPr="00A7072C">
                    <w:rPr>
                      <w:i/>
                      <w:color w:val="000000"/>
                      <w:sz w:val="18"/>
                      <w:szCs w:val="18"/>
                      <w:lang w:eastAsia="es-CR"/>
                    </w:rPr>
                    <w:t xml:space="preserve"> 3,947 </w:t>
                  </w:r>
                </w:p>
              </w:tc>
              <w:tc>
                <w:tcPr>
                  <w:tcW w:w="827" w:type="dxa"/>
                  <w:tcBorders>
                    <w:top w:val="nil"/>
                    <w:left w:val="nil"/>
                    <w:bottom w:val="single" w:sz="4" w:space="0" w:color="auto"/>
                    <w:right w:val="single" w:sz="4" w:space="0" w:color="auto"/>
                  </w:tcBorders>
                  <w:shd w:val="clear" w:color="000000" w:fill="FFFFFF"/>
                  <w:noWrap/>
                  <w:vAlign w:val="bottom"/>
                  <w:hideMark/>
                </w:tcPr>
                <w:p w14:paraId="3211845F" w14:textId="77777777" w:rsidR="00252281" w:rsidRPr="00A7072C" w:rsidRDefault="003922BB" w:rsidP="00252281">
                  <w:pPr>
                    <w:rPr>
                      <w:i/>
                      <w:color w:val="000000"/>
                      <w:sz w:val="18"/>
                      <w:szCs w:val="18"/>
                      <w:lang w:eastAsia="es-CR"/>
                    </w:rPr>
                  </w:pPr>
                  <w:r w:rsidRPr="00A7072C">
                    <w:rPr>
                      <w:i/>
                      <w:color w:val="000000"/>
                      <w:sz w:val="18"/>
                      <w:szCs w:val="18"/>
                      <w:lang w:eastAsia="es-CR"/>
                    </w:rPr>
                    <w:t xml:space="preserve">  </w:t>
                  </w:r>
                  <w:r w:rsidR="00252281" w:rsidRPr="00A7072C">
                    <w:rPr>
                      <w:i/>
                      <w:color w:val="000000"/>
                      <w:sz w:val="18"/>
                      <w:szCs w:val="18"/>
                      <w:lang w:eastAsia="es-CR"/>
                    </w:rPr>
                    <w:t xml:space="preserve">1,973 </w:t>
                  </w:r>
                </w:p>
              </w:tc>
              <w:tc>
                <w:tcPr>
                  <w:tcW w:w="760" w:type="dxa"/>
                  <w:tcBorders>
                    <w:top w:val="nil"/>
                    <w:left w:val="nil"/>
                    <w:bottom w:val="single" w:sz="4" w:space="0" w:color="auto"/>
                    <w:right w:val="single" w:sz="4" w:space="0" w:color="auto"/>
                  </w:tcBorders>
                  <w:shd w:val="clear" w:color="000000" w:fill="FFFFFF"/>
                  <w:noWrap/>
                  <w:vAlign w:val="bottom"/>
                  <w:hideMark/>
                </w:tcPr>
                <w:p w14:paraId="650FF1EC" w14:textId="77777777" w:rsidR="00252281" w:rsidRPr="00A7072C" w:rsidRDefault="003922BB" w:rsidP="00252281">
                  <w:pPr>
                    <w:rPr>
                      <w:i/>
                      <w:color w:val="000000"/>
                      <w:sz w:val="18"/>
                      <w:szCs w:val="18"/>
                      <w:lang w:eastAsia="es-CR"/>
                    </w:rPr>
                  </w:pPr>
                  <w:r w:rsidRPr="00A7072C">
                    <w:rPr>
                      <w:i/>
                      <w:color w:val="000000"/>
                      <w:sz w:val="18"/>
                      <w:szCs w:val="18"/>
                      <w:lang w:eastAsia="es-CR"/>
                    </w:rPr>
                    <w:t xml:space="preserve"> </w:t>
                  </w:r>
                  <w:r w:rsidR="00850118" w:rsidRPr="00A7072C">
                    <w:rPr>
                      <w:i/>
                      <w:color w:val="000000"/>
                      <w:sz w:val="18"/>
                      <w:szCs w:val="18"/>
                      <w:lang w:eastAsia="es-CR"/>
                    </w:rPr>
                    <w:t xml:space="preserve"> </w:t>
                  </w:r>
                  <w:r w:rsidR="00252281" w:rsidRPr="00A7072C">
                    <w:rPr>
                      <w:i/>
                      <w:color w:val="000000"/>
                      <w:sz w:val="18"/>
                      <w:szCs w:val="18"/>
                      <w:lang w:eastAsia="es-CR"/>
                    </w:rPr>
                    <w:t xml:space="preserve">1,974 </w:t>
                  </w:r>
                </w:p>
              </w:tc>
              <w:tc>
                <w:tcPr>
                  <w:tcW w:w="660" w:type="dxa"/>
                  <w:tcBorders>
                    <w:top w:val="nil"/>
                    <w:left w:val="nil"/>
                    <w:bottom w:val="single" w:sz="4" w:space="0" w:color="auto"/>
                    <w:right w:val="single" w:sz="4" w:space="0" w:color="auto"/>
                  </w:tcBorders>
                  <w:shd w:val="clear" w:color="000000" w:fill="FFFFFF"/>
                  <w:noWrap/>
                  <w:vAlign w:val="bottom"/>
                  <w:hideMark/>
                </w:tcPr>
                <w:p w14:paraId="2FC0DA87" w14:textId="77777777" w:rsidR="00252281" w:rsidRPr="00A7072C" w:rsidRDefault="003922BB" w:rsidP="00252281">
                  <w:pPr>
                    <w:rPr>
                      <w:i/>
                      <w:color w:val="000000"/>
                      <w:sz w:val="18"/>
                      <w:szCs w:val="18"/>
                      <w:lang w:eastAsia="es-CR"/>
                    </w:rPr>
                  </w:pPr>
                  <w:r w:rsidRPr="00A7072C">
                    <w:rPr>
                      <w:i/>
                      <w:color w:val="000000"/>
                      <w:sz w:val="18"/>
                      <w:szCs w:val="18"/>
                      <w:lang w:eastAsia="es-CR"/>
                    </w:rPr>
                    <w:t xml:space="preserve"> </w:t>
                  </w:r>
                  <w:r w:rsidR="00252281" w:rsidRPr="00A7072C">
                    <w:rPr>
                      <w:i/>
                      <w:color w:val="000000"/>
                      <w:sz w:val="18"/>
                      <w:szCs w:val="18"/>
                      <w:lang w:eastAsia="es-CR"/>
                    </w:rPr>
                    <w:t xml:space="preserve"> 3,468 </w:t>
                  </w:r>
                </w:p>
              </w:tc>
              <w:tc>
                <w:tcPr>
                  <w:tcW w:w="827" w:type="dxa"/>
                  <w:tcBorders>
                    <w:top w:val="nil"/>
                    <w:left w:val="nil"/>
                    <w:bottom w:val="single" w:sz="4" w:space="0" w:color="auto"/>
                    <w:right w:val="single" w:sz="4" w:space="0" w:color="auto"/>
                  </w:tcBorders>
                  <w:shd w:val="clear" w:color="000000" w:fill="FFFFFF"/>
                  <w:noWrap/>
                  <w:vAlign w:val="bottom"/>
                  <w:hideMark/>
                </w:tcPr>
                <w:p w14:paraId="148C472F" w14:textId="77777777" w:rsidR="00252281" w:rsidRPr="00A7072C" w:rsidRDefault="003922BB" w:rsidP="00252281">
                  <w:pPr>
                    <w:rPr>
                      <w:i/>
                      <w:color w:val="000000"/>
                      <w:sz w:val="18"/>
                      <w:szCs w:val="18"/>
                      <w:lang w:eastAsia="es-CR"/>
                    </w:rPr>
                  </w:pPr>
                  <w:r w:rsidRPr="00A7072C">
                    <w:rPr>
                      <w:i/>
                      <w:color w:val="000000"/>
                      <w:sz w:val="18"/>
                      <w:szCs w:val="18"/>
                      <w:lang w:eastAsia="es-CR"/>
                    </w:rPr>
                    <w:t xml:space="preserve"> </w:t>
                  </w:r>
                  <w:r w:rsidR="00850118" w:rsidRPr="00A7072C">
                    <w:rPr>
                      <w:i/>
                      <w:color w:val="000000"/>
                      <w:sz w:val="18"/>
                      <w:szCs w:val="18"/>
                      <w:lang w:eastAsia="es-CR"/>
                    </w:rPr>
                    <w:t xml:space="preserve"> </w:t>
                  </w:r>
                  <w:r w:rsidR="00252281" w:rsidRPr="00A7072C">
                    <w:rPr>
                      <w:i/>
                      <w:color w:val="000000"/>
                      <w:sz w:val="18"/>
                      <w:szCs w:val="18"/>
                      <w:lang w:eastAsia="es-CR"/>
                    </w:rPr>
                    <w:t xml:space="preserve">1,784 </w:t>
                  </w:r>
                </w:p>
              </w:tc>
              <w:tc>
                <w:tcPr>
                  <w:tcW w:w="760" w:type="dxa"/>
                  <w:tcBorders>
                    <w:top w:val="nil"/>
                    <w:left w:val="nil"/>
                    <w:bottom w:val="single" w:sz="4" w:space="0" w:color="auto"/>
                    <w:right w:val="single" w:sz="4" w:space="0" w:color="auto"/>
                  </w:tcBorders>
                  <w:shd w:val="clear" w:color="000000" w:fill="FFFFFF"/>
                  <w:noWrap/>
                  <w:vAlign w:val="bottom"/>
                  <w:hideMark/>
                </w:tcPr>
                <w:p w14:paraId="64939D41" w14:textId="77777777" w:rsidR="00252281" w:rsidRPr="00A7072C" w:rsidRDefault="003922BB" w:rsidP="00252281">
                  <w:pPr>
                    <w:rPr>
                      <w:i/>
                      <w:color w:val="000000"/>
                      <w:sz w:val="18"/>
                      <w:szCs w:val="18"/>
                      <w:lang w:eastAsia="es-CR"/>
                    </w:rPr>
                  </w:pPr>
                  <w:r w:rsidRPr="00A7072C">
                    <w:rPr>
                      <w:i/>
                      <w:color w:val="000000"/>
                      <w:sz w:val="18"/>
                      <w:szCs w:val="18"/>
                      <w:lang w:eastAsia="es-CR"/>
                    </w:rPr>
                    <w:t xml:space="preserve"> </w:t>
                  </w:r>
                  <w:r w:rsidR="00252281" w:rsidRPr="00A7072C">
                    <w:rPr>
                      <w:i/>
                      <w:color w:val="000000"/>
                      <w:sz w:val="18"/>
                      <w:szCs w:val="18"/>
                      <w:lang w:eastAsia="es-CR"/>
                    </w:rPr>
                    <w:t xml:space="preserve">1,684 </w:t>
                  </w:r>
                </w:p>
              </w:tc>
              <w:tc>
                <w:tcPr>
                  <w:tcW w:w="767" w:type="dxa"/>
                  <w:tcBorders>
                    <w:top w:val="nil"/>
                    <w:left w:val="nil"/>
                    <w:bottom w:val="single" w:sz="4" w:space="0" w:color="auto"/>
                    <w:right w:val="single" w:sz="4" w:space="0" w:color="auto"/>
                  </w:tcBorders>
                  <w:shd w:val="clear" w:color="000000" w:fill="FFFFFF"/>
                  <w:noWrap/>
                  <w:vAlign w:val="bottom"/>
                  <w:hideMark/>
                </w:tcPr>
                <w:p w14:paraId="0E04B5E3" w14:textId="77777777" w:rsidR="00252281" w:rsidRPr="00A7072C" w:rsidRDefault="003922BB" w:rsidP="00252281">
                  <w:pPr>
                    <w:rPr>
                      <w:i/>
                      <w:color w:val="000000"/>
                      <w:sz w:val="18"/>
                      <w:szCs w:val="18"/>
                      <w:lang w:eastAsia="es-CR"/>
                    </w:rPr>
                  </w:pPr>
                  <w:r w:rsidRPr="00A7072C">
                    <w:rPr>
                      <w:i/>
                      <w:color w:val="000000"/>
                      <w:sz w:val="18"/>
                      <w:szCs w:val="18"/>
                      <w:lang w:eastAsia="es-CR"/>
                    </w:rPr>
                    <w:t xml:space="preserve">  </w:t>
                  </w:r>
                  <w:r w:rsidR="00252281" w:rsidRPr="00A7072C">
                    <w:rPr>
                      <w:i/>
                      <w:color w:val="000000"/>
                      <w:sz w:val="18"/>
                      <w:szCs w:val="18"/>
                      <w:lang w:eastAsia="es-CR"/>
                    </w:rPr>
                    <w:t xml:space="preserve">3,421 </w:t>
                  </w:r>
                </w:p>
              </w:tc>
              <w:tc>
                <w:tcPr>
                  <w:tcW w:w="827" w:type="dxa"/>
                  <w:tcBorders>
                    <w:top w:val="nil"/>
                    <w:left w:val="nil"/>
                    <w:bottom w:val="single" w:sz="4" w:space="0" w:color="auto"/>
                    <w:right w:val="single" w:sz="4" w:space="0" w:color="auto"/>
                  </w:tcBorders>
                  <w:shd w:val="clear" w:color="000000" w:fill="FFFFFF"/>
                  <w:noWrap/>
                  <w:vAlign w:val="bottom"/>
                  <w:hideMark/>
                </w:tcPr>
                <w:p w14:paraId="65C26ED3" w14:textId="77777777" w:rsidR="00252281" w:rsidRPr="00A7072C" w:rsidRDefault="003922BB" w:rsidP="00252281">
                  <w:pPr>
                    <w:rPr>
                      <w:i/>
                      <w:color w:val="000000"/>
                      <w:sz w:val="18"/>
                      <w:szCs w:val="18"/>
                      <w:lang w:eastAsia="es-CR"/>
                    </w:rPr>
                  </w:pPr>
                  <w:r w:rsidRPr="00A7072C">
                    <w:rPr>
                      <w:i/>
                      <w:color w:val="000000"/>
                      <w:sz w:val="18"/>
                      <w:szCs w:val="18"/>
                      <w:lang w:eastAsia="es-CR"/>
                    </w:rPr>
                    <w:t xml:space="preserve"> </w:t>
                  </w:r>
                  <w:r w:rsidR="00850118" w:rsidRPr="00A7072C">
                    <w:rPr>
                      <w:i/>
                      <w:color w:val="000000"/>
                      <w:sz w:val="18"/>
                      <w:szCs w:val="18"/>
                      <w:lang w:eastAsia="es-CR"/>
                    </w:rPr>
                    <w:t xml:space="preserve"> </w:t>
                  </w:r>
                  <w:r w:rsidR="00252281" w:rsidRPr="00A7072C">
                    <w:rPr>
                      <w:i/>
                      <w:color w:val="000000"/>
                      <w:sz w:val="18"/>
                      <w:szCs w:val="18"/>
                      <w:lang w:eastAsia="es-CR"/>
                    </w:rPr>
                    <w:t xml:space="preserve">1,721 </w:t>
                  </w:r>
                </w:p>
              </w:tc>
              <w:tc>
                <w:tcPr>
                  <w:tcW w:w="760" w:type="dxa"/>
                  <w:tcBorders>
                    <w:top w:val="nil"/>
                    <w:left w:val="nil"/>
                    <w:bottom w:val="single" w:sz="4" w:space="0" w:color="auto"/>
                    <w:right w:val="single" w:sz="4" w:space="0" w:color="auto"/>
                  </w:tcBorders>
                  <w:shd w:val="clear" w:color="000000" w:fill="FFFFFF"/>
                  <w:noWrap/>
                  <w:vAlign w:val="bottom"/>
                  <w:hideMark/>
                </w:tcPr>
                <w:p w14:paraId="6F2278AE" w14:textId="77777777" w:rsidR="00252281" w:rsidRPr="00A7072C" w:rsidRDefault="003922BB" w:rsidP="00252281">
                  <w:pPr>
                    <w:rPr>
                      <w:i/>
                      <w:color w:val="000000"/>
                      <w:sz w:val="18"/>
                      <w:szCs w:val="18"/>
                      <w:lang w:eastAsia="es-CR"/>
                    </w:rPr>
                  </w:pPr>
                  <w:r w:rsidRPr="00A7072C">
                    <w:rPr>
                      <w:i/>
                      <w:color w:val="000000"/>
                      <w:sz w:val="18"/>
                      <w:szCs w:val="18"/>
                      <w:lang w:eastAsia="es-CR"/>
                    </w:rPr>
                    <w:t xml:space="preserve"> </w:t>
                  </w:r>
                  <w:r w:rsidR="00252281" w:rsidRPr="00A7072C">
                    <w:rPr>
                      <w:i/>
                      <w:color w:val="000000"/>
                      <w:sz w:val="18"/>
                      <w:szCs w:val="18"/>
                      <w:lang w:eastAsia="es-CR"/>
                    </w:rPr>
                    <w:t xml:space="preserve"> 1,700 </w:t>
                  </w:r>
                </w:p>
              </w:tc>
            </w:tr>
            <w:tr w:rsidR="00695E82" w:rsidRPr="008A6996" w14:paraId="35E6FDFC" w14:textId="77777777" w:rsidTr="00700DFB">
              <w:trPr>
                <w:trHeight w:val="676"/>
              </w:trPr>
              <w:tc>
                <w:tcPr>
                  <w:tcW w:w="1078" w:type="dxa"/>
                  <w:tcBorders>
                    <w:top w:val="nil"/>
                    <w:left w:val="single" w:sz="4" w:space="0" w:color="auto"/>
                    <w:bottom w:val="single" w:sz="4" w:space="0" w:color="auto"/>
                    <w:right w:val="single" w:sz="4" w:space="0" w:color="auto"/>
                  </w:tcBorders>
                  <w:shd w:val="clear" w:color="000000" w:fill="FFFFFF"/>
                  <w:noWrap/>
                  <w:vAlign w:val="center"/>
                  <w:hideMark/>
                </w:tcPr>
                <w:p w14:paraId="7EDA9514" w14:textId="77777777" w:rsidR="00252281" w:rsidRPr="00A7072C" w:rsidRDefault="00850118" w:rsidP="00252281">
                  <w:pPr>
                    <w:rPr>
                      <w:i/>
                      <w:color w:val="000000"/>
                      <w:sz w:val="18"/>
                      <w:szCs w:val="18"/>
                      <w:lang w:eastAsia="es-CR"/>
                    </w:rPr>
                  </w:pPr>
                  <w:r w:rsidRPr="00A7072C">
                    <w:rPr>
                      <w:i/>
                      <w:color w:val="000000"/>
                      <w:sz w:val="18"/>
                      <w:szCs w:val="18"/>
                      <w:lang w:eastAsia="es-CR"/>
                    </w:rPr>
                    <w:t xml:space="preserve"> </w:t>
                  </w:r>
                  <w:r w:rsidR="00252281" w:rsidRPr="00A7072C">
                    <w:rPr>
                      <w:i/>
                      <w:color w:val="000000"/>
                      <w:sz w:val="18"/>
                      <w:szCs w:val="18"/>
                      <w:lang w:eastAsia="es-CR"/>
                    </w:rPr>
                    <w:t xml:space="preserve">Alajuela </w:t>
                  </w:r>
                </w:p>
              </w:tc>
              <w:tc>
                <w:tcPr>
                  <w:tcW w:w="902" w:type="dxa"/>
                  <w:tcBorders>
                    <w:top w:val="nil"/>
                    <w:left w:val="nil"/>
                    <w:bottom w:val="single" w:sz="4" w:space="0" w:color="auto"/>
                    <w:right w:val="single" w:sz="4" w:space="0" w:color="auto"/>
                  </w:tcBorders>
                  <w:shd w:val="clear" w:color="000000" w:fill="FFFFFF"/>
                  <w:noWrap/>
                  <w:vAlign w:val="bottom"/>
                  <w:hideMark/>
                </w:tcPr>
                <w:p w14:paraId="22962F61" w14:textId="77777777" w:rsidR="00252281" w:rsidRPr="00A7072C" w:rsidRDefault="003922BB" w:rsidP="00252281">
                  <w:pPr>
                    <w:rPr>
                      <w:i/>
                      <w:color w:val="000000"/>
                      <w:sz w:val="18"/>
                      <w:szCs w:val="18"/>
                      <w:lang w:eastAsia="es-CR"/>
                    </w:rPr>
                  </w:pPr>
                  <w:r w:rsidRPr="00A7072C">
                    <w:rPr>
                      <w:i/>
                      <w:color w:val="000000"/>
                      <w:sz w:val="18"/>
                      <w:szCs w:val="18"/>
                      <w:lang w:eastAsia="es-CR"/>
                    </w:rPr>
                    <w:t xml:space="preserve"> </w:t>
                  </w:r>
                  <w:r w:rsidR="00252281" w:rsidRPr="00A7072C">
                    <w:rPr>
                      <w:i/>
                      <w:color w:val="000000"/>
                      <w:sz w:val="18"/>
                      <w:szCs w:val="18"/>
                      <w:lang w:eastAsia="es-CR"/>
                    </w:rPr>
                    <w:t xml:space="preserve"> 3,120 </w:t>
                  </w:r>
                </w:p>
              </w:tc>
              <w:tc>
                <w:tcPr>
                  <w:tcW w:w="827" w:type="dxa"/>
                  <w:tcBorders>
                    <w:top w:val="nil"/>
                    <w:left w:val="nil"/>
                    <w:bottom w:val="single" w:sz="4" w:space="0" w:color="auto"/>
                    <w:right w:val="single" w:sz="4" w:space="0" w:color="auto"/>
                  </w:tcBorders>
                  <w:shd w:val="clear" w:color="000000" w:fill="FFFFFF"/>
                  <w:noWrap/>
                  <w:vAlign w:val="bottom"/>
                  <w:hideMark/>
                </w:tcPr>
                <w:p w14:paraId="76A473AD" w14:textId="77777777" w:rsidR="00252281" w:rsidRPr="00A7072C" w:rsidRDefault="003922BB" w:rsidP="00252281">
                  <w:pPr>
                    <w:rPr>
                      <w:i/>
                      <w:color w:val="000000"/>
                      <w:sz w:val="18"/>
                      <w:szCs w:val="18"/>
                      <w:lang w:eastAsia="es-CR"/>
                    </w:rPr>
                  </w:pPr>
                  <w:r w:rsidRPr="00A7072C">
                    <w:rPr>
                      <w:i/>
                      <w:color w:val="000000"/>
                      <w:sz w:val="18"/>
                      <w:szCs w:val="18"/>
                      <w:lang w:eastAsia="es-CR"/>
                    </w:rPr>
                    <w:t xml:space="preserve">  </w:t>
                  </w:r>
                  <w:r w:rsidR="00252281" w:rsidRPr="00A7072C">
                    <w:rPr>
                      <w:i/>
                      <w:color w:val="000000"/>
                      <w:sz w:val="18"/>
                      <w:szCs w:val="18"/>
                      <w:lang w:eastAsia="es-CR"/>
                    </w:rPr>
                    <w:t xml:space="preserve">1,623 </w:t>
                  </w:r>
                </w:p>
              </w:tc>
              <w:tc>
                <w:tcPr>
                  <w:tcW w:w="760" w:type="dxa"/>
                  <w:tcBorders>
                    <w:top w:val="nil"/>
                    <w:left w:val="nil"/>
                    <w:bottom w:val="single" w:sz="4" w:space="0" w:color="auto"/>
                    <w:right w:val="single" w:sz="4" w:space="0" w:color="auto"/>
                  </w:tcBorders>
                  <w:shd w:val="clear" w:color="000000" w:fill="FFFFFF"/>
                  <w:noWrap/>
                  <w:vAlign w:val="bottom"/>
                  <w:hideMark/>
                </w:tcPr>
                <w:p w14:paraId="1DF6B314" w14:textId="77777777" w:rsidR="00252281" w:rsidRPr="00A7072C" w:rsidRDefault="003922BB" w:rsidP="00252281">
                  <w:pPr>
                    <w:rPr>
                      <w:i/>
                      <w:color w:val="000000"/>
                      <w:sz w:val="18"/>
                      <w:szCs w:val="18"/>
                      <w:lang w:eastAsia="es-CR"/>
                    </w:rPr>
                  </w:pPr>
                  <w:r w:rsidRPr="00A7072C">
                    <w:rPr>
                      <w:i/>
                      <w:color w:val="000000"/>
                      <w:sz w:val="18"/>
                      <w:szCs w:val="18"/>
                      <w:lang w:eastAsia="es-CR"/>
                    </w:rPr>
                    <w:t xml:space="preserve"> </w:t>
                  </w:r>
                  <w:r w:rsidR="00850118" w:rsidRPr="00A7072C">
                    <w:rPr>
                      <w:i/>
                      <w:color w:val="000000"/>
                      <w:sz w:val="18"/>
                      <w:szCs w:val="18"/>
                      <w:lang w:eastAsia="es-CR"/>
                    </w:rPr>
                    <w:t xml:space="preserve"> </w:t>
                  </w:r>
                  <w:r w:rsidR="00252281" w:rsidRPr="00A7072C">
                    <w:rPr>
                      <w:i/>
                      <w:color w:val="000000"/>
                      <w:sz w:val="18"/>
                      <w:szCs w:val="18"/>
                      <w:lang w:eastAsia="es-CR"/>
                    </w:rPr>
                    <w:t xml:space="preserve">1,497 </w:t>
                  </w:r>
                </w:p>
              </w:tc>
              <w:tc>
                <w:tcPr>
                  <w:tcW w:w="660" w:type="dxa"/>
                  <w:tcBorders>
                    <w:top w:val="nil"/>
                    <w:left w:val="nil"/>
                    <w:bottom w:val="single" w:sz="4" w:space="0" w:color="auto"/>
                    <w:right w:val="single" w:sz="4" w:space="0" w:color="auto"/>
                  </w:tcBorders>
                  <w:shd w:val="clear" w:color="000000" w:fill="FFFFFF"/>
                  <w:noWrap/>
                  <w:vAlign w:val="bottom"/>
                  <w:hideMark/>
                </w:tcPr>
                <w:p w14:paraId="1C40CA3A" w14:textId="77777777" w:rsidR="00252281" w:rsidRPr="00A7072C" w:rsidRDefault="003922BB" w:rsidP="00252281">
                  <w:pPr>
                    <w:rPr>
                      <w:i/>
                      <w:color w:val="000000"/>
                      <w:sz w:val="18"/>
                      <w:szCs w:val="18"/>
                      <w:lang w:eastAsia="es-CR"/>
                    </w:rPr>
                  </w:pPr>
                  <w:r w:rsidRPr="00A7072C">
                    <w:rPr>
                      <w:i/>
                      <w:color w:val="000000"/>
                      <w:sz w:val="18"/>
                      <w:szCs w:val="18"/>
                      <w:lang w:eastAsia="es-CR"/>
                    </w:rPr>
                    <w:t xml:space="preserve"> </w:t>
                  </w:r>
                  <w:r w:rsidR="00252281" w:rsidRPr="00A7072C">
                    <w:rPr>
                      <w:i/>
                      <w:color w:val="000000"/>
                      <w:sz w:val="18"/>
                      <w:szCs w:val="18"/>
                      <w:lang w:eastAsia="es-CR"/>
                    </w:rPr>
                    <w:t xml:space="preserve"> 3,211 </w:t>
                  </w:r>
                </w:p>
              </w:tc>
              <w:tc>
                <w:tcPr>
                  <w:tcW w:w="827" w:type="dxa"/>
                  <w:tcBorders>
                    <w:top w:val="nil"/>
                    <w:left w:val="nil"/>
                    <w:bottom w:val="single" w:sz="4" w:space="0" w:color="auto"/>
                    <w:right w:val="single" w:sz="4" w:space="0" w:color="auto"/>
                  </w:tcBorders>
                  <w:shd w:val="clear" w:color="000000" w:fill="FFFFFF"/>
                  <w:noWrap/>
                  <w:vAlign w:val="bottom"/>
                  <w:hideMark/>
                </w:tcPr>
                <w:p w14:paraId="7C9AE33D" w14:textId="77777777" w:rsidR="00252281" w:rsidRPr="00A7072C" w:rsidRDefault="003922BB" w:rsidP="00252281">
                  <w:pPr>
                    <w:rPr>
                      <w:i/>
                      <w:color w:val="000000"/>
                      <w:sz w:val="18"/>
                      <w:szCs w:val="18"/>
                      <w:lang w:eastAsia="es-CR"/>
                    </w:rPr>
                  </w:pPr>
                  <w:r w:rsidRPr="00A7072C">
                    <w:rPr>
                      <w:i/>
                      <w:color w:val="000000"/>
                      <w:sz w:val="18"/>
                      <w:szCs w:val="18"/>
                      <w:lang w:eastAsia="es-CR"/>
                    </w:rPr>
                    <w:t xml:space="preserve"> </w:t>
                  </w:r>
                  <w:r w:rsidR="00850118" w:rsidRPr="00A7072C">
                    <w:rPr>
                      <w:i/>
                      <w:color w:val="000000"/>
                      <w:sz w:val="18"/>
                      <w:szCs w:val="18"/>
                      <w:lang w:eastAsia="es-CR"/>
                    </w:rPr>
                    <w:t xml:space="preserve"> </w:t>
                  </w:r>
                  <w:r w:rsidR="00252281" w:rsidRPr="00A7072C">
                    <w:rPr>
                      <w:i/>
                      <w:color w:val="000000"/>
                      <w:sz w:val="18"/>
                      <w:szCs w:val="18"/>
                      <w:lang w:eastAsia="es-CR"/>
                    </w:rPr>
                    <w:t xml:space="preserve">1,688 </w:t>
                  </w:r>
                </w:p>
              </w:tc>
              <w:tc>
                <w:tcPr>
                  <w:tcW w:w="760" w:type="dxa"/>
                  <w:tcBorders>
                    <w:top w:val="nil"/>
                    <w:left w:val="nil"/>
                    <w:bottom w:val="single" w:sz="4" w:space="0" w:color="auto"/>
                    <w:right w:val="single" w:sz="4" w:space="0" w:color="auto"/>
                  </w:tcBorders>
                  <w:shd w:val="clear" w:color="000000" w:fill="FFFFFF"/>
                  <w:noWrap/>
                  <w:vAlign w:val="bottom"/>
                  <w:hideMark/>
                </w:tcPr>
                <w:p w14:paraId="5D0CA8FF" w14:textId="77777777" w:rsidR="00252281" w:rsidRPr="00A7072C" w:rsidRDefault="003922BB" w:rsidP="00252281">
                  <w:pPr>
                    <w:rPr>
                      <w:i/>
                      <w:color w:val="000000"/>
                      <w:sz w:val="18"/>
                      <w:szCs w:val="18"/>
                      <w:lang w:eastAsia="es-CR"/>
                    </w:rPr>
                  </w:pPr>
                  <w:r w:rsidRPr="00A7072C">
                    <w:rPr>
                      <w:i/>
                      <w:color w:val="000000"/>
                      <w:sz w:val="18"/>
                      <w:szCs w:val="18"/>
                      <w:lang w:eastAsia="es-CR"/>
                    </w:rPr>
                    <w:t xml:space="preserve"> </w:t>
                  </w:r>
                  <w:r w:rsidR="00252281" w:rsidRPr="00A7072C">
                    <w:rPr>
                      <w:i/>
                      <w:color w:val="000000"/>
                      <w:sz w:val="18"/>
                      <w:szCs w:val="18"/>
                      <w:lang w:eastAsia="es-CR"/>
                    </w:rPr>
                    <w:t xml:space="preserve">1,523 </w:t>
                  </w:r>
                </w:p>
              </w:tc>
              <w:tc>
                <w:tcPr>
                  <w:tcW w:w="767" w:type="dxa"/>
                  <w:tcBorders>
                    <w:top w:val="nil"/>
                    <w:left w:val="nil"/>
                    <w:bottom w:val="single" w:sz="4" w:space="0" w:color="auto"/>
                    <w:right w:val="single" w:sz="4" w:space="0" w:color="auto"/>
                  </w:tcBorders>
                  <w:shd w:val="clear" w:color="000000" w:fill="FFFFFF"/>
                  <w:noWrap/>
                  <w:vAlign w:val="bottom"/>
                  <w:hideMark/>
                </w:tcPr>
                <w:p w14:paraId="49BC38FF" w14:textId="77777777" w:rsidR="00252281" w:rsidRPr="00A7072C" w:rsidRDefault="003922BB" w:rsidP="00252281">
                  <w:pPr>
                    <w:rPr>
                      <w:i/>
                      <w:color w:val="000000"/>
                      <w:sz w:val="18"/>
                      <w:szCs w:val="18"/>
                      <w:lang w:eastAsia="es-CR"/>
                    </w:rPr>
                  </w:pPr>
                  <w:r w:rsidRPr="00A7072C">
                    <w:rPr>
                      <w:i/>
                      <w:color w:val="000000"/>
                      <w:sz w:val="18"/>
                      <w:szCs w:val="18"/>
                      <w:lang w:eastAsia="es-CR"/>
                    </w:rPr>
                    <w:t xml:space="preserve">  </w:t>
                  </w:r>
                  <w:r w:rsidR="00252281" w:rsidRPr="00A7072C">
                    <w:rPr>
                      <w:i/>
                      <w:color w:val="000000"/>
                      <w:sz w:val="18"/>
                      <w:szCs w:val="18"/>
                      <w:lang w:eastAsia="es-CR"/>
                    </w:rPr>
                    <w:t xml:space="preserve">2,754 </w:t>
                  </w:r>
                </w:p>
              </w:tc>
              <w:tc>
                <w:tcPr>
                  <w:tcW w:w="827" w:type="dxa"/>
                  <w:tcBorders>
                    <w:top w:val="nil"/>
                    <w:left w:val="nil"/>
                    <w:bottom w:val="single" w:sz="4" w:space="0" w:color="auto"/>
                    <w:right w:val="single" w:sz="4" w:space="0" w:color="auto"/>
                  </w:tcBorders>
                  <w:shd w:val="clear" w:color="000000" w:fill="FFFFFF"/>
                  <w:noWrap/>
                  <w:vAlign w:val="bottom"/>
                  <w:hideMark/>
                </w:tcPr>
                <w:p w14:paraId="54E359DD" w14:textId="77777777" w:rsidR="00252281" w:rsidRPr="00A7072C" w:rsidRDefault="003922BB" w:rsidP="00252281">
                  <w:pPr>
                    <w:rPr>
                      <w:i/>
                      <w:color w:val="000000"/>
                      <w:sz w:val="18"/>
                      <w:szCs w:val="18"/>
                      <w:lang w:eastAsia="es-CR"/>
                    </w:rPr>
                  </w:pPr>
                  <w:r w:rsidRPr="00A7072C">
                    <w:rPr>
                      <w:i/>
                      <w:color w:val="000000"/>
                      <w:sz w:val="18"/>
                      <w:szCs w:val="18"/>
                      <w:lang w:eastAsia="es-CR"/>
                    </w:rPr>
                    <w:t xml:space="preserve"> </w:t>
                  </w:r>
                  <w:r w:rsidR="00850118" w:rsidRPr="00A7072C">
                    <w:rPr>
                      <w:i/>
                      <w:color w:val="000000"/>
                      <w:sz w:val="18"/>
                      <w:szCs w:val="18"/>
                      <w:lang w:eastAsia="es-CR"/>
                    </w:rPr>
                    <w:t xml:space="preserve"> </w:t>
                  </w:r>
                  <w:r w:rsidR="00252281" w:rsidRPr="00A7072C">
                    <w:rPr>
                      <w:i/>
                      <w:color w:val="000000"/>
                      <w:sz w:val="18"/>
                      <w:szCs w:val="18"/>
                      <w:lang w:eastAsia="es-CR"/>
                    </w:rPr>
                    <w:t xml:space="preserve">1,424 </w:t>
                  </w:r>
                </w:p>
              </w:tc>
              <w:tc>
                <w:tcPr>
                  <w:tcW w:w="760" w:type="dxa"/>
                  <w:tcBorders>
                    <w:top w:val="nil"/>
                    <w:left w:val="nil"/>
                    <w:bottom w:val="single" w:sz="4" w:space="0" w:color="auto"/>
                    <w:right w:val="single" w:sz="4" w:space="0" w:color="auto"/>
                  </w:tcBorders>
                  <w:shd w:val="clear" w:color="000000" w:fill="FFFFFF"/>
                  <w:noWrap/>
                  <w:vAlign w:val="bottom"/>
                  <w:hideMark/>
                </w:tcPr>
                <w:p w14:paraId="30FB5B36" w14:textId="77777777" w:rsidR="00252281" w:rsidRPr="00A7072C" w:rsidRDefault="003922BB" w:rsidP="00252281">
                  <w:pPr>
                    <w:rPr>
                      <w:i/>
                      <w:color w:val="000000"/>
                      <w:sz w:val="18"/>
                      <w:szCs w:val="18"/>
                      <w:lang w:eastAsia="es-CR"/>
                    </w:rPr>
                  </w:pPr>
                  <w:r w:rsidRPr="00A7072C">
                    <w:rPr>
                      <w:i/>
                      <w:color w:val="000000"/>
                      <w:sz w:val="18"/>
                      <w:szCs w:val="18"/>
                      <w:lang w:eastAsia="es-CR"/>
                    </w:rPr>
                    <w:t xml:space="preserve"> </w:t>
                  </w:r>
                  <w:r w:rsidR="00252281" w:rsidRPr="00A7072C">
                    <w:rPr>
                      <w:i/>
                      <w:color w:val="000000"/>
                      <w:sz w:val="18"/>
                      <w:szCs w:val="18"/>
                      <w:lang w:eastAsia="es-CR"/>
                    </w:rPr>
                    <w:t xml:space="preserve"> 1,330 </w:t>
                  </w:r>
                </w:p>
              </w:tc>
            </w:tr>
            <w:tr w:rsidR="00695E82" w:rsidRPr="008A6996" w14:paraId="3E0FCAC6" w14:textId="77777777" w:rsidTr="00700DFB">
              <w:trPr>
                <w:trHeight w:val="676"/>
              </w:trPr>
              <w:tc>
                <w:tcPr>
                  <w:tcW w:w="1078" w:type="dxa"/>
                  <w:tcBorders>
                    <w:top w:val="nil"/>
                    <w:left w:val="single" w:sz="4" w:space="0" w:color="auto"/>
                    <w:bottom w:val="single" w:sz="4" w:space="0" w:color="auto"/>
                    <w:right w:val="single" w:sz="4" w:space="0" w:color="auto"/>
                  </w:tcBorders>
                  <w:shd w:val="clear" w:color="000000" w:fill="FFFFFF"/>
                  <w:noWrap/>
                  <w:vAlign w:val="center"/>
                  <w:hideMark/>
                </w:tcPr>
                <w:p w14:paraId="79AA7E71" w14:textId="77777777" w:rsidR="00252281" w:rsidRPr="00A7072C" w:rsidRDefault="00850118" w:rsidP="00252281">
                  <w:pPr>
                    <w:rPr>
                      <w:i/>
                      <w:color w:val="000000"/>
                      <w:sz w:val="18"/>
                      <w:szCs w:val="18"/>
                      <w:lang w:eastAsia="es-CR"/>
                    </w:rPr>
                  </w:pPr>
                  <w:r w:rsidRPr="00A7072C">
                    <w:rPr>
                      <w:i/>
                      <w:color w:val="000000"/>
                      <w:sz w:val="18"/>
                      <w:szCs w:val="18"/>
                      <w:lang w:eastAsia="es-CR"/>
                    </w:rPr>
                    <w:t xml:space="preserve"> </w:t>
                  </w:r>
                  <w:r w:rsidR="00252281" w:rsidRPr="00A7072C">
                    <w:rPr>
                      <w:i/>
                      <w:color w:val="000000"/>
                      <w:sz w:val="18"/>
                      <w:szCs w:val="18"/>
                      <w:lang w:eastAsia="es-CR"/>
                    </w:rPr>
                    <w:t xml:space="preserve">San José Central </w:t>
                  </w:r>
                </w:p>
              </w:tc>
              <w:tc>
                <w:tcPr>
                  <w:tcW w:w="902" w:type="dxa"/>
                  <w:tcBorders>
                    <w:top w:val="nil"/>
                    <w:left w:val="nil"/>
                    <w:bottom w:val="single" w:sz="4" w:space="0" w:color="auto"/>
                    <w:right w:val="single" w:sz="4" w:space="0" w:color="auto"/>
                  </w:tcBorders>
                  <w:shd w:val="clear" w:color="000000" w:fill="FFFFFF"/>
                  <w:noWrap/>
                  <w:vAlign w:val="bottom"/>
                  <w:hideMark/>
                </w:tcPr>
                <w:p w14:paraId="1CC1A359" w14:textId="77777777" w:rsidR="00252281" w:rsidRPr="00A7072C" w:rsidRDefault="003922BB" w:rsidP="00252281">
                  <w:pPr>
                    <w:rPr>
                      <w:i/>
                      <w:color w:val="000000"/>
                      <w:sz w:val="18"/>
                      <w:szCs w:val="18"/>
                      <w:lang w:eastAsia="es-CR"/>
                    </w:rPr>
                  </w:pPr>
                  <w:r w:rsidRPr="00A7072C">
                    <w:rPr>
                      <w:i/>
                      <w:color w:val="000000"/>
                      <w:sz w:val="18"/>
                      <w:szCs w:val="18"/>
                      <w:lang w:eastAsia="es-CR"/>
                    </w:rPr>
                    <w:t xml:space="preserve"> </w:t>
                  </w:r>
                  <w:r w:rsidR="00252281" w:rsidRPr="00A7072C">
                    <w:rPr>
                      <w:i/>
                      <w:color w:val="000000"/>
                      <w:sz w:val="18"/>
                      <w:szCs w:val="18"/>
                      <w:lang w:eastAsia="es-CR"/>
                    </w:rPr>
                    <w:t xml:space="preserve"> 3,029 </w:t>
                  </w:r>
                </w:p>
              </w:tc>
              <w:tc>
                <w:tcPr>
                  <w:tcW w:w="827" w:type="dxa"/>
                  <w:tcBorders>
                    <w:top w:val="nil"/>
                    <w:left w:val="nil"/>
                    <w:bottom w:val="single" w:sz="4" w:space="0" w:color="auto"/>
                    <w:right w:val="single" w:sz="4" w:space="0" w:color="auto"/>
                  </w:tcBorders>
                  <w:shd w:val="clear" w:color="000000" w:fill="FFFFFF"/>
                  <w:noWrap/>
                  <w:vAlign w:val="bottom"/>
                  <w:hideMark/>
                </w:tcPr>
                <w:p w14:paraId="4BA44F32" w14:textId="77777777" w:rsidR="00252281" w:rsidRPr="00A7072C" w:rsidRDefault="003922BB" w:rsidP="00252281">
                  <w:pPr>
                    <w:rPr>
                      <w:i/>
                      <w:color w:val="000000"/>
                      <w:sz w:val="18"/>
                      <w:szCs w:val="18"/>
                      <w:lang w:eastAsia="es-CR"/>
                    </w:rPr>
                  </w:pPr>
                  <w:r w:rsidRPr="00A7072C">
                    <w:rPr>
                      <w:i/>
                      <w:color w:val="000000"/>
                      <w:sz w:val="18"/>
                      <w:szCs w:val="18"/>
                      <w:lang w:eastAsia="es-CR"/>
                    </w:rPr>
                    <w:t xml:space="preserve">  </w:t>
                  </w:r>
                  <w:r w:rsidR="00252281" w:rsidRPr="00A7072C">
                    <w:rPr>
                      <w:i/>
                      <w:color w:val="000000"/>
                      <w:sz w:val="18"/>
                      <w:szCs w:val="18"/>
                      <w:lang w:eastAsia="es-CR"/>
                    </w:rPr>
                    <w:t xml:space="preserve">1,513 </w:t>
                  </w:r>
                </w:p>
              </w:tc>
              <w:tc>
                <w:tcPr>
                  <w:tcW w:w="760" w:type="dxa"/>
                  <w:tcBorders>
                    <w:top w:val="nil"/>
                    <w:left w:val="nil"/>
                    <w:bottom w:val="single" w:sz="4" w:space="0" w:color="auto"/>
                    <w:right w:val="single" w:sz="4" w:space="0" w:color="auto"/>
                  </w:tcBorders>
                  <w:shd w:val="clear" w:color="000000" w:fill="FFFFFF"/>
                  <w:noWrap/>
                  <w:vAlign w:val="bottom"/>
                  <w:hideMark/>
                </w:tcPr>
                <w:p w14:paraId="797EFE0A" w14:textId="77777777" w:rsidR="00252281" w:rsidRPr="00A7072C" w:rsidRDefault="003922BB" w:rsidP="00252281">
                  <w:pPr>
                    <w:rPr>
                      <w:i/>
                      <w:color w:val="000000"/>
                      <w:sz w:val="18"/>
                      <w:szCs w:val="18"/>
                      <w:lang w:eastAsia="es-CR"/>
                    </w:rPr>
                  </w:pPr>
                  <w:r w:rsidRPr="00A7072C">
                    <w:rPr>
                      <w:i/>
                      <w:color w:val="000000"/>
                      <w:sz w:val="18"/>
                      <w:szCs w:val="18"/>
                      <w:lang w:eastAsia="es-CR"/>
                    </w:rPr>
                    <w:t xml:space="preserve"> </w:t>
                  </w:r>
                  <w:r w:rsidR="00850118" w:rsidRPr="00A7072C">
                    <w:rPr>
                      <w:i/>
                      <w:color w:val="000000"/>
                      <w:sz w:val="18"/>
                      <w:szCs w:val="18"/>
                      <w:lang w:eastAsia="es-CR"/>
                    </w:rPr>
                    <w:t xml:space="preserve"> </w:t>
                  </w:r>
                  <w:r w:rsidR="00252281" w:rsidRPr="00A7072C">
                    <w:rPr>
                      <w:i/>
                      <w:color w:val="000000"/>
                      <w:sz w:val="18"/>
                      <w:szCs w:val="18"/>
                      <w:lang w:eastAsia="es-CR"/>
                    </w:rPr>
                    <w:t xml:space="preserve">1,516 </w:t>
                  </w:r>
                </w:p>
              </w:tc>
              <w:tc>
                <w:tcPr>
                  <w:tcW w:w="660" w:type="dxa"/>
                  <w:tcBorders>
                    <w:top w:val="nil"/>
                    <w:left w:val="nil"/>
                    <w:bottom w:val="single" w:sz="4" w:space="0" w:color="auto"/>
                    <w:right w:val="single" w:sz="4" w:space="0" w:color="auto"/>
                  </w:tcBorders>
                  <w:shd w:val="clear" w:color="000000" w:fill="FFFFFF"/>
                  <w:noWrap/>
                  <w:vAlign w:val="bottom"/>
                  <w:hideMark/>
                </w:tcPr>
                <w:p w14:paraId="17E4AD69" w14:textId="77777777" w:rsidR="00252281" w:rsidRPr="00A7072C" w:rsidRDefault="003922BB" w:rsidP="00252281">
                  <w:pPr>
                    <w:rPr>
                      <w:i/>
                      <w:color w:val="000000"/>
                      <w:sz w:val="18"/>
                      <w:szCs w:val="18"/>
                      <w:lang w:eastAsia="es-CR"/>
                    </w:rPr>
                  </w:pPr>
                  <w:r w:rsidRPr="00A7072C">
                    <w:rPr>
                      <w:i/>
                      <w:color w:val="000000"/>
                      <w:sz w:val="18"/>
                      <w:szCs w:val="18"/>
                      <w:lang w:eastAsia="es-CR"/>
                    </w:rPr>
                    <w:t xml:space="preserve"> </w:t>
                  </w:r>
                  <w:r w:rsidR="00252281" w:rsidRPr="00A7072C">
                    <w:rPr>
                      <w:i/>
                      <w:color w:val="000000"/>
                      <w:sz w:val="18"/>
                      <w:szCs w:val="18"/>
                      <w:lang w:eastAsia="es-CR"/>
                    </w:rPr>
                    <w:t xml:space="preserve"> 2,403 </w:t>
                  </w:r>
                </w:p>
              </w:tc>
              <w:tc>
                <w:tcPr>
                  <w:tcW w:w="827" w:type="dxa"/>
                  <w:tcBorders>
                    <w:top w:val="nil"/>
                    <w:left w:val="nil"/>
                    <w:bottom w:val="single" w:sz="4" w:space="0" w:color="auto"/>
                    <w:right w:val="single" w:sz="4" w:space="0" w:color="auto"/>
                  </w:tcBorders>
                  <w:shd w:val="clear" w:color="000000" w:fill="FFFFFF"/>
                  <w:noWrap/>
                  <w:vAlign w:val="bottom"/>
                  <w:hideMark/>
                </w:tcPr>
                <w:p w14:paraId="3ADD5EA6" w14:textId="77777777" w:rsidR="00252281" w:rsidRPr="00A7072C" w:rsidRDefault="003922BB" w:rsidP="00252281">
                  <w:pPr>
                    <w:rPr>
                      <w:i/>
                      <w:color w:val="000000"/>
                      <w:sz w:val="18"/>
                      <w:szCs w:val="18"/>
                      <w:lang w:eastAsia="es-CR"/>
                    </w:rPr>
                  </w:pPr>
                  <w:r w:rsidRPr="00A7072C">
                    <w:rPr>
                      <w:i/>
                      <w:color w:val="000000"/>
                      <w:sz w:val="18"/>
                      <w:szCs w:val="18"/>
                      <w:lang w:eastAsia="es-CR"/>
                    </w:rPr>
                    <w:t xml:space="preserve"> </w:t>
                  </w:r>
                  <w:r w:rsidR="00850118" w:rsidRPr="00A7072C">
                    <w:rPr>
                      <w:i/>
                      <w:color w:val="000000"/>
                      <w:sz w:val="18"/>
                      <w:szCs w:val="18"/>
                      <w:lang w:eastAsia="es-CR"/>
                    </w:rPr>
                    <w:t xml:space="preserve"> </w:t>
                  </w:r>
                  <w:r w:rsidR="00252281" w:rsidRPr="00A7072C">
                    <w:rPr>
                      <w:i/>
                      <w:color w:val="000000"/>
                      <w:sz w:val="18"/>
                      <w:szCs w:val="18"/>
                      <w:lang w:eastAsia="es-CR"/>
                    </w:rPr>
                    <w:t xml:space="preserve">1,304 </w:t>
                  </w:r>
                </w:p>
              </w:tc>
              <w:tc>
                <w:tcPr>
                  <w:tcW w:w="760" w:type="dxa"/>
                  <w:tcBorders>
                    <w:top w:val="nil"/>
                    <w:left w:val="nil"/>
                    <w:bottom w:val="single" w:sz="4" w:space="0" w:color="auto"/>
                    <w:right w:val="single" w:sz="4" w:space="0" w:color="auto"/>
                  </w:tcBorders>
                  <w:shd w:val="clear" w:color="000000" w:fill="FFFFFF"/>
                  <w:noWrap/>
                  <w:vAlign w:val="bottom"/>
                  <w:hideMark/>
                </w:tcPr>
                <w:p w14:paraId="5984E769" w14:textId="77777777" w:rsidR="00252281" w:rsidRPr="00A7072C" w:rsidRDefault="003922BB" w:rsidP="00252281">
                  <w:pPr>
                    <w:rPr>
                      <w:i/>
                      <w:color w:val="000000"/>
                      <w:sz w:val="18"/>
                      <w:szCs w:val="18"/>
                      <w:lang w:eastAsia="es-CR"/>
                    </w:rPr>
                  </w:pPr>
                  <w:r w:rsidRPr="00A7072C">
                    <w:rPr>
                      <w:i/>
                      <w:color w:val="000000"/>
                      <w:sz w:val="18"/>
                      <w:szCs w:val="18"/>
                      <w:lang w:eastAsia="es-CR"/>
                    </w:rPr>
                    <w:t xml:space="preserve"> </w:t>
                  </w:r>
                  <w:r w:rsidR="00252281" w:rsidRPr="00A7072C">
                    <w:rPr>
                      <w:i/>
                      <w:color w:val="000000"/>
                      <w:sz w:val="18"/>
                      <w:szCs w:val="18"/>
                      <w:lang w:eastAsia="es-CR"/>
                    </w:rPr>
                    <w:t xml:space="preserve">1,099 </w:t>
                  </w:r>
                </w:p>
              </w:tc>
              <w:tc>
                <w:tcPr>
                  <w:tcW w:w="767" w:type="dxa"/>
                  <w:tcBorders>
                    <w:top w:val="nil"/>
                    <w:left w:val="nil"/>
                    <w:bottom w:val="single" w:sz="4" w:space="0" w:color="auto"/>
                    <w:right w:val="single" w:sz="4" w:space="0" w:color="auto"/>
                  </w:tcBorders>
                  <w:shd w:val="clear" w:color="000000" w:fill="FFFFFF"/>
                  <w:noWrap/>
                  <w:vAlign w:val="bottom"/>
                  <w:hideMark/>
                </w:tcPr>
                <w:p w14:paraId="5AAE9091" w14:textId="77777777" w:rsidR="00252281" w:rsidRPr="00A7072C" w:rsidRDefault="003922BB" w:rsidP="00252281">
                  <w:pPr>
                    <w:rPr>
                      <w:i/>
                      <w:color w:val="000000"/>
                      <w:sz w:val="18"/>
                      <w:szCs w:val="18"/>
                      <w:lang w:eastAsia="es-CR"/>
                    </w:rPr>
                  </w:pPr>
                  <w:r w:rsidRPr="00A7072C">
                    <w:rPr>
                      <w:i/>
                      <w:color w:val="000000"/>
                      <w:sz w:val="18"/>
                      <w:szCs w:val="18"/>
                      <w:lang w:eastAsia="es-CR"/>
                    </w:rPr>
                    <w:t xml:space="preserve">  </w:t>
                  </w:r>
                  <w:r w:rsidR="00252281" w:rsidRPr="00A7072C">
                    <w:rPr>
                      <w:i/>
                      <w:color w:val="000000"/>
                      <w:sz w:val="18"/>
                      <w:szCs w:val="18"/>
                      <w:lang w:eastAsia="es-CR"/>
                    </w:rPr>
                    <w:t xml:space="preserve">2,171 </w:t>
                  </w:r>
                </w:p>
              </w:tc>
              <w:tc>
                <w:tcPr>
                  <w:tcW w:w="827" w:type="dxa"/>
                  <w:tcBorders>
                    <w:top w:val="nil"/>
                    <w:left w:val="nil"/>
                    <w:bottom w:val="single" w:sz="4" w:space="0" w:color="auto"/>
                    <w:right w:val="single" w:sz="4" w:space="0" w:color="auto"/>
                  </w:tcBorders>
                  <w:shd w:val="clear" w:color="000000" w:fill="FFFFFF"/>
                  <w:noWrap/>
                  <w:vAlign w:val="bottom"/>
                  <w:hideMark/>
                </w:tcPr>
                <w:p w14:paraId="75ECFA51" w14:textId="77777777" w:rsidR="00252281" w:rsidRPr="00A7072C" w:rsidRDefault="003922BB" w:rsidP="00252281">
                  <w:pPr>
                    <w:rPr>
                      <w:i/>
                      <w:color w:val="000000"/>
                      <w:sz w:val="18"/>
                      <w:szCs w:val="18"/>
                      <w:lang w:eastAsia="es-CR"/>
                    </w:rPr>
                  </w:pPr>
                  <w:r w:rsidRPr="00A7072C">
                    <w:rPr>
                      <w:i/>
                      <w:color w:val="000000"/>
                      <w:sz w:val="18"/>
                      <w:szCs w:val="18"/>
                      <w:lang w:eastAsia="es-CR"/>
                    </w:rPr>
                    <w:t xml:space="preserve"> </w:t>
                  </w:r>
                  <w:r w:rsidR="00850118" w:rsidRPr="00A7072C">
                    <w:rPr>
                      <w:i/>
                      <w:color w:val="000000"/>
                      <w:sz w:val="18"/>
                      <w:szCs w:val="18"/>
                      <w:lang w:eastAsia="es-CR"/>
                    </w:rPr>
                    <w:t xml:space="preserve"> </w:t>
                  </w:r>
                  <w:r w:rsidR="00252281" w:rsidRPr="00A7072C">
                    <w:rPr>
                      <w:i/>
                      <w:color w:val="000000"/>
                      <w:sz w:val="18"/>
                      <w:szCs w:val="18"/>
                      <w:lang w:eastAsia="es-CR"/>
                    </w:rPr>
                    <w:t xml:space="preserve">1,065 </w:t>
                  </w:r>
                </w:p>
              </w:tc>
              <w:tc>
                <w:tcPr>
                  <w:tcW w:w="760" w:type="dxa"/>
                  <w:tcBorders>
                    <w:top w:val="nil"/>
                    <w:left w:val="nil"/>
                    <w:bottom w:val="single" w:sz="4" w:space="0" w:color="auto"/>
                    <w:right w:val="single" w:sz="4" w:space="0" w:color="auto"/>
                  </w:tcBorders>
                  <w:shd w:val="clear" w:color="000000" w:fill="FFFFFF"/>
                  <w:noWrap/>
                  <w:vAlign w:val="bottom"/>
                  <w:hideMark/>
                </w:tcPr>
                <w:p w14:paraId="1F4BE7FE" w14:textId="77777777" w:rsidR="00252281" w:rsidRPr="00A7072C" w:rsidRDefault="003922BB" w:rsidP="00252281">
                  <w:pPr>
                    <w:rPr>
                      <w:i/>
                      <w:color w:val="000000"/>
                      <w:sz w:val="18"/>
                      <w:szCs w:val="18"/>
                      <w:lang w:eastAsia="es-CR"/>
                    </w:rPr>
                  </w:pPr>
                  <w:r w:rsidRPr="00A7072C">
                    <w:rPr>
                      <w:i/>
                      <w:color w:val="000000"/>
                      <w:sz w:val="18"/>
                      <w:szCs w:val="18"/>
                      <w:lang w:eastAsia="es-CR"/>
                    </w:rPr>
                    <w:t xml:space="preserve"> </w:t>
                  </w:r>
                  <w:r w:rsidR="00252281" w:rsidRPr="00A7072C">
                    <w:rPr>
                      <w:i/>
                      <w:color w:val="000000"/>
                      <w:sz w:val="18"/>
                      <w:szCs w:val="18"/>
                      <w:lang w:eastAsia="es-CR"/>
                    </w:rPr>
                    <w:t xml:space="preserve"> 1,106 </w:t>
                  </w:r>
                </w:p>
              </w:tc>
            </w:tr>
            <w:tr w:rsidR="00695E82" w:rsidRPr="008A6996" w14:paraId="65CBAAB2" w14:textId="77777777" w:rsidTr="00700DFB">
              <w:trPr>
                <w:trHeight w:val="676"/>
              </w:trPr>
              <w:tc>
                <w:tcPr>
                  <w:tcW w:w="1078" w:type="dxa"/>
                  <w:tcBorders>
                    <w:top w:val="nil"/>
                    <w:left w:val="single" w:sz="4" w:space="0" w:color="auto"/>
                    <w:bottom w:val="single" w:sz="4" w:space="0" w:color="auto"/>
                    <w:right w:val="single" w:sz="4" w:space="0" w:color="auto"/>
                  </w:tcBorders>
                  <w:shd w:val="clear" w:color="000000" w:fill="FFFFFF"/>
                  <w:noWrap/>
                  <w:vAlign w:val="center"/>
                  <w:hideMark/>
                </w:tcPr>
                <w:p w14:paraId="7EE2DD0D" w14:textId="77777777" w:rsidR="00252281" w:rsidRPr="00A7072C" w:rsidRDefault="00850118" w:rsidP="00252281">
                  <w:pPr>
                    <w:rPr>
                      <w:i/>
                      <w:color w:val="000000"/>
                      <w:sz w:val="18"/>
                      <w:szCs w:val="18"/>
                      <w:lang w:eastAsia="es-CR"/>
                    </w:rPr>
                  </w:pPr>
                  <w:r w:rsidRPr="00A7072C">
                    <w:rPr>
                      <w:i/>
                      <w:color w:val="000000"/>
                      <w:sz w:val="18"/>
                      <w:szCs w:val="18"/>
                      <w:lang w:eastAsia="es-CR"/>
                    </w:rPr>
                    <w:t xml:space="preserve"> </w:t>
                  </w:r>
                  <w:r w:rsidR="00252281" w:rsidRPr="00A7072C">
                    <w:rPr>
                      <w:i/>
                      <w:color w:val="000000"/>
                      <w:sz w:val="18"/>
                      <w:szCs w:val="18"/>
                      <w:lang w:eastAsia="es-CR"/>
                    </w:rPr>
                    <w:t xml:space="preserve">San José Oeste </w:t>
                  </w:r>
                </w:p>
              </w:tc>
              <w:tc>
                <w:tcPr>
                  <w:tcW w:w="902" w:type="dxa"/>
                  <w:tcBorders>
                    <w:top w:val="nil"/>
                    <w:left w:val="nil"/>
                    <w:bottom w:val="single" w:sz="4" w:space="0" w:color="auto"/>
                    <w:right w:val="single" w:sz="4" w:space="0" w:color="auto"/>
                  </w:tcBorders>
                  <w:shd w:val="clear" w:color="000000" w:fill="FFFFFF"/>
                  <w:noWrap/>
                  <w:vAlign w:val="bottom"/>
                  <w:hideMark/>
                </w:tcPr>
                <w:p w14:paraId="604734BB" w14:textId="77777777" w:rsidR="00252281" w:rsidRPr="00A7072C" w:rsidRDefault="003922BB" w:rsidP="00252281">
                  <w:pPr>
                    <w:rPr>
                      <w:i/>
                      <w:color w:val="000000"/>
                      <w:sz w:val="18"/>
                      <w:szCs w:val="18"/>
                      <w:lang w:eastAsia="es-CR"/>
                    </w:rPr>
                  </w:pPr>
                  <w:r w:rsidRPr="00A7072C">
                    <w:rPr>
                      <w:i/>
                      <w:color w:val="000000"/>
                      <w:sz w:val="18"/>
                      <w:szCs w:val="18"/>
                      <w:lang w:eastAsia="es-CR"/>
                    </w:rPr>
                    <w:t xml:space="preserve"> </w:t>
                  </w:r>
                  <w:r w:rsidR="00252281" w:rsidRPr="00A7072C">
                    <w:rPr>
                      <w:i/>
                      <w:color w:val="000000"/>
                      <w:sz w:val="18"/>
                      <w:szCs w:val="18"/>
                      <w:lang w:eastAsia="es-CR"/>
                    </w:rPr>
                    <w:t xml:space="preserve"> 2,782 </w:t>
                  </w:r>
                </w:p>
              </w:tc>
              <w:tc>
                <w:tcPr>
                  <w:tcW w:w="827" w:type="dxa"/>
                  <w:tcBorders>
                    <w:top w:val="nil"/>
                    <w:left w:val="nil"/>
                    <w:bottom w:val="single" w:sz="4" w:space="0" w:color="auto"/>
                    <w:right w:val="single" w:sz="4" w:space="0" w:color="auto"/>
                  </w:tcBorders>
                  <w:shd w:val="clear" w:color="000000" w:fill="FFFFFF"/>
                  <w:noWrap/>
                  <w:vAlign w:val="bottom"/>
                  <w:hideMark/>
                </w:tcPr>
                <w:p w14:paraId="26BED143" w14:textId="77777777" w:rsidR="00252281" w:rsidRPr="00A7072C" w:rsidRDefault="003922BB" w:rsidP="00252281">
                  <w:pPr>
                    <w:rPr>
                      <w:i/>
                      <w:color w:val="000000"/>
                      <w:sz w:val="18"/>
                      <w:szCs w:val="18"/>
                      <w:lang w:eastAsia="es-CR"/>
                    </w:rPr>
                  </w:pPr>
                  <w:r w:rsidRPr="00A7072C">
                    <w:rPr>
                      <w:i/>
                      <w:color w:val="000000"/>
                      <w:sz w:val="18"/>
                      <w:szCs w:val="18"/>
                      <w:lang w:eastAsia="es-CR"/>
                    </w:rPr>
                    <w:t xml:space="preserve">  </w:t>
                  </w:r>
                  <w:r w:rsidR="00252281" w:rsidRPr="00A7072C">
                    <w:rPr>
                      <w:i/>
                      <w:color w:val="000000"/>
                      <w:sz w:val="18"/>
                      <w:szCs w:val="18"/>
                      <w:lang w:eastAsia="es-CR"/>
                    </w:rPr>
                    <w:t xml:space="preserve">1,425 </w:t>
                  </w:r>
                </w:p>
              </w:tc>
              <w:tc>
                <w:tcPr>
                  <w:tcW w:w="760" w:type="dxa"/>
                  <w:tcBorders>
                    <w:top w:val="nil"/>
                    <w:left w:val="nil"/>
                    <w:bottom w:val="single" w:sz="4" w:space="0" w:color="auto"/>
                    <w:right w:val="single" w:sz="4" w:space="0" w:color="auto"/>
                  </w:tcBorders>
                  <w:shd w:val="clear" w:color="000000" w:fill="FFFFFF"/>
                  <w:noWrap/>
                  <w:vAlign w:val="bottom"/>
                  <w:hideMark/>
                </w:tcPr>
                <w:p w14:paraId="016EBD54" w14:textId="77777777" w:rsidR="00252281" w:rsidRPr="00A7072C" w:rsidRDefault="003922BB" w:rsidP="00252281">
                  <w:pPr>
                    <w:rPr>
                      <w:i/>
                      <w:color w:val="000000"/>
                      <w:sz w:val="18"/>
                      <w:szCs w:val="18"/>
                      <w:lang w:eastAsia="es-CR"/>
                    </w:rPr>
                  </w:pPr>
                  <w:r w:rsidRPr="00A7072C">
                    <w:rPr>
                      <w:i/>
                      <w:color w:val="000000"/>
                      <w:sz w:val="18"/>
                      <w:szCs w:val="18"/>
                      <w:lang w:eastAsia="es-CR"/>
                    </w:rPr>
                    <w:t xml:space="preserve"> </w:t>
                  </w:r>
                  <w:r w:rsidR="00850118" w:rsidRPr="00A7072C">
                    <w:rPr>
                      <w:i/>
                      <w:color w:val="000000"/>
                      <w:sz w:val="18"/>
                      <w:szCs w:val="18"/>
                      <w:lang w:eastAsia="es-CR"/>
                    </w:rPr>
                    <w:t xml:space="preserve"> </w:t>
                  </w:r>
                  <w:r w:rsidR="00252281" w:rsidRPr="00A7072C">
                    <w:rPr>
                      <w:i/>
                      <w:color w:val="000000"/>
                      <w:sz w:val="18"/>
                      <w:szCs w:val="18"/>
                      <w:lang w:eastAsia="es-CR"/>
                    </w:rPr>
                    <w:t xml:space="preserve">1,357 </w:t>
                  </w:r>
                </w:p>
              </w:tc>
              <w:tc>
                <w:tcPr>
                  <w:tcW w:w="660" w:type="dxa"/>
                  <w:tcBorders>
                    <w:top w:val="nil"/>
                    <w:left w:val="nil"/>
                    <w:bottom w:val="single" w:sz="4" w:space="0" w:color="auto"/>
                    <w:right w:val="single" w:sz="4" w:space="0" w:color="auto"/>
                  </w:tcBorders>
                  <w:shd w:val="clear" w:color="000000" w:fill="FFFFFF"/>
                  <w:noWrap/>
                  <w:vAlign w:val="bottom"/>
                  <w:hideMark/>
                </w:tcPr>
                <w:p w14:paraId="1061E5A8" w14:textId="77777777" w:rsidR="00252281" w:rsidRPr="00A7072C" w:rsidRDefault="003922BB" w:rsidP="00252281">
                  <w:pPr>
                    <w:rPr>
                      <w:i/>
                      <w:color w:val="000000"/>
                      <w:sz w:val="18"/>
                      <w:szCs w:val="18"/>
                      <w:lang w:eastAsia="es-CR"/>
                    </w:rPr>
                  </w:pPr>
                  <w:r w:rsidRPr="00A7072C">
                    <w:rPr>
                      <w:i/>
                      <w:color w:val="000000"/>
                      <w:sz w:val="18"/>
                      <w:szCs w:val="18"/>
                      <w:lang w:eastAsia="es-CR"/>
                    </w:rPr>
                    <w:t xml:space="preserve"> </w:t>
                  </w:r>
                  <w:r w:rsidR="00252281" w:rsidRPr="00A7072C">
                    <w:rPr>
                      <w:i/>
                      <w:color w:val="000000"/>
                      <w:sz w:val="18"/>
                      <w:szCs w:val="18"/>
                      <w:lang w:eastAsia="es-CR"/>
                    </w:rPr>
                    <w:t xml:space="preserve"> 2,779 </w:t>
                  </w:r>
                </w:p>
              </w:tc>
              <w:tc>
                <w:tcPr>
                  <w:tcW w:w="827" w:type="dxa"/>
                  <w:tcBorders>
                    <w:top w:val="nil"/>
                    <w:left w:val="nil"/>
                    <w:bottom w:val="single" w:sz="4" w:space="0" w:color="auto"/>
                    <w:right w:val="single" w:sz="4" w:space="0" w:color="auto"/>
                  </w:tcBorders>
                  <w:shd w:val="clear" w:color="000000" w:fill="FFFFFF"/>
                  <w:noWrap/>
                  <w:vAlign w:val="bottom"/>
                  <w:hideMark/>
                </w:tcPr>
                <w:p w14:paraId="16B422F8" w14:textId="77777777" w:rsidR="00252281" w:rsidRPr="00A7072C" w:rsidRDefault="003922BB" w:rsidP="00252281">
                  <w:pPr>
                    <w:rPr>
                      <w:i/>
                      <w:color w:val="000000"/>
                      <w:sz w:val="18"/>
                      <w:szCs w:val="18"/>
                      <w:lang w:eastAsia="es-CR"/>
                    </w:rPr>
                  </w:pPr>
                  <w:r w:rsidRPr="00A7072C">
                    <w:rPr>
                      <w:i/>
                      <w:color w:val="000000"/>
                      <w:sz w:val="18"/>
                      <w:szCs w:val="18"/>
                      <w:lang w:eastAsia="es-CR"/>
                    </w:rPr>
                    <w:t xml:space="preserve"> </w:t>
                  </w:r>
                  <w:r w:rsidR="00850118" w:rsidRPr="00A7072C">
                    <w:rPr>
                      <w:i/>
                      <w:color w:val="000000"/>
                      <w:sz w:val="18"/>
                      <w:szCs w:val="18"/>
                      <w:lang w:eastAsia="es-CR"/>
                    </w:rPr>
                    <w:t xml:space="preserve"> </w:t>
                  </w:r>
                  <w:r w:rsidR="00252281" w:rsidRPr="00A7072C">
                    <w:rPr>
                      <w:i/>
                      <w:color w:val="000000"/>
                      <w:sz w:val="18"/>
                      <w:szCs w:val="18"/>
                      <w:lang w:eastAsia="es-CR"/>
                    </w:rPr>
                    <w:t xml:space="preserve">1,411 </w:t>
                  </w:r>
                </w:p>
              </w:tc>
              <w:tc>
                <w:tcPr>
                  <w:tcW w:w="760" w:type="dxa"/>
                  <w:tcBorders>
                    <w:top w:val="nil"/>
                    <w:left w:val="nil"/>
                    <w:bottom w:val="single" w:sz="4" w:space="0" w:color="auto"/>
                    <w:right w:val="single" w:sz="4" w:space="0" w:color="auto"/>
                  </w:tcBorders>
                  <w:shd w:val="clear" w:color="000000" w:fill="FFFFFF"/>
                  <w:noWrap/>
                  <w:vAlign w:val="bottom"/>
                  <w:hideMark/>
                </w:tcPr>
                <w:p w14:paraId="17AE4745" w14:textId="77777777" w:rsidR="00252281" w:rsidRPr="00A7072C" w:rsidRDefault="003922BB" w:rsidP="00252281">
                  <w:pPr>
                    <w:rPr>
                      <w:i/>
                      <w:color w:val="000000"/>
                      <w:sz w:val="18"/>
                      <w:szCs w:val="18"/>
                      <w:lang w:eastAsia="es-CR"/>
                    </w:rPr>
                  </w:pPr>
                  <w:r w:rsidRPr="00A7072C">
                    <w:rPr>
                      <w:i/>
                      <w:color w:val="000000"/>
                      <w:sz w:val="18"/>
                      <w:szCs w:val="18"/>
                      <w:lang w:eastAsia="es-CR"/>
                    </w:rPr>
                    <w:t xml:space="preserve"> </w:t>
                  </w:r>
                  <w:r w:rsidR="00252281" w:rsidRPr="00A7072C">
                    <w:rPr>
                      <w:i/>
                      <w:color w:val="000000"/>
                      <w:sz w:val="18"/>
                      <w:szCs w:val="18"/>
                      <w:lang w:eastAsia="es-CR"/>
                    </w:rPr>
                    <w:t xml:space="preserve">1,368 </w:t>
                  </w:r>
                </w:p>
              </w:tc>
              <w:tc>
                <w:tcPr>
                  <w:tcW w:w="767" w:type="dxa"/>
                  <w:tcBorders>
                    <w:top w:val="nil"/>
                    <w:left w:val="nil"/>
                    <w:bottom w:val="single" w:sz="4" w:space="0" w:color="auto"/>
                    <w:right w:val="single" w:sz="4" w:space="0" w:color="auto"/>
                  </w:tcBorders>
                  <w:shd w:val="clear" w:color="000000" w:fill="FFFFFF"/>
                  <w:noWrap/>
                  <w:vAlign w:val="bottom"/>
                  <w:hideMark/>
                </w:tcPr>
                <w:p w14:paraId="13F0E29F" w14:textId="77777777" w:rsidR="00252281" w:rsidRPr="00A7072C" w:rsidRDefault="003922BB" w:rsidP="00252281">
                  <w:pPr>
                    <w:rPr>
                      <w:i/>
                      <w:color w:val="000000"/>
                      <w:sz w:val="18"/>
                      <w:szCs w:val="18"/>
                      <w:lang w:eastAsia="es-CR"/>
                    </w:rPr>
                  </w:pPr>
                  <w:r w:rsidRPr="00A7072C">
                    <w:rPr>
                      <w:i/>
                      <w:color w:val="000000"/>
                      <w:sz w:val="18"/>
                      <w:szCs w:val="18"/>
                      <w:lang w:eastAsia="es-CR"/>
                    </w:rPr>
                    <w:t xml:space="preserve">  </w:t>
                  </w:r>
                  <w:r w:rsidR="00252281" w:rsidRPr="00A7072C">
                    <w:rPr>
                      <w:i/>
                      <w:color w:val="000000"/>
                      <w:sz w:val="18"/>
                      <w:szCs w:val="18"/>
                      <w:lang w:eastAsia="es-CR"/>
                    </w:rPr>
                    <w:t xml:space="preserve">2,578 </w:t>
                  </w:r>
                </w:p>
              </w:tc>
              <w:tc>
                <w:tcPr>
                  <w:tcW w:w="827" w:type="dxa"/>
                  <w:tcBorders>
                    <w:top w:val="nil"/>
                    <w:left w:val="nil"/>
                    <w:bottom w:val="single" w:sz="4" w:space="0" w:color="auto"/>
                    <w:right w:val="single" w:sz="4" w:space="0" w:color="auto"/>
                  </w:tcBorders>
                  <w:shd w:val="clear" w:color="000000" w:fill="FFFFFF"/>
                  <w:noWrap/>
                  <w:vAlign w:val="bottom"/>
                  <w:hideMark/>
                </w:tcPr>
                <w:p w14:paraId="1B32A09A" w14:textId="77777777" w:rsidR="00252281" w:rsidRPr="00A7072C" w:rsidRDefault="003922BB" w:rsidP="00252281">
                  <w:pPr>
                    <w:rPr>
                      <w:i/>
                      <w:color w:val="000000"/>
                      <w:sz w:val="18"/>
                      <w:szCs w:val="18"/>
                      <w:lang w:eastAsia="es-CR"/>
                    </w:rPr>
                  </w:pPr>
                  <w:r w:rsidRPr="00A7072C">
                    <w:rPr>
                      <w:i/>
                      <w:color w:val="000000"/>
                      <w:sz w:val="18"/>
                      <w:szCs w:val="18"/>
                      <w:lang w:eastAsia="es-CR"/>
                    </w:rPr>
                    <w:t xml:space="preserve"> </w:t>
                  </w:r>
                  <w:r w:rsidR="00850118" w:rsidRPr="00A7072C">
                    <w:rPr>
                      <w:i/>
                      <w:color w:val="000000"/>
                      <w:sz w:val="18"/>
                      <w:szCs w:val="18"/>
                      <w:lang w:eastAsia="es-CR"/>
                    </w:rPr>
                    <w:t xml:space="preserve"> </w:t>
                  </w:r>
                  <w:r w:rsidR="00252281" w:rsidRPr="00A7072C">
                    <w:rPr>
                      <w:i/>
                      <w:color w:val="000000"/>
                      <w:sz w:val="18"/>
                      <w:szCs w:val="18"/>
                      <w:lang w:eastAsia="es-CR"/>
                    </w:rPr>
                    <w:t xml:space="preserve">1,284 </w:t>
                  </w:r>
                </w:p>
              </w:tc>
              <w:tc>
                <w:tcPr>
                  <w:tcW w:w="760" w:type="dxa"/>
                  <w:tcBorders>
                    <w:top w:val="nil"/>
                    <w:left w:val="nil"/>
                    <w:bottom w:val="single" w:sz="4" w:space="0" w:color="auto"/>
                    <w:right w:val="single" w:sz="4" w:space="0" w:color="auto"/>
                  </w:tcBorders>
                  <w:shd w:val="clear" w:color="000000" w:fill="FFFFFF"/>
                  <w:noWrap/>
                  <w:vAlign w:val="bottom"/>
                  <w:hideMark/>
                </w:tcPr>
                <w:p w14:paraId="004803EF" w14:textId="77777777" w:rsidR="00252281" w:rsidRPr="00A7072C" w:rsidRDefault="003922BB" w:rsidP="00252281">
                  <w:pPr>
                    <w:rPr>
                      <w:i/>
                      <w:color w:val="000000"/>
                      <w:sz w:val="18"/>
                      <w:szCs w:val="18"/>
                      <w:lang w:eastAsia="es-CR"/>
                    </w:rPr>
                  </w:pPr>
                  <w:r w:rsidRPr="00A7072C">
                    <w:rPr>
                      <w:i/>
                      <w:color w:val="000000"/>
                      <w:sz w:val="18"/>
                      <w:szCs w:val="18"/>
                      <w:lang w:eastAsia="es-CR"/>
                    </w:rPr>
                    <w:t xml:space="preserve"> </w:t>
                  </w:r>
                  <w:r w:rsidR="00252281" w:rsidRPr="00A7072C">
                    <w:rPr>
                      <w:i/>
                      <w:color w:val="000000"/>
                      <w:sz w:val="18"/>
                      <w:szCs w:val="18"/>
                      <w:lang w:eastAsia="es-CR"/>
                    </w:rPr>
                    <w:t xml:space="preserve"> 1,294 </w:t>
                  </w:r>
                </w:p>
              </w:tc>
            </w:tr>
            <w:tr w:rsidR="00700DFB" w:rsidRPr="008A6996" w14:paraId="6C1B7524" w14:textId="77777777" w:rsidTr="00700DFB">
              <w:trPr>
                <w:trHeight w:val="676"/>
              </w:trPr>
              <w:tc>
                <w:tcPr>
                  <w:tcW w:w="1078" w:type="dxa"/>
                  <w:tcBorders>
                    <w:top w:val="nil"/>
                    <w:left w:val="single" w:sz="4" w:space="0" w:color="auto"/>
                    <w:bottom w:val="single" w:sz="4" w:space="0" w:color="auto"/>
                    <w:right w:val="single" w:sz="4" w:space="0" w:color="auto"/>
                  </w:tcBorders>
                  <w:shd w:val="clear" w:color="000000" w:fill="FFFFFF"/>
                  <w:noWrap/>
                  <w:vAlign w:val="center"/>
                  <w:hideMark/>
                </w:tcPr>
                <w:p w14:paraId="51606012" w14:textId="77777777" w:rsidR="00252281" w:rsidRPr="00A7072C" w:rsidRDefault="00850118" w:rsidP="00252281">
                  <w:pPr>
                    <w:rPr>
                      <w:i/>
                      <w:color w:val="000000"/>
                      <w:sz w:val="18"/>
                      <w:szCs w:val="18"/>
                      <w:lang w:eastAsia="es-CR"/>
                    </w:rPr>
                  </w:pPr>
                  <w:r w:rsidRPr="00A7072C">
                    <w:rPr>
                      <w:i/>
                      <w:color w:val="000000"/>
                      <w:sz w:val="18"/>
                      <w:szCs w:val="18"/>
                      <w:lang w:eastAsia="es-CR"/>
                    </w:rPr>
                    <w:t xml:space="preserve"> </w:t>
                  </w:r>
                  <w:r w:rsidR="00252281" w:rsidRPr="00A7072C">
                    <w:rPr>
                      <w:i/>
                      <w:color w:val="000000"/>
                      <w:sz w:val="18"/>
                      <w:szCs w:val="18"/>
                      <w:lang w:eastAsia="es-CR"/>
                    </w:rPr>
                    <w:t xml:space="preserve">Heredia </w:t>
                  </w:r>
                </w:p>
              </w:tc>
              <w:tc>
                <w:tcPr>
                  <w:tcW w:w="902" w:type="dxa"/>
                  <w:tcBorders>
                    <w:top w:val="nil"/>
                    <w:left w:val="nil"/>
                    <w:bottom w:val="single" w:sz="4" w:space="0" w:color="auto"/>
                    <w:right w:val="single" w:sz="4" w:space="0" w:color="auto"/>
                  </w:tcBorders>
                  <w:shd w:val="clear" w:color="000000" w:fill="FFFFFF"/>
                  <w:noWrap/>
                  <w:vAlign w:val="bottom"/>
                  <w:hideMark/>
                </w:tcPr>
                <w:p w14:paraId="79526435" w14:textId="77777777" w:rsidR="00252281" w:rsidRPr="00A7072C" w:rsidRDefault="003922BB" w:rsidP="00252281">
                  <w:pPr>
                    <w:rPr>
                      <w:i/>
                      <w:color w:val="000000"/>
                      <w:sz w:val="18"/>
                      <w:szCs w:val="18"/>
                      <w:lang w:eastAsia="es-CR"/>
                    </w:rPr>
                  </w:pPr>
                  <w:r w:rsidRPr="00A7072C">
                    <w:rPr>
                      <w:i/>
                      <w:color w:val="000000"/>
                      <w:sz w:val="18"/>
                      <w:szCs w:val="18"/>
                      <w:lang w:eastAsia="es-CR"/>
                    </w:rPr>
                    <w:t xml:space="preserve"> </w:t>
                  </w:r>
                  <w:r w:rsidR="00252281" w:rsidRPr="00A7072C">
                    <w:rPr>
                      <w:i/>
                      <w:color w:val="000000"/>
                      <w:sz w:val="18"/>
                      <w:szCs w:val="18"/>
                      <w:lang w:eastAsia="es-CR"/>
                    </w:rPr>
                    <w:t xml:space="preserve"> 2,482 </w:t>
                  </w:r>
                </w:p>
              </w:tc>
              <w:tc>
                <w:tcPr>
                  <w:tcW w:w="827" w:type="dxa"/>
                  <w:tcBorders>
                    <w:top w:val="nil"/>
                    <w:left w:val="nil"/>
                    <w:bottom w:val="single" w:sz="4" w:space="0" w:color="auto"/>
                    <w:right w:val="single" w:sz="4" w:space="0" w:color="auto"/>
                  </w:tcBorders>
                  <w:shd w:val="clear" w:color="000000" w:fill="FFFFFF"/>
                  <w:noWrap/>
                  <w:vAlign w:val="bottom"/>
                  <w:hideMark/>
                </w:tcPr>
                <w:p w14:paraId="68DB4501" w14:textId="77777777" w:rsidR="00252281" w:rsidRPr="00A7072C" w:rsidRDefault="003922BB" w:rsidP="00252281">
                  <w:pPr>
                    <w:rPr>
                      <w:i/>
                      <w:color w:val="000000"/>
                      <w:sz w:val="18"/>
                      <w:szCs w:val="18"/>
                      <w:lang w:eastAsia="es-CR"/>
                    </w:rPr>
                  </w:pPr>
                  <w:r w:rsidRPr="00A7072C">
                    <w:rPr>
                      <w:i/>
                      <w:color w:val="000000"/>
                      <w:sz w:val="18"/>
                      <w:szCs w:val="18"/>
                      <w:lang w:eastAsia="es-CR"/>
                    </w:rPr>
                    <w:t xml:space="preserve">  </w:t>
                  </w:r>
                  <w:r w:rsidR="00252281" w:rsidRPr="00A7072C">
                    <w:rPr>
                      <w:i/>
                      <w:color w:val="000000"/>
                      <w:sz w:val="18"/>
                      <w:szCs w:val="18"/>
                      <w:lang w:eastAsia="es-CR"/>
                    </w:rPr>
                    <w:t xml:space="preserve">1,270 </w:t>
                  </w:r>
                </w:p>
              </w:tc>
              <w:tc>
                <w:tcPr>
                  <w:tcW w:w="760" w:type="dxa"/>
                  <w:tcBorders>
                    <w:top w:val="nil"/>
                    <w:left w:val="nil"/>
                    <w:bottom w:val="single" w:sz="4" w:space="0" w:color="auto"/>
                    <w:right w:val="single" w:sz="4" w:space="0" w:color="auto"/>
                  </w:tcBorders>
                  <w:shd w:val="clear" w:color="000000" w:fill="FFFFFF"/>
                  <w:noWrap/>
                  <w:vAlign w:val="bottom"/>
                  <w:hideMark/>
                </w:tcPr>
                <w:p w14:paraId="3EF32C07" w14:textId="77777777" w:rsidR="00252281" w:rsidRPr="00A7072C" w:rsidRDefault="003922BB" w:rsidP="00252281">
                  <w:pPr>
                    <w:rPr>
                      <w:i/>
                      <w:color w:val="000000"/>
                      <w:sz w:val="18"/>
                      <w:szCs w:val="18"/>
                      <w:lang w:eastAsia="es-CR"/>
                    </w:rPr>
                  </w:pPr>
                  <w:r w:rsidRPr="00A7072C">
                    <w:rPr>
                      <w:i/>
                      <w:color w:val="000000"/>
                      <w:sz w:val="18"/>
                      <w:szCs w:val="18"/>
                      <w:lang w:eastAsia="es-CR"/>
                    </w:rPr>
                    <w:t xml:space="preserve"> </w:t>
                  </w:r>
                  <w:r w:rsidR="00850118" w:rsidRPr="00A7072C">
                    <w:rPr>
                      <w:i/>
                      <w:color w:val="000000"/>
                      <w:sz w:val="18"/>
                      <w:szCs w:val="18"/>
                      <w:lang w:eastAsia="es-CR"/>
                    </w:rPr>
                    <w:t xml:space="preserve"> </w:t>
                  </w:r>
                  <w:r w:rsidR="00252281" w:rsidRPr="00A7072C">
                    <w:rPr>
                      <w:i/>
                      <w:color w:val="000000"/>
                      <w:sz w:val="18"/>
                      <w:szCs w:val="18"/>
                      <w:lang w:eastAsia="es-CR"/>
                    </w:rPr>
                    <w:t xml:space="preserve">1,212 </w:t>
                  </w:r>
                </w:p>
              </w:tc>
              <w:tc>
                <w:tcPr>
                  <w:tcW w:w="660" w:type="dxa"/>
                  <w:tcBorders>
                    <w:top w:val="nil"/>
                    <w:left w:val="nil"/>
                    <w:bottom w:val="single" w:sz="4" w:space="0" w:color="auto"/>
                    <w:right w:val="single" w:sz="4" w:space="0" w:color="auto"/>
                  </w:tcBorders>
                  <w:shd w:val="clear" w:color="000000" w:fill="FFFFFF"/>
                  <w:noWrap/>
                  <w:vAlign w:val="bottom"/>
                  <w:hideMark/>
                </w:tcPr>
                <w:p w14:paraId="11ECDB44" w14:textId="77777777" w:rsidR="00252281" w:rsidRPr="00A7072C" w:rsidRDefault="003922BB" w:rsidP="00252281">
                  <w:pPr>
                    <w:rPr>
                      <w:i/>
                      <w:color w:val="000000"/>
                      <w:sz w:val="18"/>
                      <w:szCs w:val="18"/>
                      <w:lang w:eastAsia="es-CR"/>
                    </w:rPr>
                  </w:pPr>
                  <w:r w:rsidRPr="00A7072C">
                    <w:rPr>
                      <w:i/>
                      <w:color w:val="000000"/>
                      <w:sz w:val="18"/>
                      <w:szCs w:val="18"/>
                      <w:lang w:eastAsia="es-CR"/>
                    </w:rPr>
                    <w:t xml:space="preserve"> </w:t>
                  </w:r>
                  <w:r w:rsidR="00252281" w:rsidRPr="00A7072C">
                    <w:rPr>
                      <w:i/>
                      <w:color w:val="000000"/>
                      <w:sz w:val="18"/>
                      <w:szCs w:val="18"/>
                      <w:lang w:eastAsia="es-CR"/>
                    </w:rPr>
                    <w:t xml:space="preserve"> 2,331 </w:t>
                  </w:r>
                </w:p>
              </w:tc>
              <w:tc>
                <w:tcPr>
                  <w:tcW w:w="827" w:type="dxa"/>
                  <w:tcBorders>
                    <w:top w:val="nil"/>
                    <w:left w:val="nil"/>
                    <w:bottom w:val="single" w:sz="4" w:space="0" w:color="auto"/>
                    <w:right w:val="single" w:sz="4" w:space="0" w:color="auto"/>
                  </w:tcBorders>
                  <w:shd w:val="clear" w:color="000000" w:fill="FFFFFF"/>
                  <w:noWrap/>
                  <w:vAlign w:val="bottom"/>
                  <w:hideMark/>
                </w:tcPr>
                <w:p w14:paraId="46A4878F" w14:textId="77777777" w:rsidR="00252281" w:rsidRPr="00A7072C" w:rsidRDefault="003922BB" w:rsidP="00252281">
                  <w:pPr>
                    <w:rPr>
                      <w:i/>
                      <w:color w:val="000000"/>
                      <w:sz w:val="18"/>
                      <w:szCs w:val="18"/>
                      <w:lang w:eastAsia="es-CR"/>
                    </w:rPr>
                  </w:pPr>
                  <w:r w:rsidRPr="00A7072C">
                    <w:rPr>
                      <w:i/>
                      <w:color w:val="000000"/>
                      <w:sz w:val="18"/>
                      <w:szCs w:val="18"/>
                      <w:lang w:eastAsia="es-CR"/>
                    </w:rPr>
                    <w:t xml:space="preserve"> </w:t>
                  </w:r>
                  <w:r w:rsidR="00850118" w:rsidRPr="00A7072C">
                    <w:rPr>
                      <w:i/>
                      <w:color w:val="000000"/>
                      <w:sz w:val="18"/>
                      <w:szCs w:val="18"/>
                      <w:lang w:eastAsia="es-CR"/>
                    </w:rPr>
                    <w:t xml:space="preserve"> </w:t>
                  </w:r>
                  <w:r w:rsidR="00252281" w:rsidRPr="00A7072C">
                    <w:rPr>
                      <w:i/>
                      <w:color w:val="000000"/>
                      <w:sz w:val="18"/>
                      <w:szCs w:val="18"/>
                      <w:lang w:eastAsia="es-CR"/>
                    </w:rPr>
                    <w:t xml:space="preserve">1,191 </w:t>
                  </w:r>
                </w:p>
              </w:tc>
              <w:tc>
                <w:tcPr>
                  <w:tcW w:w="760" w:type="dxa"/>
                  <w:tcBorders>
                    <w:top w:val="nil"/>
                    <w:left w:val="nil"/>
                    <w:bottom w:val="single" w:sz="4" w:space="0" w:color="auto"/>
                    <w:right w:val="single" w:sz="4" w:space="0" w:color="auto"/>
                  </w:tcBorders>
                  <w:shd w:val="clear" w:color="000000" w:fill="FFFFFF"/>
                  <w:noWrap/>
                  <w:vAlign w:val="bottom"/>
                  <w:hideMark/>
                </w:tcPr>
                <w:p w14:paraId="30F15A35" w14:textId="77777777" w:rsidR="00252281" w:rsidRPr="00A7072C" w:rsidRDefault="003922BB" w:rsidP="00252281">
                  <w:pPr>
                    <w:rPr>
                      <w:i/>
                      <w:color w:val="000000"/>
                      <w:sz w:val="18"/>
                      <w:szCs w:val="18"/>
                      <w:lang w:eastAsia="es-CR"/>
                    </w:rPr>
                  </w:pPr>
                  <w:r w:rsidRPr="00A7072C">
                    <w:rPr>
                      <w:i/>
                      <w:color w:val="000000"/>
                      <w:sz w:val="18"/>
                      <w:szCs w:val="18"/>
                      <w:lang w:eastAsia="es-CR"/>
                    </w:rPr>
                    <w:t xml:space="preserve"> </w:t>
                  </w:r>
                  <w:r w:rsidR="00252281" w:rsidRPr="00A7072C">
                    <w:rPr>
                      <w:i/>
                      <w:color w:val="000000"/>
                      <w:sz w:val="18"/>
                      <w:szCs w:val="18"/>
                      <w:lang w:eastAsia="es-CR"/>
                    </w:rPr>
                    <w:t xml:space="preserve">1,140 </w:t>
                  </w:r>
                </w:p>
              </w:tc>
              <w:tc>
                <w:tcPr>
                  <w:tcW w:w="767" w:type="dxa"/>
                  <w:tcBorders>
                    <w:top w:val="nil"/>
                    <w:left w:val="nil"/>
                    <w:bottom w:val="single" w:sz="4" w:space="0" w:color="auto"/>
                    <w:right w:val="single" w:sz="4" w:space="0" w:color="auto"/>
                  </w:tcBorders>
                  <w:shd w:val="clear" w:color="000000" w:fill="FFFFFF"/>
                  <w:noWrap/>
                  <w:vAlign w:val="bottom"/>
                  <w:hideMark/>
                </w:tcPr>
                <w:p w14:paraId="361E7441" w14:textId="77777777" w:rsidR="00252281" w:rsidRPr="00A7072C" w:rsidRDefault="003922BB" w:rsidP="00252281">
                  <w:pPr>
                    <w:rPr>
                      <w:i/>
                      <w:color w:val="000000"/>
                      <w:sz w:val="18"/>
                      <w:szCs w:val="18"/>
                      <w:lang w:eastAsia="es-CR"/>
                    </w:rPr>
                  </w:pPr>
                  <w:r w:rsidRPr="00A7072C">
                    <w:rPr>
                      <w:i/>
                      <w:color w:val="000000"/>
                      <w:sz w:val="18"/>
                      <w:szCs w:val="18"/>
                      <w:lang w:eastAsia="es-CR"/>
                    </w:rPr>
                    <w:t xml:space="preserve">  </w:t>
                  </w:r>
                  <w:r w:rsidR="00252281" w:rsidRPr="00A7072C">
                    <w:rPr>
                      <w:i/>
                      <w:color w:val="000000"/>
                      <w:sz w:val="18"/>
                      <w:szCs w:val="18"/>
                      <w:lang w:eastAsia="es-CR"/>
                    </w:rPr>
                    <w:t xml:space="preserve">2,245 </w:t>
                  </w:r>
                </w:p>
              </w:tc>
              <w:tc>
                <w:tcPr>
                  <w:tcW w:w="827" w:type="dxa"/>
                  <w:tcBorders>
                    <w:top w:val="nil"/>
                    <w:left w:val="nil"/>
                    <w:bottom w:val="single" w:sz="4" w:space="0" w:color="auto"/>
                    <w:right w:val="single" w:sz="4" w:space="0" w:color="auto"/>
                  </w:tcBorders>
                  <w:shd w:val="clear" w:color="000000" w:fill="FFFFFF"/>
                  <w:noWrap/>
                  <w:vAlign w:val="bottom"/>
                  <w:hideMark/>
                </w:tcPr>
                <w:p w14:paraId="495EA2A7" w14:textId="77777777" w:rsidR="00252281" w:rsidRPr="00A7072C" w:rsidRDefault="003922BB" w:rsidP="00252281">
                  <w:pPr>
                    <w:rPr>
                      <w:i/>
                      <w:color w:val="000000"/>
                      <w:sz w:val="18"/>
                      <w:szCs w:val="18"/>
                      <w:lang w:eastAsia="es-CR"/>
                    </w:rPr>
                  </w:pPr>
                  <w:r w:rsidRPr="00A7072C">
                    <w:rPr>
                      <w:i/>
                      <w:color w:val="000000"/>
                      <w:sz w:val="18"/>
                      <w:szCs w:val="18"/>
                      <w:lang w:eastAsia="es-CR"/>
                    </w:rPr>
                    <w:t xml:space="preserve"> </w:t>
                  </w:r>
                  <w:r w:rsidR="00850118" w:rsidRPr="00A7072C">
                    <w:rPr>
                      <w:i/>
                      <w:color w:val="000000"/>
                      <w:sz w:val="18"/>
                      <w:szCs w:val="18"/>
                      <w:lang w:eastAsia="es-CR"/>
                    </w:rPr>
                    <w:t xml:space="preserve"> </w:t>
                  </w:r>
                  <w:r w:rsidR="00252281" w:rsidRPr="00A7072C">
                    <w:rPr>
                      <w:i/>
                      <w:color w:val="000000"/>
                      <w:sz w:val="18"/>
                      <w:szCs w:val="18"/>
                      <w:lang w:eastAsia="es-CR"/>
                    </w:rPr>
                    <w:t xml:space="preserve">1,106 </w:t>
                  </w:r>
                </w:p>
              </w:tc>
              <w:tc>
                <w:tcPr>
                  <w:tcW w:w="760" w:type="dxa"/>
                  <w:tcBorders>
                    <w:top w:val="nil"/>
                    <w:left w:val="nil"/>
                    <w:bottom w:val="single" w:sz="4" w:space="0" w:color="auto"/>
                    <w:right w:val="single" w:sz="4" w:space="0" w:color="auto"/>
                  </w:tcBorders>
                  <w:shd w:val="clear" w:color="000000" w:fill="FFFFFF"/>
                  <w:noWrap/>
                  <w:vAlign w:val="bottom"/>
                  <w:hideMark/>
                </w:tcPr>
                <w:p w14:paraId="4E92AD9E" w14:textId="77777777" w:rsidR="00252281" w:rsidRPr="00A7072C" w:rsidRDefault="003922BB" w:rsidP="00252281">
                  <w:pPr>
                    <w:rPr>
                      <w:i/>
                      <w:color w:val="000000"/>
                      <w:sz w:val="18"/>
                      <w:szCs w:val="18"/>
                      <w:lang w:eastAsia="es-CR"/>
                    </w:rPr>
                  </w:pPr>
                  <w:r w:rsidRPr="00A7072C">
                    <w:rPr>
                      <w:i/>
                      <w:color w:val="000000"/>
                      <w:sz w:val="18"/>
                      <w:szCs w:val="18"/>
                      <w:lang w:eastAsia="es-CR"/>
                    </w:rPr>
                    <w:t xml:space="preserve"> </w:t>
                  </w:r>
                  <w:r w:rsidR="00252281" w:rsidRPr="00A7072C">
                    <w:rPr>
                      <w:i/>
                      <w:color w:val="000000"/>
                      <w:sz w:val="18"/>
                      <w:szCs w:val="18"/>
                      <w:lang w:eastAsia="es-CR"/>
                    </w:rPr>
                    <w:t xml:space="preserve"> 1,139 </w:t>
                  </w:r>
                </w:p>
              </w:tc>
            </w:tr>
          </w:tbl>
          <w:p w14:paraId="7469D1BF" w14:textId="6B579A2C" w:rsidR="00673AA9" w:rsidRDefault="00673AA9" w:rsidP="00673AA9">
            <w:pPr>
              <w:shd w:val="clear" w:color="auto" w:fill="FFFFFF"/>
              <w:spacing w:after="100" w:afterAutospacing="1" w:line="240" w:lineRule="auto"/>
              <w:rPr>
                <w:rFonts w:eastAsiaTheme="minorEastAsia"/>
                <w:sz w:val="18"/>
                <w:szCs w:val="18"/>
                <w:lang w:val="es-ES" w:eastAsia="es-ES"/>
              </w:rPr>
            </w:pPr>
            <w:r w:rsidRPr="00912F13">
              <w:rPr>
                <w:rFonts w:eastAsiaTheme="minorEastAsia"/>
                <w:sz w:val="18"/>
                <w:szCs w:val="18"/>
                <w:lang w:val="es-ES" w:eastAsia="es-ES"/>
              </w:rPr>
              <w:t>Fuente: Departamento de análisis estadístico MEP</w:t>
            </w:r>
            <w:r w:rsidR="00561A71">
              <w:rPr>
                <w:rFonts w:eastAsiaTheme="minorEastAsia"/>
                <w:sz w:val="18"/>
                <w:szCs w:val="18"/>
                <w:lang w:val="es-ES" w:eastAsia="es-ES"/>
              </w:rPr>
              <w:t>.</w:t>
            </w:r>
          </w:p>
          <w:p w14:paraId="41EC90F1" w14:textId="500FA29B" w:rsidR="00C57173" w:rsidRDefault="00C329BA" w:rsidP="00D3267F">
            <w:pPr>
              <w:pStyle w:val="Ttulo7"/>
            </w:pPr>
            <w:r>
              <w:lastRenderedPageBreak/>
              <w:t xml:space="preserve">Anexo </w:t>
            </w:r>
            <w:r w:rsidR="00095B83">
              <w:t>8</w:t>
            </w:r>
            <w:r>
              <w:t>.3</w:t>
            </w:r>
          </w:p>
          <w:p w14:paraId="0F8D6F4B" w14:textId="77777777" w:rsidR="00D3267F" w:rsidRDefault="00D3267F" w:rsidP="00C0699C">
            <w:pPr>
              <w:shd w:val="clear" w:color="auto" w:fill="FFFFFF"/>
              <w:spacing w:after="0" w:line="240" w:lineRule="auto"/>
              <w:jc w:val="center"/>
              <w:rPr>
                <w:rFonts w:eastAsiaTheme="minorEastAsia"/>
                <w:b/>
                <w:lang w:val="es-ES" w:eastAsia="es-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16"/>
              <w:gridCol w:w="3019"/>
              <w:gridCol w:w="2616"/>
            </w:tblGrid>
            <w:tr w:rsidR="00D3267F" w14:paraId="72E5A3FE" w14:textId="77777777" w:rsidTr="00D3267F">
              <w:trPr>
                <w:trHeight w:val="3694"/>
              </w:trPr>
              <w:tc>
                <w:tcPr>
                  <w:tcW w:w="2916" w:type="dxa"/>
                </w:tcPr>
                <w:p w14:paraId="316A680B" w14:textId="38610977" w:rsidR="00D3267F" w:rsidRDefault="00D3267F" w:rsidP="00D3267F">
                  <w:pPr>
                    <w:spacing w:after="0" w:line="240" w:lineRule="auto"/>
                    <w:rPr>
                      <w:rFonts w:eastAsiaTheme="minorEastAsia"/>
                      <w:b/>
                    </w:rPr>
                  </w:pPr>
                  <w:r w:rsidRPr="00370FC6">
                    <w:rPr>
                      <w:rFonts w:ascii="Bookman Old Style" w:eastAsia="Times New Roman" w:hAnsi="Bookman Old Style"/>
                      <w:b/>
                      <w:noProof/>
                      <w:sz w:val="24"/>
                      <w:szCs w:val="24"/>
                      <w:lang w:eastAsia="es-CR"/>
                    </w:rPr>
                    <w:drawing>
                      <wp:anchor distT="0" distB="0" distL="114300" distR="114300" simplePos="0" relativeHeight="251665408" behindDoc="1" locked="0" layoutInCell="1" allowOverlap="1" wp14:anchorId="47364737" wp14:editId="013030C0">
                        <wp:simplePos x="0" y="0"/>
                        <wp:positionH relativeFrom="column">
                          <wp:posOffset>43815</wp:posOffset>
                        </wp:positionH>
                        <wp:positionV relativeFrom="paragraph">
                          <wp:posOffset>93665</wp:posOffset>
                        </wp:positionV>
                        <wp:extent cx="1704975" cy="2027555"/>
                        <wp:effectExtent l="0" t="0" r="9525" b="0"/>
                        <wp:wrapTight wrapText="bothSides">
                          <wp:wrapPolygon edited="0">
                            <wp:start x="0" y="0"/>
                            <wp:lineTo x="0" y="21309"/>
                            <wp:lineTo x="21479" y="21309"/>
                            <wp:lineTo x="21479" y="0"/>
                            <wp:lineTo x="0" y="0"/>
                          </wp:wrapPolygon>
                        </wp:wrapTight>
                        <wp:docPr id="9" name="Imagen 9" descr="D:\Users\dchinchillav\AppData\Local\Microsoft\Windows\INetCache\Content.Outlook\4X91QWYW\IMG-20170224-WA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dchinchillav\AppData\Local\Microsoft\Windows\INetCache\Content.Outlook\4X91QWYW\IMG-20170224-WA003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04975" cy="20275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019" w:type="dxa"/>
                </w:tcPr>
                <w:p w14:paraId="5A263494" w14:textId="76FF7309" w:rsidR="00D3267F" w:rsidRDefault="00D3267F" w:rsidP="00D3267F">
                  <w:pPr>
                    <w:spacing w:after="0" w:line="240" w:lineRule="auto"/>
                    <w:rPr>
                      <w:rFonts w:eastAsiaTheme="minorEastAsia"/>
                      <w:b/>
                    </w:rPr>
                  </w:pPr>
                  <w:r>
                    <w:rPr>
                      <w:rFonts w:eastAsiaTheme="minorEastAsia"/>
                      <w:b/>
                      <w:noProof/>
                      <w:lang w:eastAsia="es-CR"/>
                    </w:rPr>
                    <w:drawing>
                      <wp:anchor distT="0" distB="0" distL="114300" distR="114300" simplePos="0" relativeHeight="251666432" behindDoc="0" locked="0" layoutInCell="1" allowOverlap="1" wp14:anchorId="269D0DBE" wp14:editId="648D7A69">
                        <wp:simplePos x="0" y="0"/>
                        <wp:positionH relativeFrom="column">
                          <wp:posOffset>-8255</wp:posOffset>
                        </wp:positionH>
                        <wp:positionV relativeFrom="page">
                          <wp:posOffset>94615</wp:posOffset>
                        </wp:positionV>
                        <wp:extent cx="1779905" cy="1988820"/>
                        <wp:effectExtent l="0" t="0" r="0" b="0"/>
                        <wp:wrapTopAndBottom/>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79905" cy="1988820"/>
                                </a:xfrm>
                                <a:prstGeom prst="rect">
                                  <a:avLst/>
                                </a:prstGeom>
                                <a:noFill/>
                              </pic:spPr>
                            </pic:pic>
                          </a:graphicData>
                        </a:graphic>
                        <wp14:sizeRelH relativeFrom="page">
                          <wp14:pctWidth>0</wp14:pctWidth>
                        </wp14:sizeRelH>
                        <wp14:sizeRelV relativeFrom="page">
                          <wp14:pctHeight>0</wp14:pctHeight>
                        </wp14:sizeRelV>
                      </wp:anchor>
                    </w:drawing>
                  </w:r>
                </w:p>
              </w:tc>
              <w:tc>
                <w:tcPr>
                  <w:tcW w:w="2616" w:type="dxa"/>
                </w:tcPr>
                <w:p w14:paraId="06BBEFA8" w14:textId="46141941" w:rsidR="00D3267F" w:rsidRDefault="00D3267F" w:rsidP="00D3267F">
                  <w:pPr>
                    <w:spacing w:after="0" w:line="240" w:lineRule="auto"/>
                    <w:rPr>
                      <w:rFonts w:eastAsiaTheme="minorEastAsia"/>
                      <w:b/>
                    </w:rPr>
                  </w:pPr>
                  <w:r>
                    <w:rPr>
                      <w:rFonts w:eastAsiaTheme="minorEastAsia"/>
                      <w:b/>
                      <w:noProof/>
                      <w:lang w:eastAsia="es-CR"/>
                    </w:rPr>
                    <w:drawing>
                      <wp:anchor distT="0" distB="0" distL="114300" distR="114300" simplePos="0" relativeHeight="251667456" behindDoc="0" locked="0" layoutInCell="1" allowOverlap="1" wp14:anchorId="6621CBE2" wp14:editId="1947CA0A">
                        <wp:simplePos x="0" y="0"/>
                        <wp:positionH relativeFrom="column">
                          <wp:posOffset>-57785</wp:posOffset>
                        </wp:positionH>
                        <wp:positionV relativeFrom="page">
                          <wp:posOffset>94615</wp:posOffset>
                        </wp:positionV>
                        <wp:extent cx="1518285" cy="1988820"/>
                        <wp:effectExtent l="0" t="0" r="5715" b="0"/>
                        <wp:wrapTopAndBottom/>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18285" cy="1988820"/>
                                </a:xfrm>
                                <a:prstGeom prst="rect">
                                  <a:avLst/>
                                </a:prstGeom>
                                <a:noFill/>
                              </pic:spPr>
                            </pic:pic>
                          </a:graphicData>
                        </a:graphic>
                        <wp14:sizeRelH relativeFrom="page">
                          <wp14:pctWidth>0</wp14:pctWidth>
                        </wp14:sizeRelH>
                        <wp14:sizeRelV relativeFrom="page">
                          <wp14:pctHeight>0</wp14:pctHeight>
                        </wp14:sizeRelV>
                      </wp:anchor>
                    </w:drawing>
                  </w:r>
                </w:p>
              </w:tc>
            </w:tr>
          </w:tbl>
          <w:p w14:paraId="2B81551A" w14:textId="309C83F0" w:rsidR="00D3267F" w:rsidRPr="00C57173" w:rsidRDefault="00D3267F" w:rsidP="00D3267F">
            <w:pPr>
              <w:shd w:val="clear" w:color="auto" w:fill="FFFFFF"/>
              <w:spacing w:after="0" w:line="240" w:lineRule="auto"/>
              <w:rPr>
                <w:rFonts w:eastAsiaTheme="minorEastAsia"/>
                <w:b/>
                <w:lang w:val="es-ES" w:eastAsia="es-ES"/>
              </w:rPr>
            </w:pPr>
          </w:p>
        </w:tc>
        <w:tc>
          <w:tcPr>
            <w:tcW w:w="236" w:type="dxa"/>
          </w:tcPr>
          <w:p w14:paraId="1BAAA156" w14:textId="77777777" w:rsidR="002F2D02" w:rsidRDefault="002F2D02" w:rsidP="002F2D02">
            <w:pPr>
              <w:pStyle w:val="NormalWeb"/>
              <w:spacing w:before="0" w:beforeAutospacing="0" w:after="0" w:afterAutospacing="0"/>
              <w:jc w:val="center"/>
              <w:rPr>
                <w:b/>
                <w:noProof/>
                <w:color w:val="000000"/>
              </w:rPr>
            </w:pPr>
          </w:p>
        </w:tc>
        <w:tc>
          <w:tcPr>
            <w:tcW w:w="222" w:type="dxa"/>
          </w:tcPr>
          <w:p w14:paraId="7BFC2061" w14:textId="77777777" w:rsidR="002F2D02" w:rsidRPr="00797CAE" w:rsidRDefault="002F2D02" w:rsidP="00DB3F6E">
            <w:pPr>
              <w:pStyle w:val="NormalWeb"/>
              <w:spacing w:before="0" w:beforeAutospacing="0" w:after="0" w:afterAutospacing="0"/>
              <w:rPr>
                <w:sz w:val="22"/>
                <w:szCs w:val="22"/>
                <w:lang w:val="es-CR"/>
              </w:rPr>
            </w:pPr>
          </w:p>
        </w:tc>
      </w:tr>
    </w:tbl>
    <w:p w14:paraId="6412C7F0" w14:textId="370DEB4D" w:rsidR="00C2023F" w:rsidRDefault="00D97E1A" w:rsidP="004A190E">
      <w:pPr>
        <w:pStyle w:val="Descripcin"/>
      </w:pPr>
      <w:r>
        <w:t xml:space="preserve">Anexo </w:t>
      </w:r>
      <w:r w:rsidR="00095B83">
        <w:t>8</w:t>
      </w:r>
      <w:r>
        <w:t>.4</w:t>
      </w:r>
    </w:p>
    <w:p w14:paraId="30CAED20" w14:textId="77777777" w:rsidR="00D3267F" w:rsidRDefault="00D3267F" w:rsidP="00D3267F">
      <w:pPr>
        <w:rPr>
          <w:lang w:val="es-ES" w:eastAsia="es-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D3267F" w14:paraId="4C9ECDD1" w14:textId="77777777" w:rsidTr="00D3267F">
        <w:tc>
          <w:tcPr>
            <w:tcW w:w="4414" w:type="dxa"/>
          </w:tcPr>
          <w:p w14:paraId="71E3665B" w14:textId="0B4F2C69" w:rsidR="00D3267F" w:rsidRDefault="00D3267F" w:rsidP="00D3267F">
            <w:r>
              <w:rPr>
                <w:noProof/>
                <w:lang w:eastAsia="es-CR"/>
              </w:rPr>
              <w:drawing>
                <wp:anchor distT="0" distB="0" distL="114300" distR="114300" simplePos="0" relativeHeight="251668480" behindDoc="0" locked="0" layoutInCell="1" allowOverlap="1" wp14:anchorId="40BDCC7A" wp14:editId="09BE73C7">
                  <wp:simplePos x="0" y="0"/>
                  <wp:positionH relativeFrom="column">
                    <wp:posOffset>-6985</wp:posOffset>
                  </wp:positionH>
                  <wp:positionV relativeFrom="page">
                    <wp:posOffset>81392</wp:posOffset>
                  </wp:positionV>
                  <wp:extent cx="2481580" cy="2505710"/>
                  <wp:effectExtent l="0" t="0" r="0" b="8890"/>
                  <wp:wrapTopAndBottom/>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81580" cy="2505710"/>
                          </a:xfrm>
                          <a:prstGeom prst="rect">
                            <a:avLst/>
                          </a:prstGeom>
                          <a:noFill/>
                        </pic:spPr>
                      </pic:pic>
                    </a:graphicData>
                  </a:graphic>
                  <wp14:sizeRelH relativeFrom="page">
                    <wp14:pctWidth>0</wp14:pctWidth>
                  </wp14:sizeRelH>
                  <wp14:sizeRelV relativeFrom="page">
                    <wp14:pctHeight>0</wp14:pctHeight>
                  </wp14:sizeRelV>
                </wp:anchor>
              </w:drawing>
            </w:r>
          </w:p>
        </w:tc>
        <w:tc>
          <w:tcPr>
            <w:tcW w:w="4414" w:type="dxa"/>
          </w:tcPr>
          <w:p w14:paraId="3BDA9BFB" w14:textId="7030AA8C" w:rsidR="00D3267F" w:rsidRDefault="00D3267F" w:rsidP="00D3267F">
            <w:r>
              <w:rPr>
                <w:noProof/>
                <w:lang w:eastAsia="es-CR"/>
              </w:rPr>
              <w:drawing>
                <wp:anchor distT="0" distB="0" distL="114300" distR="114300" simplePos="0" relativeHeight="251669504" behindDoc="0" locked="0" layoutInCell="1" allowOverlap="1" wp14:anchorId="081A97F4" wp14:editId="7A4E00C0">
                  <wp:simplePos x="0" y="0"/>
                  <wp:positionH relativeFrom="column">
                    <wp:posOffset>32706</wp:posOffset>
                  </wp:positionH>
                  <wp:positionV relativeFrom="page">
                    <wp:posOffset>81392</wp:posOffset>
                  </wp:positionV>
                  <wp:extent cx="2535555" cy="2487295"/>
                  <wp:effectExtent l="0" t="0" r="0" b="8255"/>
                  <wp:wrapTopAndBottom/>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35555" cy="2487295"/>
                          </a:xfrm>
                          <a:prstGeom prst="rect">
                            <a:avLst/>
                          </a:prstGeom>
                          <a:noFill/>
                        </pic:spPr>
                      </pic:pic>
                    </a:graphicData>
                  </a:graphic>
                  <wp14:sizeRelH relativeFrom="page">
                    <wp14:pctWidth>0</wp14:pctWidth>
                  </wp14:sizeRelH>
                  <wp14:sizeRelV relativeFrom="page">
                    <wp14:pctHeight>0</wp14:pctHeight>
                  </wp14:sizeRelV>
                </wp:anchor>
              </w:drawing>
            </w:r>
          </w:p>
        </w:tc>
      </w:tr>
    </w:tbl>
    <w:p w14:paraId="7A9161C2" w14:textId="77777777" w:rsidR="00777307" w:rsidRDefault="00777307" w:rsidP="008A36EC">
      <w:pPr>
        <w:pStyle w:val="TDC1"/>
        <w:rPr>
          <w:lang w:val="es-ES" w:eastAsia="es-ES"/>
        </w:rPr>
      </w:pPr>
    </w:p>
    <w:p w14:paraId="36603C33" w14:textId="77777777" w:rsidR="00777307" w:rsidRDefault="00777307" w:rsidP="008A36EC">
      <w:pPr>
        <w:pStyle w:val="TDC1"/>
        <w:rPr>
          <w:lang w:val="es-ES" w:eastAsia="es-ES"/>
        </w:rPr>
      </w:pPr>
    </w:p>
    <w:p w14:paraId="24F23996" w14:textId="77777777" w:rsidR="00777307" w:rsidRDefault="00777307" w:rsidP="008A36EC">
      <w:pPr>
        <w:pStyle w:val="TDC1"/>
        <w:rPr>
          <w:lang w:val="es-ES" w:eastAsia="es-ES"/>
        </w:rPr>
      </w:pPr>
    </w:p>
    <w:p w14:paraId="7B97E6C9" w14:textId="77777777" w:rsidR="00777307" w:rsidRDefault="00777307" w:rsidP="008A36EC">
      <w:pPr>
        <w:pStyle w:val="TDC1"/>
        <w:rPr>
          <w:lang w:val="es-ES" w:eastAsia="es-ES"/>
        </w:rPr>
      </w:pPr>
    </w:p>
    <w:p w14:paraId="0D7DAF2C" w14:textId="77777777" w:rsidR="00777307" w:rsidRDefault="00777307" w:rsidP="008A36EC">
      <w:pPr>
        <w:pStyle w:val="TDC1"/>
        <w:rPr>
          <w:lang w:val="es-ES" w:eastAsia="es-ES"/>
        </w:rPr>
      </w:pPr>
    </w:p>
    <w:p w14:paraId="29B5F218" w14:textId="77777777" w:rsidR="00777307" w:rsidRDefault="00777307" w:rsidP="008A36EC">
      <w:pPr>
        <w:pStyle w:val="TDC1"/>
        <w:rPr>
          <w:lang w:val="es-ES" w:eastAsia="es-ES"/>
        </w:rPr>
      </w:pPr>
    </w:p>
    <w:p w14:paraId="2E575203" w14:textId="4AF7E7F7" w:rsidR="001818BD" w:rsidRPr="001818BD" w:rsidRDefault="004A190E" w:rsidP="008A36EC">
      <w:pPr>
        <w:pStyle w:val="TDC1"/>
        <w:rPr>
          <w:lang w:val="es-ES" w:eastAsia="es-ES"/>
        </w:rPr>
      </w:pPr>
      <w:r w:rsidRPr="004A190E">
        <w:rPr>
          <w:lang w:val="es-ES" w:eastAsia="es-ES"/>
        </w:rPr>
        <w:lastRenderedPageBreak/>
        <w:t>8.6</w:t>
      </w:r>
      <w:r w:rsidR="001E1849">
        <w:rPr>
          <w:lang w:val="es-ES" w:eastAsia="es-ES"/>
        </w:rPr>
        <w:t xml:space="preserve"> </w:t>
      </w:r>
      <w:r w:rsidR="001818BD" w:rsidRPr="001E1849">
        <w:rPr>
          <w:lang w:val="es-ES" w:eastAsia="es-ES"/>
        </w:rPr>
        <w:t>Observaciones realizadas por la DD, al Borrador del Informe Estudio 58-16 Oficio DDC-0249-02-2018</w:t>
      </w:r>
    </w:p>
    <w:tbl>
      <w:tblPr>
        <w:tblW w:w="5000" w:type="pct"/>
        <w:tblLayout w:type="fixed"/>
        <w:tblCellMar>
          <w:left w:w="70" w:type="dxa"/>
          <w:right w:w="70" w:type="dxa"/>
        </w:tblCellMar>
        <w:tblLook w:val="04A0" w:firstRow="1" w:lastRow="0" w:firstColumn="1" w:lastColumn="0" w:noHBand="0" w:noVBand="1"/>
      </w:tblPr>
      <w:tblGrid>
        <w:gridCol w:w="3963"/>
        <w:gridCol w:w="1277"/>
        <w:gridCol w:w="3588"/>
      </w:tblGrid>
      <w:tr w:rsidR="004978FB" w:rsidRPr="004978FB" w14:paraId="120BFE88" w14:textId="77777777" w:rsidTr="001818BD">
        <w:trPr>
          <w:trHeight w:val="253"/>
        </w:trPr>
        <w:tc>
          <w:tcPr>
            <w:tcW w:w="224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0BB62A9" w14:textId="77777777" w:rsidR="004978FB" w:rsidRPr="004978FB" w:rsidRDefault="004978FB" w:rsidP="004978FB">
            <w:pPr>
              <w:spacing w:after="0" w:line="240" w:lineRule="auto"/>
              <w:jc w:val="center"/>
              <w:rPr>
                <w:rFonts w:eastAsia="Times New Roman"/>
                <w:b/>
                <w:bCs/>
                <w:color w:val="000000"/>
                <w:sz w:val="16"/>
                <w:szCs w:val="16"/>
                <w:lang w:eastAsia="es-CR"/>
              </w:rPr>
            </w:pPr>
            <w:r w:rsidRPr="004978FB">
              <w:rPr>
                <w:rFonts w:eastAsia="Times New Roman"/>
                <w:b/>
                <w:bCs/>
                <w:color w:val="000000"/>
                <w:sz w:val="16"/>
                <w:szCs w:val="16"/>
                <w:lang w:eastAsia="es-CR"/>
              </w:rPr>
              <w:t>Situación Expuesta por la Administración</w:t>
            </w:r>
          </w:p>
        </w:tc>
        <w:tc>
          <w:tcPr>
            <w:tcW w:w="72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FC4D671" w14:textId="77777777" w:rsidR="004978FB" w:rsidRPr="004978FB" w:rsidRDefault="004978FB" w:rsidP="004978FB">
            <w:pPr>
              <w:spacing w:after="0" w:line="240" w:lineRule="auto"/>
              <w:jc w:val="center"/>
              <w:rPr>
                <w:rFonts w:eastAsia="Times New Roman"/>
                <w:b/>
                <w:bCs/>
                <w:color w:val="000000"/>
                <w:sz w:val="16"/>
                <w:szCs w:val="16"/>
                <w:lang w:eastAsia="es-CR"/>
              </w:rPr>
            </w:pPr>
            <w:r w:rsidRPr="004978FB">
              <w:rPr>
                <w:rFonts w:eastAsia="Times New Roman"/>
                <w:b/>
                <w:bCs/>
                <w:color w:val="000000"/>
                <w:sz w:val="16"/>
                <w:szCs w:val="16"/>
                <w:lang w:eastAsia="es-CR"/>
              </w:rPr>
              <w:t>Se acoge</w:t>
            </w:r>
          </w:p>
        </w:tc>
        <w:tc>
          <w:tcPr>
            <w:tcW w:w="203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D63A05E" w14:textId="77777777" w:rsidR="004978FB" w:rsidRPr="004978FB" w:rsidRDefault="004978FB" w:rsidP="004978FB">
            <w:pPr>
              <w:spacing w:after="0" w:line="240" w:lineRule="auto"/>
              <w:jc w:val="center"/>
              <w:rPr>
                <w:rFonts w:eastAsia="Times New Roman"/>
                <w:b/>
                <w:bCs/>
                <w:color w:val="000000"/>
                <w:sz w:val="16"/>
                <w:szCs w:val="16"/>
                <w:lang w:eastAsia="es-CR"/>
              </w:rPr>
            </w:pPr>
            <w:r w:rsidRPr="004978FB">
              <w:rPr>
                <w:rFonts w:eastAsia="Times New Roman"/>
                <w:b/>
                <w:bCs/>
                <w:color w:val="000000"/>
                <w:sz w:val="16"/>
                <w:szCs w:val="16"/>
                <w:lang w:eastAsia="es-CR"/>
              </w:rPr>
              <w:t>Observaciones por parte de la Dirección de Auditoría Interna</w:t>
            </w:r>
          </w:p>
        </w:tc>
      </w:tr>
      <w:tr w:rsidR="004978FB" w:rsidRPr="004978FB" w14:paraId="64582245" w14:textId="77777777" w:rsidTr="001818BD">
        <w:trPr>
          <w:trHeight w:val="451"/>
        </w:trPr>
        <w:tc>
          <w:tcPr>
            <w:tcW w:w="2245" w:type="pct"/>
            <w:vMerge/>
            <w:tcBorders>
              <w:top w:val="single" w:sz="4" w:space="0" w:color="auto"/>
              <w:left w:val="single" w:sz="4" w:space="0" w:color="auto"/>
              <w:bottom w:val="single" w:sz="4" w:space="0" w:color="auto"/>
              <w:right w:val="single" w:sz="4" w:space="0" w:color="auto"/>
            </w:tcBorders>
            <w:vAlign w:val="center"/>
            <w:hideMark/>
          </w:tcPr>
          <w:p w14:paraId="71306CB6" w14:textId="77777777" w:rsidR="004978FB" w:rsidRPr="004978FB" w:rsidRDefault="004978FB" w:rsidP="004978FB">
            <w:pPr>
              <w:spacing w:after="0" w:line="240" w:lineRule="auto"/>
              <w:jc w:val="left"/>
              <w:rPr>
                <w:rFonts w:eastAsia="Times New Roman"/>
                <w:b/>
                <w:bCs/>
                <w:color w:val="000000"/>
                <w:sz w:val="16"/>
                <w:szCs w:val="16"/>
                <w:lang w:eastAsia="es-CR"/>
              </w:rPr>
            </w:pPr>
          </w:p>
        </w:tc>
        <w:tc>
          <w:tcPr>
            <w:tcW w:w="723" w:type="pct"/>
            <w:vMerge/>
            <w:tcBorders>
              <w:top w:val="single" w:sz="4" w:space="0" w:color="auto"/>
              <w:left w:val="single" w:sz="4" w:space="0" w:color="auto"/>
              <w:bottom w:val="single" w:sz="4" w:space="0" w:color="000000"/>
              <w:right w:val="single" w:sz="4" w:space="0" w:color="auto"/>
            </w:tcBorders>
            <w:vAlign w:val="center"/>
            <w:hideMark/>
          </w:tcPr>
          <w:p w14:paraId="69C782FE" w14:textId="77777777" w:rsidR="004978FB" w:rsidRPr="004978FB" w:rsidRDefault="004978FB" w:rsidP="004978FB">
            <w:pPr>
              <w:spacing w:after="0" w:line="240" w:lineRule="auto"/>
              <w:jc w:val="left"/>
              <w:rPr>
                <w:rFonts w:eastAsia="Times New Roman"/>
                <w:b/>
                <w:bCs/>
                <w:color w:val="000000"/>
                <w:sz w:val="16"/>
                <w:szCs w:val="16"/>
                <w:lang w:eastAsia="es-CR"/>
              </w:rPr>
            </w:pPr>
          </w:p>
        </w:tc>
        <w:tc>
          <w:tcPr>
            <w:tcW w:w="2032" w:type="pct"/>
            <w:vMerge/>
            <w:tcBorders>
              <w:top w:val="single" w:sz="4" w:space="0" w:color="auto"/>
              <w:left w:val="single" w:sz="4" w:space="0" w:color="auto"/>
              <w:bottom w:val="single" w:sz="4" w:space="0" w:color="auto"/>
              <w:right w:val="single" w:sz="4" w:space="0" w:color="auto"/>
            </w:tcBorders>
            <w:vAlign w:val="center"/>
            <w:hideMark/>
          </w:tcPr>
          <w:p w14:paraId="25F9344D" w14:textId="77777777" w:rsidR="004978FB" w:rsidRPr="004978FB" w:rsidRDefault="004978FB" w:rsidP="004978FB">
            <w:pPr>
              <w:spacing w:after="0" w:line="240" w:lineRule="auto"/>
              <w:jc w:val="left"/>
              <w:rPr>
                <w:rFonts w:eastAsia="Times New Roman"/>
                <w:b/>
                <w:bCs/>
                <w:color w:val="000000"/>
                <w:sz w:val="16"/>
                <w:szCs w:val="16"/>
                <w:lang w:eastAsia="es-CR"/>
              </w:rPr>
            </w:pPr>
          </w:p>
        </w:tc>
      </w:tr>
      <w:tr w:rsidR="004978FB" w:rsidRPr="004978FB" w14:paraId="7A8623A4" w14:textId="77777777" w:rsidTr="001818BD">
        <w:trPr>
          <w:trHeight w:val="7113"/>
        </w:trPr>
        <w:tc>
          <w:tcPr>
            <w:tcW w:w="2245" w:type="pct"/>
            <w:tcBorders>
              <w:top w:val="nil"/>
              <w:left w:val="single" w:sz="4" w:space="0" w:color="auto"/>
              <w:bottom w:val="single" w:sz="4" w:space="0" w:color="auto"/>
              <w:right w:val="single" w:sz="4" w:space="0" w:color="auto"/>
            </w:tcBorders>
            <w:shd w:val="clear" w:color="auto" w:fill="auto"/>
            <w:hideMark/>
          </w:tcPr>
          <w:p w14:paraId="2427A907" w14:textId="77777777" w:rsidR="004978FB" w:rsidRPr="004978FB" w:rsidRDefault="004978FB" w:rsidP="004978FB">
            <w:pPr>
              <w:spacing w:after="0" w:line="240" w:lineRule="auto"/>
              <w:rPr>
                <w:rFonts w:eastAsia="Times New Roman"/>
                <w:color w:val="000000"/>
                <w:sz w:val="16"/>
                <w:szCs w:val="16"/>
                <w:lang w:eastAsia="es-CR"/>
              </w:rPr>
            </w:pPr>
            <w:r w:rsidRPr="004978FB">
              <w:rPr>
                <w:rFonts w:eastAsia="Times New Roman"/>
                <w:b/>
                <w:bCs/>
                <w:color w:val="000000"/>
                <w:sz w:val="16"/>
                <w:szCs w:val="16"/>
                <w:lang w:eastAsia="es-CR"/>
              </w:rPr>
              <w:t>La Administración propone, con respecto a la recomendación 4, lo siguiente:</w:t>
            </w:r>
            <w:r w:rsidRPr="004978FB">
              <w:rPr>
                <w:rFonts w:eastAsia="Times New Roman"/>
                <w:b/>
                <w:bCs/>
                <w:color w:val="000000"/>
                <w:sz w:val="16"/>
                <w:szCs w:val="16"/>
                <w:lang w:eastAsia="es-CR"/>
              </w:rPr>
              <w:br/>
            </w:r>
            <w:r w:rsidRPr="004978FB">
              <w:rPr>
                <w:rFonts w:eastAsia="Times New Roman"/>
                <w:color w:val="000000"/>
                <w:sz w:val="16"/>
                <w:szCs w:val="16"/>
                <w:lang w:eastAsia="es-CR"/>
              </w:rPr>
              <w:br/>
            </w:r>
            <w:r w:rsidRPr="004978FB">
              <w:rPr>
                <w:rFonts w:eastAsia="Times New Roman"/>
                <w:i/>
                <w:iCs/>
                <w:color w:val="000000"/>
                <w:sz w:val="16"/>
                <w:szCs w:val="16"/>
                <w:lang w:eastAsia="es-CR"/>
              </w:rPr>
              <w:t>No es posible atender esta recomendación por cuanto extralimita las funciones asignada a esta Dirección y sus Departamentos, toda vez que la misma Dirección de Auditoría Interna induce al incumplimiento el artículo 11 constitucional señala "Los funcionarios públicos son simples depositarios de la autoridad. Están obligados a cumplir con los deberes que la ley les impone y no pueden arrogarse facultades no concedidas en ella"; así las cosas, la recomendación no debe estar dirigida a esta Dirección, sino, al Viceministerio de Planificación o las Direcciones Regionales de modo tal que en la relación de la misma, se incluya como posibilidad de solicitud de apoyo técnico al Departamento de Educación intercultural (DEI), pero no procede que esta Dirección gire una disposición en un ámbito que por funciones no es resorte ni de la oficina de Dirección ni del DEI, mucho menos con firma de la Dirección, en virtud de que el decreto 38170 artículo 85 inciso "j", únicamente posibilita esta coordinación con la Dirección de Recursos Humanos, no, con las Direcciones Regionales; así las cosas se considera que las necesidades de recurso humano indígena en los centros educativos fuera del territorio, efectivamente deben responder al análisis y criterio que establecen las Direcciones Regionales, quienes aportan el estudio que determina la necesidad del recurso humano. Ahora bien, es la Dirección Regional quien debe dirigir la solicitud y el estudio realizado al Departamento de Recursos Humanos y al existir en el mismo una Unidad Indígena, corresponde a esta instancia valorar y definir si procede la apertura de códigos para satisfacer la necesidad de ese recurso humano. Por tanto, la Dirección de Desarrollo Curricular, a través del Departamento de Educación Intercultural, podría atender consultas de la Unidad Indígena para mejor resolver esa instancia.</w:t>
            </w:r>
          </w:p>
        </w:tc>
        <w:tc>
          <w:tcPr>
            <w:tcW w:w="723" w:type="pct"/>
            <w:tcBorders>
              <w:top w:val="nil"/>
              <w:left w:val="nil"/>
              <w:bottom w:val="single" w:sz="4" w:space="0" w:color="auto"/>
              <w:right w:val="single" w:sz="4" w:space="0" w:color="auto"/>
            </w:tcBorders>
            <w:shd w:val="clear" w:color="auto" w:fill="auto"/>
            <w:vAlign w:val="center"/>
            <w:hideMark/>
          </w:tcPr>
          <w:p w14:paraId="208C43F7" w14:textId="77777777" w:rsidR="004978FB" w:rsidRPr="004978FB" w:rsidRDefault="004978FB" w:rsidP="004978FB">
            <w:pPr>
              <w:spacing w:after="0" w:line="240" w:lineRule="auto"/>
              <w:jc w:val="center"/>
              <w:rPr>
                <w:rFonts w:eastAsia="Times New Roman"/>
                <w:sz w:val="16"/>
                <w:szCs w:val="16"/>
                <w:lang w:eastAsia="es-CR"/>
              </w:rPr>
            </w:pPr>
            <w:r w:rsidRPr="004978FB">
              <w:rPr>
                <w:rFonts w:eastAsia="Times New Roman"/>
                <w:sz w:val="16"/>
                <w:szCs w:val="16"/>
                <w:lang w:eastAsia="es-CR"/>
              </w:rPr>
              <w:t>Parcial</w:t>
            </w:r>
          </w:p>
        </w:tc>
        <w:tc>
          <w:tcPr>
            <w:tcW w:w="2032" w:type="pct"/>
            <w:tcBorders>
              <w:top w:val="nil"/>
              <w:left w:val="nil"/>
              <w:bottom w:val="single" w:sz="4" w:space="0" w:color="auto"/>
              <w:right w:val="single" w:sz="4" w:space="0" w:color="auto"/>
            </w:tcBorders>
            <w:shd w:val="clear" w:color="auto" w:fill="auto"/>
            <w:hideMark/>
          </w:tcPr>
          <w:p w14:paraId="40182D14" w14:textId="77777777" w:rsidR="004978FB" w:rsidRPr="004978FB" w:rsidRDefault="004978FB" w:rsidP="004978FB">
            <w:pPr>
              <w:spacing w:after="0" w:line="240" w:lineRule="auto"/>
              <w:rPr>
                <w:rFonts w:eastAsia="Times New Roman"/>
                <w:color w:val="000000"/>
                <w:sz w:val="16"/>
                <w:szCs w:val="16"/>
                <w:lang w:eastAsia="es-CR"/>
              </w:rPr>
            </w:pPr>
            <w:r w:rsidRPr="004978FB">
              <w:rPr>
                <w:rFonts w:eastAsia="Times New Roman"/>
                <w:b/>
                <w:bCs/>
                <w:color w:val="000000"/>
                <w:sz w:val="16"/>
                <w:szCs w:val="16"/>
                <w:lang w:eastAsia="es-CR"/>
              </w:rPr>
              <w:t xml:space="preserve">Posición de la Auditoría Interna: </w:t>
            </w:r>
            <w:r w:rsidRPr="004978FB">
              <w:rPr>
                <w:rFonts w:eastAsia="Times New Roman"/>
                <w:color w:val="000000"/>
                <w:sz w:val="16"/>
                <w:szCs w:val="16"/>
                <w:lang w:eastAsia="es-CR"/>
              </w:rPr>
              <w:t xml:space="preserve">Esta Dirección de Auditoría Interna concuerda con el argumento que se indica en el artículo 11 de la Constitución Política de Costa Rica, el cual señala que </w:t>
            </w:r>
            <w:r w:rsidRPr="004978FB">
              <w:rPr>
                <w:rFonts w:eastAsia="Times New Roman"/>
                <w:i/>
                <w:iCs/>
                <w:color w:val="000000"/>
                <w:sz w:val="16"/>
                <w:szCs w:val="16"/>
                <w:lang w:eastAsia="es-CR"/>
              </w:rPr>
              <w:t>"Los funcionarios públicos son simples depositarios de la autoridad. Están obligados a cumplir con los deberes que la ley les impone y no pueden arrogarse facultades no concedidas en ella"</w:t>
            </w:r>
            <w:r w:rsidRPr="004978FB">
              <w:rPr>
                <w:rFonts w:eastAsia="Times New Roman"/>
                <w:color w:val="000000"/>
                <w:sz w:val="16"/>
                <w:szCs w:val="16"/>
                <w:lang w:eastAsia="es-CR"/>
              </w:rPr>
              <w:t>;(…), y precisamente con el propósito de corregir la extralimitación de funciones en el accionar del Jefe del Departamento de Educación Intercultural es que se gira esta recomendación. Por lo tanto,</w:t>
            </w:r>
            <w:r w:rsidRPr="004978FB">
              <w:rPr>
                <w:rFonts w:eastAsia="Times New Roman"/>
                <w:color w:val="FF0000"/>
                <w:sz w:val="16"/>
                <w:szCs w:val="16"/>
                <w:lang w:eastAsia="es-CR"/>
              </w:rPr>
              <w:t xml:space="preserve"> </w:t>
            </w:r>
            <w:r w:rsidRPr="004978FB">
              <w:rPr>
                <w:rFonts w:eastAsia="Times New Roman"/>
                <w:sz w:val="16"/>
                <w:szCs w:val="16"/>
                <w:lang w:eastAsia="es-CR"/>
              </w:rPr>
              <w:t xml:space="preserve">la recomendación se define de la siguiente forma: </w:t>
            </w:r>
            <w:r w:rsidRPr="004978FB">
              <w:rPr>
                <w:rFonts w:eastAsia="Times New Roman"/>
                <w:sz w:val="16"/>
                <w:szCs w:val="16"/>
                <w:lang w:eastAsia="es-CR"/>
              </w:rPr>
              <w:br/>
            </w:r>
            <w:r w:rsidRPr="004978FB">
              <w:rPr>
                <w:rFonts w:eastAsia="Times New Roman"/>
                <w:color w:val="FF0000"/>
                <w:sz w:val="16"/>
                <w:szCs w:val="16"/>
                <w:lang w:eastAsia="es-CR"/>
              </w:rPr>
              <w:br/>
            </w:r>
            <w:r w:rsidRPr="004978FB">
              <w:rPr>
                <w:rFonts w:eastAsia="Times New Roman"/>
                <w:b/>
                <w:bCs/>
                <w:sz w:val="16"/>
                <w:szCs w:val="16"/>
                <w:lang w:eastAsia="es-CR"/>
              </w:rPr>
              <w:t xml:space="preserve">4. </w:t>
            </w:r>
            <w:r w:rsidRPr="004978FB">
              <w:rPr>
                <w:rFonts w:eastAsia="Times New Roman"/>
                <w:sz w:val="16"/>
                <w:szCs w:val="16"/>
                <w:lang w:eastAsia="es-CR"/>
              </w:rPr>
              <w:t>Emitir una disposición al Jefe del DEI para que todo aporte en temas relacionados con la necesidad de recurso humano indígena en los centros educativos fuera de territorio, se origine en una solicitud expresa de los directores regionales acerca de la necesidad del recurso, además debe ir con el refrendo de la Dirección de Desarrollo Curricular, con el fin de propiciar la articulación y correlación de los procesos. (Plazo máximo 1mes).</w:t>
            </w:r>
          </w:p>
        </w:tc>
      </w:tr>
      <w:tr w:rsidR="004978FB" w:rsidRPr="004978FB" w14:paraId="6DF01F6A" w14:textId="77777777" w:rsidTr="001818BD">
        <w:trPr>
          <w:trHeight w:val="2294"/>
        </w:trPr>
        <w:tc>
          <w:tcPr>
            <w:tcW w:w="2245" w:type="pct"/>
            <w:tcBorders>
              <w:top w:val="nil"/>
              <w:left w:val="single" w:sz="4" w:space="0" w:color="auto"/>
              <w:bottom w:val="single" w:sz="4" w:space="0" w:color="auto"/>
              <w:right w:val="single" w:sz="4" w:space="0" w:color="auto"/>
            </w:tcBorders>
            <w:shd w:val="clear" w:color="auto" w:fill="auto"/>
            <w:hideMark/>
          </w:tcPr>
          <w:p w14:paraId="07124072" w14:textId="77777777" w:rsidR="004978FB" w:rsidRPr="004978FB" w:rsidRDefault="004978FB" w:rsidP="001E1849">
            <w:pPr>
              <w:spacing w:after="0" w:line="240" w:lineRule="auto"/>
              <w:rPr>
                <w:rFonts w:eastAsia="Times New Roman"/>
                <w:sz w:val="16"/>
                <w:szCs w:val="16"/>
                <w:lang w:eastAsia="es-CR"/>
              </w:rPr>
            </w:pPr>
            <w:r w:rsidRPr="004978FB">
              <w:rPr>
                <w:rFonts w:eastAsia="Times New Roman"/>
                <w:b/>
                <w:bCs/>
                <w:sz w:val="16"/>
                <w:szCs w:val="16"/>
                <w:lang w:eastAsia="es-CR"/>
              </w:rPr>
              <w:t>La Administración propone, con respecto a la recomendación 12, lo siguiente:</w:t>
            </w:r>
            <w:r w:rsidRPr="004978FB">
              <w:rPr>
                <w:rFonts w:eastAsia="Times New Roman"/>
                <w:b/>
                <w:bCs/>
                <w:sz w:val="16"/>
                <w:szCs w:val="16"/>
                <w:lang w:eastAsia="es-CR"/>
              </w:rPr>
              <w:br/>
            </w:r>
            <w:r w:rsidRPr="004978FB">
              <w:rPr>
                <w:rFonts w:eastAsia="Times New Roman"/>
                <w:sz w:val="16"/>
                <w:szCs w:val="16"/>
                <w:lang w:eastAsia="es-CR"/>
              </w:rPr>
              <w:br/>
            </w:r>
            <w:r w:rsidRPr="004978FB">
              <w:rPr>
                <w:rFonts w:eastAsia="Times New Roman"/>
                <w:i/>
                <w:iCs/>
                <w:sz w:val="16"/>
                <w:szCs w:val="16"/>
                <w:lang w:eastAsia="es-CR"/>
              </w:rPr>
              <w:t>Es necesario cambiar la redacción por cuanto las funciones señaladas al DEI en el decreto 38170 artículo 85 inciso "f ', se hace referencia a la asesoría técnica, no así a la capacitación, actividad que no es resorte de esta Dirección , sino, del Instituto de Desarrollo Profesional, por lo que la recomendación o bien debe ser al IDP o compartida en responsabilidad desde el ámbito de las funciones de cada instancia, o bien, cambiar la redacción de la recomendación.</w:t>
            </w:r>
          </w:p>
        </w:tc>
        <w:tc>
          <w:tcPr>
            <w:tcW w:w="723" w:type="pct"/>
            <w:tcBorders>
              <w:top w:val="nil"/>
              <w:left w:val="nil"/>
              <w:bottom w:val="single" w:sz="4" w:space="0" w:color="auto"/>
              <w:right w:val="single" w:sz="4" w:space="0" w:color="auto"/>
            </w:tcBorders>
            <w:shd w:val="clear" w:color="auto" w:fill="auto"/>
            <w:vAlign w:val="center"/>
            <w:hideMark/>
          </w:tcPr>
          <w:p w14:paraId="623EFE40" w14:textId="77777777" w:rsidR="004978FB" w:rsidRPr="004978FB" w:rsidRDefault="004978FB" w:rsidP="004978FB">
            <w:pPr>
              <w:spacing w:after="0" w:line="240" w:lineRule="auto"/>
              <w:jc w:val="center"/>
              <w:rPr>
                <w:rFonts w:eastAsia="Times New Roman"/>
                <w:sz w:val="16"/>
                <w:szCs w:val="16"/>
                <w:lang w:eastAsia="es-CR"/>
              </w:rPr>
            </w:pPr>
            <w:r w:rsidRPr="004978FB">
              <w:rPr>
                <w:rFonts w:eastAsia="Times New Roman"/>
                <w:sz w:val="16"/>
                <w:szCs w:val="16"/>
                <w:lang w:eastAsia="es-CR"/>
              </w:rPr>
              <w:t>No</w:t>
            </w:r>
          </w:p>
        </w:tc>
        <w:tc>
          <w:tcPr>
            <w:tcW w:w="2032" w:type="pct"/>
            <w:tcBorders>
              <w:top w:val="nil"/>
              <w:left w:val="nil"/>
              <w:bottom w:val="single" w:sz="4" w:space="0" w:color="auto"/>
              <w:right w:val="single" w:sz="4" w:space="0" w:color="auto"/>
            </w:tcBorders>
            <w:shd w:val="clear" w:color="auto" w:fill="auto"/>
            <w:vAlign w:val="center"/>
            <w:hideMark/>
          </w:tcPr>
          <w:p w14:paraId="25ACB6DE" w14:textId="77777777" w:rsidR="004978FB" w:rsidRPr="004978FB" w:rsidRDefault="004978FB" w:rsidP="004978FB">
            <w:pPr>
              <w:spacing w:after="0" w:line="240" w:lineRule="auto"/>
              <w:rPr>
                <w:rFonts w:eastAsia="Times New Roman"/>
                <w:color w:val="000000"/>
                <w:sz w:val="16"/>
                <w:szCs w:val="16"/>
                <w:lang w:eastAsia="es-CR"/>
              </w:rPr>
            </w:pPr>
            <w:r w:rsidRPr="004978FB">
              <w:rPr>
                <w:rFonts w:eastAsia="Times New Roman"/>
                <w:b/>
                <w:bCs/>
                <w:color w:val="000000"/>
                <w:sz w:val="16"/>
                <w:szCs w:val="16"/>
                <w:lang w:eastAsia="es-CR"/>
              </w:rPr>
              <w:t xml:space="preserve">Posición de la Auditoría Interna. </w:t>
            </w:r>
            <w:r w:rsidRPr="004978FB">
              <w:rPr>
                <w:rFonts w:eastAsia="Times New Roman"/>
                <w:color w:val="000000"/>
                <w:sz w:val="16"/>
                <w:szCs w:val="16"/>
                <w:lang w:eastAsia="es-CR"/>
              </w:rPr>
              <w:t>La Dirección de Auditoría Interna rechaza el argumento planteado por la Administración en virtud que el Decreto 37801 en el inciso g) indica:</w:t>
            </w:r>
            <w:r w:rsidRPr="004978FB">
              <w:rPr>
                <w:rFonts w:eastAsia="Times New Roman"/>
                <w:i/>
                <w:iCs/>
                <w:color w:val="000000"/>
                <w:sz w:val="16"/>
                <w:szCs w:val="16"/>
                <w:lang w:eastAsia="es-CR"/>
              </w:rPr>
              <w:t xml:space="preserve"> "Coordinar con el Instituto de Desarrollo Profesional “</w:t>
            </w:r>
            <w:proofErr w:type="spellStart"/>
            <w:r w:rsidRPr="004978FB">
              <w:rPr>
                <w:rFonts w:eastAsia="Times New Roman"/>
                <w:i/>
                <w:iCs/>
                <w:color w:val="000000"/>
                <w:sz w:val="16"/>
                <w:szCs w:val="16"/>
                <w:lang w:eastAsia="es-CR"/>
              </w:rPr>
              <w:t>Uladislao</w:t>
            </w:r>
            <w:proofErr w:type="spellEnd"/>
            <w:r w:rsidRPr="004978FB">
              <w:rPr>
                <w:rFonts w:eastAsia="Times New Roman"/>
                <w:i/>
                <w:iCs/>
                <w:color w:val="000000"/>
                <w:sz w:val="16"/>
                <w:szCs w:val="16"/>
                <w:lang w:eastAsia="es-CR"/>
              </w:rPr>
              <w:t xml:space="preserve"> Gámez el desarrollo de programas específicos para la formación continua del personal docente del MEP desde una perspectiva intercultural".</w:t>
            </w:r>
            <w:r w:rsidRPr="004978FB">
              <w:rPr>
                <w:rFonts w:eastAsia="Times New Roman"/>
                <w:color w:val="000000"/>
                <w:sz w:val="16"/>
                <w:szCs w:val="16"/>
                <w:lang w:eastAsia="es-CR"/>
              </w:rPr>
              <w:t xml:space="preserve"> Por lo tanto la recomendación claramente establece que debe ser de forma coordinada con el IDPUG</w:t>
            </w:r>
            <w:r w:rsidRPr="004978FB">
              <w:rPr>
                <w:rFonts w:eastAsia="Times New Roman"/>
                <w:color w:val="000000"/>
                <w:sz w:val="16"/>
                <w:szCs w:val="16"/>
                <w:lang w:eastAsia="es-CR"/>
              </w:rPr>
              <w:br/>
              <w:t xml:space="preserve"> </w:t>
            </w:r>
          </w:p>
        </w:tc>
      </w:tr>
      <w:tr w:rsidR="004978FB" w:rsidRPr="004978FB" w14:paraId="60B26482" w14:textId="77777777" w:rsidTr="001818BD">
        <w:trPr>
          <w:trHeight w:val="2370"/>
        </w:trPr>
        <w:tc>
          <w:tcPr>
            <w:tcW w:w="2245" w:type="pct"/>
            <w:tcBorders>
              <w:top w:val="nil"/>
              <w:left w:val="single" w:sz="4" w:space="0" w:color="auto"/>
              <w:bottom w:val="single" w:sz="4" w:space="0" w:color="auto"/>
              <w:right w:val="single" w:sz="4" w:space="0" w:color="auto"/>
            </w:tcBorders>
            <w:shd w:val="clear" w:color="auto" w:fill="auto"/>
            <w:vAlign w:val="center"/>
            <w:hideMark/>
          </w:tcPr>
          <w:p w14:paraId="2FF20B43" w14:textId="77777777" w:rsidR="004978FB" w:rsidRPr="004978FB" w:rsidRDefault="004978FB" w:rsidP="001E1849">
            <w:pPr>
              <w:spacing w:after="0" w:line="240" w:lineRule="auto"/>
              <w:rPr>
                <w:rFonts w:eastAsia="Times New Roman"/>
                <w:sz w:val="16"/>
                <w:szCs w:val="16"/>
                <w:lang w:eastAsia="es-CR"/>
              </w:rPr>
            </w:pPr>
            <w:r w:rsidRPr="004978FB">
              <w:rPr>
                <w:rFonts w:eastAsia="Times New Roman"/>
                <w:b/>
                <w:bCs/>
                <w:sz w:val="16"/>
                <w:szCs w:val="16"/>
                <w:lang w:eastAsia="es-CR"/>
              </w:rPr>
              <w:lastRenderedPageBreak/>
              <w:t>La Administración propone, con respecto a la recomendación 13, lo siguiente:</w:t>
            </w:r>
            <w:r w:rsidRPr="004978FB">
              <w:rPr>
                <w:rFonts w:eastAsia="Times New Roman"/>
                <w:b/>
                <w:bCs/>
                <w:sz w:val="16"/>
                <w:szCs w:val="16"/>
                <w:lang w:eastAsia="es-CR"/>
              </w:rPr>
              <w:br/>
            </w:r>
            <w:r w:rsidRPr="004978FB">
              <w:rPr>
                <w:rFonts w:eastAsia="Times New Roman"/>
                <w:sz w:val="16"/>
                <w:szCs w:val="16"/>
                <w:lang w:eastAsia="es-CR"/>
              </w:rPr>
              <w:br/>
            </w:r>
            <w:r w:rsidRPr="004978FB">
              <w:rPr>
                <w:rFonts w:eastAsia="Times New Roman"/>
                <w:i/>
                <w:iCs/>
                <w:sz w:val="16"/>
                <w:szCs w:val="16"/>
                <w:lang w:eastAsia="es-CR"/>
              </w:rPr>
              <w:t xml:space="preserve">El plazo propuesto no es razonable, se requiere al menos 6 meses para construir las guías, 4 meses para su validación con los territorios y la mejora de las mismas y 6 meses más para desarrollar asesorías técnicas para su implementación. </w:t>
            </w:r>
            <w:proofErr w:type="gramStart"/>
            <w:r w:rsidRPr="004978FB">
              <w:rPr>
                <w:rFonts w:eastAsia="Times New Roman"/>
                <w:i/>
                <w:iCs/>
                <w:sz w:val="16"/>
                <w:szCs w:val="16"/>
                <w:lang w:eastAsia="es-CR"/>
              </w:rPr>
              <w:t>Asimismo ,</w:t>
            </w:r>
            <w:proofErr w:type="gramEnd"/>
            <w:r w:rsidRPr="004978FB">
              <w:rPr>
                <w:rFonts w:eastAsia="Times New Roman"/>
                <w:i/>
                <w:iCs/>
                <w:sz w:val="16"/>
                <w:szCs w:val="16"/>
                <w:lang w:eastAsia="es-CR"/>
              </w:rPr>
              <w:t xml:space="preserve"> es importante que la recomendación especifique a cuáles etnias se deben atender toda vez que el Consejo Superior de Educación ya aprobó de manera oficial varios programas de estudio, entre ellos, </w:t>
            </w:r>
            <w:proofErr w:type="spellStart"/>
            <w:r w:rsidRPr="004978FB">
              <w:rPr>
                <w:rFonts w:eastAsia="Times New Roman"/>
                <w:i/>
                <w:iCs/>
                <w:sz w:val="16"/>
                <w:szCs w:val="16"/>
                <w:lang w:eastAsia="es-CR"/>
              </w:rPr>
              <w:t>Ngabe</w:t>
            </w:r>
            <w:proofErr w:type="spellEnd"/>
            <w:r w:rsidRPr="004978FB">
              <w:rPr>
                <w:rFonts w:eastAsia="Times New Roman"/>
                <w:i/>
                <w:iCs/>
                <w:sz w:val="16"/>
                <w:szCs w:val="16"/>
                <w:lang w:eastAsia="es-CR"/>
              </w:rPr>
              <w:t xml:space="preserve"> y Boruca.</w:t>
            </w:r>
          </w:p>
        </w:tc>
        <w:tc>
          <w:tcPr>
            <w:tcW w:w="723" w:type="pct"/>
            <w:tcBorders>
              <w:top w:val="nil"/>
              <w:left w:val="nil"/>
              <w:bottom w:val="single" w:sz="4" w:space="0" w:color="auto"/>
              <w:right w:val="single" w:sz="4" w:space="0" w:color="auto"/>
            </w:tcBorders>
            <w:shd w:val="clear" w:color="auto" w:fill="auto"/>
            <w:vAlign w:val="center"/>
            <w:hideMark/>
          </w:tcPr>
          <w:p w14:paraId="73A6D697" w14:textId="77777777" w:rsidR="004978FB" w:rsidRPr="004978FB" w:rsidRDefault="004978FB" w:rsidP="004978FB">
            <w:pPr>
              <w:spacing w:after="0" w:line="240" w:lineRule="auto"/>
              <w:jc w:val="center"/>
              <w:rPr>
                <w:rFonts w:eastAsia="Times New Roman"/>
                <w:sz w:val="16"/>
                <w:szCs w:val="16"/>
                <w:lang w:eastAsia="es-CR"/>
              </w:rPr>
            </w:pPr>
            <w:r w:rsidRPr="004978FB">
              <w:rPr>
                <w:rFonts w:eastAsia="Times New Roman"/>
                <w:sz w:val="16"/>
                <w:szCs w:val="16"/>
                <w:lang w:eastAsia="es-CR"/>
              </w:rPr>
              <w:t>Parcial</w:t>
            </w:r>
          </w:p>
        </w:tc>
        <w:tc>
          <w:tcPr>
            <w:tcW w:w="2032" w:type="pct"/>
            <w:tcBorders>
              <w:top w:val="nil"/>
              <w:left w:val="nil"/>
              <w:bottom w:val="single" w:sz="4" w:space="0" w:color="auto"/>
              <w:right w:val="single" w:sz="4" w:space="0" w:color="auto"/>
            </w:tcBorders>
            <w:shd w:val="clear" w:color="auto" w:fill="auto"/>
            <w:hideMark/>
          </w:tcPr>
          <w:p w14:paraId="6283431C" w14:textId="77777777" w:rsidR="004978FB" w:rsidRPr="004978FB" w:rsidRDefault="004978FB" w:rsidP="004978FB">
            <w:pPr>
              <w:spacing w:after="0" w:line="240" w:lineRule="auto"/>
              <w:rPr>
                <w:rFonts w:eastAsia="Times New Roman"/>
                <w:color w:val="000000"/>
                <w:sz w:val="16"/>
                <w:szCs w:val="16"/>
                <w:lang w:eastAsia="es-CR"/>
              </w:rPr>
            </w:pPr>
            <w:r w:rsidRPr="004978FB">
              <w:rPr>
                <w:rFonts w:eastAsia="Times New Roman"/>
                <w:b/>
                <w:bCs/>
                <w:color w:val="000000"/>
                <w:sz w:val="16"/>
                <w:szCs w:val="16"/>
                <w:lang w:eastAsia="es-CR"/>
              </w:rPr>
              <w:t xml:space="preserve">Criterio de la Auditoría Interna: </w:t>
            </w:r>
            <w:r w:rsidRPr="004978FB">
              <w:rPr>
                <w:rFonts w:eastAsia="Times New Roman"/>
                <w:color w:val="000000"/>
                <w:sz w:val="16"/>
                <w:szCs w:val="16"/>
                <w:lang w:eastAsia="es-CR"/>
              </w:rPr>
              <w:t xml:space="preserve">Se acepta la ampliación del plazo de cumplimiento de la recomendación y con respecto a las etnias que se deben atender, es importante que se establezcas las </w:t>
            </w:r>
            <w:proofErr w:type="spellStart"/>
            <w:r w:rsidRPr="004978FB">
              <w:rPr>
                <w:rFonts w:eastAsia="Times New Roman"/>
                <w:color w:val="000000"/>
                <w:sz w:val="16"/>
                <w:szCs w:val="16"/>
                <w:lang w:eastAsia="es-CR"/>
              </w:rPr>
              <w:t>guias</w:t>
            </w:r>
            <w:proofErr w:type="spellEnd"/>
            <w:r w:rsidRPr="004978FB">
              <w:rPr>
                <w:rFonts w:eastAsia="Times New Roman"/>
                <w:color w:val="000000"/>
                <w:sz w:val="16"/>
                <w:szCs w:val="16"/>
                <w:lang w:eastAsia="es-CR"/>
              </w:rPr>
              <w:t xml:space="preserve"> para aquellas etnias que no las tengan aún.</w:t>
            </w:r>
          </w:p>
        </w:tc>
      </w:tr>
      <w:tr w:rsidR="004978FB" w:rsidRPr="004978FB" w14:paraId="063E2C88" w14:textId="77777777" w:rsidTr="001818BD">
        <w:trPr>
          <w:trHeight w:val="3565"/>
        </w:trPr>
        <w:tc>
          <w:tcPr>
            <w:tcW w:w="2245" w:type="pct"/>
            <w:tcBorders>
              <w:top w:val="nil"/>
              <w:left w:val="single" w:sz="4" w:space="0" w:color="auto"/>
              <w:bottom w:val="single" w:sz="4" w:space="0" w:color="auto"/>
              <w:right w:val="single" w:sz="4" w:space="0" w:color="auto"/>
            </w:tcBorders>
            <w:shd w:val="clear" w:color="auto" w:fill="auto"/>
            <w:vAlign w:val="center"/>
            <w:hideMark/>
          </w:tcPr>
          <w:p w14:paraId="36C6B92D" w14:textId="77777777" w:rsidR="004978FB" w:rsidRPr="004978FB" w:rsidRDefault="004978FB" w:rsidP="001E1849">
            <w:pPr>
              <w:spacing w:after="0" w:line="240" w:lineRule="auto"/>
              <w:rPr>
                <w:rFonts w:eastAsia="Times New Roman"/>
                <w:sz w:val="16"/>
                <w:szCs w:val="16"/>
                <w:lang w:eastAsia="es-CR"/>
              </w:rPr>
            </w:pPr>
            <w:r w:rsidRPr="004978FB">
              <w:rPr>
                <w:rFonts w:eastAsia="Times New Roman"/>
                <w:sz w:val="16"/>
                <w:szCs w:val="16"/>
                <w:lang w:eastAsia="es-CR"/>
              </w:rPr>
              <w:br/>
            </w:r>
            <w:r w:rsidRPr="004978FB">
              <w:rPr>
                <w:rFonts w:eastAsia="Times New Roman"/>
                <w:b/>
                <w:bCs/>
                <w:sz w:val="16"/>
                <w:szCs w:val="16"/>
                <w:lang w:eastAsia="es-CR"/>
              </w:rPr>
              <w:t>La Administración propone, con respecto a la recomendación 16, lo siguiente:</w:t>
            </w:r>
            <w:r w:rsidRPr="004978FB">
              <w:rPr>
                <w:rFonts w:eastAsia="Times New Roman"/>
                <w:b/>
                <w:bCs/>
                <w:sz w:val="16"/>
                <w:szCs w:val="16"/>
                <w:lang w:eastAsia="es-CR"/>
              </w:rPr>
              <w:br/>
            </w:r>
            <w:r w:rsidRPr="004978FB">
              <w:rPr>
                <w:rFonts w:eastAsia="Times New Roman"/>
                <w:sz w:val="16"/>
                <w:szCs w:val="16"/>
                <w:lang w:eastAsia="es-CR"/>
              </w:rPr>
              <w:br/>
            </w:r>
            <w:r w:rsidRPr="004978FB">
              <w:rPr>
                <w:rFonts w:eastAsia="Times New Roman"/>
                <w:i/>
                <w:iCs/>
                <w:sz w:val="16"/>
                <w:szCs w:val="16"/>
                <w:lang w:eastAsia="es-CR"/>
              </w:rPr>
              <w:t>Si bien se debe establecer coordinación con los centros de educación superior, se considera que es el DEI, quien debe determinar cuáles son las necesidades existentes y buscar el apoyo y coordinación de las universidades en alguna de las áreas académicas mencionadas; no necesariamente en todas las que se especifican. Por otra parte, la coordinación para divulgar los programas   de estudio, constituye un apoyo del DEI a las universidades, no una obligación; dado que son los Departamentos de Orientación los encargados de desarrollar todo lo relacionado con la parte vocacional y profesional de los estudiantes, asimismo, debe incluirse al Departamento de Orientación Educativa y Vocacional de la Dirección de Vida Estudiantil según funciones del decreto 38170-MEP artículo 114.</w:t>
            </w:r>
          </w:p>
        </w:tc>
        <w:tc>
          <w:tcPr>
            <w:tcW w:w="723" w:type="pct"/>
            <w:tcBorders>
              <w:top w:val="nil"/>
              <w:left w:val="nil"/>
              <w:bottom w:val="single" w:sz="4" w:space="0" w:color="auto"/>
              <w:right w:val="single" w:sz="4" w:space="0" w:color="auto"/>
            </w:tcBorders>
            <w:shd w:val="clear" w:color="auto" w:fill="auto"/>
            <w:vAlign w:val="center"/>
            <w:hideMark/>
          </w:tcPr>
          <w:p w14:paraId="00BAC70C" w14:textId="77777777" w:rsidR="004978FB" w:rsidRPr="004978FB" w:rsidRDefault="004978FB" w:rsidP="004978FB">
            <w:pPr>
              <w:spacing w:after="0" w:line="240" w:lineRule="auto"/>
              <w:jc w:val="center"/>
              <w:rPr>
                <w:rFonts w:eastAsia="Times New Roman"/>
                <w:sz w:val="16"/>
                <w:szCs w:val="16"/>
                <w:lang w:eastAsia="es-CR"/>
              </w:rPr>
            </w:pPr>
            <w:r w:rsidRPr="004978FB">
              <w:rPr>
                <w:rFonts w:eastAsia="Times New Roman"/>
                <w:sz w:val="16"/>
                <w:szCs w:val="16"/>
                <w:lang w:eastAsia="es-CR"/>
              </w:rPr>
              <w:t>No</w:t>
            </w:r>
          </w:p>
        </w:tc>
        <w:tc>
          <w:tcPr>
            <w:tcW w:w="2032" w:type="pct"/>
            <w:tcBorders>
              <w:top w:val="nil"/>
              <w:left w:val="nil"/>
              <w:bottom w:val="single" w:sz="4" w:space="0" w:color="auto"/>
              <w:right w:val="single" w:sz="4" w:space="0" w:color="auto"/>
            </w:tcBorders>
            <w:shd w:val="clear" w:color="auto" w:fill="auto"/>
            <w:vAlign w:val="center"/>
            <w:hideMark/>
          </w:tcPr>
          <w:p w14:paraId="1872C6B8" w14:textId="77777777" w:rsidR="004978FB" w:rsidRPr="004978FB" w:rsidRDefault="004978FB" w:rsidP="004978FB">
            <w:pPr>
              <w:spacing w:after="0" w:line="240" w:lineRule="auto"/>
              <w:rPr>
                <w:rFonts w:eastAsia="Times New Roman"/>
                <w:color w:val="000000"/>
                <w:sz w:val="16"/>
                <w:szCs w:val="16"/>
                <w:lang w:eastAsia="es-CR"/>
              </w:rPr>
            </w:pPr>
            <w:r w:rsidRPr="004978FB">
              <w:rPr>
                <w:rFonts w:eastAsia="Times New Roman"/>
                <w:b/>
                <w:bCs/>
                <w:color w:val="000000"/>
                <w:sz w:val="16"/>
                <w:szCs w:val="16"/>
                <w:lang w:eastAsia="es-CR"/>
              </w:rPr>
              <w:t xml:space="preserve">Criterio de la Auditoría Interna: </w:t>
            </w:r>
            <w:r w:rsidRPr="004978FB">
              <w:rPr>
                <w:rFonts w:eastAsia="Times New Roman"/>
                <w:color w:val="000000"/>
                <w:sz w:val="16"/>
                <w:szCs w:val="16"/>
                <w:lang w:eastAsia="es-CR"/>
              </w:rPr>
              <w:t xml:space="preserve">Se rechaza el argumento propuesto por la Administración, precisamente porque el Decreto 38170 en el artículo 84, incisos g)  y e) indican que son funciones del Departamento de Educación Intercultural: </w:t>
            </w:r>
            <w:r w:rsidRPr="004978FB">
              <w:rPr>
                <w:rFonts w:eastAsia="Times New Roman"/>
                <w:color w:val="000000"/>
                <w:sz w:val="16"/>
                <w:szCs w:val="16"/>
                <w:lang w:eastAsia="es-CR"/>
              </w:rPr>
              <w:br/>
            </w:r>
            <w:r w:rsidRPr="004978FB">
              <w:rPr>
                <w:rFonts w:eastAsia="Times New Roman"/>
                <w:color w:val="000000"/>
                <w:sz w:val="16"/>
                <w:szCs w:val="16"/>
                <w:lang w:eastAsia="es-CR"/>
              </w:rPr>
              <w:br/>
            </w:r>
            <w:r w:rsidRPr="004978FB">
              <w:rPr>
                <w:rFonts w:eastAsia="Times New Roman"/>
                <w:i/>
                <w:iCs/>
                <w:color w:val="000000"/>
                <w:sz w:val="16"/>
                <w:szCs w:val="16"/>
                <w:lang w:eastAsia="es-CR"/>
              </w:rPr>
              <w:t>g) Coordinar con los centros de Educación Superior para que   en la formación de educadores y educadoras se considere     la educación intercultural con el fin de contribuir a lograr pertinencia curricular desde las diversas áreas académicas: formación, investigación, extensión y producción.</w:t>
            </w:r>
            <w:r w:rsidRPr="004978FB">
              <w:rPr>
                <w:rFonts w:eastAsia="Times New Roman"/>
                <w:i/>
                <w:iCs/>
                <w:color w:val="000000"/>
                <w:sz w:val="16"/>
                <w:szCs w:val="16"/>
                <w:lang w:eastAsia="es-CR"/>
              </w:rPr>
              <w:br/>
              <w:t>e) Coordinar con la Dirección de Vida Estudiantil los procesos de diálogo intercultural con los niños, niñas y adolescentes con el fin de realizar propuestas pedagógicas que incluyan la perspectiva de dichos grupos etarios.</w:t>
            </w:r>
          </w:p>
        </w:tc>
      </w:tr>
      <w:tr w:rsidR="004978FB" w:rsidRPr="004978FB" w14:paraId="45009D4B" w14:textId="77777777" w:rsidTr="001818BD">
        <w:trPr>
          <w:trHeight w:val="3002"/>
        </w:trPr>
        <w:tc>
          <w:tcPr>
            <w:tcW w:w="2245" w:type="pct"/>
            <w:tcBorders>
              <w:top w:val="nil"/>
              <w:left w:val="single" w:sz="4" w:space="0" w:color="auto"/>
              <w:bottom w:val="single" w:sz="4" w:space="0" w:color="auto"/>
              <w:right w:val="single" w:sz="4" w:space="0" w:color="auto"/>
            </w:tcBorders>
            <w:shd w:val="clear" w:color="auto" w:fill="auto"/>
            <w:vAlign w:val="center"/>
            <w:hideMark/>
          </w:tcPr>
          <w:p w14:paraId="1A3F186A" w14:textId="77777777" w:rsidR="004978FB" w:rsidRPr="004978FB" w:rsidRDefault="004978FB" w:rsidP="001E1849">
            <w:pPr>
              <w:spacing w:after="0" w:line="240" w:lineRule="auto"/>
              <w:rPr>
                <w:rFonts w:eastAsia="Times New Roman"/>
                <w:sz w:val="16"/>
                <w:szCs w:val="16"/>
                <w:lang w:eastAsia="es-CR"/>
              </w:rPr>
            </w:pPr>
            <w:r w:rsidRPr="004978FB">
              <w:rPr>
                <w:rFonts w:eastAsia="Times New Roman"/>
                <w:b/>
                <w:bCs/>
                <w:sz w:val="16"/>
                <w:szCs w:val="16"/>
                <w:lang w:eastAsia="es-CR"/>
              </w:rPr>
              <w:t>La Administración propone con respecto a la recomendación 17, lo siguiente:</w:t>
            </w:r>
            <w:r w:rsidRPr="004978FB">
              <w:rPr>
                <w:rFonts w:eastAsia="Times New Roman"/>
                <w:b/>
                <w:bCs/>
                <w:sz w:val="16"/>
                <w:szCs w:val="16"/>
                <w:lang w:eastAsia="es-CR"/>
              </w:rPr>
              <w:br/>
            </w:r>
            <w:r w:rsidRPr="004978FB">
              <w:rPr>
                <w:rFonts w:eastAsia="Times New Roman"/>
                <w:sz w:val="16"/>
                <w:szCs w:val="16"/>
                <w:lang w:eastAsia="es-CR"/>
              </w:rPr>
              <w:br/>
            </w:r>
            <w:r w:rsidRPr="004978FB">
              <w:rPr>
                <w:rFonts w:eastAsia="Times New Roman"/>
                <w:i/>
                <w:iCs/>
                <w:sz w:val="16"/>
                <w:szCs w:val="16"/>
                <w:lang w:eastAsia="es-CR"/>
              </w:rPr>
              <w:t xml:space="preserve">Mediante acuerdo 05-72-2017 del Consejo Superior de Educación se aprobó el programa de estudio de lengua </w:t>
            </w:r>
            <w:proofErr w:type="spellStart"/>
            <w:r w:rsidRPr="004978FB">
              <w:rPr>
                <w:rFonts w:eastAsia="Times New Roman"/>
                <w:i/>
                <w:iCs/>
                <w:sz w:val="16"/>
                <w:szCs w:val="16"/>
                <w:lang w:eastAsia="es-CR"/>
              </w:rPr>
              <w:t>Ngabe</w:t>
            </w:r>
            <w:proofErr w:type="spellEnd"/>
            <w:r w:rsidRPr="004978FB">
              <w:rPr>
                <w:rFonts w:eastAsia="Times New Roman"/>
                <w:i/>
                <w:iCs/>
                <w:sz w:val="16"/>
                <w:szCs w:val="16"/>
                <w:lang w:eastAsia="es-CR"/>
              </w:rPr>
              <w:t xml:space="preserve">, razón por la cual se hace innecesaria la recomendación en este aspecto en particular, por lo que la recomendación. En relación con el programa de estudio de cultura </w:t>
            </w:r>
            <w:proofErr w:type="spellStart"/>
            <w:r w:rsidRPr="004978FB">
              <w:rPr>
                <w:rFonts w:eastAsia="Times New Roman"/>
                <w:i/>
                <w:iCs/>
                <w:sz w:val="16"/>
                <w:szCs w:val="16"/>
                <w:lang w:eastAsia="es-CR"/>
              </w:rPr>
              <w:t>Ngabe</w:t>
            </w:r>
            <w:proofErr w:type="spellEnd"/>
            <w:r w:rsidRPr="004978FB">
              <w:rPr>
                <w:rFonts w:eastAsia="Times New Roman"/>
                <w:i/>
                <w:iCs/>
                <w:sz w:val="16"/>
                <w:szCs w:val="16"/>
                <w:lang w:eastAsia="es-CR"/>
              </w:rPr>
              <w:t xml:space="preserve"> se acoge la recomendación de presentación a las autoridades en el plazo de un mes, no obstante, para efectos de las guías, el plazo propuesto no es razonable, se requiere al menos 6 meses para construirla, 4 meses para su validación con los territorios y la mejora de la misma y 6 meses más para desarrollar asesorías técnicas para su implementación</w:t>
            </w:r>
          </w:p>
        </w:tc>
        <w:tc>
          <w:tcPr>
            <w:tcW w:w="723" w:type="pct"/>
            <w:tcBorders>
              <w:top w:val="nil"/>
              <w:left w:val="nil"/>
              <w:bottom w:val="single" w:sz="4" w:space="0" w:color="auto"/>
              <w:right w:val="single" w:sz="4" w:space="0" w:color="auto"/>
            </w:tcBorders>
            <w:shd w:val="clear" w:color="auto" w:fill="auto"/>
            <w:vAlign w:val="center"/>
            <w:hideMark/>
          </w:tcPr>
          <w:p w14:paraId="019862C8" w14:textId="77777777" w:rsidR="004978FB" w:rsidRPr="004978FB" w:rsidRDefault="004978FB" w:rsidP="004978FB">
            <w:pPr>
              <w:spacing w:after="0" w:line="240" w:lineRule="auto"/>
              <w:jc w:val="center"/>
              <w:rPr>
                <w:rFonts w:eastAsia="Times New Roman"/>
                <w:sz w:val="16"/>
                <w:szCs w:val="16"/>
                <w:lang w:eastAsia="es-CR"/>
              </w:rPr>
            </w:pPr>
            <w:r w:rsidRPr="004978FB">
              <w:rPr>
                <w:rFonts w:eastAsia="Times New Roman"/>
                <w:sz w:val="16"/>
                <w:szCs w:val="16"/>
                <w:lang w:eastAsia="es-CR"/>
              </w:rPr>
              <w:t xml:space="preserve">Parcial </w:t>
            </w:r>
          </w:p>
        </w:tc>
        <w:tc>
          <w:tcPr>
            <w:tcW w:w="2032" w:type="pct"/>
            <w:tcBorders>
              <w:top w:val="nil"/>
              <w:left w:val="nil"/>
              <w:bottom w:val="single" w:sz="4" w:space="0" w:color="auto"/>
              <w:right w:val="single" w:sz="4" w:space="0" w:color="auto"/>
            </w:tcBorders>
            <w:shd w:val="clear" w:color="auto" w:fill="auto"/>
            <w:vAlign w:val="center"/>
            <w:hideMark/>
          </w:tcPr>
          <w:p w14:paraId="4E123A55" w14:textId="77777777" w:rsidR="004978FB" w:rsidRPr="004978FB" w:rsidRDefault="004978FB" w:rsidP="004978FB">
            <w:pPr>
              <w:spacing w:after="0" w:line="240" w:lineRule="auto"/>
              <w:rPr>
                <w:rFonts w:eastAsia="Times New Roman"/>
                <w:color w:val="2A2B2A"/>
                <w:sz w:val="16"/>
                <w:szCs w:val="16"/>
                <w:lang w:eastAsia="es-CR"/>
              </w:rPr>
            </w:pPr>
            <w:r w:rsidRPr="004978FB">
              <w:rPr>
                <w:rFonts w:eastAsia="Times New Roman"/>
                <w:b/>
                <w:bCs/>
                <w:color w:val="2A2B2A"/>
                <w:sz w:val="16"/>
                <w:szCs w:val="16"/>
                <w:lang w:eastAsia="es-CR"/>
              </w:rPr>
              <w:t>Criterio de la Auditoría Interna:</w:t>
            </w:r>
            <w:r w:rsidRPr="004978FB">
              <w:rPr>
                <w:rFonts w:eastAsia="Times New Roman"/>
                <w:color w:val="2A2B2A"/>
                <w:sz w:val="16"/>
                <w:szCs w:val="16"/>
                <w:lang w:eastAsia="es-CR"/>
              </w:rPr>
              <w:t xml:space="preserve"> Se rechaza la propuesta, en virtud que en el momento de realizar el estudio el programa no estaba aprobado, por lo tanto se mantiene, para esto le corresponderá en la Fase de Seguimiento de esta Auditoría Interna, realizar la verificación de las acciones que se enmarcan fuera del alcance del estudio y con ello validar la razonabilidad de dicho accionar. </w:t>
            </w:r>
          </w:p>
          <w:p w14:paraId="2C549C65" w14:textId="77777777" w:rsidR="004978FB" w:rsidRPr="004978FB" w:rsidRDefault="004978FB" w:rsidP="004978FB">
            <w:pPr>
              <w:spacing w:after="0" w:line="240" w:lineRule="auto"/>
              <w:jc w:val="left"/>
              <w:rPr>
                <w:rFonts w:eastAsia="Times New Roman"/>
                <w:color w:val="000000"/>
                <w:sz w:val="16"/>
                <w:szCs w:val="16"/>
                <w:lang w:eastAsia="es-CR"/>
              </w:rPr>
            </w:pPr>
            <w:r w:rsidRPr="004978FB">
              <w:rPr>
                <w:rFonts w:eastAsia="Times New Roman"/>
                <w:color w:val="2A2B2A"/>
                <w:sz w:val="16"/>
                <w:szCs w:val="16"/>
                <w:lang w:eastAsia="es-CR"/>
              </w:rPr>
              <w:br/>
            </w:r>
            <w:r w:rsidRPr="004978FB">
              <w:rPr>
                <w:rFonts w:eastAsia="Times New Roman"/>
                <w:sz w:val="16"/>
                <w:szCs w:val="16"/>
                <w:lang w:eastAsia="es-CR"/>
              </w:rPr>
              <w:t>Por otra parte en cuanto a las guías se acepta ampliar el plazo a 12 meses.</w:t>
            </w:r>
          </w:p>
        </w:tc>
      </w:tr>
      <w:tr w:rsidR="004978FB" w:rsidRPr="004978FB" w14:paraId="6C6E6C61" w14:textId="77777777" w:rsidTr="001818BD">
        <w:trPr>
          <w:trHeight w:val="1995"/>
        </w:trPr>
        <w:tc>
          <w:tcPr>
            <w:tcW w:w="2245" w:type="pct"/>
            <w:tcBorders>
              <w:top w:val="nil"/>
              <w:left w:val="single" w:sz="4" w:space="0" w:color="auto"/>
              <w:bottom w:val="single" w:sz="4" w:space="0" w:color="auto"/>
              <w:right w:val="single" w:sz="4" w:space="0" w:color="auto"/>
            </w:tcBorders>
            <w:shd w:val="clear" w:color="auto" w:fill="auto"/>
            <w:vAlign w:val="center"/>
            <w:hideMark/>
          </w:tcPr>
          <w:p w14:paraId="439F0E7A" w14:textId="77777777" w:rsidR="004978FB" w:rsidRPr="004978FB" w:rsidRDefault="004978FB" w:rsidP="001E1849">
            <w:pPr>
              <w:spacing w:after="0" w:line="240" w:lineRule="auto"/>
              <w:rPr>
                <w:rFonts w:eastAsia="Times New Roman"/>
                <w:color w:val="080A08"/>
                <w:sz w:val="16"/>
                <w:szCs w:val="16"/>
                <w:lang w:eastAsia="es-CR"/>
              </w:rPr>
            </w:pPr>
            <w:r w:rsidRPr="004978FB">
              <w:rPr>
                <w:rFonts w:eastAsia="Times New Roman"/>
                <w:b/>
                <w:bCs/>
                <w:color w:val="080A08"/>
                <w:sz w:val="16"/>
                <w:szCs w:val="16"/>
                <w:lang w:eastAsia="es-CR"/>
              </w:rPr>
              <w:t>La Administración propone con respecto a la recomendación 18, lo siguiente:</w:t>
            </w:r>
            <w:r w:rsidRPr="004978FB">
              <w:rPr>
                <w:rFonts w:eastAsia="Times New Roman"/>
                <w:b/>
                <w:bCs/>
                <w:color w:val="080A08"/>
                <w:sz w:val="16"/>
                <w:szCs w:val="16"/>
                <w:lang w:eastAsia="es-CR"/>
              </w:rPr>
              <w:br/>
            </w:r>
            <w:r w:rsidRPr="004978FB">
              <w:rPr>
                <w:rFonts w:eastAsia="Times New Roman"/>
                <w:i/>
                <w:iCs/>
                <w:color w:val="080A08"/>
                <w:sz w:val="16"/>
                <w:szCs w:val="16"/>
                <w:lang w:eastAsia="es-CR"/>
              </w:rPr>
              <w:br/>
            </w:r>
            <w:r w:rsidRPr="004978FB">
              <w:rPr>
                <w:rFonts w:eastAsia="Times New Roman"/>
                <w:i/>
                <w:iCs/>
                <w:color w:val="2A2B2A"/>
                <w:sz w:val="16"/>
                <w:szCs w:val="16"/>
                <w:lang w:eastAsia="es-CR"/>
              </w:rPr>
              <w:t xml:space="preserve">El plazo propuesto no es </w:t>
            </w:r>
            <w:r w:rsidRPr="004978FB">
              <w:rPr>
                <w:rFonts w:eastAsia="Times New Roman"/>
                <w:i/>
                <w:iCs/>
                <w:color w:val="3D3D3B"/>
                <w:sz w:val="16"/>
                <w:szCs w:val="16"/>
                <w:lang w:eastAsia="es-CR"/>
              </w:rPr>
              <w:t>razonable</w:t>
            </w:r>
            <w:r w:rsidRPr="004978FB">
              <w:rPr>
                <w:rFonts w:eastAsia="Times New Roman"/>
                <w:i/>
                <w:iCs/>
                <w:color w:val="939390"/>
                <w:sz w:val="16"/>
                <w:szCs w:val="16"/>
                <w:lang w:eastAsia="es-CR"/>
              </w:rPr>
              <w:t xml:space="preserve">, </w:t>
            </w:r>
            <w:r w:rsidRPr="004978FB">
              <w:rPr>
                <w:rFonts w:eastAsia="Times New Roman"/>
                <w:i/>
                <w:iCs/>
                <w:color w:val="2A2B2A"/>
                <w:sz w:val="16"/>
                <w:szCs w:val="16"/>
                <w:lang w:eastAsia="es-CR"/>
              </w:rPr>
              <w:t xml:space="preserve">se </w:t>
            </w:r>
            <w:r w:rsidRPr="004978FB">
              <w:rPr>
                <w:rFonts w:eastAsia="Times New Roman"/>
                <w:i/>
                <w:iCs/>
                <w:color w:val="3D3D3B"/>
                <w:sz w:val="16"/>
                <w:szCs w:val="16"/>
                <w:lang w:eastAsia="es-CR"/>
              </w:rPr>
              <w:t xml:space="preserve">requiere </w:t>
            </w:r>
            <w:r w:rsidRPr="004978FB">
              <w:rPr>
                <w:rFonts w:eastAsia="Times New Roman"/>
                <w:i/>
                <w:iCs/>
                <w:color w:val="2A2B2A"/>
                <w:sz w:val="16"/>
                <w:szCs w:val="16"/>
                <w:lang w:eastAsia="es-CR"/>
              </w:rPr>
              <w:t>a</w:t>
            </w:r>
            <w:r w:rsidRPr="004978FB">
              <w:rPr>
                <w:rFonts w:eastAsia="Times New Roman"/>
                <w:i/>
                <w:iCs/>
                <w:color w:val="080A08"/>
                <w:sz w:val="16"/>
                <w:szCs w:val="16"/>
                <w:lang w:eastAsia="es-CR"/>
              </w:rPr>
              <w:t xml:space="preserve">l </w:t>
            </w:r>
            <w:r w:rsidRPr="004978FB">
              <w:rPr>
                <w:rFonts w:eastAsia="Times New Roman"/>
                <w:i/>
                <w:iCs/>
                <w:color w:val="2A2B2A"/>
                <w:sz w:val="16"/>
                <w:szCs w:val="16"/>
                <w:lang w:eastAsia="es-CR"/>
              </w:rPr>
              <w:t>menos 4 meses para construir la estrategia</w:t>
            </w:r>
            <w:r w:rsidRPr="004978FB">
              <w:rPr>
                <w:rFonts w:eastAsia="Times New Roman"/>
                <w:i/>
                <w:iCs/>
                <w:color w:val="7B7B79"/>
                <w:sz w:val="16"/>
                <w:szCs w:val="16"/>
                <w:lang w:eastAsia="es-CR"/>
              </w:rPr>
              <w:t xml:space="preserve">, </w:t>
            </w:r>
            <w:r w:rsidRPr="004978FB">
              <w:rPr>
                <w:rFonts w:eastAsia="Times New Roman"/>
                <w:i/>
                <w:iCs/>
                <w:color w:val="2A2B2A"/>
                <w:sz w:val="16"/>
                <w:szCs w:val="16"/>
                <w:lang w:eastAsia="es-CR"/>
              </w:rPr>
              <w:t xml:space="preserve">3 meses para su </w:t>
            </w:r>
            <w:r w:rsidRPr="004978FB">
              <w:rPr>
                <w:rFonts w:eastAsia="Times New Roman"/>
                <w:i/>
                <w:iCs/>
                <w:color w:val="3D3D3B"/>
                <w:sz w:val="16"/>
                <w:szCs w:val="16"/>
                <w:lang w:eastAsia="es-CR"/>
              </w:rPr>
              <w:t xml:space="preserve">validación </w:t>
            </w:r>
            <w:r w:rsidRPr="004978FB">
              <w:rPr>
                <w:rFonts w:eastAsia="Times New Roman"/>
                <w:i/>
                <w:iCs/>
                <w:color w:val="2A2B2A"/>
                <w:sz w:val="16"/>
                <w:szCs w:val="16"/>
                <w:lang w:eastAsia="es-CR"/>
              </w:rPr>
              <w:t xml:space="preserve">con </w:t>
            </w:r>
            <w:r w:rsidRPr="004978FB">
              <w:rPr>
                <w:rFonts w:eastAsia="Times New Roman"/>
                <w:i/>
                <w:iCs/>
                <w:color w:val="3D3D3B"/>
                <w:sz w:val="16"/>
                <w:szCs w:val="16"/>
                <w:lang w:eastAsia="es-CR"/>
              </w:rPr>
              <w:t xml:space="preserve">instancias </w:t>
            </w:r>
            <w:r w:rsidRPr="004978FB">
              <w:rPr>
                <w:rFonts w:eastAsia="Times New Roman"/>
                <w:i/>
                <w:iCs/>
                <w:color w:val="2A2B2A"/>
                <w:sz w:val="16"/>
                <w:szCs w:val="16"/>
                <w:lang w:eastAsia="es-CR"/>
              </w:rPr>
              <w:t xml:space="preserve">de oficinas centrales </w:t>
            </w:r>
            <w:r w:rsidRPr="004978FB">
              <w:rPr>
                <w:rFonts w:eastAsia="Times New Roman"/>
                <w:i/>
                <w:iCs/>
                <w:color w:val="3D3D3B"/>
                <w:sz w:val="16"/>
                <w:szCs w:val="16"/>
                <w:lang w:eastAsia="es-CR"/>
              </w:rPr>
              <w:t xml:space="preserve">y </w:t>
            </w:r>
            <w:r w:rsidRPr="004978FB">
              <w:rPr>
                <w:rFonts w:eastAsia="Times New Roman"/>
                <w:i/>
                <w:iCs/>
                <w:color w:val="2A2B2A"/>
                <w:sz w:val="16"/>
                <w:szCs w:val="16"/>
                <w:lang w:eastAsia="es-CR"/>
              </w:rPr>
              <w:t xml:space="preserve">de las direcciones regionales </w:t>
            </w:r>
            <w:r w:rsidRPr="004978FB">
              <w:rPr>
                <w:rFonts w:eastAsia="Times New Roman"/>
                <w:i/>
                <w:iCs/>
                <w:color w:val="3D3D3B"/>
                <w:sz w:val="16"/>
                <w:szCs w:val="16"/>
                <w:lang w:eastAsia="es-CR"/>
              </w:rPr>
              <w:t xml:space="preserve">y </w:t>
            </w:r>
            <w:r w:rsidRPr="004978FB">
              <w:rPr>
                <w:rFonts w:eastAsia="Times New Roman"/>
                <w:i/>
                <w:iCs/>
                <w:color w:val="2A2B2A"/>
                <w:sz w:val="16"/>
                <w:szCs w:val="16"/>
                <w:lang w:eastAsia="es-CR"/>
              </w:rPr>
              <w:t>la mejora de las mismas</w:t>
            </w:r>
            <w:r w:rsidRPr="004978FB">
              <w:rPr>
                <w:rFonts w:eastAsia="Times New Roman"/>
                <w:i/>
                <w:iCs/>
                <w:color w:val="7B7B79"/>
                <w:sz w:val="16"/>
                <w:szCs w:val="16"/>
                <w:lang w:eastAsia="es-CR"/>
              </w:rPr>
              <w:t xml:space="preserve">, </w:t>
            </w:r>
            <w:r w:rsidRPr="004978FB">
              <w:rPr>
                <w:rFonts w:eastAsia="Times New Roman"/>
                <w:i/>
                <w:iCs/>
                <w:color w:val="2A2B2A"/>
                <w:sz w:val="16"/>
                <w:szCs w:val="16"/>
                <w:lang w:eastAsia="es-CR"/>
              </w:rPr>
              <w:t xml:space="preserve">2 meses más para </w:t>
            </w:r>
            <w:r w:rsidRPr="004978FB">
              <w:rPr>
                <w:rFonts w:eastAsia="Times New Roman"/>
                <w:i/>
                <w:iCs/>
                <w:color w:val="3D3D3B"/>
                <w:sz w:val="16"/>
                <w:szCs w:val="16"/>
                <w:lang w:eastAsia="es-CR"/>
              </w:rPr>
              <w:t xml:space="preserve">coordinar </w:t>
            </w:r>
            <w:r w:rsidRPr="004978FB">
              <w:rPr>
                <w:rFonts w:eastAsia="Times New Roman"/>
                <w:i/>
                <w:iCs/>
                <w:color w:val="2A2B2A"/>
                <w:sz w:val="16"/>
                <w:szCs w:val="16"/>
                <w:lang w:eastAsia="es-CR"/>
              </w:rPr>
              <w:t xml:space="preserve">los procesos logísticos propios </w:t>
            </w:r>
            <w:r w:rsidRPr="004978FB">
              <w:rPr>
                <w:rFonts w:eastAsia="Times New Roman"/>
                <w:i/>
                <w:iCs/>
                <w:color w:val="3D3D3B"/>
                <w:sz w:val="16"/>
                <w:szCs w:val="16"/>
                <w:lang w:eastAsia="es-CR"/>
              </w:rPr>
              <w:t xml:space="preserve">de la estrategia y 6 </w:t>
            </w:r>
            <w:r w:rsidRPr="004978FB">
              <w:rPr>
                <w:rFonts w:eastAsia="Times New Roman"/>
                <w:i/>
                <w:iCs/>
                <w:color w:val="2A2B2A"/>
                <w:sz w:val="16"/>
                <w:szCs w:val="16"/>
                <w:lang w:eastAsia="es-CR"/>
              </w:rPr>
              <w:t xml:space="preserve">meses </w:t>
            </w:r>
            <w:r w:rsidRPr="004978FB">
              <w:rPr>
                <w:rFonts w:eastAsia="Times New Roman"/>
                <w:i/>
                <w:iCs/>
                <w:color w:val="3D3D3B"/>
                <w:sz w:val="16"/>
                <w:szCs w:val="16"/>
                <w:lang w:eastAsia="es-CR"/>
              </w:rPr>
              <w:t xml:space="preserve">más </w:t>
            </w:r>
            <w:r w:rsidRPr="004978FB">
              <w:rPr>
                <w:rFonts w:eastAsia="Times New Roman"/>
                <w:i/>
                <w:iCs/>
                <w:color w:val="2A2B2A"/>
                <w:sz w:val="16"/>
                <w:szCs w:val="16"/>
                <w:lang w:eastAsia="es-CR"/>
              </w:rPr>
              <w:t xml:space="preserve">para desarrollar asesorías </w:t>
            </w:r>
            <w:r w:rsidRPr="004978FB">
              <w:rPr>
                <w:rFonts w:eastAsia="Times New Roman"/>
                <w:i/>
                <w:iCs/>
                <w:color w:val="3D3D3B"/>
                <w:sz w:val="16"/>
                <w:szCs w:val="16"/>
                <w:lang w:eastAsia="es-CR"/>
              </w:rPr>
              <w:t xml:space="preserve">técnicas </w:t>
            </w:r>
            <w:r w:rsidRPr="004978FB">
              <w:rPr>
                <w:rFonts w:eastAsia="Times New Roman"/>
                <w:i/>
                <w:iCs/>
                <w:color w:val="2A2B2A"/>
                <w:sz w:val="16"/>
                <w:szCs w:val="16"/>
                <w:lang w:eastAsia="es-CR"/>
              </w:rPr>
              <w:t xml:space="preserve">para su </w:t>
            </w:r>
            <w:r w:rsidRPr="004978FB">
              <w:rPr>
                <w:rFonts w:eastAsia="Times New Roman"/>
                <w:i/>
                <w:iCs/>
                <w:color w:val="3D3D3B"/>
                <w:sz w:val="16"/>
                <w:szCs w:val="16"/>
                <w:lang w:eastAsia="es-CR"/>
              </w:rPr>
              <w:t xml:space="preserve">implementación </w:t>
            </w:r>
            <w:r w:rsidRPr="004978FB">
              <w:rPr>
                <w:rFonts w:eastAsia="Times New Roman"/>
                <w:i/>
                <w:iCs/>
                <w:color w:val="4B4D4B"/>
                <w:sz w:val="16"/>
                <w:szCs w:val="16"/>
                <w:lang w:eastAsia="es-CR"/>
              </w:rPr>
              <w:t xml:space="preserve">y </w:t>
            </w:r>
            <w:r w:rsidRPr="004978FB">
              <w:rPr>
                <w:rFonts w:eastAsia="Times New Roman"/>
                <w:i/>
                <w:iCs/>
                <w:color w:val="3D3D3B"/>
                <w:sz w:val="16"/>
                <w:szCs w:val="16"/>
                <w:lang w:eastAsia="es-CR"/>
              </w:rPr>
              <w:t xml:space="preserve">cumplimiento </w:t>
            </w:r>
          </w:p>
        </w:tc>
        <w:tc>
          <w:tcPr>
            <w:tcW w:w="723" w:type="pct"/>
            <w:tcBorders>
              <w:top w:val="nil"/>
              <w:left w:val="nil"/>
              <w:bottom w:val="single" w:sz="4" w:space="0" w:color="auto"/>
              <w:right w:val="single" w:sz="4" w:space="0" w:color="auto"/>
            </w:tcBorders>
            <w:shd w:val="clear" w:color="auto" w:fill="auto"/>
            <w:vAlign w:val="center"/>
            <w:hideMark/>
          </w:tcPr>
          <w:p w14:paraId="47FB3C0E" w14:textId="77777777" w:rsidR="004978FB" w:rsidRPr="004978FB" w:rsidRDefault="004978FB" w:rsidP="004978FB">
            <w:pPr>
              <w:spacing w:after="0" w:line="240" w:lineRule="auto"/>
              <w:jc w:val="center"/>
              <w:rPr>
                <w:rFonts w:eastAsia="Times New Roman"/>
                <w:sz w:val="16"/>
                <w:szCs w:val="16"/>
                <w:lang w:eastAsia="es-CR"/>
              </w:rPr>
            </w:pPr>
            <w:r w:rsidRPr="004978FB">
              <w:rPr>
                <w:rFonts w:eastAsia="Times New Roman"/>
                <w:sz w:val="16"/>
                <w:szCs w:val="16"/>
                <w:lang w:eastAsia="es-CR"/>
              </w:rPr>
              <w:t>Parcial</w:t>
            </w:r>
          </w:p>
        </w:tc>
        <w:tc>
          <w:tcPr>
            <w:tcW w:w="2032" w:type="pct"/>
            <w:tcBorders>
              <w:top w:val="nil"/>
              <w:left w:val="nil"/>
              <w:bottom w:val="single" w:sz="4" w:space="0" w:color="auto"/>
              <w:right w:val="single" w:sz="4" w:space="0" w:color="auto"/>
            </w:tcBorders>
            <w:shd w:val="clear" w:color="auto" w:fill="auto"/>
            <w:noWrap/>
            <w:vAlign w:val="center"/>
            <w:hideMark/>
          </w:tcPr>
          <w:p w14:paraId="0C3BC7D8" w14:textId="77777777" w:rsidR="004978FB" w:rsidRPr="004978FB" w:rsidRDefault="004978FB" w:rsidP="004978FB">
            <w:pPr>
              <w:spacing w:after="0" w:line="240" w:lineRule="auto"/>
              <w:rPr>
                <w:rFonts w:eastAsia="Times New Roman"/>
                <w:color w:val="080A08"/>
                <w:sz w:val="16"/>
                <w:szCs w:val="16"/>
                <w:lang w:eastAsia="es-CR"/>
              </w:rPr>
            </w:pPr>
            <w:r w:rsidRPr="004978FB">
              <w:rPr>
                <w:rFonts w:eastAsia="Times New Roman"/>
                <w:b/>
                <w:bCs/>
                <w:color w:val="080A08"/>
                <w:sz w:val="16"/>
                <w:szCs w:val="16"/>
                <w:lang w:eastAsia="es-CR"/>
              </w:rPr>
              <w:t>Posición de la Auditoría Interna</w:t>
            </w:r>
            <w:r w:rsidRPr="004978FB">
              <w:rPr>
                <w:rFonts w:eastAsia="Times New Roman"/>
                <w:color w:val="080A08"/>
                <w:sz w:val="16"/>
                <w:szCs w:val="16"/>
                <w:lang w:eastAsia="es-CR"/>
              </w:rPr>
              <w:t>: Se acepta parcialmente la ampliación del plazo de cumplimiento de la recomendación, se establecen 12 meses para su cumplimiento.</w:t>
            </w:r>
          </w:p>
        </w:tc>
      </w:tr>
      <w:tr w:rsidR="004978FB" w:rsidRPr="004978FB" w14:paraId="2A80DC48" w14:textId="77777777" w:rsidTr="001818BD">
        <w:trPr>
          <w:trHeight w:val="5541"/>
        </w:trPr>
        <w:tc>
          <w:tcPr>
            <w:tcW w:w="2245" w:type="pct"/>
            <w:tcBorders>
              <w:top w:val="nil"/>
              <w:left w:val="single" w:sz="4" w:space="0" w:color="auto"/>
              <w:bottom w:val="single" w:sz="4" w:space="0" w:color="auto"/>
              <w:right w:val="single" w:sz="4" w:space="0" w:color="auto"/>
            </w:tcBorders>
            <w:shd w:val="clear" w:color="auto" w:fill="auto"/>
            <w:vAlign w:val="center"/>
            <w:hideMark/>
          </w:tcPr>
          <w:p w14:paraId="6340A6F1" w14:textId="77777777" w:rsidR="004978FB" w:rsidRPr="004978FB" w:rsidRDefault="004978FB" w:rsidP="004978FB">
            <w:pPr>
              <w:spacing w:after="0" w:line="240" w:lineRule="auto"/>
              <w:rPr>
                <w:rFonts w:eastAsia="Times New Roman"/>
                <w:sz w:val="16"/>
                <w:szCs w:val="16"/>
                <w:lang w:eastAsia="es-CR"/>
              </w:rPr>
            </w:pPr>
            <w:r w:rsidRPr="004978FB">
              <w:rPr>
                <w:rFonts w:eastAsia="Times New Roman"/>
                <w:b/>
                <w:bCs/>
                <w:sz w:val="16"/>
                <w:szCs w:val="16"/>
                <w:lang w:eastAsia="es-CR"/>
              </w:rPr>
              <w:lastRenderedPageBreak/>
              <w:t xml:space="preserve"> La Administración propone con respecto a la recomendación 21, lo siguiente:</w:t>
            </w:r>
            <w:r w:rsidRPr="004978FB">
              <w:rPr>
                <w:rFonts w:eastAsia="Times New Roman"/>
                <w:sz w:val="16"/>
                <w:szCs w:val="16"/>
                <w:lang w:eastAsia="es-CR"/>
              </w:rPr>
              <w:br/>
            </w:r>
            <w:r w:rsidRPr="004978FB">
              <w:rPr>
                <w:rFonts w:eastAsia="Times New Roman"/>
                <w:sz w:val="16"/>
                <w:szCs w:val="16"/>
                <w:lang w:eastAsia="es-CR"/>
              </w:rPr>
              <w:br/>
            </w:r>
            <w:r w:rsidRPr="004978FB">
              <w:rPr>
                <w:rFonts w:eastAsia="Times New Roman"/>
                <w:i/>
                <w:iCs/>
                <w:sz w:val="16"/>
                <w:szCs w:val="16"/>
                <w:lang w:eastAsia="es-CR"/>
              </w:rPr>
              <w:t>Esta solicitud no corresponde con los mecanismos ya establecidos por el Instituto de Desarrollo Profesional, por cuanto, a nivel de Direcciones Regionales deben identificar sus propios procesos de desarrollo profesional de acuerdo con sus carencias y solicitarlo a las instancias centrales, por medio de los lineamientos que se tienen para el efecto, por lo que la recomendación debe  dirigirse al Viceministerio de Coordinación  y Planificación  Regional,  previa consulta informada sobre el mecanismo al IDP. Asimismo, no se brinda un sustento sobre aspectos sustanciales para los cuales el DEI atienda la recomendación, por cuanto no señala temática, procesos o acciones prioritarias, que se espera tendría un informe de Auditoría. Por su lado, se falta a la verdad cuando señala "este plan tampoco contempla la actualización de conocimientos del personal administrativo del DEI", pues según circular IDP-DGA-359-2017 no procede atender este personal y no existe ningún otro lineamiento por parte de la instancia que por funciones atiende capacitación para ese sector; en virtud de ello resulta inexacta la aseveración "es consecuencia de una ineficaz coordinación entre la DDC y el DEI", aunado a que la auditora encargada se le suministraron copias de oficios donde solicita a los Departamentos de esta Dirección que proyectos sus espacios de desarrollo profesional, por lo que la DDC sí cumple, pero atiende únicamente lo que los Departamentos solicitan.</w:t>
            </w:r>
          </w:p>
        </w:tc>
        <w:tc>
          <w:tcPr>
            <w:tcW w:w="723" w:type="pct"/>
            <w:tcBorders>
              <w:top w:val="nil"/>
              <w:left w:val="nil"/>
              <w:bottom w:val="single" w:sz="4" w:space="0" w:color="auto"/>
              <w:right w:val="single" w:sz="4" w:space="0" w:color="auto"/>
            </w:tcBorders>
            <w:shd w:val="clear" w:color="auto" w:fill="auto"/>
            <w:vAlign w:val="center"/>
            <w:hideMark/>
          </w:tcPr>
          <w:p w14:paraId="4251665C" w14:textId="77777777" w:rsidR="004978FB" w:rsidRPr="004978FB" w:rsidRDefault="004978FB" w:rsidP="004978FB">
            <w:pPr>
              <w:spacing w:after="0" w:line="240" w:lineRule="auto"/>
              <w:jc w:val="center"/>
              <w:rPr>
                <w:rFonts w:eastAsia="Times New Roman"/>
                <w:sz w:val="16"/>
                <w:szCs w:val="16"/>
                <w:lang w:eastAsia="es-CR"/>
              </w:rPr>
            </w:pPr>
            <w:r w:rsidRPr="004978FB">
              <w:rPr>
                <w:rFonts w:eastAsia="Times New Roman"/>
                <w:sz w:val="16"/>
                <w:szCs w:val="16"/>
                <w:lang w:eastAsia="es-CR"/>
              </w:rPr>
              <w:t>No</w:t>
            </w:r>
          </w:p>
        </w:tc>
        <w:tc>
          <w:tcPr>
            <w:tcW w:w="2032" w:type="pct"/>
            <w:tcBorders>
              <w:top w:val="nil"/>
              <w:left w:val="nil"/>
              <w:bottom w:val="single" w:sz="4" w:space="0" w:color="auto"/>
              <w:right w:val="single" w:sz="4" w:space="0" w:color="auto"/>
            </w:tcBorders>
            <w:shd w:val="clear" w:color="auto" w:fill="auto"/>
            <w:hideMark/>
          </w:tcPr>
          <w:p w14:paraId="47D0A619" w14:textId="77777777" w:rsidR="004978FB" w:rsidRPr="004978FB" w:rsidRDefault="004978FB" w:rsidP="004978FB">
            <w:pPr>
              <w:spacing w:after="0" w:line="240" w:lineRule="auto"/>
              <w:rPr>
                <w:rFonts w:eastAsia="Times New Roman"/>
                <w:color w:val="080A08"/>
                <w:sz w:val="16"/>
                <w:szCs w:val="16"/>
                <w:lang w:eastAsia="es-CR"/>
              </w:rPr>
            </w:pPr>
            <w:r w:rsidRPr="004978FB">
              <w:rPr>
                <w:rFonts w:eastAsia="Times New Roman"/>
                <w:b/>
                <w:bCs/>
                <w:color w:val="080A08"/>
                <w:sz w:val="16"/>
                <w:szCs w:val="16"/>
                <w:lang w:eastAsia="es-CR"/>
              </w:rPr>
              <w:t>Posición de la Auditoría Interna :</w:t>
            </w:r>
            <w:r w:rsidRPr="004978FB">
              <w:rPr>
                <w:rFonts w:eastAsia="Times New Roman"/>
                <w:color w:val="080A08"/>
                <w:sz w:val="16"/>
                <w:szCs w:val="16"/>
                <w:lang w:eastAsia="es-CR"/>
              </w:rPr>
              <w:t xml:space="preserve"> El Decreto Ejecutivo 38170 establece como una función del DEI lo siguiente: </w:t>
            </w:r>
            <w:r w:rsidRPr="004978FB">
              <w:rPr>
                <w:rFonts w:eastAsia="Times New Roman"/>
                <w:i/>
                <w:iCs/>
                <w:color w:val="000000"/>
                <w:sz w:val="16"/>
                <w:szCs w:val="16"/>
                <w:lang w:eastAsia="es-CR"/>
              </w:rPr>
              <w:t>b) Asesorar, en coordinación con las Direcciones Regionales   de Educación y la Dirección de Planificación Institucional, a los Departamentos de Asesoría Pedagógica el desarrollo de procesos de investigación regional para la contextualización curricular correspondiente"</w:t>
            </w:r>
            <w:r w:rsidRPr="004978FB">
              <w:rPr>
                <w:rFonts w:eastAsia="Times New Roman"/>
                <w:color w:val="000000"/>
                <w:sz w:val="16"/>
                <w:szCs w:val="16"/>
                <w:lang w:eastAsia="es-CR"/>
              </w:rPr>
              <w:t xml:space="preserve">, por lo tanto, le corresponde al DEI establecer el cronograma y presentarlo a la DPI para que coordinadamente se asesore a los asesores regionales sobre temas de contextualización curricular, tal y como lo establece la norma. </w:t>
            </w:r>
            <w:r w:rsidRPr="004978FB">
              <w:rPr>
                <w:rFonts w:eastAsia="Times New Roman"/>
                <w:color w:val="000000"/>
                <w:sz w:val="16"/>
                <w:szCs w:val="16"/>
                <w:lang w:eastAsia="es-CR"/>
              </w:rPr>
              <w:br/>
            </w:r>
            <w:r w:rsidRPr="004978FB">
              <w:rPr>
                <w:rFonts w:eastAsia="Times New Roman"/>
                <w:color w:val="000000"/>
                <w:sz w:val="16"/>
                <w:szCs w:val="16"/>
                <w:lang w:eastAsia="es-CR"/>
              </w:rPr>
              <w:br/>
              <w:t xml:space="preserve">Por otra parte, la circular IDP-DE-413-2017 "Capacitación Titulo Primero", deja sin efecto la circular IDP-DGA-359-2017, de esta manera la información </w:t>
            </w:r>
            <w:proofErr w:type="gramStart"/>
            <w:r w:rsidRPr="004978FB">
              <w:rPr>
                <w:rFonts w:eastAsia="Times New Roman"/>
                <w:color w:val="000000"/>
                <w:sz w:val="16"/>
                <w:szCs w:val="16"/>
                <w:lang w:eastAsia="es-CR"/>
              </w:rPr>
              <w:t>incluida  en</w:t>
            </w:r>
            <w:proofErr w:type="gramEnd"/>
            <w:r w:rsidRPr="004978FB">
              <w:rPr>
                <w:rFonts w:eastAsia="Times New Roman"/>
                <w:color w:val="000000"/>
                <w:sz w:val="16"/>
                <w:szCs w:val="16"/>
                <w:lang w:eastAsia="es-CR"/>
              </w:rPr>
              <w:t xml:space="preserve"> el informe comprende las acciones  ejecutadas en el periodo 2016. Por lo tanto no se acepta el argumento en cuanto a que esta Dirección de Auditoría Interna </w:t>
            </w:r>
            <w:r w:rsidRPr="004978FB">
              <w:rPr>
                <w:rFonts w:eastAsia="Times New Roman"/>
                <w:i/>
                <w:iCs/>
                <w:color w:val="000000"/>
                <w:sz w:val="16"/>
                <w:szCs w:val="16"/>
                <w:lang w:eastAsia="es-CR"/>
              </w:rPr>
              <w:t>falta a la verdad</w:t>
            </w:r>
            <w:r w:rsidRPr="004978FB">
              <w:rPr>
                <w:rFonts w:eastAsia="Times New Roman"/>
                <w:color w:val="000000"/>
                <w:sz w:val="16"/>
                <w:szCs w:val="16"/>
                <w:lang w:eastAsia="es-CR"/>
              </w:rPr>
              <w:t xml:space="preserve"> y tampoco se recibe el argumento que lo consignado en el borrador de informe </w:t>
            </w:r>
            <w:r w:rsidRPr="004978FB">
              <w:rPr>
                <w:rFonts w:eastAsia="Times New Roman"/>
                <w:i/>
                <w:iCs/>
                <w:color w:val="000000"/>
                <w:sz w:val="16"/>
                <w:szCs w:val="16"/>
                <w:lang w:eastAsia="es-CR"/>
              </w:rPr>
              <w:t>es información inexacta</w:t>
            </w:r>
            <w:r w:rsidRPr="004978FB">
              <w:rPr>
                <w:rFonts w:eastAsia="Times New Roman"/>
                <w:color w:val="000000"/>
                <w:sz w:val="16"/>
                <w:szCs w:val="16"/>
                <w:lang w:eastAsia="es-CR"/>
              </w:rPr>
              <w:t>.</w:t>
            </w:r>
          </w:p>
        </w:tc>
      </w:tr>
      <w:tr w:rsidR="004978FB" w:rsidRPr="004978FB" w14:paraId="17F5F0DA" w14:textId="77777777" w:rsidTr="001818BD">
        <w:trPr>
          <w:trHeight w:val="2985"/>
        </w:trPr>
        <w:tc>
          <w:tcPr>
            <w:tcW w:w="2245" w:type="pct"/>
            <w:tcBorders>
              <w:top w:val="nil"/>
              <w:left w:val="single" w:sz="4" w:space="0" w:color="auto"/>
              <w:bottom w:val="single" w:sz="4" w:space="0" w:color="auto"/>
              <w:right w:val="single" w:sz="4" w:space="0" w:color="auto"/>
            </w:tcBorders>
            <w:shd w:val="clear" w:color="auto" w:fill="auto"/>
            <w:vAlign w:val="center"/>
            <w:hideMark/>
          </w:tcPr>
          <w:p w14:paraId="2C8F8FC6" w14:textId="77777777" w:rsidR="004978FB" w:rsidRPr="004978FB" w:rsidRDefault="004978FB" w:rsidP="004978FB">
            <w:pPr>
              <w:spacing w:after="0" w:line="240" w:lineRule="auto"/>
              <w:jc w:val="left"/>
              <w:rPr>
                <w:rFonts w:eastAsia="Times New Roman"/>
                <w:b/>
                <w:bCs/>
                <w:color w:val="080808"/>
                <w:sz w:val="16"/>
                <w:szCs w:val="16"/>
                <w:lang w:eastAsia="es-CR"/>
              </w:rPr>
            </w:pPr>
            <w:r w:rsidRPr="004978FB">
              <w:rPr>
                <w:rFonts w:eastAsia="Times New Roman"/>
                <w:b/>
                <w:bCs/>
                <w:color w:val="080808"/>
                <w:sz w:val="16"/>
                <w:szCs w:val="16"/>
                <w:lang w:eastAsia="es-CR"/>
              </w:rPr>
              <w:t>La Administración propone con respecto a la recomendación 24, lo siguiente:</w:t>
            </w:r>
            <w:r w:rsidRPr="004978FB">
              <w:rPr>
                <w:rFonts w:eastAsia="Times New Roman"/>
                <w:b/>
                <w:bCs/>
                <w:color w:val="080808"/>
                <w:sz w:val="16"/>
                <w:szCs w:val="16"/>
                <w:lang w:eastAsia="es-CR"/>
              </w:rPr>
              <w:br/>
            </w:r>
          </w:p>
          <w:p w14:paraId="1A8B5BB3" w14:textId="77777777" w:rsidR="004978FB" w:rsidRPr="004978FB" w:rsidRDefault="004978FB" w:rsidP="001E1849">
            <w:pPr>
              <w:spacing w:after="0" w:line="240" w:lineRule="auto"/>
              <w:rPr>
                <w:rFonts w:eastAsia="Times New Roman"/>
                <w:b/>
                <w:bCs/>
                <w:color w:val="080808"/>
                <w:sz w:val="16"/>
                <w:szCs w:val="16"/>
                <w:lang w:eastAsia="es-CR"/>
              </w:rPr>
            </w:pPr>
            <w:r w:rsidRPr="004978FB">
              <w:rPr>
                <w:rFonts w:eastAsia="Times New Roman"/>
                <w:i/>
                <w:iCs/>
                <w:sz w:val="16"/>
                <w:szCs w:val="16"/>
                <w:lang w:eastAsia="es-CR"/>
              </w:rPr>
              <w:t>No procede que la recomendación sea a la Dirección como tal, toda vez que los funcionarios tienen como jefatura inmediata al propio Departamento y el artículo 32 del Reglamento del Estatuto de Servicio Civil dispone que " los Jefes respectivos están en la obligación de autorizar el pleno goce de este derecho a sus subalternos, y disponer el momento en que éstos lo disfruten, debiendo programar /a s dentro de las quince semanas siguientes al advenimiento del derecho y otorgarlas antes de que se cumpla un nuevo período" , por lo que la recomendación debe ser dirigida a la Jefatura del DEI. Por su lado, en cuanto Jefatura, la recomendación ya fue atendida mediante oficio DDC-0208-01-2018 y DDC –DEI- 013-2018.</w:t>
            </w:r>
          </w:p>
        </w:tc>
        <w:tc>
          <w:tcPr>
            <w:tcW w:w="723" w:type="pct"/>
            <w:tcBorders>
              <w:top w:val="nil"/>
              <w:left w:val="nil"/>
              <w:bottom w:val="single" w:sz="4" w:space="0" w:color="auto"/>
              <w:right w:val="single" w:sz="4" w:space="0" w:color="auto"/>
            </w:tcBorders>
            <w:shd w:val="clear" w:color="auto" w:fill="auto"/>
            <w:noWrap/>
            <w:vAlign w:val="center"/>
            <w:hideMark/>
          </w:tcPr>
          <w:p w14:paraId="6F49A16A" w14:textId="77777777" w:rsidR="004978FB" w:rsidRPr="004978FB" w:rsidRDefault="004978FB" w:rsidP="004978FB">
            <w:pPr>
              <w:spacing w:after="0" w:line="240" w:lineRule="auto"/>
              <w:jc w:val="center"/>
              <w:rPr>
                <w:rFonts w:eastAsia="Times New Roman"/>
                <w:sz w:val="16"/>
                <w:szCs w:val="16"/>
                <w:lang w:eastAsia="es-CR"/>
              </w:rPr>
            </w:pPr>
            <w:r w:rsidRPr="004978FB">
              <w:rPr>
                <w:rFonts w:eastAsia="Times New Roman"/>
                <w:sz w:val="16"/>
                <w:szCs w:val="16"/>
                <w:lang w:eastAsia="es-CR"/>
              </w:rPr>
              <w:t>Parcial</w:t>
            </w:r>
          </w:p>
        </w:tc>
        <w:tc>
          <w:tcPr>
            <w:tcW w:w="2032" w:type="pct"/>
            <w:tcBorders>
              <w:top w:val="nil"/>
              <w:left w:val="nil"/>
              <w:bottom w:val="single" w:sz="4" w:space="0" w:color="auto"/>
              <w:right w:val="single" w:sz="4" w:space="0" w:color="auto"/>
            </w:tcBorders>
            <w:shd w:val="clear" w:color="auto" w:fill="auto"/>
            <w:vAlign w:val="center"/>
            <w:hideMark/>
          </w:tcPr>
          <w:p w14:paraId="76C252F8" w14:textId="77777777" w:rsidR="004978FB" w:rsidRPr="004978FB" w:rsidRDefault="004978FB" w:rsidP="004978FB">
            <w:pPr>
              <w:spacing w:after="0" w:line="240" w:lineRule="auto"/>
              <w:rPr>
                <w:rFonts w:eastAsia="Times New Roman"/>
                <w:color w:val="080808"/>
                <w:sz w:val="16"/>
                <w:szCs w:val="16"/>
                <w:lang w:eastAsia="es-CR"/>
              </w:rPr>
            </w:pPr>
            <w:r w:rsidRPr="004978FB">
              <w:rPr>
                <w:rFonts w:eastAsia="Times New Roman"/>
                <w:b/>
                <w:bCs/>
                <w:color w:val="080808"/>
                <w:sz w:val="16"/>
                <w:szCs w:val="16"/>
                <w:lang w:eastAsia="es-CR"/>
              </w:rPr>
              <w:t>Posición de la Dirección de Auditoría Interna:</w:t>
            </w:r>
            <w:r w:rsidRPr="004978FB">
              <w:rPr>
                <w:rFonts w:eastAsia="Times New Roman"/>
                <w:color w:val="080808"/>
                <w:sz w:val="16"/>
                <w:szCs w:val="16"/>
                <w:lang w:eastAsia="es-CR"/>
              </w:rPr>
              <w:t xml:space="preserve"> La recomendación se mantiene, no obstante, se modifica en cuanto a que la Directora de la DDC gire una instrucción al Jefe del DEI para que éste coordine que los funcionarios con periodos vencidos disfruten de este beneficio, quedando de la siguiente forma:</w:t>
            </w:r>
            <w:r w:rsidRPr="004978FB">
              <w:rPr>
                <w:rFonts w:eastAsia="Times New Roman"/>
                <w:color w:val="080808"/>
                <w:sz w:val="16"/>
                <w:szCs w:val="16"/>
                <w:lang w:eastAsia="es-CR"/>
              </w:rPr>
              <w:br/>
            </w:r>
            <w:r w:rsidRPr="004978FB">
              <w:rPr>
                <w:rFonts w:eastAsia="Times New Roman"/>
                <w:color w:val="080808"/>
                <w:sz w:val="16"/>
                <w:szCs w:val="16"/>
                <w:lang w:eastAsia="es-CR"/>
              </w:rPr>
              <w:br/>
            </w:r>
            <w:r w:rsidRPr="004978FB">
              <w:rPr>
                <w:rFonts w:eastAsia="Times New Roman"/>
                <w:b/>
                <w:bCs/>
                <w:color w:val="080808"/>
                <w:sz w:val="16"/>
                <w:szCs w:val="16"/>
                <w:lang w:eastAsia="es-CR"/>
              </w:rPr>
              <w:t>24.</w:t>
            </w:r>
            <w:r w:rsidRPr="004978FB">
              <w:rPr>
                <w:rFonts w:eastAsia="Times New Roman"/>
                <w:color w:val="080808"/>
                <w:sz w:val="16"/>
                <w:szCs w:val="16"/>
                <w:lang w:eastAsia="es-CR"/>
              </w:rPr>
              <w:t xml:space="preserve"> </w:t>
            </w:r>
            <w:r w:rsidRPr="004978FB">
              <w:rPr>
                <w:rFonts w:eastAsia="Times New Roman"/>
                <w:i/>
                <w:iCs/>
                <w:color w:val="080808"/>
                <w:sz w:val="16"/>
                <w:szCs w:val="16"/>
                <w:lang w:eastAsia="es-CR"/>
              </w:rPr>
              <w:t xml:space="preserve">Girar una instrucción al Jefe del DEI </w:t>
            </w:r>
            <w:r w:rsidRPr="004978FB">
              <w:rPr>
                <w:rFonts w:eastAsia="Times New Roman"/>
                <w:color w:val="080808"/>
                <w:sz w:val="16"/>
                <w:szCs w:val="16"/>
                <w:lang w:eastAsia="es-CR"/>
              </w:rPr>
              <w:t>para que los funcionarios que mantienen periodos vencidos de vacaciones, disfruten de este beneficio, en concordancia con la circular DRH-5329-2015-DIR, sobre los lineamientos referentes al goce de vacaciones. (Plazo máximo 1mes).</w:t>
            </w:r>
          </w:p>
        </w:tc>
      </w:tr>
      <w:tr w:rsidR="004978FB" w:rsidRPr="004978FB" w14:paraId="075FC10A" w14:textId="77777777" w:rsidTr="001818BD">
        <w:trPr>
          <w:trHeight w:val="2861"/>
        </w:trPr>
        <w:tc>
          <w:tcPr>
            <w:tcW w:w="2245" w:type="pct"/>
            <w:tcBorders>
              <w:top w:val="nil"/>
              <w:left w:val="single" w:sz="4" w:space="0" w:color="auto"/>
              <w:bottom w:val="single" w:sz="4" w:space="0" w:color="auto"/>
              <w:right w:val="single" w:sz="4" w:space="0" w:color="auto"/>
            </w:tcBorders>
            <w:shd w:val="clear" w:color="auto" w:fill="auto"/>
            <w:hideMark/>
          </w:tcPr>
          <w:p w14:paraId="51259F4E" w14:textId="77777777" w:rsidR="004978FB" w:rsidRPr="004978FB" w:rsidRDefault="004978FB" w:rsidP="004978FB">
            <w:pPr>
              <w:spacing w:after="0" w:line="240" w:lineRule="auto"/>
              <w:jc w:val="left"/>
              <w:rPr>
                <w:rFonts w:eastAsia="Times New Roman"/>
                <w:i/>
                <w:iCs/>
                <w:color w:val="31332F"/>
                <w:sz w:val="16"/>
                <w:szCs w:val="16"/>
                <w:lang w:eastAsia="es-CR"/>
              </w:rPr>
            </w:pPr>
            <w:r w:rsidRPr="004978FB">
              <w:rPr>
                <w:rFonts w:eastAsia="Times New Roman"/>
                <w:b/>
                <w:bCs/>
                <w:color w:val="080808"/>
                <w:sz w:val="16"/>
                <w:szCs w:val="16"/>
                <w:lang w:eastAsia="es-CR"/>
              </w:rPr>
              <w:t>La Administración propone con respecto a la recomendación 25, lo siguiente:</w:t>
            </w:r>
            <w:r w:rsidRPr="004978FB">
              <w:rPr>
                <w:rFonts w:eastAsia="Times New Roman"/>
                <w:b/>
                <w:bCs/>
                <w:color w:val="080808"/>
                <w:sz w:val="16"/>
                <w:szCs w:val="16"/>
                <w:lang w:eastAsia="es-CR"/>
              </w:rPr>
              <w:br/>
            </w:r>
          </w:p>
          <w:p w14:paraId="2B5D5173" w14:textId="77777777" w:rsidR="004978FB" w:rsidRPr="004978FB" w:rsidRDefault="004978FB" w:rsidP="004978FB">
            <w:pPr>
              <w:spacing w:after="0" w:line="240" w:lineRule="auto"/>
              <w:rPr>
                <w:rFonts w:eastAsia="Times New Roman"/>
                <w:color w:val="080808"/>
                <w:sz w:val="16"/>
                <w:szCs w:val="16"/>
                <w:lang w:eastAsia="es-CR"/>
              </w:rPr>
            </w:pPr>
            <w:r w:rsidRPr="004978FB">
              <w:rPr>
                <w:rFonts w:eastAsia="Times New Roman"/>
                <w:i/>
                <w:iCs/>
                <w:color w:val="31332F"/>
                <w:sz w:val="16"/>
                <w:szCs w:val="16"/>
                <w:lang w:eastAsia="es-CR"/>
              </w:rPr>
              <w:t xml:space="preserve">Se acoge </w:t>
            </w:r>
            <w:r w:rsidRPr="004978FB">
              <w:rPr>
                <w:rFonts w:eastAsia="Times New Roman"/>
                <w:i/>
                <w:iCs/>
                <w:color w:val="080808"/>
                <w:sz w:val="16"/>
                <w:szCs w:val="16"/>
                <w:lang w:eastAsia="es-CR"/>
              </w:rPr>
              <w:t xml:space="preserve">la </w:t>
            </w:r>
            <w:r w:rsidRPr="004978FB">
              <w:rPr>
                <w:rFonts w:eastAsia="Times New Roman"/>
                <w:i/>
                <w:iCs/>
                <w:color w:val="31332F"/>
                <w:sz w:val="16"/>
                <w:szCs w:val="16"/>
                <w:lang w:eastAsia="es-CR"/>
              </w:rPr>
              <w:t xml:space="preserve">primera parte </w:t>
            </w:r>
            <w:r w:rsidRPr="004978FB">
              <w:rPr>
                <w:rFonts w:eastAsia="Times New Roman"/>
                <w:i/>
                <w:iCs/>
                <w:color w:val="1D1F1C"/>
                <w:sz w:val="16"/>
                <w:szCs w:val="16"/>
                <w:lang w:eastAsia="es-CR"/>
              </w:rPr>
              <w:t xml:space="preserve">de </w:t>
            </w:r>
            <w:r w:rsidRPr="004978FB">
              <w:rPr>
                <w:rFonts w:eastAsia="Times New Roman"/>
                <w:i/>
                <w:iCs/>
                <w:color w:val="31332F"/>
                <w:sz w:val="16"/>
                <w:szCs w:val="16"/>
                <w:lang w:eastAsia="es-CR"/>
              </w:rPr>
              <w:t>la recomendación</w:t>
            </w:r>
            <w:r w:rsidRPr="004978FB">
              <w:rPr>
                <w:rFonts w:eastAsia="Times New Roman"/>
                <w:i/>
                <w:iCs/>
                <w:color w:val="8C8E8C"/>
                <w:sz w:val="16"/>
                <w:szCs w:val="16"/>
                <w:lang w:eastAsia="es-CR"/>
              </w:rPr>
              <w:t xml:space="preserve">, </w:t>
            </w:r>
            <w:r w:rsidRPr="004978FB">
              <w:rPr>
                <w:rFonts w:eastAsia="Times New Roman"/>
                <w:i/>
                <w:iCs/>
                <w:color w:val="1D1F1C"/>
                <w:sz w:val="16"/>
                <w:szCs w:val="16"/>
                <w:lang w:eastAsia="es-CR"/>
              </w:rPr>
              <w:t xml:space="preserve">no </w:t>
            </w:r>
            <w:r w:rsidRPr="004978FB">
              <w:rPr>
                <w:rFonts w:eastAsia="Times New Roman"/>
                <w:i/>
                <w:iCs/>
                <w:color w:val="31332F"/>
                <w:sz w:val="16"/>
                <w:szCs w:val="16"/>
                <w:lang w:eastAsia="es-CR"/>
              </w:rPr>
              <w:t>obstante</w:t>
            </w:r>
            <w:r w:rsidRPr="004978FB">
              <w:rPr>
                <w:rFonts w:eastAsia="Times New Roman"/>
                <w:i/>
                <w:iCs/>
                <w:color w:val="7B7B79"/>
                <w:sz w:val="16"/>
                <w:szCs w:val="16"/>
                <w:lang w:eastAsia="es-CR"/>
              </w:rPr>
              <w:t xml:space="preserve">, </w:t>
            </w:r>
            <w:r w:rsidRPr="004978FB">
              <w:rPr>
                <w:rFonts w:eastAsia="Times New Roman"/>
                <w:i/>
                <w:iCs/>
                <w:color w:val="31332F"/>
                <w:sz w:val="16"/>
                <w:szCs w:val="16"/>
                <w:lang w:eastAsia="es-CR"/>
              </w:rPr>
              <w:t xml:space="preserve">en relación con </w:t>
            </w:r>
            <w:r w:rsidRPr="004978FB">
              <w:rPr>
                <w:rFonts w:eastAsia="Times New Roman"/>
                <w:i/>
                <w:iCs/>
                <w:color w:val="1D1F1C"/>
                <w:sz w:val="16"/>
                <w:szCs w:val="16"/>
                <w:lang w:eastAsia="es-CR"/>
              </w:rPr>
              <w:t xml:space="preserve">la </w:t>
            </w:r>
            <w:r w:rsidRPr="004978FB">
              <w:rPr>
                <w:rFonts w:eastAsia="Times New Roman"/>
                <w:i/>
                <w:iCs/>
                <w:color w:val="31332F"/>
                <w:sz w:val="16"/>
                <w:szCs w:val="16"/>
                <w:lang w:eastAsia="es-CR"/>
              </w:rPr>
              <w:t xml:space="preserve">boleta de ruedo </w:t>
            </w:r>
            <w:r w:rsidRPr="004978FB">
              <w:rPr>
                <w:rFonts w:eastAsia="Times New Roman"/>
                <w:i/>
                <w:iCs/>
                <w:color w:val="484946"/>
                <w:sz w:val="16"/>
                <w:szCs w:val="16"/>
                <w:lang w:eastAsia="es-CR"/>
              </w:rPr>
              <w:t>(q</w:t>
            </w:r>
            <w:r w:rsidRPr="004978FB">
              <w:rPr>
                <w:rFonts w:eastAsia="Times New Roman"/>
                <w:i/>
                <w:iCs/>
                <w:color w:val="1D1F1C"/>
                <w:sz w:val="16"/>
                <w:szCs w:val="16"/>
                <w:lang w:eastAsia="es-CR"/>
              </w:rPr>
              <w:t xml:space="preserve">ue </w:t>
            </w:r>
            <w:r w:rsidRPr="004978FB">
              <w:rPr>
                <w:rFonts w:eastAsia="Times New Roman"/>
                <w:i/>
                <w:iCs/>
                <w:color w:val="31332F"/>
                <w:sz w:val="16"/>
                <w:szCs w:val="16"/>
                <w:lang w:eastAsia="es-CR"/>
              </w:rPr>
              <w:t>no se denomina así</w:t>
            </w:r>
            <w:r w:rsidRPr="004978FB">
              <w:rPr>
                <w:rFonts w:eastAsia="Times New Roman"/>
                <w:i/>
                <w:iCs/>
                <w:color w:val="7B7B79"/>
                <w:sz w:val="16"/>
                <w:szCs w:val="16"/>
                <w:lang w:eastAsia="es-CR"/>
              </w:rPr>
              <w:t xml:space="preserve">, </w:t>
            </w:r>
            <w:r w:rsidRPr="004978FB">
              <w:rPr>
                <w:rFonts w:eastAsia="Times New Roman"/>
                <w:i/>
                <w:iCs/>
                <w:color w:val="31332F"/>
                <w:sz w:val="16"/>
                <w:szCs w:val="16"/>
                <w:lang w:eastAsia="es-CR"/>
              </w:rPr>
              <w:t>sino</w:t>
            </w:r>
            <w:r w:rsidRPr="004978FB">
              <w:rPr>
                <w:rFonts w:eastAsia="Times New Roman"/>
                <w:i/>
                <w:iCs/>
                <w:color w:val="7B7B79"/>
                <w:sz w:val="16"/>
                <w:szCs w:val="16"/>
                <w:lang w:eastAsia="es-CR"/>
              </w:rPr>
              <w:t xml:space="preserve">, </w:t>
            </w:r>
            <w:r w:rsidRPr="004978FB">
              <w:rPr>
                <w:rFonts w:eastAsia="Times New Roman"/>
                <w:i/>
                <w:iCs/>
                <w:color w:val="31332F"/>
                <w:sz w:val="16"/>
                <w:szCs w:val="16"/>
                <w:lang w:eastAsia="es-CR"/>
              </w:rPr>
              <w:t>orden de ruedo)</w:t>
            </w:r>
            <w:r w:rsidRPr="004978FB">
              <w:rPr>
                <w:rFonts w:eastAsia="Times New Roman"/>
                <w:i/>
                <w:iCs/>
                <w:color w:val="7B7B79"/>
                <w:sz w:val="16"/>
                <w:szCs w:val="16"/>
                <w:lang w:eastAsia="es-CR"/>
              </w:rPr>
              <w:t xml:space="preserve">, </w:t>
            </w:r>
            <w:r w:rsidRPr="004978FB">
              <w:rPr>
                <w:rFonts w:eastAsia="Times New Roman"/>
                <w:i/>
                <w:iCs/>
                <w:color w:val="31332F"/>
                <w:sz w:val="16"/>
                <w:szCs w:val="16"/>
                <w:lang w:eastAsia="es-CR"/>
              </w:rPr>
              <w:t>por disposiciones del Departamento de Transportes</w:t>
            </w:r>
            <w:r w:rsidRPr="004978FB">
              <w:rPr>
                <w:rFonts w:eastAsia="Times New Roman"/>
                <w:i/>
                <w:iCs/>
                <w:color w:val="8C8E8C"/>
                <w:sz w:val="16"/>
                <w:szCs w:val="16"/>
                <w:lang w:eastAsia="es-CR"/>
              </w:rPr>
              <w:t xml:space="preserve">, </w:t>
            </w:r>
            <w:r w:rsidRPr="004978FB">
              <w:rPr>
                <w:rFonts w:eastAsia="Times New Roman"/>
                <w:i/>
                <w:iCs/>
                <w:color w:val="31332F"/>
                <w:sz w:val="16"/>
                <w:szCs w:val="16"/>
                <w:lang w:eastAsia="es-CR"/>
              </w:rPr>
              <w:t xml:space="preserve">debe ser firmada únicamente por el Jefe de </w:t>
            </w:r>
            <w:r w:rsidRPr="004978FB">
              <w:rPr>
                <w:rFonts w:eastAsia="Times New Roman"/>
                <w:i/>
                <w:iCs/>
                <w:color w:val="1D1F1C"/>
                <w:sz w:val="16"/>
                <w:szCs w:val="16"/>
                <w:lang w:eastAsia="es-CR"/>
              </w:rPr>
              <w:t xml:space="preserve">Transporte </w:t>
            </w:r>
            <w:r w:rsidRPr="004978FB">
              <w:rPr>
                <w:rFonts w:eastAsia="Times New Roman"/>
                <w:i/>
                <w:iCs/>
                <w:color w:val="31332F"/>
                <w:sz w:val="16"/>
                <w:szCs w:val="16"/>
                <w:lang w:eastAsia="es-CR"/>
              </w:rPr>
              <w:t xml:space="preserve">y el Jefe del </w:t>
            </w:r>
            <w:r w:rsidRPr="004978FB">
              <w:rPr>
                <w:rFonts w:eastAsia="Times New Roman"/>
                <w:i/>
                <w:iCs/>
                <w:color w:val="1D1F1C"/>
                <w:sz w:val="16"/>
                <w:szCs w:val="16"/>
                <w:lang w:eastAsia="es-CR"/>
              </w:rPr>
              <w:t xml:space="preserve">Departamento </w:t>
            </w:r>
            <w:r w:rsidRPr="004978FB">
              <w:rPr>
                <w:rFonts w:eastAsia="Times New Roman"/>
                <w:i/>
                <w:iCs/>
                <w:color w:val="31332F"/>
                <w:sz w:val="16"/>
                <w:szCs w:val="16"/>
                <w:lang w:eastAsia="es-CR"/>
              </w:rPr>
              <w:t>que lo utiliza</w:t>
            </w:r>
            <w:r w:rsidRPr="004978FB">
              <w:rPr>
                <w:rFonts w:eastAsia="Times New Roman"/>
                <w:i/>
                <w:iCs/>
                <w:color w:val="8C8E8C"/>
                <w:sz w:val="16"/>
                <w:szCs w:val="16"/>
                <w:lang w:eastAsia="es-CR"/>
              </w:rPr>
              <w:t xml:space="preserve">, </w:t>
            </w:r>
            <w:r w:rsidRPr="004978FB">
              <w:rPr>
                <w:rFonts w:eastAsia="Times New Roman"/>
                <w:i/>
                <w:iCs/>
                <w:color w:val="31332F"/>
                <w:sz w:val="16"/>
                <w:szCs w:val="16"/>
                <w:lang w:eastAsia="es-CR"/>
              </w:rPr>
              <w:t xml:space="preserve">no así por el Jefe de </w:t>
            </w:r>
            <w:r w:rsidRPr="004978FB">
              <w:rPr>
                <w:rFonts w:eastAsia="Times New Roman"/>
                <w:i/>
                <w:iCs/>
                <w:color w:val="1D1F1C"/>
                <w:sz w:val="16"/>
                <w:szCs w:val="16"/>
                <w:lang w:eastAsia="es-CR"/>
              </w:rPr>
              <w:t>Mis</w:t>
            </w:r>
            <w:r w:rsidRPr="004978FB">
              <w:rPr>
                <w:rFonts w:eastAsia="Times New Roman"/>
                <w:i/>
                <w:iCs/>
                <w:color w:val="484946"/>
                <w:sz w:val="16"/>
                <w:szCs w:val="16"/>
                <w:lang w:eastAsia="es-CR"/>
              </w:rPr>
              <w:t>ión</w:t>
            </w:r>
            <w:r w:rsidRPr="004978FB">
              <w:rPr>
                <w:rFonts w:eastAsia="Times New Roman"/>
                <w:i/>
                <w:iCs/>
                <w:color w:val="7B7B79"/>
                <w:sz w:val="16"/>
                <w:szCs w:val="16"/>
                <w:lang w:eastAsia="es-CR"/>
              </w:rPr>
              <w:t xml:space="preserve">, </w:t>
            </w:r>
            <w:r w:rsidRPr="004978FB">
              <w:rPr>
                <w:rFonts w:eastAsia="Times New Roman"/>
                <w:i/>
                <w:iCs/>
                <w:color w:val="31332F"/>
                <w:sz w:val="16"/>
                <w:szCs w:val="16"/>
                <w:lang w:eastAsia="es-CR"/>
              </w:rPr>
              <w:t xml:space="preserve">por </w:t>
            </w:r>
            <w:r w:rsidRPr="004978FB">
              <w:rPr>
                <w:rFonts w:eastAsia="Times New Roman"/>
                <w:i/>
                <w:iCs/>
                <w:color w:val="1D1F1C"/>
                <w:sz w:val="16"/>
                <w:szCs w:val="16"/>
                <w:lang w:eastAsia="es-CR"/>
              </w:rPr>
              <w:t xml:space="preserve">lo </w:t>
            </w:r>
            <w:r w:rsidRPr="004978FB">
              <w:rPr>
                <w:rFonts w:eastAsia="Times New Roman"/>
                <w:i/>
                <w:iCs/>
                <w:color w:val="31332F"/>
                <w:sz w:val="16"/>
                <w:szCs w:val="16"/>
                <w:lang w:eastAsia="es-CR"/>
              </w:rPr>
              <w:t>que no es posib</w:t>
            </w:r>
            <w:r w:rsidRPr="004978FB">
              <w:rPr>
                <w:rFonts w:eastAsia="Times New Roman"/>
                <w:i/>
                <w:iCs/>
                <w:color w:val="080808"/>
                <w:sz w:val="16"/>
                <w:szCs w:val="16"/>
                <w:lang w:eastAsia="es-CR"/>
              </w:rPr>
              <w:t>l</w:t>
            </w:r>
            <w:r w:rsidRPr="004978FB">
              <w:rPr>
                <w:rFonts w:eastAsia="Times New Roman"/>
                <w:i/>
                <w:iCs/>
                <w:color w:val="31332F"/>
                <w:sz w:val="16"/>
                <w:szCs w:val="16"/>
                <w:lang w:eastAsia="es-CR"/>
              </w:rPr>
              <w:t xml:space="preserve">e </w:t>
            </w:r>
            <w:r w:rsidRPr="004978FB">
              <w:rPr>
                <w:rFonts w:eastAsia="Times New Roman"/>
                <w:i/>
                <w:iCs/>
                <w:color w:val="1D1F1C"/>
                <w:sz w:val="16"/>
                <w:szCs w:val="16"/>
                <w:lang w:eastAsia="es-CR"/>
              </w:rPr>
              <w:t xml:space="preserve">atender </w:t>
            </w:r>
            <w:r w:rsidRPr="004978FB">
              <w:rPr>
                <w:rFonts w:eastAsia="Times New Roman"/>
                <w:i/>
                <w:iCs/>
                <w:color w:val="31332F"/>
                <w:sz w:val="16"/>
                <w:szCs w:val="16"/>
                <w:lang w:eastAsia="es-CR"/>
              </w:rPr>
              <w:t>este último punto</w:t>
            </w:r>
            <w:r w:rsidRPr="004978FB">
              <w:rPr>
                <w:rFonts w:eastAsia="Times New Roman"/>
                <w:i/>
                <w:iCs/>
                <w:color w:val="8C8E8C"/>
                <w:sz w:val="16"/>
                <w:szCs w:val="16"/>
                <w:lang w:eastAsia="es-CR"/>
              </w:rPr>
              <w:t xml:space="preserve">, </w:t>
            </w:r>
            <w:r w:rsidRPr="004978FB">
              <w:rPr>
                <w:rFonts w:eastAsia="Times New Roman"/>
                <w:i/>
                <w:iCs/>
                <w:color w:val="31332F"/>
                <w:sz w:val="16"/>
                <w:szCs w:val="16"/>
                <w:lang w:eastAsia="es-CR"/>
              </w:rPr>
              <w:t xml:space="preserve">toda vez que </w:t>
            </w:r>
            <w:r w:rsidRPr="004978FB">
              <w:rPr>
                <w:rFonts w:eastAsia="Times New Roman"/>
                <w:i/>
                <w:iCs/>
                <w:color w:val="484946"/>
                <w:sz w:val="16"/>
                <w:szCs w:val="16"/>
                <w:lang w:eastAsia="es-CR"/>
              </w:rPr>
              <w:t xml:space="preserve">ya </w:t>
            </w:r>
            <w:r w:rsidRPr="004978FB">
              <w:rPr>
                <w:rFonts w:eastAsia="Times New Roman"/>
                <w:i/>
                <w:iCs/>
                <w:color w:val="1D1F1C"/>
                <w:sz w:val="16"/>
                <w:szCs w:val="16"/>
                <w:lang w:eastAsia="es-CR"/>
              </w:rPr>
              <w:t xml:space="preserve">hay </w:t>
            </w:r>
            <w:r w:rsidRPr="004978FB">
              <w:rPr>
                <w:rFonts w:eastAsia="Times New Roman"/>
                <w:i/>
                <w:iCs/>
                <w:color w:val="31332F"/>
                <w:sz w:val="16"/>
                <w:szCs w:val="16"/>
                <w:lang w:eastAsia="es-CR"/>
              </w:rPr>
              <w:t>un procedimiento establecido al respecto</w:t>
            </w:r>
          </w:p>
        </w:tc>
        <w:tc>
          <w:tcPr>
            <w:tcW w:w="723" w:type="pct"/>
            <w:tcBorders>
              <w:top w:val="nil"/>
              <w:left w:val="nil"/>
              <w:bottom w:val="single" w:sz="4" w:space="0" w:color="auto"/>
              <w:right w:val="single" w:sz="4" w:space="0" w:color="auto"/>
            </w:tcBorders>
            <w:shd w:val="clear" w:color="auto" w:fill="auto"/>
            <w:noWrap/>
            <w:vAlign w:val="center"/>
            <w:hideMark/>
          </w:tcPr>
          <w:p w14:paraId="360A61A6" w14:textId="77777777" w:rsidR="004978FB" w:rsidRPr="004978FB" w:rsidRDefault="004978FB" w:rsidP="004978FB">
            <w:pPr>
              <w:spacing w:after="0" w:line="240" w:lineRule="auto"/>
              <w:jc w:val="center"/>
              <w:rPr>
                <w:rFonts w:eastAsia="Times New Roman"/>
                <w:sz w:val="16"/>
                <w:szCs w:val="16"/>
                <w:lang w:eastAsia="es-CR"/>
              </w:rPr>
            </w:pPr>
            <w:r w:rsidRPr="004978FB">
              <w:rPr>
                <w:rFonts w:eastAsia="Times New Roman"/>
                <w:sz w:val="16"/>
                <w:szCs w:val="16"/>
                <w:lang w:eastAsia="es-CR"/>
              </w:rPr>
              <w:t>Parcial</w:t>
            </w:r>
          </w:p>
        </w:tc>
        <w:tc>
          <w:tcPr>
            <w:tcW w:w="2032" w:type="pct"/>
            <w:tcBorders>
              <w:top w:val="nil"/>
              <w:left w:val="nil"/>
              <w:bottom w:val="single" w:sz="4" w:space="0" w:color="auto"/>
              <w:right w:val="single" w:sz="4" w:space="0" w:color="auto"/>
            </w:tcBorders>
            <w:shd w:val="clear" w:color="auto" w:fill="auto"/>
            <w:hideMark/>
          </w:tcPr>
          <w:p w14:paraId="4750F1F9" w14:textId="77777777" w:rsidR="004978FB" w:rsidRPr="004978FB" w:rsidRDefault="004978FB" w:rsidP="004978FB">
            <w:pPr>
              <w:spacing w:after="0" w:line="240" w:lineRule="auto"/>
              <w:rPr>
                <w:rFonts w:eastAsia="Times New Roman"/>
                <w:color w:val="080808"/>
                <w:sz w:val="16"/>
                <w:szCs w:val="16"/>
                <w:lang w:eastAsia="es-CR"/>
              </w:rPr>
            </w:pPr>
            <w:r w:rsidRPr="004978FB">
              <w:rPr>
                <w:rFonts w:eastAsia="Times New Roman"/>
                <w:b/>
                <w:bCs/>
                <w:color w:val="080808"/>
                <w:sz w:val="16"/>
                <w:szCs w:val="16"/>
                <w:lang w:eastAsia="es-CR"/>
              </w:rPr>
              <w:t xml:space="preserve">Posición de la Dirección de Auditoría Interna: </w:t>
            </w:r>
            <w:r w:rsidRPr="004978FB">
              <w:rPr>
                <w:rFonts w:eastAsia="Times New Roman"/>
                <w:color w:val="080808"/>
                <w:sz w:val="16"/>
                <w:szCs w:val="16"/>
                <w:lang w:eastAsia="es-CR"/>
              </w:rPr>
              <w:t>Se modifica la redacción, para que se interprete que el control que se establezca para el uso del vehículo del departamento, es el que debe estar firmado por el jefe de la misión. Quedando de la siguiente manera:</w:t>
            </w:r>
            <w:r w:rsidRPr="004978FB">
              <w:rPr>
                <w:rFonts w:eastAsia="Times New Roman"/>
                <w:color w:val="080808"/>
                <w:sz w:val="16"/>
                <w:szCs w:val="16"/>
                <w:lang w:eastAsia="es-CR"/>
              </w:rPr>
              <w:br/>
            </w:r>
            <w:r w:rsidRPr="004978FB">
              <w:rPr>
                <w:rFonts w:eastAsia="Times New Roman"/>
                <w:color w:val="080808"/>
                <w:sz w:val="16"/>
                <w:szCs w:val="16"/>
                <w:lang w:eastAsia="es-CR"/>
              </w:rPr>
              <w:br/>
            </w:r>
            <w:r w:rsidRPr="004978FB">
              <w:rPr>
                <w:rFonts w:eastAsia="Times New Roman"/>
                <w:b/>
                <w:bCs/>
                <w:color w:val="080808"/>
                <w:sz w:val="16"/>
                <w:szCs w:val="16"/>
                <w:lang w:eastAsia="es-CR"/>
              </w:rPr>
              <w:t>25.</w:t>
            </w:r>
            <w:r w:rsidRPr="004978FB">
              <w:rPr>
                <w:rFonts w:eastAsia="Times New Roman"/>
                <w:color w:val="080808"/>
                <w:sz w:val="16"/>
                <w:szCs w:val="16"/>
                <w:lang w:eastAsia="es-CR"/>
              </w:rPr>
              <w:t>Ordenar al jefe del DEI la instauración de un control sobre el uso de los vehículos, en donde se indiquen al menos los siguientes rubros: fecha y hora de salida y entrada, kilometraje de salida y de llegada, nombre del conductor, lugares visitados, estado del vehículo, justificación de la gira e información que se considere oportuna para el adecuado uso del bien.</w:t>
            </w:r>
            <w:r w:rsidRPr="004978FB">
              <w:rPr>
                <w:rFonts w:eastAsia="Times New Roman"/>
                <w:i/>
                <w:iCs/>
                <w:color w:val="080808"/>
                <w:sz w:val="16"/>
                <w:szCs w:val="16"/>
                <w:lang w:eastAsia="es-CR"/>
              </w:rPr>
              <w:t xml:space="preserve"> Además, este control debe estar debidamente firmada por el jefe de misión.</w:t>
            </w:r>
            <w:r w:rsidRPr="004978FB">
              <w:rPr>
                <w:rFonts w:eastAsia="Times New Roman"/>
                <w:color w:val="080808"/>
                <w:sz w:val="16"/>
                <w:szCs w:val="16"/>
                <w:lang w:eastAsia="es-CR"/>
              </w:rPr>
              <w:t xml:space="preserve"> (Plazo máximo 1 mes).</w:t>
            </w:r>
          </w:p>
        </w:tc>
      </w:tr>
      <w:tr w:rsidR="004978FB" w:rsidRPr="004978FB" w14:paraId="3568C596" w14:textId="77777777" w:rsidTr="001818BD">
        <w:trPr>
          <w:trHeight w:val="3681"/>
        </w:trPr>
        <w:tc>
          <w:tcPr>
            <w:tcW w:w="2245" w:type="pct"/>
            <w:tcBorders>
              <w:top w:val="nil"/>
              <w:left w:val="single" w:sz="4" w:space="0" w:color="auto"/>
              <w:bottom w:val="single" w:sz="4" w:space="0" w:color="auto"/>
              <w:right w:val="single" w:sz="4" w:space="0" w:color="auto"/>
            </w:tcBorders>
            <w:shd w:val="clear" w:color="auto" w:fill="auto"/>
            <w:vAlign w:val="center"/>
            <w:hideMark/>
          </w:tcPr>
          <w:p w14:paraId="7F7D5F77" w14:textId="77777777" w:rsidR="004978FB" w:rsidRPr="004978FB" w:rsidRDefault="004978FB" w:rsidP="004978FB">
            <w:pPr>
              <w:spacing w:after="0" w:line="240" w:lineRule="auto"/>
              <w:rPr>
                <w:rFonts w:eastAsia="Times New Roman"/>
                <w:sz w:val="16"/>
                <w:szCs w:val="16"/>
                <w:lang w:eastAsia="es-CR"/>
              </w:rPr>
            </w:pPr>
            <w:r w:rsidRPr="004978FB">
              <w:rPr>
                <w:rFonts w:eastAsia="Times New Roman"/>
                <w:b/>
                <w:bCs/>
                <w:sz w:val="16"/>
                <w:szCs w:val="16"/>
                <w:lang w:eastAsia="es-CR"/>
              </w:rPr>
              <w:lastRenderedPageBreak/>
              <w:t>La Administración propone con respecto a la recomendación 28, lo siguiente:</w:t>
            </w:r>
            <w:r w:rsidRPr="004978FB">
              <w:rPr>
                <w:rFonts w:eastAsia="Times New Roman"/>
                <w:sz w:val="16"/>
                <w:szCs w:val="16"/>
                <w:lang w:eastAsia="es-CR"/>
              </w:rPr>
              <w:br/>
            </w:r>
            <w:r w:rsidRPr="004978FB">
              <w:rPr>
                <w:rFonts w:eastAsia="Times New Roman"/>
                <w:sz w:val="16"/>
                <w:szCs w:val="16"/>
                <w:lang w:eastAsia="es-CR"/>
              </w:rPr>
              <w:br/>
            </w:r>
            <w:r w:rsidRPr="004978FB">
              <w:rPr>
                <w:rFonts w:eastAsia="Times New Roman"/>
                <w:i/>
                <w:iCs/>
                <w:sz w:val="16"/>
                <w:szCs w:val="16"/>
                <w:lang w:eastAsia="es-CR"/>
              </w:rPr>
              <w:t xml:space="preserve">Es importante señalar que mediante oficio AC-059-2017 de la oficina de Archivo Central indica que no se están atendiendo solicitudes de la Dirección Curricular. El oficio supra citado señala: " Sin embargo, debido a la solicitud de la Auditoría Interna la cual está realizando en la regionales e instituciones educativas un estudio de gestión documental, se incluyó en el POA de este año el proyecto de elaboración de la Tabla de Plazos Homóloga para /os Centros Educativos; (. ..) </w:t>
            </w:r>
            <w:proofErr w:type="gramStart"/>
            <w:r w:rsidRPr="004978FB">
              <w:rPr>
                <w:rFonts w:eastAsia="Times New Roman"/>
                <w:i/>
                <w:iCs/>
                <w:sz w:val="16"/>
                <w:szCs w:val="16"/>
                <w:lang w:eastAsia="es-CR"/>
              </w:rPr>
              <w:t>y</w:t>
            </w:r>
            <w:proofErr w:type="gramEnd"/>
            <w:r w:rsidRPr="004978FB">
              <w:rPr>
                <w:rFonts w:eastAsia="Times New Roman"/>
                <w:i/>
                <w:iCs/>
                <w:sz w:val="16"/>
                <w:szCs w:val="16"/>
                <w:lang w:eastAsia="es-CR"/>
              </w:rPr>
              <w:t xml:space="preserve"> por el poco personal con que cuenta esta dependencia se nos hace imposible continuar con la asesoría iniciada en la Dirección Curricular y sus departamentos" . En virtud de ello, la Dirección de Auditoría Interna debe considerar esta situación en la redacción de la recomendación, toda vez que el cumplimiento de la misma no está supeditada al accionar del DEI, sino, en el funcionamiento de otras instancias.</w:t>
            </w:r>
          </w:p>
        </w:tc>
        <w:tc>
          <w:tcPr>
            <w:tcW w:w="723" w:type="pct"/>
            <w:tcBorders>
              <w:top w:val="nil"/>
              <w:left w:val="nil"/>
              <w:bottom w:val="single" w:sz="4" w:space="0" w:color="auto"/>
              <w:right w:val="single" w:sz="4" w:space="0" w:color="auto"/>
            </w:tcBorders>
            <w:shd w:val="clear" w:color="auto" w:fill="auto"/>
            <w:noWrap/>
            <w:vAlign w:val="center"/>
            <w:hideMark/>
          </w:tcPr>
          <w:p w14:paraId="07C45956" w14:textId="77777777" w:rsidR="004978FB" w:rsidRPr="004978FB" w:rsidRDefault="004978FB" w:rsidP="004978FB">
            <w:pPr>
              <w:spacing w:after="0" w:line="240" w:lineRule="auto"/>
              <w:jc w:val="center"/>
              <w:rPr>
                <w:rFonts w:eastAsia="Times New Roman"/>
                <w:sz w:val="16"/>
                <w:szCs w:val="16"/>
                <w:lang w:eastAsia="es-CR"/>
              </w:rPr>
            </w:pPr>
            <w:r w:rsidRPr="004978FB">
              <w:rPr>
                <w:rFonts w:eastAsia="Times New Roman"/>
                <w:sz w:val="16"/>
                <w:szCs w:val="16"/>
                <w:lang w:eastAsia="es-CR"/>
              </w:rPr>
              <w:t>Parcial</w:t>
            </w:r>
          </w:p>
        </w:tc>
        <w:tc>
          <w:tcPr>
            <w:tcW w:w="2032" w:type="pct"/>
            <w:tcBorders>
              <w:top w:val="nil"/>
              <w:left w:val="nil"/>
              <w:bottom w:val="single" w:sz="4" w:space="0" w:color="auto"/>
              <w:right w:val="single" w:sz="4" w:space="0" w:color="auto"/>
            </w:tcBorders>
            <w:shd w:val="clear" w:color="auto" w:fill="auto"/>
            <w:hideMark/>
          </w:tcPr>
          <w:p w14:paraId="12A3EA86" w14:textId="77777777" w:rsidR="004978FB" w:rsidRPr="004978FB" w:rsidRDefault="004978FB" w:rsidP="004978FB">
            <w:pPr>
              <w:spacing w:after="0" w:line="240" w:lineRule="auto"/>
              <w:rPr>
                <w:rFonts w:eastAsia="Times New Roman"/>
                <w:color w:val="080808"/>
                <w:sz w:val="16"/>
                <w:szCs w:val="16"/>
                <w:lang w:eastAsia="es-CR"/>
              </w:rPr>
            </w:pPr>
            <w:r w:rsidRPr="004978FB">
              <w:rPr>
                <w:rFonts w:eastAsia="Times New Roman"/>
                <w:b/>
                <w:bCs/>
                <w:color w:val="000000"/>
                <w:sz w:val="16"/>
                <w:szCs w:val="16"/>
                <w:lang w:eastAsia="es-CR"/>
              </w:rPr>
              <w:t xml:space="preserve">Posición de la Dirección de Auditoría Interna: </w:t>
            </w:r>
            <w:r w:rsidRPr="004978FB">
              <w:rPr>
                <w:rFonts w:eastAsia="Times New Roman"/>
                <w:color w:val="000000"/>
                <w:sz w:val="16"/>
                <w:szCs w:val="16"/>
                <w:lang w:eastAsia="es-CR"/>
              </w:rPr>
              <w:t>Aceptamos el argumento presentado por la Administración y lo compartimos, sin embargo, la recomendación es clara al establecer que se efectuará el proceso de traslado de los documentos en el momento que las tablas estén formalizadas, por lo tanto la recomendación se mantiene de la siguiente forma:</w:t>
            </w:r>
            <w:r w:rsidRPr="004978FB">
              <w:rPr>
                <w:rFonts w:eastAsia="Times New Roman"/>
                <w:color w:val="000000"/>
                <w:sz w:val="16"/>
                <w:szCs w:val="16"/>
                <w:lang w:eastAsia="es-CR"/>
              </w:rPr>
              <w:br/>
            </w:r>
            <w:r w:rsidRPr="004978FB">
              <w:rPr>
                <w:rFonts w:eastAsia="Times New Roman"/>
                <w:color w:val="000000"/>
                <w:sz w:val="16"/>
                <w:szCs w:val="16"/>
                <w:lang w:eastAsia="es-CR"/>
              </w:rPr>
              <w:br/>
            </w:r>
            <w:r w:rsidRPr="004978FB">
              <w:rPr>
                <w:rFonts w:eastAsia="Times New Roman"/>
                <w:b/>
                <w:sz w:val="16"/>
                <w:szCs w:val="16"/>
                <w:lang w:eastAsia="es-CR"/>
              </w:rPr>
              <w:t>28.</w:t>
            </w:r>
            <w:r w:rsidRPr="004978FB">
              <w:rPr>
                <w:rFonts w:eastAsia="Times New Roman"/>
                <w:color w:val="000000"/>
                <w:sz w:val="16"/>
                <w:szCs w:val="16"/>
                <w:lang w:eastAsia="es-CR"/>
              </w:rPr>
              <w:t xml:space="preserve">Trasladar al Archivo Central del MEP y destruir los documentos que corresponda, en concordancia con las tablas de plazo del Archivo Nacional. Esto en cuanto estén formalizadas las tablas de plazos del Archivo Nacional. </w:t>
            </w:r>
            <w:r w:rsidRPr="004978FB">
              <w:rPr>
                <w:rFonts w:eastAsia="Times New Roman"/>
                <w:i/>
                <w:iCs/>
                <w:color w:val="000000"/>
                <w:sz w:val="16"/>
                <w:szCs w:val="16"/>
                <w:lang w:eastAsia="es-CR"/>
              </w:rPr>
              <w:t>(Plazo máximo 6 meses a partir de que se formalicen las tablas).</w:t>
            </w:r>
          </w:p>
        </w:tc>
      </w:tr>
    </w:tbl>
    <w:p w14:paraId="73F7A104" w14:textId="71A83A6A" w:rsidR="00D3267F" w:rsidRDefault="00D3267F" w:rsidP="008A36EC">
      <w:pPr>
        <w:pStyle w:val="TDC1"/>
        <w:rPr>
          <w:lang w:val="es-ES" w:eastAsia="es-ES"/>
        </w:rPr>
      </w:pPr>
    </w:p>
    <w:p w14:paraId="1123B730" w14:textId="4392C5CB" w:rsidR="008D77D2" w:rsidRPr="001E1849" w:rsidRDefault="004978FB" w:rsidP="008A36EC">
      <w:pPr>
        <w:pStyle w:val="TDC1"/>
        <w:rPr>
          <w:lang w:val="es-ES" w:eastAsia="es-ES"/>
        </w:rPr>
      </w:pPr>
      <w:r>
        <w:rPr>
          <w:lang w:val="es-ES" w:eastAsia="es-ES"/>
        </w:rPr>
        <w:t>8.7</w:t>
      </w:r>
      <w:r w:rsidR="001E1849">
        <w:rPr>
          <w:lang w:val="es-ES" w:eastAsia="es-ES"/>
        </w:rPr>
        <w:t xml:space="preserve"> </w:t>
      </w:r>
      <w:r w:rsidR="008D77D2" w:rsidRPr="001E1849">
        <w:rPr>
          <w:lang w:val="es-ES" w:eastAsia="es-ES"/>
        </w:rPr>
        <w:t>Observaciones realizadas por la DRH al Borrador del Informe Estudio 58-16 oficio DRH-1081-2018-DIR</w:t>
      </w:r>
    </w:p>
    <w:tbl>
      <w:tblPr>
        <w:tblpPr w:leftFromText="141" w:rightFromText="141" w:vertAnchor="text" w:horzAnchor="margin" w:tblpY="198"/>
        <w:tblW w:w="5000" w:type="pct"/>
        <w:tblCellMar>
          <w:left w:w="70" w:type="dxa"/>
          <w:right w:w="70" w:type="dxa"/>
        </w:tblCellMar>
        <w:tblLook w:val="04A0" w:firstRow="1" w:lastRow="0" w:firstColumn="1" w:lastColumn="0" w:noHBand="0" w:noVBand="1"/>
      </w:tblPr>
      <w:tblGrid>
        <w:gridCol w:w="4087"/>
        <w:gridCol w:w="585"/>
        <w:gridCol w:w="4156"/>
      </w:tblGrid>
      <w:tr w:rsidR="004978FB" w:rsidRPr="004978FB" w14:paraId="12AFF701" w14:textId="77777777" w:rsidTr="001818BD">
        <w:trPr>
          <w:trHeight w:val="253"/>
        </w:trPr>
        <w:tc>
          <w:tcPr>
            <w:tcW w:w="231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961C8F4" w14:textId="77777777" w:rsidR="004978FB" w:rsidRPr="004978FB" w:rsidRDefault="004978FB" w:rsidP="004978FB">
            <w:pPr>
              <w:spacing w:after="0" w:line="240" w:lineRule="auto"/>
              <w:jc w:val="center"/>
              <w:rPr>
                <w:rFonts w:eastAsia="Times New Roman"/>
                <w:b/>
                <w:bCs/>
                <w:color w:val="000000"/>
                <w:sz w:val="16"/>
                <w:szCs w:val="16"/>
                <w:lang w:eastAsia="es-CR"/>
              </w:rPr>
            </w:pPr>
            <w:r w:rsidRPr="004978FB">
              <w:rPr>
                <w:rFonts w:eastAsia="Times New Roman"/>
                <w:b/>
                <w:bCs/>
                <w:color w:val="000000"/>
                <w:sz w:val="16"/>
                <w:szCs w:val="16"/>
                <w:lang w:eastAsia="es-CR"/>
              </w:rPr>
              <w:t>Situación expuesta por la Administración</w:t>
            </w:r>
          </w:p>
        </w:tc>
        <w:tc>
          <w:tcPr>
            <w:tcW w:w="331"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76705D0" w14:textId="77777777" w:rsidR="004978FB" w:rsidRPr="004978FB" w:rsidRDefault="004978FB" w:rsidP="004978FB">
            <w:pPr>
              <w:spacing w:after="0" w:line="240" w:lineRule="auto"/>
              <w:jc w:val="center"/>
              <w:rPr>
                <w:rFonts w:eastAsia="Times New Roman"/>
                <w:b/>
                <w:bCs/>
                <w:color w:val="000000"/>
                <w:sz w:val="16"/>
                <w:szCs w:val="16"/>
                <w:lang w:eastAsia="es-CR"/>
              </w:rPr>
            </w:pPr>
            <w:r w:rsidRPr="004978FB">
              <w:rPr>
                <w:rFonts w:eastAsia="Times New Roman"/>
                <w:b/>
                <w:bCs/>
                <w:color w:val="000000"/>
                <w:sz w:val="16"/>
                <w:szCs w:val="16"/>
                <w:lang w:eastAsia="es-CR"/>
              </w:rPr>
              <w:t>Se acoge</w:t>
            </w:r>
          </w:p>
        </w:tc>
        <w:tc>
          <w:tcPr>
            <w:tcW w:w="235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6570036" w14:textId="77777777" w:rsidR="004978FB" w:rsidRPr="004978FB" w:rsidRDefault="004978FB" w:rsidP="004978FB">
            <w:pPr>
              <w:spacing w:after="0" w:line="240" w:lineRule="auto"/>
              <w:jc w:val="center"/>
              <w:rPr>
                <w:rFonts w:eastAsia="Times New Roman"/>
                <w:b/>
                <w:bCs/>
                <w:color w:val="000000"/>
                <w:sz w:val="16"/>
                <w:szCs w:val="16"/>
                <w:lang w:eastAsia="es-CR"/>
              </w:rPr>
            </w:pPr>
            <w:r w:rsidRPr="004978FB">
              <w:rPr>
                <w:rFonts w:eastAsia="Times New Roman"/>
                <w:b/>
                <w:bCs/>
                <w:color w:val="000000"/>
                <w:sz w:val="16"/>
                <w:szCs w:val="16"/>
                <w:lang w:eastAsia="es-CR"/>
              </w:rPr>
              <w:t>Observaciones de la Dirección de Auditoría Interna</w:t>
            </w:r>
          </w:p>
        </w:tc>
      </w:tr>
      <w:tr w:rsidR="004978FB" w:rsidRPr="004978FB" w14:paraId="77BCC385" w14:textId="77777777" w:rsidTr="001818BD">
        <w:trPr>
          <w:trHeight w:val="451"/>
        </w:trPr>
        <w:tc>
          <w:tcPr>
            <w:tcW w:w="2315" w:type="pct"/>
            <w:vMerge/>
            <w:tcBorders>
              <w:top w:val="single" w:sz="4" w:space="0" w:color="auto"/>
              <w:left w:val="single" w:sz="4" w:space="0" w:color="auto"/>
              <w:bottom w:val="single" w:sz="4" w:space="0" w:color="auto"/>
              <w:right w:val="single" w:sz="4" w:space="0" w:color="auto"/>
            </w:tcBorders>
            <w:vAlign w:val="center"/>
            <w:hideMark/>
          </w:tcPr>
          <w:p w14:paraId="03A39D9C" w14:textId="77777777" w:rsidR="004978FB" w:rsidRPr="004978FB" w:rsidRDefault="004978FB" w:rsidP="004978FB">
            <w:pPr>
              <w:spacing w:after="0" w:line="240" w:lineRule="auto"/>
              <w:jc w:val="left"/>
              <w:rPr>
                <w:rFonts w:eastAsia="Times New Roman"/>
                <w:b/>
                <w:bCs/>
                <w:color w:val="000000"/>
                <w:sz w:val="16"/>
                <w:szCs w:val="16"/>
                <w:lang w:eastAsia="es-CR"/>
              </w:rPr>
            </w:pPr>
          </w:p>
        </w:tc>
        <w:tc>
          <w:tcPr>
            <w:tcW w:w="331" w:type="pct"/>
            <w:vMerge/>
            <w:tcBorders>
              <w:top w:val="single" w:sz="4" w:space="0" w:color="auto"/>
              <w:left w:val="single" w:sz="4" w:space="0" w:color="auto"/>
              <w:bottom w:val="single" w:sz="4" w:space="0" w:color="000000"/>
              <w:right w:val="single" w:sz="4" w:space="0" w:color="auto"/>
            </w:tcBorders>
            <w:vAlign w:val="center"/>
            <w:hideMark/>
          </w:tcPr>
          <w:p w14:paraId="36E21EA6" w14:textId="77777777" w:rsidR="004978FB" w:rsidRPr="004978FB" w:rsidRDefault="004978FB" w:rsidP="004978FB">
            <w:pPr>
              <w:spacing w:after="0" w:line="240" w:lineRule="auto"/>
              <w:jc w:val="left"/>
              <w:rPr>
                <w:rFonts w:eastAsia="Times New Roman"/>
                <w:b/>
                <w:bCs/>
                <w:color w:val="000000"/>
                <w:sz w:val="16"/>
                <w:szCs w:val="16"/>
                <w:lang w:eastAsia="es-CR"/>
              </w:rPr>
            </w:pPr>
          </w:p>
        </w:tc>
        <w:tc>
          <w:tcPr>
            <w:tcW w:w="2354" w:type="pct"/>
            <w:vMerge/>
            <w:tcBorders>
              <w:top w:val="single" w:sz="4" w:space="0" w:color="auto"/>
              <w:left w:val="single" w:sz="4" w:space="0" w:color="auto"/>
              <w:bottom w:val="single" w:sz="4" w:space="0" w:color="auto"/>
              <w:right w:val="single" w:sz="4" w:space="0" w:color="auto"/>
            </w:tcBorders>
            <w:vAlign w:val="center"/>
            <w:hideMark/>
          </w:tcPr>
          <w:p w14:paraId="1BBE89E4" w14:textId="77777777" w:rsidR="004978FB" w:rsidRPr="004978FB" w:rsidRDefault="004978FB" w:rsidP="004978FB">
            <w:pPr>
              <w:spacing w:after="0" w:line="240" w:lineRule="auto"/>
              <w:jc w:val="left"/>
              <w:rPr>
                <w:rFonts w:eastAsia="Times New Roman"/>
                <w:b/>
                <w:bCs/>
                <w:color w:val="000000"/>
                <w:sz w:val="16"/>
                <w:szCs w:val="16"/>
                <w:lang w:eastAsia="es-CR"/>
              </w:rPr>
            </w:pPr>
          </w:p>
        </w:tc>
      </w:tr>
      <w:tr w:rsidR="004978FB" w:rsidRPr="004978FB" w14:paraId="27B4CDFD" w14:textId="77777777" w:rsidTr="001818BD">
        <w:trPr>
          <w:trHeight w:val="5377"/>
        </w:trPr>
        <w:tc>
          <w:tcPr>
            <w:tcW w:w="2315" w:type="pct"/>
            <w:tcBorders>
              <w:top w:val="nil"/>
              <w:left w:val="single" w:sz="4" w:space="0" w:color="auto"/>
              <w:bottom w:val="single" w:sz="4" w:space="0" w:color="auto"/>
              <w:right w:val="single" w:sz="4" w:space="0" w:color="auto"/>
            </w:tcBorders>
            <w:shd w:val="clear" w:color="auto" w:fill="auto"/>
            <w:hideMark/>
          </w:tcPr>
          <w:p w14:paraId="1FA5C166" w14:textId="77777777" w:rsidR="004978FB" w:rsidRPr="004978FB" w:rsidRDefault="004978FB" w:rsidP="004978FB">
            <w:pPr>
              <w:spacing w:after="0" w:line="240" w:lineRule="auto"/>
              <w:rPr>
                <w:rFonts w:eastAsia="Times New Roman"/>
                <w:i/>
                <w:iCs/>
                <w:color w:val="000000"/>
                <w:sz w:val="16"/>
                <w:szCs w:val="16"/>
                <w:lang w:eastAsia="es-CR"/>
              </w:rPr>
            </w:pPr>
            <w:r w:rsidRPr="004978FB">
              <w:rPr>
                <w:rFonts w:eastAsia="Times New Roman"/>
                <w:b/>
                <w:bCs/>
                <w:color w:val="000000"/>
                <w:sz w:val="16"/>
                <w:szCs w:val="16"/>
                <w:lang w:eastAsia="es-CR"/>
              </w:rPr>
              <w:t>La Administración propone, con respecto a la recomendación 8, ajustar la redacción en lo siguiente:</w:t>
            </w:r>
            <w:r w:rsidRPr="004978FB">
              <w:rPr>
                <w:rFonts w:eastAsia="Times New Roman"/>
                <w:b/>
                <w:bCs/>
                <w:color w:val="000000"/>
                <w:sz w:val="16"/>
                <w:szCs w:val="16"/>
                <w:lang w:eastAsia="es-CR"/>
              </w:rPr>
              <w:br/>
            </w:r>
            <w:r w:rsidRPr="004978FB">
              <w:rPr>
                <w:rFonts w:eastAsia="Times New Roman"/>
                <w:b/>
                <w:bCs/>
                <w:color w:val="000000"/>
                <w:sz w:val="16"/>
                <w:szCs w:val="16"/>
                <w:lang w:eastAsia="es-CR"/>
              </w:rPr>
              <w:br/>
            </w:r>
            <w:r w:rsidRPr="004978FB">
              <w:rPr>
                <w:rFonts w:eastAsia="Times New Roman"/>
                <w:color w:val="000000"/>
                <w:sz w:val="16"/>
                <w:szCs w:val="16"/>
                <w:lang w:eastAsia="es-CR"/>
              </w:rPr>
              <w:t>8</w:t>
            </w:r>
            <w:r w:rsidRPr="004978FB">
              <w:rPr>
                <w:rFonts w:eastAsia="Times New Roman"/>
                <w:i/>
                <w:iCs/>
                <w:color w:val="000000"/>
                <w:sz w:val="16"/>
                <w:szCs w:val="16"/>
                <w:lang w:eastAsia="es-CR"/>
              </w:rPr>
              <w:t>. Diseñar un procedimiento que permita aumentar sustancialmente la probabilidad de éxito en  la  contratación  del  candidato  idóneo  y que norme  el  nombramiento  de  los  docentes  en la especialidad de   lengua y cultura fuera   de territorio.</w:t>
            </w:r>
            <w:r w:rsidRPr="004978FB">
              <w:rPr>
                <w:rFonts w:eastAsia="Times New Roman"/>
                <w:i/>
                <w:iCs/>
                <w:color w:val="000000"/>
                <w:sz w:val="16"/>
                <w:szCs w:val="16"/>
                <w:lang w:eastAsia="es-CR"/>
              </w:rPr>
              <w:br/>
            </w:r>
            <w:r w:rsidRPr="004978FB">
              <w:rPr>
                <w:rFonts w:eastAsia="Times New Roman"/>
                <w:color w:val="000000"/>
                <w:sz w:val="16"/>
                <w:szCs w:val="16"/>
                <w:lang w:eastAsia="es-CR"/>
              </w:rPr>
              <w:br/>
            </w:r>
            <w:r w:rsidRPr="004978FB">
              <w:rPr>
                <w:rFonts w:eastAsia="Times New Roman"/>
                <w:i/>
                <w:iCs/>
                <w:color w:val="000000"/>
                <w:sz w:val="16"/>
                <w:szCs w:val="16"/>
                <w:lang w:eastAsia="es-CR"/>
              </w:rPr>
              <w:t>Por otra parte, la Dirección de Recursos Humanos debe solicitar a la Dirección Secretaría Técnica y Coordinación  Regional,  del Viceministerio   de Planificación y Coordinación Regional, se implemente   una   política   coordinada   entre el Departamento   de  Servicios   Administrativos y Financieros y los supervisores de circuito respectivos de cada Dirección Regional de Educación que cuente con la población indígena para brindar Servicio Educativo Itinerante del Lengua y Cultura, ubicados en los Centros Educativos que estén fuera del Territorio.</w:t>
            </w:r>
            <w:r w:rsidRPr="004978FB">
              <w:rPr>
                <w:rFonts w:eastAsia="Times New Roman"/>
                <w:i/>
                <w:iCs/>
                <w:color w:val="000000"/>
                <w:sz w:val="16"/>
                <w:szCs w:val="16"/>
                <w:lang w:eastAsia="es-CR"/>
              </w:rPr>
              <w:br/>
            </w:r>
            <w:r w:rsidRPr="004978FB">
              <w:rPr>
                <w:rFonts w:eastAsia="Times New Roman"/>
                <w:i/>
                <w:iCs/>
                <w:color w:val="000000"/>
                <w:sz w:val="16"/>
                <w:szCs w:val="16"/>
                <w:lang w:eastAsia="es-CR"/>
              </w:rPr>
              <w:br/>
              <w:t>La Dirección de Recursos Humanos debe presentar la solicitud formal ante la Dirección General del Servicio Civil (Ente Rector en materia de concursos docentes) la conformación de un registro de oferentes calificados indígenas, con el cual se establezcan los predictores que definen la idoneidad de los oferentes calificados, para ocupar puestos docentes para atender el Programa Itinerante de Educación Indígena, especialidad Lengua y/o Cultura. (Plazo máximo 3 meses).</w:t>
            </w:r>
          </w:p>
        </w:tc>
        <w:tc>
          <w:tcPr>
            <w:tcW w:w="331" w:type="pct"/>
            <w:tcBorders>
              <w:top w:val="nil"/>
              <w:left w:val="nil"/>
              <w:bottom w:val="single" w:sz="4" w:space="0" w:color="auto"/>
              <w:right w:val="nil"/>
            </w:tcBorders>
            <w:shd w:val="clear" w:color="auto" w:fill="auto"/>
            <w:vAlign w:val="center"/>
            <w:hideMark/>
          </w:tcPr>
          <w:p w14:paraId="34F9381A" w14:textId="77777777" w:rsidR="004978FB" w:rsidRPr="004978FB" w:rsidRDefault="004978FB" w:rsidP="004978FB">
            <w:pPr>
              <w:spacing w:after="0" w:line="240" w:lineRule="auto"/>
              <w:jc w:val="center"/>
              <w:rPr>
                <w:rFonts w:eastAsia="Times New Roman"/>
                <w:sz w:val="16"/>
                <w:szCs w:val="16"/>
                <w:lang w:eastAsia="es-CR"/>
              </w:rPr>
            </w:pPr>
            <w:r w:rsidRPr="004978FB">
              <w:rPr>
                <w:rFonts w:eastAsia="Times New Roman"/>
                <w:sz w:val="16"/>
                <w:szCs w:val="16"/>
                <w:lang w:eastAsia="es-CR"/>
              </w:rPr>
              <w:t>Parcial</w:t>
            </w:r>
          </w:p>
        </w:tc>
        <w:tc>
          <w:tcPr>
            <w:tcW w:w="2354" w:type="pct"/>
            <w:tcBorders>
              <w:top w:val="single" w:sz="4" w:space="0" w:color="auto"/>
              <w:left w:val="single" w:sz="4" w:space="0" w:color="auto"/>
              <w:bottom w:val="single" w:sz="4" w:space="0" w:color="auto"/>
              <w:right w:val="single" w:sz="4" w:space="0" w:color="auto"/>
            </w:tcBorders>
            <w:shd w:val="clear" w:color="auto" w:fill="auto"/>
            <w:hideMark/>
          </w:tcPr>
          <w:p w14:paraId="57EA1350" w14:textId="77777777" w:rsidR="004978FB" w:rsidRPr="004978FB" w:rsidRDefault="004978FB" w:rsidP="004978FB">
            <w:pPr>
              <w:spacing w:after="0" w:line="240" w:lineRule="auto"/>
              <w:rPr>
                <w:rFonts w:eastAsia="Times New Roman"/>
                <w:sz w:val="16"/>
                <w:szCs w:val="16"/>
                <w:lang w:eastAsia="es-CR"/>
              </w:rPr>
            </w:pPr>
            <w:r w:rsidRPr="004978FB">
              <w:rPr>
                <w:rFonts w:eastAsia="Times New Roman"/>
                <w:b/>
                <w:bCs/>
                <w:sz w:val="16"/>
                <w:szCs w:val="16"/>
                <w:lang w:eastAsia="es-CR"/>
              </w:rPr>
              <w:t xml:space="preserve">Posición de la Dirección de Auditoría Interna: </w:t>
            </w:r>
            <w:r w:rsidRPr="004978FB">
              <w:rPr>
                <w:rFonts w:eastAsia="Times New Roman"/>
                <w:sz w:val="16"/>
                <w:szCs w:val="16"/>
                <w:lang w:eastAsia="es-CR"/>
              </w:rPr>
              <w:t>Se coincide en variar parcialmente la recomendación,  a saber :</w:t>
            </w:r>
            <w:r w:rsidRPr="004978FB">
              <w:rPr>
                <w:rFonts w:eastAsia="Times New Roman"/>
                <w:b/>
                <w:bCs/>
                <w:sz w:val="16"/>
                <w:szCs w:val="16"/>
                <w:lang w:eastAsia="es-CR"/>
              </w:rPr>
              <w:br/>
            </w:r>
            <w:r w:rsidRPr="004978FB">
              <w:rPr>
                <w:rFonts w:eastAsia="Times New Roman"/>
                <w:b/>
                <w:bCs/>
                <w:sz w:val="16"/>
                <w:szCs w:val="16"/>
                <w:lang w:eastAsia="es-CR"/>
              </w:rPr>
              <w:br/>
              <w:t>-</w:t>
            </w:r>
            <w:r w:rsidRPr="004978FB">
              <w:rPr>
                <w:rFonts w:eastAsia="Times New Roman"/>
                <w:sz w:val="16"/>
                <w:szCs w:val="16"/>
                <w:lang w:eastAsia="es-CR"/>
              </w:rPr>
              <w:t>Diseñar un procedimiento que permita aumentar sustancialmente la probabilidad de éxito en  la  contratación  del  candidato  idóneo  y que norme  el  nombramiento  de  los  docentes  en la especialidad de   lengua y cultura fuera   de territorio. Para ello deben solicitar a la Dirección de Gestión y Desarrollo Regional (DGDR), del Viceministerio   de Planificación y Coordinación Regional, se implemente   una   política   coordinada   entre los  Departamentos   de  Servicios   Administrativos y Financieros y los supervisores de circuitos respectivos de cada Dirección Regional de Educación,  que cuente con los registros actualizados de  población indígena fuera de territorio, de manera que permita nombrar  el recurso necesario para brindar el servicio itinerante de lengua y cultura.</w:t>
            </w:r>
            <w:r w:rsidRPr="004978FB">
              <w:rPr>
                <w:rFonts w:eastAsia="Times New Roman"/>
                <w:sz w:val="16"/>
                <w:szCs w:val="16"/>
                <w:lang w:eastAsia="es-CR"/>
              </w:rPr>
              <w:br/>
            </w:r>
            <w:r w:rsidRPr="004978FB">
              <w:rPr>
                <w:rFonts w:eastAsia="Times New Roman"/>
                <w:sz w:val="16"/>
                <w:szCs w:val="16"/>
                <w:lang w:eastAsia="es-CR"/>
              </w:rPr>
              <w:br/>
            </w:r>
            <w:r w:rsidRPr="004978FB">
              <w:rPr>
                <w:rFonts w:eastAsia="Times New Roman"/>
                <w:b/>
                <w:bCs/>
                <w:sz w:val="16"/>
                <w:szCs w:val="16"/>
                <w:lang w:eastAsia="es-CR"/>
              </w:rPr>
              <w:t>Y se accede a incluir una recomendación más, de la siguiente forma:</w:t>
            </w:r>
          </w:p>
          <w:p w14:paraId="49F3C40C" w14:textId="77777777" w:rsidR="004978FB" w:rsidRPr="004978FB" w:rsidRDefault="004978FB" w:rsidP="004978FB">
            <w:pPr>
              <w:spacing w:after="0" w:line="240" w:lineRule="auto"/>
              <w:rPr>
                <w:rFonts w:eastAsia="Times New Roman"/>
                <w:sz w:val="16"/>
                <w:szCs w:val="16"/>
                <w:lang w:eastAsia="es-CR"/>
              </w:rPr>
            </w:pPr>
            <w:r w:rsidRPr="004978FB">
              <w:rPr>
                <w:rFonts w:eastAsia="Times New Roman"/>
                <w:sz w:val="16"/>
                <w:szCs w:val="16"/>
                <w:lang w:eastAsia="es-CR"/>
              </w:rPr>
              <w:br/>
              <w:t>-Solicitar de manera formal a la Dirección General del Servicio Civil (ente rector en materia de concursos docentes) la conformación de un registro de oferentes calificados indígenas, con el cual se establezcan los predictores que definen la idoneidad de los oferentes calificados, para ocupar puestos docentes para atender el Programa Itinerante de Educación Indígena, especialidad Lengua y/o Cultura. (Plazo máximo 3 meses).</w:t>
            </w:r>
          </w:p>
        </w:tc>
      </w:tr>
      <w:tr w:rsidR="004978FB" w:rsidRPr="004978FB" w14:paraId="1894D079" w14:textId="77777777" w:rsidTr="001818BD">
        <w:trPr>
          <w:trHeight w:val="3535"/>
        </w:trPr>
        <w:tc>
          <w:tcPr>
            <w:tcW w:w="2315" w:type="pct"/>
            <w:tcBorders>
              <w:top w:val="nil"/>
              <w:left w:val="single" w:sz="4" w:space="0" w:color="auto"/>
              <w:bottom w:val="single" w:sz="4" w:space="0" w:color="auto"/>
              <w:right w:val="single" w:sz="4" w:space="0" w:color="auto"/>
            </w:tcBorders>
            <w:shd w:val="clear" w:color="auto" w:fill="auto"/>
            <w:hideMark/>
          </w:tcPr>
          <w:p w14:paraId="5E4F1D47" w14:textId="77777777" w:rsidR="004978FB" w:rsidRPr="004978FB" w:rsidRDefault="004978FB" w:rsidP="004978FB">
            <w:pPr>
              <w:spacing w:after="0" w:line="240" w:lineRule="auto"/>
              <w:jc w:val="left"/>
              <w:rPr>
                <w:rFonts w:eastAsia="Times New Roman"/>
                <w:b/>
                <w:bCs/>
                <w:color w:val="0F0F0F"/>
                <w:sz w:val="16"/>
                <w:szCs w:val="16"/>
                <w:lang w:eastAsia="es-CR"/>
              </w:rPr>
            </w:pPr>
            <w:r w:rsidRPr="004978FB">
              <w:rPr>
                <w:rFonts w:eastAsia="Times New Roman"/>
                <w:b/>
                <w:bCs/>
                <w:color w:val="0F0F0F"/>
                <w:sz w:val="16"/>
                <w:szCs w:val="16"/>
                <w:lang w:eastAsia="es-CR"/>
              </w:rPr>
              <w:lastRenderedPageBreak/>
              <w:t>La Administración propone, con respecto a la recomendación 9, ajustar la redacción en lo siguiente:</w:t>
            </w:r>
          </w:p>
          <w:p w14:paraId="1C2319BE" w14:textId="77777777" w:rsidR="004978FB" w:rsidRPr="004978FB" w:rsidRDefault="004978FB" w:rsidP="004978FB">
            <w:pPr>
              <w:spacing w:after="0" w:line="240" w:lineRule="auto"/>
              <w:rPr>
                <w:rFonts w:eastAsia="Times New Roman"/>
                <w:b/>
                <w:bCs/>
                <w:color w:val="0F0F0F"/>
                <w:sz w:val="16"/>
                <w:szCs w:val="16"/>
                <w:lang w:eastAsia="es-CR"/>
              </w:rPr>
            </w:pPr>
            <w:r w:rsidRPr="004978FB">
              <w:rPr>
                <w:rFonts w:eastAsia="Times New Roman"/>
                <w:b/>
                <w:bCs/>
                <w:color w:val="0F0F0F"/>
                <w:sz w:val="16"/>
                <w:szCs w:val="16"/>
                <w:lang w:eastAsia="es-CR"/>
              </w:rPr>
              <w:br/>
            </w:r>
            <w:r w:rsidRPr="004978FB">
              <w:rPr>
                <w:rFonts w:eastAsia="Times New Roman"/>
                <w:b/>
                <w:bCs/>
                <w:i/>
                <w:iCs/>
                <w:color w:val="0F0F0F"/>
                <w:sz w:val="16"/>
                <w:szCs w:val="16"/>
                <w:lang w:eastAsia="es-CR"/>
              </w:rPr>
              <w:t xml:space="preserve">9. </w:t>
            </w:r>
            <w:r w:rsidRPr="004978FB">
              <w:rPr>
                <w:rFonts w:eastAsia="Times New Roman"/>
                <w:i/>
                <w:iCs/>
                <w:color w:val="0F0F0F"/>
                <w:sz w:val="16"/>
                <w:szCs w:val="16"/>
                <w:lang w:eastAsia="es-CR"/>
              </w:rPr>
              <w:t>La Dirección de Recursos Humanos debe solicitar a la Dirección Secretaría Técnica y Coordinación Regional, del Viceministerio de Planificación y Coordinación Regional</w:t>
            </w:r>
            <w:r w:rsidRPr="004978FB">
              <w:rPr>
                <w:rFonts w:eastAsia="Times New Roman"/>
                <w:i/>
                <w:iCs/>
                <w:color w:val="282828"/>
                <w:sz w:val="16"/>
                <w:szCs w:val="16"/>
                <w:lang w:eastAsia="es-CR"/>
              </w:rPr>
              <w:t xml:space="preserve">, </w:t>
            </w:r>
            <w:r w:rsidRPr="004978FB">
              <w:rPr>
                <w:rFonts w:eastAsia="Times New Roman"/>
                <w:i/>
                <w:iCs/>
                <w:color w:val="0F0F0F"/>
                <w:sz w:val="16"/>
                <w:szCs w:val="16"/>
                <w:lang w:eastAsia="es-CR"/>
              </w:rPr>
              <w:t>para coordinar con el Departamento de Educación Intercultural de la Dirección de Desarrollo Curricular que con base en la carreas universitarias reconocidas como atinentes para las especialidades de legua y</w:t>
            </w:r>
            <w:r w:rsidRPr="004978FB">
              <w:rPr>
                <w:rFonts w:eastAsia="Times New Roman"/>
                <w:i/>
                <w:iCs/>
                <w:color w:val="282828"/>
                <w:sz w:val="16"/>
                <w:szCs w:val="16"/>
                <w:lang w:eastAsia="es-CR"/>
              </w:rPr>
              <w:t>/</w:t>
            </w:r>
            <w:r w:rsidRPr="004978FB">
              <w:rPr>
                <w:rFonts w:eastAsia="Times New Roman"/>
                <w:i/>
                <w:iCs/>
                <w:color w:val="0F0F0F"/>
                <w:sz w:val="16"/>
                <w:szCs w:val="16"/>
                <w:lang w:eastAsia="es-CR"/>
              </w:rPr>
              <w:t>o cultura, de acuerdo con lo establecido en la Resolución No. DG-143- 2015 (Lengua y/o Cultura Indígena)</w:t>
            </w:r>
            <w:r w:rsidRPr="004978FB">
              <w:rPr>
                <w:rFonts w:eastAsia="Times New Roman"/>
                <w:i/>
                <w:iCs/>
                <w:color w:val="282828"/>
                <w:sz w:val="16"/>
                <w:szCs w:val="16"/>
                <w:lang w:eastAsia="es-CR"/>
              </w:rPr>
              <w:t xml:space="preserve">, </w:t>
            </w:r>
            <w:r w:rsidRPr="004978FB">
              <w:rPr>
                <w:rFonts w:eastAsia="Times New Roman"/>
                <w:i/>
                <w:iCs/>
                <w:color w:val="0F0F0F"/>
                <w:sz w:val="16"/>
                <w:szCs w:val="16"/>
                <w:lang w:eastAsia="es-CR"/>
              </w:rPr>
              <w:t>se desarrolle un plan de medición en lo correspondiente al tiempo prudencial desde la perspectiva técnica</w:t>
            </w:r>
            <w:r w:rsidRPr="004978FB">
              <w:rPr>
                <w:rFonts w:eastAsia="Times New Roman"/>
                <w:i/>
                <w:iCs/>
                <w:color w:val="0F0F0F"/>
                <w:sz w:val="16"/>
                <w:szCs w:val="16"/>
                <w:lang w:eastAsia="es-CR"/>
              </w:rPr>
              <w:softHyphen/>
              <w:t xml:space="preserve"> curricular, donde se determine el avance en la formación académica del docente nombrado</w:t>
            </w:r>
            <w:r w:rsidRPr="004978FB">
              <w:rPr>
                <w:rFonts w:eastAsia="Times New Roman"/>
                <w:i/>
                <w:iCs/>
                <w:color w:val="282828"/>
                <w:sz w:val="16"/>
                <w:szCs w:val="16"/>
                <w:lang w:eastAsia="es-CR"/>
              </w:rPr>
              <w:t xml:space="preserve">, </w:t>
            </w:r>
            <w:r w:rsidRPr="004978FB">
              <w:rPr>
                <w:rFonts w:eastAsia="Times New Roman"/>
                <w:i/>
                <w:iCs/>
                <w:color w:val="0F0F0F"/>
                <w:sz w:val="16"/>
                <w:szCs w:val="16"/>
                <w:lang w:eastAsia="es-CR"/>
              </w:rPr>
              <w:t>parámetros que permitirán medir el derecho a la prórroga o no del nombramiento interino de conformidad   con   lo   dictado   en   el Decreto Ejecutivo No. 37801-MEP, en el Artículo No. 6, inciso b).  (Plazo máximo 3 meses).</w:t>
            </w:r>
          </w:p>
        </w:tc>
        <w:tc>
          <w:tcPr>
            <w:tcW w:w="331" w:type="pct"/>
            <w:tcBorders>
              <w:top w:val="nil"/>
              <w:left w:val="nil"/>
              <w:bottom w:val="single" w:sz="4" w:space="0" w:color="auto"/>
              <w:right w:val="nil"/>
            </w:tcBorders>
            <w:shd w:val="clear" w:color="auto" w:fill="auto"/>
            <w:vAlign w:val="center"/>
            <w:hideMark/>
          </w:tcPr>
          <w:p w14:paraId="099F458D" w14:textId="77777777" w:rsidR="004978FB" w:rsidRPr="004978FB" w:rsidRDefault="004978FB" w:rsidP="004978FB">
            <w:pPr>
              <w:spacing w:after="0" w:line="240" w:lineRule="auto"/>
              <w:jc w:val="center"/>
              <w:rPr>
                <w:rFonts w:eastAsia="Times New Roman"/>
                <w:sz w:val="16"/>
                <w:szCs w:val="16"/>
                <w:lang w:eastAsia="es-CR"/>
              </w:rPr>
            </w:pPr>
            <w:r w:rsidRPr="004978FB">
              <w:rPr>
                <w:rFonts w:eastAsia="Times New Roman"/>
                <w:sz w:val="16"/>
                <w:szCs w:val="16"/>
                <w:lang w:eastAsia="es-CR"/>
              </w:rPr>
              <w:t>NO</w:t>
            </w:r>
          </w:p>
        </w:tc>
        <w:tc>
          <w:tcPr>
            <w:tcW w:w="2354" w:type="pct"/>
            <w:tcBorders>
              <w:top w:val="nil"/>
              <w:left w:val="single" w:sz="4" w:space="0" w:color="auto"/>
              <w:bottom w:val="single" w:sz="4" w:space="0" w:color="auto"/>
              <w:right w:val="single" w:sz="4" w:space="0" w:color="auto"/>
            </w:tcBorders>
            <w:shd w:val="clear" w:color="auto" w:fill="auto"/>
            <w:hideMark/>
          </w:tcPr>
          <w:p w14:paraId="3E3BD630" w14:textId="77777777" w:rsidR="004978FB" w:rsidRPr="004978FB" w:rsidRDefault="004978FB" w:rsidP="004978FB">
            <w:pPr>
              <w:spacing w:after="0" w:line="240" w:lineRule="auto"/>
              <w:rPr>
                <w:rFonts w:eastAsia="Times New Roman"/>
                <w:b/>
                <w:bCs/>
                <w:color w:val="000000"/>
                <w:sz w:val="16"/>
                <w:szCs w:val="16"/>
                <w:lang w:eastAsia="es-CR"/>
              </w:rPr>
            </w:pPr>
            <w:r w:rsidRPr="004978FB">
              <w:rPr>
                <w:rFonts w:eastAsia="Times New Roman"/>
                <w:b/>
                <w:bCs/>
                <w:color w:val="000000"/>
                <w:sz w:val="16"/>
                <w:szCs w:val="16"/>
                <w:lang w:eastAsia="es-CR"/>
              </w:rPr>
              <w:t xml:space="preserve">Posición de la Dirección de Auditoría Interna: </w:t>
            </w:r>
            <w:r w:rsidRPr="004978FB">
              <w:rPr>
                <w:rFonts w:eastAsia="Times New Roman"/>
                <w:color w:val="000000"/>
                <w:sz w:val="16"/>
                <w:szCs w:val="16"/>
                <w:lang w:eastAsia="es-CR"/>
              </w:rPr>
              <w:t>Se rechaza el argumento y mantiene el criterio inicial de la recomendación, la cual indica textualmente:</w:t>
            </w:r>
            <w:r w:rsidRPr="004978FB">
              <w:rPr>
                <w:rFonts w:eastAsia="Times New Roman"/>
                <w:b/>
                <w:bCs/>
                <w:color w:val="000000"/>
                <w:sz w:val="16"/>
                <w:szCs w:val="16"/>
                <w:lang w:eastAsia="es-CR"/>
              </w:rPr>
              <w:br/>
            </w:r>
            <w:r w:rsidRPr="004978FB">
              <w:rPr>
                <w:rFonts w:eastAsia="Times New Roman"/>
                <w:b/>
                <w:bCs/>
                <w:color w:val="000000"/>
                <w:sz w:val="16"/>
                <w:szCs w:val="16"/>
                <w:lang w:eastAsia="es-CR"/>
              </w:rPr>
              <w:br/>
              <w:t xml:space="preserve">9. </w:t>
            </w:r>
            <w:r w:rsidRPr="004978FB">
              <w:rPr>
                <w:rFonts w:eastAsia="Times New Roman"/>
                <w:color w:val="000000"/>
                <w:sz w:val="16"/>
                <w:szCs w:val="16"/>
                <w:lang w:eastAsia="es-CR"/>
              </w:rPr>
              <w:t xml:space="preserve">Establecer como requisito obligatorio la presentación del plan de estudios a seguir para los funcionarios nombrados, como docentes, en el servicio itinerante de lengua y cultura que no han concluido sus estudios.  Además, establecer el mecanismo para darle seguimiento al cumplimiento del mencionado plan, de tal forma que de no cumplirse con éste, no podrán ser nombrados en el siguiente curso lectivo. </w:t>
            </w:r>
            <w:r w:rsidRPr="004978FB">
              <w:rPr>
                <w:rFonts w:eastAsia="Times New Roman"/>
                <w:i/>
                <w:color w:val="000000"/>
                <w:sz w:val="16"/>
                <w:szCs w:val="16"/>
                <w:lang w:eastAsia="es-CR"/>
              </w:rPr>
              <w:t>(Plazo máximo 3 meses).</w:t>
            </w:r>
          </w:p>
        </w:tc>
      </w:tr>
      <w:tr w:rsidR="004978FB" w:rsidRPr="004978FB" w14:paraId="7F78F615" w14:textId="77777777" w:rsidTr="001818BD">
        <w:trPr>
          <w:trHeight w:val="1301"/>
        </w:trPr>
        <w:tc>
          <w:tcPr>
            <w:tcW w:w="2315" w:type="pct"/>
            <w:tcBorders>
              <w:top w:val="nil"/>
              <w:left w:val="single" w:sz="4" w:space="0" w:color="auto"/>
              <w:bottom w:val="single" w:sz="4" w:space="0" w:color="auto"/>
              <w:right w:val="single" w:sz="4" w:space="0" w:color="auto"/>
            </w:tcBorders>
            <w:shd w:val="clear" w:color="auto" w:fill="auto"/>
            <w:hideMark/>
          </w:tcPr>
          <w:p w14:paraId="200E6E0D" w14:textId="77777777" w:rsidR="004978FB" w:rsidRPr="004978FB" w:rsidRDefault="004978FB" w:rsidP="004978FB">
            <w:pPr>
              <w:spacing w:after="0" w:line="240" w:lineRule="auto"/>
              <w:rPr>
                <w:rFonts w:eastAsia="Times New Roman"/>
                <w:b/>
                <w:bCs/>
                <w:color w:val="000000"/>
                <w:sz w:val="16"/>
                <w:szCs w:val="16"/>
                <w:lang w:eastAsia="es-CR"/>
              </w:rPr>
            </w:pPr>
            <w:r w:rsidRPr="004978FB">
              <w:rPr>
                <w:rFonts w:eastAsia="Times New Roman"/>
                <w:b/>
                <w:bCs/>
                <w:color w:val="000000"/>
                <w:sz w:val="16"/>
                <w:szCs w:val="16"/>
                <w:lang w:eastAsia="es-CR"/>
              </w:rPr>
              <w:t>La Administración propone, con respecto a la recomendación 10, ajustar la redacción en lo siguiente:</w:t>
            </w:r>
            <w:r w:rsidRPr="004978FB">
              <w:rPr>
                <w:rFonts w:eastAsia="Times New Roman"/>
                <w:b/>
                <w:bCs/>
                <w:color w:val="000000"/>
                <w:sz w:val="16"/>
                <w:szCs w:val="16"/>
                <w:lang w:eastAsia="es-CR"/>
              </w:rPr>
              <w:br/>
            </w:r>
            <w:r w:rsidRPr="004978FB">
              <w:rPr>
                <w:rFonts w:eastAsia="Times New Roman"/>
                <w:b/>
                <w:bCs/>
                <w:color w:val="000000"/>
                <w:sz w:val="16"/>
                <w:szCs w:val="16"/>
                <w:lang w:eastAsia="es-CR"/>
              </w:rPr>
              <w:br/>
            </w:r>
            <w:r w:rsidRPr="004978FB">
              <w:rPr>
                <w:rFonts w:eastAsia="Times New Roman"/>
                <w:b/>
                <w:bCs/>
                <w:i/>
                <w:iCs/>
                <w:color w:val="000000"/>
                <w:sz w:val="16"/>
                <w:szCs w:val="16"/>
                <w:lang w:eastAsia="es-CR"/>
              </w:rPr>
              <w:t xml:space="preserve">10. </w:t>
            </w:r>
            <w:r w:rsidRPr="004978FB">
              <w:rPr>
                <w:rFonts w:eastAsia="Times New Roman"/>
                <w:i/>
                <w:iCs/>
                <w:color w:val="000000"/>
                <w:sz w:val="16"/>
                <w:szCs w:val="16"/>
                <w:lang w:eastAsia="es-CR"/>
              </w:rPr>
              <w:t>Realizar un análisis exhaustivo en conjunto por parte  de  los Supervisores   y  los  Jefes  de    los Departamentos  de  Servicios Administrativos  y Financieros   de  las  Direcciones   Regionales  de todos los nombramientos de docentes que impartirán lecciones en el Programa Itinerante de Educación  Indígena,  especialidad Lengua  y/o Cultura, realizados en centros educativos fuera de territorio  indígena,  llevando  a  cabo  un proceso sistematizado, donde el Departamento Formulación Presupuestaria-DPI avale anualmente la continuidad de Servicio, evaluando y asociando cada puesto a los Centros Educativos o sedes centrales y complementarias que requieran el  servicio,  con  lo  cual  permita   subsanar   las inconsistencias detectadas en el nombramiento de estos docentes. (Plazo máximo 1mes).</w:t>
            </w:r>
          </w:p>
        </w:tc>
        <w:tc>
          <w:tcPr>
            <w:tcW w:w="331" w:type="pct"/>
            <w:tcBorders>
              <w:top w:val="nil"/>
              <w:left w:val="nil"/>
              <w:bottom w:val="single" w:sz="4" w:space="0" w:color="auto"/>
              <w:right w:val="single" w:sz="4" w:space="0" w:color="auto"/>
            </w:tcBorders>
            <w:shd w:val="clear" w:color="auto" w:fill="auto"/>
            <w:vAlign w:val="center"/>
            <w:hideMark/>
          </w:tcPr>
          <w:p w14:paraId="64A0B61F" w14:textId="77777777" w:rsidR="004978FB" w:rsidRPr="004978FB" w:rsidRDefault="004978FB" w:rsidP="004978FB">
            <w:pPr>
              <w:spacing w:after="0" w:line="240" w:lineRule="auto"/>
              <w:jc w:val="center"/>
              <w:rPr>
                <w:rFonts w:eastAsia="Times New Roman"/>
                <w:sz w:val="16"/>
                <w:szCs w:val="16"/>
                <w:lang w:eastAsia="es-CR"/>
              </w:rPr>
            </w:pPr>
            <w:r w:rsidRPr="004978FB">
              <w:rPr>
                <w:rFonts w:eastAsia="Times New Roman"/>
                <w:sz w:val="16"/>
                <w:szCs w:val="16"/>
                <w:lang w:eastAsia="es-CR"/>
              </w:rPr>
              <w:t>NO</w:t>
            </w:r>
          </w:p>
        </w:tc>
        <w:tc>
          <w:tcPr>
            <w:tcW w:w="2354" w:type="pct"/>
            <w:tcBorders>
              <w:top w:val="nil"/>
              <w:left w:val="nil"/>
              <w:bottom w:val="single" w:sz="4" w:space="0" w:color="auto"/>
              <w:right w:val="single" w:sz="4" w:space="0" w:color="auto"/>
            </w:tcBorders>
            <w:shd w:val="clear" w:color="auto" w:fill="auto"/>
            <w:hideMark/>
          </w:tcPr>
          <w:p w14:paraId="0477B575" w14:textId="77777777" w:rsidR="004978FB" w:rsidRPr="004978FB" w:rsidRDefault="004978FB" w:rsidP="004978FB">
            <w:pPr>
              <w:spacing w:after="240" w:line="240" w:lineRule="auto"/>
              <w:rPr>
                <w:rFonts w:eastAsia="Times New Roman"/>
                <w:color w:val="000000"/>
                <w:sz w:val="16"/>
                <w:szCs w:val="16"/>
                <w:lang w:eastAsia="es-CR"/>
              </w:rPr>
            </w:pPr>
            <w:r w:rsidRPr="004978FB">
              <w:rPr>
                <w:rFonts w:eastAsia="Times New Roman"/>
                <w:b/>
                <w:bCs/>
                <w:color w:val="000000"/>
                <w:sz w:val="16"/>
                <w:szCs w:val="16"/>
                <w:lang w:eastAsia="es-CR"/>
              </w:rPr>
              <w:t xml:space="preserve">Posición de la Dirección de Auditoría Interna: </w:t>
            </w:r>
            <w:r w:rsidRPr="004978FB">
              <w:rPr>
                <w:rFonts w:eastAsia="Times New Roman"/>
                <w:color w:val="000000"/>
                <w:sz w:val="16"/>
                <w:szCs w:val="16"/>
                <w:lang w:eastAsia="es-CR"/>
              </w:rPr>
              <w:t>Se rechaza el argumento en virtud que lo que se pretende es subsanar las inconsistencias existentes en el nombramiento de dichos docentes y mantiene el criterio inicial de la recomendación, la cual indica textualmente:</w:t>
            </w:r>
            <w:r w:rsidRPr="004978FB">
              <w:rPr>
                <w:rFonts w:eastAsia="Times New Roman"/>
                <w:b/>
                <w:bCs/>
                <w:color w:val="000000"/>
                <w:sz w:val="16"/>
                <w:szCs w:val="16"/>
                <w:lang w:eastAsia="es-CR"/>
              </w:rPr>
              <w:br/>
            </w:r>
            <w:r w:rsidRPr="004978FB">
              <w:rPr>
                <w:rFonts w:eastAsia="Times New Roman"/>
                <w:b/>
                <w:bCs/>
                <w:color w:val="000000"/>
                <w:sz w:val="16"/>
                <w:szCs w:val="16"/>
                <w:lang w:eastAsia="es-CR"/>
              </w:rPr>
              <w:br/>
              <w:t xml:space="preserve">10.   </w:t>
            </w:r>
            <w:r w:rsidRPr="004978FB">
              <w:rPr>
                <w:rFonts w:eastAsia="Times New Roman"/>
                <w:color w:val="000000"/>
                <w:sz w:val="16"/>
                <w:szCs w:val="16"/>
                <w:lang w:eastAsia="es-CR"/>
              </w:rPr>
              <w:t>Realizar   un análisis   exhaustivo en conjunto con los Departamentos de Servicios Administrativos y Financieros de las Direcciones Regionales de todos los nombramientos de docentes en el servicio itinerante realizados en centros educativos fuera de territorio indígena, que permita subsanar las inconsistencias detectadas en el nombramiento de estos docentes. (Plazo máximo 1 mes).</w:t>
            </w:r>
          </w:p>
        </w:tc>
      </w:tr>
      <w:tr w:rsidR="004978FB" w:rsidRPr="004978FB" w14:paraId="69991276" w14:textId="77777777" w:rsidTr="001818BD">
        <w:trPr>
          <w:trHeight w:val="3376"/>
        </w:trPr>
        <w:tc>
          <w:tcPr>
            <w:tcW w:w="2315" w:type="pct"/>
            <w:tcBorders>
              <w:top w:val="nil"/>
              <w:left w:val="single" w:sz="4" w:space="0" w:color="auto"/>
              <w:bottom w:val="single" w:sz="4" w:space="0" w:color="auto"/>
              <w:right w:val="single" w:sz="4" w:space="0" w:color="auto"/>
            </w:tcBorders>
            <w:shd w:val="clear" w:color="auto" w:fill="auto"/>
            <w:hideMark/>
          </w:tcPr>
          <w:p w14:paraId="5E8586C0" w14:textId="77777777" w:rsidR="004978FB" w:rsidRPr="004978FB" w:rsidRDefault="004978FB" w:rsidP="004978FB">
            <w:pPr>
              <w:spacing w:after="0" w:line="240" w:lineRule="auto"/>
              <w:rPr>
                <w:rFonts w:eastAsia="Times New Roman"/>
                <w:b/>
                <w:bCs/>
                <w:color w:val="000000"/>
                <w:sz w:val="16"/>
                <w:szCs w:val="16"/>
                <w:lang w:eastAsia="es-CR"/>
              </w:rPr>
            </w:pPr>
            <w:r w:rsidRPr="004978FB">
              <w:rPr>
                <w:rFonts w:eastAsia="Times New Roman"/>
                <w:b/>
                <w:bCs/>
                <w:color w:val="000000"/>
                <w:sz w:val="16"/>
                <w:szCs w:val="16"/>
                <w:lang w:eastAsia="es-CR"/>
              </w:rPr>
              <w:t>La Administración propone, con respecto a la recomendación 11, ajustar la redacción en lo siguiente:</w:t>
            </w:r>
            <w:r w:rsidRPr="004978FB">
              <w:rPr>
                <w:rFonts w:eastAsia="Times New Roman"/>
                <w:b/>
                <w:bCs/>
                <w:color w:val="000000"/>
                <w:sz w:val="16"/>
                <w:szCs w:val="16"/>
                <w:lang w:eastAsia="es-CR"/>
              </w:rPr>
              <w:br/>
            </w:r>
            <w:r w:rsidRPr="004978FB">
              <w:rPr>
                <w:rFonts w:eastAsia="Times New Roman"/>
                <w:b/>
                <w:bCs/>
                <w:color w:val="000000"/>
                <w:sz w:val="16"/>
                <w:szCs w:val="16"/>
                <w:lang w:eastAsia="es-CR"/>
              </w:rPr>
              <w:br/>
            </w:r>
            <w:r w:rsidRPr="004978FB">
              <w:rPr>
                <w:rFonts w:eastAsia="Times New Roman"/>
                <w:b/>
                <w:bCs/>
                <w:i/>
                <w:iCs/>
                <w:color w:val="000000"/>
                <w:sz w:val="16"/>
                <w:szCs w:val="16"/>
                <w:lang w:eastAsia="es-CR"/>
              </w:rPr>
              <w:t xml:space="preserve">11.  </w:t>
            </w:r>
            <w:r w:rsidRPr="004978FB">
              <w:rPr>
                <w:rFonts w:eastAsia="Times New Roman"/>
                <w:i/>
                <w:iCs/>
                <w:color w:val="000000"/>
                <w:sz w:val="16"/>
                <w:szCs w:val="16"/>
                <w:lang w:eastAsia="es-CR"/>
              </w:rPr>
              <w:t>La  Dirección   de  Recursos   Humanos   debe solicitar  a  través   de   la   Dirección  Secretaría Técnica y Coordinación Regional que los Asesores Regionales de Educación Indígena y los Supervisores de los Circuitos respectivos de cada Territorio  Indígena,  en  común  acuerdo  con la asesoría de los CLEI desarrollar  un instrumento para someterlo a revisión y aval de los  Asesores Nacionales de Educación Indígena de la Departamento   de   Educación   Intercultural, de manera   que  se  estandarice una  herramienta aplicable   de   medición   a   los   24  Territorios Indígenas  en el dominio del idioma  materno  y  el conocimiento de la cultura étnica, sin embargo, se debe hacer la salvedad  que hay lenguas  que   se encuentran  en  proceso  de  revitalización, por lo que   se   requiere   utilizar   ítems   diferentes de medición.   (Plazo máximo 1mes).</w:t>
            </w:r>
          </w:p>
        </w:tc>
        <w:tc>
          <w:tcPr>
            <w:tcW w:w="331" w:type="pct"/>
            <w:tcBorders>
              <w:top w:val="nil"/>
              <w:left w:val="nil"/>
              <w:bottom w:val="single" w:sz="4" w:space="0" w:color="auto"/>
              <w:right w:val="nil"/>
            </w:tcBorders>
            <w:shd w:val="clear" w:color="auto" w:fill="auto"/>
            <w:vAlign w:val="center"/>
            <w:hideMark/>
          </w:tcPr>
          <w:p w14:paraId="438F6F28" w14:textId="77777777" w:rsidR="004978FB" w:rsidRPr="004978FB" w:rsidRDefault="004978FB" w:rsidP="004978FB">
            <w:pPr>
              <w:spacing w:after="0" w:line="240" w:lineRule="auto"/>
              <w:jc w:val="center"/>
              <w:rPr>
                <w:rFonts w:eastAsia="Times New Roman"/>
                <w:sz w:val="16"/>
                <w:szCs w:val="16"/>
                <w:lang w:eastAsia="es-CR"/>
              </w:rPr>
            </w:pPr>
            <w:r w:rsidRPr="004978FB">
              <w:rPr>
                <w:rFonts w:eastAsia="Times New Roman"/>
                <w:sz w:val="16"/>
                <w:szCs w:val="16"/>
                <w:lang w:eastAsia="es-CR"/>
              </w:rPr>
              <w:t>Parcial</w:t>
            </w:r>
          </w:p>
        </w:tc>
        <w:tc>
          <w:tcPr>
            <w:tcW w:w="2354" w:type="pct"/>
            <w:tcBorders>
              <w:top w:val="nil"/>
              <w:left w:val="single" w:sz="4" w:space="0" w:color="auto"/>
              <w:bottom w:val="single" w:sz="4" w:space="0" w:color="auto"/>
              <w:right w:val="single" w:sz="4" w:space="0" w:color="auto"/>
            </w:tcBorders>
            <w:shd w:val="clear" w:color="auto" w:fill="auto"/>
            <w:hideMark/>
          </w:tcPr>
          <w:p w14:paraId="70A83196" w14:textId="77777777" w:rsidR="004978FB" w:rsidRPr="004978FB" w:rsidRDefault="004978FB" w:rsidP="004978FB">
            <w:pPr>
              <w:spacing w:after="0" w:line="240" w:lineRule="auto"/>
              <w:rPr>
                <w:rFonts w:eastAsia="Times New Roman"/>
                <w:b/>
                <w:bCs/>
                <w:color w:val="000000"/>
                <w:sz w:val="16"/>
                <w:szCs w:val="16"/>
                <w:lang w:eastAsia="es-CR"/>
              </w:rPr>
            </w:pPr>
            <w:r w:rsidRPr="004978FB">
              <w:rPr>
                <w:rFonts w:eastAsia="Times New Roman"/>
                <w:b/>
                <w:bCs/>
                <w:color w:val="000000"/>
                <w:sz w:val="16"/>
                <w:szCs w:val="16"/>
                <w:lang w:eastAsia="es-CR"/>
              </w:rPr>
              <w:t xml:space="preserve">Posición de la Dirección de Auditoría Interna: </w:t>
            </w:r>
          </w:p>
          <w:p w14:paraId="7F834272" w14:textId="77777777" w:rsidR="004978FB" w:rsidRPr="004978FB" w:rsidRDefault="004978FB" w:rsidP="004978FB">
            <w:pPr>
              <w:spacing w:after="0" w:line="240" w:lineRule="auto"/>
              <w:rPr>
                <w:rFonts w:eastAsia="Times New Roman"/>
                <w:b/>
                <w:bCs/>
                <w:color w:val="000000"/>
                <w:sz w:val="16"/>
                <w:szCs w:val="16"/>
                <w:lang w:eastAsia="es-CR"/>
              </w:rPr>
            </w:pPr>
            <w:r w:rsidRPr="004978FB">
              <w:rPr>
                <w:rFonts w:eastAsia="Times New Roman"/>
                <w:color w:val="000000"/>
                <w:sz w:val="16"/>
                <w:szCs w:val="16"/>
                <w:lang w:eastAsia="es-CR"/>
              </w:rPr>
              <w:t>Se acepta parcialmente el argumento</w:t>
            </w:r>
            <w:r w:rsidRPr="004978FB">
              <w:rPr>
                <w:rFonts w:eastAsia="Times New Roman"/>
                <w:sz w:val="16"/>
                <w:szCs w:val="16"/>
                <w:lang w:eastAsia="es-CR"/>
              </w:rPr>
              <w:t xml:space="preserve"> en virtud que la implementación de la prueba debe ser de forma coordinada entre las diferentes instancias involucradas en este proceso</w:t>
            </w:r>
            <w:r w:rsidRPr="004978FB">
              <w:rPr>
                <w:rFonts w:eastAsia="Times New Roman"/>
                <w:color w:val="000000"/>
                <w:sz w:val="16"/>
                <w:szCs w:val="16"/>
                <w:lang w:eastAsia="es-CR"/>
              </w:rPr>
              <w:t xml:space="preserve">, aunado se procede a rectificar la recomendación de la siguiente forma: </w:t>
            </w:r>
            <w:r w:rsidRPr="004978FB">
              <w:rPr>
                <w:rFonts w:eastAsia="Times New Roman"/>
                <w:b/>
                <w:bCs/>
                <w:color w:val="000000"/>
                <w:sz w:val="16"/>
                <w:szCs w:val="16"/>
                <w:lang w:eastAsia="es-CR"/>
              </w:rPr>
              <w:br/>
            </w:r>
            <w:r w:rsidRPr="004978FB">
              <w:rPr>
                <w:rFonts w:eastAsia="Times New Roman"/>
                <w:b/>
                <w:bCs/>
                <w:color w:val="000000"/>
                <w:sz w:val="16"/>
                <w:szCs w:val="16"/>
                <w:lang w:eastAsia="es-CR"/>
              </w:rPr>
              <w:br/>
              <w:t xml:space="preserve">11. </w:t>
            </w:r>
            <w:r w:rsidRPr="004978FB">
              <w:rPr>
                <w:rFonts w:eastAsia="Times New Roman"/>
                <w:color w:val="000000"/>
                <w:sz w:val="16"/>
                <w:szCs w:val="16"/>
                <w:lang w:eastAsia="es-CR"/>
              </w:rPr>
              <w:t xml:space="preserve"> Desarrollar, en coordinación con la Dirección de Gestión y Desarrollo Regional (DGDR) del Viceministerio de Planificación Institucional y Coordinación Regional, el Departamento de Educación Intercultural y en común acuerdo con los Consejos Locales de Educación Indígena, una prueba técnica estandarizada que permita medir el manejo de la lengua y cultura de los oferentes para impartir estas materias.  (Plazo máximo 2 mes).</w:t>
            </w:r>
          </w:p>
        </w:tc>
      </w:tr>
    </w:tbl>
    <w:p w14:paraId="26DC6F58" w14:textId="77777777" w:rsidR="004978FB" w:rsidRPr="004978FB" w:rsidRDefault="004978FB" w:rsidP="004978FB">
      <w:pPr>
        <w:rPr>
          <w:lang w:val="es-ES" w:eastAsia="es-ES"/>
        </w:rPr>
      </w:pPr>
    </w:p>
    <w:p w14:paraId="0837DC41" w14:textId="77777777" w:rsidR="004A190E" w:rsidRPr="004A190E" w:rsidRDefault="004A190E" w:rsidP="004A190E">
      <w:pPr>
        <w:rPr>
          <w:lang w:val="es-ES" w:eastAsia="es-ES"/>
        </w:rPr>
      </w:pPr>
    </w:p>
    <w:p w14:paraId="402FF122" w14:textId="77777777" w:rsidR="00572CBB" w:rsidRDefault="00572CBB" w:rsidP="00162FBA">
      <w:pPr>
        <w:pStyle w:val="NormalWeb"/>
        <w:spacing w:before="0" w:beforeAutospacing="0" w:after="0" w:afterAutospacing="0"/>
        <w:rPr>
          <w:b/>
          <w:sz w:val="22"/>
          <w:szCs w:val="22"/>
        </w:rPr>
      </w:pPr>
    </w:p>
    <w:p w14:paraId="0A427EBF" w14:textId="77777777" w:rsidR="00296502" w:rsidRPr="00797CAE" w:rsidRDefault="00355C78" w:rsidP="00162FBA">
      <w:pPr>
        <w:pStyle w:val="NormalWeb"/>
        <w:spacing w:before="0" w:beforeAutospacing="0" w:after="0" w:afterAutospacing="0"/>
        <w:rPr>
          <w:b/>
        </w:rPr>
      </w:pPr>
      <w:r w:rsidRPr="00673AA9">
        <w:rPr>
          <w:b/>
          <w:sz w:val="22"/>
          <w:szCs w:val="22"/>
        </w:rPr>
        <w:tab/>
      </w:r>
      <w:r w:rsidRPr="00673AA9">
        <w:rPr>
          <w:b/>
          <w:sz w:val="22"/>
          <w:szCs w:val="22"/>
        </w:rPr>
        <w:tab/>
      </w:r>
      <w:r w:rsidRPr="00673AA9">
        <w:rPr>
          <w:b/>
          <w:sz w:val="22"/>
          <w:szCs w:val="22"/>
        </w:rPr>
        <w:tab/>
      </w:r>
      <w:r w:rsidR="003A5D7D" w:rsidRPr="00673AA9">
        <w:rPr>
          <w:b/>
          <w:sz w:val="22"/>
          <w:szCs w:val="22"/>
        </w:rPr>
        <w:t xml:space="preserve"> </w:t>
      </w:r>
    </w:p>
    <w:p w14:paraId="34050D40" w14:textId="77777777" w:rsidR="001D6384" w:rsidRPr="00D42224" w:rsidRDefault="00FF7C3D" w:rsidP="00D42224">
      <w:pPr>
        <w:tabs>
          <w:tab w:val="left" w:pos="7938"/>
        </w:tabs>
        <w:spacing w:after="0" w:line="240" w:lineRule="auto"/>
        <w:ind w:right="-91"/>
        <w:jc w:val="right"/>
        <w:rPr>
          <w:lang w:val="es-ES"/>
        </w:rPr>
      </w:pPr>
      <w:r w:rsidRPr="00797CAE">
        <w:rPr>
          <w:lang w:val="es-ES"/>
        </w:rPr>
        <w:t xml:space="preserve">Estudio </w:t>
      </w:r>
      <w:r w:rsidR="00EF073F">
        <w:rPr>
          <w:lang w:val="es-ES"/>
        </w:rPr>
        <w:t>58</w:t>
      </w:r>
      <w:r w:rsidRPr="00797CAE">
        <w:rPr>
          <w:lang w:val="es-ES"/>
        </w:rPr>
        <w:t>-2016</w:t>
      </w:r>
    </w:p>
    <w:sectPr w:rsidR="001D6384" w:rsidRPr="00D42224" w:rsidSect="008F48BB">
      <w:headerReference w:type="default" r:id="rId16"/>
      <w:footerReference w:type="default" r:id="rId17"/>
      <w:headerReference w:type="first" r:id="rId18"/>
      <w:footerReference w:type="first" r:id="rId19"/>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E2AD36" w14:textId="77777777" w:rsidR="00BD4477" w:rsidRDefault="00BD4477" w:rsidP="00B2266D">
      <w:pPr>
        <w:spacing w:after="0" w:line="240" w:lineRule="auto"/>
      </w:pPr>
      <w:r>
        <w:separator/>
      </w:r>
    </w:p>
  </w:endnote>
  <w:endnote w:type="continuationSeparator" w:id="0">
    <w:p w14:paraId="67A8C262" w14:textId="77777777" w:rsidR="00BD4477" w:rsidRDefault="00BD4477" w:rsidP="00B226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onsolas">
    <w:panose1 w:val="020B0609020204030204"/>
    <w:charset w:val="00"/>
    <w:family w:val="roman"/>
    <w:notTrueType/>
    <w:pitch w:val="default"/>
  </w:font>
  <w:font w:name="Marlett">
    <w:panose1 w:val="00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AE05FF" w14:textId="77777777" w:rsidR="001818BD" w:rsidRPr="00F7230E" w:rsidRDefault="001818BD" w:rsidP="00CD64F5">
    <w:pPr>
      <w:pStyle w:val="Piedepgina"/>
      <w:pBdr>
        <w:top w:val="single" w:sz="4" w:space="0" w:color="auto"/>
      </w:pBdr>
      <w:tabs>
        <w:tab w:val="left" w:pos="6840"/>
      </w:tabs>
      <w:spacing w:after="0" w:line="240" w:lineRule="auto"/>
      <w:rPr>
        <w:rFonts w:ascii="Bookman Old Style" w:hAnsi="Bookman Old Style"/>
        <w:color w:val="009200"/>
        <w:sz w:val="24"/>
        <w:szCs w:val="24"/>
      </w:rPr>
    </w:pPr>
    <w:r w:rsidRPr="00F7230E">
      <w:rPr>
        <w:b/>
        <w:color w:val="009200"/>
        <w:sz w:val="24"/>
        <w:szCs w:val="24"/>
      </w:rPr>
      <w:t xml:space="preserve">AI-MEP </w:t>
    </w:r>
    <w:r w:rsidRPr="00F7230E">
      <w:rPr>
        <w:b/>
        <w:color w:val="009200"/>
        <w:sz w:val="24"/>
        <w:szCs w:val="24"/>
      </w:rPr>
      <w:tab/>
      <w:t xml:space="preserve"> </w:t>
    </w:r>
    <w:r w:rsidRPr="00F7230E">
      <w:rPr>
        <w:b/>
        <w:color w:val="009200"/>
        <w:sz w:val="24"/>
        <w:szCs w:val="24"/>
      </w:rPr>
      <w:tab/>
      <w:t xml:space="preserve">PÁGINA </w:t>
    </w:r>
    <w:r w:rsidRPr="00F7230E">
      <w:rPr>
        <w:rStyle w:val="Nmerodepgina"/>
        <w:b/>
        <w:color w:val="009200"/>
        <w:sz w:val="24"/>
        <w:szCs w:val="24"/>
      </w:rPr>
      <w:fldChar w:fldCharType="begin"/>
    </w:r>
    <w:r w:rsidRPr="00F7230E">
      <w:rPr>
        <w:rStyle w:val="Nmerodepgina"/>
        <w:b/>
        <w:color w:val="009200"/>
        <w:sz w:val="24"/>
        <w:szCs w:val="24"/>
      </w:rPr>
      <w:instrText xml:space="preserve"> PAGE </w:instrText>
    </w:r>
    <w:r w:rsidRPr="00F7230E">
      <w:rPr>
        <w:rStyle w:val="Nmerodepgina"/>
        <w:b/>
        <w:color w:val="009200"/>
        <w:sz w:val="24"/>
        <w:szCs w:val="24"/>
      </w:rPr>
      <w:fldChar w:fldCharType="separate"/>
    </w:r>
    <w:r w:rsidR="00484901">
      <w:rPr>
        <w:rStyle w:val="Nmerodepgina"/>
        <w:b/>
        <w:noProof/>
        <w:color w:val="009200"/>
        <w:sz w:val="24"/>
        <w:szCs w:val="24"/>
      </w:rPr>
      <w:t>22</w:t>
    </w:r>
    <w:r w:rsidRPr="00F7230E">
      <w:rPr>
        <w:rStyle w:val="Nmerodepgina"/>
        <w:b/>
        <w:color w:val="009200"/>
        <w:sz w:val="24"/>
        <w:szCs w:val="24"/>
      </w:rPr>
      <w:fldChar w:fldCharType="end"/>
    </w:r>
    <w:r w:rsidRPr="00F7230E">
      <w:rPr>
        <w:rStyle w:val="Nmerodepgina"/>
        <w:b/>
        <w:color w:val="009200"/>
        <w:sz w:val="24"/>
        <w:szCs w:val="24"/>
      </w:rPr>
      <w:t xml:space="preserve"> DE </w:t>
    </w:r>
    <w:r w:rsidRPr="00F7230E">
      <w:rPr>
        <w:rStyle w:val="Nmerodepgina"/>
        <w:b/>
        <w:color w:val="009200"/>
        <w:sz w:val="24"/>
        <w:szCs w:val="24"/>
      </w:rPr>
      <w:fldChar w:fldCharType="begin"/>
    </w:r>
    <w:r w:rsidRPr="00F7230E">
      <w:rPr>
        <w:rStyle w:val="Nmerodepgina"/>
        <w:b/>
        <w:color w:val="009200"/>
        <w:sz w:val="24"/>
        <w:szCs w:val="24"/>
      </w:rPr>
      <w:instrText xml:space="preserve"> NUMPAGES </w:instrText>
    </w:r>
    <w:r w:rsidRPr="00F7230E">
      <w:rPr>
        <w:rStyle w:val="Nmerodepgina"/>
        <w:b/>
        <w:color w:val="009200"/>
        <w:sz w:val="24"/>
        <w:szCs w:val="24"/>
      </w:rPr>
      <w:fldChar w:fldCharType="separate"/>
    </w:r>
    <w:r w:rsidR="00484901">
      <w:rPr>
        <w:rStyle w:val="Nmerodepgina"/>
        <w:b/>
        <w:noProof/>
        <w:color w:val="009200"/>
        <w:sz w:val="24"/>
        <w:szCs w:val="24"/>
      </w:rPr>
      <w:t>28</w:t>
    </w:r>
    <w:r w:rsidRPr="00F7230E">
      <w:rPr>
        <w:rStyle w:val="Nmerodepgina"/>
        <w:b/>
        <w:color w:val="009200"/>
        <w:sz w:val="24"/>
        <w:szCs w:val="24"/>
      </w:rPr>
      <w:fldChar w:fldCharType="end"/>
    </w:r>
    <w:r w:rsidRPr="00F7230E">
      <w:rPr>
        <w:rFonts w:ascii="Bookman Old Style" w:hAnsi="Bookman Old Style"/>
        <w:color w:val="009200"/>
        <w:sz w:val="24"/>
        <w:szCs w:val="24"/>
      </w:rPr>
      <w:t xml:space="preserve"> </w:t>
    </w:r>
  </w:p>
  <w:p w14:paraId="46CD6E29" w14:textId="77777777" w:rsidR="001818BD" w:rsidRPr="00CB75BF" w:rsidRDefault="001818BD" w:rsidP="009E271C">
    <w:pPr>
      <w:pStyle w:val="Piedepgina"/>
      <w:pBdr>
        <w:top w:val="single" w:sz="4" w:space="0" w:color="auto"/>
      </w:pBdr>
      <w:tabs>
        <w:tab w:val="left" w:pos="6840"/>
      </w:tabs>
      <w:spacing w:line="240" w:lineRule="auto"/>
      <w:rPr>
        <w:color w:val="FF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DF7015" w14:textId="77777777" w:rsidR="001818BD" w:rsidRPr="00EE7787" w:rsidRDefault="001818BD" w:rsidP="00EE7787">
    <w:pPr>
      <w:pBdr>
        <w:bottom w:val="single" w:sz="4" w:space="1" w:color="auto"/>
      </w:pBdr>
      <w:tabs>
        <w:tab w:val="center" w:pos="4252"/>
        <w:tab w:val="right" w:pos="8504"/>
      </w:tabs>
      <w:spacing w:after="0" w:line="240" w:lineRule="auto"/>
      <w:jc w:val="center"/>
      <w:rPr>
        <w:rFonts w:eastAsia="Times New Roman"/>
        <w:b/>
        <w:bCs/>
        <w:lang w:eastAsia="es-ES"/>
      </w:rPr>
    </w:pPr>
    <w:r w:rsidRPr="00EE7787">
      <w:rPr>
        <w:rFonts w:eastAsia="Times New Roman"/>
        <w:b/>
        <w:bCs/>
        <w:lang w:eastAsia="es-ES"/>
      </w:rPr>
      <w:t>Educar para una nueva ciudadanía</w:t>
    </w:r>
  </w:p>
  <w:p w14:paraId="08DB904D" w14:textId="77777777" w:rsidR="001818BD" w:rsidRPr="00EE7787" w:rsidRDefault="001818BD" w:rsidP="00EE7787">
    <w:pPr>
      <w:tabs>
        <w:tab w:val="center" w:pos="4252"/>
        <w:tab w:val="right" w:pos="8504"/>
      </w:tabs>
      <w:spacing w:after="0" w:line="240" w:lineRule="auto"/>
      <w:jc w:val="center"/>
      <w:rPr>
        <w:rFonts w:eastAsia="Times New Roman"/>
        <w:sz w:val="18"/>
        <w:szCs w:val="18"/>
        <w:lang w:eastAsia="es-ES"/>
      </w:rPr>
    </w:pPr>
    <w:r w:rsidRPr="00EE7787">
      <w:rPr>
        <w:rFonts w:eastAsia="Times New Roman"/>
        <w:sz w:val="18"/>
        <w:szCs w:val="18"/>
        <w:lang w:eastAsia="es-ES"/>
      </w:rPr>
      <w:t>Teléfonos: 2255-1725, 2223-2050</w:t>
    </w:r>
    <w:r w:rsidRPr="00EE7787">
      <w:rPr>
        <w:rFonts w:eastAsia="Times New Roman"/>
        <w:sz w:val="18"/>
        <w:szCs w:val="18"/>
        <w:lang w:eastAsia="es-ES"/>
      </w:rPr>
      <w:tab/>
      <w:t>7° piso edificio Raventós, San José</w:t>
    </w:r>
  </w:p>
  <w:p w14:paraId="6A3B9610" w14:textId="77777777" w:rsidR="001818BD" w:rsidRPr="00EE7787" w:rsidRDefault="001818BD" w:rsidP="00EE7787">
    <w:pPr>
      <w:tabs>
        <w:tab w:val="center" w:pos="4320"/>
        <w:tab w:val="right" w:pos="8640"/>
      </w:tabs>
      <w:suppressAutoHyphens/>
      <w:spacing w:after="0" w:line="240" w:lineRule="auto"/>
      <w:rPr>
        <w:rFonts w:eastAsia="Times New Roman"/>
        <w:b/>
        <w:bCs/>
        <w:sz w:val="18"/>
        <w:szCs w:val="18"/>
        <w:lang w:eastAsia="ar-SA"/>
      </w:rPr>
    </w:pPr>
    <w:r w:rsidRPr="00EE7787">
      <w:rPr>
        <w:rFonts w:eastAsia="Times New Roman"/>
        <w:sz w:val="18"/>
        <w:szCs w:val="18"/>
        <w:lang w:val="es-ES" w:eastAsia="es-ES"/>
      </w:rPr>
      <w:tab/>
      <w:t>Fax: 2248-0920</w:t>
    </w:r>
    <w:r>
      <w:rPr>
        <w:rFonts w:eastAsia="Times New Roman"/>
        <w:sz w:val="18"/>
        <w:szCs w:val="18"/>
        <w:lang w:val="es-ES" w:eastAsia="es-ES"/>
      </w:rPr>
      <w:t xml:space="preserve"> </w:t>
    </w:r>
    <w:r w:rsidRPr="00EE7787">
      <w:rPr>
        <w:rFonts w:eastAsia="Times New Roman"/>
        <w:sz w:val="18"/>
        <w:szCs w:val="18"/>
        <w:lang w:val="it-IT" w:eastAsia="es-ES"/>
      </w:rPr>
      <w:t xml:space="preserve">Correo: </w:t>
    </w:r>
    <w:hyperlink r:id="rId1" w:history="1">
      <w:r w:rsidRPr="00EE7787">
        <w:rPr>
          <w:rFonts w:eastAsia="Times New Roman"/>
          <w:sz w:val="18"/>
          <w:szCs w:val="18"/>
          <w:lang w:val="it-IT" w:eastAsia="es-ES"/>
        </w:rPr>
        <w:t>auditoria.notificaciones@mep.go.cr</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75ED4C" w14:textId="77777777" w:rsidR="00BD4477" w:rsidRDefault="00BD4477" w:rsidP="00B2266D">
      <w:pPr>
        <w:spacing w:after="0" w:line="240" w:lineRule="auto"/>
      </w:pPr>
      <w:r>
        <w:separator/>
      </w:r>
    </w:p>
  </w:footnote>
  <w:footnote w:type="continuationSeparator" w:id="0">
    <w:p w14:paraId="2FD4B111" w14:textId="77777777" w:rsidR="00BD4477" w:rsidRDefault="00BD4477" w:rsidP="00B2266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617B7D" w14:textId="1E5FA283" w:rsidR="001818BD" w:rsidRPr="00400373" w:rsidRDefault="00777307" w:rsidP="00F7230E">
    <w:pPr>
      <w:pStyle w:val="Ttulo2"/>
      <w:pBdr>
        <w:bottom w:val="single" w:sz="4" w:space="1" w:color="auto"/>
      </w:pBdr>
      <w:rPr>
        <w:color w:val="009200"/>
        <w:sz w:val="24"/>
      </w:rPr>
    </w:pPr>
    <w:r>
      <w:rPr>
        <w:color w:val="009200"/>
        <w:sz w:val="28"/>
        <w:szCs w:val="28"/>
      </w:rPr>
      <w:t xml:space="preserve">INFORME </w:t>
    </w:r>
    <w:r w:rsidR="000F294D">
      <w:rPr>
        <w:color w:val="009200"/>
        <w:sz w:val="28"/>
        <w:szCs w:val="28"/>
      </w:rPr>
      <w:t>18</w:t>
    </w:r>
    <w:r>
      <w:rPr>
        <w:color w:val="009200"/>
        <w:sz w:val="28"/>
        <w:szCs w:val="28"/>
      </w:rPr>
      <w:t>-18</w:t>
    </w:r>
    <w:r w:rsidR="001818BD" w:rsidRPr="00194F2B">
      <w:rPr>
        <w:color w:val="009200"/>
        <w:sz w:val="28"/>
        <w:szCs w:val="28"/>
      </w:rPr>
      <w:t xml:space="preserve"> DEPARTAMENTO DE EDUCACIÓN INTERCULTURAL</w:t>
    </w:r>
    <w:r w:rsidR="001818BD" w:rsidRPr="00194F2B">
      <w:rPr>
        <w:color w:val="009200"/>
        <w:sz w:val="24"/>
        <w:highlight w:val="yellow"/>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7D0682" w14:textId="7DEC3BB2" w:rsidR="001818BD" w:rsidRPr="008F48BB" w:rsidRDefault="001818BD" w:rsidP="008F48BB">
    <w:pPr>
      <w:pStyle w:val="Encabezado"/>
      <w:pBdr>
        <w:bottom w:val="single" w:sz="4" w:space="1" w:color="auto"/>
      </w:pBdr>
      <w:tabs>
        <w:tab w:val="left" w:pos="6237"/>
        <w:tab w:val="right" w:pos="7797"/>
      </w:tabs>
      <w:rPr>
        <w:szCs w:val="16"/>
      </w:rPr>
    </w:pPr>
    <w:r>
      <w:rPr>
        <w:noProof/>
        <w:lang w:eastAsia="es-CR"/>
      </w:rPr>
      <mc:AlternateContent>
        <mc:Choice Requires="wps">
          <w:drawing>
            <wp:anchor distT="0" distB="0" distL="114300" distR="114300" simplePos="0" relativeHeight="251657216" behindDoc="0" locked="0" layoutInCell="1" allowOverlap="1" wp14:anchorId="59A29A50" wp14:editId="4E06D2DE">
              <wp:simplePos x="0" y="0"/>
              <wp:positionH relativeFrom="column">
                <wp:posOffset>1302385</wp:posOffset>
              </wp:positionH>
              <wp:positionV relativeFrom="paragraph">
                <wp:posOffset>7361</wp:posOffset>
              </wp:positionV>
              <wp:extent cx="2704407" cy="1139781"/>
              <wp:effectExtent l="0" t="0" r="1270" b="381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4407" cy="11397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DD2D33" w14:textId="77777777" w:rsidR="001818BD" w:rsidRPr="00945800" w:rsidRDefault="001818BD" w:rsidP="005B6B6F">
                          <w:pPr>
                            <w:spacing w:after="0" w:line="240" w:lineRule="auto"/>
                            <w:jc w:val="center"/>
                            <w:rPr>
                              <w:b/>
                              <w:color w:val="0033CC"/>
                              <w:sz w:val="28"/>
                              <w:szCs w:val="28"/>
                            </w:rPr>
                          </w:pPr>
                          <w:r w:rsidRPr="00945800">
                            <w:rPr>
                              <w:b/>
                              <w:color w:val="0033CC"/>
                              <w:sz w:val="28"/>
                              <w:szCs w:val="28"/>
                            </w:rPr>
                            <w:t>AUDITORÍA INTERNA</w:t>
                          </w:r>
                        </w:p>
                        <w:p w14:paraId="3A1BCBC1" w14:textId="50F3E61C" w:rsidR="001818BD" w:rsidRPr="00CD64F5" w:rsidRDefault="001818BD" w:rsidP="005B6B6F">
                          <w:pPr>
                            <w:spacing w:after="0" w:line="240" w:lineRule="auto"/>
                            <w:jc w:val="center"/>
                            <w:rPr>
                              <w:b/>
                              <w:color w:val="009200"/>
                              <w:sz w:val="28"/>
                              <w:szCs w:val="28"/>
                            </w:rPr>
                          </w:pPr>
                          <w:r w:rsidRPr="00CD64F5">
                            <w:rPr>
                              <w:b/>
                              <w:color w:val="009200"/>
                              <w:sz w:val="28"/>
                              <w:szCs w:val="28"/>
                            </w:rPr>
                            <w:t xml:space="preserve">INFORME </w:t>
                          </w:r>
                          <w:r w:rsidR="000F294D">
                            <w:rPr>
                              <w:b/>
                              <w:color w:val="009200"/>
                              <w:sz w:val="28"/>
                              <w:szCs w:val="28"/>
                            </w:rPr>
                            <w:t>18</w:t>
                          </w:r>
                          <w:r w:rsidR="00F3091B">
                            <w:rPr>
                              <w:b/>
                              <w:color w:val="009200"/>
                              <w:sz w:val="28"/>
                              <w:szCs w:val="28"/>
                            </w:rPr>
                            <w:t>-18</w:t>
                          </w:r>
                        </w:p>
                        <w:p w14:paraId="576476DD" w14:textId="77777777" w:rsidR="001818BD" w:rsidRPr="00CD64F5" w:rsidRDefault="001818BD" w:rsidP="005B6B6F">
                          <w:pPr>
                            <w:spacing w:after="0" w:line="240" w:lineRule="auto"/>
                            <w:jc w:val="center"/>
                            <w:rPr>
                              <w:rFonts w:ascii="Bookman Old Style" w:hAnsi="Bookman Old Style"/>
                              <w:b/>
                              <w:color w:val="009200"/>
                              <w:sz w:val="24"/>
                              <w:szCs w:val="24"/>
                            </w:rPr>
                          </w:pPr>
                          <w:r>
                            <w:rPr>
                              <w:b/>
                              <w:color w:val="009200"/>
                              <w:sz w:val="28"/>
                              <w:szCs w:val="28"/>
                            </w:rPr>
                            <w:t>DEPARTAMENTO DE EDUCACIÓN INTERCULTURAL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A29A50" id="_x0000_t202" coordsize="21600,21600" o:spt="202" path="m,l,21600r21600,l21600,xe">
              <v:stroke joinstyle="miter"/>
              <v:path gradientshapeok="t" o:connecttype="rect"/>
            </v:shapetype>
            <v:shape id="Text Box 4" o:spid="_x0000_s1026" type="#_x0000_t202" style="position:absolute;left:0;text-align:left;margin-left:102.55pt;margin-top:.6pt;width:212.95pt;height:89.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" stroked="f">
              <v:textbox>
                <w:txbxContent>
                  <w:p w14:paraId="42DD2D33" w14:textId="77777777" w:rsidR="001818BD" w:rsidRPr="00945800" w:rsidRDefault="001818BD" w:rsidP="005B6B6F">
                    <w:pPr>
                      <w:spacing w:after="0" w:line="240" w:lineRule="auto"/>
                      <w:jc w:val="center"/>
                      <w:rPr>
                        <w:b/>
                        <w:color w:val="0033CC"/>
                        <w:sz w:val="28"/>
                        <w:szCs w:val="28"/>
                      </w:rPr>
                    </w:pPr>
                    <w:r w:rsidRPr="00945800">
                      <w:rPr>
                        <w:b/>
                        <w:color w:val="0033CC"/>
                        <w:sz w:val="28"/>
                        <w:szCs w:val="28"/>
                      </w:rPr>
                      <w:t>AUDITORÍA INTERNA</w:t>
                    </w:r>
                  </w:p>
                  <w:p w14:paraId="3A1BCBC1" w14:textId="50F3E61C" w:rsidR="001818BD" w:rsidRPr="00CD64F5" w:rsidRDefault="001818BD" w:rsidP="005B6B6F">
                    <w:pPr>
                      <w:spacing w:after="0" w:line="240" w:lineRule="auto"/>
                      <w:jc w:val="center"/>
                      <w:rPr>
                        <w:b/>
                        <w:color w:val="009200"/>
                        <w:sz w:val="28"/>
                        <w:szCs w:val="28"/>
                      </w:rPr>
                    </w:pPr>
                    <w:r w:rsidRPr="00CD64F5">
                      <w:rPr>
                        <w:b/>
                        <w:color w:val="009200"/>
                        <w:sz w:val="28"/>
                        <w:szCs w:val="28"/>
                      </w:rPr>
                      <w:t xml:space="preserve">INFORME </w:t>
                    </w:r>
                    <w:r w:rsidR="000F294D">
                      <w:rPr>
                        <w:b/>
                        <w:color w:val="009200"/>
                        <w:sz w:val="28"/>
                        <w:szCs w:val="28"/>
                      </w:rPr>
                      <w:t>18</w:t>
                    </w:r>
                    <w:r w:rsidR="00F3091B">
                      <w:rPr>
                        <w:b/>
                        <w:color w:val="009200"/>
                        <w:sz w:val="28"/>
                        <w:szCs w:val="28"/>
                      </w:rPr>
                      <w:t>-18</w:t>
                    </w:r>
                  </w:p>
                  <w:p w14:paraId="576476DD" w14:textId="77777777" w:rsidR="001818BD" w:rsidRPr="00CD64F5" w:rsidRDefault="001818BD" w:rsidP="005B6B6F">
                    <w:pPr>
                      <w:spacing w:after="0" w:line="240" w:lineRule="auto"/>
                      <w:jc w:val="center"/>
                      <w:rPr>
                        <w:rFonts w:ascii="Bookman Old Style" w:hAnsi="Bookman Old Style"/>
                        <w:b/>
                        <w:color w:val="009200"/>
                        <w:sz w:val="24"/>
                        <w:szCs w:val="24"/>
                      </w:rPr>
                    </w:pPr>
                    <w:r>
                      <w:rPr>
                        <w:b/>
                        <w:color w:val="009200"/>
                        <w:sz w:val="28"/>
                        <w:szCs w:val="28"/>
                      </w:rPr>
                      <w:t>DEPARTAMENTO DE EDUCACIÓN INTERCULTURAL</w:t>
                    </w:r>
                  </w:p>
                </w:txbxContent>
              </v:textbox>
            </v:shape>
          </w:pict>
        </mc:Fallback>
      </mc:AlternateContent>
    </w:r>
    <w:r>
      <w:rPr>
        <w:b/>
        <w:noProof/>
        <w:color w:val="008000"/>
        <w:sz w:val="28"/>
        <w:szCs w:val="28"/>
        <w:lang w:eastAsia="es-CR"/>
      </w:rPr>
      <w:drawing>
        <wp:inline distT="0" distB="0" distL="0" distR="0" wp14:anchorId="76D46663" wp14:editId="4D68D8B4">
          <wp:extent cx="1373505" cy="965835"/>
          <wp:effectExtent l="0" t="0" r="0" b="5715"/>
          <wp:docPr id="4" name="Imagen 2" descr="Mepit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Mepito logo"/>
                  <pic:cNvPicPr>
                    <a:picLocks noChangeAspect="1" noChangeArrowheads="1"/>
                  </pic:cNvPicPr>
                </pic:nvPicPr>
                <pic:blipFill>
                  <a:blip r:embed="rId1"/>
                  <a:srcRect/>
                  <a:stretch>
                    <a:fillRect/>
                  </a:stretch>
                </pic:blipFill>
                <pic:spPr bwMode="auto">
                  <a:xfrm>
                    <a:off x="0" y="0"/>
                    <a:ext cx="1373505" cy="965835"/>
                  </a:xfrm>
                  <a:prstGeom prst="rect">
                    <a:avLst/>
                  </a:prstGeom>
                  <a:noFill/>
                  <a:ln w="9525">
                    <a:noFill/>
                    <a:miter lim="800000"/>
                    <a:headEnd/>
                    <a:tailEnd/>
                  </a:ln>
                </pic:spPr>
              </pic:pic>
            </a:graphicData>
          </a:graphic>
        </wp:inline>
      </w:drawing>
    </w:r>
    <w:r>
      <w:tab/>
    </w:r>
    <w:r>
      <w:tab/>
    </w:r>
    <w:r>
      <w:rPr>
        <w:noProof/>
        <w:lang w:eastAsia="es-CR"/>
      </w:rPr>
      <w:drawing>
        <wp:inline distT="0" distB="0" distL="0" distR="0" wp14:anchorId="4A4E4B3B" wp14:editId="38A8E81B">
          <wp:extent cx="1309370" cy="1111885"/>
          <wp:effectExtent l="19050" t="0" r="5080" b="0"/>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
                  <a:srcRect/>
                  <a:stretch>
                    <a:fillRect/>
                  </a:stretch>
                </pic:blipFill>
                <pic:spPr bwMode="auto">
                  <a:xfrm>
                    <a:off x="0" y="0"/>
                    <a:ext cx="1309370" cy="1111885"/>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6410BC"/>
    <w:multiLevelType w:val="hybridMultilevel"/>
    <w:tmpl w:val="458C664E"/>
    <w:lvl w:ilvl="0" w:tplc="321CABCC">
      <w:start w:val="1"/>
      <w:numFmt w:val="bullet"/>
      <w:lvlText w:val="•"/>
      <w:lvlJc w:val="left"/>
      <w:pPr>
        <w:tabs>
          <w:tab w:val="num" w:pos="720"/>
        </w:tabs>
        <w:ind w:left="720" w:hanging="360"/>
      </w:pPr>
      <w:rPr>
        <w:rFonts w:ascii="Times New Roman" w:hAnsi="Times New Roman" w:hint="default"/>
      </w:rPr>
    </w:lvl>
    <w:lvl w:ilvl="1" w:tplc="4E522E6E" w:tentative="1">
      <w:start w:val="1"/>
      <w:numFmt w:val="bullet"/>
      <w:lvlText w:val="•"/>
      <w:lvlJc w:val="left"/>
      <w:pPr>
        <w:tabs>
          <w:tab w:val="num" w:pos="1440"/>
        </w:tabs>
        <w:ind w:left="1440" w:hanging="360"/>
      </w:pPr>
      <w:rPr>
        <w:rFonts w:ascii="Times New Roman" w:hAnsi="Times New Roman" w:hint="default"/>
      </w:rPr>
    </w:lvl>
    <w:lvl w:ilvl="2" w:tplc="8E3AEA70" w:tentative="1">
      <w:start w:val="1"/>
      <w:numFmt w:val="bullet"/>
      <w:lvlText w:val="•"/>
      <w:lvlJc w:val="left"/>
      <w:pPr>
        <w:tabs>
          <w:tab w:val="num" w:pos="2160"/>
        </w:tabs>
        <w:ind w:left="2160" w:hanging="360"/>
      </w:pPr>
      <w:rPr>
        <w:rFonts w:ascii="Times New Roman" w:hAnsi="Times New Roman" w:hint="default"/>
      </w:rPr>
    </w:lvl>
    <w:lvl w:ilvl="3" w:tplc="5A5E474C" w:tentative="1">
      <w:start w:val="1"/>
      <w:numFmt w:val="bullet"/>
      <w:lvlText w:val="•"/>
      <w:lvlJc w:val="left"/>
      <w:pPr>
        <w:tabs>
          <w:tab w:val="num" w:pos="2880"/>
        </w:tabs>
        <w:ind w:left="2880" w:hanging="360"/>
      </w:pPr>
      <w:rPr>
        <w:rFonts w:ascii="Times New Roman" w:hAnsi="Times New Roman" w:hint="default"/>
      </w:rPr>
    </w:lvl>
    <w:lvl w:ilvl="4" w:tplc="AE2A3644" w:tentative="1">
      <w:start w:val="1"/>
      <w:numFmt w:val="bullet"/>
      <w:lvlText w:val="•"/>
      <w:lvlJc w:val="left"/>
      <w:pPr>
        <w:tabs>
          <w:tab w:val="num" w:pos="3600"/>
        </w:tabs>
        <w:ind w:left="3600" w:hanging="360"/>
      </w:pPr>
      <w:rPr>
        <w:rFonts w:ascii="Times New Roman" w:hAnsi="Times New Roman" w:hint="default"/>
      </w:rPr>
    </w:lvl>
    <w:lvl w:ilvl="5" w:tplc="1DBE5D40" w:tentative="1">
      <w:start w:val="1"/>
      <w:numFmt w:val="bullet"/>
      <w:lvlText w:val="•"/>
      <w:lvlJc w:val="left"/>
      <w:pPr>
        <w:tabs>
          <w:tab w:val="num" w:pos="4320"/>
        </w:tabs>
        <w:ind w:left="4320" w:hanging="360"/>
      </w:pPr>
      <w:rPr>
        <w:rFonts w:ascii="Times New Roman" w:hAnsi="Times New Roman" w:hint="default"/>
      </w:rPr>
    </w:lvl>
    <w:lvl w:ilvl="6" w:tplc="BEAC514C" w:tentative="1">
      <w:start w:val="1"/>
      <w:numFmt w:val="bullet"/>
      <w:lvlText w:val="•"/>
      <w:lvlJc w:val="left"/>
      <w:pPr>
        <w:tabs>
          <w:tab w:val="num" w:pos="5040"/>
        </w:tabs>
        <w:ind w:left="5040" w:hanging="360"/>
      </w:pPr>
      <w:rPr>
        <w:rFonts w:ascii="Times New Roman" w:hAnsi="Times New Roman" w:hint="default"/>
      </w:rPr>
    </w:lvl>
    <w:lvl w:ilvl="7" w:tplc="48542CEC" w:tentative="1">
      <w:start w:val="1"/>
      <w:numFmt w:val="bullet"/>
      <w:lvlText w:val="•"/>
      <w:lvlJc w:val="left"/>
      <w:pPr>
        <w:tabs>
          <w:tab w:val="num" w:pos="5760"/>
        </w:tabs>
        <w:ind w:left="5760" w:hanging="360"/>
      </w:pPr>
      <w:rPr>
        <w:rFonts w:ascii="Times New Roman" w:hAnsi="Times New Roman" w:hint="default"/>
      </w:rPr>
    </w:lvl>
    <w:lvl w:ilvl="8" w:tplc="A9A6F112"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2C60A90"/>
    <w:multiLevelType w:val="hybridMultilevel"/>
    <w:tmpl w:val="EF1ED6D8"/>
    <w:lvl w:ilvl="0" w:tplc="DA7C8948">
      <w:start w:val="1"/>
      <w:numFmt w:val="bullet"/>
      <w:lvlText w:val="•"/>
      <w:lvlJc w:val="left"/>
      <w:pPr>
        <w:tabs>
          <w:tab w:val="num" w:pos="720"/>
        </w:tabs>
        <w:ind w:left="720" w:hanging="360"/>
      </w:pPr>
      <w:rPr>
        <w:rFonts w:ascii="Times New Roman" w:hAnsi="Times New Roman" w:hint="default"/>
      </w:rPr>
    </w:lvl>
    <w:lvl w:ilvl="1" w:tplc="175C9AD2" w:tentative="1">
      <w:start w:val="1"/>
      <w:numFmt w:val="bullet"/>
      <w:lvlText w:val="•"/>
      <w:lvlJc w:val="left"/>
      <w:pPr>
        <w:tabs>
          <w:tab w:val="num" w:pos="1440"/>
        </w:tabs>
        <w:ind w:left="1440" w:hanging="360"/>
      </w:pPr>
      <w:rPr>
        <w:rFonts w:ascii="Times New Roman" w:hAnsi="Times New Roman" w:hint="default"/>
      </w:rPr>
    </w:lvl>
    <w:lvl w:ilvl="2" w:tplc="0E38DC9C" w:tentative="1">
      <w:start w:val="1"/>
      <w:numFmt w:val="bullet"/>
      <w:lvlText w:val="•"/>
      <w:lvlJc w:val="left"/>
      <w:pPr>
        <w:tabs>
          <w:tab w:val="num" w:pos="2160"/>
        </w:tabs>
        <w:ind w:left="2160" w:hanging="360"/>
      </w:pPr>
      <w:rPr>
        <w:rFonts w:ascii="Times New Roman" w:hAnsi="Times New Roman" w:hint="default"/>
      </w:rPr>
    </w:lvl>
    <w:lvl w:ilvl="3" w:tplc="D5666C5C" w:tentative="1">
      <w:start w:val="1"/>
      <w:numFmt w:val="bullet"/>
      <w:lvlText w:val="•"/>
      <w:lvlJc w:val="left"/>
      <w:pPr>
        <w:tabs>
          <w:tab w:val="num" w:pos="2880"/>
        </w:tabs>
        <w:ind w:left="2880" w:hanging="360"/>
      </w:pPr>
      <w:rPr>
        <w:rFonts w:ascii="Times New Roman" w:hAnsi="Times New Roman" w:hint="default"/>
      </w:rPr>
    </w:lvl>
    <w:lvl w:ilvl="4" w:tplc="683AE0AA" w:tentative="1">
      <w:start w:val="1"/>
      <w:numFmt w:val="bullet"/>
      <w:lvlText w:val="•"/>
      <w:lvlJc w:val="left"/>
      <w:pPr>
        <w:tabs>
          <w:tab w:val="num" w:pos="3600"/>
        </w:tabs>
        <w:ind w:left="3600" w:hanging="360"/>
      </w:pPr>
      <w:rPr>
        <w:rFonts w:ascii="Times New Roman" w:hAnsi="Times New Roman" w:hint="default"/>
      </w:rPr>
    </w:lvl>
    <w:lvl w:ilvl="5" w:tplc="94840ACE" w:tentative="1">
      <w:start w:val="1"/>
      <w:numFmt w:val="bullet"/>
      <w:lvlText w:val="•"/>
      <w:lvlJc w:val="left"/>
      <w:pPr>
        <w:tabs>
          <w:tab w:val="num" w:pos="4320"/>
        </w:tabs>
        <w:ind w:left="4320" w:hanging="360"/>
      </w:pPr>
      <w:rPr>
        <w:rFonts w:ascii="Times New Roman" w:hAnsi="Times New Roman" w:hint="default"/>
      </w:rPr>
    </w:lvl>
    <w:lvl w:ilvl="6" w:tplc="ECBEB2C6" w:tentative="1">
      <w:start w:val="1"/>
      <w:numFmt w:val="bullet"/>
      <w:lvlText w:val="•"/>
      <w:lvlJc w:val="left"/>
      <w:pPr>
        <w:tabs>
          <w:tab w:val="num" w:pos="5040"/>
        </w:tabs>
        <w:ind w:left="5040" w:hanging="360"/>
      </w:pPr>
      <w:rPr>
        <w:rFonts w:ascii="Times New Roman" w:hAnsi="Times New Roman" w:hint="default"/>
      </w:rPr>
    </w:lvl>
    <w:lvl w:ilvl="7" w:tplc="0E2AB0E0" w:tentative="1">
      <w:start w:val="1"/>
      <w:numFmt w:val="bullet"/>
      <w:lvlText w:val="•"/>
      <w:lvlJc w:val="left"/>
      <w:pPr>
        <w:tabs>
          <w:tab w:val="num" w:pos="5760"/>
        </w:tabs>
        <w:ind w:left="5760" w:hanging="360"/>
      </w:pPr>
      <w:rPr>
        <w:rFonts w:ascii="Times New Roman" w:hAnsi="Times New Roman" w:hint="default"/>
      </w:rPr>
    </w:lvl>
    <w:lvl w:ilvl="8" w:tplc="21B6C5BA"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2CF68A9"/>
    <w:multiLevelType w:val="hybridMultilevel"/>
    <w:tmpl w:val="D8A60A7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 w15:restartNumberingAfterBreak="0">
    <w:nsid w:val="03E51BFA"/>
    <w:multiLevelType w:val="hybridMultilevel"/>
    <w:tmpl w:val="15104570"/>
    <w:lvl w:ilvl="0" w:tplc="6A64E56E">
      <w:start w:val="1"/>
      <w:numFmt w:val="bullet"/>
      <w:lvlText w:val="•"/>
      <w:lvlJc w:val="left"/>
      <w:pPr>
        <w:tabs>
          <w:tab w:val="num" w:pos="720"/>
        </w:tabs>
        <w:ind w:left="720" w:hanging="360"/>
      </w:pPr>
      <w:rPr>
        <w:rFonts w:ascii="Times New Roman" w:hAnsi="Times New Roman" w:hint="default"/>
      </w:rPr>
    </w:lvl>
    <w:lvl w:ilvl="1" w:tplc="4DEA7152" w:tentative="1">
      <w:start w:val="1"/>
      <w:numFmt w:val="bullet"/>
      <w:lvlText w:val="•"/>
      <w:lvlJc w:val="left"/>
      <w:pPr>
        <w:tabs>
          <w:tab w:val="num" w:pos="1440"/>
        </w:tabs>
        <w:ind w:left="1440" w:hanging="360"/>
      </w:pPr>
      <w:rPr>
        <w:rFonts w:ascii="Times New Roman" w:hAnsi="Times New Roman" w:hint="default"/>
      </w:rPr>
    </w:lvl>
    <w:lvl w:ilvl="2" w:tplc="DED4FF18" w:tentative="1">
      <w:start w:val="1"/>
      <w:numFmt w:val="bullet"/>
      <w:lvlText w:val="•"/>
      <w:lvlJc w:val="left"/>
      <w:pPr>
        <w:tabs>
          <w:tab w:val="num" w:pos="2160"/>
        </w:tabs>
        <w:ind w:left="2160" w:hanging="360"/>
      </w:pPr>
      <w:rPr>
        <w:rFonts w:ascii="Times New Roman" w:hAnsi="Times New Roman" w:hint="default"/>
      </w:rPr>
    </w:lvl>
    <w:lvl w:ilvl="3" w:tplc="DC0EAC64" w:tentative="1">
      <w:start w:val="1"/>
      <w:numFmt w:val="bullet"/>
      <w:lvlText w:val="•"/>
      <w:lvlJc w:val="left"/>
      <w:pPr>
        <w:tabs>
          <w:tab w:val="num" w:pos="2880"/>
        </w:tabs>
        <w:ind w:left="2880" w:hanging="360"/>
      </w:pPr>
      <w:rPr>
        <w:rFonts w:ascii="Times New Roman" w:hAnsi="Times New Roman" w:hint="default"/>
      </w:rPr>
    </w:lvl>
    <w:lvl w:ilvl="4" w:tplc="E69A1F30" w:tentative="1">
      <w:start w:val="1"/>
      <w:numFmt w:val="bullet"/>
      <w:lvlText w:val="•"/>
      <w:lvlJc w:val="left"/>
      <w:pPr>
        <w:tabs>
          <w:tab w:val="num" w:pos="3600"/>
        </w:tabs>
        <w:ind w:left="3600" w:hanging="360"/>
      </w:pPr>
      <w:rPr>
        <w:rFonts w:ascii="Times New Roman" w:hAnsi="Times New Roman" w:hint="default"/>
      </w:rPr>
    </w:lvl>
    <w:lvl w:ilvl="5" w:tplc="EC36843E" w:tentative="1">
      <w:start w:val="1"/>
      <w:numFmt w:val="bullet"/>
      <w:lvlText w:val="•"/>
      <w:lvlJc w:val="left"/>
      <w:pPr>
        <w:tabs>
          <w:tab w:val="num" w:pos="4320"/>
        </w:tabs>
        <w:ind w:left="4320" w:hanging="360"/>
      </w:pPr>
      <w:rPr>
        <w:rFonts w:ascii="Times New Roman" w:hAnsi="Times New Roman" w:hint="default"/>
      </w:rPr>
    </w:lvl>
    <w:lvl w:ilvl="6" w:tplc="A5B8FB1C" w:tentative="1">
      <w:start w:val="1"/>
      <w:numFmt w:val="bullet"/>
      <w:lvlText w:val="•"/>
      <w:lvlJc w:val="left"/>
      <w:pPr>
        <w:tabs>
          <w:tab w:val="num" w:pos="5040"/>
        </w:tabs>
        <w:ind w:left="5040" w:hanging="360"/>
      </w:pPr>
      <w:rPr>
        <w:rFonts w:ascii="Times New Roman" w:hAnsi="Times New Roman" w:hint="default"/>
      </w:rPr>
    </w:lvl>
    <w:lvl w:ilvl="7" w:tplc="E36642C0" w:tentative="1">
      <w:start w:val="1"/>
      <w:numFmt w:val="bullet"/>
      <w:lvlText w:val="•"/>
      <w:lvlJc w:val="left"/>
      <w:pPr>
        <w:tabs>
          <w:tab w:val="num" w:pos="5760"/>
        </w:tabs>
        <w:ind w:left="5760" w:hanging="360"/>
      </w:pPr>
      <w:rPr>
        <w:rFonts w:ascii="Times New Roman" w:hAnsi="Times New Roman" w:hint="default"/>
      </w:rPr>
    </w:lvl>
    <w:lvl w:ilvl="8" w:tplc="1F6A7054"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0750323F"/>
    <w:multiLevelType w:val="multilevel"/>
    <w:tmpl w:val="C5B8B2F2"/>
    <w:lvl w:ilvl="0">
      <w:start w:val="1"/>
      <w:numFmt w:val="decimal"/>
      <w:lvlText w:val="%1."/>
      <w:lvlJc w:val="left"/>
      <w:pPr>
        <w:ind w:left="360" w:hanging="360"/>
      </w:pPr>
      <w:rPr>
        <w:rFonts w:hint="default"/>
      </w:rPr>
    </w:lvl>
    <w:lvl w:ilvl="1">
      <w:start w:val="5"/>
      <w:numFmt w:val="decimal"/>
      <w:isLgl/>
      <w:lvlText w:val="%1.%2"/>
      <w:lvlJc w:val="left"/>
      <w:pPr>
        <w:ind w:left="723" w:hanging="375"/>
      </w:pPr>
      <w:rPr>
        <w:rFonts w:hint="default"/>
        <w:b/>
      </w:rPr>
    </w:lvl>
    <w:lvl w:ilvl="2">
      <w:start w:val="1"/>
      <w:numFmt w:val="decimal"/>
      <w:isLgl/>
      <w:lvlText w:val="%1.%2.%3"/>
      <w:lvlJc w:val="left"/>
      <w:pPr>
        <w:ind w:left="1416" w:hanging="720"/>
      </w:pPr>
      <w:rPr>
        <w:rFonts w:hint="default"/>
        <w:b/>
      </w:rPr>
    </w:lvl>
    <w:lvl w:ilvl="3">
      <w:start w:val="1"/>
      <w:numFmt w:val="decimal"/>
      <w:isLgl/>
      <w:lvlText w:val="%1.%2.%3.%4"/>
      <w:lvlJc w:val="left"/>
      <w:pPr>
        <w:ind w:left="2124" w:hanging="1080"/>
      </w:pPr>
      <w:rPr>
        <w:rFonts w:hint="default"/>
        <w:b/>
      </w:rPr>
    </w:lvl>
    <w:lvl w:ilvl="4">
      <w:start w:val="1"/>
      <w:numFmt w:val="decimal"/>
      <w:isLgl/>
      <w:lvlText w:val="%1.%2.%3.%4.%5"/>
      <w:lvlJc w:val="left"/>
      <w:pPr>
        <w:ind w:left="2472" w:hanging="1080"/>
      </w:pPr>
      <w:rPr>
        <w:rFonts w:hint="default"/>
        <w:b/>
      </w:rPr>
    </w:lvl>
    <w:lvl w:ilvl="5">
      <w:start w:val="1"/>
      <w:numFmt w:val="decimal"/>
      <w:isLgl/>
      <w:lvlText w:val="%1.%2.%3.%4.%5.%6"/>
      <w:lvlJc w:val="left"/>
      <w:pPr>
        <w:ind w:left="3180" w:hanging="1440"/>
      </w:pPr>
      <w:rPr>
        <w:rFonts w:hint="default"/>
        <w:b/>
      </w:rPr>
    </w:lvl>
    <w:lvl w:ilvl="6">
      <w:start w:val="1"/>
      <w:numFmt w:val="decimal"/>
      <w:isLgl/>
      <w:lvlText w:val="%1.%2.%3.%4.%5.%6.%7"/>
      <w:lvlJc w:val="left"/>
      <w:pPr>
        <w:ind w:left="3528" w:hanging="1440"/>
      </w:pPr>
      <w:rPr>
        <w:rFonts w:hint="default"/>
        <w:b/>
      </w:rPr>
    </w:lvl>
    <w:lvl w:ilvl="7">
      <w:start w:val="1"/>
      <w:numFmt w:val="decimal"/>
      <w:isLgl/>
      <w:lvlText w:val="%1.%2.%3.%4.%5.%6.%7.%8"/>
      <w:lvlJc w:val="left"/>
      <w:pPr>
        <w:ind w:left="4236" w:hanging="1800"/>
      </w:pPr>
      <w:rPr>
        <w:rFonts w:hint="default"/>
        <w:b/>
      </w:rPr>
    </w:lvl>
    <w:lvl w:ilvl="8">
      <w:start w:val="1"/>
      <w:numFmt w:val="decimal"/>
      <w:isLgl/>
      <w:lvlText w:val="%1.%2.%3.%4.%5.%6.%7.%8.%9"/>
      <w:lvlJc w:val="left"/>
      <w:pPr>
        <w:ind w:left="4584" w:hanging="1800"/>
      </w:pPr>
      <w:rPr>
        <w:rFonts w:hint="default"/>
        <w:b/>
      </w:rPr>
    </w:lvl>
  </w:abstractNum>
  <w:abstractNum w:abstractNumId="5" w15:restartNumberingAfterBreak="0">
    <w:nsid w:val="0DDA082D"/>
    <w:multiLevelType w:val="hybridMultilevel"/>
    <w:tmpl w:val="FBE2D7F0"/>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12557448"/>
    <w:multiLevelType w:val="hybridMultilevel"/>
    <w:tmpl w:val="6638087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7" w15:restartNumberingAfterBreak="0">
    <w:nsid w:val="139A29E7"/>
    <w:multiLevelType w:val="multilevel"/>
    <w:tmpl w:val="5CEE6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8036554"/>
    <w:multiLevelType w:val="hybridMultilevel"/>
    <w:tmpl w:val="FE3A9FEC"/>
    <w:lvl w:ilvl="0" w:tplc="B5CAB3FE">
      <w:start w:val="1"/>
      <w:numFmt w:val="decimal"/>
      <w:lvlText w:val="%1."/>
      <w:lvlJc w:val="left"/>
      <w:pPr>
        <w:ind w:left="786" w:hanging="360"/>
      </w:pPr>
      <w:rPr>
        <w:b/>
        <w:color w:val="auto"/>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9" w15:restartNumberingAfterBreak="0">
    <w:nsid w:val="1A235F66"/>
    <w:multiLevelType w:val="multilevel"/>
    <w:tmpl w:val="120E11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D4517FC"/>
    <w:multiLevelType w:val="hybridMultilevel"/>
    <w:tmpl w:val="A878A7AE"/>
    <w:lvl w:ilvl="0" w:tplc="F8E659BA">
      <w:start w:val="2"/>
      <w:numFmt w:val="bullet"/>
      <w:lvlText w:val="-"/>
      <w:lvlJc w:val="left"/>
      <w:pPr>
        <w:ind w:left="1074" w:hanging="360"/>
      </w:pPr>
      <w:rPr>
        <w:rFonts w:ascii="Bookman Old Style" w:eastAsiaTheme="minorEastAsia" w:hAnsi="Bookman Old Style" w:cs="Times New Roman" w:hint="default"/>
      </w:rPr>
    </w:lvl>
    <w:lvl w:ilvl="1" w:tplc="140A0003" w:tentative="1">
      <w:start w:val="1"/>
      <w:numFmt w:val="bullet"/>
      <w:lvlText w:val="o"/>
      <w:lvlJc w:val="left"/>
      <w:pPr>
        <w:ind w:left="1794" w:hanging="360"/>
      </w:pPr>
      <w:rPr>
        <w:rFonts w:ascii="Courier New" w:hAnsi="Courier New" w:cs="Courier New" w:hint="default"/>
      </w:rPr>
    </w:lvl>
    <w:lvl w:ilvl="2" w:tplc="140A0005" w:tentative="1">
      <w:start w:val="1"/>
      <w:numFmt w:val="bullet"/>
      <w:lvlText w:val=""/>
      <w:lvlJc w:val="left"/>
      <w:pPr>
        <w:ind w:left="2514" w:hanging="360"/>
      </w:pPr>
      <w:rPr>
        <w:rFonts w:ascii="Wingdings" w:hAnsi="Wingdings" w:hint="default"/>
      </w:rPr>
    </w:lvl>
    <w:lvl w:ilvl="3" w:tplc="140A0001" w:tentative="1">
      <w:start w:val="1"/>
      <w:numFmt w:val="bullet"/>
      <w:lvlText w:val=""/>
      <w:lvlJc w:val="left"/>
      <w:pPr>
        <w:ind w:left="3234" w:hanging="360"/>
      </w:pPr>
      <w:rPr>
        <w:rFonts w:ascii="Symbol" w:hAnsi="Symbol" w:hint="default"/>
      </w:rPr>
    </w:lvl>
    <w:lvl w:ilvl="4" w:tplc="140A0003" w:tentative="1">
      <w:start w:val="1"/>
      <w:numFmt w:val="bullet"/>
      <w:lvlText w:val="o"/>
      <w:lvlJc w:val="left"/>
      <w:pPr>
        <w:ind w:left="3954" w:hanging="360"/>
      </w:pPr>
      <w:rPr>
        <w:rFonts w:ascii="Courier New" w:hAnsi="Courier New" w:cs="Courier New" w:hint="default"/>
      </w:rPr>
    </w:lvl>
    <w:lvl w:ilvl="5" w:tplc="140A0005" w:tentative="1">
      <w:start w:val="1"/>
      <w:numFmt w:val="bullet"/>
      <w:lvlText w:val=""/>
      <w:lvlJc w:val="left"/>
      <w:pPr>
        <w:ind w:left="4674" w:hanging="360"/>
      </w:pPr>
      <w:rPr>
        <w:rFonts w:ascii="Wingdings" w:hAnsi="Wingdings" w:hint="default"/>
      </w:rPr>
    </w:lvl>
    <w:lvl w:ilvl="6" w:tplc="140A0001" w:tentative="1">
      <w:start w:val="1"/>
      <w:numFmt w:val="bullet"/>
      <w:lvlText w:val=""/>
      <w:lvlJc w:val="left"/>
      <w:pPr>
        <w:ind w:left="5394" w:hanging="360"/>
      </w:pPr>
      <w:rPr>
        <w:rFonts w:ascii="Symbol" w:hAnsi="Symbol" w:hint="default"/>
      </w:rPr>
    </w:lvl>
    <w:lvl w:ilvl="7" w:tplc="140A0003" w:tentative="1">
      <w:start w:val="1"/>
      <w:numFmt w:val="bullet"/>
      <w:lvlText w:val="o"/>
      <w:lvlJc w:val="left"/>
      <w:pPr>
        <w:ind w:left="6114" w:hanging="360"/>
      </w:pPr>
      <w:rPr>
        <w:rFonts w:ascii="Courier New" w:hAnsi="Courier New" w:cs="Courier New" w:hint="default"/>
      </w:rPr>
    </w:lvl>
    <w:lvl w:ilvl="8" w:tplc="140A0005" w:tentative="1">
      <w:start w:val="1"/>
      <w:numFmt w:val="bullet"/>
      <w:lvlText w:val=""/>
      <w:lvlJc w:val="left"/>
      <w:pPr>
        <w:ind w:left="6834" w:hanging="360"/>
      </w:pPr>
      <w:rPr>
        <w:rFonts w:ascii="Wingdings" w:hAnsi="Wingdings" w:hint="default"/>
      </w:rPr>
    </w:lvl>
  </w:abstractNum>
  <w:abstractNum w:abstractNumId="11" w15:restartNumberingAfterBreak="0">
    <w:nsid w:val="1FD02CD8"/>
    <w:multiLevelType w:val="hybridMultilevel"/>
    <w:tmpl w:val="9E744D2E"/>
    <w:lvl w:ilvl="0" w:tplc="A19A1FB4">
      <w:start w:val="2"/>
      <w:numFmt w:val="bullet"/>
      <w:lvlText w:val="-"/>
      <w:lvlJc w:val="left"/>
      <w:pPr>
        <w:ind w:left="1074" w:hanging="360"/>
      </w:pPr>
      <w:rPr>
        <w:rFonts w:ascii="Bookman Old Style" w:eastAsiaTheme="minorEastAsia" w:hAnsi="Bookman Old Style" w:cs="Times New Roman" w:hint="default"/>
      </w:rPr>
    </w:lvl>
    <w:lvl w:ilvl="1" w:tplc="140A0003" w:tentative="1">
      <w:start w:val="1"/>
      <w:numFmt w:val="bullet"/>
      <w:lvlText w:val="o"/>
      <w:lvlJc w:val="left"/>
      <w:pPr>
        <w:ind w:left="1794" w:hanging="360"/>
      </w:pPr>
      <w:rPr>
        <w:rFonts w:ascii="Courier New" w:hAnsi="Courier New" w:cs="Courier New" w:hint="default"/>
      </w:rPr>
    </w:lvl>
    <w:lvl w:ilvl="2" w:tplc="140A0005" w:tentative="1">
      <w:start w:val="1"/>
      <w:numFmt w:val="bullet"/>
      <w:lvlText w:val=""/>
      <w:lvlJc w:val="left"/>
      <w:pPr>
        <w:ind w:left="2514" w:hanging="360"/>
      </w:pPr>
      <w:rPr>
        <w:rFonts w:ascii="Wingdings" w:hAnsi="Wingdings" w:hint="default"/>
      </w:rPr>
    </w:lvl>
    <w:lvl w:ilvl="3" w:tplc="140A0001" w:tentative="1">
      <w:start w:val="1"/>
      <w:numFmt w:val="bullet"/>
      <w:lvlText w:val=""/>
      <w:lvlJc w:val="left"/>
      <w:pPr>
        <w:ind w:left="3234" w:hanging="360"/>
      </w:pPr>
      <w:rPr>
        <w:rFonts w:ascii="Symbol" w:hAnsi="Symbol" w:hint="default"/>
      </w:rPr>
    </w:lvl>
    <w:lvl w:ilvl="4" w:tplc="140A0003" w:tentative="1">
      <w:start w:val="1"/>
      <w:numFmt w:val="bullet"/>
      <w:lvlText w:val="o"/>
      <w:lvlJc w:val="left"/>
      <w:pPr>
        <w:ind w:left="3954" w:hanging="360"/>
      </w:pPr>
      <w:rPr>
        <w:rFonts w:ascii="Courier New" w:hAnsi="Courier New" w:cs="Courier New" w:hint="default"/>
      </w:rPr>
    </w:lvl>
    <w:lvl w:ilvl="5" w:tplc="140A0005" w:tentative="1">
      <w:start w:val="1"/>
      <w:numFmt w:val="bullet"/>
      <w:lvlText w:val=""/>
      <w:lvlJc w:val="left"/>
      <w:pPr>
        <w:ind w:left="4674" w:hanging="360"/>
      </w:pPr>
      <w:rPr>
        <w:rFonts w:ascii="Wingdings" w:hAnsi="Wingdings" w:hint="default"/>
      </w:rPr>
    </w:lvl>
    <w:lvl w:ilvl="6" w:tplc="140A0001" w:tentative="1">
      <w:start w:val="1"/>
      <w:numFmt w:val="bullet"/>
      <w:lvlText w:val=""/>
      <w:lvlJc w:val="left"/>
      <w:pPr>
        <w:ind w:left="5394" w:hanging="360"/>
      </w:pPr>
      <w:rPr>
        <w:rFonts w:ascii="Symbol" w:hAnsi="Symbol" w:hint="default"/>
      </w:rPr>
    </w:lvl>
    <w:lvl w:ilvl="7" w:tplc="140A0003" w:tentative="1">
      <w:start w:val="1"/>
      <w:numFmt w:val="bullet"/>
      <w:lvlText w:val="o"/>
      <w:lvlJc w:val="left"/>
      <w:pPr>
        <w:ind w:left="6114" w:hanging="360"/>
      </w:pPr>
      <w:rPr>
        <w:rFonts w:ascii="Courier New" w:hAnsi="Courier New" w:cs="Courier New" w:hint="default"/>
      </w:rPr>
    </w:lvl>
    <w:lvl w:ilvl="8" w:tplc="140A0005" w:tentative="1">
      <w:start w:val="1"/>
      <w:numFmt w:val="bullet"/>
      <w:lvlText w:val=""/>
      <w:lvlJc w:val="left"/>
      <w:pPr>
        <w:ind w:left="6834" w:hanging="360"/>
      </w:pPr>
      <w:rPr>
        <w:rFonts w:ascii="Wingdings" w:hAnsi="Wingdings" w:hint="default"/>
      </w:rPr>
    </w:lvl>
  </w:abstractNum>
  <w:abstractNum w:abstractNumId="12" w15:restartNumberingAfterBreak="0">
    <w:nsid w:val="2761738F"/>
    <w:multiLevelType w:val="hybridMultilevel"/>
    <w:tmpl w:val="015C6A6C"/>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3" w15:restartNumberingAfterBreak="0">
    <w:nsid w:val="292A658C"/>
    <w:multiLevelType w:val="hybridMultilevel"/>
    <w:tmpl w:val="D716296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4" w15:restartNumberingAfterBreak="0">
    <w:nsid w:val="2E19214A"/>
    <w:multiLevelType w:val="hybridMultilevel"/>
    <w:tmpl w:val="697ACA60"/>
    <w:lvl w:ilvl="0" w:tplc="140A0017">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5" w15:restartNumberingAfterBreak="0">
    <w:nsid w:val="32CC0815"/>
    <w:multiLevelType w:val="hybridMultilevel"/>
    <w:tmpl w:val="67FC9F80"/>
    <w:lvl w:ilvl="0" w:tplc="19DA3BEE">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6" w15:restartNumberingAfterBreak="0">
    <w:nsid w:val="32E233C9"/>
    <w:multiLevelType w:val="multilevel"/>
    <w:tmpl w:val="E696C04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4223F2E"/>
    <w:multiLevelType w:val="hybridMultilevel"/>
    <w:tmpl w:val="51F8EF86"/>
    <w:lvl w:ilvl="0" w:tplc="140A0017">
      <w:start w:val="3"/>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8" w15:restartNumberingAfterBreak="0">
    <w:nsid w:val="394C6418"/>
    <w:multiLevelType w:val="hybridMultilevel"/>
    <w:tmpl w:val="1DB06080"/>
    <w:lvl w:ilvl="0" w:tplc="9CA6FBBC">
      <w:start w:val="2"/>
      <w:numFmt w:val="bullet"/>
      <w:lvlText w:val=""/>
      <w:lvlJc w:val="left"/>
      <w:pPr>
        <w:ind w:left="720" w:hanging="360"/>
      </w:pPr>
      <w:rPr>
        <w:rFonts w:ascii="Symbol" w:eastAsia="Calibri" w:hAnsi="Symbol" w:cs="Times New Roman"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9" w15:restartNumberingAfterBreak="0">
    <w:nsid w:val="3D3B4C43"/>
    <w:multiLevelType w:val="multilevel"/>
    <w:tmpl w:val="E390AF46"/>
    <w:lvl w:ilvl="0">
      <w:start w:val="2"/>
      <w:numFmt w:val="decimal"/>
      <w:lvlText w:val="%1"/>
      <w:lvlJc w:val="left"/>
      <w:pPr>
        <w:ind w:left="405" w:hanging="405"/>
      </w:pPr>
      <w:rPr>
        <w:rFonts w:hint="default"/>
      </w:rPr>
    </w:lvl>
    <w:lvl w:ilvl="1">
      <w:start w:val="3"/>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3F880FA8"/>
    <w:multiLevelType w:val="hybridMultilevel"/>
    <w:tmpl w:val="C038971C"/>
    <w:lvl w:ilvl="0" w:tplc="140A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21" w15:restartNumberingAfterBreak="0">
    <w:nsid w:val="3FD04BE0"/>
    <w:multiLevelType w:val="hybridMultilevel"/>
    <w:tmpl w:val="46E2C64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2" w15:restartNumberingAfterBreak="0">
    <w:nsid w:val="3FD22DC4"/>
    <w:multiLevelType w:val="hybridMultilevel"/>
    <w:tmpl w:val="E7568FA8"/>
    <w:lvl w:ilvl="0" w:tplc="140A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23" w15:restartNumberingAfterBreak="0">
    <w:nsid w:val="3FF14771"/>
    <w:multiLevelType w:val="hybridMultilevel"/>
    <w:tmpl w:val="5CB4B78E"/>
    <w:lvl w:ilvl="0" w:tplc="E024857C">
      <w:start w:val="8"/>
      <w:numFmt w:val="upperRoman"/>
      <w:lvlText w:val="%1."/>
      <w:lvlJc w:val="left"/>
      <w:pPr>
        <w:ind w:left="1080" w:hanging="720"/>
      </w:pPr>
      <w:rPr>
        <w:rFonts w:hint="default"/>
        <w:sz w:val="2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4" w15:restartNumberingAfterBreak="0">
    <w:nsid w:val="40A37922"/>
    <w:multiLevelType w:val="hybridMultilevel"/>
    <w:tmpl w:val="A1EA26D4"/>
    <w:lvl w:ilvl="0" w:tplc="7B2A742C">
      <w:start w:val="1"/>
      <w:numFmt w:val="upperRoman"/>
      <w:lvlText w:val="%1."/>
      <w:lvlJc w:val="left"/>
      <w:pPr>
        <w:ind w:left="720" w:hanging="720"/>
      </w:pPr>
      <w:rPr>
        <w:rFonts w:hint="default"/>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5" w15:restartNumberingAfterBreak="0">
    <w:nsid w:val="42002D71"/>
    <w:multiLevelType w:val="hybridMultilevel"/>
    <w:tmpl w:val="0DBAF61C"/>
    <w:lvl w:ilvl="0" w:tplc="140A0001">
      <w:start w:val="1"/>
      <w:numFmt w:val="bullet"/>
      <w:lvlText w:val=""/>
      <w:lvlJc w:val="left"/>
      <w:pPr>
        <w:ind w:left="513" w:hanging="360"/>
      </w:pPr>
      <w:rPr>
        <w:rFonts w:ascii="Symbol" w:hAnsi="Symbol" w:hint="default"/>
      </w:rPr>
    </w:lvl>
    <w:lvl w:ilvl="1" w:tplc="140A0003" w:tentative="1">
      <w:start w:val="1"/>
      <w:numFmt w:val="bullet"/>
      <w:lvlText w:val="o"/>
      <w:lvlJc w:val="left"/>
      <w:pPr>
        <w:ind w:left="1233" w:hanging="360"/>
      </w:pPr>
      <w:rPr>
        <w:rFonts w:ascii="Courier New" w:hAnsi="Courier New" w:cs="Courier New" w:hint="default"/>
      </w:rPr>
    </w:lvl>
    <w:lvl w:ilvl="2" w:tplc="140A0005" w:tentative="1">
      <w:start w:val="1"/>
      <w:numFmt w:val="bullet"/>
      <w:lvlText w:val=""/>
      <w:lvlJc w:val="left"/>
      <w:pPr>
        <w:ind w:left="1953" w:hanging="360"/>
      </w:pPr>
      <w:rPr>
        <w:rFonts w:ascii="Wingdings" w:hAnsi="Wingdings" w:hint="default"/>
      </w:rPr>
    </w:lvl>
    <w:lvl w:ilvl="3" w:tplc="140A0001" w:tentative="1">
      <w:start w:val="1"/>
      <w:numFmt w:val="bullet"/>
      <w:lvlText w:val=""/>
      <w:lvlJc w:val="left"/>
      <w:pPr>
        <w:ind w:left="2673" w:hanging="360"/>
      </w:pPr>
      <w:rPr>
        <w:rFonts w:ascii="Symbol" w:hAnsi="Symbol" w:hint="default"/>
      </w:rPr>
    </w:lvl>
    <w:lvl w:ilvl="4" w:tplc="140A0003" w:tentative="1">
      <w:start w:val="1"/>
      <w:numFmt w:val="bullet"/>
      <w:lvlText w:val="o"/>
      <w:lvlJc w:val="left"/>
      <w:pPr>
        <w:ind w:left="3393" w:hanging="360"/>
      </w:pPr>
      <w:rPr>
        <w:rFonts w:ascii="Courier New" w:hAnsi="Courier New" w:cs="Courier New" w:hint="default"/>
      </w:rPr>
    </w:lvl>
    <w:lvl w:ilvl="5" w:tplc="140A0005" w:tentative="1">
      <w:start w:val="1"/>
      <w:numFmt w:val="bullet"/>
      <w:lvlText w:val=""/>
      <w:lvlJc w:val="left"/>
      <w:pPr>
        <w:ind w:left="4113" w:hanging="360"/>
      </w:pPr>
      <w:rPr>
        <w:rFonts w:ascii="Wingdings" w:hAnsi="Wingdings" w:hint="default"/>
      </w:rPr>
    </w:lvl>
    <w:lvl w:ilvl="6" w:tplc="140A0001" w:tentative="1">
      <w:start w:val="1"/>
      <w:numFmt w:val="bullet"/>
      <w:lvlText w:val=""/>
      <w:lvlJc w:val="left"/>
      <w:pPr>
        <w:ind w:left="4833" w:hanging="360"/>
      </w:pPr>
      <w:rPr>
        <w:rFonts w:ascii="Symbol" w:hAnsi="Symbol" w:hint="default"/>
      </w:rPr>
    </w:lvl>
    <w:lvl w:ilvl="7" w:tplc="140A0003" w:tentative="1">
      <w:start w:val="1"/>
      <w:numFmt w:val="bullet"/>
      <w:lvlText w:val="o"/>
      <w:lvlJc w:val="left"/>
      <w:pPr>
        <w:ind w:left="5553" w:hanging="360"/>
      </w:pPr>
      <w:rPr>
        <w:rFonts w:ascii="Courier New" w:hAnsi="Courier New" w:cs="Courier New" w:hint="default"/>
      </w:rPr>
    </w:lvl>
    <w:lvl w:ilvl="8" w:tplc="140A0005" w:tentative="1">
      <w:start w:val="1"/>
      <w:numFmt w:val="bullet"/>
      <w:lvlText w:val=""/>
      <w:lvlJc w:val="left"/>
      <w:pPr>
        <w:ind w:left="6273" w:hanging="360"/>
      </w:pPr>
      <w:rPr>
        <w:rFonts w:ascii="Wingdings" w:hAnsi="Wingdings" w:hint="default"/>
      </w:rPr>
    </w:lvl>
  </w:abstractNum>
  <w:abstractNum w:abstractNumId="26" w15:restartNumberingAfterBreak="0">
    <w:nsid w:val="42642B88"/>
    <w:multiLevelType w:val="hybridMultilevel"/>
    <w:tmpl w:val="61161F06"/>
    <w:lvl w:ilvl="0" w:tplc="9B48807A">
      <w:start w:val="1"/>
      <w:numFmt w:val="bullet"/>
      <w:lvlText w:val="•"/>
      <w:lvlJc w:val="left"/>
      <w:pPr>
        <w:tabs>
          <w:tab w:val="num" w:pos="720"/>
        </w:tabs>
        <w:ind w:left="720" w:hanging="360"/>
      </w:pPr>
      <w:rPr>
        <w:rFonts w:ascii="Times New Roman" w:hAnsi="Times New Roman" w:hint="default"/>
      </w:rPr>
    </w:lvl>
    <w:lvl w:ilvl="1" w:tplc="40848946" w:tentative="1">
      <w:start w:val="1"/>
      <w:numFmt w:val="bullet"/>
      <w:lvlText w:val="•"/>
      <w:lvlJc w:val="left"/>
      <w:pPr>
        <w:tabs>
          <w:tab w:val="num" w:pos="1440"/>
        </w:tabs>
        <w:ind w:left="1440" w:hanging="360"/>
      </w:pPr>
      <w:rPr>
        <w:rFonts w:ascii="Times New Roman" w:hAnsi="Times New Roman" w:hint="default"/>
      </w:rPr>
    </w:lvl>
    <w:lvl w:ilvl="2" w:tplc="B218B6F4" w:tentative="1">
      <w:start w:val="1"/>
      <w:numFmt w:val="bullet"/>
      <w:lvlText w:val="•"/>
      <w:lvlJc w:val="left"/>
      <w:pPr>
        <w:tabs>
          <w:tab w:val="num" w:pos="2160"/>
        </w:tabs>
        <w:ind w:left="2160" w:hanging="360"/>
      </w:pPr>
      <w:rPr>
        <w:rFonts w:ascii="Times New Roman" w:hAnsi="Times New Roman" w:hint="default"/>
      </w:rPr>
    </w:lvl>
    <w:lvl w:ilvl="3" w:tplc="5E126838" w:tentative="1">
      <w:start w:val="1"/>
      <w:numFmt w:val="bullet"/>
      <w:lvlText w:val="•"/>
      <w:lvlJc w:val="left"/>
      <w:pPr>
        <w:tabs>
          <w:tab w:val="num" w:pos="2880"/>
        </w:tabs>
        <w:ind w:left="2880" w:hanging="360"/>
      </w:pPr>
      <w:rPr>
        <w:rFonts w:ascii="Times New Roman" w:hAnsi="Times New Roman" w:hint="default"/>
      </w:rPr>
    </w:lvl>
    <w:lvl w:ilvl="4" w:tplc="B9EE7608" w:tentative="1">
      <w:start w:val="1"/>
      <w:numFmt w:val="bullet"/>
      <w:lvlText w:val="•"/>
      <w:lvlJc w:val="left"/>
      <w:pPr>
        <w:tabs>
          <w:tab w:val="num" w:pos="3600"/>
        </w:tabs>
        <w:ind w:left="3600" w:hanging="360"/>
      </w:pPr>
      <w:rPr>
        <w:rFonts w:ascii="Times New Roman" w:hAnsi="Times New Roman" w:hint="default"/>
      </w:rPr>
    </w:lvl>
    <w:lvl w:ilvl="5" w:tplc="80526818" w:tentative="1">
      <w:start w:val="1"/>
      <w:numFmt w:val="bullet"/>
      <w:lvlText w:val="•"/>
      <w:lvlJc w:val="left"/>
      <w:pPr>
        <w:tabs>
          <w:tab w:val="num" w:pos="4320"/>
        </w:tabs>
        <w:ind w:left="4320" w:hanging="360"/>
      </w:pPr>
      <w:rPr>
        <w:rFonts w:ascii="Times New Roman" w:hAnsi="Times New Roman" w:hint="default"/>
      </w:rPr>
    </w:lvl>
    <w:lvl w:ilvl="6" w:tplc="EC82F266" w:tentative="1">
      <w:start w:val="1"/>
      <w:numFmt w:val="bullet"/>
      <w:lvlText w:val="•"/>
      <w:lvlJc w:val="left"/>
      <w:pPr>
        <w:tabs>
          <w:tab w:val="num" w:pos="5040"/>
        </w:tabs>
        <w:ind w:left="5040" w:hanging="360"/>
      </w:pPr>
      <w:rPr>
        <w:rFonts w:ascii="Times New Roman" w:hAnsi="Times New Roman" w:hint="default"/>
      </w:rPr>
    </w:lvl>
    <w:lvl w:ilvl="7" w:tplc="D4C2BB04" w:tentative="1">
      <w:start w:val="1"/>
      <w:numFmt w:val="bullet"/>
      <w:lvlText w:val="•"/>
      <w:lvlJc w:val="left"/>
      <w:pPr>
        <w:tabs>
          <w:tab w:val="num" w:pos="5760"/>
        </w:tabs>
        <w:ind w:left="5760" w:hanging="360"/>
      </w:pPr>
      <w:rPr>
        <w:rFonts w:ascii="Times New Roman" w:hAnsi="Times New Roman" w:hint="default"/>
      </w:rPr>
    </w:lvl>
    <w:lvl w:ilvl="8" w:tplc="0AE8D408" w:tentative="1">
      <w:start w:val="1"/>
      <w:numFmt w:val="bullet"/>
      <w:lvlText w:val="•"/>
      <w:lvlJc w:val="left"/>
      <w:pPr>
        <w:tabs>
          <w:tab w:val="num" w:pos="6480"/>
        </w:tabs>
        <w:ind w:left="6480" w:hanging="360"/>
      </w:pPr>
      <w:rPr>
        <w:rFonts w:ascii="Times New Roman" w:hAnsi="Times New Roman" w:hint="default"/>
      </w:rPr>
    </w:lvl>
  </w:abstractNum>
  <w:abstractNum w:abstractNumId="27" w15:restartNumberingAfterBreak="0">
    <w:nsid w:val="4B262DE5"/>
    <w:multiLevelType w:val="multilevel"/>
    <w:tmpl w:val="D0A86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FDC5E2D"/>
    <w:multiLevelType w:val="hybridMultilevel"/>
    <w:tmpl w:val="7D9AFF3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9" w15:restartNumberingAfterBreak="0">
    <w:nsid w:val="51EE580B"/>
    <w:multiLevelType w:val="hybridMultilevel"/>
    <w:tmpl w:val="C98A3B0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52C17F03"/>
    <w:multiLevelType w:val="hybridMultilevel"/>
    <w:tmpl w:val="D2D4BB52"/>
    <w:lvl w:ilvl="0" w:tplc="E548A582">
      <w:start w:val="1"/>
      <w:numFmt w:val="decimal"/>
      <w:lvlText w:val="%1."/>
      <w:lvlJc w:val="left"/>
      <w:pPr>
        <w:ind w:left="720" w:hanging="360"/>
      </w:pPr>
      <w:rPr>
        <w:rFonts w:hint="default"/>
        <w:b/>
        <w:i/>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1" w15:restartNumberingAfterBreak="0">
    <w:nsid w:val="5DB94D25"/>
    <w:multiLevelType w:val="hybridMultilevel"/>
    <w:tmpl w:val="9F1A39EE"/>
    <w:lvl w:ilvl="0" w:tplc="140A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32" w15:restartNumberingAfterBreak="0">
    <w:nsid w:val="5F6D360F"/>
    <w:multiLevelType w:val="hybridMultilevel"/>
    <w:tmpl w:val="4DC4CA00"/>
    <w:lvl w:ilvl="0" w:tplc="140A0019">
      <w:start w:val="1"/>
      <w:numFmt w:val="lowerLetter"/>
      <w:lvlText w:val="%1."/>
      <w:lvlJc w:val="left"/>
      <w:pPr>
        <w:ind w:left="360" w:hanging="360"/>
      </w:pPr>
      <w:rPr>
        <w:rFonts w:hint="default"/>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33" w15:restartNumberingAfterBreak="0">
    <w:nsid w:val="644D3746"/>
    <w:multiLevelType w:val="hybridMultilevel"/>
    <w:tmpl w:val="4EC2F55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4" w15:restartNumberingAfterBreak="0">
    <w:nsid w:val="68461C84"/>
    <w:multiLevelType w:val="hybridMultilevel"/>
    <w:tmpl w:val="5F246982"/>
    <w:lvl w:ilvl="0" w:tplc="09C0869A">
      <w:start w:val="1"/>
      <w:numFmt w:val="bullet"/>
      <w:lvlText w:val="•"/>
      <w:lvlJc w:val="left"/>
      <w:pPr>
        <w:tabs>
          <w:tab w:val="num" w:pos="720"/>
        </w:tabs>
        <w:ind w:left="720" w:hanging="360"/>
      </w:pPr>
      <w:rPr>
        <w:rFonts w:ascii="Times New Roman" w:hAnsi="Times New Roman" w:hint="default"/>
      </w:rPr>
    </w:lvl>
    <w:lvl w:ilvl="1" w:tplc="2B4207AE" w:tentative="1">
      <w:start w:val="1"/>
      <w:numFmt w:val="bullet"/>
      <w:lvlText w:val="•"/>
      <w:lvlJc w:val="left"/>
      <w:pPr>
        <w:tabs>
          <w:tab w:val="num" w:pos="1440"/>
        </w:tabs>
        <w:ind w:left="1440" w:hanging="360"/>
      </w:pPr>
      <w:rPr>
        <w:rFonts w:ascii="Times New Roman" w:hAnsi="Times New Roman" w:hint="default"/>
      </w:rPr>
    </w:lvl>
    <w:lvl w:ilvl="2" w:tplc="133EB122" w:tentative="1">
      <w:start w:val="1"/>
      <w:numFmt w:val="bullet"/>
      <w:lvlText w:val="•"/>
      <w:lvlJc w:val="left"/>
      <w:pPr>
        <w:tabs>
          <w:tab w:val="num" w:pos="2160"/>
        </w:tabs>
        <w:ind w:left="2160" w:hanging="360"/>
      </w:pPr>
      <w:rPr>
        <w:rFonts w:ascii="Times New Roman" w:hAnsi="Times New Roman" w:hint="default"/>
      </w:rPr>
    </w:lvl>
    <w:lvl w:ilvl="3" w:tplc="1D4080C6" w:tentative="1">
      <w:start w:val="1"/>
      <w:numFmt w:val="bullet"/>
      <w:lvlText w:val="•"/>
      <w:lvlJc w:val="left"/>
      <w:pPr>
        <w:tabs>
          <w:tab w:val="num" w:pos="2880"/>
        </w:tabs>
        <w:ind w:left="2880" w:hanging="360"/>
      </w:pPr>
      <w:rPr>
        <w:rFonts w:ascii="Times New Roman" w:hAnsi="Times New Roman" w:hint="default"/>
      </w:rPr>
    </w:lvl>
    <w:lvl w:ilvl="4" w:tplc="C9626800" w:tentative="1">
      <w:start w:val="1"/>
      <w:numFmt w:val="bullet"/>
      <w:lvlText w:val="•"/>
      <w:lvlJc w:val="left"/>
      <w:pPr>
        <w:tabs>
          <w:tab w:val="num" w:pos="3600"/>
        </w:tabs>
        <w:ind w:left="3600" w:hanging="360"/>
      </w:pPr>
      <w:rPr>
        <w:rFonts w:ascii="Times New Roman" w:hAnsi="Times New Roman" w:hint="default"/>
      </w:rPr>
    </w:lvl>
    <w:lvl w:ilvl="5" w:tplc="35E2A936" w:tentative="1">
      <w:start w:val="1"/>
      <w:numFmt w:val="bullet"/>
      <w:lvlText w:val="•"/>
      <w:lvlJc w:val="left"/>
      <w:pPr>
        <w:tabs>
          <w:tab w:val="num" w:pos="4320"/>
        </w:tabs>
        <w:ind w:left="4320" w:hanging="360"/>
      </w:pPr>
      <w:rPr>
        <w:rFonts w:ascii="Times New Roman" w:hAnsi="Times New Roman" w:hint="default"/>
      </w:rPr>
    </w:lvl>
    <w:lvl w:ilvl="6" w:tplc="FEC689C8" w:tentative="1">
      <w:start w:val="1"/>
      <w:numFmt w:val="bullet"/>
      <w:lvlText w:val="•"/>
      <w:lvlJc w:val="left"/>
      <w:pPr>
        <w:tabs>
          <w:tab w:val="num" w:pos="5040"/>
        </w:tabs>
        <w:ind w:left="5040" w:hanging="360"/>
      </w:pPr>
      <w:rPr>
        <w:rFonts w:ascii="Times New Roman" w:hAnsi="Times New Roman" w:hint="default"/>
      </w:rPr>
    </w:lvl>
    <w:lvl w:ilvl="7" w:tplc="64DE2824" w:tentative="1">
      <w:start w:val="1"/>
      <w:numFmt w:val="bullet"/>
      <w:lvlText w:val="•"/>
      <w:lvlJc w:val="left"/>
      <w:pPr>
        <w:tabs>
          <w:tab w:val="num" w:pos="5760"/>
        </w:tabs>
        <w:ind w:left="5760" w:hanging="360"/>
      </w:pPr>
      <w:rPr>
        <w:rFonts w:ascii="Times New Roman" w:hAnsi="Times New Roman" w:hint="default"/>
      </w:rPr>
    </w:lvl>
    <w:lvl w:ilvl="8" w:tplc="679670CA" w:tentative="1">
      <w:start w:val="1"/>
      <w:numFmt w:val="bullet"/>
      <w:lvlText w:val="•"/>
      <w:lvlJc w:val="left"/>
      <w:pPr>
        <w:tabs>
          <w:tab w:val="num" w:pos="6480"/>
        </w:tabs>
        <w:ind w:left="6480" w:hanging="360"/>
      </w:pPr>
      <w:rPr>
        <w:rFonts w:ascii="Times New Roman" w:hAnsi="Times New Roman" w:hint="default"/>
      </w:rPr>
    </w:lvl>
  </w:abstractNum>
  <w:abstractNum w:abstractNumId="35" w15:restartNumberingAfterBreak="0">
    <w:nsid w:val="689147B9"/>
    <w:multiLevelType w:val="hybridMultilevel"/>
    <w:tmpl w:val="6632E432"/>
    <w:lvl w:ilvl="0" w:tplc="140A0017">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6" w15:restartNumberingAfterBreak="0">
    <w:nsid w:val="6DD30C9E"/>
    <w:multiLevelType w:val="multilevel"/>
    <w:tmpl w:val="7874781A"/>
    <w:lvl w:ilvl="0">
      <w:start w:val="1"/>
      <w:numFmt w:val="decimal"/>
      <w:lvlText w:val="%1"/>
      <w:lvlJc w:val="left"/>
      <w:pPr>
        <w:ind w:left="405" w:hanging="405"/>
      </w:pPr>
      <w:rPr>
        <w:rFonts w:hint="default"/>
        <w:b/>
      </w:rPr>
    </w:lvl>
    <w:lvl w:ilvl="1">
      <w:start w:val="3"/>
      <w:numFmt w:val="decimal"/>
      <w:lvlText w:val="%1.%2"/>
      <w:lvlJc w:val="left"/>
      <w:pPr>
        <w:ind w:left="1113" w:hanging="405"/>
      </w:pPr>
      <w:rPr>
        <w:rFonts w:hint="default"/>
        <w:b/>
      </w:rPr>
    </w:lvl>
    <w:lvl w:ilvl="2">
      <w:start w:val="1"/>
      <w:numFmt w:val="decimal"/>
      <w:lvlText w:val="%1.%2.%3"/>
      <w:lvlJc w:val="left"/>
      <w:pPr>
        <w:ind w:left="2136" w:hanging="720"/>
      </w:pPr>
      <w:rPr>
        <w:rFonts w:hint="default"/>
        <w:b/>
      </w:rPr>
    </w:lvl>
    <w:lvl w:ilvl="3">
      <w:start w:val="1"/>
      <w:numFmt w:val="decimal"/>
      <w:lvlText w:val="%1.%2.%3.%4"/>
      <w:lvlJc w:val="left"/>
      <w:pPr>
        <w:ind w:left="3204" w:hanging="1080"/>
      </w:pPr>
      <w:rPr>
        <w:rFonts w:hint="default"/>
        <w:b/>
      </w:rPr>
    </w:lvl>
    <w:lvl w:ilvl="4">
      <w:start w:val="1"/>
      <w:numFmt w:val="decimal"/>
      <w:lvlText w:val="%1.%2.%3.%4.%5"/>
      <w:lvlJc w:val="left"/>
      <w:pPr>
        <w:ind w:left="3912" w:hanging="1080"/>
      </w:pPr>
      <w:rPr>
        <w:rFonts w:hint="default"/>
        <w:b/>
      </w:rPr>
    </w:lvl>
    <w:lvl w:ilvl="5">
      <w:start w:val="1"/>
      <w:numFmt w:val="decimal"/>
      <w:lvlText w:val="%1.%2.%3.%4.%5.%6"/>
      <w:lvlJc w:val="left"/>
      <w:pPr>
        <w:ind w:left="4980" w:hanging="1440"/>
      </w:pPr>
      <w:rPr>
        <w:rFonts w:hint="default"/>
        <w:b/>
      </w:rPr>
    </w:lvl>
    <w:lvl w:ilvl="6">
      <w:start w:val="1"/>
      <w:numFmt w:val="decimal"/>
      <w:lvlText w:val="%1.%2.%3.%4.%5.%6.%7"/>
      <w:lvlJc w:val="left"/>
      <w:pPr>
        <w:ind w:left="5688" w:hanging="1440"/>
      </w:pPr>
      <w:rPr>
        <w:rFonts w:hint="default"/>
        <w:b/>
      </w:rPr>
    </w:lvl>
    <w:lvl w:ilvl="7">
      <w:start w:val="1"/>
      <w:numFmt w:val="decimal"/>
      <w:lvlText w:val="%1.%2.%3.%4.%5.%6.%7.%8"/>
      <w:lvlJc w:val="left"/>
      <w:pPr>
        <w:ind w:left="6756" w:hanging="1800"/>
      </w:pPr>
      <w:rPr>
        <w:rFonts w:hint="default"/>
        <w:b/>
      </w:rPr>
    </w:lvl>
    <w:lvl w:ilvl="8">
      <w:start w:val="1"/>
      <w:numFmt w:val="decimal"/>
      <w:lvlText w:val="%1.%2.%3.%4.%5.%6.%7.%8.%9"/>
      <w:lvlJc w:val="left"/>
      <w:pPr>
        <w:ind w:left="7464" w:hanging="1800"/>
      </w:pPr>
      <w:rPr>
        <w:rFonts w:hint="default"/>
        <w:b/>
      </w:rPr>
    </w:lvl>
  </w:abstractNum>
  <w:abstractNum w:abstractNumId="37" w15:restartNumberingAfterBreak="0">
    <w:nsid w:val="704B4FD6"/>
    <w:multiLevelType w:val="hybridMultilevel"/>
    <w:tmpl w:val="9306C0EE"/>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8" w15:restartNumberingAfterBreak="0">
    <w:nsid w:val="7361191C"/>
    <w:multiLevelType w:val="hybridMultilevel"/>
    <w:tmpl w:val="1C0ECEF4"/>
    <w:lvl w:ilvl="0" w:tplc="140A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39" w15:restartNumberingAfterBreak="0">
    <w:nsid w:val="79795B97"/>
    <w:multiLevelType w:val="multilevel"/>
    <w:tmpl w:val="0122B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A991E59"/>
    <w:multiLevelType w:val="hybridMultilevel"/>
    <w:tmpl w:val="C5284A6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1" w15:restartNumberingAfterBreak="0">
    <w:nsid w:val="7DA565CA"/>
    <w:multiLevelType w:val="hybridMultilevel"/>
    <w:tmpl w:val="911C540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abstractNumId w:val="28"/>
  </w:num>
  <w:num w:numId="2">
    <w:abstractNumId w:val="4"/>
  </w:num>
  <w:num w:numId="3">
    <w:abstractNumId w:val="8"/>
  </w:num>
  <w:num w:numId="4">
    <w:abstractNumId w:val="10"/>
  </w:num>
  <w:num w:numId="5">
    <w:abstractNumId w:val="11"/>
  </w:num>
  <w:num w:numId="6">
    <w:abstractNumId w:val="37"/>
  </w:num>
  <w:num w:numId="7">
    <w:abstractNumId w:val="19"/>
  </w:num>
  <w:num w:numId="8">
    <w:abstractNumId w:val="36"/>
  </w:num>
  <w:num w:numId="9">
    <w:abstractNumId w:val="30"/>
  </w:num>
  <w:num w:numId="10">
    <w:abstractNumId w:val="5"/>
  </w:num>
  <w:num w:numId="11">
    <w:abstractNumId w:val="22"/>
  </w:num>
  <w:num w:numId="12">
    <w:abstractNumId w:val="16"/>
  </w:num>
  <w:num w:numId="13">
    <w:abstractNumId w:val="39"/>
  </w:num>
  <w:num w:numId="14">
    <w:abstractNumId w:val="7"/>
  </w:num>
  <w:num w:numId="15">
    <w:abstractNumId w:val="27"/>
  </w:num>
  <w:num w:numId="16">
    <w:abstractNumId w:val="2"/>
  </w:num>
  <w:num w:numId="17">
    <w:abstractNumId w:val="9"/>
  </w:num>
  <w:num w:numId="18">
    <w:abstractNumId w:val="17"/>
  </w:num>
  <w:num w:numId="19">
    <w:abstractNumId w:val="35"/>
  </w:num>
  <w:num w:numId="20">
    <w:abstractNumId w:val="34"/>
  </w:num>
  <w:num w:numId="21">
    <w:abstractNumId w:val="26"/>
  </w:num>
  <w:num w:numId="22">
    <w:abstractNumId w:val="1"/>
  </w:num>
  <w:num w:numId="23">
    <w:abstractNumId w:val="0"/>
  </w:num>
  <w:num w:numId="24">
    <w:abstractNumId w:val="3"/>
  </w:num>
  <w:num w:numId="25">
    <w:abstractNumId w:val="18"/>
  </w:num>
  <w:num w:numId="26">
    <w:abstractNumId w:val="40"/>
  </w:num>
  <w:num w:numId="27">
    <w:abstractNumId w:val="33"/>
  </w:num>
  <w:num w:numId="28">
    <w:abstractNumId w:val="32"/>
  </w:num>
  <w:num w:numId="29">
    <w:abstractNumId w:val="14"/>
  </w:num>
  <w:num w:numId="30">
    <w:abstractNumId w:val="23"/>
  </w:num>
  <w:num w:numId="31">
    <w:abstractNumId w:val="12"/>
  </w:num>
  <w:num w:numId="32">
    <w:abstractNumId w:val="24"/>
  </w:num>
  <w:num w:numId="33">
    <w:abstractNumId w:val="25"/>
  </w:num>
  <w:num w:numId="34">
    <w:abstractNumId w:val="41"/>
  </w:num>
  <w:num w:numId="35">
    <w:abstractNumId w:val="21"/>
  </w:num>
  <w:num w:numId="36">
    <w:abstractNumId w:val="6"/>
  </w:num>
  <w:num w:numId="37">
    <w:abstractNumId w:val="13"/>
  </w:num>
  <w:num w:numId="38">
    <w:abstractNumId w:val="31"/>
  </w:num>
  <w:num w:numId="39">
    <w:abstractNumId w:val="38"/>
  </w:num>
  <w:num w:numId="40">
    <w:abstractNumId w:val="20"/>
  </w:num>
  <w:num w:numId="41">
    <w:abstractNumId w:val="29"/>
  </w:num>
  <w:num w:numId="4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266D"/>
    <w:rsid w:val="0000022A"/>
    <w:rsid w:val="00000751"/>
    <w:rsid w:val="00000BFF"/>
    <w:rsid w:val="0000165B"/>
    <w:rsid w:val="00001A17"/>
    <w:rsid w:val="000023C5"/>
    <w:rsid w:val="00002636"/>
    <w:rsid w:val="00002CBD"/>
    <w:rsid w:val="0000493D"/>
    <w:rsid w:val="00004D49"/>
    <w:rsid w:val="00004E31"/>
    <w:rsid w:val="000052A0"/>
    <w:rsid w:val="00005620"/>
    <w:rsid w:val="00005956"/>
    <w:rsid w:val="00005ACB"/>
    <w:rsid w:val="00005C90"/>
    <w:rsid w:val="00006B11"/>
    <w:rsid w:val="00006EC8"/>
    <w:rsid w:val="00006FA1"/>
    <w:rsid w:val="000075C2"/>
    <w:rsid w:val="0001013F"/>
    <w:rsid w:val="00010DDB"/>
    <w:rsid w:val="000115BA"/>
    <w:rsid w:val="00012209"/>
    <w:rsid w:val="00012B94"/>
    <w:rsid w:val="00013BA7"/>
    <w:rsid w:val="0001455F"/>
    <w:rsid w:val="00015D1D"/>
    <w:rsid w:val="000165E6"/>
    <w:rsid w:val="000200A0"/>
    <w:rsid w:val="00020185"/>
    <w:rsid w:val="000202D0"/>
    <w:rsid w:val="00020626"/>
    <w:rsid w:val="00020DE4"/>
    <w:rsid w:val="00021119"/>
    <w:rsid w:val="00021D48"/>
    <w:rsid w:val="000223FA"/>
    <w:rsid w:val="000223FC"/>
    <w:rsid w:val="00022778"/>
    <w:rsid w:val="00022AB2"/>
    <w:rsid w:val="00022D54"/>
    <w:rsid w:val="000237F4"/>
    <w:rsid w:val="000246FC"/>
    <w:rsid w:val="0002487F"/>
    <w:rsid w:val="00024888"/>
    <w:rsid w:val="000259E5"/>
    <w:rsid w:val="00026725"/>
    <w:rsid w:val="00027416"/>
    <w:rsid w:val="00027E93"/>
    <w:rsid w:val="00027F9C"/>
    <w:rsid w:val="00031000"/>
    <w:rsid w:val="00031420"/>
    <w:rsid w:val="000316BD"/>
    <w:rsid w:val="00031816"/>
    <w:rsid w:val="00031C8E"/>
    <w:rsid w:val="000322ED"/>
    <w:rsid w:val="000330DA"/>
    <w:rsid w:val="000332DA"/>
    <w:rsid w:val="000341FD"/>
    <w:rsid w:val="0003466A"/>
    <w:rsid w:val="00034AF3"/>
    <w:rsid w:val="00035CC2"/>
    <w:rsid w:val="00036524"/>
    <w:rsid w:val="0003655B"/>
    <w:rsid w:val="000365DF"/>
    <w:rsid w:val="00036D63"/>
    <w:rsid w:val="000370A4"/>
    <w:rsid w:val="00037285"/>
    <w:rsid w:val="0004190C"/>
    <w:rsid w:val="00041A95"/>
    <w:rsid w:val="00041D81"/>
    <w:rsid w:val="000427A6"/>
    <w:rsid w:val="000432F5"/>
    <w:rsid w:val="0004336B"/>
    <w:rsid w:val="0004358C"/>
    <w:rsid w:val="00043592"/>
    <w:rsid w:val="000438AF"/>
    <w:rsid w:val="00043A8B"/>
    <w:rsid w:val="00043A9D"/>
    <w:rsid w:val="00043B47"/>
    <w:rsid w:val="00043E6C"/>
    <w:rsid w:val="00044131"/>
    <w:rsid w:val="00044754"/>
    <w:rsid w:val="00045B53"/>
    <w:rsid w:val="000466BE"/>
    <w:rsid w:val="0004732A"/>
    <w:rsid w:val="000479D8"/>
    <w:rsid w:val="0005011D"/>
    <w:rsid w:val="000505FC"/>
    <w:rsid w:val="00050CB8"/>
    <w:rsid w:val="0005115B"/>
    <w:rsid w:val="000518DB"/>
    <w:rsid w:val="00051CFE"/>
    <w:rsid w:val="00051D73"/>
    <w:rsid w:val="00052D9A"/>
    <w:rsid w:val="00052E17"/>
    <w:rsid w:val="000535D8"/>
    <w:rsid w:val="00053685"/>
    <w:rsid w:val="00053820"/>
    <w:rsid w:val="000539D0"/>
    <w:rsid w:val="00053AF0"/>
    <w:rsid w:val="00053B28"/>
    <w:rsid w:val="00054421"/>
    <w:rsid w:val="000547CB"/>
    <w:rsid w:val="00054E10"/>
    <w:rsid w:val="00055663"/>
    <w:rsid w:val="000557B1"/>
    <w:rsid w:val="00055A2B"/>
    <w:rsid w:val="00055B43"/>
    <w:rsid w:val="00056226"/>
    <w:rsid w:val="000562D2"/>
    <w:rsid w:val="00056473"/>
    <w:rsid w:val="000567B7"/>
    <w:rsid w:val="00056E95"/>
    <w:rsid w:val="00057111"/>
    <w:rsid w:val="00057763"/>
    <w:rsid w:val="00057AB6"/>
    <w:rsid w:val="00057BF5"/>
    <w:rsid w:val="00057D46"/>
    <w:rsid w:val="000601B2"/>
    <w:rsid w:val="0006040E"/>
    <w:rsid w:val="00062503"/>
    <w:rsid w:val="0006314A"/>
    <w:rsid w:val="00064332"/>
    <w:rsid w:val="0006441C"/>
    <w:rsid w:val="00065290"/>
    <w:rsid w:val="000664DF"/>
    <w:rsid w:val="00066E57"/>
    <w:rsid w:val="0006703F"/>
    <w:rsid w:val="00067A26"/>
    <w:rsid w:val="00067D3D"/>
    <w:rsid w:val="00067DDB"/>
    <w:rsid w:val="00070628"/>
    <w:rsid w:val="00071523"/>
    <w:rsid w:val="0007196F"/>
    <w:rsid w:val="0007358F"/>
    <w:rsid w:val="00074A7B"/>
    <w:rsid w:val="000751BD"/>
    <w:rsid w:val="00075DF7"/>
    <w:rsid w:val="00075F80"/>
    <w:rsid w:val="00076D3A"/>
    <w:rsid w:val="0008018C"/>
    <w:rsid w:val="00080BE4"/>
    <w:rsid w:val="00081485"/>
    <w:rsid w:val="0008197D"/>
    <w:rsid w:val="00081DFC"/>
    <w:rsid w:val="000822DC"/>
    <w:rsid w:val="0008242A"/>
    <w:rsid w:val="00082C70"/>
    <w:rsid w:val="00082EBF"/>
    <w:rsid w:val="000834D7"/>
    <w:rsid w:val="00083FBF"/>
    <w:rsid w:val="000842FB"/>
    <w:rsid w:val="00084E32"/>
    <w:rsid w:val="0008560D"/>
    <w:rsid w:val="000860F2"/>
    <w:rsid w:val="000864CB"/>
    <w:rsid w:val="00086B2E"/>
    <w:rsid w:val="00086CEA"/>
    <w:rsid w:val="00086F75"/>
    <w:rsid w:val="0008709D"/>
    <w:rsid w:val="00087501"/>
    <w:rsid w:val="00087B47"/>
    <w:rsid w:val="00087D52"/>
    <w:rsid w:val="00090071"/>
    <w:rsid w:val="00090230"/>
    <w:rsid w:val="0009025D"/>
    <w:rsid w:val="00090864"/>
    <w:rsid w:val="00090A3B"/>
    <w:rsid w:val="00092908"/>
    <w:rsid w:val="0009293D"/>
    <w:rsid w:val="0009390F"/>
    <w:rsid w:val="00093B55"/>
    <w:rsid w:val="00093F2E"/>
    <w:rsid w:val="000944D7"/>
    <w:rsid w:val="0009493E"/>
    <w:rsid w:val="00095B83"/>
    <w:rsid w:val="00096A9B"/>
    <w:rsid w:val="00097807"/>
    <w:rsid w:val="00097837"/>
    <w:rsid w:val="00097928"/>
    <w:rsid w:val="000A02FE"/>
    <w:rsid w:val="000A0CE9"/>
    <w:rsid w:val="000A0D6E"/>
    <w:rsid w:val="000A0D87"/>
    <w:rsid w:val="000A0EBC"/>
    <w:rsid w:val="000A19F0"/>
    <w:rsid w:val="000A1F7C"/>
    <w:rsid w:val="000A24C6"/>
    <w:rsid w:val="000A28F4"/>
    <w:rsid w:val="000A2C45"/>
    <w:rsid w:val="000A2D6A"/>
    <w:rsid w:val="000A33FB"/>
    <w:rsid w:val="000A3511"/>
    <w:rsid w:val="000A3BCC"/>
    <w:rsid w:val="000A4D06"/>
    <w:rsid w:val="000A628C"/>
    <w:rsid w:val="000A6643"/>
    <w:rsid w:val="000A6693"/>
    <w:rsid w:val="000A703C"/>
    <w:rsid w:val="000A71ED"/>
    <w:rsid w:val="000A7A21"/>
    <w:rsid w:val="000B0B15"/>
    <w:rsid w:val="000B1893"/>
    <w:rsid w:val="000B1962"/>
    <w:rsid w:val="000B1B19"/>
    <w:rsid w:val="000B2CC5"/>
    <w:rsid w:val="000B311F"/>
    <w:rsid w:val="000B40DC"/>
    <w:rsid w:val="000B4D31"/>
    <w:rsid w:val="000B571F"/>
    <w:rsid w:val="000B5CF8"/>
    <w:rsid w:val="000B5FF1"/>
    <w:rsid w:val="000B665F"/>
    <w:rsid w:val="000B6B4D"/>
    <w:rsid w:val="000B6EC2"/>
    <w:rsid w:val="000C016E"/>
    <w:rsid w:val="000C0807"/>
    <w:rsid w:val="000C0E1D"/>
    <w:rsid w:val="000C1122"/>
    <w:rsid w:val="000C1A44"/>
    <w:rsid w:val="000C250E"/>
    <w:rsid w:val="000C3216"/>
    <w:rsid w:val="000C4818"/>
    <w:rsid w:val="000C48F0"/>
    <w:rsid w:val="000C5196"/>
    <w:rsid w:val="000C586F"/>
    <w:rsid w:val="000C6B29"/>
    <w:rsid w:val="000C6BB8"/>
    <w:rsid w:val="000C6D06"/>
    <w:rsid w:val="000C763F"/>
    <w:rsid w:val="000C7C9F"/>
    <w:rsid w:val="000D01CA"/>
    <w:rsid w:val="000D0422"/>
    <w:rsid w:val="000D061E"/>
    <w:rsid w:val="000D079C"/>
    <w:rsid w:val="000D0862"/>
    <w:rsid w:val="000D1010"/>
    <w:rsid w:val="000D17B0"/>
    <w:rsid w:val="000D1CCA"/>
    <w:rsid w:val="000D1DA8"/>
    <w:rsid w:val="000D2CB4"/>
    <w:rsid w:val="000D3790"/>
    <w:rsid w:val="000D3ADF"/>
    <w:rsid w:val="000D3F3C"/>
    <w:rsid w:val="000D44C6"/>
    <w:rsid w:val="000D4868"/>
    <w:rsid w:val="000D4B2F"/>
    <w:rsid w:val="000D5F32"/>
    <w:rsid w:val="000D64BE"/>
    <w:rsid w:val="000D6951"/>
    <w:rsid w:val="000D6C0C"/>
    <w:rsid w:val="000D7495"/>
    <w:rsid w:val="000D7FB3"/>
    <w:rsid w:val="000E067C"/>
    <w:rsid w:val="000E07A0"/>
    <w:rsid w:val="000E0A3B"/>
    <w:rsid w:val="000E3D66"/>
    <w:rsid w:val="000E5197"/>
    <w:rsid w:val="000E5C8B"/>
    <w:rsid w:val="000E5F26"/>
    <w:rsid w:val="000E6A4F"/>
    <w:rsid w:val="000E7224"/>
    <w:rsid w:val="000E7234"/>
    <w:rsid w:val="000E75A4"/>
    <w:rsid w:val="000E7890"/>
    <w:rsid w:val="000E7E78"/>
    <w:rsid w:val="000F0D5B"/>
    <w:rsid w:val="000F0EE9"/>
    <w:rsid w:val="000F12E6"/>
    <w:rsid w:val="000F182D"/>
    <w:rsid w:val="000F211E"/>
    <w:rsid w:val="000F294D"/>
    <w:rsid w:val="000F2A4B"/>
    <w:rsid w:val="000F2D79"/>
    <w:rsid w:val="000F2D8D"/>
    <w:rsid w:val="000F2DB7"/>
    <w:rsid w:val="000F2FBD"/>
    <w:rsid w:val="000F304D"/>
    <w:rsid w:val="000F3210"/>
    <w:rsid w:val="000F41C7"/>
    <w:rsid w:val="000F4E07"/>
    <w:rsid w:val="000F51C6"/>
    <w:rsid w:val="000F5832"/>
    <w:rsid w:val="000F5916"/>
    <w:rsid w:val="000F6763"/>
    <w:rsid w:val="000F7469"/>
    <w:rsid w:val="000F7ADD"/>
    <w:rsid w:val="00100794"/>
    <w:rsid w:val="00100D8A"/>
    <w:rsid w:val="00101CF0"/>
    <w:rsid w:val="00101F29"/>
    <w:rsid w:val="0010263A"/>
    <w:rsid w:val="001026E2"/>
    <w:rsid w:val="00102A71"/>
    <w:rsid w:val="0010313C"/>
    <w:rsid w:val="00104490"/>
    <w:rsid w:val="00104557"/>
    <w:rsid w:val="001049EA"/>
    <w:rsid w:val="00105663"/>
    <w:rsid w:val="00105DEB"/>
    <w:rsid w:val="00106E92"/>
    <w:rsid w:val="0010740A"/>
    <w:rsid w:val="00107AEE"/>
    <w:rsid w:val="00107DCF"/>
    <w:rsid w:val="0011097C"/>
    <w:rsid w:val="00110C71"/>
    <w:rsid w:val="0011147C"/>
    <w:rsid w:val="00113B02"/>
    <w:rsid w:val="001143C0"/>
    <w:rsid w:val="0011457F"/>
    <w:rsid w:val="00114701"/>
    <w:rsid w:val="00114F67"/>
    <w:rsid w:val="0011500A"/>
    <w:rsid w:val="001165D8"/>
    <w:rsid w:val="001172F0"/>
    <w:rsid w:val="00117482"/>
    <w:rsid w:val="0011774A"/>
    <w:rsid w:val="00117934"/>
    <w:rsid w:val="00117AF9"/>
    <w:rsid w:val="00120282"/>
    <w:rsid w:val="001210FA"/>
    <w:rsid w:val="001213FE"/>
    <w:rsid w:val="001222B5"/>
    <w:rsid w:val="00122735"/>
    <w:rsid w:val="00122C34"/>
    <w:rsid w:val="00122CAB"/>
    <w:rsid w:val="001235CD"/>
    <w:rsid w:val="001240A7"/>
    <w:rsid w:val="001242CE"/>
    <w:rsid w:val="001244C4"/>
    <w:rsid w:val="00124BBD"/>
    <w:rsid w:val="00125566"/>
    <w:rsid w:val="00125A82"/>
    <w:rsid w:val="001263DD"/>
    <w:rsid w:val="001271F7"/>
    <w:rsid w:val="001302D1"/>
    <w:rsid w:val="001302FF"/>
    <w:rsid w:val="00131271"/>
    <w:rsid w:val="00131303"/>
    <w:rsid w:val="001313EF"/>
    <w:rsid w:val="00131411"/>
    <w:rsid w:val="00131EDC"/>
    <w:rsid w:val="00132FA3"/>
    <w:rsid w:val="00133075"/>
    <w:rsid w:val="00133BB9"/>
    <w:rsid w:val="00133FDC"/>
    <w:rsid w:val="001344C4"/>
    <w:rsid w:val="00135626"/>
    <w:rsid w:val="001356B2"/>
    <w:rsid w:val="001360E3"/>
    <w:rsid w:val="0013633A"/>
    <w:rsid w:val="001371B6"/>
    <w:rsid w:val="001401DA"/>
    <w:rsid w:val="00140473"/>
    <w:rsid w:val="0014061C"/>
    <w:rsid w:val="001418BD"/>
    <w:rsid w:val="001422EA"/>
    <w:rsid w:val="00142769"/>
    <w:rsid w:val="00143D3E"/>
    <w:rsid w:val="00143FBD"/>
    <w:rsid w:val="0014416E"/>
    <w:rsid w:val="00144F94"/>
    <w:rsid w:val="00145081"/>
    <w:rsid w:val="00146B5C"/>
    <w:rsid w:val="00146D0E"/>
    <w:rsid w:val="001472B6"/>
    <w:rsid w:val="001477C6"/>
    <w:rsid w:val="001507C1"/>
    <w:rsid w:val="00150FFE"/>
    <w:rsid w:val="0015118B"/>
    <w:rsid w:val="001511D6"/>
    <w:rsid w:val="0015130B"/>
    <w:rsid w:val="0015133D"/>
    <w:rsid w:val="001516BF"/>
    <w:rsid w:val="00151B6E"/>
    <w:rsid w:val="00151CBD"/>
    <w:rsid w:val="0015281A"/>
    <w:rsid w:val="00152D9F"/>
    <w:rsid w:val="001530D6"/>
    <w:rsid w:val="00153F4D"/>
    <w:rsid w:val="00154569"/>
    <w:rsid w:val="001553BE"/>
    <w:rsid w:val="00155AF1"/>
    <w:rsid w:val="00155C4E"/>
    <w:rsid w:val="00155E9D"/>
    <w:rsid w:val="001572DA"/>
    <w:rsid w:val="001573FA"/>
    <w:rsid w:val="00157E54"/>
    <w:rsid w:val="001609DC"/>
    <w:rsid w:val="00160C7C"/>
    <w:rsid w:val="001614A3"/>
    <w:rsid w:val="00161590"/>
    <w:rsid w:val="00162FBA"/>
    <w:rsid w:val="00163395"/>
    <w:rsid w:val="00163A7D"/>
    <w:rsid w:val="00163AC6"/>
    <w:rsid w:val="00163FB2"/>
    <w:rsid w:val="00164BDD"/>
    <w:rsid w:val="00164E32"/>
    <w:rsid w:val="001667A2"/>
    <w:rsid w:val="001670C5"/>
    <w:rsid w:val="00167339"/>
    <w:rsid w:val="001674F3"/>
    <w:rsid w:val="00167560"/>
    <w:rsid w:val="00167F09"/>
    <w:rsid w:val="00167FFD"/>
    <w:rsid w:val="00170C39"/>
    <w:rsid w:val="00170E4D"/>
    <w:rsid w:val="00171105"/>
    <w:rsid w:val="00172304"/>
    <w:rsid w:val="001729F3"/>
    <w:rsid w:val="00172E5E"/>
    <w:rsid w:val="00172F1E"/>
    <w:rsid w:val="001732BB"/>
    <w:rsid w:val="001732C7"/>
    <w:rsid w:val="00173946"/>
    <w:rsid w:val="00173B96"/>
    <w:rsid w:val="0017482E"/>
    <w:rsid w:val="00174970"/>
    <w:rsid w:val="00174BA2"/>
    <w:rsid w:val="001752B6"/>
    <w:rsid w:val="001766BF"/>
    <w:rsid w:val="001768CA"/>
    <w:rsid w:val="00176D23"/>
    <w:rsid w:val="00176D37"/>
    <w:rsid w:val="001775D9"/>
    <w:rsid w:val="001809F6"/>
    <w:rsid w:val="0018145F"/>
    <w:rsid w:val="001815C4"/>
    <w:rsid w:val="001818BD"/>
    <w:rsid w:val="00181EF2"/>
    <w:rsid w:val="00182362"/>
    <w:rsid w:val="001824FB"/>
    <w:rsid w:val="001827B3"/>
    <w:rsid w:val="00183224"/>
    <w:rsid w:val="00183AC2"/>
    <w:rsid w:val="00184F41"/>
    <w:rsid w:val="00185E66"/>
    <w:rsid w:val="001861BB"/>
    <w:rsid w:val="00186CB9"/>
    <w:rsid w:val="001878C7"/>
    <w:rsid w:val="00187F0F"/>
    <w:rsid w:val="001909F4"/>
    <w:rsid w:val="00190C90"/>
    <w:rsid w:val="00190DB3"/>
    <w:rsid w:val="001916E9"/>
    <w:rsid w:val="001927DE"/>
    <w:rsid w:val="00193E27"/>
    <w:rsid w:val="001946A5"/>
    <w:rsid w:val="001947E1"/>
    <w:rsid w:val="00194ACC"/>
    <w:rsid w:val="00194CE8"/>
    <w:rsid w:val="00194F2B"/>
    <w:rsid w:val="001955D7"/>
    <w:rsid w:val="00195C9E"/>
    <w:rsid w:val="00196043"/>
    <w:rsid w:val="001964AE"/>
    <w:rsid w:val="00197013"/>
    <w:rsid w:val="001970A2"/>
    <w:rsid w:val="00197CC3"/>
    <w:rsid w:val="00197EA8"/>
    <w:rsid w:val="001A0E26"/>
    <w:rsid w:val="001A10A8"/>
    <w:rsid w:val="001A1DAF"/>
    <w:rsid w:val="001A27BB"/>
    <w:rsid w:val="001A3AD3"/>
    <w:rsid w:val="001A4369"/>
    <w:rsid w:val="001A4B45"/>
    <w:rsid w:val="001A5710"/>
    <w:rsid w:val="001A5AF6"/>
    <w:rsid w:val="001A5FF0"/>
    <w:rsid w:val="001A626E"/>
    <w:rsid w:val="001A6791"/>
    <w:rsid w:val="001A7930"/>
    <w:rsid w:val="001B0032"/>
    <w:rsid w:val="001B0554"/>
    <w:rsid w:val="001B0BAF"/>
    <w:rsid w:val="001B0E87"/>
    <w:rsid w:val="001B172E"/>
    <w:rsid w:val="001B197A"/>
    <w:rsid w:val="001B1AD5"/>
    <w:rsid w:val="001B288A"/>
    <w:rsid w:val="001B28CB"/>
    <w:rsid w:val="001B28E5"/>
    <w:rsid w:val="001B2A2D"/>
    <w:rsid w:val="001B38D7"/>
    <w:rsid w:val="001B471A"/>
    <w:rsid w:val="001B47B7"/>
    <w:rsid w:val="001B49DD"/>
    <w:rsid w:val="001B4A41"/>
    <w:rsid w:val="001B4C82"/>
    <w:rsid w:val="001B530D"/>
    <w:rsid w:val="001B6F2B"/>
    <w:rsid w:val="001C0807"/>
    <w:rsid w:val="001C0AAD"/>
    <w:rsid w:val="001C0FAC"/>
    <w:rsid w:val="001C1B0B"/>
    <w:rsid w:val="001C2DB4"/>
    <w:rsid w:val="001C3EDF"/>
    <w:rsid w:val="001C402E"/>
    <w:rsid w:val="001C4600"/>
    <w:rsid w:val="001C5CB8"/>
    <w:rsid w:val="001C5FD2"/>
    <w:rsid w:val="001C5FF7"/>
    <w:rsid w:val="001C645E"/>
    <w:rsid w:val="001C685B"/>
    <w:rsid w:val="001C7159"/>
    <w:rsid w:val="001D01CF"/>
    <w:rsid w:val="001D0A07"/>
    <w:rsid w:val="001D1171"/>
    <w:rsid w:val="001D1580"/>
    <w:rsid w:val="001D222E"/>
    <w:rsid w:val="001D307F"/>
    <w:rsid w:val="001D3483"/>
    <w:rsid w:val="001D3EE3"/>
    <w:rsid w:val="001D44FF"/>
    <w:rsid w:val="001D45D8"/>
    <w:rsid w:val="001D5558"/>
    <w:rsid w:val="001D5FB5"/>
    <w:rsid w:val="001D6384"/>
    <w:rsid w:val="001D6937"/>
    <w:rsid w:val="001D6E5C"/>
    <w:rsid w:val="001D7289"/>
    <w:rsid w:val="001D7439"/>
    <w:rsid w:val="001D7781"/>
    <w:rsid w:val="001E0377"/>
    <w:rsid w:val="001E13A1"/>
    <w:rsid w:val="001E14C3"/>
    <w:rsid w:val="001E1849"/>
    <w:rsid w:val="001E19B9"/>
    <w:rsid w:val="001E220F"/>
    <w:rsid w:val="001E26B2"/>
    <w:rsid w:val="001E26DC"/>
    <w:rsid w:val="001E2C09"/>
    <w:rsid w:val="001E3AB4"/>
    <w:rsid w:val="001E53BD"/>
    <w:rsid w:val="001E5708"/>
    <w:rsid w:val="001E593C"/>
    <w:rsid w:val="001E5D91"/>
    <w:rsid w:val="001E5E70"/>
    <w:rsid w:val="001E6891"/>
    <w:rsid w:val="001E77C4"/>
    <w:rsid w:val="001E7E46"/>
    <w:rsid w:val="001E7FE2"/>
    <w:rsid w:val="001F1593"/>
    <w:rsid w:val="001F1894"/>
    <w:rsid w:val="001F1BC9"/>
    <w:rsid w:val="001F2301"/>
    <w:rsid w:val="001F2E4D"/>
    <w:rsid w:val="001F3F7A"/>
    <w:rsid w:val="001F4188"/>
    <w:rsid w:val="001F4445"/>
    <w:rsid w:val="001F4C49"/>
    <w:rsid w:val="001F4DA6"/>
    <w:rsid w:val="001F5027"/>
    <w:rsid w:val="001F520F"/>
    <w:rsid w:val="001F6050"/>
    <w:rsid w:val="001F76F2"/>
    <w:rsid w:val="001F7B72"/>
    <w:rsid w:val="002003BC"/>
    <w:rsid w:val="0020049A"/>
    <w:rsid w:val="00200A1B"/>
    <w:rsid w:val="00200BB1"/>
    <w:rsid w:val="00200BDE"/>
    <w:rsid w:val="00200DB1"/>
    <w:rsid w:val="00201314"/>
    <w:rsid w:val="00201D68"/>
    <w:rsid w:val="0020295B"/>
    <w:rsid w:val="00202A29"/>
    <w:rsid w:val="00202B67"/>
    <w:rsid w:val="00203074"/>
    <w:rsid w:val="00204A03"/>
    <w:rsid w:val="00204F3F"/>
    <w:rsid w:val="00204FDF"/>
    <w:rsid w:val="00205171"/>
    <w:rsid w:val="002053E9"/>
    <w:rsid w:val="002054B8"/>
    <w:rsid w:val="00206D16"/>
    <w:rsid w:val="00206D22"/>
    <w:rsid w:val="00211425"/>
    <w:rsid w:val="0021155B"/>
    <w:rsid w:val="002119AC"/>
    <w:rsid w:val="00211E21"/>
    <w:rsid w:val="00212018"/>
    <w:rsid w:val="002123BC"/>
    <w:rsid w:val="0021247E"/>
    <w:rsid w:val="002132EF"/>
    <w:rsid w:val="0021336F"/>
    <w:rsid w:val="002136C0"/>
    <w:rsid w:val="00213E55"/>
    <w:rsid w:val="00214203"/>
    <w:rsid w:val="002148DC"/>
    <w:rsid w:val="00214911"/>
    <w:rsid w:val="00214D21"/>
    <w:rsid w:val="00214F15"/>
    <w:rsid w:val="002150C7"/>
    <w:rsid w:val="00215C1C"/>
    <w:rsid w:val="002161D0"/>
    <w:rsid w:val="0021634A"/>
    <w:rsid w:val="0021644C"/>
    <w:rsid w:val="00216500"/>
    <w:rsid w:val="00216B66"/>
    <w:rsid w:val="00217D5B"/>
    <w:rsid w:val="002202A0"/>
    <w:rsid w:val="00220B39"/>
    <w:rsid w:val="00221A65"/>
    <w:rsid w:val="00221B5A"/>
    <w:rsid w:val="002221DD"/>
    <w:rsid w:val="00222650"/>
    <w:rsid w:val="0022295F"/>
    <w:rsid w:val="00222EAC"/>
    <w:rsid w:val="0022355C"/>
    <w:rsid w:val="00224824"/>
    <w:rsid w:val="00224CF8"/>
    <w:rsid w:val="0022530D"/>
    <w:rsid w:val="0022578B"/>
    <w:rsid w:val="00226331"/>
    <w:rsid w:val="00226A7B"/>
    <w:rsid w:val="00226E68"/>
    <w:rsid w:val="00230060"/>
    <w:rsid w:val="00230B05"/>
    <w:rsid w:val="00231777"/>
    <w:rsid w:val="00232658"/>
    <w:rsid w:val="00232677"/>
    <w:rsid w:val="00232BF1"/>
    <w:rsid w:val="00232BFD"/>
    <w:rsid w:val="0023301F"/>
    <w:rsid w:val="0023334C"/>
    <w:rsid w:val="002334A3"/>
    <w:rsid w:val="00233FA8"/>
    <w:rsid w:val="002353EF"/>
    <w:rsid w:val="002363B0"/>
    <w:rsid w:val="00236BE7"/>
    <w:rsid w:val="00236DAD"/>
    <w:rsid w:val="00237290"/>
    <w:rsid w:val="00237E9B"/>
    <w:rsid w:val="00240945"/>
    <w:rsid w:val="00240F27"/>
    <w:rsid w:val="00241B94"/>
    <w:rsid w:val="00241EC0"/>
    <w:rsid w:val="0024253B"/>
    <w:rsid w:val="0024270D"/>
    <w:rsid w:val="00242874"/>
    <w:rsid w:val="00242D66"/>
    <w:rsid w:val="00243DA7"/>
    <w:rsid w:val="00244A0A"/>
    <w:rsid w:val="00244B57"/>
    <w:rsid w:val="002451C1"/>
    <w:rsid w:val="00245ADF"/>
    <w:rsid w:val="00245CD3"/>
    <w:rsid w:val="00246227"/>
    <w:rsid w:val="00246877"/>
    <w:rsid w:val="0024782D"/>
    <w:rsid w:val="002501C5"/>
    <w:rsid w:val="00250516"/>
    <w:rsid w:val="00250A7D"/>
    <w:rsid w:val="00250BD5"/>
    <w:rsid w:val="00250C46"/>
    <w:rsid w:val="00251BB6"/>
    <w:rsid w:val="00252281"/>
    <w:rsid w:val="00252417"/>
    <w:rsid w:val="00252636"/>
    <w:rsid w:val="00253439"/>
    <w:rsid w:val="002536F4"/>
    <w:rsid w:val="00253D5F"/>
    <w:rsid w:val="0025419B"/>
    <w:rsid w:val="002549DB"/>
    <w:rsid w:val="00254A19"/>
    <w:rsid w:val="00255662"/>
    <w:rsid w:val="00255C2B"/>
    <w:rsid w:val="00256819"/>
    <w:rsid w:val="00256EDB"/>
    <w:rsid w:val="00256F64"/>
    <w:rsid w:val="002575A7"/>
    <w:rsid w:val="002578C8"/>
    <w:rsid w:val="00260232"/>
    <w:rsid w:val="0026040A"/>
    <w:rsid w:val="00260537"/>
    <w:rsid w:val="00261055"/>
    <w:rsid w:val="00261BDB"/>
    <w:rsid w:val="00261E0F"/>
    <w:rsid w:val="002626CA"/>
    <w:rsid w:val="00262AD8"/>
    <w:rsid w:val="00262F6B"/>
    <w:rsid w:val="00263048"/>
    <w:rsid w:val="0026304B"/>
    <w:rsid w:val="00263732"/>
    <w:rsid w:val="00263997"/>
    <w:rsid w:val="002639A9"/>
    <w:rsid w:val="002648E6"/>
    <w:rsid w:val="002649E3"/>
    <w:rsid w:val="00264B87"/>
    <w:rsid w:val="00265180"/>
    <w:rsid w:val="002653B8"/>
    <w:rsid w:val="002655A3"/>
    <w:rsid w:val="00267BA7"/>
    <w:rsid w:val="00267C5F"/>
    <w:rsid w:val="00270741"/>
    <w:rsid w:val="002707CB"/>
    <w:rsid w:val="00270E17"/>
    <w:rsid w:val="002710B5"/>
    <w:rsid w:val="00271500"/>
    <w:rsid w:val="002726DB"/>
    <w:rsid w:val="00272802"/>
    <w:rsid w:val="00272CC6"/>
    <w:rsid w:val="002735AB"/>
    <w:rsid w:val="002745FE"/>
    <w:rsid w:val="00274617"/>
    <w:rsid w:val="00275056"/>
    <w:rsid w:val="002753AC"/>
    <w:rsid w:val="0027542E"/>
    <w:rsid w:val="002754CB"/>
    <w:rsid w:val="0027555B"/>
    <w:rsid w:val="00275568"/>
    <w:rsid w:val="00275ABF"/>
    <w:rsid w:val="002760AC"/>
    <w:rsid w:val="00277CB0"/>
    <w:rsid w:val="00277EC8"/>
    <w:rsid w:val="00277EDF"/>
    <w:rsid w:val="0028005B"/>
    <w:rsid w:val="002817E4"/>
    <w:rsid w:val="00282367"/>
    <w:rsid w:val="002823D5"/>
    <w:rsid w:val="00282B4E"/>
    <w:rsid w:val="00283015"/>
    <w:rsid w:val="002838DD"/>
    <w:rsid w:val="00283ED5"/>
    <w:rsid w:val="002847A7"/>
    <w:rsid w:val="002849C6"/>
    <w:rsid w:val="00284FA9"/>
    <w:rsid w:val="00286C83"/>
    <w:rsid w:val="002901DF"/>
    <w:rsid w:val="00290335"/>
    <w:rsid w:val="00290B5D"/>
    <w:rsid w:val="00290CC1"/>
    <w:rsid w:val="0029167B"/>
    <w:rsid w:val="002916F0"/>
    <w:rsid w:val="002924FF"/>
    <w:rsid w:val="00293303"/>
    <w:rsid w:val="002937AF"/>
    <w:rsid w:val="002937E9"/>
    <w:rsid w:val="00293EEB"/>
    <w:rsid w:val="00294A04"/>
    <w:rsid w:val="00294EB2"/>
    <w:rsid w:val="0029521B"/>
    <w:rsid w:val="00295976"/>
    <w:rsid w:val="002959A7"/>
    <w:rsid w:val="00296502"/>
    <w:rsid w:val="00296CA1"/>
    <w:rsid w:val="00297C7B"/>
    <w:rsid w:val="002A0960"/>
    <w:rsid w:val="002A0D3B"/>
    <w:rsid w:val="002A0D9E"/>
    <w:rsid w:val="002A1944"/>
    <w:rsid w:val="002A20C2"/>
    <w:rsid w:val="002A25C9"/>
    <w:rsid w:val="002A29F5"/>
    <w:rsid w:val="002A2D24"/>
    <w:rsid w:val="002A3114"/>
    <w:rsid w:val="002A3171"/>
    <w:rsid w:val="002A31F8"/>
    <w:rsid w:val="002A4C81"/>
    <w:rsid w:val="002A51D5"/>
    <w:rsid w:val="002A575F"/>
    <w:rsid w:val="002A6283"/>
    <w:rsid w:val="002A7A40"/>
    <w:rsid w:val="002B071F"/>
    <w:rsid w:val="002B1788"/>
    <w:rsid w:val="002B1853"/>
    <w:rsid w:val="002B1FAE"/>
    <w:rsid w:val="002B28F4"/>
    <w:rsid w:val="002B2ABA"/>
    <w:rsid w:val="002B2D04"/>
    <w:rsid w:val="002B387E"/>
    <w:rsid w:val="002B3DD5"/>
    <w:rsid w:val="002B4937"/>
    <w:rsid w:val="002B5428"/>
    <w:rsid w:val="002B5752"/>
    <w:rsid w:val="002B635B"/>
    <w:rsid w:val="002B6857"/>
    <w:rsid w:val="002B7239"/>
    <w:rsid w:val="002C0270"/>
    <w:rsid w:val="002C17F1"/>
    <w:rsid w:val="002C1E6D"/>
    <w:rsid w:val="002C22BD"/>
    <w:rsid w:val="002C2794"/>
    <w:rsid w:val="002C2A6B"/>
    <w:rsid w:val="002C2C76"/>
    <w:rsid w:val="002C3070"/>
    <w:rsid w:val="002C381F"/>
    <w:rsid w:val="002C44B4"/>
    <w:rsid w:val="002C481E"/>
    <w:rsid w:val="002C48B8"/>
    <w:rsid w:val="002C4A27"/>
    <w:rsid w:val="002C65AD"/>
    <w:rsid w:val="002C66B6"/>
    <w:rsid w:val="002C7947"/>
    <w:rsid w:val="002D038D"/>
    <w:rsid w:val="002D126F"/>
    <w:rsid w:val="002D138A"/>
    <w:rsid w:val="002D18E5"/>
    <w:rsid w:val="002D1A4D"/>
    <w:rsid w:val="002D20F7"/>
    <w:rsid w:val="002D23DD"/>
    <w:rsid w:val="002D3411"/>
    <w:rsid w:val="002D43DA"/>
    <w:rsid w:val="002D52D8"/>
    <w:rsid w:val="002D5D42"/>
    <w:rsid w:val="002D5F2A"/>
    <w:rsid w:val="002D6031"/>
    <w:rsid w:val="002D6219"/>
    <w:rsid w:val="002D695B"/>
    <w:rsid w:val="002D7281"/>
    <w:rsid w:val="002D7695"/>
    <w:rsid w:val="002D7A57"/>
    <w:rsid w:val="002D7C2A"/>
    <w:rsid w:val="002E078D"/>
    <w:rsid w:val="002E0CB4"/>
    <w:rsid w:val="002E0DED"/>
    <w:rsid w:val="002E15E2"/>
    <w:rsid w:val="002E15F2"/>
    <w:rsid w:val="002E25D7"/>
    <w:rsid w:val="002E2CC8"/>
    <w:rsid w:val="002E2D5B"/>
    <w:rsid w:val="002E301B"/>
    <w:rsid w:val="002E37F9"/>
    <w:rsid w:val="002E3850"/>
    <w:rsid w:val="002E5838"/>
    <w:rsid w:val="002E58F9"/>
    <w:rsid w:val="002E6255"/>
    <w:rsid w:val="002E6343"/>
    <w:rsid w:val="002E6394"/>
    <w:rsid w:val="002E6CA7"/>
    <w:rsid w:val="002E6CB9"/>
    <w:rsid w:val="002F116B"/>
    <w:rsid w:val="002F11BD"/>
    <w:rsid w:val="002F18CA"/>
    <w:rsid w:val="002F20EC"/>
    <w:rsid w:val="002F2147"/>
    <w:rsid w:val="002F2D02"/>
    <w:rsid w:val="002F2D12"/>
    <w:rsid w:val="002F2DA1"/>
    <w:rsid w:val="002F2DC4"/>
    <w:rsid w:val="002F2E14"/>
    <w:rsid w:val="002F32B1"/>
    <w:rsid w:val="002F3621"/>
    <w:rsid w:val="002F3A1C"/>
    <w:rsid w:val="002F3FC2"/>
    <w:rsid w:val="002F4005"/>
    <w:rsid w:val="002F630C"/>
    <w:rsid w:val="002F6719"/>
    <w:rsid w:val="002F76A6"/>
    <w:rsid w:val="002F7B8A"/>
    <w:rsid w:val="0030016E"/>
    <w:rsid w:val="00300B4A"/>
    <w:rsid w:val="00302066"/>
    <w:rsid w:val="00302397"/>
    <w:rsid w:val="003025A1"/>
    <w:rsid w:val="00302BB4"/>
    <w:rsid w:val="0030315D"/>
    <w:rsid w:val="00303879"/>
    <w:rsid w:val="00303B09"/>
    <w:rsid w:val="00303B0D"/>
    <w:rsid w:val="00303EC2"/>
    <w:rsid w:val="00303ED6"/>
    <w:rsid w:val="00304B76"/>
    <w:rsid w:val="00305006"/>
    <w:rsid w:val="0030542B"/>
    <w:rsid w:val="00305FBD"/>
    <w:rsid w:val="0030625D"/>
    <w:rsid w:val="003064CA"/>
    <w:rsid w:val="00306729"/>
    <w:rsid w:val="00306970"/>
    <w:rsid w:val="003075B2"/>
    <w:rsid w:val="00307645"/>
    <w:rsid w:val="00307BB6"/>
    <w:rsid w:val="00310491"/>
    <w:rsid w:val="003106E6"/>
    <w:rsid w:val="00310805"/>
    <w:rsid w:val="00310900"/>
    <w:rsid w:val="00310BCC"/>
    <w:rsid w:val="00311798"/>
    <w:rsid w:val="00311F09"/>
    <w:rsid w:val="003121AC"/>
    <w:rsid w:val="003127B1"/>
    <w:rsid w:val="00312C3D"/>
    <w:rsid w:val="00313642"/>
    <w:rsid w:val="00313C2B"/>
    <w:rsid w:val="003140E6"/>
    <w:rsid w:val="003141AE"/>
    <w:rsid w:val="00314707"/>
    <w:rsid w:val="00314B8D"/>
    <w:rsid w:val="003165C7"/>
    <w:rsid w:val="00316F77"/>
    <w:rsid w:val="00317EA4"/>
    <w:rsid w:val="00321122"/>
    <w:rsid w:val="00321282"/>
    <w:rsid w:val="00321715"/>
    <w:rsid w:val="00321EE8"/>
    <w:rsid w:val="0032220A"/>
    <w:rsid w:val="00322B61"/>
    <w:rsid w:val="003241BE"/>
    <w:rsid w:val="00325F2A"/>
    <w:rsid w:val="00326D5D"/>
    <w:rsid w:val="003271F5"/>
    <w:rsid w:val="00327336"/>
    <w:rsid w:val="00327AEF"/>
    <w:rsid w:val="00330DAD"/>
    <w:rsid w:val="00330E07"/>
    <w:rsid w:val="00330EAD"/>
    <w:rsid w:val="0033167D"/>
    <w:rsid w:val="0033181F"/>
    <w:rsid w:val="00331E93"/>
    <w:rsid w:val="00331F62"/>
    <w:rsid w:val="00332471"/>
    <w:rsid w:val="0033249F"/>
    <w:rsid w:val="00332D59"/>
    <w:rsid w:val="003331F8"/>
    <w:rsid w:val="0033408C"/>
    <w:rsid w:val="003342D5"/>
    <w:rsid w:val="00334451"/>
    <w:rsid w:val="003348EA"/>
    <w:rsid w:val="00334C13"/>
    <w:rsid w:val="00334DA2"/>
    <w:rsid w:val="00337180"/>
    <w:rsid w:val="0033731D"/>
    <w:rsid w:val="003401C6"/>
    <w:rsid w:val="00340E25"/>
    <w:rsid w:val="00340EA7"/>
    <w:rsid w:val="00340EFA"/>
    <w:rsid w:val="00341515"/>
    <w:rsid w:val="00341B8F"/>
    <w:rsid w:val="00343109"/>
    <w:rsid w:val="00344D79"/>
    <w:rsid w:val="00345085"/>
    <w:rsid w:val="00345BCD"/>
    <w:rsid w:val="00345D20"/>
    <w:rsid w:val="00345D96"/>
    <w:rsid w:val="00345E80"/>
    <w:rsid w:val="003462C2"/>
    <w:rsid w:val="00346818"/>
    <w:rsid w:val="003475C2"/>
    <w:rsid w:val="0034760F"/>
    <w:rsid w:val="00347A51"/>
    <w:rsid w:val="0035036A"/>
    <w:rsid w:val="00350FC1"/>
    <w:rsid w:val="0035153B"/>
    <w:rsid w:val="00353ADD"/>
    <w:rsid w:val="00354418"/>
    <w:rsid w:val="003548B0"/>
    <w:rsid w:val="003550C9"/>
    <w:rsid w:val="00355C78"/>
    <w:rsid w:val="003560CA"/>
    <w:rsid w:val="00356454"/>
    <w:rsid w:val="0035695F"/>
    <w:rsid w:val="00357A63"/>
    <w:rsid w:val="00357DA1"/>
    <w:rsid w:val="00361A30"/>
    <w:rsid w:val="003622A0"/>
    <w:rsid w:val="003622B8"/>
    <w:rsid w:val="00364270"/>
    <w:rsid w:val="0036429C"/>
    <w:rsid w:val="00365A9D"/>
    <w:rsid w:val="003663E3"/>
    <w:rsid w:val="00366C39"/>
    <w:rsid w:val="0036769C"/>
    <w:rsid w:val="00367E55"/>
    <w:rsid w:val="00370FC6"/>
    <w:rsid w:val="0037172E"/>
    <w:rsid w:val="003726EE"/>
    <w:rsid w:val="003728B3"/>
    <w:rsid w:val="003737B8"/>
    <w:rsid w:val="00373A4F"/>
    <w:rsid w:val="00373C1A"/>
    <w:rsid w:val="00373C47"/>
    <w:rsid w:val="003746F8"/>
    <w:rsid w:val="00374ABC"/>
    <w:rsid w:val="00374B37"/>
    <w:rsid w:val="00375081"/>
    <w:rsid w:val="00375852"/>
    <w:rsid w:val="00375E93"/>
    <w:rsid w:val="003760EA"/>
    <w:rsid w:val="0037663A"/>
    <w:rsid w:val="00376A5A"/>
    <w:rsid w:val="003772C9"/>
    <w:rsid w:val="003773BC"/>
    <w:rsid w:val="0037774E"/>
    <w:rsid w:val="00377805"/>
    <w:rsid w:val="003778D1"/>
    <w:rsid w:val="00377986"/>
    <w:rsid w:val="00377E94"/>
    <w:rsid w:val="003810A0"/>
    <w:rsid w:val="003819B6"/>
    <w:rsid w:val="00381DA9"/>
    <w:rsid w:val="0038235B"/>
    <w:rsid w:val="00382855"/>
    <w:rsid w:val="003829F4"/>
    <w:rsid w:val="0038388C"/>
    <w:rsid w:val="00383BBD"/>
    <w:rsid w:val="00384D14"/>
    <w:rsid w:val="003850FE"/>
    <w:rsid w:val="00385705"/>
    <w:rsid w:val="00385C68"/>
    <w:rsid w:val="003866D1"/>
    <w:rsid w:val="00386925"/>
    <w:rsid w:val="0038696A"/>
    <w:rsid w:val="003869FA"/>
    <w:rsid w:val="00387C93"/>
    <w:rsid w:val="00390120"/>
    <w:rsid w:val="00390460"/>
    <w:rsid w:val="0039086B"/>
    <w:rsid w:val="00390A70"/>
    <w:rsid w:val="003922BB"/>
    <w:rsid w:val="003922FC"/>
    <w:rsid w:val="003924BC"/>
    <w:rsid w:val="00392FDC"/>
    <w:rsid w:val="00393866"/>
    <w:rsid w:val="00394297"/>
    <w:rsid w:val="00394693"/>
    <w:rsid w:val="00394875"/>
    <w:rsid w:val="00394D3B"/>
    <w:rsid w:val="00394DD1"/>
    <w:rsid w:val="00395C6C"/>
    <w:rsid w:val="00396E86"/>
    <w:rsid w:val="003979DD"/>
    <w:rsid w:val="00397DFC"/>
    <w:rsid w:val="00397E82"/>
    <w:rsid w:val="003A019E"/>
    <w:rsid w:val="003A0C36"/>
    <w:rsid w:val="003A14B2"/>
    <w:rsid w:val="003A25C8"/>
    <w:rsid w:val="003A37BD"/>
    <w:rsid w:val="003A381A"/>
    <w:rsid w:val="003A3B5A"/>
    <w:rsid w:val="003A45EE"/>
    <w:rsid w:val="003A46D6"/>
    <w:rsid w:val="003A5279"/>
    <w:rsid w:val="003A5488"/>
    <w:rsid w:val="003A596E"/>
    <w:rsid w:val="003A5D7D"/>
    <w:rsid w:val="003A5DF5"/>
    <w:rsid w:val="003A6192"/>
    <w:rsid w:val="003A7BBC"/>
    <w:rsid w:val="003A7C3E"/>
    <w:rsid w:val="003B002C"/>
    <w:rsid w:val="003B0815"/>
    <w:rsid w:val="003B0A25"/>
    <w:rsid w:val="003B0A77"/>
    <w:rsid w:val="003B0D50"/>
    <w:rsid w:val="003B14CA"/>
    <w:rsid w:val="003B2ACC"/>
    <w:rsid w:val="003B3082"/>
    <w:rsid w:val="003B35F7"/>
    <w:rsid w:val="003B35F9"/>
    <w:rsid w:val="003B38DC"/>
    <w:rsid w:val="003B3D0F"/>
    <w:rsid w:val="003B3D50"/>
    <w:rsid w:val="003B45A8"/>
    <w:rsid w:val="003B625C"/>
    <w:rsid w:val="003B6854"/>
    <w:rsid w:val="003B6C5B"/>
    <w:rsid w:val="003B7447"/>
    <w:rsid w:val="003B7973"/>
    <w:rsid w:val="003B7A06"/>
    <w:rsid w:val="003C0134"/>
    <w:rsid w:val="003C097E"/>
    <w:rsid w:val="003C0CEC"/>
    <w:rsid w:val="003C23D0"/>
    <w:rsid w:val="003C28A5"/>
    <w:rsid w:val="003C2D6B"/>
    <w:rsid w:val="003C301B"/>
    <w:rsid w:val="003C3405"/>
    <w:rsid w:val="003C42F4"/>
    <w:rsid w:val="003C42FE"/>
    <w:rsid w:val="003C5B2E"/>
    <w:rsid w:val="003C6A59"/>
    <w:rsid w:val="003C77FD"/>
    <w:rsid w:val="003C78F6"/>
    <w:rsid w:val="003C7C01"/>
    <w:rsid w:val="003C7D13"/>
    <w:rsid w:val="003D028A"/>
    <w:rsid w:val="003D0452"/>
    <w:rsid w:val="003D07B5"/>
    <w:rsid w:val="003D0DCA"/>
    <w:rsid w:val="003D0DEA"/>
    <w:rsid w:val="003D1C76"/>
    <w:rsid w:val="003D1E9F"/>
    <w:rsid w:val="003D2105"/>
    <w:rsid w:val="003D21C2"/>
    <w:rsid w:val="003D227B"/>
    <w:rsid w:val="003D2587"/>
    <w:rsid w:val="003D2EC5"/>
    <w:rsid w:val="003D36F4"/>
    <w:rsid w:val="003D3B6D"/>
    <w:rsid w:val="003D439E"/>
    <w:rsid w:val="003D4429"/>
    <w:rsid w:val="003D4435"/>
    <w:rsid w:val="003D5D6B"/>
    <w:rsid w:val="003D5FEB"/>
    <w:rsid w:val="003D6477"/>
    <w:rsid w:val="003D6518"/>
    <w:rsid w:val="003D6F0B"/>
    <w:rsid w:val="003D7837"/>
    <w:rsid w:val="003D784B"/>
    <w:rsid w:val="003D7C4D"/>
    <w:rsid w:val="003D7C8D"/>
    <w:rsid w:val="003E02DF"/>
    <w:rsid w:val="003E0B39"/>
    <w:rsid w:val="003E13A0"/>
    <w:rsid w:val="003E1401"/>
    <w:rsid w:val="003E219F"/>
    <w:rsid w:val="003E26BC"/>
    <w:rsid w:val="003E4513"/>
    <w:rsid w:val="003E53F2"/>
    <w:rsid w:val="003E546C"/>
    <w:rsid w:val="003E6D34"/>
    <w:rsid w:val="003E7579"/>
    <w:rsid w:val="003E78B8"/>
    <w:rsid w:val="003E7A16"/>
    <w:rsid w:val="003F0164"/>
    <w:rsid w:val="003F01E4"/>
    <w:rsid w:val="003F0DD3"/>
    <w:rsid w:val="003F1359"/>
    <w:rsid w:val="003F2427"/>
    <w:rsid w:val="003F2B53"/>
    <w:rsid w:val="003F3988"/>
    <w:rsid w:val="003F4D76"/>
    <w:rsid w:val="003F4F6F"/>
    <w:rsid w:val="003F541F"/>
    <w:rsid w:val="003F54A9"/>
    <w:rsid w:val="003F693B"/>
    <w:rsid w:val="003F6F32"/>
    <w:rsid w:val="003F74B9"/>
    <w:rsid w:val="003F752A"/>
    <w:rsid w:val="003F7BCE"/>
    <w:rsid w:val="003F7EFC"/>
    <w:rsid w:val="00400373"/>
    <w:rsid w:val="00400CE9"/>
    <w:rsid w:val="00401B9C"/>
    <w:rsid w:val="00401F84"/>
    <w:rsid w:val="00402D2E"/>
    <w:rsid w:val="004031D7"/>
    <w:rsid w:val="0040372A"/>
    <w:rsid w:val="00403B36"/>
    <w:rsid w:val="00403F7E"/>
    <w:rsid w:val="00404452"/>
    <w:rsid w:val="00404896"/>
    <w:rsid w:val="00405785"/>
    <w:rsid w:val="00407D0C"/>
    <w:rsid w:val="004103F5"/>
    <w:rsid w:val="00410DF9"/>
    <w:rsid w:val="00412937"/>
    <w:rsid w:val="00412E65"/>
    <w:rsid w:val="00413001"/>
    <w:rsid w:val="0041323C"/>
    <w:rsid w:val="00413A65"/>
    <w:rsid w:val="00413DB9"/>
    <w:rsid w:val="00414469"/>
    <w:rsid w:val="0041457F"/>
    <w:rsid w:val="00414870"/>
    <w:rsid w:val="00415A09"/>
    <w:rsid w:val="004165F7"/>
    <w:rsid w:val="004173AB"/>
    <w:rsid w:val="004178FC"/>
    <w:rsid w:val="00417E59"/>
    <w:rsid w:val="00420647"/>
    <w:rsid w:val="00420AA6"/>
    <w:rsid w:val="004217FF"/>
    <w:rsid w:val="0042349A"/>
    <w:rsid w:val="004234CE"/>
    <w:rsid w:val="004242ED"/>
    <w:rsid w:val="00424421"/>
    <w:rsid w:val="004245F6"/>
    <w:rsid w:val="004247A4"/>
    <w:rsid w:val="0042488D"/>
    <w:rsid w:val="00426200"/>
    <w:rsid w:val="00426839"/>
    <w:rsid w:val="0042718A"/>
    <w:rsid w:val="004305E6"/>
    <w:rsid w:val="004310EC"/>
    <w:rsid w:val="00431119"/>
    <w:rsid w:val="00433558"/>
    <w:rsid w:val="0043417C"/>
    <w:rsid w:val="00434616"/>
    <w:rsid w:val="00434EE7"/>
    <w:rsid w:val="00436363"/>
    <w:rsid w:val="0043651E"/>
    <w:rsid w:val="0043678A"/>
    <w:rsid w:val="00436D35"/>
    <w:rsid w:val="0043756E"/>
    <w:rsid w:val="004377D7"/>
    <w:rsid w:val="00437945"/>
    <w:rsid w:val="00437B74"/>
    <w:rsid w:val="00437CDF"/>
    <w:rsid w:val="00440C64"/>
    <w:rsid w:val="00441485"/>
    <w:rsid w:val="00441857"/>
    <w:rsid w:val="00441BDB"/>
    <w:rsid w:val="0044245A"/>
    <w:rsid w:val="00442BBF"/>
    <w:rsid w:val="00442CD8"/>
    <w:rsid w:val="00443A6E"/>
    <w:rsid w:val="00443C6D"/>
    <w:rsid w:val="0044463D"/>
    <w:rsid w:val="004454D3"/>
    <w:rsid w:val="00445688"/>
    <w:rsid w:val="00446DEE"/>
    <w:rsid w:val="00447344"/>
    <w:rsid w:val="0044758B"/>
    <w:rsid w:val="00447804"/>
    <w:rsid w:val="00447C70"/>
    <w:rsid w:val="00447DEC"/>
    <w:rsid w:val="00450AD4"/>
    <w:rsid w:val="00450E37"/>
    <w:rsid w:val="00451579"/>
    <w:rsid w:val="00451632"/>
    <w:rsid w:val="004519BB"/>
    <w:rsid w:val="00451E3A"/>
    <w:rsid w:val="00451FCF"/>
    <w:rsid w:val="00452005"/>
    <w:rsid w:val="004521DA"/>
    <w:rsid w:val="004522B2"/>
    <w:rsid w:val="00452E94"/>
    <w:rsid w:val="004539A2"/>
    <w:rsid w:val="00453AE8"/>
    <w:rsid w:val="00453BBC"/>
    <w:rsid w:val="00453BF7"/>
    <w:rsid w:val="00454113"/>
    <w:rsid w:val="00454F6E"/>
    <w:rsid w:val="004551B3"/>
    <w:rsid w:val="004557EE"/>
    <w:rsid w:val="00455D3B"/>
    <w:rsid w:val="00455FE2"/>
    <w:rsid w:val="00456429"/>
    <w:rsid w:val="00456645"/>
    <w:rsid w:val="00456D33"/>
    <w:rsid w:val="00457278"/>
    <w:rsid w:val="004573C3"/>
    <w:rsid w:val="00457A72"/>
    <w:rsid w:val="00457CA4"/>
    <w:rsid w:val="0046045A"/>
    <w:rsid w:val="004605D9"/>
    <w:rsid w:val="0046061A"/>
    <w:rsid w:val="00460AF3"/>
    <w:rsid w:val="00461144"/>
    <w:rsid w:val="004614C7"/>
    <w:rsid w:val="00461A81"/>
    <w:rsid w:val="00461C9B"/>
    <w:rsid w:val="00461EB7"/>
    <w:rsid w:val="00464294"/>
    <w:rsid w:val="00465F06"/>
    <w:rsid w:val="00465F69"/>
    <w:rsid w:val="004663C8"/>
    <w:rsid w:val="004664EE"/>
    <w:rsid w:val="00466783"/>
    <w:rsid w:val="00466823"/>
    <w:rsid w:val="004676B1"/>
    <w:rsid w:val="004676F4"/>
    <w:rsid w:val="00470257"/>
    <w:rsid w:val="00470947"/>
    <w:rsid w:val="00470B96"/>
    <w:rsid w:val="0047100C"/>
    <w:rsid w:val="00471155"/>
    <w:rsid w:val="00471EFA"/>
    <w:rsid w:val="004723A7"/>
    <w:rsid w:val="00472836"/>
    <w:rsid w:val="00473124"/>
    <w:rsid w:val="00473E7F"/>
    <w:rsid w:val="004748CD"/>
    <w:rsid w:val="00474E73"/>
    <w:rsid w:val="0047523A"/>
    <w:rsid w:val="004752BC"/>
    <w:rsid w:val="00475464"/>
    <w:rsid w:val="004755E3"/>
    <w:rsid w:val="004757C2"/>
    <w:rsid w:val="004765F6"/>
    <w:rsid w:val="00476FEF"/>
    <w:rsid w:val="00477106"/>
    <w:rsid w:val="00477292"/>
    <w:rsid w:val="0047740D"/>
    <w:rsid w:val="004777D8"/>
    <w:rsid w:val="00477DBC"/>
    <w:rsid w:val="00477F88"/>
    <w:rsid w:val="00480821"/>
    <w:rsid w:val="00480A69"/>
    <w:rsid w:val="00480AC3"/>
    <w:rsid w:val="00482011"/>
    <w:rsid w:val="00482123"/>
    <w:rsid w:val="004828F4"/>
    <w:rsid w:val="00483EDA"/>
    <w:rsid w:val="00484901"/>
    <w:rsid w:val="0048530E"/>
    <w:rsid w:val="00485323"/>
    <w:rsid w:val="00486197"/>
    <w:rsid w:val="004869BA"/>
    <w:rsid w:val="00486EC2"/>
    <w:rsid w:val="00487E7E"/>
    <w:rsid w:val="00491895"/>
    <w:rsid w:val="00491EE3"/>
    <w:rsid w:val="004925E0"/>
    <w:rsid w:val="00492B5D"/>
    <w:rsid w:val="004939BD"/>
    <w:rsid w:val="00493F40"/>
    <w:rsid w:val="004945BB"/>
    <w:rsid w:val="0049537F"/>
    <w:rsid w:val="004958AB"/>
    <w:rsid w:val="00495FB5"/>
    <w:rsid w:val="00496A76"/>
    <w:rsid w:val="00496B34"/>
    <w:rsid w:val="004978FB"/>
    <w:rsid w:val="0049791A"/>
    <w:rsid w:val="00497A1D"/>
    <w:rsid w:val="004A0BCF"/>
    <w:rsid w:val="004A1231"/>
    <w:rsid w:val="004A190E"/>
    <w:rsid w:val="004A1A04"/>
    <w:rsid w:val="004A2614"/>
    <w:rsid w:val="004A303D"/>
    <w:rsid w:val="004A42D0"/>
    <w:rsid w:val="004A4DA0"/>
    <w:rsid w:val="004A5742"/>
    <w:rsid w:val="004A58E8"/>
    <w:rsid w:val="004A7AAE"/>
    <w:rsid w:val="004A7AF6"/>
    <w:rsid w:val="004B0201"/>
    <w:rsid w:val="004B06CA"/>
    <w:rsid w:val="004B11B8"/>
    <w:rsid w:val="004B2292"/>
    <w:rsid w:val="004B2527"/>
    <w:rsid w:val="004B28F9"/>
    <w:rsid w:val="004B2CDB"/>
    <w:rsid w:val="004B333A"/>
    <w:rsid w:val="004B3568"/>
    <w:rsid w:val="004B37BA"/>
    <w:rsid w:val="004B3B66"/>
    <w:rsid w:val="004B3CA8"/>
    <w:rsid w:val="004B46C8"/>
    <w:rsid w:val="004B4C88"/>
    <w:rsid w:val="004B57B5"/>
    <w:rsid w:val="004B5A47"/>
    <w:rsid w:val="004B5CD7"/>
    <w:rsid w:val="004B5F44"/>
    <w:rsid w:val="004B78E1"/>
    <w:rsid w:val="004C0690"/>
    <w:rsid w:val="004C06C1"/>
    <w:rsid w:val="004C0AD1"/>
    <w:rsid w:val="004C1560"/>
    <w:rsid w:val="004C1715"/>
    <w:rsid w:val="004C2188"/>
    <w:rsid w:val="004C26A6"/>
    <w:rsid w:val="004C2E24"/>
    <w:rsid w:val="004C4743"/>
    <w:rsid w:val="004C58DB"/>
    <w:rsid w:val="004C5C00"/>
    <w:rsid w:val="004C5CB9"/>
    <w:rsid w:val="004C633E"/>
    <w:rsid w:val="004C6354"/>
    <w:rsid w:val="004C6B2F"/>
    <w:rsid w:val="004C6CF0"/>
    <w:rsid w:val="004C71AE"/>
    <w:rsid w:val="004D01C4"/>
    <w:rsid w:val="004D0268"/>
    <w:rsid w:val="004D03E8"/>
    <w:rsid w:val="004D0710"/>
    <w:rsid w:val="004D09D9"/>
    <w:rsid w:val="004D0D28"/>
    <w:rsid w:val="004D12C0"/>
    <w:rsid w:val="004D1AA7"/>
    <w:rsid w:val="004D231D"/>
    <w:rsid w:val="004D2C6A"/>
    <w:rsid w:val="004D3B21"/>
    <w:rsid w:val="004D4A10"/>
    <w:rsid w:val="004D6F4A"/>
    <w:rsid w:val="004D7C9B"/>
    <w:rsid w:val="004E0185"/>
    <w:rsid w:val="004E018F"/>
    <w:rsid w:val="004E0396"/>
    <w:rsid w:val="004E0721"/>
    <w:rsid w:val="004E089E"/>
    <w:rsid w:val="004E08CB"/>
    <w:rsid w:val="004E0982"/>
    <w:rsid w:val="004E0C16"/>
    <w:rsid w:val="004E1521"/>
    <w:rsid w:val="004E18D9"/>
    <w:rsid w:val="004E1BB3"/>
    <w:rsid w:val="004E2D02"/>
    <w:rsid w:val="004E3378"/>
    <w:rsid w:val="004E36C7"/>
    <w:rsid w:val="004E3F21"/>
    <w:rsid w:val="004E4325"/>
    <w:rsid w:val="004E4F7F"/>
    <w:rsid w:val="004E54A9"/>
    <w:rsid w:val="004E5AB0"/>
    <w:rsid w:val="004E5D27"/>
    <w:rsid w:val="004E681F"/>
    <w:rsid w:val="004E7D81"/>
    <w:rsid w:val="004F0131"/>
    <w:rsid w:val="004F020C"/>
    <w:rsid w:val="004F14E3"/>
    <w:rsid w:val="004F17DC"/>
    <w:rsid w:val="004F1CB8"/>
    <w:rsid w:val="004F202B"/>
    <w:rsid w:val="004F21A7"/>
    <w:rsid w:val="004F22AB"/>
    <w:rsid w:val="004F29E8"/>
    <w:rsid w:val="004F2B07"/>
    <w:rsid w:val="004F3CBA"/>
    <w:rsid w:val="004F45AC"/>
    <w:rsid w:val="004F48E0"/>
    <w:rsid w:val="004F4921"/>
    <w:rsid w:val="004F4F7D"/>
    <w:rsid w:val="004F5C05"/>
    <w:rsid w:val="004F6896"/>
    <w:rsid w:val="004F7057"/>
    <w:rsid w:val="004F710D"/>
    <w:rsid w:val="005009BF"/>
    <w:rsid w:val="00500C84"/>
    <w:rsid w:val="00500DA3"/>
    <w:rsid w:val="00501326"/>
    <w:rsid w:val="00501D85"/>
    <w:rsid w:val="00503B20"/>
    <w:rsid w:val="0050429A"/>
    <w:rsid w:val="0050430E"/>
    <w:rsid w:val="00504812"/>
    <w:rsid w:val="00505A24"/>
    <w:rsid w:val="00506B9F"/>
    <w:rsid w:val="00506F59"/>
    <w:rsid w:val="0050702F"/>
    <w:rsid w:val="005078AD"/>
    <w:rsid w:val="00507EEC"/>
    <w:rsid w:val="00510404"/>
    <w:rsid w:val="00510582"/>
    <w:rsid w:val="00510801"/>
    <w:rsid w:val="00510BCE"/>
    <w:rsid w:val="00510C0F"/>
    <w:rsid w:val="00510FCB"/>
    <w:rsid w:val="005115B5"/>
    <w:rsid w:val="005118EA"/>
    <w:rsid w:val="00511B7C"/>
    <w:rsid w:val="00511C4B"/>
    <w:rsid w:val="005127D3"/>
    <w:rsid w:val="005132BE"/>
    <w:rsid w:val="0051356A"/>
    <w:rsid w:val="0051477C"/>
    <w:rsid w:val="005148DC"/>
    <w:rsid w:val="005149F4"/>
    <w:rsid w:val="00514ABF"/>
    <w:rsid w:val="00514FF3"/>
    <w:rsid w:val="00515347"/>
    <w:rsid w:val="0051652A"/>
    <w:rsid w:val="005167F2"/>
    <w:rsid w:val="00516DBB"/>
    <w:rsid w:val="00517C17"/>
    <w:rsid w:val="005211A3"/>
    <w:rsid w:val="00522477"/>
    <w:rsid w:val="005229F6"/>
    <w:rsid w:val="00522D26"/>
    <w:rsid w:val="00523334"/>
    <w:rsid w:val="005235C0"/>
    <w:rsid w:val="00523BDB"/>
    <w:rsid w:val="0052408D"/>
    <w:rsid w:val="00524914"/>
    <w:rsid w:val="00524DA7"/>
    <w:rsid w:val="00525A2F"/>
    <w:rsid w:val="00525DDE"/>
    <w:rsid w:val="00526DAD"/>
    <w:rsid w:val="00527092"/>
    <w:rsid w:val="00527283"/>
    <w:rsid w:val="0052781E"/>
    <w:rsid w:val="0053021E"/>
    <w:rsid w:val="00531FBD"/>
    <w:rsid w:val="00532F9E"/>
    <w:rsid w:val="00532FF8"/>
    <w:rsid w:val="0053461C"/>
    <w:rsid w:val="00534675"/>
    <w:rsid w:val="005347CE"/>
    <w:rsid w:val="00534B42"/>
    <w:rsid w:val="00534E3A"/>
    <w:rsid w:val="00534FA9"/>
    <w:rsid w:val="0053509C"/>
    <w:rsid w:val="005355A4"/>
    <w:rsid w:val="005356AD"/>
    <w:rsid w:val="00535BD4"/>
    <w:rsid w:val="00535D51"/>
    <w:rsid w:val="00536DA5"/>
    <w:rsid w:val="00540B68"/>
    <w:rsid w:val="00540F25"/>
    <w:rsid w:val="0054178C"/>
    <w:rsid w:val="0054258E"/>
    <w:rsid w:val="00542A31"/>
    <w:rsid w:val="00542E9A"/>
    <w:rsid w:val="00542F4C"/>
    <w:rsid w:val="00542FDD"/>
    <w:rsid w:val="0054309A"/>
    <w:rsid w:val="005432A3"/>
    <w:rsid w:val="00543BCE"/>
    <w:rsid w:val="0054437E"/>
    <w:rsid w:val="005447AA"/>
    <w:rsid w:val="005451F7"/>
    <w:rsid w:val="0054585E"/>
    <w:rsid w:val="00545906"/>
    <w:rsid w:val="00545950"/>
    <w:rsid w:val="00545B0E"/>
    <w:rsid w:val="00545BF0"/>
    <w:rsid w:val="00545C6E"/>
    <w:rsid w:val="00546C5D"/>
    <w:rsid w:val="00546FBD"/>
    <w:rsid w:val="00547298"/>
    <w:rsid w:val="005504BA"/>
    <w:rsid w:val="00550C80"/>
    <w:rsid w:val="00551069"/>
    <w:rsid w:val="00551AC8"/>
    <w:rsid w:val="00551C56"/>
    <w:rsid w:val="00551D51"/>
    <w:rsid w:val="00552B18"/>
    <w:rsid w:val="00552F7F"/>
    <w:rsid w:val="0055304E"/>
    <w:rsid w:val="0055389D"/>
    <w:rsid w:val="00554F31"/>
    <w:rsid w:val="00555935"/>
    <w:rsid w:val="00555D20"/>
    <w:rsid w:val="00555DC0"/>
    <w:rsid w:val="00557CB6"/>
    <w:rsid w:val="00557D33"/>
    <w:rsid w:val="00560272"/>
    <w:rsid w:val="00560B00"/>
    <w:rsid w:val="00561A71"/>
    <w:rsid w:val="005626AB"/>
    <w:rsid w:val="005628EB"/>
    <w:rsid w:val="005630A9"/>
    <w:rsid w:val="005632C1"/>
    <w:rsid w:val="00563DA7"/>
    <w:rsid w:val="005643CC"/>
    <w:rsid w:val="00565034"/>
    <w:rsid w:val="0056583D"/>
    <w:rsid w:val="00566121"/>
    <w:rsid w:val="00566855"/>
    <w:rsid w:val="00570E5C"/>
    <w:rsid w:val="00571140"/>
    <w:rsid w:val="005712DB"/>
    <w:rsid w:val="005713A3"/>
    <w:rsid w:val="005713DA"/>
    <w:rsid w:val="005716FC"/>
    <w:rsid w:val="00571DA3"/>
    <w:rsid w:val="0057251D"/>
    <w:rsid w:val="00572CBB"/>
    <w:rsid w:val="00572D54"/>
    <w:rsid w:val="00573520"/>
    <w:rsid w:val="00574B51"/>
    <w:rsid w:val="005761F7"/>
    <w:rsid w:val="00576A96"/>
    <w:rsid w:val="00576B3E"/>
    <w:rsid w:val="00576F01"/>
    <w:rsid w:val="00577FD4"/>
    <w:rsid w:val="005807D2"/>
    <w:rsid w:val="0058094E"/>
    <w:rsid w:val="00581129"/>
    <w:rsid w:val="00581162"/>
    <w:rsid w:val="00581237"/>
    <w:rsid w:val="00581DF2"/>
    <w:rsid w:val="0058239C"/>
    <w:rsid w:val="005829C3"/>
    <w:rsid w:val="00582AC8"/>
    <w:rsid w:val="005831FC"/>
    <w:rsid w:val="0058367A"/>
    <w:rsid w:val="00583F9D"/>
    <w:rsid w:val="00585781"/>
    <w:rsid w:val="00586032"/>
    <w:rsid w:val="005874A3"/>
    <w:rsid w:val="00587727"/>
    <w:rsid w:val="00590FC6"/>
    <w:rsid w:val="00591435"/>
    <w:rsid w:val="00591F57"/>
    <w:rsid w:val="0059229B"/>
    <w:rsid w:val="005925B1"/>
    <w:rsid w:val="00592D2D"/>
    <w:rsid w:val="0059329F"/>
    <w:rsid w:val="00593937"/>
    <w:rsid w:val="00593A5D"/>
    <w:rsid w:val="005940FE"/>
    <w:rsid w:val="00594100"/>
    <w:rsid w:val="005972D3"/>
    <w:rsid w:val="00597662"/>
    <w:rsid w:val="0059775D"/>
    <w:rsid w:val="005A0F15"/>
    <w:rsid w:val="005A1D72"/>
    <w:rsid w:val="005A1F0A"/>
    <w:rsid w:val="005A24F1"/>
    <w:rsid w:val="005A2554"/>
    <w:rsid w:val="005A2591"/>
    <w:rsid w:val="005A2F96"/>
    <w:rsid w:val="005A376D"/>
    <w:rsid w:val="005A384C"/>
    <w:rsid w:val="005A46D3"/>
    <w:rsid w:val="005A47BD"/>
    <w:rsid w:val="005A59A6"/>
    <w:rsid w:val="005A5D6C"/>
    <w:rsid w:val="005A7296"/>
    <w:rsid w:val="005A7995"/>
    <w:rsid w:val="005A7E47"/>
    <w:rsid w:val="005B06FF"/>
    <w:rsid w:val="005B0BA0"/>
    <w:rsid w:val="005B0CAC"/>
    <w:rsid w:val="005B1099"/>
    <w:rsid w:val="005B133C"/>
    <w:rsid w:val="005B14BE"/>
    <w:rsid w:val="005B1660"/>
    <w:rsid w:val="005B1902"/>
    <w:rsid w:val="005B2682"/>
    <w:rsid w:val="005B3211"/>
    <w:rsid w:val="005B3230"/>
    <w:rsid w:val="005B36FC"/>
    <w:rsid w:val="005B4DA8"/>
    <w:rsid w:val="005B585D"/>
    <w:rsid w:val="005B5E43"/>
    <w:rsid w:val="005B63DD"/>
    <w:rsid w:val="005B64DD"/>
    <w:rsid w:val="005B6647"/>
    <w:rsid w:val="005B68B8"/>
    <w:rsid w:val="005B6B6F"/>
    <w:rsid w:val="005B734A"/>
    <w:rsid w:val="005B76FD"/>
    <w:rsid w:val="005B78BB"/>
    <w:rsid w:val="005B7991"/>
    <w:rsid w:val="005C1117"/>
    <w:rsid w:val="005C1999"/>
    <w:rsid w:val="005C544B"/>
    <w:rsid w:val="005C5657"/>
    <w:rsid w:val="005C6209"/>
    <w:rsid w:val="005C6E86"/>
    <w:rsid w:val="005C6ECC"/>
    <w:rsid w:val="005C6F47"/>
    <w:rsid w:val="005C7274"/>
    <w:rsid w:val="005C75D0"/>
    <w:rsid w:val="005C7B7D"/>
    <w:rsid w:val="005C7E79"/>
    <w:rsid w:val="005D00D5"/>
    <w:rsid w:val="005D039F"/>
    <w:rsid w:val="005D0456"/>
    <w:rsid w:val="005D05BE"/>
    <w:rsid w:val="005D0675"/>
    <w:rsid w:val="005D0713"/>
    <w:rsid w:val="005D0E91"/>
    <w:rsid w:val="005D1984"/>
    <w:rsid w:val="005D25CC"/>
    <w:rsid w:val="005D2CF1"/>
    <w:rsid w:val="005D35BD"/>
    <w:rsid w:val="005D3800"/>
    <w:rsid w:val="005D4800"/>
    <w:rsid w:val="005D5912"/>
    <w:rsid w:val="005D59EF"/>
    <w:rsid w:val="005D5A82"/>
    <w:rsid w:val="005D6A69"/>
    <w:rsid w:val="005D6B3A"/>
    <w:rsid w:val="005D7612"/>
    <w:rsid w:val="005D794F"/>
    <w:rsid w:val="005D7C63"/>
    <w:rsid w:val="005D7F26"/>
    <w:rsid w:val="005E122C"/>
    <w:rsid w:val="005E1B29"/>
    <w:rsid w:val="005E24DE"/>
    <w:rsid w:val="005E30BE"/>
    <w:rsid w:val="005E375F"/>
    <w:rsid w:val="005E383A"/>
    <w:rsid w:val="005E48A6"/>
    <w:rsid w:val="005E51F4"/>
    <w:rsid w:val="005E5CDD"/>
    <w:rsid w:val="005E5D53"/>
    <w:rsid w:val="005E645D"/>
    <w:rsid w:val="005E6D91"/>
    <w:rsid w:val="005E7103"/>
    <w:rsid w:val="005E71C9"/>
    <w:rsid w:val="005E742C"/>
    <w:rsid w:val="005F0580"/>
    <w:rsid w:val="005F090B"/>
    <w:rsid w:val="005F0CE1"/>
    <w:rsid w:val="005F109A"/>
    <w:rsid w:val="005F11CE"/>
    <w:rsid w:val="005F1CB1"/>
    <w:rsid w:val="005F1D65"/>
    <w:rsid w:val="005F213C"/>
    <w:rsid w:val="005F282A"/>
    <w:rsid w:val="005F2E54"/>
    <w:rsid w:val="005F3B31"/>
    <w:rsid w:val="005F4604"/>
    <w:rsid w:val="005F4BAA"/>
    <w:rsid w:val="005F4E97"/>
    <w:rsid w:val="005F5ABF"/>
    <w:rsid w:val="005F606B"/>
    <w:rsid w:val="005F60F1"/>
    <w:rsid w:val="005F661C"/>
    <w:rsid w:val="005F6D0D"/>
    <w:rsid w:val="005F72CF"/>
    <w:rsid w:val="005F747D"/>
    <w:rsid w:val="00600FAF"/>
    <w:rsid w:val="00603650"/>
    <w:rsid w:val="00603757"/>
    <w:rsid w:val="006039ED"/>
    <w:rsid w:val="00603B0F"/>
    <w:rsid w:val="006049B8"/>
    <w:rsid w:val="0060567D"/>
    <w:rsid w:val="006059C8"/>
    <w:rsid w:val="00605D27"/>
    <w:rsid w:val="00606F4D"/>
    <w:rsid w:val="00607563"/>
    <w:rsid w:val="006107B6"/>
    <w:rsid w:val="00612041"/>
    <w:rsid w:val="006124D7"/>
    <w:rsid w:val="006130E8"/>
    <w:rsid w:val="00613580"/>
    <w:rsid w:val="0061367C"/>
    <w:rsid w:val="00613992"/>
    <w:rsid w:val="00613C2D"/>
    <w:rsid w:val="00613E9F"/>
    <w:rsid w:val="006141C9"/>
    <w:rsid w:val="00614C23"/>
    <w:rsid w:val="00614EF3"/>
    <w:rsid w:val="00615093"/>
    <w:rsid w:val="00615290"/>
    <w:rsid w:val="00615322"/>
    <w:rsid w:val="006153D7"/>
    <w:rsid w:val="00615892"/>
    <w:rsid w:val="00615D8C"/>
    <w:rsid w:val="006165A2"/>
    <w:rsid w:val="0061684C"/>
    <w:rsid w:val="00616DE9"/>
    <w:rsid w:val="006172F7"/>
    <w:rsid w:val="00617334"/>
    <w:rsid w:val="0061761D"/>
    <w:rsid w:val="006179EA"/>
    <w:rsid w:val="00617A57"/>
    <w:rsid w:val="00620362"/>
    <w:rsid w:val="0062086E"/>
    <w:rsid w:val="00620B3E"/>
    <w:rsid w:val="0062128A"/>
    <w:rsid w:val="00621927"/>
    <w:rsid w:val="00622D7F"/>
    <w:rsid w:val="00622F3B"/>
    <w:rsid w:val="00623034"/>
    <w:rsid w:val="00624180"/>
    <w:rsid w:val="006241B9"/>
    <w:rsid w:val="00624761"/>
    <w:rsid w:val="00624910"/>
    <w:rsid w:val="00624B16"/>
    <w:rsid w:val="00624CB1"/>
    <w:rsid w:val="0062551F"/>
    <w:rsid w:val="00625BD2"/>
    <w:rsid w:val="0062602B"/>
    <w:rsid w:val="0062674A"/>
    <w:rsid w:val="006274BD"/>
    <w:rsid w:val="00627BBB"/>
    <w:rsid w:val="00627EDF"/>
    <w:rsid w:val="0063134D"/>
    <w:rsid w:val="006314B1"/>
    <w:rsid w:val="0063241D"/>
    <w:rsid w:val="006326B7"/>
    <w:rsid w:val="006328E6"/>
    <w:rsid w:val="00633035"/>
    <w:rsid w:val="00633ED1"/>
    <w:rsid w:val="0063432C"/>
    <w:rsid w:val="00634346"/>
    <w:rsid w:val="00634411"/>
    <w:rsid w:val="00634717"/>
    <w:rsid w:val="00634910"/>
    <w:rsid w:val="006350CA"/>
    <w:rsid w:val="006356A4"/>
    <w:rsid w:val="006358CD"/>
    <w:rsid w:val="00636108"/>
    <w:rsid w:val="00636229"/>
    <w:rsid w:val="0063657A"/>
    <w:rsid w:val="00636CB8"/>
    <w:rsid w:val="00636EE7"/>
    <w:rsid w:val="006371C4"/>
    <w:rsid w:val="0063760C"/>
    <w:rsid w:val="006376FD"/>
    <w:rsid w:val="00637DD5"/>
    <w:rsid w:val="0064100A"/>
    <w:rsid w:val="006413A0"/>
    <w:rsid w:val="00641769"/>
    <w:rsid w:val="00641C2A"/>
    <w:rsid w:val="00642A22"/>
    <w:rsid w:val="00643343"/>
    <w:rsid w:val="00643669"/>
    <w:rsid w:val="0064391A"/>
    <w:rsid w:val="00643A4C"/>
    <w:rsid w:val="00643AA4"/>
    <w:rsid w:val="00643FB0"/>
    <w:rsid w:val="00644F61"/>
    <w:rsid w:val="00645279"/>
    <w:rsid w:val="006454EC"/>
    <w:rsid w:val="00645994"/>
    <w:rsid w:val="00645CCB"/>
    <w:rsid w:val="00645D2F"/>
    <w:rsid w:val="00645E15"/>
    <w:rsid w:val="00646207"/>
    <w:rsid w:val="006469EE"/>
    <w:rsid w:val="00646B7D"/>
    <w:rsid w:val="006471EF"/>
    <w:rsid w:val="00647670"/>
    <w:rsid w:val="00650118"/>
    <w:rsid w:val="00651423"/>
    <w:rsid w:val="0065184C"/>
    <w:rsid w:val="00651F24"/>
    <w:rsid w:val="00652249"/>
    <w:rsid w:val="006524A3"/>
    <w:rsid w:val="00652B63"/>
    <w:rsid w:val="00652CFA"/>
    <w:rsid w:val="00653191"/>
    <w:rsid w:val="0065348B"/>
    <w:rsid w:val="006536F2"/>
    <w:rsid w:val="00654239"/>
    <w:rsid w:val="00654323"/>
    <w:rsid w:val="00654E76"/>
    <w:rsid w:val="0065528D"/>
    <w:rsid w:val="00655B70"/>
    <w:rsid w:val="006569BF"/>
    <w:rsid w:val="0065761C"/>
    <w:rsid w:val="00657FC2"/>
    <w:rsid w:val="00660F13"/>
    <w:rsid w:val="006610A8"/>
    <w:rsid w:val="006610F1"/>
    <w:rsid w:val="0066145C"/>
    <w:rsid w:val="00661CB5"/>
    <w:rsid w:val="00663C4F"/>
    <w:rsid w:val="0066480C"/>
    <w:rsid w:val="00664CAE"/>
    <w:rsid w:val="00664CF7"/>
    <w:rsid w:val="00665934"/>
    <w:rsid w:val="00665FAE"/>
    <w:rsid w:val="006660BE"/>
    <w:rsid w:val="006665DD"/>
    <w:rsid w:val="00666B50"/>
    <w:rsid w:val="00667196"/>
    <w:rsid w:val="00670427"/>
    <w:rsid w:val="00670ECD"/>
    <w:rsid w:val="00670F65"/>
    <w:rsid w:val="006717E6"/>
    <w:rsid w:val="00671A9D"/>
    <w:rsid w:val="00671C28"/>
    <w:rsid w:val="006728A7"/>
    <w:rsid w:val="006729A5"/>
    <w:rsid w:val="006739FB"/>
    <w:rsid w:val="00673AA9"/>
    <w:rsid w:val="00673B4C"/>
    <w:rsid w:val="006742DB"/>
    <w:rsid w:val="006749FD"/>
    <w:rsid w:val="00674A7E"/>
    <w:rsid w:val="00674A91"/>
    <w:rsid w:val="00675125"/>
    <w:rsid w:val="00675191"/>
    <w:rsid w:val="0067530F"/>
    <w:rsid w:val="0067659C"/>
    <w:rsid w:val="006773A3"/>
    <w:rsid w:val="00677BD8"/>
    <w:rsid w:val="00677EA1"/>
    <w:rsid w:val="0068014D"/>
    <w:rsid w:val="00680327"/>
    <w:rsid w:val="00680535"/>
    <w:rsid w:val="00680594"/>
    <w:rsid w:val="0068064F"/>
    <w:rsid w:val="00680B67"/>
    <w:rsid w:val="006815E9"/>
    <w:rsid w:val="00681716"/>
    <w:rsid w:val="00681A59"/>
    <w:rsid w:val="00682069"/>
    <w:rsid w:val="006823A3"/>
    <w:rsid w:val="006824E4"/>
    <w:rsid w:val="00682580"/>
    <w:rsid w:val="00682BE3"/>
    <w:rsid w:val="00682E7A"/>
    <w:rsid w:val="00682E87"/>
    <w:rsid w:val="0068333A"/>
    <w:rsid w:val="006836D2"/>
    <w:rsid w:val="00683A4C"/>
    <w:rsid w:val="00683EA7"/>
    <w:rsid w:val="0068433B"/>
    <w:rsid w:val="00684B60"/>
    <w:rsid w:val="00684F64"/>
    <w:rsid w:val="00685B85"/>
    <w:rsid w:val="00685BD9"/>
    <w:rsid w:val="00686AEC"/>
    <w:rsid w:val="00687105"/>
    <w:rsid w:val="00687643"/>
    <w:rsid w:val="00687742"/>
    <w:rsid w:val="0068778F"/>
    <w:rsid w:val="006877BA"/>
    <w:rsid w:val="00691231"/>
    <w:rsid w:val="00691DC3"/>
    <w:rsid w:val="006926E8"/>
    <w:rsid w:val="00692EEA"/>
    <w:rsid w:val="00693814"/>
    <w:rsid w:val="00694BAF"/>
    <w:rsid w:val="0069550D"/>
    <w:rsid w:val="0069588F"/>
    <w:rsid w:val="00695A3E"/>
    <w:rsid w:val="00695DA6"/>
    <w:rsid w:val="00695E82"/>
    <w:rsid w:val="00696528"/>
    <w:rsid w:val="00696884"/>
    <w:rsid w:val="006972D7"/>
    <w:rsid w:val="00697A80"/>
    <w:rsid w:val="006A05CD"/>
    <w:rsid w:val="006A09D9"/>
    <w:rsid w:val="006A1D5A"/>
    <w:rsid w:val="006A1F7B"/>
    <w:rsid w:val="006A23F0"/>
    <w:rsid w:val="006A2AB9"/>
    <w:rsid w:val="006A2E98"/>
    <w:rsid w:val="006A34EA"/>
    <w:rsid w:val="006A458F"/>
    <w:rsid w:val="006A4B4F"/>
    <w:rsid w:val="006A4D1B"/>
    <w:rsid w:val="006A4F81"/>
    <w:rsid w:val="006A5AFC"/>
    <w:rsid w:val="006A5E8F"/>
    <w:rsid w:val="006A6171"/>
    <w:rsid w:val="006A6186"/>
    <w:rsid w:val="006A65AF"/>
    <w:rsid w:val="006A65C9"/>
    <w:rsid w:val="006A67AE"/>
    <w:rsid w:val="006A70B5"/>
    <w:rsid w:val="006A7B6F"/>
    <w:rsid w:val="006A7C35"/>
    <w:rsid w:val="006A7E02"/>
    <w:rsid w:val="006B13A0"/>
    <w:rsid w:val="006B146F"/>
    <w:rsid w:val="006B1C2E"/>
    <w:rsid w:val="006B205B"/>
    <w:rsid w:val="006B28AA"/>
    <w:rsid w:val="006B328E"/>
    <w:rsid w:val="006B344A"/>
    <w:rsid w:val="006B3C90"/>
    <w:rsid w:val="006B3DE1"/>
    <w:rsid w:val="006B4C37"/>
    <w:rsid w:val="006B54C0"/>
    <w:rsid w:val="006B58F2"/>
    <w:rsid w:val="006B5BA2"/>
    <w:rsid w:val="006B7AD3"/>
    <w:rsid w:val="006B7AF1"/>
    <w:rsid w:val="006B7FC3"/>
    <w:rsid w:val="006C1C31"/>
    <w:rsid w:val="006C2A30"/>
    <w:rsid w:val="006C2D43"/>
    <w:rsid w:val="006C2F40"/>
    <w:rsid w:val="006C3431"/>
    <w:rsid w:val="006C3D7C"/>
    <w:rsid w:val="006C4052"/>
    <w:rsid w:val="006C450F"/>
    <w:rsid w:val="006C46F0"/>
    <w:rsid w:val="006C47B6"/>
    <w:rsid w:val="006C5310"/>
    <w:rsid w:val="006C5518"/>
    <w:rsid w:val="006C5543"/>
    <w:rsid w:val="006C55A9"/>
    <w:rsid w:val="006C7375"/>
    <w:rsid w:val="006C73CB"/>
    <w:rsid w:val="006C7495"/>
    <w:rsid w:val="006C7EAF"/>
    <w:rsid w:val="006D0205"/>
    <w:rsid w:val="006D058C"/>
    <w:rsid w:val="006D088B"/>
    <w:rsid w:val="006D09F1"/>
    <w:rsid w:val="006D11DD"/>
    <w:rsid w:val="006D2234"/>
    <w:rsid w:val="006D323C"/>
    <w:rsid w:val="006D4063"/>
    <w:rsid w:val="006D465F"/>
    <w:rsid w:val="006D48D5"/>
    <w:rsid w:val="006D4C34"/>
    <w:rsid w:val="006D4E0E"/>
    <w:rsid w:val="006D5C52"/>
    <w:rsid w:val="006D6FA1"/>
    <w:rsid w:val="006E07A4"/>
    <w:rsid w:val="006E1DAA"/>
    <w:rsid w:val="006E240B"/>
    <w:rsid w:val="006E24A3"/>
    <w:rsid w:val="006E2E8B"/>
    <w:rsid w:val="006E30F2"/>
    <w:rsid w:val="006E527A"/>
    <w:rsid w:val="006E53B0"/>
    <w:rsid w:val="006E6903"/>
    <w:rsid w:val="006E7D88"/>
    <w:rsid w:val="006F05D1"/>
    <w:rsid w:val="006F05E3"/>
    <w:rsid w:val="006F0E3F"/>
    <w:rsid w:val="006F1E3D"/>
    <w:rsid w:val="006F208F"/>
    <w:rsid w:val="006F227E"/>
    <w:rsid w:val="006F2579"/>
    <w:rsid w:val="006F28B8"/>
    <w:rsid w:val="006F2DEF"/>
    <w:rsid w:val="006F3C01"/>
    <w:rsid w:val="006F3F70"/>
    <w:rsid w:val="006F3FDB"/>
    <w:rsid w:val="006F41D8"/>
    <w:rsid w:val="006F4460"/>
    <w:rsid w:val="006F4546"/>
    <w:rsid w:val="006F4DC2"/>
    <w:rsid w:val="006F4F0C"/>
    <w:rsid w:val="006F509C"/>
    <w:rsid w:val="006F55D0"/>
    <w:rsid w:val="006F6C19"/>
    <w:rsid w:val="006F6E73"/>
    <w:rsid w:val="006F6E7B"/>
    <w:rsid w:val="00700DFB"/>
    <w:rsid w:val="0070183B"/>
    <w:rsid w:val="00701A1C"/>
    <w:rsid w:val="00701EFD"/>
    <w:rsid w:val="00701F43"/>
    <w:rsid w:val="00701F4F"/>
    <w:rsid w:val="007022AA"/>
    <w:rsid w:val="00702677"/>
    <w:rsid w:val="0070272B"/>
    <w:rsid w:val="00702F80"/>
    <w:rsid w:val="0070323A"/>
    <w:rsid w:val="00704031"/>
    <w:rsid w:val="00704198"/>
    <w:rsid w:val="007055B2"/>
    <w:rsid w:val="0070605A"/>
    <w:rsid w:val="0070782F"/>
    <w:rsid w:val="00707875"/>
    <w:rsid w:val="007101E9"/>
    <w:rsid w:val="00710E07"/>
    <w:rsid w:val="007119E6"/>
    <w:rsid w:val="00711F53"/>
    <w:rsid w:val="007129BF"/>
    <w:rsid w:val="00714B2C"/>
    <w:rsid w:val="00714D2E"/>
    <w:rsid w:val="007153A4"/>
    <w:rsid w:val="0071553E"/>
    <w:rsid w:val="00715588"/>
    <w:rsid w:val="00715DCA"/>
    <w:rsid w:val="007165B3"/>
    <w:rsid w:val="00717037"/>
    <w:rsid w:val="007175CB"/>
    <w:rsid w:val="00720C36"/>
    <w:rsid w:val="00720E41"/>
    <w:rsid w:val="0072203E"/>
    <w:rsid w:val="007229A5"/>
    <w:rsid w:val="007231CB"/>
    <w:rsid w:val="00723D1C"/>
    <w:rsid w:val="007241CB"/>
    <w:rsid w:val="00725788"/>
    <w:rsid w:val="00725B1F"/>
    <w:rsid w:val="00725C85"/>
    <w:rsid w:val="00726491"/>
    <w:rsid w:val="00726843"/>
    <w:rsid w:val="00726E85"/>
    <w:rsid w:val="00726FFF"/>
    <w:rsid w:val="00727046"/>
    <w:rsid w:val="00727578"/>
    <w:rsid w:val="0072760F"/>
    <w:rsid w:val="007277BB"/>
    <w:rsid w:val="007277C7"/>
    <w:rsid w:val="00727D19"/>
    <w:rsid w:val="0073018F"/>
    <w:rsid w:val="00730524"/>
    <w:rsid w:val="0073092A"/>
    <w:rsid w:val="00731DC8"/>
    <w:rsid w:val="00732AE4"/>
    <w:rsid w:val="00732FDA"/>
    <w:rsid w:val="007330E1"/>
    <w:rsid w:val="007331FB"/>
    <w:rsid w:val="0073364C"/>
    <w:rsid w:val="007337A2"/>
    <w:rsid w:val="00733822"/>
    <w:rsid w:val="00733D4B"/>
    <w:rsid w:val="00733D67"/>
    <w:rsid w:val="00733E71"/>
    <w:rsid w:val="00735047"/>
    <w:rsid w:val="007354D3"/>
    <w:rsid w:val="00735A70"/>
    <w:rsid w:val="00737817"/>
    <w:rsid w:val="00737B66"/>
    <w:rsid w:val="00740381"/>
    <w:rsid w:val="00740645"/>
    <w:rsid w:val="007408DB"/>
    <w:rsid w:val="0074153F"/>
    <w:rsid w:val="00741DD0"/>
    <w:rsid w:val="007423B4"/>
    <w:rsid w:val="007423F9"/>
    <w:rsid w:val="00743A98"/>
    <w:rsid w:val="00744A87"/>
    <w:rsid w:val="00744D99"/>
    <w:rsid w:val="00745091"/>
    <w:rsid w:val="00745B2B"/>
    <w:rsid w:val="00746267"/>
    <w:rsid w:val="00746844"/>
    <w:rsid w:val="00747329"/>
    <w:rsid w:val="00747821"/>
    <w:rsid w:val="0074785D"/>
    <w:rsid w:val="00747B3B"/>
    <w:rsid w:val="00747C5D"/>
    <w:rsid w:val="007501D1"/>
    <w:rsid w:val="007501E0"/>
    <w:rsid w:val="00750F63"/>
    <w:rsid w:val="00752513"/>
    <w:rsid w:val="007525D6"/>
    <w:rsid w:val="0075335D"/>
    <w:rsid w:val="007544D5"/>
    <w:rsid w:val="00755362"/>
    <w:rsid w:val="007554D0"/>
    <w:rsid w:val="00756B33"/>
    <w:rsid w:val="00756CA9"/>
    <w:rsid w:val="0075749B"/>
    <w:rsid w:val="00757967"/>
    <w:rsid w:val="00757E35"/>
    <w:rsid w:val="00760139"/>
    <w:rsid w:val="007602BF"/>
    <w:rsid w:val="00760454"/>
    <w:rsid w:val="00760A4F"/>
    <w:rsid w:val="007619E9"/>
    <w:rsid w:val="0076212B"/>
    <w:rsid w:val="00762BDA"/>
    <w:rsid w:val="00762D97"/>
    <w:rsid w:val="00764BA2"/>
    <w:rsid w:val="00764CF1"/>
    <w:rsid w:val="0076587E"/>
    <w:rsid w:val="00765C10"/>
    <w:rsid w:val="00765FE7"/>
    <w:rsid w:val="00766F9E"/>
    <w:rsid w:val="00767011"/>
    <w:rsid w:val="00767BF5"/>
    <w:rsid w:val="00767C2B"/>
    <w:rsid w:val="00767C5E"/>
    <w:rsid w:val="00771017"/>
    <w:rsid w:val="00771243"/>
    <w:rsid w:val="00771323"/>
    <w:rsid w:val="00771C94"/>
    <w:rsid w:val="00772687"/>
    <w:rsid w:val="00772EF7"/>
    <w:rsid w:val="00773285"/>
    <w:rsid w:val="007749DC"/>
    <w:rsid w:val="00774D5D"/>
    <w:rsid w:val="007754F0"/>
    <w:rsid w:val="007757C8"/>
    <w:rsid w:val="00775E08"/>
    <w:rsid w:val="00776A00"/>
    <w:rsid w:val="00776E12"/>
    <w:rsid w:val="00777307"/>
    <w:rsid w:val="00777628"/>
    <w:rsid w:val="00777F4E"/>
    <w:rsid w:val="0078018D"/>
    <w:rsid w:val="00780719"/>
    <w:rsid w:val="00780B9E"/>
    <w:rsid w:val="00780E7D"/>
    <w:rsid w:val="0078138A"/>
    <w:rsid w:val="007815A9"/>
    <w:rsid w:val="00781915"/>
    <w:rsid w:val="00781BCB"/>
    <w:rsid w:val="00781CE3"/>
    <w:rsid w:val="007823A9"/>
    <w:rsid w:val="00782AA9"/>
    <w:rsid w:val="0078303A"/>
    <w:rsid w:val="0078347D"/>
    <w:rsid w:val="0078372D"/>
    <w:rsid w:val="0078386C"/>
    <w:rsid w:val="00784B75"/>
    <w:rsid w:val="007853DC"/>
    <w:rsid w:val="007859E8"/>
    <w:rsid w:val="00785C2F"/>
    <w:rsid w:val="00785C35"/>
    <w:rsid w:val="007863A8"/>
    <w:rsid w:val="00786D5A"/>
    <w:rsid w:val="00787BBD"/>
    <w:rsid w:val="00787DDB"/>
    <w:rsid w:val="0079006D"/>
    <w:rsid w:val="00790D32"/>
    <w:rsid w:val="0079111B"/>
    <w:rsid w:val="00791753"/>
    <w:rsid w:val="00791942"/>
    <w:rsid w:val="00791ACE"/>
    <w:rsid w:val="00791B81"/>
    <w:rsid w:val="00793C16"/>
    <w:rsid w:val="00794226"/>
    <w:rsid w:val="007942A6"/>
    <w:rsid w:val="007942D3"/>
    <w:rsid w:val="007949FC"/>
    <w:rsid w:val="0079523C"/>
    <w:rsid w:val="0079546D"/>
    <w:rsid w:val="00795A4E"/>
    <w:rsid w:val="0079650D"/>
    <w:rsid w:val="0079717D"/>
    <w:rsid w:val="0079725A"/>
    <w:rsid w:val="00797CAE"/>
    <w:rsid w:val="00797E0C"/>
    <w:rsid w:val="00797E26"/>
    <w:rsid w:val="007A1385"/>
    <w:rsid w:val="007A1404"/>
    <w:rsid w:val="007A1452"/>
    <w:rsid w:val="007A149D"/>
    <w:rsid w:val="007A20AF"/>
    <w:rsid w:val="007A2374"/>
    <w:rsid w:val="007A23AB"/>
    <w:rsid w:val="007A281B"/>
    <w:rsid w:val="007A2D75"/>
    <w:rsid w:val="007A31A5"/>
    <w:rsid w:val="007A32CC"/>
    <w:rsid w:val="007A3C86"/>
    <w:rsid w:val="007A4283"/>
    <w:rsid w:val="007A46D7"/>
    <w:rsid w:val="007A4F00"/>
    <w:rsid w:val="007A4FC3"/>
    <w:rsid w:val="007A503C"/>
    <w:rsid w:val="007A51DD"/>
    <w:rsid w:val="007A51F1"/>
    <w:rsid w:val="007A58A8"/>
    <w:rsid w:val="007A5F67"/>
    <w:rsid w:val="007A605D"/>
    <w:rsid w:val="007A60E1"/>
    <w:rsid w:val="007A73DF"/>
    <w:rsid w:val="007A74FD"/>
    <w:rsid w:val="007B0EE2"/>
    <w:rsid w:val="007B1F9E"/>
    <w:rsid w:val="007B2B0B"/>
    <w:rsid w:val="007B2B68"/>
    <w:rsid w:val="007B3774"/>
    <w:rsid w:val="007B3B79"/>
    <w:rsid w:val="007B42EA"/>
    <w:rsid w:val="007B4C17"/>
    <w:rsid w:val="007B4EF8"/>
    <w:rsid w:val="007B55D8"/>
    <w:rsid w:val="007B6176"/>
    <w:rsid w:val="007B69C5"/>
    <w:rsid w:val="007B6CA2"/>
    <w:rsid w:val="007B6E3C"/>
    <w:rsid w:val="007B6FB2"/>
    <w:rsid w:val="007B7496"/>
    <w:rsid w:val="007B76E4"/>
    <w:rsid w:val="007B77A4"/>
    <w:rsid w:val="007B7F72"/>
    <w:rsid w:val="007C0C2D"/>
    <w:rsid w:val="007C0DFE"/>
    <w:rsid w:val="007C10E0"/>
    <w:rsid w:val="007C13D8"/>
    <w:rsid w:val="007C1874"/>
    <w:rsid w:val="007C22BD"/>
    <w:rsid w:val="007C273D"/>
    <w:rsid w:val="007C40AE"/>
    <w:rsid w:val="007C4D20"/>
    <w:rsid w:val="007C4EA4"/>
    <w:rsid w:val="007C5CF4"/>
    <w:rsid w:val="007C78B7"/>
    <w:rsid w:val="007C7BDA"/>
    <w:rsid w:val="007D05CA"/>
    <w:rsid w:val="007D0CAB"/>
    <w:rsid w:val="007D1E78"/>
    <w:rsid w:val="007D245C"/>
    <w:rsid w:val="007D26CA"/>
    <w:rsid w:val="007D4186"/>
    <w:rsid w:val="007D5B88"/>
    <w:rsid w:val="007D614D"/>
    <w:rsid w:val="007D6B4E"/>
    <w:rsid w:val="007D71C1"/>
    <w:rsid w:val="007E0E27"/>
    <w:rsid w:val="007E1201"/>
    <w:rsid w:val="007E1357"/>
    <w:rsid w:val="007E1C0A"/>
    <w:rsid w:val="007E21AA"/>
    <w:rsid w:val="007E21FC"/>
    <w:rsid w:val="007E34A1"/>
    <w:rsid w:val="007E41F5"/>
    <w:rsid w:val="007E4413"/>
    <w:rsid w:val="007E55DD"/>
    <w:rsid w:val="007E5B07"/>
    <w:rsid w:val="007E61BF"/>
    <w:rsid w:val="007E6209"/>
    <w:rsid w:val="007E65F7"/>
    <w:rsid w:val="007E6A03"/>
    <w:rsid w:val="007E7085"/>
    <w:rsid w:val="007E717C"/>
    <w:rsid w:val="007E72DF"/>
    <w:rsid w:val="007E7830"/>
    <w:rsid w:val="007E7E43"/>
    <w:rsid w:val="007F15A1"/>
    <w:rsid w:val="007F2726"/>
    <w:rsid w:val="007F2EF2"/>
    <w:rsid w:val="007F3C39"/>
    <w:rsid w:val="007F3E64"/>
    <w:rsid w:val="007F4086"/>
    <w:rsid w:val="007F431D"/>
    <w:rsid w:val="007F46F0"/>
    <w:rsid w:val="007F60E4"/>
    <w:rsid w:val="007F61E7"/>
    <w:rsid w:val="007F6251"/>
    <w:rsid w:val="007F6266"/>
    <w:rsid w:val="007F6DED"/>
    <w:rsid w:val="007F7A32"/>
    <w:rsid w:val="007F7EDB"/>
    <w:rsid w:val="0080089C"/>
    <w:rsid w:val="00800EE5"/>
    <w:rsid w:val="00801279"/>
    <w:rsid w:val="008013AA"/>
    <w:rsid w:val="008014AF"/>
    <w:rsid w:val="00801863"/>
    <w:rsid w:val="00801952"/>
    <w:rsid w:val="00801DB0"/>
    <w:rsid w:val="00802CD8"/>
    <w:rsid w:val="008035F6"/>
    <w:rsid w:val="0080432E"/>
    <w:rsid w:val="00804B2E"/>
    <w:rsid w:val="00804CBC"/>
    <w:rsid w:val="00805C01"/>
    <w:rsid w:val="00806046"/>
    <w:rsid w:val="008062B7"/>
    <w:rsid w:val="00806A7D"/>
    <w:rsid w:val="008074C9"/>
    <w:rsid w:val="00807F21"/>
    <w:rsid w:val="00810241"/>
    <w:rsid w:val="008147D3"/>
    <w:rsid w:val="00815DC9"/>
    <w:rsid w:val="00817B04"/>
    <w:rsid w:val="00820301"/>
    <w:rsid w:val="00820580"/>
    <w:rsid w:val="008207DF"/>
    <w:rsid w:val="00820BC1"/>
    <w:rsid w:val="00820E2E"/>
    <w:rsid w:val="00821000"/>
    <w:rsid w:val="00821368"/>
    <w:rsid w:val="0082163E"/>
    <w:rsid w:val="008240AC"/>
    <w:rsid w:val="008240EA"/>
    <w:rsid w:val="00824731"/>
    <w:rsid w:val="00824E30"/>
    <w:rsid w:val="00825D29"/>
    <w:rsid w:val="008266C7"/>
    <w:rsid w:val="0082696B"/>
    <w:rsid w:val="00826E2F"/>
    <w:rsid w:val="008276A8"/>
    <w:rsid w:val="00831188"/>
    <w:rsid w:val="00831459"/>
    <w:rsid w:val="008314CD"/>
    <w:rsid w:val="008318E5"/>
    <w:rsid w:val="00831C66"/>
    <w:rsid w:val="00832B57"/>
    <w:rsid w:val="0083309E"/>
    <w:rsid w:val="00833839"/>
    <w:rsid w:val="00833B6E"/>
    <w:rsid w:val="0083454A"/>
    <w:rsid w:val="00834A18"/>
    <w:rsid w:val="00835792"/>
    <w:rsid w:val="008366AD"/>
    <w:rsid w:val="00836DE6"/>
    <w:rsid w:val="008370DC"/>
    <w:rsid w:val="00837F07"/>
    <w:rsid w:val="0084058E"/>
    <w:rsid w:val="00840CE5"/>
    <w:rsid w:val="00840D10"/>
    <w:rsid w:val="00840EC1"/>
    <w:rsid w:val="00841155"/>
    <w:rsid w:val="00841319"/>
    <w:rsid w:val="008414E9"/>
    <w:rsid w:val="00841944"/>
    <w:rsid w:val="00841980"/>
    <w:rsid w:val="00841F6F"/>
    <w:rsid w:val="0084249A"/>
    <w:rsid w:val="00842837"/>
    <w:rsid w:val="00843094"/>
    <w:rsid w:val="0084331C"/>
    <w:rsid w:val="0084470B"/>
    <w:rsid w:val="00844A5F"/>
    <w:rsid w:val="00844CA6"/>
    <w:rsid w:val="00845613"/>
    <w:rsid w:val="0084666F"/>
    <w:rsid w:val="00846AC0"/>
    <w:rsid w:val="00850118"/>
    <w:rsid w:val="00850760"/>
    <w:rsid w:val="008508D4"/>
    <w:rsid w:val="008509DF"/>
    <w:rsid w:val="008513B1"/>
    <w:rsid w:val="0085175E"/>
    <w:rsid w:val="00851F8F"/>
    <w:rsid w:val="00852D2C"/>
    <w:rsid w:val="00853BB9"/>
    <w:rsid w:val="008546E5"/>
    <w:rsid w:val="008557C3"/>
    <w:rsid w:val="00855AA1"/>
    <w:rsid w:val="00855ED6"/>
    <w:rsid w:val="00855FE7"/>
    <w:rsid w:val="008566A3"/>
    <w:rsid w:val="00856D1D"/>
    <w:rsid w:val="00856E3C"/>
    <w:rsid w:val="00857F99"/>
    <w:rsid w:val="00860179"/>
    <w:rsid w:val="0086030C"/>
    <w:rsid w:val="00860C69"/>
    <w:rsid w:val="008637EE"/>
    <w:rsid w:val="00863E07"/>
    <w:rsid w:val="008640F5"/>
    <w:rsid w:val="0086443C"/>
    <w:rsid w:val="008661E4"/>
    <w:rsid w:val="008662D1"/>
    <w:rsid w:val="00866373"/>
    <w:rsid w:val="008669AF"/>
    <w:rsid w:val="00866B22"/>
    <w:rsid w:val="00866B81"/>
    <w:rsid w:val="00866BB2"/>
    <w:rsid w:val="0086745D"/>
    <w:rsid w:val="00867A82"/>
    <w:rsid w:val="00870012"/>
    <w:rsid w:val="00870401"/>
    <w:rsid w:val="00870472"/>
    <w:rsid w:val="00870D5B"/>
    <w:rsid w:val="00870E27"/>
    <w:rsid w:val="00871786"/>
    <w:rsid w:val="008719F5"/>
    <w:rsid w:val="008721CE"/>
    <w:rsid w:val="00872236"/>
    <w:rsid w:val="0087246E"/>
    <w:rsid w:val="0087257D"/>
    <w:rsid w:val="00872C52"/>
    <w:rsid w:val="008730AC"/>
    <w:rsid w:val="00874C2E"/>
    <w:rsid w:val="0087514D"/>
    <w:rsid w:val="0087519D"/>
    <w:rsid w:val="008763C4"/>
    <w:rsid w:val="00876BFD"/>
    <w:rsid w:val="00876F34"/>
    <w:rsid w:val="00877B27"/>
    <w:rsid w:val="00877D63"/>
    <w:rsid w:val="00880386"/>
    <w:rsid w:val="00880626"/>
    <w:rsid w:val="00880AF0"/>
    <w:rsid w:val="008816A2"/>
    <w:rsid w:val="00881F83"/>
    <w:rsid w:val="00883721"/>
    <w:rsid w:val="008840D4"/>
    <w:rsid w:val="00885AFF"/>
    <w:rsid w:val="00885D3C"/>
    <w:rsid w:val="008866CF"/>
    <w:rsid w:val="00886C8A"/>
    <w:rsid w:val="0088791C"/>
    <w:rsid w:val="00887A46"/>
    <w:rsid w:val="00887C87"/>
    <w:rsid w:val="00887D84"/>
    <w:rsid w:val="0089015F"/>
    <w:rsid w:val="00890183"/>
    <w:rsid w:val="00890544"/>
    <w:rsid w:val="008907F5"/>
    <w:rsid w:val="00890BB5"/>
    <w:rsid w:val="00890F20"/>
    <w:rsid w:val="008910D7"/>
    <w:rsid w:val="00892922"/>
    <w:rsid w:val="008929F2"/>
    <w:rsid w:val="00892FF6"/>
    <w:rsid w:val="008936E7"/>
    <w:rsid w:val="008939C3"/>
    <w:rsid w:val="00893BB7"/>
    <w:rsid w:val="008946F7"/>
    <w:rsid w:val="00894888"/>
    <w:rsid w:val="0089498F"/>
    <w:rsid w:val="00894AEA"/>
    <w:rsid w:val="00894AED"/>
    <w:rsid w:val="0089541D"/>
    <w:rsid w:val="0089621A"/>
    <w:rsid w:val="008964B7"/>
    <w:rsid w:val="008967D2"/>
    <w:rsid w:val="00896B6F"/>
    <w:rsid w:val="00896BC0"/>
    <w:rsid w:val="00896C70"/>
    <w:rsid w:val="00896ED3"/>
    <w:rsid w:val="00897177"/>
    <w:rsid w:val="008971A5"/>
    <w:rsid w:val="008978B6"/>
    <w:rsid w:val="00897A15"/>
    <w:rsid w:val="00897D6D"/>
    <w:rsid w:val="008A0185"/>
    <w:rsid w:val="008A03D8"/>
    <w:rsid w:val="008A044F"/>
    <w:rsid w:val="008A0ED0"/>
    <w:rsid w:val="008A1004"/>
    <w:rsid w:val="008A12DC"/>
    <w:rsid w:val="008A157F"/>
    <w:rsid w:val="008A1B06"/>
    <w:rsid w:val="008A1B67"/>
    <w:rsid w:val="008A1E71"/>
    <w:rsid w:val="008A30EA"/>
    <w:rsid w:val="008A344A"/>
    <w:rsid w:val="008A360A"/>
    <w:rsid w:val="008A36EC"/>
    <w:rsid w:val="008A4116"/>
    <w:rsid w:val="008A4841"/>
    <w:rsid w:val="008A5879"/>
    <w:rsid w:val="008A6996"/>
    <w:rsid w:val="008A706F"/>
    <w:rsid w:val="008A7528"/>
    <w:rsid w:val="008B04E0"/>
    <w:rsid w:val="008B104F"/>
    <w:rsid w:val="008B105E"/>
    <w:rsid w:val="008B17E1"/>
    <w:rsid w:val="008B1C20"/>
    <w:rsid w:val="008B1E17"/>
    <w:rsid w:val="008B22AE"/>
    <w:rsid w:val="008B2484"/>
    <w:rsid w:val="008B24FA"/>
    <w:rsid w:val="008B2C3D"/>
    <w:rsid w:val="008B3913"/>
    <w:rsid w:val="008B3C19"/>
    <w:rsid w:val="008B3EAE"/>
    <w:rsid w:val="008B4897"/>
    <w:rsid w:val="008B4FD0"/>
    <w:rsid w:val="008B5A5C"/>
    <w:rsid w:val="008B62B0"/>
    <w:rsid w:val="008B67AD"/>
    <w:rsid w:val="008B7167"/>
    <w:rsid w:val="008C027B"/>
    <w:rsid w:val="008C128E"/>
    <w:rsid w:val="008C1461"/>
    <w:rsid w:val="008C17FA"/>
    <w:rsid w:val="008C2818"/>
    <w:rsid w:val="008C2997"/>
    <w:rsid w:val="008C2A61"/>
    <w:rsid w:val="008C2D06"/>
    <w:rsid w:val="008C33BA"/>
    <w:rsid w:val="008C58C8"/>
    <w:rsid w:val="008C61B1"/>
    <w:rsid w:val="008C62B4"/>
    <w:rsid w:val="008C6829"/>
    <w:rsid w:val="008C6900"/>
    <w:rsid w:val="008C74CA"/>
    <w:rsid w:val="008C7E8E"/>
    <w:rsid w:val="008D094D"/>
    <w:rsid w:val="008D0D23"/>
    <w:rsid w:val="008D14D5"/>
    <w:rsid w:val="008D1844"/>
    <w:rsid w:val="008D1B8F"/>
    <w:rsid w:val="008D2464"/>
    <w:rsid w:val="008D332F"/>
    <w:rsid w:val="008D3442"/>
    <w:rsid w:val="008D4943"/>
    <w:rsid w:val="008D4B29"/>
    <w:rsid w:val="008D4C31"/>
    <w:rsid w:val="008D4CE8"/>
    <w:rsid w:val="008D4D1A"/>
    <w:rsid w:val="008D5869"/>
    <w:rsid w:val="008D58CC"/>
    <w:rsid w:val="008D5A24"/>
    <w:rsid w:val="008D5C8F"/>
    <w:rsid w:val="008D5EA3"/>
    <w:rsid w:val="008D67AF"/>
    <w:rsid w:val="008D691E"/>
    <w:rsid w:val="008D77D2"/>
    <w:rsid w:val="008D7918"/>
    <w:rsid w:val="008D7C9C"/>
    <w:rsid w:val="008E047B"/>
    <w:rsid w:val="008E09A1"/>
    <w:rsid w:val="008E0C56"/>
    <w:rsid w:val="008E220D"/>
    <w:rsid w:val="008E42C7"/>
    <w:rsid w:val="008E474E"/>
    <w:rsid w:val="008E534E"/>
    <w:rsid w:val="008E626C"/>
    <w:rsid w:val="008E719D"/>
    <w:rsid w:val="008E7810"/>
    <w:rsid w:val="008F004E"/>
    <w:rsid w:val="008F120D"/>
    <w:rsid w:val="008F1F61"/>
    <w:rsid w:val="008F1FB0"/>
    <w:rsid w:val="008F28C6"/>
    <w:rsid w:val="008F426A"/>
    <w:rsid w:val="008F455E"/>
    <w:rsid w:val="008F488A"/>
    <w:rsid w:val="008F48BB"/>
    <w:rsid w:val="008F52CE"/>
    <w:rsid w:val="008F5CF9"/>
    <w:rsid w:val="008F649A"/>
    <w:rsid w:val="008F6DA4"/>
    <w:rsid w:val="008F7087"/>
    <w:rsid w:val="009005FA"/>
    <w:rsid w:val="00900866"/>
    <w:rsid w:val="00900939"/>
    <w:rsid w:val="00900957"/>
    <w:rsid w:val="00901148"/>
    <w:rsid w:val="00901425"/>
    <w:rsid w:val="00901456"/>
    <w:rsid w:val="00901883"/>
    <w:rsid w:val="00901C4D"/>
    <w:rsid w:val="009022C2"/>
    <w:rsid w:val="00902DCA"/>
    <w:rsid w:val="0090443D"/>
    <w:rsid w:val="009045BD"/>
    <w:rsid w:val="0090470B"/>
    <w:rsid w:val="00904E63"/>
    <w:rsid w:val="009052B8"/>
    <w:rsid w:val="009053CD"/>
    <w:rsid w:val="00905756"/>
    <w:rsid w:val="00906E08"/>
    <w:rsid w:val="00907240"/>
    <w:rsid w:val="00907CD4"/>
    <w:rsid w:val="00910924"/>
    <w:rsid w:val="00910D86"/>
    <w:rsid w:val="00911210"/>
    <w:rsid w:val="00911443"/>
    <w:rsid w:val="00912F13"/>
    <w:rsid w:val="00913158"/>
    <w:rsid w:val="009134CA"/>
    <w:rsid w:val="009135B4"/>
    <w:rsid w:val="009139CB"/>
    <w:rsid w:val="00913A42"/>
    <w:rsid w:val="00914DB7"/>
    <w:rsid w:val="0091519C"/>
    <w:rsid w:val="0091558F"/>
    <w:rsid w:val="00915B3D"/>
    <w:rsid w:val="009161E2"/>
    <w:rsid w:val="0091643E"/>
    <w:rsid w:val="009169B9"/>
    <w:rsid w:val="009176E1"/>
    <w:rsid w:val="00920C8F"/>
    <w:rsid w:val="0092116F"/>
    <w:rsid w:val="00921E69"/>
    <w:rsid w:val="009228B3"/>
    <w:rsid w:val="00922E1A"/>
    <w:rsid w:val="00923629"/>
    <w:rsid w:val="009243CE"/>
    <w:rsid w:val="00924F08"/>
    <w:rsid w:val="00924F1F"/>
    <w:rsid w:val="0092514D"/>
    <w:rsid w:val="00925470"/>
    <w:rsid w:val="00926509"/>
    <w:rsid w:val="0092665E"/>
    <w:rsid w:val="0092737C"/>
    <w:rsid w:val="00927F79"/>
    <w:rsid w:val="009302CC"/>
    <w:rsid w:val="00930351"/>
    <w:rsid w:val="0093049C"/>
    <w:rsid w:val="00931195"/>
    <w:rsid w:val="00931B0A"/>
    <w:rsid w:val="00931F5D"/>
    <w:rsid w:val="00932338"/>
    <w:rsid w:val="00932E06"/>
    <w:rsid w:val="00933810"/>
    <w:rsid w:val="00933D64"/>
    <w:rsid w:val="00934DD5"/>
    <w:rsid w:val="00936A6B"/>
    <w:rsid w:val="00937436"/>
    <w:rsid w:val="00937F26"/>
    <w:rsid w:val="009404AA"/>
    <w:rsid w:val="00940865"/>
    <w:rsid w:val="0094119E"/>
    <w:rsid w:val="00941509"/>
    <w:rsid w:val="00942256"/>
    <w:rsid w:val="00942FDC"/>
    <w:rsid w:val="0094352A"/>
    <w:rsid w:val="009443F8"/>
    <w:rsid w:val="00945800"/>
    <w:rsid w:val="00945867"/>
    <w:rsid w:val="00946564"/>
    <w:rsid w:val="00946B7C"/>
    <w:rsid w:val="00947F5D"/>
    <w:rsid w:val="00950D40"/>
    <w:rsid w:val="009513C6"/>
    <w:rsid w:val="00952193"/>
    <w:rsid w:val="00952E4F"/>
    <w:rsid w:val="00952FD0"/>
    <w:rsid w:val="0095311D"/>
    <w:rsid w:val="0095319F"/>
    <w:rsid w:val="0095348F"/>
    <w:rsid w:val="00954AEB"/>
    <w:rsid w:val="009551C0"/>
    <w:rsid w:val="00955FE7"/>
    <w:rsid w:val="00956F56"/>
    <w:rsid w:val="0095752F"/>
    <w:rsid w:val="00957685"/>
    <w:rsid w:val="00957D86"/>
    <w:rsid w:val="00960CCF"/>
    <w:rsid w:val="00961795"/>
    <w:rsid w:val="00961932"/>
    <w:rsid w:val="00961C7D"/>
    <w:rsid w:val="0096203F"/>
    <w:rsid w:val="00962B1C"/>
    <w:rsid w:val="0096300B"/>
    <w:rsid w:val="009633FE"/>
    <w:rsid w:val="0096398A"/>
    <w:rsid w:val="00963B10"/>
    <w:rsid w:val="00963C4A"/>
    <w:rsid w:val="00964D71"/>
    <w:rsid w:val="0096527B"/>
    <w:rsid w:val="00965351"/>
    <w:rsid w:val="009655C3"/>
    <w:rsid w:val="009656BE"/>
    <w:rsid w:val="009664F7"/>
    <w:rsid w:val="009667E6"/>
    <w:rsid w:val="00967673"/>
    <w:rsid w:val="00967DC8"/>
    <w:rsid w:val="00970035"/>
    <w:rsid w:val="00970D55"/>
    <w:rsid w:val="009717B3"/>
    <w:rsid w:val="00971865"/>
    <w:rsid w:val="009719C4"/>
    <w:rsid w:val="00972BA3"/>
    <w:rsid w:val="00973942"/>
    <w:rsid w:val="00973BF2"/>
    <w:rsid w:val="009749E1"/>
    <w:rsid w:val="0097504E"/>
    <w:rsid w:val="00975710"/>
    <w:rsid w:val="0097591F"/>
    <w:rsid w:val="00975C65"/>
    <w:rsid w:val="00975D24"/>
    <w:rsid w:val="009773A2"/>
    <w:rsid w:val="0097770F"/>
    <w:rsid w:val="00977FF6"/>
    <w:rsid w:val="0098008F"/>
    <w:rsid w:val="009807C2"/>
    <w:rsid w:val="00980871"/>
    <w:rsid w:val="009814D3"/>
    <w:rsid w:val="0098151C"/>
    <w:rsid w:val="00981D30"/>
    <w:rsid w:val="00982126"/>
    <w:rsid w:val="0098213E"/>
    <w:rsid w:val="00982D93"/>
    <w:rsid w:val="0098412C"/>
    <w:rsid w:val="0098418F"/>
    <w:rsid w:val="00984500"/>
    <w:rsid w:val="009848FD"/>
    <w:rsid w:val="00985097"/>
    <w:rsid w:val="0098529F"/>
    <w:rsid w:val="00985E06"/>
    <w:rsid w:val="00986476"/>
    <w:rsid w:val="00986676"/>
    <w:rsid w:val="00987350"/>
    <w:rsid w:val="0099036C"/>
    <w:rsid w:val="00990EE7"/>
    <w:rsid w:val="009910E8"/>
    <w:rsid w:val="00991733"/>
    <w:rsid w:val="00991947"/>
    <w:rsid w:val="00991FF4"/>
    <w:rsid w:val="00992700"/>
    <w:rsid w:val="0099330D"/>
    <w:rsid w:val="00994819"/>
    <w:rsid w:val="00994B76"/>
    <w:rsid w:val="00994D14"/>
    <w:rsid w:val="00994F36"/>
    <w:rsid w:val="0099523C"/>
    <w:rsid w:val="00995CDE"/>
    <w:rsid w:val="00995F52"/>
    <w:rsid w:val="00996214"/>
    <w:rsid w:val="00996F14"/>
    <w:rsid w:val="00997E3A"/>
    <w:rsid w:val="009A11FF"/>
    <w:rsid w:val="009A13E4"/>
    <w:rsid w:val="009A1F1A"/>
    <w:rsid w:val="009A1FD4"/>
    <w:rsid w:val="009A2574"/>
    <w:rsid w:val="009A28EA"/>
    <w:rsid w:val="009A2A7D"/>
    <w:rsid w:val="009A2C1F"/>
    <w:rsid w:val="009A30A4"/>
    <w:rsid w:val="009A3262"/>
    <w:rsid w:val="009A3341"/>
    <w:rsid w:val="009A3442"/>
    <w:rsid w:val="009A42E8"/>
    <w:rsid w:val="009A4E23"/>
    <w:rsid w:val="009A56F8"/>
    <w:rsid w:val="009A584F"/>
    <w:rsid w:val="009A5DE8"/>
    <w:rsid w:val="009A5E93"/>
    <w:rsid w:val="009A5EAB"/>
    <w:rsid w:val="009A6AB2"/>
    <w:rsid w:val="009A6BED"/>
    <w:rsid w:val="009A718A"/>
    <w:rsid w:val="009A75A4"/>
    <w:rsid w:val="009A7895"/>
    <w:rsid w:val="009A791F"/>
    <w:rsid w:val="009A7A1A"/>
    <w:rsid w:val="009A7A2F"/>
    <w:rsid w:val="009A7E29"/>
    <w:rsid w:val="009B061B"/>
    <w:rsid w:val="009B18AB"/>
    <w:rsid w:val="009B2946"/>
    <w:rsid w:val="009B2B4E"/>
    <w:rsid w:val="009B2C73"/>
    <w:rsid w:val="009B2DEB"/>
    <w:rsid w:val="009B36FB"/>
    <w:rsid w:val="009B4A8F"/>
    <w:rsid w:val="009B57BE"/>
    <w:rsid w:val="009B5912"/>
    <w:rsid w:val="009B699C"/>
    <w:rsid w:val="009B6DC3"/>
    <w:rsid w:val="009B7174"/>
    <w:rsid w:val="009B7DD6"/>
    <w:rsid w:val="009C06A0"/>
    <w:rsid w:val="009C0844"/>
    <w:rsid w:val="009C0BA4"/>
    <w:rsid w:val="009C0E1A"/>
    <w:rsid w:val="009C1433"/>
    <w:rsid w:val="009C15F8"/>
    <w:rsid w:val="009C19D8"/>
    <w:rsid w:val="009C233D"/>
    <w:rsid w:val="009C30D3"/>
    <w:rsid w:val="009C3790"/>
    <w:rsid w:val="009C3857"/>
    <w:rsid w:val="009C3E8B"/>
    <w:rsid w:val="009C42A3"/>
    <w:rsid w:val="009C4562"/>
    <w:rsid w:val="009C56EA"/>
    <w:rsid w:val="009C6436"/>
    <w:rsid w:val="009C6C4A"/>
    <w:rsid w:val="009C7C46"/>
    <w:rsid w:val="009C7C75"/>
    <w:rsid w:val="009C7DB6"/>
    <w:rsid w:val="009D0237"/>
    <w:rsid w:val="009D10C3"/>
    <w:rsid w:val="009D17EE"/>
    <w:rsid w:val="009D221A"/>
    <w:rsid w:val="009D36F8"/>
    <w:rsid w:val="009D38E9"/>
    <w:rsid w:val="009D3E99"/>
    <w:rsid w:val="009D414B"/>
    <w:rsid w:val="009D4176"/>
    <w:rsid w:val="009D43CC"/>
    <w:rsid w:val="009D448E"/>
    <w:rsid w:val="009D4C6C"/>
    <w:rsid w:val="009D5D21"/>
    <w:rsid w:val="009D6245"/>
    <w:rsid w:val="009D64C5"/>
    <w:rsid w:val="009D6946"/>
    <w:rsid w:val="009D6AE0"/>
    <w:rsid w:val="009D72A1"/>
    <w:rsid w:val="009D770F"/>
    <w:rsid w:val="009D7F0C"/>
    <w:rsid w:val="009E007A"/>
    <w:rsid w:val="009E0452"/>
    <w:rsid w:val="009E06A6"/>
    <w:rsid w:val="009E0A87"/>
    <w:rsid w:val="009E190B"/>
    <w:rsid w:val="009E1CD3"/>
    <w:rsid w:val="009E271C"/>
    <w:rsid w:val="009E3AD4"/>
    <w:rsid w:val="009E4ADB"/>
    <w:rsid w:val="009E540D"/>
    <w:rsid w:val="009E7324"/>
    <w:rsid w:val="009E7676"/>
    <w:rsid w:val="009E7986"/>
    <w:rsid w:val="009E7A7E"/>
    <w:rsid w:val="009E7EA2"/>
    <w:rsid w:val="009F0830"/>
    <w:rsid w:val="009F08FB"/>
    <w:rsid w:val="009F0B34"/>
    <w:rsid w:val="009F0CC7"/>
    <w:rsid w:val="009F187E"/>
    <w:rsid w:val="009F1B60"/>
    <w:rsid w:val="009F1EBC"/>
    <w:rsid w:val="009F203E"/>
    <w:rsid w:val="009F290F"/>
    <w:rsid w:val="009F3C9B"/>
    <w:rsid w:val="009F410B"/>
    <w:rsid w:val="009F4366"/>
    <w:rsid w:val="009F496B"/>
    <w:rsid w:val="009F49E2"/>
    <w:rsid w:val="009F4B33"/>
    <w:rsid w:val="009F4CFB"/>
    <w:rsid w:val="009F4E6C"/>
    <w:rsid w:val="009F557B"/>
    <w:rsid w:val="009F58E4"/>
    <w:rsid w:val="009F673C"/>
    <w:rsid w:val="009F6C31"/>
    <w:rsid w:val="009F6D1E"/>
    <w:rsid w:val="009F6EF0"/>
    <w:rsid w:val="009F71AD"/>
    <w:rsid w:val="009F7423"/>
    <w:rsid w:val="009F7F4F"/>
    <w:rsid w:val="00A00F83"/>
    <w:rsid w:val="00A01ABD"/>
    <w:rsid w:val="00A023A0"/>
    <w:rsid w:val="00A0275C"/>
    <w:rsid w:val="00A02E05"/>
    <w:rsid w:val="00A0322C"/>
    <w:rsid w:val="00A032FD"/>
    <w:rsid w:val="00A03355"/>
    <w:rsid w:val="00A0382A"/>
    <w:rsid w:val="00A0461F"/>
    <w:rsid w:val="00A04F22"/>
    <w:rsid w:val="00A058B7"/>
    <w:rsid w:val="00A05D5F"/>
    <w:rsid w:val="00A07869"/>
    <w:rsid w:val="00A07D19"/>
    <w:rsid w:val="00A10082"/>
    <w:rsid w:val="00A10122"/>
    <w:rsid w:val="00A101A6"/>
    <w:rsid w:val="00A105E3"/>
    <w:rsid w:val="00A10E4E"/>
    <w:rsid w:val="00A11464"/>
    <w:rsid w:val="00A11AAE"/>
    <w:rsid w:val="00A11F34"/>
    <w:rsid w:val="00A124EF"/>
    <w:rsid w:val="00A12AD3"/>
    <w:rsid w:val="00A1400D"/>
    <w:rsid w:val="00A1431E"/>
    <w:rsid w:val="00A14D30"/>
    <w:rsid w:val="00A15A8F"/>
    <w:rsid w:val="00A15B9C"/>
    <w:rsid w:val="00A160B6"/>
    <w:rsid w:val="00A1622F"/>
    <w:rsid w:val="00A175DC"/>
    <w:rsid w:val="00A17DE6"/>
    <w:rsid w:val="00A20902"/>
    <w:rsid w:val="00A21354"/>
    <w:rsid w:val="00A21389"/>
    <w:rsid w:val="00A21DF7"/>
    <w:rsid w:val="00A222FF"/>
    <w:rsid w:val="00A22957"/>
    <w:rsid w:val="00A22968"/>
    <w:rsid w:val="00A237E8"/>
    <w:rsid w:val="00A23A17"/>
    <w:rsid w:val="00A23AD1"/>
    <w:rsid w:val="00A24A4A"/>
    <w:rsid w:val="00A24B84"/>
    <w:rsid w:val="00A25944"/>
    <w:rsid w:val="00A25AE9"/>
    <w:rsid w:val="00A25F7E"/>
    <w:rsid w:val="00A26BE6"/>
    <w:rsid w:val="00A274C1"/>
    <w:rsid w:val="00A27DF7"/>
    <w:rsid w:val="00A300F4"/>
    <w:rsid w:val="00A30371"/>
    <w:rsid w:val="00A3086C"/>
    <w:rsid w:val="00A311F5"/>
    <w:rsid w:val="00A31C55"/>
    <w:rsid w:val="00A32B0A"/>
    <w:rsid w:val="00A3328A"/>
    <w:rsid w:val="00A335AB"/>
    <w:rsid w:val="00A3429C"/>
    <w:rsid w:val="00A345D1"/>
    <w:rsid w:val="00A348EE"/>
    <w:rsid w:val="00A34A17"/>
    <w:rsid w:val="00A34BBD"/>
    <w:rsid w:val="00A34FD9"/>
    <w:rsid w:val="00A35E24"/>
    <w:rsid w:val="00A36642"/>
    <w:rsid w:val="00A375CA"/>
    <w:rsid w:val="00A4015B"/>
    <w:rsid w:val="00A40DC8"/>
    <w:rsid w:val="00A415B0"/>
    <w:rsid w:val="00A4297C"/>
    <w:rsid w:val="00A42F08"/>
    <w:rsid w:val="00A433BC"/>
    <w:rsid w:val="00A43740"/>
    <w:rsid w:val="00A43E8A"/>
    <w:rsid w:val="00A45DA4"/>
    <w:rsid w:val="00A471C2"/>
    <w:rsid w:val="00A474F3"/>
    <w:rsid w:val="00A504D3"/>
    <w:rsid w:val="00A507F7"/>
    <w:rsid w:val="00A50EEA"/>
    <w:rsid w:val="00A512FF"/>
    <w:rsid w:val="00A5134D"/>
    <w:rsid w:val="00A51B81"/>
    <w:rsid w:val="00A51CCA"/>
    <w:rsid w:val="00A52354"/>
    <w:rsid w:val="00A52A76"/>
    <w:rsid w:val="00A53352"/>
    <w:rsid w:val="00A5352A"/>
    <w:rsid w:val="00A53BAE"/>
    <w:rsid w:val="00A53F27"/>
    <w:rsid w:val="00A544E7"/>
    <w:rsid w:val="00A54AC3"/>
    <w:rsid w:val="00A54C3B"/>
    <w:rsid w:val="00A54CA9"/>
    <w:rsid w:val="00A556E8"/>
    <w:rsid w:val="00A56242"/>
    <w:rsid w:val="00A56B29"/>
    <w:rsid w:val="00A57709"/>
    <w:rsid w:val="00A57E04"/>
    <w:rsid w:val="00A57EEE"/>
    <w:rsid w:val="00A6001D"/>
    <w:rsid w:val="00A6004C"/>
    <w:rsid w:val="00A6079F"/>
    <w:rsid w:val="00A6163C"/>
    <w:rsid w:val="00A6167B"/>
    <w:rsid w:val="00A61B40"/>
    <w:rsid w:val="00A620AB"/>
    <w:rsid w:val="00A623A0"/>
    <w:rsid w:val="00A62A45"/>
    <w:rsid w:val="00A62D9A"/>
    <w:rsid w:val="00A632AA"/>
    <w:rsid w:val="00A63690"/>
    <w:rsid w:val="00A63808"/>
    <w:rsid w:val="00A63820"/>
    <w:rsid w:val="00A641D2"/>
    <w:rsid w:val="00A645FE"/>
    <w:rsid w:val="00A647AF"/>
    <w:rsid w:val="00A648C6"/>
    <w:rsid w:val="00A648DA"/>
    <w:rsid w:val="00A649C8"/>
    <w:rsid w:val="00A64FB1"/>
    <w:rsid w:val="00A6501A"/>
    <w:rsid w:val="00A65BC3"/>
    <w:rsid w:val="00A65EFB"/>
    <w:rsid w:val="00A6627A"/>
    <w:rsid w:val="00A67ED8"/>
    <w:rsid w:val="00A70069"/>
    <w:rsid w:val="00A70183"/>
    <w:rsid w:val="00A7072C"/>
    <w:rsid w:val="00A70B65"/>
    <w:rsid w:val="00A70E9B"/>
    <w:rsid w:val="00A71BF1"/>
    <w:rsid w:val="00A7220F"/>
    <w:rsid w:val="00A72EB8"/>
    <w:rsid w:val="00A74061"/>
    <w:rsid w:val="00A747CA"/>
    <w:rsid w:val="00A74E9B"/>
    <w:rsid w:val="00A75C5B"/>
    <w:rsid w:val="00A76BE2"/>
    <w:rsid w:val="00A77190"/>
    <w:rsid w:val="00A77E04"/>
    <w:rsid w:val="00A8123B"/>
    <w:rsid w:val="00A814C6"/>
    <w:rsid w:val="00A83A54"/>
    <w:rsid w:val="00A83B53"/>
    <w:rsid w:val="00A83E6C"/>
    <w:rsid w:val="00A84B13"/>
    <w:rsid w:val="00A85A96"/>
    <w:rsid w:val="00A86085"/>
    <w:rsid w:val="00A861DE"/>
    <w:rsid w:val="00A86C36"/>
    <w:rsid w:val="00A877A5"/>
    <w:rsid w:val="00A87B8F"/>
    <w:rsid w:val="00A87D92"/>
    <w:rsid w:val="00A903B5"/>
    <w:rsid w:val="00A9091D"/>
    <w:rsid w:val="00A91BD2"/>
    <w:rsid w:val="00A91BF9"/>
    <w:rsid w:val="00A9214F"/>
    <w:rsid w:val="00A92BF8"/>
    <w:rsid w:val="00A92C42"/>
    <w:rsid w:val="00A93521"/>
    <w:rsid w:val="00A9363C"/>
    <w:rsid w:val="00A93B0F"/>
    <w:rsid w:val="00A9427F"/>
    <w:rsid w:val="00A94E9F"/>
    <w:rsid w:val="00A959A0"/>
    <w:rsid w:val="00A95B33"/>
    <w:rsid w:val="00A960A6"/>
    <w:rsid w:val="00A9632E"/>
    <w:rsid w:val="00A9639B"/>
    <w:rsid w:val="00A965EF"/>
    <w:rsid w:val="00A96D30"/>
    <w:rsid w:val="00A97082"/>
    <w:rsid w:val="00A97C93"/>
    <w:rsid w:val="00AA020C"/>
    <w:rsid w:val="00AA03A1"/>
    <w:rsid w:val="00AA118D"/>
    <w:rsid w:val="00AA1808"/>
    <w:rsid w:val="00AA1891"/>
    <w:rsid w:val="00AA1960"/>
    <w:rsid w:val="00AA20EF"/>
    <w:rsid w:val="00AA22F5"/>
    <w:rsid w:val="00AA3495"/>
    <w:rsid w:val="00AA34AA"/>
    <w:rsid w:val="00AA35C3"/>
    <w:rsid w:val="00AA390C"/>
    <w:rsid w:val="00AA3935"/>
    <w:rsid w:val="00AA396A"/>
    <w:rsid w:val="00AA3B64"/>
    <w:rsid w:val="00AA3B7D"/>
    <w:rsid w:val="00AA3E3B"/>
    <w:rsid w:val="00AA4BBD"/>
    <w:rsid w:val="00AA680F"/>
    <w:rsid w:val="00AA6D4A"/>
    <w:rsid w:val="00AA6F11"/>
    <w:rsid w:val="00AA7460"/>
    <w:rsid w:val="00AA7629"/>
    <w:rsid w:val="00AB0177"/>
    <w:rsid w:val="00AB0369"/>
    <w:rsid w:val="00AB0430"/>
    <w:rsid w:val="00AB0BB9"/>
    <w:rsid w:val="00AB0C16"/>
    <w:rsid w:val="00AB0FA7"/>
    <w:rsid w:val="00AB1A8F"/>
    <w:rsid w:val="00AB1E6A"/>
    <w:rsid w:val="00AB2DEC"/>
    <w:rsid w:val="00AB3100"/>
    <w:rsid w:val="00AB372C"/>
    <w:rsid w:val="00AB385F"/>
    <w:rsid w:val="00AB445E"/>
    <w:rsid w:val="00AB46C3"/>
    <w:rsid w:val="00AB6711"/>
    <w:rsid w:val="00AB77FC"/>
    <w:rsid w:val="00AB7B5E"/>
    <w:rsid w:val="00AC0A10"/>
    <w:rsid w:val="00AC1113"/>
    <w:rsid w:val="00AC166E"/>
    <w:rsid w:val="00AC1F82"/>
    <w:rsid w:val="00AC2000"/>
    <w:rsid w:val="00AC2419"/>
    <w:rsid w:val="00AC2672"/>
    <w:rsid w:val="00AC377A"/>
    <w:rsid w:val="00AC3B8C"/>
    <w:rsid w:val="00AC4C04"/>
    <w:rsid w:val="00AC55AD"/>
    <w:rsid w:val="00AC6122"/>
    <w:rsid w:val="00AC6336"/>
    <w:rsid w:val="00AC6B85"/>
    <w:rsid w:val="00AC70F3"/>
    <w:rsid w:val="00AC7A49"/>
    <w:rsid w:val="00AD0101"/>
    <w:rsid w:val="00AD0601"/>
    <w:rsid w:val="00AD0B9F"/>
    <w:rsid w:val="00AD0F64"/>
    <w:rsid w:val="00AD155B"/>
    <w:rsid w:val="00AD1613"/>
    <w:rsid w:val="00AD2AAA"/>
    <w:rsid w:val="00AD31B7"/>
    <w:rsid w:val="00AD44FB"/>
    <w:rsid w:val="00AD54C0"/>
    <w:rsid w:val="00AD5A47"/>
    <w:rsid w:val="00AD62C6"/>
    <w:rsid w:val="00AD6756"/>
    <w:rsid w:val="00AD6A86"/>
    <w:rsid w:val="00AD7FF1"/>
    <w:rsid w:val="00AE0006"/>
    <w:rsid w:val="00AE003C"/>
    <w:rsid w:val="00AE1705"/>
    <w:rsid w:val="00AE1EBD"/>
    <w:rsid w:val="00AE1EC9"/>
    <w:rsid w:val="00AE2D91"/>
    <w:rsid w:val="00AE339A"/>
    <w:rsid w:val="00AE3458"/>
    <w:rsid w:val="00AE36AE"/>
    <w:rsid w:val="00AE3A39"/>
    <w:rsid w:val="00AE3F59"/>
    <w:rsid w:val="00AE4328"/>
    <w:rsid w:val="00AE4B2D"/>
    <w:rsid w:val="00AE53D8"/>
    <w:rsid w:val="00AE5930"/>
    <w:rsid w:val="00AE63D7"/>
    <w:rsid w:val="00AE6EB4"/>
    <w:rsid w:val="00AE76AA"/>
    <w:rsid w:val="00AE7A0D"/>
    <w:rsid w:val="00AE7AEF"/>
    <w:rsid w:val="00AE7D06"/>
    <w:rsid w:val="00AE7D98"/>
    <w:rsid w:val="00AF05AD"/>
    <w:rsid w:val="00AF2EED"/>
    <w:rsid w:val="00AF43E1"/>
    <w:rsid w:val="00AF4695"/>
    <w:rsid w:val="00AF59ED"/>
    <w:rsid w:val="00AF5A67"/>
    <w:rsid w:val="00AF6F93"/>
    <w:rsid w:val="00AF784F"/>
    <w:rsid w:val="00B00B21"/>
    <w:rsid w:val="00B00E81"/>
    <w:rsid w:val="00B01503"/>
    <w:rsid w:val="00B01875"/>
    <w:rsid w:val="00B0227A"/>
    <w:rsid w:val="00B023C4"/>
    <w:rsid w:val="00B027AE"/>
    <w:rsid w:val="00B02A01"/>
    <w:rsid w:val="00B03066"/>
    <w:rsid w:val="00B038D1"/>
    <w:rsid w:val="00B03C25"/>
    <w:rsid w:val="00B03DEC"/>
    <w:rsid w:val="00B04F91"/>
    <w:rsid w:val="00B05032"/>
    <w:rsid w:val="00B05268"/>
    <w:rsid w:val="00B057EE"/>
    <w:rsid w:val="00B05A4F"/>
    <w:rsid w:val="00B07169"/>
    <w:rsid w:val="00B07616"/>
    <w:rsid w:val="00B07B18"/>
    <w:rsid w:val="00B1009C"/>
    <w:rsid w:val="00B101FB"/>
    <w:rsid w:val="00B109EB"/>
    <w:rsid w:val="00B113D9"/>
    <w:rsid w:val="00B12774"/>
    <w:rsid w:val="00B13205"/>
    <w:rsid w:val="00B13940"/>
    <w:rsid w:val="00B15119"/>
    <w:rsid w:val="00B1579E"/>
    <w:rsid w:val="00B157C4"/>
    <w:rsid w:val="00B15F5C"/>
    <w:rsid w:val="00B16449"/>
    <w:rsid w:val="00B16A9C"/>
    <w:rsid w:val="00B16E63"/>
    <w:rsid w:val="00B17312"/>
    <w:rsid w:val="00B20A0E"/>
    <w:rsid w:val="00B21AD5"/>
    <w:rsid w:val="00B2266D"/>
    <w:rsid w:val="00B2288B"/>
    <w:rsid w:val="00B22FA6"/>
    <w:rsid w:val="00B22FAB"/>
    <w:rsid w:val="00B23614"/>
    <w:rsid w:val="00B23F0A"/>
    <w:rsid w:val="00B243CA"/>
    <w:rsid w:val="00B24899"/>
    <w:rsid w:val="00B25E75"/>
    <w:rsid w:val="00B26648"/>
    <w:rsid w:val="00B271AD"/>
    <w:rsid w:val="00B276AE"/>
    <w:rsid w:val="00B27C99"/>
    <w:rsid w:val="00B27EDF"/>
    <w:rsid w:val="00B3085B"/>
    <w:rsid w:val="00B30B2C"/>
    <w:rsid w:val="00B317E5"/>
    <w:rsid w:val="00B31974"/>
    <w:rsid w:val="00B31DA8"/>
    <w:rsid w:val="00B32B7C"/>
    <w:rsid w:val="00B32CE0"/>
    <w:rsid w:val="00B33303"/>
    <w:rsid w:val="00B33342"/>
    <w:rsid w:val="00B3357C"/>
    <w:rsid w:val="00B33FBC"/>
    <w:rsid w:val="00B348D5"/>
    <w:rsid w:val="00B36294"/>
    <w:rsid w:val="00B36721"/>
    <w:rsid w:val="00B37F66"/>
    <w:rsid w:val="00B40669"/>
    <w:rsid w:val="00B40B87"/>
    <w:rsid w:val="00B4114D"/>
    <w:rsid w:val="00B41A0E"/>
    <w:rsid w:val="00B41F8A"/>
    <w:rsid w:val="00B42479"/>
    <w:rsid w:val="00B42C77"/>
    <w:rsid w:val="00B43215"/>
    <w:rsid w:val="00B43557"/>
    <w:rsid w:val="00B44750"/>
    <w:rsid w:val="00B44BF7"/>
    <w:rsid w:val="00B44DC2"/>
    <w:rsid w:val="00B451DD"/>
    <w:rsid w:val="00B46797"/>
    <w:rsid w:val="00B46A66"/>
    <w:rsid w:val="00B46D61"/>
    <w:rsid w:val="00B471BC"/>
    <w:rsid w:val="00B4742C"/>
    <w:rsid w:val="00B47B8F"/>
    <w:rsid w:val="00B47C24"/>
    <w:rsid w:val="00B5040F"/>
    <w:rsid w:val="00B51FA3"/>
    <w:rsid w:val="00B526D3"/>
    <w:rsid w:val="00B52ACF"/>
    <w:rsid w:val="00B5305D"/>
    <w:rsid w:val="00B537D7"/>
    <w:rsid w:val="00B53C12"/>
    <w:rsid w:val="00B540C8"/>
    <w:rsid w:val="00B544D3"/>
    <w:rsid w:val="00B54B0A"/>
    <w:rsid w:val="00B55A7F"/>
    <w:rsid w:val="00B56C78"/>
    <w:rsid w:val="00B577D7"/>
    <w:rsid w:val="00B57E71"/>
    <w:rsid w:val="00B57F11"/>
    <w:rsid w:val="00B60316"/>
    <w:rsid w:val="00B60EF7"/>
    <w:rsid w:val="00B61197"/>
    <w:rsid w:val="00B613E4"/>
    <w:rsid w:val="00B61626"/>
    <w:rsid w:val="00B617C6"/>
    <w:rsid w:val="00B61BE4"/>
    <w:rsid w:val="00B61D0D"/>
    <w:rsid w:val="00B620C7"/>
    <w:rsid w:val="00B62660"/>
    <w:rsid w:val="00B62AB4"/>
    <w:rsid w:val="00B62ED6"/>
    <w:rsid w:val="00B635A2"/>
    <w:rsid w:val="00B6449F"/>
    <w:rsid w:val="00B647FC"/>
    <w:rsid w:val="00B6516C"/>
    <w:rsid w:val="00B655D4"/>
    <w:rsid w:val="00B657B4"/>
    <w:rsid w:val="00B65DBF"/>
    <w:rsid w:val="00B6684F"/>
    <w:rsid w:val="00B669A2"/>
    <w:rsid w:val="00B671E1"/>
    <w:rsid w:val="00B6732B"/>
    <w:rsid w:val="00B67CB4"/>
    <w:rsid w:val="00B67FC5"/>
    <w:rsid w:val="00B70C52"/>
    <w:rsid w:val="00B71CD3"/>
    <w:rsid w:val="00B71E24"/>
    <w:rsid w:val="00B71FDA"/>
    <w:rsid w:val="00B72068"/>
    <w:rsid w:val="00B724D4"/>
    <w:rsid w:val="00B72854"/>
    <w:rsid w:val="00B72D8B"/>
    <w:rsid w:val="00B73AF2"/>
    <w:rsid w:val="00B74304"/>
    <w:rsid w:val="00B75BDA"/>
    <w:rsid w:val="00B75C55"/>
    <w:rsid w:val="00B76333"/>
    <w:rsid w:val="00B76778"/>
    <w:rsid w:val="00B7787C"/>
    <w:rsid w:val="00B77DC9"/>
    <w:rsid w:val="00B802D4"/>
    <w:rsid w:val="00B80EF7"/>
    <w:rsid w:val="00B8191A"/>
    <w:rsid w:val="00B81939"/>
    <w:rsid w:val="00B8205B"/>
    <w:rsid w:val="00B82196"/>
    <w:rsid w:val="00B827D2"/>
    <w:rsid w:val="00B82E21"/>
    <w:rsid w:val="00B83714"/>
    <w:rsid w:val="00B83E96"/>
    <w:rsid w:val="00B8432D"/>
    <w:rsid w:val="00B845F4"/>
    <w:rsid w:val="00B84624"/>
    <w:rsid w:val="00B8471F"/>
    <w:rsid w:val="00B85441"/>
    <w:rsid w:val="00B85DFE"/>
    <w:rsid w:val="00B871CF"/>
    <w:rsid w:val="00B87A4A"/>
    <w:rsid w:val="00B87EEE"/>
    <w:rsid w:val="00B905A4"/>
    <w:rsid w:val="00B90725"/>
    <w:rsid w:val="00B90F43"/>
    <w:rsid w:val="00B9118A"/>
    <w:rsid w:val="00B91269"/>
    <w:rsid w:val="00B91308"/>
    <w:rsid w:val="00B929D9"/>
    <w:rsid w:val="00B92A17"/>
    <w:rsid w:val="00B92DD3"/>
    <w:rsid w:val="00B9346C"/>
    <w:rsid w:val="00B9393C"/>
    <w:rsid w:val="00B95156"/>
    <w:rsid w:val="00B958F6"/>
    <w:rsid w:val="00B95B65"/>
    <w:rsid w:val="00B965B6"/>
    <w:rsid w:val="00B970EC"/>
    <w:rsid w:val="00B974DE"/>
    <w:rsid w:val="00B97957"/>
    <w:rsid w:val="00B97A1D"/>
    <w:rsid w:val="00B97D04"/>
    <w:rsid w:val="00B97E05"/>
    <w:rsid w:val="00BA0E2F"/>
    <w:rsid w:val="00BA1686"/>
    <w:rsid w:val="00BA27A1"/>
    <w:rsid w:val="00BA3322"/>
    <w:rsid w:val="00BA3457"/>
    <w:rsid w:val="00BA3905"/>
    <w:rsid w:val="00BA3B95"/>
    <w:rsid w:val="00BA421F"/>
    <w:rsid w:val="00BA44DF"/>
    <w:rsid w:val="00BA45A1"/>
    <w:rsid w:val="00BA6674"/>
    <w:rsid w:val="00BA6E68"/>
    <w:rsid w:val="00BA6F95"/>
    <w:rsid w:val="00BA70CA"/>
    <w:rsid w:val="00BA710D"/>
    <w:rsid w:val="00BA71A2"/>
    <w:rsid w:val="00BA726B"/>
    <w:rsid w:val="00BA74AA"/>
    <w:rsid w:val="00BA7740"/>
    <w:rsid w:val="00BA7BC8"/>
    <w:rsid w:val="00BB123D"/>
    <w:rsid w:val="00BB12C5"/>
    <w:rsid w:val="00BB179D"/>
    <w:rsid w:val="00BB1D46"/>
    <w:rsid w:val="00BB1E47"/>
    <w:rsid w:val="00BB1F0B"/>
    <w:rsid w:val="00BB2475"/>
    <w:rsid w:val="00BB2F97"/>
    <w:rsid w:val="00BB377C"/>
    <w:rsid w:val="00BB3E76"/>
    <w:rsid w:val="00BB4228"/>
    <w:rsid w:val="00BB495E"/>
    <w:rsid w:val="00BB4C70"/>
    <w:rsid w:val="00BB50F8"/>
    <w:rsid w:val="00BB5C2A"/>
    <w:rsid w:val="00BB631E"/>
    <w:rsid w:val="00BB6329"/>
    <w:rsid w:val="00BB6C4A"/>
    <w:rsid w:val="00BB6FEF"/>
    <w:rsid w:val="00BB714B"/>
    <w:rsid w:val="00BC056F"/>
    <w:rsid w:val="00BC0961"/>
    <w:rsid w:val="00BC0A55"/>
    <w:rsid w:val="00BC12E6"/>
    <w:rsid w:val="00BC12F7"/>
    <w:rsid w:val="00BC181A"/>
    <w:rsid w:val="00BC2909"/>
    <w:rsid w:val="00BC2B75"/>
    <w:rsid w:val="00BC2EA1"/>
    <w:rsid w:val="00BC312D"/>
    <w:rsid w:val="00BC371B"/>
    <w:rsid w:val="00BC394C"/>
    <w:rsid w:val="00BC3ABE"/>
    <w:rsid w:val="00BC4D72"/>
    <w:rsid w:val="00BC4F5E"/>
    <w:rsid w:val="00BC56E3"/>
    <w:rsid w:val="00BC707D"/>
    <w:rsid w:val="00BC7167"/>
    <w:rsid w:val="00BC798E"/>
    <w:rsid w:val="00BC7BF5"/>
    <w:rsid w:val="00BD1617"/>
    <w:rsid w:val="00BD1BB8"/>
    <w:rsid w:val="00BD1D9D"/>
    <w:rsid w:val="00BD26B5"/>
    <w:rsid w:val="00BD2836"/>
    <w:rsid w:val="00BD3187"/>
    <w:rsid w:val="00BD3512"/>
    <w:rsid w:val="00BD399C"/>
    <w:rsid w:val="00BD4307"/>
    <w:rsid w:val="00BD43DC"/>
    <w:rsid w:val="00BD4477"/>
    <w:rsid w:val="00BD4DC2"/>
    <w:rsid w:val="00BD4E2C"/>
    <w:rsid w:val="00BD508F"/>
    <w:rsid w:val="00BD5848"/>
    <w:rsid w:val="00BD59F1"/>
    <w:rsid w:val="00BD5A4A"/>
    <w:rsid w:val="00BD5F60"/>
    <w:rsid w:val="00BD5FE2"/>
    <w:rsid w:val="00BD7367"/>
    <w:rsid w:val="00BD787A"/>
    <w:rsid w:val="00BD7D0C"/>
    <w:rsid w:val="00BD7EF1"/>
    <w:rsid w:val="00BE05C3"/>
    <w:rsid w:val="00BE08EC"/>
    <w:rsid w:val="00BE0EF2"/>
    <w:rsid w:val="00BE119C"/>
    <w:rsid w:val="00BE185A"/>
    <w:rsid w:val="00BE292E"/>
    <w:rsid w:val="00BE2C84"/>
    <w:rsid w:val="00BE3225"/>
    <w:rsid w:val="00BE3C61"/>
    <w:rsid w:val="00BE417D"/>
    <w:rsid w:val="00BE41EE"/>
    <w:rsid w:val="00BE424D"/>
    <w:rsid w:val="00BE475D"/>
    <w:rsid w:val="00BE5106"/>
    <w:rsid w:val="00BE658C"/>
    <w:rsid w:val="00BF01F3"/>
    <w:rsid w:val="00BF0411"/>
    <w:rsid w:val="00BF051F"/>
    <w:rsid w:val="00BF062F"/>
    <w:rsid w:val="00BF10BE"/>
    <w:rsid w:val="00BF1767"/>
    <w:rsid w:val="00BF22EF"/>
    <w:rsid w:val="00BF233B"/>
    <w:rsid w:val="00BF2543"/>
    <w:rsid w:val="00BF2E9C"/>
    <w:rsid w:val="00BF4065"/>
    <w:rsid w:val="00BF4154"/>
    <w:rsid w:val="00BF43B1"/>
    <w:rsid w:val="00BF4BD2"/>
    <w:rsid w:val="00BF4D8A"/>
    <w:rsid w:val="00BF5464"/>
    <w:rsid w:val="00BF61C4"/>
    <w:rsid w:val="00BF6A1D"/>
    <w:rsid w:val="00BF6C7B"/>
    <w:rsid w:val="00BF7B53"/>
    <w:rsid w:val="00C001DD"/>
    <w:rsid w:val="00C00520"/>
    <w:rsid w:val="00C0069C"/>
    <w:rsid w:val="00C0089F"/>
    <w:rsid w:val="00C00976"/>
    <w:rsid w:val="00C01635"/>
    <w:rsid w:val="00C01736"/>
    <w:rsid w:val="00C01C09"/>
    <w:rsid w:val="00C01CFA"/>
    <w:rsid w:val="00C0220A"/>
    <w:rsid w:val="00C0256A"/>
    <w:rsid w:val="00C0273F"/>
    <w:rsid w:val="00C02855"/>
    <w:rsid w:val="00C02AB6"/>
    <w:rsid w:val="00C03BCD"/>
    <w:rsid w:val="00C03E67"/>
    <w:rsid w:val="00C04D12"/>
    <w:rsid w:val="00C057CE"/>
    <w:rsid w:val="00C06273"/>
    <w:rsid w:val="00C0691A"/>
    <w:rsid w:val="00C0699C"/>
    <w:rsid w:val="00C070A7"/>
    <w:rsid w:val="00C1027C"/>
    <w:rsid w:val="00C105D9"/>
    <w:rsid w:val="00C1073F"/>
    <w:rsid w:val="00C11837"/>
    <w:rsid w:val="00C1210F"/>
    <w:rsid w:val="00C12311"/>
    <w:rsid w:val="00C12843"/>
    <w:rsid w:val="00C12A2A"/>
    <w:rsid w:val="00C13B8D"/>
    <w:rsid w:val="00C14436"/>
    <w:rsid w:val="00C14882"/>
    <w:rsid w:val="00C148D0"/>
    <w:rsid w:val="00C15960"/>
    <w:rsid w:val="00C15E9C"/>
    <w:rsid w:val="00C15F25"/>
    <w:rsid w:val="00C16598"/>
    <w:rsid w:val="00C1666C"/>
    <w:rsid w:val="00C169EE"/>
    <w:rsid w:val="00C16A73"/>
    <w:rsid w:val="00C16F6E"/>
    <w:rsid w:val="00C177EA"/>
    <w:rsid w:val="00C2023F"/>
    <w:rsid w:val="00C2058D"/>
    <w:rsid w:val="00C2063B"/>
    <w:rsid w:val="00C206B7"/>
    <w:rsid w:val="00C20E34"/>
    <w:rsid w:val="00C2103D"/>
    <w:rsid w:val="00C21ABC"/>
    <w:rsid w:val="00C21C42"/>
    <w:rsid w:val="00C22A3B"/>
    <w:rsid w:val="00C22D89"/>
    <w:rsid w:val="00C2311E"/>
    <w:rsid w:val="00C2337E"/>
    <w:rsid w:val="00C23E78"/>
    <w:rsid w:val="00C23F09"/>
    <w:rsid w:val="00C23FEE"/>
    <w:rsid w:val="00C25473"/>
    <w:rsid w:val="00C26398"/>
    <w:rsid w:val="00C2674E"/>
    <w:rsid w:val="00C277A8"/>
    <w:rsid w:val="00C27857"/>
    <w:rsid w:val="00C314D8"/>
    <w:rsid w:val="00C329BA"/>
    <w:rsid w:val="00C32E19"/>
    <w:rsid w:val="00C34432"/>
    <w:rsid w:val="00C34D85"/>
    <w:rsid w:val="00C351A7"/>
    <w:rsid w:val="00C354ED"/>
    <w:rsid w:val="00C358A9"/>
    <w:rsid w:val="00C35E9E"/>
    <w:rsid w:val="00C373C1"/>
    <w:rsid w:val="00C37A28"/>
    <w:rsid w:val="00C40946"/>
    <w:rsid w:val="00C4229E"/>
    <w:rsid w:val="00C425EA"/>
    <w:rsid w:val="00C44490"/>
    <w:rsid w:val="00C44521"/>
    <w:rsid w:val="00C445D5"/>
    <w:rsid w:val="00C45303"/>
    <w:rsid w:val="00C45B07"/>
    <w:rsid w:val="00C46E1F"/>
    <w:rsid w:val="00C50156"/>
    <w:rsid w:val="00C50AE3"/>
    <w:rsid w:val="00C5146A"/>
    <w:rsid w:val="00C51B43"/>
    <w:rsid w:val="00C523C6"/>
    <w:rsid w:val="00C526BE"/>
    <w:rsid w:val="00C52B4D"/>
    <w:rsid w:val="00C53670"/>
    <w:rsid w:val="00C5373C"/>
    <w:rsid w:val="00C53F89"/>
    <w:rsid w:val="00C54C8B"/>
    <w:rsid w:val="00C54DB3"/>
    <w:rsid w:val="00C54F17"/>
    <w:rsid w:val="00C55040"/>
    <w:rsid w:val="00C556B1"/>
    <w:rsid w:val="00C55C53"/>
    <w:rsid w:val="00C55EB1"/>
    <w:rsid w:val="00C57173"/>
    <w:rsid w:val="00C572B2"/>
    <w:rsid w:val="00C57459"/>
    <w:rsid w:val="00C57860"/>
    <w:rsid w:val="00C57B59"/>
    <w:rsid w:val="00C6037D"/>
    <w:rsid w:val="00C605B6"/>
    <w:rsid w:val="00C610A4"/>
    <w:rsid w:val="00C614C3"/>
    <w:rsid w:val="00C619E0"/>
    <w:rsid w:val="00C61AAA"/>
    <w:rsid w:val="00C63A87"/>
    <w:rsid w:val="00C649F4"/>
    <w:rsid w:val="00C65D48"/>
    <w:rsid w:val="00C663A8"/>
    <w:rsid w:val="00C66618"/>
    <w:rsid w:val="00C66974"/>
    <w:rsid w:val="00C67130"/>
    <w:rsid w:val="00C70309"/>
    <w:rsid w:val="00C70F7C"/>
    <w:rsid w:val="00C71335"/>
    <w:rsid w:val="00C719A1"/>
    <w:rsid w:val="00C71BF0"/>
    <w:rsid w:val="00C72A21"/>
    <w:rsid w:val="00C72E2A"/>
    <w:rsid w:val="00C72F0A"/>
    <w:rsid w:val="00C735BF"/>
    <w:rsid w:val="00C7436A"/>
    <w:rsid w:val="00C7446C"/>
    <w:rsid w:val="00C74483"/>
    <w:rsid w:val="00C745E0"/>
    <w:rsid w:val="00C7514E"/>
    <w:rsid w:val="00C75E89"/>
    <w:rsid w:val="00C76846"/>
    <w:rsid w:val="00C76F94"/>
    <w:rsid w:val="00C7708D"/>
    <w:rsid w:val="00C77AB5"/>
    <w:rsid w:val="00C77F3D"/>
    <w:rsid w:val="00C817B9"/>
    <w:rsid w:val="00C8189B"/>
    <w:rsid w:val="00C81DB9"/>
    <w:rsid w:val="00C81F8D"/>
    <w:rsid w:val="00C83699"/>
    <w:rsid w:val="00C837A6"/>
    <w:rsid w:val="00C839BE"/>
    <w:rsid w:val="00C844C8"/>
    <w:rsid w:val="00C846B3"/>
    <w:rsid w:val="00C84C63"/>
    <w:rsid w:val="00C85066"/>
    <w:rsid w:val="00C863C5"/>
    <w:rsid w:val="00C86C28"/>
    <w:rsid w:val="00C87364"/>
    <w:rsid w:val="00C879C4"/>
    <w:rsid w:val="00C87FB8"/>
    <w:rsid w:val="00C90B2F"/>
    <w:rsid w:val="00C90C41"/>
    <w:rsid w:val="00C919EF"/>
    <w:rsid w:val="00C92077"/>
    <w:rsid w:val="00C9216F"/>
    <w:rsid w:val="00C92AC4"/>
    <w:rsid w:val="00C9362A"/>
    <w:rsid w:val="00C9388D"/>
    <w:rsid w:val="00C93900"/>
    <w:rsid w:val="00C941F2"/>
    <w:rsid w:val="00C9446A"/>
    <w:rsid w:val="00C945D9"/>
    <w:rsid w:val="00C948D6"/>
    <w:rsid w:val="00C94C5C"/>
    <w:rsid w:val="00C94F7D"/>
    <w:rsid w:val="00C9509C"/>
    <w:rsid w:val="00C96833"/>
    <w:rsid w:val="00C96917"/>
    <w:rsid w:val="00CA0CB9"/>
    <w:rsid w:val="00CA103F"/>
    <w:rsid w:val="00CA212C"/>
    <w:rsid w:val="00CA2195"/>
    <w:rsid w:val="00CA257F"/>
    <w:rsid w:val="00CA2A92"/>
    <w:rsid w:val="00CA381C"/>
    <w:rsid w:val="00CA3AB0"/>
    <w:rsid w:val="00CA4005"/>
    <w:rsid w:val="00CA4262"/>
    <w:rsid w:val="00CA47AA"/>
    <w:rsid w:val="00CA4998"/>
    <w:rsid w:val="00CA4B08"/>
    <w:rsid w:val="00CA56DF"/>
    <w:rsid w:val="00CA5848"/>
    <w:rsid w:val="00CA603E"/>
    <w:rsid w:val="00CA617F"/>
    <w:rsid w:val="00CA64CC"/>
    <w:rsid w:val="00CA7BD4"/>
    <w:rsid w:val="00CB0696"/>
    <w:rsid w:val="00CB1601"/>
    <w:rsid w:val="00CB1CDD"/>
    <w:rsid w:val="00CB3CC7"/>
    <w:rsid w:val="00CB3DAB"/>
    <w:rsid w:val="00CB3F53"/>
    <w:rsid w:val="00CB3FB8"/>
    <w:rsid w:val="00CB5CEE"/>
    <w:rsid w:val="00CB75BF"/>
    <w:rsid w:val="00CB767F"/>
    <w:rsid w:val="00CC0821"/>
    <w:rsid w:val="00CC0A64"/>
    <w:rsid w:val="00CC0E17"/>
    <w:rsid w:val="00CC1464"/>
    <w:rsid w:val="00CC1967"/>
    <w:rsid w:val="00CC1C6F"/>
    <w:rsid w:val="00CC1CC6"/>
    <w:rsid w:val="00CC23FA"/>
    <w:rsid w:val="00CC2541"/>
    <w:rsid w:val="00CC2B46"/>
    <w:rsid w:val="00CC3781"/>
    <w:rsid w:val="00CC5263"/>
    <w:rsid w:val="00CC5685"/>
    <w:rsid w:val="00CC5909"/>
    <w:rsid w:val="00CC6DE2"/>
    <w:rsid w:val="00CC6FC6"/>
    <w:rsid w:val="00CD016B"/>
    <w:rsid w:val="00CD106A"/>
    <w:rsid w:val="00CD1DB1"/>
    <w:rsid w:val="00CD228B"/>
    <w:rsid w:val="00CD3686"/>
    <w:rsid w:val="00CD3AC2"/>
    <w:rsid w:val="00CD57B9"/>
    <w:rsid w:val="00CD5EA8"/>
    <w:rsid w:val="00CD64F5"/>
    <w:rsid w:val="00CD6E88"/>
    <w:rsid w:val="00CD74ED"/>
    <w:rsid w:val="00CE0078"/>
    <w:rsid w:val="00CE04C3"/>
    <w:rsid w:val="00CE05D7"/>
    <w:rsid w:val="00CE0996"/>
    <w:rsid w:val="00CE152E"/>
    <w:rsid w:val="00CE1EE1"/>
    <w:rsid w:val="00CE228E"/>
    <w:rsid w:val="00CE273F"/>
    <w:rsid w:val="00CE2A41"/>
    <w:rsid w:val="00CE2EF0"/>
    <w:rsid w:val="00CE3A31"/>
    <w:rsid w:val="00CE3CEA"/>
    <w:rsid w:val="00CE3FCD"/>
    <w:rsid w:val="00CE497C"/>
    <w:rsid w:val="00CE4D6D"/>
    <w:rsid w:val="00CE5193"/>
    <w:rsid w:val="00CE554E"/>
    <w:rsid w:val="00CE59CC"/>
    <w:rsid w:val="00CE6AD1"/>
    <w:rsid w:val="00CE6E0D"/>
    <w:rsid w:val="00CE775B"/>
    <w:rsid w:val="00CE7C1C"/>
    <w:rsid w:val="00CF04D3"/>
    <w:rsid w:val="00CF0CC6"/>
    <w:rsid w:val="00CF0E24"/>
    <w:rsid w:val="00CF0ED6"/>
    <w:rsid w:val="00CF142C"/>
    <w:rsid w:val="00CF1D3B"/>
    <w:rsid w:val="00CF1DFC"/>
    <w:rsid w:val="00CF21F6"/>
    <w:rsid w:val="00CF2296"/>
    <w:rsid w:val="00CF2A72"/>
    <w:rsid w:val="00CF2F32"/>
    <w:rsid w:val="00CF303E"/>
    <w:rsid w:val="00CF3972"/>
    <w:rsid w:val="00CF3C38"/>
    <w:rsid w:val="00CF4508"/>
    <w:rsid w:val="00CF578C"/>
    <w:rsid w:val="00CF57E6"/>
    <w:rsid w:val="00CF5AA3"/>
    <w:rsid w:val="00CF6054"/>
    <w:rsid w:val="00CF6C08"/>
    <w:rsid w:val="00CF7E09"/>
    <w:rsid w:val="00D00124"/>
    <w:rsid w:val="00D0040D"/>
    <w:rsid w:val="00D00653"/>
    <w:rsid w:val="00D019F7"/>
    <w:rsid w:val="00D021DF"/>
    <w:rsid w:val="00D0247A"/>
    <w:rsid w:val="00D028E5"/>
    <w:rsid w:val="00D03B86"/>
    <w:rsid w:val="00D03C26"/>
    <w:rsid w:val="00D0462E"/>
    <w:rsid w:val="00D04B7B"/>
    <w:rsid w:val="00D04F65"/>
    <w:rsid w:val="00D0578D"/>
    <w:rsid w:val="00D063A4"/>
    <w:rsid w:val="00D07346"/>
    <w:rsid w:val="00D078D8"/>
    <w:rsid w:val="00D07979"/>
    <w:rsid w:val="00D1066C"/>
    <w:rsid w:val="00D10BBF"/>
    <w:rsid w:val="00D1246F"/>
    <w:rsid w:val="00D12844"/>
    <w:rsid w:val="00D12B78"/>
    <w:rsid w:val="00D137EB"/>
    <w:rsid w:val="00D1492B"/>
    <w:rsid w:val="00D154C2"/>
    <w:rsid w:val="00D159D9"/>
    <w:rsid w:val="00D159FD"/>
    <w:rsid w:val="00D15CCC"/>
    <w:rsid w:val="00D16B33"/>
    <w:rsid w:val="00D16DF7"/>
    <w:rsid w:val="00D17602"/>
    <w:rsid w:val="00D17BAD"/>
    <w:rsid w:val="00D200A2"/>
    <w:rsid w:val="00D203C2"/>
    <w:rsid w:val="00D20C9E"/>
    <w:rsid w:val="00D20CEB"/>
    <w:rsid w:val="00D211EE"/>
    <w:rsid w:val="00D21A50"/>
    <w:rsid w:val="00D22384"/>
    <w:rsid w:val="00D23791"/>
    <w:rsid w:val="00D254F8"/>
    <w:rsid w:val="00D258C4"/>
    <w:rsid w:val="00D25C81"/>
    <w:rsid w:val="00D264D6"/>
    <w:rsid w:val="00D265B0"/>
    <w:rsid w:val="00D27816"/>
    <w:rsid w:val="00D2794C"/>
    <w:rsid w:val="00D27E06"/>
    <w:rsid w:val="00D30D9A"/>
    <w:rsid w:val="00D3183D"/>
    <w:rsid w:val="00D31BB4"/>
    <w:rsid w:val="00D31F1F"/>
    <w:rsid w:val="00D3267F"/>
    <w:rsid w:val="00D32C49"/>
    <w:rsid w:val="00D33759"/>
    <w:rsid w:val="00D33B45"/>
    <w:rsid w:val="00D3412D"/>
    <w:rsid w:val="00D34174"/>
    <w:rsid w:val="00D34D0C"/>
    <w:rsid w:val="00D35201"/>
    <w:rsid w:val="00D35424"/>
    <w:rsid w:val="00D35C6C"/>
    <w:rsid w:val="00D35FCE"/>
    <w:rsid w:val="00D35FD8"/>
    <w:rsid w:val="00D36270"/>
    <w:rsid w:val="00D368D8"/>
    <w:rsid w:val="00D37185"/>
    <w:rsid w:val="00D37F3E"/>
    <w:rsid w:val="00D40207"/>
    <w:rsid w:val="00D42224"/>
    <w:rsid w:val="00D42306"/>
    <w:rsid w:val="00D424AA"/>
    <w:rsid w:val="00D425FB"/>
    <w:rsid w:val="00D44D93"/>
    <w:rsid w:val="00D450B7"/>
    <w:rsid w:val="00D45B99"/>
    <w:rsid w:val="00D4636E"/>
    <w:rsid w:val="00D4651E"/>
    <w:rsid w:val="00D468A8"/>
    <w:rsid w:val="00D46A1F"/>
    <w:rsid w:val="00D50326"/>
    <w:rsid w:val="00D50C69"/>
    <w:rsid w:val="00D51C80"/>
    <w:rsid w:val="00D5258B"/>
    <w:rsid w:val="00D52F01"/>
    <w:rsid w:val="00D549A5"/>
    <w:rsid w:val="00D54CB9"/>
    <w:rsid w:val="00D54E0D"/>
    <w:rsid w:val="00D550A7"/>
    <w:rsid w:val="00D55A87"/>
    <w:rsid w:val="00D55EB6"/>
    <w:rsid w:val="00D60858"/>
    <w:rsid w:val="00D6101E"/>
    <w:rsid w:val="00D6138B"/>
    <w:rsid w:val="00D618E7"/>
    <w:rsid w:val="00D61AF1"/>
    <w:rsid w:val="00D61D14"/>
    <w:rsid w:val="00D62CFD"/>
    <w:rsid w:val="00D62D10"/>
    <w:rsid w:val="00D63828"/>
    <w:rsid w:val="00D63D0B"/>
    <w:rsid w:val="00D64061"/>
    <w:rsid w:val="00D647C2"/>
    <w:rsid w:val="00D65681"/>
    <w:rsid w:val="00D65BAD"/>
    <w:rsid w:val="00D66DFC"/>
    <w:rsid w:val="00D70D7A"/>
    <w:rsid w:val="00D7142A"/>
    <w:rsid w:val="00D72869"/>
    <w:rsid w:val="00D72BE4"/>
    <w:rsid w:val="00D73C1F"/>
    <w:rsid w:val="00D74905"/>
    <w:rsid w:val="00D74CDE"/>
    <w:rsid w:val="00D7558E"/>
    <w:rsid w:val="00D756CC"/>
    <w:rsid w:val="00D75DCF"/>
    <w:rsid w:val="00D76075"/>
    <w:rsid w:val="00D76C53"/>
    <w:rsid w:val="00D80EEE"/>
    <w:rsid w:val="00D810AD"/>
    <w:rsid w:val="00D81169"/>
    <w:rsid w:val="00D81513"/>
    <w:rsid w:val="00D81E80"/>
    <w:rsid w:val="00D81E9B"/>
    <w:rsid w:val="00D823C1"/>
    <w:rsid w:val="00D837E4"/>
    <w:rsid w:val="00D85247"/>
    <w:rsid w:val="00D852B8"/>
    <w:rsid w:val="00D86A91"/>
    <w:rsid w:val="00D87B7A"/>
    <w:rsid w:val="00D91ACC"/>
    <w:rsid w:val="00D9313C"/>
    <w:rsid w:val="00D93387"/>
    <w:rsid w:val="00D93518"/>
    <w:rsid w:val="00D93C4D"/>
    <w:rsid w:val="00D93E49"/>
    <w:rsid w:val="00D9467C"/>
    <w:rsid w:val="00D9528F"/>
    <w:rsid w:val="00D9571C"/>
    <w:rsid w:val="00D95825"/>
    <w:rsid w:val="00D95D3D"/>
    <w:rsid w:val="00D97E1A"/>
    <w:rsid w:val="00D97FE3"/>
    <w:rsid w:val="00DA0C69"/>
    <w:rsid w:val="00DA0D48"/>
    <w:rsid w:val="00DA2135"/>
    <w:rsid w:val="00DA301A"/>
    <w:rsid w:val="00DA3069"/>
    <w:rsid w:val="00DA3286"/>
    <w:rsid w:val="00DA32F7"/>
    <w:rsid w:val="00DA3A87"/>
    <w:rsid w:val="00DA44DC"/>
    <w:rsid w:val="00DA4BA4"/>
    <w:rsid w:val="00DA5162"/>
    <w:rsid w:val="00DA5295"/>
    <w:rsid w:val="00DA66A9"/>
    <w:rsid w:val="00DA76DC"/>
    <w:rsid w:val="00DB0234"/>
    <w:rsid w:val="00DB0698"/>
    <w:rsid w:val="00DB0B2A"/>
    <w:rsid w:val="00DB1B9E"/>
    <w:rsid w:val="00DB1F70"/>
    <w:rsid w:val="00DB2566"/>
    <w:rsid w:val="00DB3347"/>
    <w:rsid w:val="00DB3F6E"/>
    <w:rsid w:val="00DB4261"/>
    <w:rsid w:val="00DB451D"/>
    <w:rsid w:val="00DB4F22"/>
    <w:rsid w:val="00DB5624"/>
    <w:rsid w:val="00DB5F7B"/>
    <w:rsid w:val="00DB69CA"/>
    <w:rsid w:val="00DB6F42"/>
    <w:rsid w:val="00DB7173"/>
    <w:rsid w:val="00DB7206"/>
    <w:rsid w:val="00DB73E5"/>
    <w:rsid w:val="00DB7A02"/>
    <w:rsid w:val="00DB7BC5"/>
    <w:rsid w:val="00DC0154"/>
    <w:rsid w:val="00DC0204"/>
    <w:rsid w:val="00DC037C"/>
    <w:rsid w:val="00DC0A06"/>
    <w:rsid w:val="00DC0E74"/>
    <w:rsid w:val="00DC11A3"/>
    <w:rsid w:val="00DC19C4"/>
    <w:rsid w:val="00DC258E"/>
    <w:rsid w:val="00DC2860"/>
    <w:rsid w:val="00DC3045"/>
    <w:rsid w:val="00DC31C5"/>
    <w:rsid w:val="00DC330D"/>
    <w:rsid w:val="00DC3645"/>
    <w:rsid w:val="00DC43CB"/>
    <w:rsid w:val="00DC4676"/>
    <w:rsid w:val="00DC48F6"/>
    <w:rsid w:val="00DC4AFC"/>
    <w:rsid w:val="00DC4D40"/>
    <w:rsid w:val="00DC671B"/>
    <w:rsid w:val="00DC7079"/>
    <w:rsid w:val="00DC7AE4"/>
    <w:rsid w:val="00DC7E96"/>
    <w:rsid w:val="00DD00B1"/>
    <w:rsid w:val="00DD01D0"/>
    <w:rsid w:val="00DD05E4"/>
    <w:rsid w:val="00DD070F"/>
    <w:rsid w:val="00DD116A"/>
    <w:rsid w:val="00DD12AC"/>
    <w:rsid w:val="00DD12C8"/>
    <w:rsid w:val="00DD1A14"/>
    <w:rsid w:val="00DD1C69"/>
    <w:rsid w:val="00DD2779"/>
    <w:rsid w:val="00DD2BA5"/>
    <w:rsid w:val="00DD3380"/>
    <w:rsid w:val="00DD3899"/>
    <w:rsid w:val="00DD464B"/>
    <w:rsid w:val="00DD46A1"/>
    <w:rsid w:val="00DD50CA"/>
    <w:rsid w:val="00DD5345"/>
    <w:rsid w:val="00DD5D87"/>
    <w:rsid w:val="00DD6065"/>
    <w:rsid w:val="00DD6218"/>
    <w:rsid w:val="00DD6A67"/>
    <w:rsid w:val="00DD6C93"/>
    <w:rsid w:val="00DD727B"/>
    <w:rsid w:val="00DD76FC"/>
    <w:rsid w:val="00DD798E"/>
    <w:rsid w:val="00DE0672"/>
    <w:rsid w:val="00DE0749"/>
    <w:rsid w:val="00DE1580"/>
    <w:rsid w:val="00DE231F"/>
    <w:rsid w:val="00DE2A6A"/>
    <w:rsid w:val="00DE2F02"/>
    <w:rsid w:val="00DE3D72"/>
    <w:rsid w:val="00DE442B"/>
    <w:rsid w:val="00DE55FC"/>
    <w:rsid w:val="00DE568A"/>
    <w:rsid w:val="00DE5BEF"/>
    <w:rsid w:val="00DE5F55"/>
    <w:rsid w:val="00DE6E2D"/>
    <w:rsid w:val="00DE71E5"/>
    <w:rsid w:val="00DE730B"/>
    <w:rsid w:val="00DE74A3"/>
    <w:rsid w:val="00DE78A7"/>
    <w:rsid w:val="00DE7CB7"/>
    <w:rsid w:val="00DF010A"/>
    <w:rsid w:val="00DF07E8"/>
    <w:rsid w:val="00DF0D53"/>
    <w:rsid w:val="00DF1517"/>
    <w:rsid w:val="00DF2257"/>
    <w:rsid w:val="00DF281F"/>
    <w:rsid w:val="00DF31F4"/>
    <w:rsid w:val="00DF3855"/>
    <w:rsid w:val="00DF3C07"/>
    <w:rsid w:val="00DF41F4"/>
    <w:rsid w:val="00DF450D"/>
    <w:rsid w:val="00DF47A1"/>
    <w:rsid w:val="00DF4E64"/>
    <w:rsid w:val="00DF61D1"/>
    <w:rsid w:val="00DF68D2"/>
    <w:rsid w:val="00DF71C3"/>
    <w:rsid w:val="00DF71DF"/>
    <w:rsid w:val="00DF75EE"/>
    <w:rsid w:val="00E0005B"/>
    <w:rsid w:val="00E0025A"/>
    <w:rsid w:val="00E00BEF"/>
    <w:rsid w:val="00E016D9"/>
    <w:rsid w:val="00E03121"/>
    <w:rsid w:val="00E034E4"/>
    <w:rsid w:val="00E037C7"/>
    <w:rsid w:val="00E05924"/>
    <w:rsid w:val="00E05F4A"/>
    <w:rsid w:val="00E0756D"/>
    <w:rsid w:val="00E0792C"/>
    <w:rsid w:val="00E07D3A"/>
    <w:rsid w:val="00E07D9F"/>
    <w:rsid w:val="00E07E4B"/>
    <w:rsid w:val="00E10570"/>
    <w:rsid w:val="00E108EB"/>
    <w:rsid w:val="00E10BBF"/>
    <w:rsid w:val="00E10CF6"/>
    <w:rsid w:val="00E10DC1"/>
    <w:rsid w:val="00E11364"/>
    <w:rsid w:val="00E11463"/>
    <w:rsid w:val="00E11C46"/>
    <w:rsid w:val="00E11C4F"/>
    <w:rsid w:val="00E12203"/>
    <w:rsid w:val="00E12C59"/>
    <w:rsid w:val="00E13C0D"/>
    <w:rsid w:val="00E14393"/>
    <w:rsid w:val="00E157F4"/>
    <w:rsid w:val="00E15AE3"/>
    <w:rsid w:val="00E15EF0"/>
    <w:rsid w:val="00E1673D"/>
    <w:rsid w:val="00E17234"/>
    <w:rsid w:val="00E174F2"/>
    <w:rsid w:val="00E1771D"/>
    <w:rsid w:val="00E179A7"/>
    <w:rsid w:val="00E20236"/>
    <w:rsid w:val="00E20BA0"/>
    <w:rsid w:val="00E20D05"/>
    <w:rsid w:val="00E21256"/>
    <w:rsid w:val="00E2181B"/>
    <w:rsid w:val="00E22487"/>
    <w:rsid w:val="00E22616"/>
    <w:rsid w:val="00E227B1"/>
    <w:rsid w:val="00E227F0"/>
    <w:rsid w:val="00E23048"/>
    <w:rsid w:val="00E23860"/>
    <w:rsid w:val="00E24A88"/>
    <w:rsid w:val="00E24E74"/>
    <w:rsid w:val="00E257CE"/>
    <w:rsid w:val="00E25D51"/>
    <w:rsid w:val="00E25EC5"/>
    <w:rsid w:val="00E25FA9"/>
    <w:rsid w:val="00E26344"/>
    <w:rsid w:val="00E26A47"/>
    <w:rsid w:val="00E26C79"/>
    <w:rsid w:val="00E276C6"/>
    <w:rsid w:val="00E27B84"/>
    <w:rsid w:val="00E31AB7"/>
    <w:rsid w:val="00E31BD2"/>
    <w:rsid w:val="00E32782"/>
    <w:rsid w:val="00E32F3E"/>
    <w:rsid w:val="00E32FE9"/>
    <w:rsid w:val="00E33C89"/>
    <w:rsid w:val="00E343DD"/>
    <w:rsid w:val="00E347E9"/>
    <w:rsid w:val="00E34D11"/>
    <w:rsid w:val="00E35901"/>
    <w:rsid w:val="00E35911"/>
    <w:rsid w:val="00E36329"/>
    <w:rsid w:val="00E36F10"/>
    <w:rsid w:val="00E372E8"/>
    <w:rsid w:val="00E37EDD"/>
    <w:rsid w:val="00E406A6"/>
    <w:rsid w:val="00E407FC"/>
    <w:rsid w:val="00E40D57"/>
    <w:rsid w:val="00E41496"/>
    <w:rsid w:val="00E416FB"/>
    <w:rsid w:val="00E41C43"/>
    <w:rsid w:val="00E41DD2"/>
    <w:rsid w:val="00E428C9"/>
    <w:rsid w:val="00E42B03"/>
    <w:rsid w:val="00E43118"/>
    <w:rsid w:val="00E4324E"/>
    <w:rsid w:val="00E44150"/>
    <w:rsid w:val="00E44439"/>
    <w:rsid w:val="00E4463A"/>
    <w:rsid w:val="00E44EAD"/>
    <w:rsid w:val="00E45AB9"/>
    <w:rsid w:val="00E46742"/>
    <w:rsid w:val="00E467F6"/>
    <w:rsid w:val="00E469A3"/>
    <w:rsid w:val="00E47042"/>
    <w:rsid w:val="00E4781B"/>
    <w:rsid w:val="00E47ABD"/>
    <w:rsid w:val="00E50604"/>
    <w:rsid w:val="00E50C14"/>
    <w:rsid w:val="00E510FA"/>
    <w:rsid w:val="00E518A8"/>
    <w:rsid w:val="00E5220D"/>
    <w:rsid w:val="00E526A1"/>
    <w:rsid w:val="00E52B0B"/>
    <w:rsid w:val="00E52B83"/>
    <w:rsid w:val="00E54548"/>
    <w:rsid w:val="00E54BA1"/>
    <w:rsid w:val="00E552C2"/>
    <w:rsid w:val="00E5599B"/>
    <w:rsid w:val="00E55F6A"/>
    <w:rsid w:val="00E56961"/>
    <w:rsid w:val="00E5698C"/>
    <w:rsid w:val="00E56CEC"/>
    <w:rsid w:val="00E57DF6"/>
    <w:rsid w:val="00E60A0E"/>
    <w:rsid w:val="00E60AA4"/>
    <w:rsid w:val="00E60E91"/>
    <w:rsid w:val="00E6100C"/>
    <w:rsid w:val="00E6146B"/>
    <w:rsid w:val="00E61870"/>
    <w:rsid w:val="00E62009"/>
    <w:rsid w:val="00E62409"/>
    <w:rsid w:val="00E6380B"/>
    <w:rsid w:val="00E63868"/>
    <w:rsid w:val="00E638F9"/>
    <w:rsid w:val="00E6439C"/>
    <w:rsid w:val="00E64BE7"/>
    <w:rsid w:val="00E64DB9"/>
    <w:rsid w:val="00E64EDD"/>
    <w:rsid w:val="00E6569F"/>
    <w:rsid w:val="00E65A25"/>
    <w:rsid w:val="00E65D83"/>
    <w:rsid w:val="00E66156"/>
    <w:rsid w:val="00E665EA"/>
    <w:rsid w:val="00E66626"/>
    <w:rsid w:val="00E66E90"/>
    <w:rsid w:val="00E66F61"/>
    <w:rsid w:val="00E6710E"/>
    <w:rsid w:val="00E6722B"/>
    <w:rsid w:val="00E67A14"/>
    <w:rsid w:val="00E71034"/>
    <w:rsid w:val="00E710E2"/>
    <w:rsid w:val="00E71CE3"/>
    <w:rsid w:val="00E723FB"/>
    <w:rsid w:val="00E72BFD"/>
    <w:rsid w:val="00E72C62"/>
    <w:rsid w:val="00E72FE9"/>
    <w:rsid w:val="00E75150"/>
    <w:rsid w:val="00E75FB1"/>
    <w:rsid w:val="00E75FB7"/>
    <w:rsid w:val="00E77565"/>
    <w:rsid w:val="00E77A4D"/>
    <w:rsid w:val="00E77F2C"/>
    <w:rsid w:val="00E80071"/>
    <w:rsid w:val="00E80701"/>
    <w:rsid w:val="00E817AE"/>
    <w:rsid w:val="00E820C2"/>
    <w:rsid w:val="00E8267C"/>
    <w:rsid w:val="00E82CDF"/>
    <w:rsid w:val="00E83838"/>
    <w:rsid w:val="00E83C0B"/>
    <w:rsid w:val="00E84888"/>
    <w:rsid w:val="00E86249"/>
    <w:rsid w:val="00E86582"/>
    <w:rsid w:val="00E865F4"/>
    <w:rsid w:val="00E866B4"/>
    <w:rsid w:val="00E86870"/>
    <w:rsid w:val="00E86AEF"/>
    <w:rsid w:val="00E86B9C"/>
    <w:rsid w:val="00E87157"/>
    <w:rsid w:val="00E87539"/>
    <w:rsid w:val="00E87D1F"/>
    <w:rsid w:val="00E87DEB"/>
    <w:rsid w:val="00E90558"/>
    <w:rsid w:val="00E909F5"/>
    <w:rsid w:val="00E90B13"/>
    <w:rsid w:val="00E9172B"/>
    <w:rsid w:val="00E91748"/>
    <w:rsid w:val="00E91DDF"/>
    <w:rsid w:val="00E9225E"/>
    <w:rsid w:val="00E9247E"/>
    <w:rsid w:val="00E92EAB"/>
    <w:rsid w:val="00E92EE3"/>
    <w:rsid w:val="00E9321F"/>
    <w:rsid w:val="00E93696"/>
    <w:rsid w:val="00E95751"/>
    <w:rsid w:val="00E95CBB"/>
    <w:rsid w:val="00E96150"/>
    <w:rsid w:val="00E97E3C"/>
    <w:rsid w:val="00E97FCD"/>
    <w:rsid w:val="00EA0E7B"/>
    <w:rsid w:val="00EA1BB9"/>
    <w:rsid w:val="00EA1C74"/>
    <w:rsid w:val="00EA1C99"/>
    <w:rsid w:val="00EA24C7"/>
    <w:rsid w:val="00EA290B"/>
    <w:rsid w:val="00EA2BEF"/>
    <w:rsid w:val="00EA2E4B"/>
    <w:rsid w:val="00EA2FAD"/>
    <w:rsid w:val="00EA35B6"/>
    <w:rsid w:val="00EA39BD"/>
    <w:rsid w:val="00EA411C"/>
    <w:rsid w:val="00EA4899"/>
    <w:rsid w:val="00EA4921"/>
    <w:rsid w:val="00EA68FD"/>
    <w:rsid w:val="00EA6A24"/>
    <w:rsid w:val="00EA6BAE"/>
    <w:rsid w:val="00EA707F"/>
    <w:rsid w:val="00EA71E9"/>
    <w:rsid w:val="00EA7BC6"/>
    <w:rsid w:val="00EB150F"/>
    <w:rsid w:val="00EB1B2F"/>
    <w:rsid w:val="00EB23CA"/>
    <w:rsid w:val="00EB282C"/>
    <w:rsid w:val="00EB2C2B"/>
    <w:rsid w:val="00EB2FC8"/>
    <w:rsid w:val="00EB3240"/>
    <w:rsid w:val="00EB3249"/>
    <w:rsid w:val="00EB3CD8"/>
    <w:rsid w:val="00EB531C"/>
    <w:rsid w:val="00EB5B66"/>
    <w:rsid w:val="00EB66B3"/>
    <w:rsid w:val="00EB6846"/>
    <w:rsid w:val="00EB6D6B"/>
    <w:rsid w:val="00EC090D"/>
    <w:rsid w:val="00EC0B54"/>
    <w:rsid w:val="00EC1C37"/>
    <w:rsid w:val="00EC1C44"/>
    <w:rsid w:val="00EC1DE7"/>
    <w:rsid w:val="00EC31A3"/>
    <w:rsid w:val="00EC33F1"/>
    <w:rsid w:val="00EC4254"/>
    <w:rsid w:val="00EC4483"/>
    <w:rsid w:val="00EC460C"/>
    <w:rsid w:val="00EC5744"/>
    <w:rsid w:val="00EC6C6C"/>
    <w:rsid w:val="00EC73E0"/>
    <w:rsid w:val="00EC7C60"/>
    <w:rsid w:val="00ED0786"/>
    <w:rsid w:val="00ED08B7"/>
    <w:rsid w:val="00ED0D37"/>
    <w:rsid w:val="00ED10A9"/>
    <w:rsid w:val="00ED13E0"/>
    <w:rsid w:val="00ED17A5"/>
    <w:rsid w:val="00ED3F63"/>
    <w:rsid w:val="00ED4110"/>
    <w:rsid w:val="00ED6C39"/>
    <w:rsid w:val="00ED6C6B"/>
    <w:rsid w:val="00ED7849"/>
    <w:rsid w:val="00ED7946"/>
    <w:rsid w:val="00ED7B48"/>
    <w:rsid w:val="00EE0547"/>
    <w:rsid w:val="00EE07C9"/>
    <w:rsid w:val="00EE092A"/>
    <w:rsid w:val="00EE1521"/>
    <w:rsid w:val="00EE257F"/>
    <w:rsid w:val="00EE26F8"/>
    <w:rsid w:val="00EE2C13"/>
    <w:rsid w:val="00EE2C2E"/>
    <w:rsid w:val="00EE2FDB"/>
    <w:rsid w:val="00EE332C"/>
    <w:rsid w:val="00EE35F3"/>
    <w:rsid w:val="00EE3A85"/>
    <w:rsid w:val="00EE3FBE"/>
    <w:rsid w:val="00EE423C"/>
    <w:rsid w:val="00EE4C65"/>
    <w:rsid w:val="00EE592B"/>
    <w:rsid w:val="00EE599B"/>
    <w:rsid w:val="00EE5BEB"/>
    <w:rsid w:val="00EE5F98"/>
    <w:rsid w:val="00EE664D"/>
    <w:rsid w:val="00EE6B7E"/>
    <w:rsid w:val="00EE6C2A"/>
    <w:rsid w:val="00EE6CDA"/>
    <w:rsid w:val="00EE7387"/>
    <w:rsid w:val="00EE7787"/>
    <w:rsid w:val="00EE7A86"/>
    <w:rsid w:val="00EE7D69"/>
    <w:rsid w:val="00EF0594"/>
    <w:rsid w:val="00EF073F"/>
    <w:rsid w:val="00EF0A8E"/>
    <w:rsid w:val="00EF1C53"/>
    <w:rsid w:val="00EF1D01"/>
    <w:rsid w:val="00EF2DC5"/>
    <w:rsid w:val="00EF3318"/>
    <w:rsid w:val="00EF702D"/>
    <w:rsid w:val="00EF7079"/>
    <w:rsid w:val="00EF7418"/>
    <w:rsid w:val="00F01108"/>
    <w:rsid w:val="00F01AFE"/>
    <w:rsid w:val="00F01BB1"/>
    <w:rsid w:val="00F01E04"/>
    <w:rsid w:val="00F02962"/>
    <w:rsid w:val="00F02BC0"/>
    <w:rsid w:val="00F03192"/>
    <w:rsid w:val="00F03ED7"/>
    <w:rsid w:val="00F04110"/>
    <w:rsid w:val="00F04480"/>
    <w:rsid w:val="00F04557"/>
    <w:rsid w:val="00F04B28"/>
    <w:rsid w:val="00F0590F"/>
    <w:rsid w:val="00F066E7"/>
    <w:rsid w:val="00F06D99"/>
    <w:rsid w:val="00F07100"/>
    <w:rsid w:val="00F071CA"/>
    <w:rsid w:val="00F07235"/>
    <w:rsid w:val="00F0759E"/>
    <w:rsid w:val="00F07E4D"/>
    <w:rsid w:val="00F10419"/>
    <w:rsid w:val="00F106D3"/>
    <w:rsid w:val="00F108EE"/>
    <w:rsid w:val="00F10982"/>
    <w:rsid w:val="00F11905"/>
    <w:rsid w:val="00F12F18"/>
    <w:rsid w:val="00F13549"/>
    <w:rsid w:val="00F138F2"/>
    <w:rsid w:val="00F13FE6"/>
    <w:rsid w:val="00F141B4"/>
    <w:rsid w:val="00F14A71"/>
    <w:rsid w:val="00F152FA"/>
    <w:rsid w:val="00F1603C"/>
    <w:rsid w:val="00F16291"/>
    <w:rsid w:val="00F16401"/>
    <w:rsid w:val="00F17A56"/>
    <w:rsid w:val="00F17BF5"/>
    <w:rsid w:val="00F17EC9"/>
    <w:rsid w:val="00F20077"/>
    <w:rsid w:val="00F202BC"/>
    <w:rsid w:val="00F203DE"/>
    <w:rsid w:val="00F20E21"/>
    <w:rsid w:val="00F220C6"/>
    <w:rsid w:val="00F2385B"/>
    <w:rsid w:val="00F24774"/>
    <w:rsid w:val="00F255F5"/>
    <w:rsid w:val="00F26011"/>
    <w:rsid w:val="00F2619A"/>
    <w:rsid w:val="00F27223"/>
    <w:rsid w:val="00F273F2"/>
    <w:rsid w:val="00F274F0"/>
    <w:rsid w:val="00F27616"/>
    <w:rsid w:val="00F27825"/>
    <w:rsid w:val="00F27F17"/>
    <w:rsid w:val="00F30190"/>
    <w:rsid w:val="00F30452"/>
    <w:rsid w:val="00F3091B"/>
    <w:rsid w:val="00F30B5D"/>
    <w:rsid w:val="00F33454"/>
    <w:rsid w:val="00F34889"/>
    <w:rsid w:val="00F34D20"/>
    <w:rsid w:val="00F34DC7"/>
    <w:rsid w:val="00F35EE9"/>
    <w:rsid w:val="00F36AEA"/>
    <w:rsid w:val="00F36F0D"/>
    <w:rsid w:val="00F37419"/>
    <w:rsid w:val="00F37973"/>
    <w:rsid w:val="00F406EB"/>
    <w:rsid w:val="00F409E3"/>
    <w:rsid w:val="00F4255F"/>
    <w:rsid w:val="00F42810"/>
    <w:rsid w:val="00F432A1"/>
    <w:rsid w:val="00F4371C"/>
    <w:rsid w:val="00F4407B"/>
    <w:rsid w:val="00F4508D"/>
    <w:rsid w:val="00F45814"/>
    <w:rsid w:val="00F461ED"/>
    <w:rsid w:val="00F4620F"/>
    <w:rsid w:val="00F46C50"/>
    <w:rsid w:val="00F46C57"/>
    <w:rsid w:val="00F46F30"/>
    <w:rsid w:val="00F47E0D"/>
    <w:rsid w:val="00F50268"/>
    <w:rsid w:val="00F50D08"/>
    <w:rsid w:val="00F519C7"/>
    <w:rsid w:val="00F52536"/>
    <w:rsid w:val="00F53373"/>
    <w:rsid w:val="00F538C0"/>
    <w:rsid w:val="00F548A6"/>
    <w:rsid w:val="00F549B3"/>
    <w:rsid w:val="00F54A37"/>
    <w:rsid w:val="00F54AEB"/>
    <w:rsid w:val="00F54FE5"/>
    <w:rsid w:val="00F55548"/>
    <w:rsid w:val="00F56CC6"/>
    <w:rsid w:val="00F572AB"/>
    <w:rsid w:val="00F57457"/>
    <w:rsid w:val="00F5747A"/>
    <w:rsid w:val="00F579EF"/>
    <w:rsid w:val="00F6084A"/>
    <w:rsid w:val="00F60EF6"/>
    <w:rsid w:val="00F60F2E"/>
    <w:rsid w:val="00F60F5D"/>
    <w:rsid w:val="00F614DB"/>
    <w:rsid w:val="00F61986"/>
    <w:rsid w:val="00F61E10"/>
    <w:rsid w:val="00F620EA"/>
    <w:rsid w:val="00F627A5"/>
    <w:rsid w:val="00F62E24"/>
    <w:rsid w:val="00F62FAD"/>
    <w:rsid w:val="00F63AD1"/>
    <w:rsid w:val="00F64972"/>
    <w:rsid w:val="00F654EA"/>
    <w:rsid w:val="00F6604E"/>
    <w:rsid w:val="00F66BFF"/>
    <w:rsid w:val="00F67166"/>
    <w:rsid w:val="00F67526"/>
    <w:rsid w:val="00F677F9"/>
    <w:rsid w:val="00F67E45"/>
    <w:rsid w:val="00F70029"/>
    <w:rsid w:val="00F70124"/>
    <w:rsid w:val="00F70220"/>
    <w:rsid w:val="00F71351"/>
    <w:rsid w:val="00F71900"/>
    <w:rsid w:val="00F72018"/>
    <w:rsid w:val="00F7230E"/>
    <w:rsid w:val="00F72557"/>
    <w:rsid w:val="00F72912"/>
    <w:rsid w:val="00F731FF"/>
    <w:rsid w:val="00F73956"/>
    <w:rsid w:val="00F73F63"/>
    <w:rsid w:val="00F744A1"/>
    <w:rsid w:val="00F74685"/>
    <w:rsid w:val="00F74758"/>
    <w:rsid w:val="00F74F24"/>
    <w:rsid w:val="00F75132"/>
    <w:rsid w:val="00F7551F"/>
    <w:rsid w:val="00F75611"/>
    <w:rsid w:val="00F75EBC"/>
    <w:rsid w:val="00F766C8"/>
    <w:rsid w:val="00F7682B"/>
    <w:rsid w:val="00F774B8"/>
    <w:rsid w:val="00F77665"/>
    <w:rsid w:val="00F80601"/>
    <w:rsid w:val="00F81A8C"/>
    <w:rsid w:val="00F821E0"/>
    <w:rsid w:val="00F82263"/>
    <w:rsid w:val="00F82608"/>
    <w:rsid w:val="00F82615"/>
    <w:rsid w:val="00F82DFD"/>
    <w:rsid w:val="00F83495"/>
    <w:rsid w:val="00F8358F"/>
    <w:rsid w:val="00F83AE2"/>
    <w:rsid w:val="00F83DE0"/>
    <w:rsid w:val="00F846EE"/>
    <w:rsid w:val="00F849D9"/>
    <w:rsid w:val="00F84E20"/>
    <w:rsid w:val="00F85DF2"/>
    <w:rsid w:val="00F85E4B"/>
    <w:rsid w:val="00F85F1B"/>
    <w:rsid w:val="00F86786"/>
    <w:rsid w:val="00F86B6F"/>
    <w:rsid w:val="00F86D46"/>
    <w:rsid w:val="00F87723"/>
    <w:rsid w:val="00F87C78"/>
    <w:rsid w:val="00F90233"/>
    <w:rsid w:val="00F912CB"/>
    <w:rsid w:val="00F91478"/>
    <w:rsid w:val="00F9184B"/>
    <w:rsid w:val="00F91F27"/>
    <w:rsid w:val="00F92397"/>
    <w:rsid w:val="00F92905"/>
    <w:rsid w:val="00F9299C"/>
    <w:rsid w:val="00F92F0A"/>
    <w:rsid w:val="00F92F39"/>
    <w:rsid w:val="00F931A0"/>
    <w:rsid w:val="00F93392"/>
    <w:rsid w:val="00F94078"/>
    <w:rsid w:val="00F9466E"/>
    <w:rsid w:val="00F94BD0"/>
    <w:rsid w:val="00F94C60"/>
    <w:rsid w:val="00F94E71"/>
    <w:rsid w:val="00F95288"/>
    <w:rsid w:val="00F955C7"/>
    <w:rsid w:val="00F95B4B"/>
    <w:rsid w:val="00F96A4C"/>
    <w:rsid w:val="00F96C5B"/>
    <w:rsid w:val="00FA0998"/>
    <w:rsid w:val="00FA1BA8"/>
    <w:rsid w:val="00FA1BAB"/>
    <w:rsid w:val="00FA3395"/>
    <w:rsid w:val="00FA34A5"/>
    <w:rsid w:val="00FA379C"/>
    <w:rsid w:val="00FA4093"/>
    <w:rsid w:val="00FA4DB6"/>
    <w:rsid w:val="00FA4E52"/>
    <w:rsid w:val="00FA4FE8"/>
    <w:rsid w:val="00FA51A1"/>
    <w:rsid w:val="00FA595C"/>
    <w:rsid w:val="00FA737B"/>
    <w:rsid w:val="00FA7554"/>
    <w:rsid w:val="00FB0F6D"/>
    <w:rsid w:val="00FB1C93"/>
    <w:rsid w:val="00FB27F0"/>
    <w:rsid w:val="00FB3337"/>
    <w:rsid w:val="00FB345C"/>
    <w:rsid w:val="00FB3DDD"/>
    <w:rsid w:val="00FB45F7"/>
    <w:rsid w:val="00FB47AA"/>
    <w:rsid w:val="00FB4EFB"/>
    <w:rsid w:val="00FB60DE"/>
    <w:rsid w:val="00FB6840"/>
    <w:rsid w:val="00FB7CAE"/>
    <w:rsid w:val="00FC0148"/>
    <w:rsid w:val="00FC086F"/>
    <w:rsid w:val="00FC0EB2"/>
    <w:rsid w:val="00FC15C7"/>
    <w:rsid w:val="00FC2087"/>
    <w:rsid w:val="00FC212B"/>
    <w:rsid w:val="00FC2348"/>
    <w:rsid w:val="00FC280E"/>
    <w:rsid w:val="00FC3597"/>
    <w:rsid w:val="00FC37F0"/>
    <w:rsid w:val="00FC416B"/>
    <w:rsid w:val="00FC48EC"/>
    <w:rsid w:val="00FC492B"/>
    <w:rsid w:val="00FC571D"/>
    <w:rsid w:val="00FC63D3"/>
    <w:rsid w:val="00FC6551"/>
    <w:rsid w:val="00FC6C2D"/>
    <w:rsid w:val="00FC7276"/>
    <w:rsid w:val="00FC7335"/>
    <w:rsid w:val="00FD094C"/>
    <w:rsid w:val="00FD0AFC"/>
    <w:rsid w:val="00FD0C22"/>
    <w:rsid w:val="00FD138F"/>
    <w:rsid w:val="00FD1654"/>
    <w:rsid w:val="00FD26D2"/>
    <w:rsid w:val="00FD4669"/>
    <w:rsid w:val="00FD4766"/>
    <w:rsid w:val="00FD49F9"/>
    <w:rsid w:val="00FD4A20"/>
    <w:rsid w:val="00FD4DA0"/>
    <w:rsid w:val="00FD5AA0"/>
    <w:rsid w:val="00FD65A4"/>
    <w:rsid w:val="00FD6884"/>
    <w:rsid w:val="00FD71DC"/>
    <w:rsid w:val="00FD7319"/>
    <w:rsid w:val="00FD7EF9"/>
    <w:rsid w:val="00FE02A9"/>
    <w:rsid w:val="00FE067C"/>
    <w:rsid w:val="00FE0749"/>
    <w:rsid w:val="00FE224B"/>
    <w:rsid w:val="00FE2D89"/>
    <w:rsid w:val="00FE42E1"/>
    <w:rsid w:val="00FE48DE"/>
    <w:rsid w:val="00FE546A"/>
    <w:rsid w:val="00FE5616"/>
    <w:rsid w:val="00FE5698"/>
    <w:rsid w:val="00FE5D63"/>
    <w:rsid w:val="00FE6414"/>
    <w:rsid w:val="00FE6BAD"/>
    <w:rsid w:val="00FE6E82"/>
    <w:rsid w:val="00FF00B9"/>
    <w:rsid w:val="00FF0521"/>
    <w:rsid w:val="00FF09CF"/>
    <w:rsid w:val="00FF1146"/>
    <w:rsid w:val="00FF11A2"/>
    <w:rsid w:val="00FF120F"/>
    <w:rsid w:val="00FF1316"/>
    <w:rsid w:val="00FF192B"/>
    <w:rsid w:val="00FF2C0F"/>
    <w:rsid w:val="00FF2FC3"/>
    <w:rsid w:val="00FF335C"/>
    <w:rsid w:val="00FF3B47"/>
    <w:rsid w:val="00FF409E"/>
    <w:rsid w:val="00FF4507"/>
    <w:rsid w:val="00FF4553"/>
    <w:rsid w:val="00FF4D71"/>
    <w:rsid w:val="00FF51E3"/>
    <w:rsid w:val="00FF51E5"/>
    <w:rsid w:val="00FF5320"/>
    <w:rsid w:val="00FF5B99"/>
    <w:rsid w:val="00FF5E94"/>
    <w:rsid w:val="00FF63AF"/>
    <w:rsid w:val="00FF74EB"/>
    <w:rsid w:val="00FF7C3D"/>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44DC89"/>
  <w15:docId w15:val="{59AC4E04-5DF3-4A46-804F-4ADA442AC9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iPriority="0"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32BE"/>
    <w:pPr>
      <w:spacing w:after="200" w:line="276" w:lineRule="auto"/>
      <w:jc w:val="both"/>
    </w:pPr>
    <w:rPr>
      <w:rFonts w:ascii="Times New Roman" w:eastAsia="Calibri" w:hAnsi="Times New Roman" w:cs="Times New Roman"/>
    </w:rPr>
  </w:style>
  <w:style w:type="paragraph" w:styleId="Ttulo1">
    <w:name w:val="heading 1"/>
    <w:basedOn w:val="Normal"/>
    <w:next w:val="Normal"/>
    <w:link w:val="Ttulo1Car"/>
    <w:qFormat/>
    <w:rsid w:val="00EF0594"/>
    <w:pPr>
      <w:spacing w:after="0" w:line="240" w:lineRule="auto"/>
      <w:outlineLvl w:val="0"/>
    </w:pPr>
    <w:rPr>
      <w:b/>
    </w:rPr>
  </w:style>
  <w:style w:type="paragraph" w:styleId="Ttulo2">
    <w:name w:val="heading 2"/>
    <w:basedOn w:val="Normal"/>
    <w:next w:val="Normal"/>
    <w:link w:val="Ttulo2Car"/>
    <w:qFormat/>
    <w:rsid w:val="00117482"/>
    <w:pPr>
      <w:keepNext/>
      <w:spacing w:after="0" w:line="240" w:lineRule="auto"/>
      <w:outlineLvl w:val="1"/>
    </w:pPr>
    <w:rPr>
      <w:rFonts w:eastAsia="SimSun"/>
      <w:b/>
      <w:szCs w:val="24"/>
      <w:lang w:val="es-ES" w:eastAsia="es-ES"/>
    </w:rPr>
  </w:style>
  <w:style w:type="paragraph" w:styleId="Ttulo3">
    <w:name w:val="heading 3"/>
    <w:basedOn w:val="Normal"/>
    <w:next w:val="Normal"/>
    <w:link w:val="Ttulo3Car"/>
    <w:unhideWhenUsed/>
    <w:qFormat/>
    <w:rsid w:val="00643343"/>
    <w:pPr>
      <w:autoSpaceDE w:val="0"/>
      <w:autoSpaceDN w:val="0"/>
      <w:adjustRightInd w:val="0"/>
      <w:spacing w:before="120" w:after="120" w:line="240" w:lineRule="auto"/>
      <w:outlineLvl w:val="2"/>
    </w:pPr>
    <w:rPr>
      <w:b/>
      <w:color w:val="000000"/>
    </w:rPr>
  </w:style>
  <w:style w:type="paragraph" w:styleId="Ttulo4">
    <w:name w:val="heading 4"/>
    <w:basedOn w:val="Normal"/>
    <w:next w:val="Normal"/>
    <w:link w:val="Ttulo4Car"/>
    <w:uiPriority w:val="9"/>
    <w:semiHidden/>
    <w:unhideWhenUsed/>
    <w:qFormat/>
    <w:rsid w:val="00167F09"/>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F53373"/>
    <w:pPr>
      <w:keepNext/>
      <w:keepLines/>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unhideWhenUsed/>
    <w:qFormat/>
    <w:rsid w:val="00695E82"/>
    <w:pPr>
      <w:keepNext/>
      <w:shd w:val="clear" w:color="auto" w:fill="FFFFFF"/>
      <w:spacing w:after="0" w:line="240" w:lineRule="auto"/>
      <w:jc w:val="center"/>
      <w:outlineLvl w:val="5"/>
    </w:pPr>
    <w:rPr>
      <w:rFonts w:eastAsiaTheme="minorEastAsia"/>
      <w:b/>
      <w:i/>
      <w:lang w:val="es-ES" w:eastAsia="es-ES"/>
    </w:rPr>
  </w:style>
  <w:style w:type="paragraph" w:styleId="Ttulo7">
    <w:name w:val="heading 7"/>
    <w:basedOn w:val="Normal"/>
    <w:next w:val="Normal"/>
    <w:link w:val="Ttulo7Car"/>
    <w:uiPriority w:val="9"/>
    <w:unhideWhenUsed/>
    <w:qFormat/>
    <w:rsid w:val="00D3267F"/>
    <w:pPr>
      <w:keepNext/>
      <w:shd w:val="clear" w:color="auto" w:fill="FFFFFF"/>
      <w:spacing w:after="0" w:line="240" w:lineRule="auto"/>
      <w:jc w:val="center"/>
      <w:outlineLvl w:val="6"/>
    </w:pPr>
    <w:rPr>
      <w:rFonts w:eastAsiaTheme="minorEastAsia"/>
      <w:b/>
      <w:lang w:val="es-ES" w:eastAsia="es-ES"/>
    </w:rPr>
  </w:style>
  <w:style w:type="paragraph" w:styleId="Ttulo8">
    <w:name w:val="heading 8"/>
    <w:basedOn w:val="Normal"/>
    <w:next w:val="Normal"/>
    <w:link w:val="Ttulo8Car"/>
    <w:uiPriority w:val="9"/>
    <w:unhideWhenUsed/>
    <w:qFormat/>
    <w:rsid w:val="00787DDB"/>
    <w:pPr>
      <w:keepNext/>
      <w:spacing w:after="0" w:line="240" w:lineRule="auto"/>
      <w:ind w:right="-70"/>
      <w:outlineLvl w:val="7"/>
    </w:pPr>
    <w:rPr>
      <w:rFonts w:eastAsia="Times New Roman"/>
      <w:b/>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EF0594"/>
    <w:rPr>
      <w:rFonts w:ascii="Times New Roman" w:eastAsia="Calibri" w:hAnsi="Times New Roman" w:cs="Times New Roman"/>
      <w:b/>
    </w:rPr>
  </w:style>
  <w:style w:type="character" w:customStyle="1" w:styleId="Ttulo2Car">
    <w:name w:val="Título 2 Car"/>
    <w:basedOn w:val="Fuentedeprrafopredeter"/>
    <w:link w:val="Ttulo2"/>
    <w:rsid w:val="00117482"/>
    <w:rPr>
      <w:rFonts w:ascii="Times New Roman" w:eastAsia="SimSun" w:hAnsi="Times New Roman" w:cs="Times New Roman"/>
      <w:b/>
      <w:szCs w:val="24"/>
      <w:lang w:val="es-ES" w:eastAsia="es-ES"/>
    </w:rPr>
  </w:style>
  <w:style w:type="character" w:customStyle="1" w:styleId="Ttulo3Car">
    <w:name w:val="Título 3 Car"/>
    <w:basedOn w:val="Fuentedeprrafopredeter"/>
    <w:link w:val="Ttulo3"/>
    <w:rsid w:val="00643343"/>
    <w:rPr>
      <w:rFonts w:ascii="Times New Roman" w:eastAsia="Calibri" w:hAnsi="Times New Roman" w:cs="Times New Roman"/>
      <w:b/>
      <w:color w:val="000000"/>
    </w:rPr>
  </w:style>
  <w:style w:type="paragraph" w:styleId="Encabezado">
    <w:name w:val="header"/>
    <w:basedOn w:val="Normal"/>
    <w:link w:val="EncabezadoCar"/>
    <w:uiPriority w:val="99"/>
    <w:unhideWhenUsed/>
    <w:rsid w:val="00B2266D"/>
    <w:pPr>
      <w:tabs>
        <w:tab w:val="center" w:pos="4419"/>
        <w:tab w:val="right" w:pos="8838"/>
      </w:tabs>
    </w:pPr>
  </w:style>
  <w:style w:type="character" w:customStyle="1" w:styleId="EncabezadoCar">
    <w:name w:val="Encabezado Car"/>
    <w:basedOn w:val="Fuentedeprrafopredeter"/>
    <w:link w:val="Encabezado"/>
    <w:uiPriority w:val="99"/>
    <w:rsid w:val="00B2266D"/>
    <w:rPr>
      <w:rFonts w:ascii="Calibri" w:eastAsia="Calibri" w:hAnsi="Calibri" w:cs="Times New Roman"/>
    </w:rPr>
  </w:style>
  <w:style w:type="paragraph" w:styleId="Piedepgina">
    <w:name w:val="footer"/>
    <w:basedOn w:val="Normal"/>
    <w:link w:val="PiedepginaCar"/>
    <w:uiPriority w:val="99"/>
    <w:unhideWhenUsed/>
    <w:rsid w:val="00B2266D"/>
    <w:pPr>
      <w:tabs>
        <w:tab w:val="center" w:pos="4419"/>
        <w:tab w:val="right" w:pos="8838"/>
      </w:tabs>
    </w:pPr>
  </w:style>
  <w:style w:type="character" w:customStyle="1" w:styleId="PiedepginaCar">
    <w:name w:val="Pie de página Car"/>
    <w:basedOn w:val="Fuentedeprrafopredeter"/>
    <w:link w:val="Piedepgina"/>
    <w:uiPriority w:val="99"/>
    <w:rsid w:val="00B2266D"/>
    <w:rPr>
      <w:rFonts w:ascii="Calibri" w:eastAsia="Calibri" w:hAnsi="Calibri" w:cs="Times New Roman"/>
    </w:rPr>
  </w:style>
  <w:style w:type="paragraph" w:styleId="Textoindependiente2">
    <w:name w:val="Body Text 2"/>
    <w:basedOn w:val="Normal"/>
    <w:link w:val="Textoindependiente2Car"/>
    <w:rsid w:val="00B2266D"/>
    <w:pPr>
      <w:spacing w:after="0" w:line="240" w:lineRule="auto"/>
    </w:pPr>
    <w:rPr>
      <w:rFonts w:eastAsia="SimSun"/>
      <w:sz w:val="28"/>
      <w:szCs w:val="24"/>
      <w:lang w:val="es-ES" w:eastAsia="es-ES"/>
    </w:rPr>
  </w:style>
  <w:style w:type="character" w:customStyle="1" w:styleId="Textoindependiente2Car">
    <w:name w:val="Texto independiente 2 Car"/>
    <w:basedOn w:val="Fuentedeprrafopredeter"/>
    <w:link w:val="Textoindependiente2"/>
    <w:rsid w:val="00B2266D"/>
    <w:rPr>
      <w:rFonts w:ascii="Times New Roman" w:eastAsia="SimSun" w:hAnsi="Times New Roman" w:cs="Times New Roman"/>
      <w:sz w:val="28"/>
      <w:szCs w:val="24"/>
      <w:lang w:val="es-ES" w:eastAsia="es-ES"/>
    </w:rPr>
  </w:style>
  <w:style w:type="paragraph" w:styleId="Textoindependiente">
    <w:name w:val="Body Text"/>
    <w:basedOn w:val="Normal"/>
    <w:link w:val="TextoindependienteCar"/>
    <w:rsid w:val="00B2266D"/>
    <w:pPr>
      <w:spacing w:after="0" w:line="240" w:lineRule="auto"/>
    </w:pPr>
    <w:rPr>
      <w:rFonts w:ascii="Bookman Old Style" w:eastAsia="SimSun" w:hAnsi="Bookman Old Style"/>
      <w:sz w:val="24"/>
      <w:szCs w:val="20"/>
      <w:lang w:eastAsia="es-ES"/>
    </w:rPr>
  </w:style>
  <w:style w:type="character" w:customStyle="1" w:styleId="TextoindependienteCar">
    <w:name w:val="Texto independiente Car"/>
    <w:basedOn w:val="Fuentedeprrafopredeter"/>
    <w:link w:val="Textoindependiente"/>
    <w:rsid w:val="00B2266D"/>
    <w:rPr>
      <w:rFonts w:ascii="Bookman Old Style" w:eastAsia="SimSun" w:hAnsi="Bookman Old Style" w:cs="Times New Roman"/>
      <w:sz w:val="24"/>
      <w:szCs w:val="20"/>
      <w:lang w:eastAsia="es-ES"/>
    </w:rPr>
  </w:style>
  <w:style w:type="character" w:customStyle="1" w:styleId="Sangra2detindependienteCar">
    <w:name w:val="Sangría 2 de t. independiente Car"/>
    <w:basedOn w:val="Fuentedeprrafopredeter"/>
    <w:link w:val="Sangra2detindependiente"/>
    <w:rsid w:val="00B2266D"/>
    <w:rPr>
      <w:rFonts w:ascii="Times New Roman" w:eastAsia="SimSun" w:hAnsi="Times New Roman" w:cs="Times New Roman"/>
      <w:sz w:val="24"/>
      <w:szCs w:val="20"/>
      <w:lang w:val="es-ES_tradnl" w:eastAsia="es-ES"/>
    </w:rPr>
  </w:style>
  <w:style w:type="paragraph" w:styleId="Sangra2detindependiente">
    <w:name w:val="Body Text Indent 2"/>
    <w:basedOn w:val="Normal"/>
    <w:link w:val="Sangra2detindependienteCar"/>
    <w:rsid w:val="00B2266D"/>
    <w:pPr>
      <w:spacing w:after="0" w:line="480" w:lineRule="auto"/>
      <w:ind w:left="720"/>
    </w:pPr>
    <w:rPr>
      <w:rFonts w:eastAsia="SimSun"/>
      <w:sz w:val="24"/>
      <w:szCs w:val="20"/>
      <w:lang w:val="es-ES_tradnl" w:eastAsia="es-ES"/>
    </w:rPr>
  </w:style>
  <w:style w:type="character" w:customStyle="1" w:styleId="Sangra2detindependienteCar1">
    <w:name w:val="Sangría 2 de t. independiente Car1"/>
    <w:basedOn w:val="Fuentedeprrafopredeter"/>
    <w:uiPriority w:val="99"/>
    <w:semiHidden/>
    <w:rsid w:val="00B2266D"/>
    <w:rPr>
      <w:rFonts w:ascii="Calibri" w:eastAsia="Calibri" w:hAnsi="Calibri" w:cs="Times New Roman"/>
    </w:rPr>
  </w:style>
  <w:style w:type="paragraph" w:styleId="Prrafodelista">
    <w:name w:val="List Paragraph"/>
    <w:basedOn w:val="Normal"/>
    <w:uiPriority w:val="34"/>
    <w:qFormat/>
    <w:rsid w:val="00B2266D"/>
    <w:pPr>
      <w:spacing w:after="0" w:line="240" w:lineRule="auto"/>
      <w:ind w:left="708"/>
    </w:pPr>
    <w:rPr>
      <w:rFonts w:eastAsia="SimSun"/>
      <w:sz w:val="24"/>
      <w:szCs w:val="24"/>
      <w:lang w:val="es-ES" w:eastAsia="es-ES"/>
    </w:rPr>
  </w:style>
  <w:style w:type="paragraph" w:styleId="NormalWeb">
    <w:name w:val="Normal (Web)"/>
    <w:basedOn w:val="Normal"/>
    <w:uiPriority w:val="99"/>
    <w:rsid w:val="00B2266D"/>
    <w:pPr>
      <w:spacing w:before="100" w:beforeAutospacing="1" w:after="100" w:afterAutospacing="1" w:line="240" w:lineRule="auto"/>
    </w:pPr>
    <w:rPr>
      <w:rFonts w:eastAsia="Times New Roman"/>
      <w:sz w:val="24"/>
      <w:szCs w:val="24"/>
      <w:lang w:val="es-ES" w:eastAsia="es-ES"/>
    </w:rPr>
  </w:style>
  <w:style w:type="paragraph" w:customStyle="1" w:styleId="noparagraphstyle">
    <w:name w:val="noparagraphstyle"/>
    <w:basedOn w:val="Normal"/>
    <w:rsid w:val="00B2266D"/>
    <w:pPr>
      <w:spacing w:before="100" w:beforeAutospacing="1" w:after="100" w:afterAutospacing="1" w:line="240" w:lineRule="auto"/>
    </w:pPr>
    <w:rPr>
      <w:rFonts w:eastAsia="Times New Roman"/>
      <w:sz w:val="24"/>
      <w:szCs w:val="24"/>
      <w:lang w:val="es-ES" w:eastAsia="es-ES"/>
    </w:rPr>
  </w:style>
  <w:style w:type="character" w:customStyle="1" w:styleId="grame">
    <w:name w:val="grame"/>
    <w:basedOn w:val="Fuentedeprrafopredeter"/>
    <w:rsid w:val="00B2266D"/>
  </w:style>
  <w:style w:type="character" w:styleId="Hipervnculo">
    <w:name w:val="Hyperlink"/>
    <w:basedOn w:val="Fuentedeprrafopredeter"/>
    <w:uiPriority w:val="99"/>
    <w:rsid w:val="00B2266D"/>
    <w:rPr>
      <w:color w:val="0000FF"/>
      <w:u w:val="single"/>
    </w:rPr>
  </w:style>
  <w:style w:type="character" w:styleId="Nmerodepgina">
    <w:name w:val="page number"/>
    <w:basedOn w:val="Fuentedeprrafopredeter"/>
    <w:rsid w:val="00B2266D"/>
  </w:style>
  <w:style w:type="character" w:customStyle="1" w:styleId="TextodegloboCar">
    <w:name w:val="Texto de globo Car"/>
    <w:basedOn w:val="Fuentedeprrafopredeter"/>
    <w:link w:val="Textodeglobo"/>
    <w:uiPriority w:val="99"/>
    <w:semiHidden/>
    <w:rsid w:val="00B2266D"/>
    <w:rPr>
      <w:rFonts w:ascii="Tahoma" w:eastAsia="Calibri" w:hAnsi="Tahoma" w:cs="Tahoma"/>
      <w:sz w:val="16"/>
      <w:szCs w:val="16"/>
    </w:rPr>
  </w:style>
  <w:style w:type="paragraph" w:styleId="Textodeglobo">
    <w:name w:val="Balloon Text"/>
    <w:basedOn w:val="Normal"/>
    <w:link w:val="TextodegloboCar"/>
    <w:uiPriority w:val="99"/>
    <w:semiHidden/>
    <w:unhideWhenUsed/>
    <w:rsid w:val="00B2266D"/>
    <w:pPr>
      <w:spacing w:after="0" w:line="240" w:lineRule="auto"/>
    </w:pPr>
    <w:rPr>
      <w:rFonts w:ascii="Tahoma" w:hAnsi="Tahoma" w:cs="Tahoma"/>
      <w:sz w:val="16"/>
      <w:szCs w:val="16"/>
    </w:rPr>
  </w:style>
  <w:style w:type="character" w:customStyle="1" w:styleId="TextodegloboCar1">
    <w:name w:val="Texto de globo Car1"/>
    <w:basedOn w:val="Fuentedeprrafopredeter"/>
    <w:uiPriority w:val="99"/>
    <w:semiHidden/>
    <w:rsid w:val="00B2266D"/>
    <w:rPr>
      <w:rFonts w:ascii="Segoe UI" w:eastAsia="Calibri" w:hAnsi="Segoe UI" w:cs="Segoe UI"/>
      <w:sz w:val="18"/>
      <w:szCs w:val="18"/>
    </w:rPr>
  </w:style>
  <w:style w:type="character" w:customStyle="1" w:styleId="Textoindependiente3Car">
    <w:name w:val="Texto independiente 3 Car"/>
    <w:basedOn w:val="Fuentedeprrafopredeter"/>
    <w:link w:val="Textoindependiente3"/>
    <w:semiHidden/>
    <w:rsid w:val="00B2266D"/>
    <w:rPr>
      <w:rFonts w:ascii="Bookman Old Style" w:eastAsia="Calibri" w:hAnsi="Bookman Old Style" w:cs="Times New Roman"/>
      <w:i/>
      <w:color w:val="000000"/>
    </w:rPr>
  </w:style>
  <w:style w:type="paragraph" w:styleId="Textoindependiente3">
    <w:name w:val="Body Text 3"/>
    <w:basedOn w:val="Normal"/>
    <w:link w:val="Textoindependiente3Car"/>
    <w:semiHidden/>
    <w:rsid w:val="00B2266D"/>
    <w:pPr>
      <w:spacing w:after="0" w:line="240" w:lineRule="auto"/>
    </w:pPr>
    <w:rPr>
      <w:rFonts w:ascii="Bookman Old Style" w:hAnsi="Bookman Old Style"/>
      <w:i/>
      <w:color w:val="000000"/>
    </w:rPr>
  </w:style>
  <w:style w:type="character" w:customStyle="1" w:styleId="Textoindependiente3Car1">
    <w:name w:val="Texto independiente 3 Car1"/>
    <w:basedOn w:val="Fuentedeprrafopredeter"/>
    <w:uiPriority w:val="99"/>
    <w:semiHidden/>
    <w:rsid w:val="00B2266D"/>
    <w:rPr>
      <w:rFonts w:ascii="Calibri" w:eastAsia="Calibri" w:hAnsi="Calibri" w:cs="Times New Roman"/>
      <w:sz w:val="16"/>
      <w:szCs w:val="16"/>
    </w:rPr>
  </w:style>
  <w:style w:type="paragraph" w:styleId="Listaconvietas">
    <w:name w:val="List Bullet"/>
    <w:basedOn w:val="Normal"/>
    <w:rsid w:val="00B2266D"/>
    <w:pPr>
      <w:spacing w:after="0" w:line="240" w:lineRule="auto"/>
      <w:contextualSpacing/>
    </w:pPr>
    <w:rPr>
      <w:rFonts w:eastAsia="Times New Roman"/>
      <w:sz w:val="24"/>
      <w:szCs w:val="24"/>
      <w:lang w:val="es-ES" w:eastAsia="es-ES"/>
    </w:rPr>
  </w:style>
  <w:style w:type="character" w:styleId="Textoennegrita">
    <w:name w:val="Strong"/>
    <w:basedOn w:val="Fuentedeprrafopredeter"/>
    <w:uiPriority w:val="22"/>
    <w:qFormat/>
    <w:rsid w:val="00B2266D"/>
    <w:rPr>
      <w:b/>
      <w:bCs/>
    </w:rPr>
  </w:style>
  <w:style w:type="paragraph" w:styleId="Sangradetextonormal">
    <w:name w:val="Body Text Indent"/>
    <w:basedOn w:val="Normal"/>
    <w:link w:val="SangradetextonormalCar"/>
    <w:rsid w:val="00B2266D"/>
    <w:pPr>
      <w:spacing w:after="120" w:line="240" w:lineRule="auto"/>
      <w:ind w:left="283"/>
    </w:pPr>
    <w:rPr>
      <w:rFonts w:eastAsia="Times New Roman"/>
      <w:sz w:val="24"/>
      <w:szCs w:val="24"/>
      <w:lang w:val="es-ES" w:eastAsia="es-ES"/>
    </w:rPr>
  </w:style>
  <w:style w:type="character" w:customStyle="1" w:styleId="SangradetextonormalCar">
    <w:name w:val="Sangría de texto normal Car"/>
    <w:basedOn w:val="Fuentedeprrafopredeter"/>
    <w:link w:val="Sangradetextonormal"/>
    <w:rsid w:val="00B2266D"/>
    <w:rPr>
      <w:rFonts w:ascii="Times New Roman" w:eastAsia="Times New Roman" w:hAnsi="Times New Roman" w:cs="Times New Roman"/>
      <w:sz w:val="24"/>
      <w:szCs w:val="24"/>
      <w:lang w:val="es-ES" w:eastAsia="es-ES"/>
    </w:rPr>
  </w:style>
  <w:style w:type="paragraph" w:customStyle="1" w:styleId="Default">
    <w:name w:val="Default"/>
    <w:rsid w:val="00B2266D"/>
    <w:pPr>
      <w:autoSpaceDE w:val="0"/>
      <w:autoSpaceDN w:val="0"/>
      <w:adjustRightInd w:val="0"/>
      <w:spacing w:after="0" w:line="240" w:lineRule="auto"/>
    </w:pPr>
    <w:rPr>
      <w:rFonts w:ascii="Courier New" w:eastAsia="Calibri" w:hAnsi="Courier New" w:cs="Courier New"/>
      <w:color w:val="000000"/>
      <w:sz w:val="24"/>
      <w:szCs w:val="24"/>
      <w:lang w:val="es-ES" w:eastAsia="es-ES"/>
    </w:rPr>
  </w:style>
  <w:style w:type="character" w:styleId="Refdecomentario">
    <w:name w:val="annotation reference"/>
    <w:basedOn w:val="Fuentedeprrafopredeter"/>
    <w:uiPriority w:val="99"/>
    <w:semiHidden/>
    <w:unhideWhenUsed/>
    <w:rsid w:val="00B2266D"/>
    <w:rPr>
      <w:sz w:val="16"/>
      <w:szCs w:val="16"/>
    </w:rPr>
  </w:style>
  <w:style w:type="paragraph" w:styleId="Textocomentario">
    <w:name w:val="annotation text"/>
    <w:basedOn w:val="Normal"/>
    <w:link w:val="TextocomentarioCar"/>
    <w:uiPriority w:val="99"/>
    <w:unhideWhenUsed/>
    <w:rsid w:val="00B2266D"/>
    <w:rPr>
      <w:sz w:val="20"/>
      <w:szCs w:val="20"/>
    </w:rPr>
  </w:style>
  <w:style w:type="character" w:customStyle="1" w:styleId="TextocomentarioCar">
    <w:name w:val="Texto comentario Car"/>
    <w:basedOn w:val="Fuentedeprrafopredeter"/>
    <w:link w:val="Textocomentario"/>
    <w:uiPriority w:val="99"/>
    <w:rsid w:val="00B2266D"/>
    <w:rPr>
      <w:rFonts w:ascii="Calibri" w:eastAsia="Calibri" w:hAnsi="Calibri"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B2266D"/>
    <w:rPr>
      <w:b/>
      <w:bCs/>
    </w:rPr>
  </w:style>
  <w:style w:type="character" w:customStyle="1" w:styleId="AsuntodelcomentarioCar">
    <w:name w:val="Asunto del comentario Car"/>
    <w:basedOn w:val="TextocomentarioCar"/>
    <w:link w:val="Asuntodelcomentario"/>
    <w:uiPriority w:val="99"/>
    <w:semiHidden/>
    <w:rsid w:val="00B2266D"/>
    <w:rPr>
      <w:rFonts w:ascii="Calibri" w:eastAsia="Calibri" w:hAnsi="Calibri" w:cs="Times New Roman"/>
      <w:b/>
      <w:bCs/>
      <w:sz w:val="20"/>
      <w:szCs w:val="20"/>
    </w:rPr>
  </w:style>
  <w:style w:type="table" w:styleId="Tablaconcuadrcula">
    <w:name w:val="Table Grid"/>
    <w:basedOn w:val="Tablanormal"/>
    <w:uiPriority w:val="59"/>
    <w:rsid w:val="00B2266D"/>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11">
    <w:name w:val="Cuadrícula clara - Énfasis 11"/>
    <w:basedOn w:val="Tablanormal"/>
    <w:uiPriority w:val="62"/>
    <w:rsid w:val="00B2266D"/>
    <w:pPr>
      <w:spacing w:after="0" w:line="240" w:lineRule="auto"/>
    </w:pPr>
    <w:rPr>
      <w:rFonts w:ascii="Calibri" w:eastAsia="Calibri" w:hAnsi="Calibri" w:cs="Times New Roman"/>
      <w:sz w:val="20"/>
      <w:szCs w:val="20"/>
      <w:lang w:val="es-ES" w:eastAsia="es-E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Cuadrculaclara-nfasis5">
    <w:name w:val="Light Grid Accent 5"/>
    <w:basedOn w:val="Tablanormal"/>
    <w:uiPriority w:val="62"/>
    <w:rsid w:val="00B2266D"/>
    <w:pPr>
      <w:spacing w:after="0" w:line="240" w:lineRule="auto"/>
    </w:pPr>
    <w:rPr>
      <w:rFonts w:ascii="Calibri" w:eastAsia="Calibri" w:hAnsi="Calibri" w:cs="Times New Roman"/>
      <w:sz w:val="20"/>
      <w:szCs w:val="20"/>
      <w:lang w:val="es-ES" w:eastAsia="es-ES"/>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styleId="Sombreadomedio1-nfasis5">
    <w:name w:val="Medium Shading 1 Accent 5"/>
    <w:basedOn w:val="Tablanormal"/>
    <w:uiPriority w:val="63"/>
    <w:rsid w:val="00B2266D"/>
    <w:pPr>
      <w:spacing w:after="0" w:line="240" w:lineRule="auto"/>
    </w:pPr>
    <w:rPr>
      <w:rFonts w:ascii="Calibri" w:eastAsia="Calibri" w:hAnsi="Calibri" w:cs="Times New Roman"/>
      <w:sz w:val="20"/>
      <w:szCs w:val="20"/>
      <w:lang w:val="es-ES" w:eastAsia="es-ES"/>
    </w:r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customStyle="1" w:styleId="Sombreadomedio1-nfasis11">
    <w:name w:val="Sombreado medio 1 - Énfasis 11"/>
    <w:basedOn w:val="Tablanormal"/>
    <w:uiPriority w:val="63"/>
    <w:rsid w:val="00B2266D"/>
    <w:pPr>
      <w:spacing w:after="0" w:line="240" w:lineRule="auto"/>
    </w:pPr>
    <w:rPr>
      <w:rFonts w:ascii="Calibri" w:eastAsia="Calibri" w:hAnsi="Calibri" w:cs="Times New Roman"/>
      <w:sz w:val="20"/>
      <w:szCs w:val="20"/>
      <w:lang w:val="es-ES" w:eastAsia="es-ES"/>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Listaclara-nfasis11">
    <w:name w:val="Lista clara - Énfasis 11"/>
    <w:basedOn w:val="Tablanormal"/>
    <w:uiPriority w:val="61"/>
    <w:rsid w:val="00B2266D"/>
    <w:pPr>
      <w:spacing w:after="0" w:line="240" w:lineRule="auto"/>
    </w:pPr>
    <w:rPr>
      <w:rFonts w:ascii="Calibri" w:eastAsia="Calibri" w:hAnsi="Calibri" w:cs="Times New Roman"/>
      <w:sz w:val="20"/>
      <w:szCs w:val="20"/>
      <w:lang w:val="es-ES" w:eastAsia="es-E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character" w:styleId="Hipervnculovisitado">
    <w:name w:val="FollowedHyperlink"/>
    <w:basedOn w:val="Fuentedeprrafopredeter"/>
    <w:uiPriority w:val="99"/>
    <w:rsid w:val="00B2266D"/>
    <w:rPr>
      <w:color w:val="954F72" w:themeColor="followedHyperlink"/>
      <w:u w:val="single"/>
    </w:rPr>
  </w:style>
  <w:style w:type="paragraph" w:styleId="TDC1">
    <w:name w:val="toc 1"/>
    <w:basedOn w:val="Normal"/>
    <w:next w:val="Normal"/>
    <w:autoRedefine/>
    <w:uiPriority w:val="39"/>
    <w:qFormat/>
    <w:rsid w:val="008A36EC"/>
    <w:pPr>
      <w:jc w:val="left"/>
    </w:pPr>
    <w:rPr>
      <w:b/>
    </w:rPr>
  </w:style>
  <w:style w:type="paragraph" w:styleId="TDC2">
    <w:name w:val="toc 2"/>
    <w:basedOn w:val="Normal"/>
    <w:next w:val="Normal"/>
    <w:autoRedefine/>
    <w:uiPriority w:val="39"/>
    <w:qFormat/>
    <w:rsid w:val="00B2266D"/>
    <w:pPr>
      <w:spacing w:after="0" w:line="240" w:lineRule="auto"/>
      <w:ind w:left="240"/>
    </w:pPr>
    <w:rPr>
      <w:rFonts w:eastAsia="SimSun"/>
      <w:smallCaps/>
      <w:sz w:val="20"/>
      <w:szCs w:val="20"/>
      <w:lang w:val="es-ES" w:eastAsia="es-ES"/>
    </w:rPr>
  </w:style>
  <w:style w:type="paragraph" w:styleId="TtulodeTDC">
    <w:name w:val="TOC Heading"/>
    <w:basedOn w:val="Ttulo1"/>
    <w:next w:val="Normal"/>
    <w:uiPriority w:val="39"/>
    <w:unhideWhenUsed/>
    <w:qFormat/>
    <w:rsid w:val="00B2266D"/>
    <w:pPr>
      <w:keepLines/>
      <w:spacing w:before="480"/>
      <w:outlineLvl w:val="9"/>
    </w:pPr>
    <w:rPr>
      <w:rFonts w:asciiTheme="majorHAnsi" w:eastAsiaTheme="majorEastAsia" w:hAnsiTheme="majorHAnsi" w:cstheme="majorBidi"/>
      <w:color w:val="2E74B5" w:themeColor="accent1" w:themeShade="BF"/>
      <w:sz w:val="28"/>
      <w:szCs w:val="28"/>
    </w:rPr>
  </w:style>
  <w:style w:type="paragraph" w:styleId="TDC3">
    <w:name w:val="toc 3"/>
    <w:basedOn w:val="Normal"/>
    <w:next w:val="Normal"/>
    <w:autoRedefine/>
    <w:uiPriority w:val="39"/>
    <w:unhideWhenUsed/>
    <w:rsid w:val="00B2266D"/>
    <w:pPr>
      <w:spacing w:after="100"/>
      <w:ind w:left="440"/>
    </w:pPr>
  </w:style>
  <w:style w:type="table" w:styleId="Tablaweb3">
    <w:name w:val="Table Web 3"/>
    <w:basedOn w:val="Tablanormal"/>
    <w:rsid w:val="00B2266D"/>
    <w:pPr>
      <w:spacing w:after="0" w:line="240" w:lineRule="auto"/>
    </w:pPr>
    <w:rPr>
      <w:rFonts w:ascii="Times New Roman" w:eastAsia="Times New Roman" w:hAnsi="Times New Roman" w:cs="Times New Roman"/>
      <w:sz w:val="20"/>
      <w:szCs w:val="20"/>
      <w:lang w:eastAsia="es-CR"/>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xBrp2">
    <w:name w:val="TxBr_p2"/>
    <w:basedOn w:val="Normal"/>
    <w:uiPriority w:val="99"/>
    <w:rsid w:val="00B2266D"/>
    <w:pPr>
      <w:widowControl w:val="0"/>
      <w:tabs>
        <w:tab w:val="left" w:pos="2607"/>
        <w:tab w:val="left" w:pos="2976"/>
      </w:tabs>
      <w:autoSpaceDE w:val="0"/>
      <w:autoSpaceDN w:val="0"/>
      <w:adjustRightInd w:val="0"/>
      <w:spacing w:after="0" w:line="850" w:lineRule="atLeast"/>
      <w:ind w:left="2976" w:hanging="368"/>
    </w:pPr>
    <w:rPr>
      <w:rFonts w:eastAsia="Times New Roman"/>
      <w:sz w:val="20"/>
      <w:szCs w:val="20"/>
      <w:lang w:val="en-US" w:eastAsia="es-ES"/>
    </w:rPr>
  </w:style>
  <w:style w:type="character" w:styleId="Nmerodelnea">
    <w:name w:val="line number"/>
    <w:basedOn w:val="Fuentedeprrafopredeter"/>
    <w:uiPriority w:val="99"/>
    <w:semiHidden/>
    <w:unhideWhenUsed/>
    <w:rsid w:val="00B2266D"/>
  </w:style>
  <w:style w:type="paragraph" w:styleId="Textosinformato">
    <w:name w:val="Plain Text"/>
    <w:basedOn w:val="Normal"/>
    <w:link w:val="TextosinformatoCar"/>
    <w:uiPriority w:val="99"/>
    <w:unhideWhenUsed/>
    <w:rsid w:val="00B2266D"/>
    <w:pPr>
      <w:spacing w:after="0" w:line="240" w:lineRule="auto"/>
    </w:pPr>
    <w:rPr>
      <w:rFonts w:ascii="Consolas" w:eastAsiaTheme="minorHAnsi" w:hAnsi="Consolas" w:cstheme="minorBidi"/>
      <w:sz w:val="21"/>
      <w:szCs w:val="21"/>
    </w:rPr>
  </w:style>
  <w:style w:type="character" w:customStyle="1" w:styleId="TextosinformatoCar">
    <w:name w:val="Texto sin formato Car"/>
    <w:basedOn w:val="Fuentedeprrafopredeter"/>
    <w:link w:val="Textosinformato"/>
    <w:uiPriority w:val="99"/>
    <w:rsid w:val="00B2266D"/>
    <w:rPr>
      <w:rFonts w:ascii="Consolas" w:hAnsi="Consolas"/>
      <w:sz w:val="21"/>
      <w:szCs w:val="21"/>
    </w:rPr>
  </w:style>
  <w:style w:type="table" w:styleId="Sombreadoclaro-nfasis5">
    <w:name w:val="Light Shading Accent 5"/>
    <w:basedOn w:val="Tablanormal"/>
    <w:uiPriority w:val="60"/>
    <w:rsid w:val="00B2266D"/>
    <w:pPr>
      <w:spacing w:after="0" w:line="240" w:lineRule="auto"/>
    </w:pPr>
    <w:rPr>
      <w:rFonts w:ascii="Calibri" w:eastAsia="Calibri" w:hAnsi="Calibri" w:cs="Times New Roman"/>
      <w:color w:val="2F5496" w:themeColor="accent5" w:themeShade="BF"/>
      <w:sz w:val="20"/>
      <w:szCs w:val="20"/>
      <w:lang w:val="es-ES" w:eastAsia="es-ES"/>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Sombreadovistoso-nfasis5">
    <w:name w:val="Colorful Shading Accent 5"/>
    <w:basedOn w:val="Tablanormal"/>
    <w:uiPriority w:val="71"/>
    <w:rsid w:val="00B2266D"/>
    <w:pPr>
      <w:spacing w:after="0" w:line="240" w:lineRule="auto"/>
    </w:pPr>
    <w:rPr>
      <w:rFonts w:ascii="Calibri" w:eastAsia="Calibri" w:hAnsi="Calibri" w:cs="Times New Roman"/>
      <w:color w:val="000000" w:themeColor="text1"/>
      <w:sz w:val="20"/>
      <w:szCs w:val="20"/>
      <w:lang w:val="es-ES" w:eastAsia="es-ES"/>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styleId="Cuadrculamedia3-nfasis5">
    <w:name w:val="Medium Grid 3 Accent 5"/>
    <w:basedOn w:val="Tablanormal"/>
    <w:uiPriority w:val="69"/>
    <w:rsid w:val="00B2266D"/>
    <w:pPr>
      <w:spacing w:after="0" w:line="240" w:lineRule="auto"/>
    </w:pPr>
    <w:rPr>
      <w:rFonts w:ascii="Calibri" w:eastAsia="Calibri" w:hAnsi="Calibri" w:cs="Times New Roman"/>
      <w:sz w:val="20"/>
      <w:szCs w:val="20"/>
      <w:lang w:val="es-ES" w:eastAsia="es-E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styleId="Cuadrculavistosa-nfasis5">
    <w:name w:val="Colorful Grid Accent 5"/>
    <w:basedOn w:val="Tablanormal"/>
    <w:uiPriority w:val="73"/>
    <w:rsid w:val="00B2266D"/>
    <w:pPr>
      <w:spacing w:after="0" w:line="240" w:lineRule="auto"/>
    </w:pPr>
    <w:rPr>
      <w:rFonts w:ascii="Calibri" w:eastAsia="Calibri" w:hAnsi="Calibri" w:cs="Times New Roman"/>
      <w:color w:val="000000" w:themeColor="text1"/>
      <w:sz w:val="20"/>
      <w:szCs w:val="20"/>
      <w:lang w:val="es-ES" w:eastAsia="es-ES"/>
    </w:rPr>
    <w:tblPr>
      <w:tblStyleRowBandSize w:val="1"/>
      <w:tblStyleColBandSize w:val="1"/>
      <w:tblBorders>
        <w:insideH w:val="single" w:sz="4" w:space="0" w:color="FFFFFF" w:themeColor="background1"/>
      </w:tblBorders>
    </w:tblPr>
    <w:tcPr>
      <w:shd w:val="clear" w:color="auto" w:fill="D9E2F3" w:themeFill="accent5" w:themeFillTint="33"/>
    </w:tcPr>
    <w:tblStylePr w:type="firstRow">
      <w:rPr>
        <w:b/>
        <w:bCs/>
      </w:rPr>
      <w:tblPr/>
      <w:tcPr>
        <w:shd w:val="clear" w:color="auto" w:fill="B4C6E7" w:themeFill="accent5" w:themeFillTint="66"/>
      </w:tcPr>
    </w:tblStylePr>
    <w:tblStylePr w:type="lastRow">
      <w:rPr>
        <w:b/>
        <w:bCs/>
        <w:color w:val="000000" w:themeColor="text1"/>
      </w:rPr>
      <w:tblPr/>
      <w:tcPr>
        <w:shd w:val="clear" w:color="auto" w:fill="B4C6E7" w:themeFill="accent5" w:themeFillTint="66"/>
      </w:tcPr>
    </w:tblStylePr>
    <w:tblStylePr w:type="firstCol">
      <w:rPr>
        <w:color w:val="FFFFFF" w:themeColor="background1"/>
      </w:rPr>
      <w:tblPr/>
      <w:tcPr>
        <w:shd w:val="clear" w:color="auto" w:fill="2F5496" w:themeFill="accent5" w:themeFillShade="BF"/>
      </w:tcPr>
    </w:tblStylePr>
    <w:tblStylePr w:type="lastCol">
      <w:rPr>
        <w:color w:val="FFFFFF" w:themeColor="background1"/>
      </w:rPr>
      <w:tblPr/>
      <w:tcPr>
        <w:shd w:val="clear" w:color="auto" w:fill="2F5496" w:themeFill="accent5" w:themeFillShade="BF"/>
      </w:tc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Listavistosa-nfasis5">
    <w:name w:val="Colorful List Accent 5"/>
    <w:basedOn w:val="Tablanormal"/>
    <w:uiPriority w:val="72"/>
    <w:rsid w:val="00B2266D"/>
    <w:pPr>
      <w:spacing w:after="0" w:line="240" w:lineRule="auto"/>
    </w:pPr>
    <w:rPr>
      <w:rFonts w:ascii="Calibri" w:eastAsia="Calibri" w:hAnsi="Calibri" w:cs="Times New Roman"/>
      <w:color w:val="000000" w:themeColor="text1"/>
      <w:sz w:val="20"/>
      <w:szCs w:val="20"/>
      <w:lang w:val="es-ES" w:eastAsia="es-ES"/>
    </w:rPr>
    <w:tblPr>
      <w:tblStyleRowBandSize w:val="1"/>
      <w:tblStyleColBandSize w:val="1"/>
    </w:tblPr>
    <w:tcPr>
      <w:shd w:val="clear" w:color="auto" w:fill="ECF1F9"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5" w:themeFillTint="3F"/>
      </w:tcPr>
    </w:tblStylePr>
    <w:tblStylePr w:type="band1Horz">
      <w:tblPr/>
      <w:tcPr>
        <w:shd w:val="clear" w:color="auto" w:fill="D9E2F3" w:themeFill="accent5" w:themeFillTint="33"/>
      </w:tcPr>
    </w:tblStylePr>
  </w:style>
  <w:style w:type="paragraph" w:styleId="Revisin">
    <w:name w:val="Revision"/>
    <w:hidden/>
    <w:uiPriority w:val="99"/>
    <w:semiHidden/>
    <w:rsid w:val="00B2266D"/>
    <w:pPr>
      <w:spacing w:after="0" w:line="240" w:lineRule="auto"/>
    </w:pPr>
    <w:rPr>
      <w:rFonts w:ascii="Times New Roman" w:eastAsia="Times New Roman" w:hAnsi="Times New Roman" w:cs="Times New Roman"/>
      <w:sz w:val="20"/>
      <w:szCs w:val="20"/>
      <w:lang w:val="es-ES" w:eastAsia="es-ES"/>
    </w:rPr>
  </w:style>
  <w:style w:type="paragraph" w:customStyle="1" w:styleId="xl64">
    <w:name w:val="xl64"/>
    <w:basedOn w:val="Normal"/>
    <w:rsid w:val="00B2266D"/>
    <w:pPr>
      <w:spacing w:before="100" w:beforeAutospacing="1" w:after="100" w:afterAutospacing="1" w:line="240" w:lineRule="auto"/>
    </w:pPr>
    <w:rPr>
      <w:rFonts w:ascii="Bookman Old Style" w:eastAsia="Times New Roman" w:hAnsi="Bookman Old Style"/>
      <w:sz w:val="18"/>
      <w:szCs w:val="18"/>
      <w:lang w:eastAsia="es-CR"/>
    </w:rPr>
  </w:style>
  <w:style w:type="paragraph" w:customStyle="1" w:styleId="xl65">
    <w:name w:val="xl65"/>
    <w:basedOn w:val="Normal"/>
    <w:rsid w:val="00B2266D"/>
    <w:pPr>
      <w:pBdr>
        <w:top w:val="single" w:sz="4" w:space="0" w:color="auto"/>
      </w:pBdr>
      <w:spacing w:before="100" w:beforeAutospacing="1" w:after="100" w:afterAutospacing="1" w:line="240" w:lineRule="auto"/>
      <w:jc w:val="center"/>
      <w:textAlignment w:val="center"/>
    </w:pPr>
    <w:rPr>
      <w:rFonts w:ascii="Bookman Old Style" w:eastAsia="Times New Roman" w:hAnsi="Bookman Old Style"/>
      <w:color w:val="000000"/>
      <w:sz w:val="18"/>
      <w:szCs w:val="18"/>
      <w:lang w:eastAsia="es-CR"/>
    </w:rPr>
  </w:style>
  <w:style w:type="paragraph" w:customStyle="1" w:styleId="xl66">
    <w:name w:val="xl66"/>
    <w:basedOn w:val="Normal"/>
    <w:rsid w:val="00B2266D"/>
    <w:pPr>
      <w:spacing w:before="100" w:beforeAutospacing="1" w:after="100" w:afterAutospacing="1" w:line="240" w:lineRule="auto"/>
      <w:jc w:val="center"/>
    </w:pPr>
    <w:rPr>
      <w:rFonts w:ascii="Bookman Old Style" w:eastAsia="Times New Roman" w:hAnsi="Bookman Old Style"/>
      <w:sz w:val="18"/>
      <w:szCs w:val="18"/>
      <w:lang w:eastAsia="es-CR"/>
    </w:rPr>
  </w:style>
  <w:style w:type="paragraph" w:customStyle="1" w:styleId="xl67">
    <w:name w:val="xl67"/>
    <w:basedOn w:val="Normal"/>
    <w:rsid w:val="00B2266D"/>
    <w:pPr>
      <w:pBdr>
        <w:top w:val="single" w:sz="4" w:space="0" w:color="auto"/>
        <w:left w:val="single" w:sz="4" w:space="0" w:color="auto"/>
      </w:pBdr>
      <w:spacing w:before="100" w:beforeAutospacing="1" w:after="100" w:afterAutospacing="1" w:line="240" w:lineRule="auto"/>
      <w:jc w:val="center"/>
      <w:textAlignment w:val="center"/>
    </w:pPr>
    <w:rPr>
      <w:rFonts w:ascii="Bookman Old Style" w:eastAsia="Times New Roman" w:hAnsi="Bookman Old Style"/>
      <w:color w:val="000000"/>
      <w:sz w:val="18"/>
      <w:szCs w:val="18"/>
      <w:lang w:eastAsia="es-CR"/>
    </w:rPr>
  </w:style>
  <w:style w:type="paragraph" w:customStyle="1" w:styleId="xl68">
    <w:name w:val="xl68"/>
    <w:basedOn w:val="Normal"/>
    <w:rsid w:val="00B2266D"/>
    <w:pPr>
      <w:pBdr>
        <w:top w:val="single" w:sz="4" w:space="0" w:color="auto"/>
        <w:right w:val="single" w:sz="4" w:space="0" w:color="auto"/>
      </w:pBdr>
      <w:spacing w:before="100" w:beforeAutospacing="1" w:after="100" w:afterAutospacing="1" w:line="240" w:lineRule="auto"/>
    </w:pPr>
    <w:rPr>
      <w:rFonts w:ascii="Bookman Old Style" w:eastAsia="Times New Roman" w:hAnsi="Bookman Old Style"/>
      <w:sz w:val="18"/>
      <w:szCs w:val="18"/>
      <w:lang w:eastAsia="es-CR"/>
    </w:rPr>
  </w:style>
  <w:style w:type="paragraph" w:customStyle="1" w:styleId="xl69">
    <w:name w:val="xl69"/>
    <w:basedOn w:val="Normal"/>
    <w:rsid w:val="00B2266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Bookman Old Style" w:eastAsia="Times New Roman" w:hAnsi="Bookman Old Style"/>
      <w:color w:val="000000"/>
      <w:sz w:val="18"/>
      <w:szCs w:val="18"/>
      <w:lang w:eastAsia="es-CR"/>
    </w:rPr>
  </w:style>
  <w:style w:type="paragraph" w:customStyle="1" w:styleId="xl70">
    <w:name w:val="xl70"/>
    <w:basedOn w:val="Normal"/>
    <w:rsid w:val="00B2266D"/>
    <w:pPr>
      <w:pBdr>
        <w:top w:val="single" w:sz="4" w:space="0" w:color="auto"/>
        <w:bottom w:val="single" w:sz="4" w:space="0" w:color="auto"/>
      </w:pBdr>
      <w:spacing w:before="100" w:beforeAutospacing="1" w:after="100" w:afterAutospacing="1" w:line="240" w:lineRule="auto"/>
      <w:jc w:val="center"/>
      <w:textAlignment w:val="center"/>
    </w:pPr>
    <w:rPr>
      <w:rFonts w:ascii="Bookman Old Style" w:eastAsia="Times New Roman" w:hAnsi="Bookman Old Style"/>
      <w:color w:val="000000"/>
      <w:sz w:val="18"/>
      <w:szCs w:val="18"/>
      <w:lang w:eastAsia="es-CR"/>
    </w:rPr>
  </w:style>
  <w:style w:type="paragraph" w:customStyle="1" w:styleId="xl71">
    <w:name w:val="xl71"/>
    <w:basedOn w:val="Normal"/>
    <w:rsid w:val="00B2266D"/>
    <w:pPr>
      <w:pBdr>
        <w:top w:val="single" w:sz="4" w:space="0" w:color="auto"/>
        <w:bottom w:val="single" w:sz="4" w:space="0" w:color="auto"/>
        <w:right w:val="single" w:sz="4" w:space="0" w:color="auto"/>
      </w:pBdr>
      <w:spacing w:before="100" w:beforeAutospacing="1" w:after="100" w:afterAutospacing="1" w:line="240" w:lineRule="auto"/>
    </w:pPr>
    <w:rPr>
      <w:rFonts w:ascii="Bookman Old Style" w:eastAsia="Times New Roman" w:hAnsi="Bookman Old Style"/>
      <w:sz w:val="18"/>
      <w:szCs w:val="18"/>
      <w:lang w:eastAsia="es-CR"/>
    </w:rPr>
  </w:style>
  <w:style w:type="paragraph" w:customStyle="1" w:styleId="xl72">
    <w:name w:val="xl72"/>
    <w:basedOn w:val="Normal"/>
    <w:rsid w:val="00B2266D"/>
    <w:pPr>
      <w:pBdr>
        <w:top w:val="single" w:sz="4" w:space="0" w:color="auto"/>
      </w:pBdr>
      <w:spacing w:before="100" w:beforeAutospacing="1" w:after="100" w:afterAutospacing="1" w:line="240" w:lineRule="auto"/>
      <w:jc w:val="center"/>
      <w:textAlignment w:val="center"/>
    </w:pPr>
    <w:rPr>
      <w:rFonts w:ascii="Bookman Old Style" w:eastAsia="Times New Roman" w:hAnsi="Bookman Old Style"/>
      <w:color w:val="000000"/>
      <w:sz w:val="18"/>
      <w:szCs w:val="18"/>
      <w:lang w:eastAsia="es-CR"/>
    </w:rPr>
  </w:style>
  <w:style w:type="paragraph" w:customStyle="1" w:styleId="xl73">
    <w:name w:val="xl73"/>
    <w:basedOn w:val="Normal"/>
    <w:rsid w:val="00B2266D"/>
    <w:pPr>
      <w:pBdr>
        <w:top w:val="single" w:sz="4" w:space="0" w:color="auto"/>
        <w:bottom w:val="single" w:sz="4" w:space="0" w:color="auto"/>
      </w:pBdr>
      <w:spacing w:before="100" w:beforeAutospacing="1" w:after="100" w:afterAutospacing="1" w:line="240" w:lineRule="auto"/>
      <w:jc w:val="center"/>
      <w:textAlignment w:val="center"/>
    </w:pPr>
    <w:rPr>
      <w:rFonts w:ascii="Bookman Old Style" w:eastAsia="Times New Roman" w:hAnsi="Bookman Old Style"/>
      <w:color w:val="000000"/>
      <w:sz w:val="18"/>
      <w:szCs w:val="18"/>
      <w:lang w:eastAsia="es-CR"/>
    </w:rPr>
  </w:style>
  <w:style w:type="paragraph" w:customStyle="1" w:styleId="xl74">
    <w:name w:val="xl74"/>
    <w:basedOn w:val="Normal"/>
    <w:rsid w:val="00B2266D"/>
    <w:pPr>
      <w:pBdr>
        <w:left w:val="single" w:sz="4" w:space="0" w:color="auto"/>
      </w:pBdr>
      <w:spacing w:before="100" w:beforeAutospacing="1" w:after="100" w:afterAutospacing="1" w:line="240" w:lineRule="auto"/>
      <w:jc w:val="center"/>
      <w:textAlignment w:val="center"/>
    </w:pPr>
    <w:rPr>
      <w:rFonts w:ascii="Bookman Old Style" w:eastAsia="Times New Roman" w:hAnsi="Bookman Old Style"/>
      <w:color w:val="000000"/>
      <w:sz w:val="18"/>
      <w:szCs w:val="18"/>
      <w:lang w:eastAsia="es-CR"/>
    </w:rPr>
  </w:style>
  <w:style w:type="paragraph" w:customStyle="1" w:styleId="xl75">
    <w:name w:val="xl75"/>
    <w:basedOn w:val="Normal"/>
    <w:rsid w:val="00B2266D"/>
    <w:pPr>
      <w:spacing w:before="100" w:beforeAutospacing="1" w:after="100" w:afterAutospacing="1" w:line="240" w:lineRule="auto"/>
      <w:jc w:val="center"/>
      <w:textAlignment w:val="center"/>
    </w:pPr>
    <w:rPr>
      <w:rFonts w:ascii="Bookman Old Style" w:eastAsia="Times New Roman" w:hAnsi="Bookman Old Style"/>
      <w:color w:val="000000"/>
      <w:sz w:val="18"/>
      <w:szCs w:val="18"/>
      <w:lang w:eastAsia="es-CR"/>
    </w:rPr>
  </w:style>
  <w:style w:type="paragraph" w:customStyle="1" w:styleId="xl76">
    <w:name w:val="xl76"/>
    <w:basedOn w:val="Normal"/>
    <w:rsid w:val="00B2266D"/>
    <w:pPr>
      <w:spacing w:before="100" w:beforeAutospacing="1" w:after="100" w:afterAutospacing="1" w:line="240" w:lineRule="auto"/>
      <w:jc w:val="center"/>
      <w:textAlignment w:val="center"/>
    </w:pPr>
    <w:rPr>
      <w:rFonts w:ascii="Bookman Old Style" w:eastAsia="Times New Roman" w:hAnsi="Bookman Old Style"/>
      <w:color w:val="000000"/>
      <w:sz w:val="18"/>
      <w:szCs w:val="18"/>
      <w:lang w:eastAsia="es-CR"/>
    </w:rPr>
  </w:style>
  <w:style w:type="paragraph" w:customStyle="1" w:styleId="xl77">
    <w:name w:val="xl77"/>
    <w:basedOn w:val="Normal"/>
    <w:rsid w:val="00B2266D"/>
    <w:pPr>
      <w:pBdr>
        <w:right w:val="single" w:sz="4" w:space="0" w:color="auto"/>
      </w:pBdr>
      <w:spacing w:before="100" w:beforeAutospacing="1" w:after="100" w:afterAutospacing="1" w:line="240" w:lineRule="auto"/>
    </w:pPr>
    <w:rPr>
      <w:rFonts w:ascii="Bookman Old Style" w:eastAsia="Times New Roman" w:hAnsi="Bookman Old Style"/>
      <w:sz w:val="18"/>
      <w:szCs w:val="18"/>
      <w:lang w:eastAsia="es-CR"/>
    </w:rPr>
  </w:style>
  <w:style w:type="paragraph" w:customStyle="1" w:styleId="xl78">
    <w:name w:val="xl78"/>
    <w:basedOn w:val="Normal"/>
    <w:rsid w:val="00B2266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Bookman Old Style" w:eastAsia="Times New Roman" w:hAnsi="Bookman Old Style"/>
      <w:b/>
      <w:bCs/>
      <w:color w:val="000000"/>
      <w:sz w:val="18"/>
      <w:szCs w:val="18"/>
      <w:lang w:eastAsia="es-CR"/>
    </w:rPr>
  </w:style>
  <w:style w:type="paragraph" w:customStyle="1" w:styleId="xl79">
    <w:name w:val="xl79"/>
    <w:basedOn w:val="Normal"/>
    <w:rsid w:val="00B2266D"/>
    <w:pPr>
      <w:pBdr>
        <w:top w:val="single" w:sz="4" w:space="0" w:color="auto"/>
        <w:bottom w:val="single" w:sz="4" w:space="0" w:color="auto"/>
      </w:pBdr>
      <w:spacing w:before="100" w:beforeAutospacing="1" w:after="100" w:afterAutospacing="1" w:line="240" w:lineRule="auto"/>
      <w:jc w:val="center"/>
      <w:textAlignment w:val="center"/>
    </w:pPr>
    <w:rPr>
      <w:rFonts w:ascii="Bookman Old Style" w:eastAsia="Times New Roman" w:hAnsi="Bookman Old Style"/>
      <w:b/>
      <w:bCs/>
      <w:color w:val="000000"/>
      <w:sz w:val="18"/>
      <w:szCs w:val="18"/>
      <w:lang w:eastAsia="es-CR"/>
    </w:rPr>
  </w:style>
  <w:style w:type="paragraph" w:customStyle="1" w:styleId="xl80">
    <w:name w:val="xl80"/>
    <w:basedOn w:val="Normal"/>
    <w:rsid w:val="00B2266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Bookman Old Style" w:eastAsia="Times New Roman" w:hAnsi="Bookman Old Style"/>
      <w:b/>
      <w:bCs/>
      <w:color w:val="000000"/>
      <w:sz w:val="18"/>
      <w:szCs w:val="18"/>
      <w:lang w:eastAsia="es-CR"/>
    </w:rPr>
  </w:style>
  <w:style w:type="table" w:styleId="Sombreadoclaro">
    <w:name w:val="Light Shading"/>
    <w:basedOn w:val="Tablanormal"/>
    <w:uiPriority w:val="60"/>
    <w:rsid w:val="00B2266D"/>
    <w:pPr>
      <w:spacing w:after="0" w:line="240" w:lineRule="auto"/>
    </w:pPr>
    <w:rPr>
      <w:rFonts w:ascii="Calibri" w:eastAsia="Calibri" w:hAnsi="Calibri" w:cs="Times New Roman"/>
      <w:color w:val="000000" w:themeColor="text1" w:themeShade="BF"/>
      <w:sz w:val="20"/>
      <w:szCs w:val="20"/>
      <w:lang w:val="es-ES" w:eastAsia="es-E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xl63">
    <w:name w:val="xl63"/>
    <w:basedOn w:val="Normal"/>
    <w:rsid w:val="00B2266D"/>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Bookman Old Style" w:eastAsia="Times New Roman" w:hAnsi="Bookman Old Style"/>
      <w:b/>
      <w:bCs/>
      <w:color w:val="000000"/>
      <w:sz w:val="18"/>
      <w:szCs w:val="18"/>
      <w:lang w:eastAsia="es-CR"/>
    </w:rPr>
  </w:style>
  <w:style w:type="table" w:styleId="Sombreadomedio2-nfasis5">
    <w:name w:val="Medium Shading 2 Accent 5"/>
    <w:basedOn w:val="Tablanormal"/>
    <w:uiPriority w:val="64"/>
    <w:rsid w:val="00B2266D"/>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amedia1-nfasis5">
    <w:name w:val="Medium List 1 Accent 5"/>
    <w:basedOn w:val="Tablanormal"/>
    <w:uiPriority w:val="65"/>
    <w:rsid w:val="00B2266D"/>
    <w:pPr>
      <w:spacing w:after="0" w:line="240" w:lineRule="auto"/>
    </w:pPr>
    <w:rPr>
      <w:rFonts w:ascii="Times New Roman" w:eastAsia="Times New Roman" w:hAnsi="Times New Roman" w:cs="Times New Roman"/>
      <w:color w:val="000000" w:themeColor="text1"/>
      <w:sz w:val="20"/>
      <w:szCs w:val="20"/>
      <w:lang w:val="es-ES" w:eastAsia="es-ES"/>
    </w:rPr>
    <w:tblPr>
      <w:tblStyleRowBandSize w:val="1"/>
      <w:tblStyleColBandSize w:val="1"/>
      <w:tblBorders>
        <w:top w:val="single" w:sz="8" w:space="0" w:color="4472C4" w:themeColor="accent5"/>
        <w:bottom w:val="single" w:sz="8" w:space="0" w:color="4472C4" w:themeColor="accent5"/>
      </w:tblBorders>
    </w:tblPr>
    <w:tblStylePr w:type="firstRow">
      <w:rPr>
        <w:rFonts w:asciiTheme="majorHAnsi" w:eastAsiaTheme="majorEastAsia" w:hAnsiTheme="majorHAnsi" w:cstheme="majorBidi"/>
      </w:rPr>
      <w:tblPr/>
      <w:tcPr>
        <w:tcBorders>
          <w:top w:val="nil"/>
          <w:bottom w:val="single" w:sz="8" w:space="0" w:color="4472C4" w:themeColor="accent5"/>
        </w:tcBorders>
      </w:tcPr>
    </w:tblStylePr>
    <w:tblStylePr w:type="lastRow">
      <w:rPr>
        <w:b/>
        <w:bCs/>
        <w:color w:val="44546A" w:themeColor="text2"/>
      </w:rPr>
      <w:tblPr/>
      <w:tcPr>
        <w:tcBorders>
          <w:top w:val="single" w:sz="8" w:space="0" w:color="4472C4" w:themeColor="accent5"/>
          <w:bottom w:val="single" w:sz="8" w:space="0" w:color="4472C4" w:themeColor="accent5"/>
        </w:tcBorders>
      </w:tcPr>
    </w:tblStylePr>
    <w:tblStylePr w:type="firstCol">
      <w:rPr>
        <w:b/>
        <w:bCs/>
      </w:rPr>
    </w:tblStylePr>
    <w:tblStylePr w:type="lastCol">
      <w:rPr>
        <w:b/>
        <w:bCs/>
      </w:rPr>
      <w:tblPr/>
      <w:tcPr>
        <w:tcBorders>
          <w:top w:val="single" w:sz="8" w:space="0" w:color="4472C4" w:themeColor="accent5"/>
          <w:bottom w:val="single" w:sz="8" w:space="0" w:color="4472C4" w:themeColor="accent5"/>
        </w:tcBorders>
      </w:tcPr>
    </w:tblStylePr>
    <w:tblStylePr w:type="band1Vert">
      <w:tblPr/>
      <w:tcPr>
        <w:shd w:val="clear" w:color="auto" w:fill="D0DBF0" w:themeFill="accent5" w:themeFillTint="3F"/>
      </w:tcPr>
    </w:tblStylePr>
    <w:tblStylePr w:type="band1Horz">
      <w:tblPr/>
      <w:tcPr>
        <w:shd w:val="clear" w:color="auto" w:fill="D0DBF0" w:themeFill="accent5" w:themeFillTint="3F"/>
      </w:tcPr>
    </w:tblStylePr>
  </w:style>
  <w:style w:type="table" w:customStyle="1" w:styleId="Sombreadovistoso-nfasis51">
    <w:name w:val="Sombreado vistoso - Énfasis 51"/>
    <w:basedOn w:val="Tablanormal"/>
    <w:next w:val="Sombreadovistoso-nfasis5"/>
    <w:uiPriority w:val="71"/>
    <w:rsid w:val="00B2266D"/>
    <w:pPr>
      <w:spacing w:after="0" w:line="240" w:lineRule="auto"/>
    </w:pPr>
    <w:rPr>
      <w:rFonts w:ascii="Times New Roman" w:eastAsia="Times New Roman" w:hAnsi="Times New Roman" w:cs="Times New Roman"/>
      <w:color w:val="000000"/>
      <w:sz w:val="20"/>
      <w:szCs w:val="20"/>
      <w:lang w:val="es-ES" w:eastAsia="es-ES"/>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Listavistosa-nfasis51">
    <w:name w:val="Lista vistosa - Énfasis 51"/>
    <w:basedOn w:val="Tablanormal"/>
    <w:next w:val="Listavistosa-nfasis5"/>
    <w:uiPriority w:val="72"/>
    <w:rsid w:val="00B2266D"/>
    <w:pPr>
      <w:spacing w:after="0" w:line="240" w:lineRule="auto"/>
    </w:pPr>
    <w:rPr>
      <w:rFonts w:ascii="Times New Roman" w:eastAsia="Times New Roman" w:hAnsi="Times New Roman" w:cs="Times New Roman"/>
      <w:color w:val="000000" w:themeColor="text1"/>
      <w:sz w:val="20"/>
      <w:szCs w:val="20"/>
      <w:lang w:val="es-ES" w:eastAsia="es-ES"/>
    </w:rPr>
    <w:tblPr>
      <w:tblStyleRowBandSize w:val="1"/>
      <w:tblStyleColBandSize w:val="1"/>
    </w:tblPr>
    <w:tcPr>
      <w:shd w:val="clear" w:color="auto" w:fill="ECF1F9"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5" w:themeFillTint="3F"/>
      </w:tcPr>
    </w:tblStylePr>
    <w:tblStylePr w:type="band1Horz">
      <w:tblPr/>
      <w:tcPr>
        <w:shd w:val="clear" w:color="auto" w:fill="D9E2F3" w:themeFill="accent5" w:themeFillTint="33"/>
      </w:tcPr>
    </w:tblStylePr>
  </w:style>
  <w:style w:type="table" w:customStyle="1" w:styleId="Listavistosa-nfasis52">
    <w:name w:val="Lista vistosa - Énfasis 52"/>
    <w:basedOn w:val="Tablanormal"/>
    <w:next w:val="Listavistosa-nfasis5"/>
    <w:uiPriority w:val="72"/>
    <w:rsid w:val="00B2266D"/>
    <w:pPr>
      <w:spacing w:after="0" w:line="240" w:lineRule="auto"/>
    </w:pPr>
    <w:rPr>
      <w:rFonts w:ascii="Times New Roman" w:eastAsia="Times New Roman" w:hAnsi="Times New Roman" w:cs="Times New Roman"/>
      <w:color w:val="000000" w:themeColor="text1"/>
      <w:sz w:val="20"/>
      <w:szCs w:val="20"/>
      <w:lang w:val="es-ES" w:eastAsia="es-ES"/>
    </w:rPr>
    <w:tblPr>
      <w:tblStyleRowBandSize w:val="1"/>
      <w:tblStyleColBandSize w:val="1"/>
    </w:tblPr>
    <w:tcPr>
      <w:shd w:val="clear" w:color="auto" w:fill="ECF1F9"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5" w:themeFillTint="3F"/>
      </w:tcPr>
    </w:tblStylePr>
    <w:tblStylePr w:type="band1Horz">
      <w:tblPr/>
      <w:tcPr>
        <w:shd w:val="clear" w:color="auto" w:fill="D9E2F3" w:themeFill="accent5" w:themeFillTint="33"/>
      </w:tcPr>
    </w:tblStylePr>
  </w:style>
  <w:style w:type="table" w:customStyle="1" w:styleId="Cuadrculaclara-nfasis51">
    <w:name w:val="Cuadrícula clara - Énfasis 51"/>
    <w:basedOn w:val="Tablanormal"/>
    <w:next w:val="Cuadrculaclara-nfasis5"/>
    <w:uiPriority w:val="62"/>
    <w:rsid w:val="00B2266D"/>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Tablaconcuadrcula1">
    <w:name w:val="Tabla con cuadrícula1"/>
    <w:basedOn w:val="Tablanormal"/>
    <w:next w:val="Tablaconcuadrcula"/>
    <w:uiPriority w:val="59"/>
    <w:rsid w:val="00B2266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rsid w:val="00B2266D"/>
  </w:style>
  <w:style w:type="character" w:styleId="nfasis">
    <w:name w:val="Emphasis"/>
    <w:basedOn w:val="Fuentedeprrafopredeter"/>
    <w:uiPriority w:val="20"/>
    <w:qFormat/>
    <w:rsid w:val="00B2266D"/>
    <w:rPr>
      <w:b/>
      <w:bCs/>
      <w:i w:val="0"/>
      <w:iCs w:val="0"/>
    </w:rPr>
  </w:style>
  <w:style w:type="table" w:customStyle="1" w:styleId="Tabladelista2-nfasis51">
    <w:name w:val="Tabla de lista 2 - Énfasis 51"/>
    <w:basedOn w:val="Tablanormal"/>
    <w:uiPriority w:val="47"/>
    <w:rsid w:val="00B2266D"/>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normal51">
    <w:name w:val="Tabla normal 51"/>
    <w:basedOn w:val="Tablanormal"/>
    <w:uiPriority w:val="45"/>
    <w:rsid w:val="00B2266D"/>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concuadrcula2">
    <w:name w:val="Tabla con cuadrícula2"/>
    <w:basedOn w:val="Tablanormal"/>
    <w:next w:val="Tablaconcuadrcula"/>
    <w:rsid w:val="00B2266D"/>
    <w:pPr>
      <w:spacing w:after="0" w:line="240" w:lineRule="auto"/>
    </w:pPr>
    <w:rPr>
      <w:rFonts w:ascii="Times New Roman" w:eastAsia="Times New Roman" w:hAnsi="Times New Roman" w:cs="Times New Roman"/>
      <w:sz w:val="20"/>
      <w:szCs w:val="20"/>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normal511">
    <w:name w:val="Tabla normal 511"/>
    <w:basedOn w:val="Tablanormal"/>
    <w:next w:val="Tablanormal51"/>
    <w:uiPriority w:val="45"/>
    <w:rsid w:val="00B2266D"/>
    <w:pPr>
      <w:spacing w:after="0" w:line="240" w:lineRule="auto"/>
    </w:pPr>
    <w:rPr>
      <w:rFonts w:ascii="Calibri" w:eastAsia="Calibri" w:hAnsi="Calibri" w:cs="Times New Roman"/>
    </w:rPr>
    <w:tblPr>
      <w:tblStyleRowBandSize w:val="1"/>
      <w:tblStyleColBandSize w:val="1"/>
    </w:tblPr>
    <w:tblStylePr w:type="firstRow">
      <w:rPr>
        <w:rFonts w:ascii="Marlett" w:eastAsia="Times New Roman" w:hAnsi="Marlett" w:cs="Times New Roman"/>
        <w:i/>
        <w:iCs/>
        <w:sz w:val="26"/>
      </w:rPr>
      <w:tblPr/>
      <w:tcPr>
        <w:tcBorders>
          <w:bottom w:val="single" w:sz="4" w:space="0" w:color="7F7F7F"/>
        </w:tcBorders>
        <w:shd w:val="clear" w:color="auto" w:fill="FFFFFF"/>
      </w:tcPr>
    </w:tblStylePr>
    <w:tblStylePr w:type="lastRow">
      <w:rPr>
        <w:rFonts w:ascii="Marlett" w:eastAsia="Times New Roman" w:hAnsi="Marlett" w:cs="Times New Roman"/>
        <w:i/>
        <w:iCs/>
        <w:sz w:val="26"/>
      </w:rPr>
      <w:tblPr/>
      <w:tcPr>
        <w:tcBorders>
          <w:top w:val="single" w:sz="4" w:space="0" w:color="7F7F7F"/>
        </w:tcBorders>
        <w:shd w:val="clear" w:color="auto" w:fill="FFFFFF"/>
      </w:tcPr>
    </w:tblStylePr>
    <w:tblStylePr w:type="firstCol">
      <w:pPr>
        <w:jc w:val="right"/>
      </w:pPr>
      <w:rPr>
        <w:rFonts w:ascii="Marlett" w:eastAsia="Times New Roman" w:hAnsi="Marlett" w:cs="Times New Roman"/>
        <w:i/>
        <w:iCs/>
        <w:sz w:val="26"/>
      </w:rPr>
      <w:tblPr/>
      <w:tcPr>
        <w:tcBorders>
          <w:right w:val="single" w:sz="4" w:space="0" w:color="7F7F7F"/>
        </w:tcBorders>
        <w:shd w:val="clear" w:color="auto" w:fill="FFFFFF"/>
      </w:tcPr>
    </w:tblStylePr>
    <w:tblStylePr w:type="lastCol">
      <w:rPr>
        <w:rFonts w:ascii="Marlett" w:eastAsia="Times New Roman" w:hAnsi="Marlet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normal52">
    <w:name w:val="Tabla normal 52"/>
    <w:basedOn w:val="Tablanormal"/>
    <w:next w:val="Tablanormal51"/>
    <w:uiPriority w:val="45"/>
    <w:rsid w:val="00B2266D"/>
    <w:pPr>
      <w:spacing w:after="0" w:line="240" w:lineRule="auto"/>
    </w:pPr>
    <w:rPr>
      <w:rFonts w:ascii="Calibri" w:eastAsia="Calibri" w:hAnsi="Calibri" w:cs="Times New Roman"/>
    </w:rPr>
    <w:tblPr>
      <w:tblStyleRowBandSize w:val="1"/>
      <w:tblStyleColBandSize w:val="1"/>
    </w:tblPr>
    <w:tblStylePr w:type="firstRow">
      <w:rPr>
        <w:rFonts w:ascii="Marlett" w:eastAsia="Times New Roman" w:hAnsi="Marlett" w:cs="Times New Roman"/>
        <w:i/>
        <w:iCs/>
        <w:sz w:val="26"/>
      </w:rPr>
      <w:tblPr/>
      <w:tcPr>
        <w:tcBorders>
          <w:bottom w:val="single" w:sz="4" w:space="0" w:color="7F7F7F"/>
        </w:tcBorders>
        <w:shd w:val="clear" w:color="auto" w:fill="FFFFFF"/>
      </w:tcPr>
    </w:tblStylePr>
    <w:tblStylePr w:type="lastRow">
      <w:rPr>
        <w:rFonts w:ascii="Marlett" w:eastAsia="Times New Roman" w:hAnsi="Marlett" w:cs="Times New Roman"/>
        <w:i/>
        <w:iCs/>
        <w:sz w:val="26"/>
      </w:rPr>
      <w:tblPr/>
      <w:tcPr>
        <w:tcBorders>
          <w:top w:val="single" w:sz="4" w:space="0" w:color="7F7F7F"/>
        </w:tcBorders>
        <w:shd w:val="clear" w:color="auto" w:fill="FFFFFF"/>
      </w:tcPr>
    </w:tblStylePr>
    <w:tblStylePr w:type="firstCol">
      <w:pPr>
        <w:jc w:val="right"/>
      </w:pPr>
      <w:rPr>
        <w:rFonts w:ascii="Marlett" w:eastAsia="Times New Roman" w:hAnsi="Marlett" w:cs="Times New Roman"/>
        <w:i/>
        <w:iCs/>
        <w:sz w:val="26"/>
      </w:rPr>
      <w:tblPr/>
      <w:tcPr>
        <w:tcBorders>
          <w:right w:val="single" w:sz="4" w:space="0" w:color="7F7F7F"/>
        </w:tcBorders>
        <w:shd w:val="clear" w:color="auto" w:fill="FFFFFF"/>
      </w:tcPr>
    </w:tblStylePr>
    <w:tblStylePr w:type="lastCol">
      <w:rPr>
        <w:rFonts w:ascii="Marlett" w:eastAsia="Times New Roman" w:hAnsi="Marlet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DireccinHTML">
    <w:name w:val="HTML Address"/>
    <w:basedOn w:val="Normal"/>
    <w:link w:val="DireccinHTMLCar"/>
    <w:uiPriority w:val="99"/>
    <w:unhideWhenUsed/>
    <w:rsid w:val="00B2266D"/>
    <w:pPr>
      <w:spacing w:after="0" w:line="240" w:lineRule="auto"/>
    </w:pPr>
    <w:rPr>
      <w:rFonts w:eastAsia="Times New Roman"/>
      <w:i/>
      <w:iCs/>
      <w:sz w:val="24"/>
      <w:szCs w:val="24"/>
      <w:lang w:eastAsia="es-CR"/>
    </w:rPr>
  </w:style>
  <w:style w:type="character" w:customStyle="1" w:styleId="DireccinHTMLCar">
    <w:name w:val="Dirección HTML Car"/>
    <w:basedOn w:val="Fuentedeprrafopredeter"/>
    <w:link w:val="DireccinHTML"/>
    <w:uiPriority w:val="99"/>
    <w:rsid w:val="00B2266D"/>
    <w:rPr>
      <w:rFonts w:ascii="Times New Roman" w:eastAsia="Times New Roman" w:hAnsi="Times New Roman" w:cs="Times New Roman"/>
      <w:i/>
      <w:iCs/>
      <w:sz w:val="24"/>
      <w:szCs w:val="24"/>
      <w:lang w:eastAsia="es-CR"/>
    </w:rPr>
  </w:style>
  <w:style w:type="table" w:customStyle="1" w:styleId="Tablaconcuadrcula3">
    <w:name w:val="Tabla con cuadrícula3"/>
    <w:basedOn w:val="Tablanormal"/>
    <w:next w:val="Tablaconcuadrcula"/>
    <w:rsid w:val="00B2266D"/>
    <w:pPr>
      <w:spacing w:after="0" w:line="240" w:lineRule="auto"/>
    </w:pPr>
    <w:rPr>
      <w:rFonts w:ascii="Times New Roman" w:eastAsia="Times New Roman" w:hAnsi="Times New Roman" w:cs="Times New Roman"/>
      <w:sz w:val="20"/>
      <w:szCs w:val="20"/>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rsid w:val="00B2266D"/>
    <w:pPr>
      <w:spacing w:after="0" w:line="240" w:lineRule="auto"/>
    </w:pPr>
    <w:rPr>
      <w:rFonts w:ascii="Times New Roman" w:eastAsia="Times New Roman" w:hAnsi="Times New Roman" w:cs="Times New Roman"/>
      <w:sz w:val="20"/>
      <w:szCs w:val="20"/>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lista7concolores-nfasis51">
    <w:name w:val="Tabla de lista 7 con colores - Énfasis 51"/>
    <w:basedOn w:val="Tablanormal"/>
    <w:uiPriority w:val="52"/>
    <w:rsid w:val="00B2266D"/>
    <w:pPr>
      <w:spacing w:after="0" w:line="240" w:lineRule="auto"/>
    </w:pPr>
    <w:rPr>
      <w:rFonts w:ascii="Calibri" w:eastAsia="Calibri" w:hAnsi="Calibri" w:cs="Times New Roman"/>
      <w:color w:val="2F5496" w:themeColor="accent5" w:themeShade="BF"/>
      <w:sz w:val="20"/>
      <w:szCs w:val="20"/>
      <w:lang w:val="es-ES" w:eastAsia="es-E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5"/>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normal21">
    <w:name w:val="Tabla normal 21"/>
    <w:basedOn w:val="Tablanormal"/>
    <w:uiPriority w:val="42"/>
    <w:rsid w:val="00C66974"/>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concuadrcula5">
    <w:name w:val="Tabla con cuadrícula5"/>
    <w:basedOn w:val="Tablanormal"/>
    <w:next w:val="Tablaconcuadrcula"/>
    <w:uiPriority w:val="39"/>
    <w:rsid w:val="00053B28"/>
    <w:pPr>
      <w:spacing w:after="0" w:line="240" w:lineRule="auto"/>
    </w:pPr>
    <w:rPr>
      <w:rFonts w:ascii="Times New Roman" w:eastAsia="Times New Roman" w:hAnsi="Times New Roman" w:cs="Times New Roman"/>
      <w:sz w:val="20"/>
      <w:szCs w:val="20"/>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
    <w:name w:val="Tabla con cuadrícula6"/>
    <w:basedOn w:val="Tablanormal"/>
    <w:next w:val="Tablaconcuadrcula"/>
    <w:uiPriority w:val="39"/>
    <w:rsid w:val="00054421"/>
    <w:pPr>
      <w:spacing w:after="0" w:line="240" w:lineRule="auto"/>
    </w:pPr>
    <w:rPr>
      <w:rFonts w:ascii="Times New Roman" w:eastAsia="Times New Roman" w:hAnsi="Times New Roman" w:cs="Times New Roman"/>
      <w:sz w:val="20"/>
      <w:szCs w:val="20"/>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
    <w:name w:val="Tabla con cuadrícula7"/>
    <w:basedOn w:val="Tablanormal"/>
    <w:next w:val="Tablaconcuadrcula"/>
    <w:uiPriority w:val="39"/>
    <w:rsid w:val="00054421"/>
    <w:pPr>
      <w:spacing w:after="0" w:line="240" w:lineRule="auto"/>
    </w:pPr>
    <w:rPr>
      <w:rFonts w:ascii="Times New Roman" w:eastAsia="Times New Roman" w:hAnsi="Times New Roman" w:cs="Times New Roman"/>
      <w:sz w:val="20"/>
      <w:szCs w:val="20"/>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vistosa-nfasis53">
    <w:name w:val="Lista vistosa - Énfasis 53"/>
    <w:basedOn w:val="Tablanormal"/>
    <w:next w:val="Listavistosa-nfasis5"/>
    <w:uiPriority w:val="72"/>
    <w:rsid w:val="003D5D6B"/>
    <w:pPr>
      <w:spacing w:after="0" w:line="240" w:lineRule="auto"/>
    </w:pPr>
    <w:rPr>
      <w:rFonts w:ascii="Times New Roman" w:eastAsia="Times New Roman" w:hAnsi="Times New Roman" w:cs="Times New Roman"/>
      <w:color w:val="000000" w:themeColor="text1"/>
      <w:sz w:val="20"/>
      <w:szCs w:val="20"/>
      <w:lang w:val="es-ES" w:eastAsia="es-ES"/>
    </w:rPr>
    <w:tblPr>
      <w:tblStyleRowBandSize w:val="1"/>
      <w:tblStyleColBandSize w:val="1"/>
    </w:tblPr>
    <w:tcPr>
      <w:shd w:val="clear" w:color="auto" w:fill="ECF1F9"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5" w:themeFillTint="3F"/>
      </w:tcPr>
    </w:tblStylePr>
    <w:tblStylePr w:type="band1Horz">
      <w:tblPr/>
      <w:tcPr>
        <w:shd w:val="clear" w:color="auto" w:fill="D9E2F3" w:themeFill="accent5" w:themeFillTint="33"/>
      </w:tcPr>
    </w:tblStylePr>
  </w:style>
  <w:style w:type="table" w:customStyle="1" w:styleId="Tablaconcuadrcula8">
    <w:name w:val="Tabla con cuadrícula8"/>
    <w:basedOn w:val="Tablanormal"/>
    <w:next w:val="Tablaconcuadrcula"/>
    <w:uiPriority w:val="39"/>
    <w:rsid w:val="00D61D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3-nfasis61">
    <w:name w:val="Tabla de lista 3 - Énfasis 61"/>
    <w:basedOn w:val="Tablanormal"/>
    <w:uiPriority w:val="48"/>
    <w:rsid w:val="00CF57E6"/>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customStyle="1" w:styleId="Tabladecuadrcula6concolores-nfasis61">
    <w:name w:val="Tabla de cuadrícula 6 con colores - Énfasis 61"/>
    <w:basedOn w:val="Tablanormal"/>
    <w:uiPriority w:val="51"/>
    <w:rsid w:val="00CF57E6"/>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adelista2-nfasis61">
    <w:name w:val="Tabla de lista 2 - Énfasis 61"/>
    <w:basedOn w:val="Tablanormal"/>
    <w:uiPriority w:val="47"/>
    <w:rsid w:val="00182362"/>
    <w:pPr>
      <w:spacing w:after="0" w:line="240" w:lineRule="auto"/>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Lista2">
    <w:name w:val="List 2"/>
    <w:basedOn w:val="Normal"/>
    <w:rsid w:val="00FE02A9"/>
    <w:pPr>
      <w:spacing w:after="0" w:line="240" w:lineRule="auto"/>
      <w:ind w:left="566" w:hanging="283"/>
    </w:pPr>
    <w:rPr>
      <w:rFonts w:eastAsia="Times New Roman"/>
      <w:sz w:val="24"/>
      <w:szCs w:val="24"/>
      <w:lang w:val="es-ES" w:eastAsia="es-ES"/>
    </w:rPr>
  </w:style>
  <w:style w:type="table" w:customStyle="1" w:styleId="Tablaconcuadrcula9">
    <w:name w:val="Tabla con cuadrícula9"/>
    <w:basedOn w:val="Tablanormal"/>
    <w:next w:val="Tablaconcuadrcula"/>
    <w:uiPriority w:val="39"/>
    <w:rsid w:val="00E838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
    <w:name w:val="Tabla normal 11"/>
    <w:basedOn w:val="Tablanormal"/>
    <w:uiPriority w:val="41"/>
    <w:rsid w:val="0088791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tulo5Car">
    <w:name w:val="Título 5 Car"/>
    <w:basedOn w:val="Fuentedeprrafopredeter"/>
    <w:link w:val="Ttulo5"/>
    <w:uiPriority w:val="9"/>
    <w:semiHidden/>
    <w:rsid w:val="00F53373"/>
    <w:rPr>
      <w:rFonts w:asciiTheme="majorHAnsi" w:eastAsiaTheme="majorEastAsia" w:hAnsiTheme="majorHAnsi" w:cstheme="majorBidi"/>
      <w:color w:val="2E74B5" w:themeColor="accent1" w:themeShade="BF"/>
    </w:rPr>
  </w:style>
  <w:style w:type="table" w:customStyle="1" w:styleId="Tablaconcuadrcula10">
    <w:name w:val="Tabla con cuadrícula10"/>
    <w:basedOn w:val="Tablanormal"/>
    <w:next w:val="Tablaconcuadrcula"/>
    <w:uiPriority w:val="39"/>
    <w:rsid w:val="00E6569F"/>
    <w:pPr>
      <w:spacing w:after="0" w:line="240" w:lineRule="auto"/>
    </w:pPr>
    <w:rPr>
      <w:rFonts w:ascii="Times New Roman" w:eastAsia="Times New Roman" w:hAnsi="Times New Roman" w:cs="Times New Roman"/>
      <w:sz w:val="20"/>
      <w:szCs w:val="20"/>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
    <w:name w:val="Tabla con cuadrícula11"/>
    <w:basedOn w:val="Tablanormal"/>
    <w:next w:val="Tablaconcuadrcula"/>
    <w:uiPriority w:val="39"/>
    <w:rsid w:val="00370FC6"/>
    <w:pPr>
      <w:spacing w:after="0" w:line="240" w:lineRule="auto"/>
    </w:pPr>
    <w:rPr>
      <w:rFonts w:ascii="Times New Roman" w:eastAsia="Times New Roman" w:hAnsi="Times New Roman" w:cs="Times New Roman"/>
      <w:sz w:val="20"/>
      <w:szCs w:val="20"/>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4Car">
    <w:name w:val="Título 4 Car"/>
    <w:basedOn w:val="Fuentedeprrafopredeter"/>
    <w:link w:val="Ttulo4"/>
    <w:uiPriority w:val="9"/>
    <w:semiHidden/>
    <w:rsid w:val="00167F09"/>
    <w:rPr>
      <w:rFonts w:asciiTheme="majorHAnsi" w:eastAsiaTheme="majorEastAsia" w:hAnsiTheme="majorHAnsi" w:cstheme="majorBidi"/>
      <w:i/>
      <w:iCs/>
      <w:color w:val="2E74B5" w:themeColor="accent1" w:themeShade="BF"/>
    </w:rPr>
  </w:style>
  <w:style w:type="character" w:customStyle="1" w:styleId="Ttulo6Car">
    <w:name w:val="Título 6 Car"/>
    <w:basedOn w:val="Fuentedeprrafopredeter"/>
    <w:link w:val="Ttulo6"/>
    <w:uiPriority w:val="9"/>
    <w:rsid w:val="00695E82"/>
    <w:rPr>
      <w:rFonts w:ascii="Times New Roman" w:eastAsiaTheme="minorEastAsia" w:hAnsi="Times New Roman" w:cs="Times New Roman"/>
      <w:b/>
      <w:i/>
      <w:shd w:val="clear" w:color="auto" w:fill="FFFFFF"/>
      <w:lang w:val="es-ES" w:eastAsia="es-ES"/>
    </w:rPr>
  </w:style>
  <w:style w:type="paragraph" w:styleId="Descripcin">
    <w:name w:val="caption"/>
    <w:basedOn w:val="Normal"/>
    <w:next w:val="Normal"/>
    <w:uiPriority w:val="35"/>
    <w:unhideWhenUsed/>
    <w:qFormat/>
    <w:rsid w:val="00695E82"/>
    <w:pPr>
      <w:shd w:val="clear" w:color="auto" w:fill="FFFFFF"/>
      <w:spacing w:after="0" w:line="240" w:lineRule="auto"/>
      <w:jc w:val="center"/>
    </w:pPr>
    <w:rPr>
      <w:rFonts w:eastAsiaTheme="minorEastAsia"/>
      <w:b/>
      <w:lang w:val="es-ES" w:eastAsia="es-ES"/>
    </w:rPr>
  </w:style>
  <w:style w:type="character" w:customStyle="1" w:styleId="Ttulo7Car">
    <w:name w:val="Título 7 Car"/>
    <w:basedOn w:val="Fuentedeprrafopredeter"/>
    <w:link w:val="Ttulo7"/>
    <w:uiPriority w:val="9"/>
    <w:rsid w:val="00D3267F"/>
    <w:rPr>
      <w:rFonts w:ascii="Times New Roman" w:eastAsiaTheme="minorEastAsia" w:hAnsi="Times New Roman" w:cs="Times New Roman"/>
      <w:b/>
      <w:shd w:val="clear" w:color="auto" w:fill="FFFFFF"/>
      <w:lang w:val="es-ES" w:eastAsia="es-ES"/>
    </w:rPr>
  </w:style>
  <w:style w:type="character" w:customStyle="1" w:styleId="Ttulo8Car">
    <w:name w:val="Título 8 Car"/>
    <w:basedOn w:val="Fuentedeprrafopredeter"/>
    <w:link w:val="Ttulo8"/>
    <w:uiPriority w:val="9"/>
    <w:rsid w:val="00787DDB"/>
    <w:rPr>
      <w:rFonts w:ascii="Times New Roman" w:eastAsia="Times New Roman" w:hAnsi="Times New Roman" w:cs="Times New Roman"/>
      <w:b/>
      <w:lang w:eastAsia="es-ES"/>
    </w:rPr>
  </w:style>
  <w:style w:type="paragraph" w:styleId="Sangra3detindependiente">
    <w:name w:val="Body Text Indent 3"/>
    <w:basedOn w:val="Normal"/>
    <w:link w:val="Sangra3detindependienteCar"/>
    <w:uiPriority w:val="99"/>
    <w:unhideWhenUsed/>
    <w:rsid w:val="00A3328A"/>
    <w:pPr>
      <w:keepNext/>
      <w:spacing w:after="0" w:line="240" w:lineRule="auto"/>
      <w:ind w:left="567"/>
      <w:outlineLvl w:val="0"/>
    </w:pPr>
    <w:rPr>
      <w:rFonts w:eastAsia="Times New Roman"/>
      <w:i/>
      <w:sz w:val="20"/>
      <w:szCs w:val="20"/>
      <w:lang w:eastAsia="es-ES"/>
    </w:rPr>
  </w:style>
  <w:style w:type="character" w:customStyle="1" w:styleId="Sangra3detindependienteCar">
    <w:name w:val="Sangría 3 de t. independiente Car"/>
    <w:basedOn w:val="Fuentedeprrafopredeter"/>
    <w:link w:val="Sangra3detindependiente"/>
    <w:uiPriority w:val="99"/>
    <w:rsid w:val="00A3328A"/>
    <w:rPr>
      <w:rFonts w:ascii="Times New Roman" w:eastAsia="Times New Roman" w:hAnsi="Times New Roman" w:cs="Times New Roman"/>
      <w:i/>
      <w:sz w:val="20"/>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9768185">
      <w:bodyDiv w:val="1"/>
      <w:marLeft w:val="0"/>
      <w:marRight w:val="0"/>
      <w:marTop w:val="0"/>
      <w:marBottom w:val="0"/>
      <w:divBdr>
        <w:top w:val="none" w:sz="0" w:space="0" w:color="auto"/>
        <w:left w:val="none" w:sz="0" w:space="0" w:color="auto"/>
        <w:bottom w:val="none" w:sz="0" w:space="0" w:color="auto"/>
        <w:right w:val="none" w:sz="0" w:space="0" w:color="auto"/>
      </w:divBdr>
    </w:div>
    <w:div w:id="382868370">
      <w:bodyDiv w:val="1"/>
      <w:marLeft w:val="0"/>
      <w:marRight w:val="0"/>
      <w:marTop w:val="0"/>
      <w:marBottom w:val="0"/>
      <w:divBdr>
        <w:top w:val="none" w:sz="0" w:space="0" w:color="auto"/>
        <w:left w:val="none" w:sz="0" w:space="0" w:color="auto"/>
        <w:bottom w:val="none" w:sz="0" w:space="0" w:color="auto"/>
        <w:right w:val="none" w:sz="0" w:space="0" w:color="auto"/>
      </w:divBdr>
    </w:div>
    <w:div w:id="488909686">
      <w:bodyDiv w:val="1"/>
      <w:marLeft w:val="0"/>
      <w:marRight w:val="0"/>
      <w:marTop w:val="0"/>
      <w:marBottom w:val="0"/>
      <w:divBdr>
        <w:top w:val="none" w:sz="0" w:space="0" w:color="auto"/>
        <w:left w:val="none" w:sz="0" w:space="0" w:color="auto"/>
        <w:bottom w:val="none" w:sz="0" w:space="0" w:color="auto"/>
        <w:right w:val="none" w:sz="0" w:space="0" w:color="auto"/>
      </w:divBdr>
      <w:divsChild>
        <w:div w:id="214045851">
          <w:marLeft w:val="547"/>
          <w:marRight w:val="0"/>
          <w:marTop w:val="0"/>
          <w:marBottom w:val="0"/>
          <w:divBdr>
            <w:top w:val="none" w:sz="0" w:space="0" w:color="auto"/>
            <w:left w:val="none" w:sz="0" w:space="0" w:color="auto"/>
            <w:bottom w:val="none" w:sz="0" w:space="0" w:color="auto"/>
            <w:right w:val="none" w:sz="0" w:space="0" w:color="auto"/>
          </w:divBdr>
        </w:div>
      </w:divsChild>
    </w:div>
    <w:div w:id="492568867">
      <w:bodyDiv w:val="1"/>
      <w:marLeft w:val="0"/>
      <w:marRight w:val="0"/>
      <w:marTop w:val="0"/>
      <w:marBottom w:val="0"/>
      <w:divBdr>
        <w:top w:val="none" w:sz="0" w:space="0" w:color="auto"/>
        <w:left w:val="none" w:sz="0" w:space="0" w:color="auto"/>
        <w:bottom w:val="none" w:sz="0" w:space="0" w:color="auto"/>
        <w:right w:val="none" w:sz="0" w:space="0" w:color="auto"/>
      </w:divBdr>
    </w:div>
    <w:div w:id="642392926">
      <w:bodyDiv w:val="1"/>
      <w:marLeft w:val="0"/>
      <w:marRight w:val="0"/>
      <w:marTop w:val="0"/>
      <w:marBottom w:val="0"/>
      <w:divBdr>
        <w:top w:val="none" w:sz="0" w:space="0" w:color="auto"/>
        <w:left w:val="none" w:sz="0" w:space="0" w:color="auto"/>
        <w:bottom w:val="none" w:sz="0" w:space="0" w:color="auto"/>
        <w:right w:val="none" w:sz="0" w:space="0" w:color="auto"/>
      </w:divBdr>
      <w:divsChild>
        <w:div w:id="522742926">
          <w:marLeft w:val="547"/>
          <w:marRight w:val="0"/>
          <w:marTop w:val="0"/>
          <w:marBottom w:val="0"/>
          <w:divBdr>
            <w:top w:val="none" w:sz="0" w:space="0" w:color="auto"/>
            <w:left w:val="none" w:sz="0" w:space="0" w:color="auto"/>
            <w:bottom w:val="none" w:sz="0" w:space="0" w:color="auto"/>
            <w:right w:val="none" w:sz="0" w:space="0" w:color="auto"/>
          </w:divBdr>
        </w:div>
      </w:divsChild>
    </w:div>
    <w:div w:id="651982004">
      <w:bodyDiv w:val="1"/>
      <w:marLeft w:val="0"/>
      <w:marRight w:val="0"/>
      <w:marTop w:val="0"/>
      <w:marBottom w:val="0"/>
      <w:divBdr>
        <w:top w:val="none" w:sz="0" w:space="0" w:color="auto"/>
        <w:left w:val="none" w:sz="0" w:space="0" w:color="auto"/>
        <w:bottom w:val="none" w:sz="0" w:space="0" w:color="auto"/>
        <w:right w:val="none" w:sz="0" w:space="0" w:color="auto"/>
      </w:divBdr>
    </w:div>
    <w:div w:id="736586027">
      <w:bodyDiv w:val="1"/>
      <w:marLeft w:val="0"/>
      <w:marRight w:val="0"/>
      <w:marTop w:val="0"/>
      <w:marBottom w:val="0"/>
      <w:divBdr>
        <w:top w:val="none" w:sz="0" w:space="0" w:color="auto"/>
        <w:left w:val="none" w:sz="0" w:space="0" w:color="auto"/>
        <w:bottom w:val="none" w:sz="0" w:space="0" w:color="auto"/>
        <w:right w:val="none" w:sz="0" w:space="0" w:color="auto"/>
      </w:divBdr>
    </w:div>
    <w:div w:id="755907989">
      <w:bodyDiv w:val="1"/>
      <w:marLeft w:val="0"/>
      <w:marRight w:val="0"/>
      <w:marTop w:val="0"/>
      <w:marBottom w:val="0"/>
      <w:divBdr>
        <w:top w:val="none" w:sz="0" w:space="0" w:color="auto"/>
        <w:left w:val="none" w:sz="0" w:space="0" w:color="auto"/>
        <w:bottom w:val="none" w:sz="0" w:space="0" w:color="auto"/>
        <w:right w:val="none" w:sz="0" w:space="0" w:color="auto"/>
      </w:divBdr>
    </w:div>
    <w:div w:id="965815989">
      <w:bodyDiv w:val="1"/>
      <w:marLeft w:val="0"/>
      <w:marRight w:val="0"/>
      <w:marTop w:val="0"/>
      <w:marBottom w:val="0"/>
      <w:divBdr>
        <w:top w:val="none" w:sz="0" w:space="0" w:color="auto"/>
        <w:left w:val="none" w:sz="0" w:space="0" w:color="auto"/>
        <w:bottom w:val="none" w:sz="0" w:space="0" w:color="auto"/>
        <w:right w:val="none" w:sz="0" w:space="0" w:color="auto"/>
      </w:divBdr>
    </w:div>
    <w:div w:id="1163547102">
      <w:bodyDiv w:val="1"/>
      <w:marLeft w:val="0"/>
      <w:marRight w:val="0"/>
      <w:marTop w:val="0"/>
      <w:marBottom w:val="0"/>
      <w:divBdr>
        <w:top w:val="none" w:sz="0" w:space="0" w:color="auto"/>
        <w:left w:val="none" w:sz="0" w:space="0" w:color="auto"/>
        <w:bottom w:val="none" w:sz="0" w:space="0" w:color="auto"/>
        <w:right w:val="none" w:sz="0" w:space="0" w:color="auto"/>
      </w:divBdr>
    </w:div>
    <w:div w:id="1361319970">
      <w:bodyDiv w:val="1"/>
      <w:marLeft w:val="0"/>
      <w:marRight w:val="0"/>
      <w:marTop w:val="0"/>
      <w:marBottom w:val="0"/>
      <w:divBdr>
        <w:top w:val="none" w:sz="0" w:space="0" w:color="auto"/>
        <w:left w:val="none" w:sz="0" w:space="0" w:color="auto"/>
        <w:bottom w:val="none" w:sz="0" w:space="0" w:color="auto"/>
        <w:right w:val="none" w:sz="0" w:space="0" w:color="auto"/>
      </w:divBdr>
      <w:divsChild>
        <w:div w:id="390471427">
          <w:marLeft w:val="547"/>
          <w:marRight w:val="0"/>
          <w:marTop w:val="0"/>
          <w:marBottom w:val="0"/>
          <w:divBdr>
            <w:top w:val="none" w:sz="0" w:space="0" w:color="auto"/>
            <w:left w:val="none" w:sz="0" w:space="0" w:color="auto"/>
            <w:bottom w:val="none" w:sz="0" w:space="0" w:color="auto"/>
            <w:right w:val="none" w:sz="0" w:space="0" w:color="auto"/>
          </w:divBdr>
        </w:div>
      </w:divsChild>
    </w:div>
    <w:div w:id="1571502886">
      <w:bodyDiv w:val="1"/>
      <w:marLeft w:val="0"/>
      <w:marRight w:val="0"/>
      <w:marTop w:val="0"/>
      <w:marBottom w:val="0"/>
      <w:divBdr>
        <w:top w:val="none" w:sz="0" w:space="0" w:color="auto"/>
        <w:left w:val="none" w:sz="0" w:space="0" w:color="auto"/>
        <w:bottom w:val="none" w:sz="0" w:space="0" w:color="auto"/>
        <w:right w:val="none" w:sz="0" w:space="0" w:color="auto"/>
      </w:divBdr>
      <w:divsChild>
        <w:div w:id="527450509">
          <w:marLeft w:val="547"/>
          <w:marRight w:val="0"/>
          <w:marTop w:val="0"/>
          <w:marBottom w:val="0"/>
          <w:divBdr>
            <w:top w:val="none" w:sz="0" w:space="0" w:color="auto"/>
            <w:left w:val="none" w:sz="0" w:space="0" w:color="auto"/>
            <w:bottom w:val="none" w:sz="0" w:space="0" w:color="auto"/>
            <w:right w:val="none" w:sz="0" w:space="0" w:color="auto"/>
          </w:divBdr>
        </w:div>
      </w:divsChild>
    </w:div>
    <w:div w:id="1631666142">
      <w:bodyDiv w:val="1"/>
      <w:marLeft w:val="0"/>
      <w:marRight w:val="0"/>
      <w:marTop w:val="0"/>
      <w:marBottom w:val="0"/>
      <w:divBdr>
        <w:top w:val="none" w:sz="0" w:space="0" w:color="auto"/>
        <w:left w:val="none" w:sz="0" w:space="0" w:color="auto"/>
        <w:bottom w:val="none" w:sz="0" w:space="0" w:color="auto"/>
        <w:right w:val="none" w:sz="0" w:space="0" w:color="auto"/>
      </w:divBdr>
    </w:div>
    <w:div w:id="1734963696">
      <w:bodyDiv w:val="1"/>
      <w:marLeft w:val="0"/>
      <w:marRight w:val="0"/>
      <w:marTop w:val="0"/>
      <w:marBottom w:val="0"/>
      <w:divBdr>
        <w:top w:val="none" w:sz="0" w:space="0" w:color="auto"/>
        <w:left w:val="none" w:sz="0" w:space="0" w:color="auto"/>
        <w:bottom w:val="none" w:sz="0" w:space="0" w:color="auto"/>
        <w:right w:val="none" w:sz="0" w:space="0" w:color="auto"/>
      </w:divBdr>
      <w:divsChild>
        <w:div w:id="163516440">
          <w:marLeft w:val="547"/>
          <w:marRight w:val="0"/>
          <w:marTop w:val="0"/>
          <w:marBottom w:val="0"/>
          <w:divBdr>
            <w:top w:val="none" w:sz="0" w:space="0" w:color="auto"/>
            <w:left w:val="none" w:sz="0" w:space="0" w:color="auto"/>
            <w:bottom w:val="none" w:sz="0" w:space="0" w:color="auto"/>
            <w:right w:val="none" w:sz="0" w:space="0" w:color="auto"/>
          </w:divBdr>
        </w:div>
      </w:divsChild>
    </w:div>
    <w:div w:id="1800800891">
      <w:bodyDiv w:val="1"/>
      <w:marLeft w:val="0"/>
      <w:marRight w:val="0"/>
      <w:marTop w:val="0"/>
      <w:marBottom w:val="0"/>
      <w:divBdr>
        <w:top w:val="none" w:sz="0" w:space="0" w:color="auto"/>
        <w:left w:val="none" w:sz="0" w:space="0" w:color="auto"/>
        <w:bottom w:val="none" w:sz="0" w:space="0" w:color="auto"/>
        <w:right w:val="none" w:sz="0" w:space="0" w:color="auto"/>
      </w:divBdr>
    </w:div>
    <w:div w:id="1873421432">
      <w:bodyDiv w:val="1"/>
      <w:marLeft w:val="0"/>
      <w:marRight w:val="0"/>
      <w:marTop w:val="0"/>
      <w:marBottom w:val="0"/>
      <w:divBdr>
        <w:top w:val="none" w:sz="0" w:space="0" w:color="auto"/>
        <w:left w:val="none" w:sz="0" w:space="0" w:color="auto"/>
        <w:bottom w:val="none" w:sz="0" w:space="0" w:color="auto"/>
        <w:right w:val="none" w:sz="0" w:space="0" w:color="auto"/>
      </w:divBdr>
    </w:div>
    <w:div w:id="1888026800">
      <w:bodyDiv w:val="1"/>
      <w:marLeft w:val="0"/>
      <w:marRight w:val="0"/>
      <w:marTop w:val="0"/>
      <w:marBottom w:val="0"/>
      <w:divBdr>
        <w:top w:val="none" w:sz="0" w:space="0" w:color="auto"/>
        <w:left w:val="none" w:sz="0" w:space="0" w:color="auto"/>
        <w:bottom w:val="none" w:sz="0" w:space="0" w:color="auto"/>
        <w:right w:val="none" w:sz="0" w:space="0" w:color="auto"/>
      </w:divBdr>
    </w:div>
    <w:div w:id="1961259647">
      <w:bodyDiv w:val="1"/>
      <w:marLeft w:val="0"/>
      <w:marRight w:val="0"/>
      <w:marTop w:val="0"/>
      <w:marBottom w:val="0"/>
      <w:divBdr>
        <w:top w:val="none" w:sz="0" w:space="0" w:color="auto"/>
        <w:left w:val="none" w:sz="0" w:space="0" w:color="auto"/>
        <w:bottom w:val="none" w:sz="0" w:space="0" w:color="auto"/>
        <w:right w:val="none" w:sz="0" w:space="0" w:color="auto"/>
      </w:divBdr>
    </w:div>
    <w:div w:id="2068650457">
      <w:bodyDiv w:val="1"/>
      <w:marLeft w:val="0"/>
      <w:marRight w:val="0"/>
      <w:marTop w:val="0"/>
      <w:marBottom w:val="0"/>
      <w:divBdr>
        <w:top w:val="none" w:sz="0" w:space="0" w:color="auto"/>
        <w:left w:val="none" w:sz="0" w:space="0" w:color="auto"/>
        <w:bottom w:val="none" w:sz="0" w:space="0" w:color="auto"/>
        <w:right w:val="none" w:sz="0" w:space="0" w:color="auto"/>
      </w:divBdr>
    </w:div>
    <w:div w:id="2130124272">
      <w:bodyDiv w:val="1"/>
      <w:marLeft w:val="0"/>
      <w:marRight w:val="0"/>
      <w:marTop w:val="0"/>
      <w:marBottom w:val="0"/>
      <w:divBdr>
        <w:top w:val="none" w:sz="0" w:space="0" w:color="auto"/>
        <w:left w:val="none" w:sz="0" w:space="0" w:color="auto"/>
        <w:bottom w:val="none" w:sz="0" w:space="0" w:color="auto"/>
        <w:right w:val="none" w:sz="0" w:space="0" w:color="auto"/>
      </w:divBdr>
    </w:div>
    <w:div w:id="2136018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er2.xml.rels><?xml version="1.0" encoding="UTF-8" standalone="yes"?>
<Relationships xmlns="http://schemas.openxmlformats.org/package/2006/relationships"><Relationship Id="rId1" Type="http://schemas.openxmlformats.org/officeDocument/2006/relationships/hyperlink" Target="mailto:auditoria.notificaciones@mep.go.cr"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0F8357-C9E0-48E8-9372-EC5BEB95D8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13901</Words>
  <Characters>76461</Characters>
  <Application>Microsoft Office Word</Application>
  <DocSecurity>0</DocSecurity>
  <Lines>637</Lines>
  <Paragraphs>180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90182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Adriana Chaves Jimenez</dc:creator>
  <cp:keywords/>
  <dc:description/>
  <cp:lastModifiedBy>Sarita Perez Umaña</cp:lastModifiedBy>
  <cp:revision>3</cp:revision>
  <cp:lastPrinted>2016-10-12T15:21:00Z</cp:lastPrinted>
  <dcterms:created xsi:type="dcterms:W3CDTF">2018-04-26T12:28:00Z</dcterms:created>
  <dcterms:modified xsi:type="dcterms:W3CDTF">2018-04-26T12:29:00Z</dcterms:modified>
</cp:coreProperties>
</file>