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B0" w:rsidRDefault="000478C7" w:rsidP="00266A2E">
      <w:pPr>
        <w:jc w:val="center"/>
        <w:rPr>
          <w:rFonts w:ascii="Times New Roman" w:hAnsi="Times New Roman"/>
          <w:b/>
          <w:sz w:val="22"/>
          <w:szCs w:val="22"/>
        </w:rPr>
      </w:pPr>
      <w:r>
        <w:rPr>
          <w:rFonts w:ascii="Times New Roman" w:hAnsi="Times New Roman"/>
          <w:b/>
          <w:sz w:val="22"/>
          <w:szCs w:val="22"/>
        </w:rPr>
        <w:t xml:space="preserve"> </w:t>
      </w:r>
    </w:p>
    <w:p w:rsidR="001718A8" w:rsidRPr="00E5459F" w:rsidRDefault="001718A8" w:rsidP="00266A2E">
      <w:pPr>
        <w:jc w:val="center"/>
        <w:rPr>
          <w:rFonts w:ascii="Times New Roman" w:hAnsi="Times New Roman"/>
          <w:b/>
          <w:sz w:val="22"/>
          <w:szCs w:val="22"/>
        </w:rPr>
      </w:pPr>
    </w:p>
    <w:p w:rsidR="00903BB0" w:rsidRPr="00E5459F" w:rsidRDefault="00903BB0" w:rsidP="00266A2E">
      <w:pPr>
        <w:jc w:val="center"/>
        <w:rPr>
          <w:rFonts w:ascii="Times New Roman" w:hAnsi="Times New Roman"/>
          <w:b/>
          <w:sz w:val="22"/>
          <w:szCs w:val="22"/>
        </w:rPr>
      </w:pPr>
      <w:r w:rsidRPr="00E5459F">
        <w:rPr>
          <w:rFonts w:ascii="Times New Roman" w:hAnsi="Times New Roman"/>
          <w:b/>
          <w:sz w:val="22"/>
          <w:szCs w:val="22"/>
        </w:rPr>
        <w:t>TABLA DE CONTENIDOS</w:t>
      </w:r>
    </w:p>
    <w:p w:rsidR="00903BB0" w:rsidRPr="00E5459F" w:rsidRDefault="00903BB0" w:rsidP="00266A2E">
      <w:pPr>
        <w:jc w:val="center"/>
        <w:rPr>
          <w:rFonts w:ascii="Times New Roman" w:hAnsi="Times New Roman"/>
          <w:b/>
          <w:sz w:val="22"/>
          <w:szCs w:val="22"/>
        </w:rPr>
      </w:pPr>
    </w:p>
    <w:p w:rsidR="00903BB0" w:rsidRPr="00E5459F" w:rsidRDefault="00903BB0" w:rsidP="00494B13">
      <w:pPr>
        <w:rPr>
          <w:rFonts w:ascii="Times New Roman" w:hAnsi="Times New Roman"/>
          <w:sz w:val="22"/>
          <w:szCs w:val="22"/>
        </w:rPr>
      </w:pPr>
    </w:p>
    <w:p w:rsidR="00E5459F" w:rsidRPr="00E5459F" w:rsidRDefault="00903BB0" w:rsidP="00E5459F">
      <w:pPr>
        <w:pStyle w:val="TDC1"/>
        <w:rPr>
          <w:rFonts w:eastAsiaTheme="minorEastAsia" w:cs="Times New Roman"/>
          <w:b w:val="0"/>
          <w:sz w:val="22"/>
          <w:lang w:val="es-ES_tradnl" w:eastAsia="es-ES_tradnl"/>
        </w:rPr>
      </w:pPr>
      <w:r w:rsidRPr="00E5459F">
        <w:rPr>
          <w:rFonts w:cs="Times New Roman"/>
          <w:sz w:val="22"/>
        </w:rPr>
        <w:fldChar w:fldCharType="begin"/>
      </w:r>
      <w:r w:rsidRPr="00E5459F">
        <w:rPr>
          <w:rFonts w:cs="Times New Roman"/>
          <w:sz w:val="22"/>
        </w:rPr>
        <w:instrText xml:space="preserve"> TOC \o "1-3" \u </w:instrText>
      </w:r>
      <w:r w:rsidRPr="00E5459F">
        <w:rPr>
          <w:rFonts w:cs="Times New Roman"/>
          <w:sz w:val="22"/>
        </w:rPr>
        <w:fldChar w:fldCharType="separate"/>
      </w:r>
      <w:r w:rsidR="00E5459F" w:rsidRPr="00E5459F">
        <w:rPr>
          <w:rFonts w:cs="Times New Roman"/>
          <w:sz w:val="22"/>
        </w:rPr>
        <w:t>1. INTRODUCCIÓN</w:t>
      </w:r>
      <w:r w:rsidR="00E5459F" w:rsidRPr="00E5459F">
        <w:rPr>
          <w:rFonts w:cs="Times New Roman"/>
          <w:sz w:val="22"/>
        </w:rPr>
        <w:tab/>
      </w:r>
      <w:r w:rsidR="00E5459F" w:rsidRPr="00E5459F">
        <w:rPr>
          <w:rFonts w:cs="Times New Roman"/>
          <w:sz w:val="22"/>
        </w:rPr>
        <w:fldChar w:fldCharType="begin"/>
      </w:r>
      <w:r w:rsidR="00E5459F" w:rsidRPr="00E5459F">
        <w:rPr>
          <w:rFonts w:cs="Times New Roman"/>
          <w:sz w:val="22"/>
        </w:rPr>
        <w:instrText xml:space="preserve"> PAGEREF _Toc467050766 \h </w:instrText>
      </w:r>
      <w:r w:rsidR="00E5459F" w:rsidRPr="00E5459F">
        <w:rPr>
          <w:rFonts w:cs="Times New Roman"/>
          <w:sz w:val="22"/>
        </w:rPr>
      </w:r>
      <w:r w:rsidR="00E5459F" w:rsidRPr="00E5459F">
        <w:rPr>
          <w:rFonts w:cs="Times New Roman"/>
          <w:sz w:val="22"/>
        </w:rPr>
        <w:fldChar w:fldCharType="separate"/>
      </w:r>
      <w:r w:rsidR="00F940E9">
        <w:rPr>
          <w:rFonts w:cs="Times New Roman"/>
          <w:sz w:val="22"/>
        </w:rPr>
        <w:t>2</w:t>
      </w:r>
      <w:r w:rsidR="00E5459F" w:rsidRPr="00E5459F">
        <w:rPr>
          <w:rFonts w:cs="Times New Roman"/>
          <w:sz w:val="22"/>
        </w:rPr>
        <w:fldChar w:fldCharType="end"/>
      </w:r>
    </w:p>
    <w:p w:rsidR="00E5459F" w:rsidRPr="00E5459F" w:rsidRDefault="00E5459F" w:rsidP="00E5459F">
      <w:pPr>
        <w:pStyle w:val="TDC2"/>
        <w:tabs>
          <w:tab w:val="right" w:leader="dot" w:pos="8830"/>
        </w:tabs>
        <w:spacing w:after="0" w:line="240" w:lineRule="auto"/>
        <w:rPr>
          <w:rFonts w:ascii="Times New Roman" w:eastAsiaTheme="minorEastAsia" w:hAnsi="Times New Roman" w:cs="Times New Roman"/>
          <w:noProof/>
          <w:lang w:val="es-ES_tradnl" w:eastAsia="es-ES_tradnl"/>
        </w:rPr>
      </w:pPr>
      <w:r w:rsidRPr="00E5459F">
        <w:rPr>
          <w:rFonts w:ascii="Times New Roman" w:hAnsi="Times New Roman" w:cs="Times New Roman"/>
          <w:noProof/>
        </w:rPr>
        <w:t>1.1 Objetivo General</w:t>
      </w:r>
      <w:r w:rsidRPr="00E5459F">
        <w:rPr>
          <w:rFonts w:ascii="Times New Roman" w:hAnsi="Times New Roman" w:cs="Times New Roman"/>
          <w:noProof/>
        </w:rPr>
        <w:tab/>
      </w:r>
      <w:r w:rsidRPr="00E5459F">
        <w:rPr>
          <w:rFonts w:ascii="Times New Roman" w:hAnsi="Times New Roman" w:cs="Times New Roman"/>
          <w:noProof/>
        </w:rPr>
        <w:fldChar w:fldCharType="begin"/>
      </w:r>
      <w:r w:rsidRPr="00E5459F">
        <w:rPr>
          <w:rFonts w:ascii="Times New Roman" w:hAnsi="Times New Roman" w:cs="Times New Roman"/>
          <w:noProof/>
        </w:rPr>
        <w:instrText xml:space="preserve"> PAGEREF _Toc467050767 \h </w:instrText>
      </w:r>
      <w:r w:rsidRPr="00E5459F">
        <w:rPr>
          <w:rFonts w:ascii="Times New Roman" w:hAnsi="Times New Roman" w:cs="Times New Roman"/>
          <w:noProof/>
        </w:rPr>
      </w:r>
      <w:r w:rsidRPr="00E5459F">
        <w:rPr>
          <w:rFonts w:ascii="Times New Roman" w:hAnsi="Times New Roman" w:cs="Times New Roman"/>
          <w:noProof/>
        </w:rPr>
        <w:fldChar w:fldCharType="separate"/>
      </w:r>
      <w:r w:rsidR="00F940E9">
        <w:rPr>
          <w:rFonts w:ascii="Times New Roman" w:hAnsi="Times New Roman" w:cs="Times New Roman"/>
          <w:noProof/>
        </w:rPr>
        <w:t>2</w:t>
      </w:r>
      <w:r w:rsidRPr="00E5459F">
        <w:rPr>
          <w:rFonts w:ascii="Times New Roman" w:hAnsi="Times New Roman" w:cs="Times New Roman"/>
          <w:noProof/>
        </w:rPr>
        <w:fldChar w:fldCharType="end"/>
      </w:r>
    </w:p>
    <w:p w:rsidR="00E5459F" w:rsidRPr="00E5459F" w:rsidRDefault="00E5459F" w:rsidP="00E5459F">
      <w:pPr>
        <w:pStyle w:val="TDC2"/>
        <w:tabs>
          <w:tab w:val="right" w:leader="dot" w:pos="8830"/>
        </w:tabs>
        <w:spacing w:after="0" w:line="240" w:lineRule="auto"/>
        <w:rPr>
          <w:rFonts w:ascii="Times New Roman" w:eastAsiaTheme="minorEastAsia" w:hAnsi="Times New Roman" w:cs="Times New Roman"/>
          <w:noProof/>
          <w:lang w:val="es-ES_tradnl" w:eastAsia="es-ES_tradnl"/>
        </w:rPr>
      </w:pPr>
      <w:r w:rsidRPr="00E5459F">
        <w:rPr>
          <w:rFonts w:ascii="Times New Roman" w:hAnsi="Times New Roman" w:cs="Times New Roman"/>
          <w:noProof/>
        </w:rPr>
        <w:t>1.2 Alcance</w:t>
      </w:r>
      <w:r w:rsidRPr="00E5459F">
        <w:rPr>
          <w:rFonts w:ascii="Times New Roman" w:hAnsi="Times New Roman" w:cs="Times New Roman"/>
          <w:noProof/>
        </w:rPr>
        <w:tab/>
      </w:r>
      <w:r w:rsidRPr="00E5459F">
        <w:rPr>
          <w:rFonts w:ascii="Times New Roman" w:hAnsi="Times New Roman" w:cs="Times New Roman"/>
          <w:noProof/>
        </w:rPr>
        <w:fldChar w:fldCharType="begin"/>
      </w:r>
      <w:r w:rsidRPr="00E5459F">
        <w:rPr>
          <w:rFonts w:ascii="Times New Roman" w:hAnsi="Times New Roman" w:cs="Times New Roman"/>
          <w:noProof/>
        </w:rPr>
        <w:instrText xml:space="preserve"> PAGEREF _Toc467050768 \h </w:instrText>
      </w:r>
      <w:r w:rsidRPr="00E5459F">
        <w:rPr>
          <w:rFonts w:ascii="Times New Roman" w:hAnsi="Times New Roman" w:cs="Times New Roman"/>
          <w:noProof/>
        </w:rPr>
      </w:r>
      <w:r w:rsidRPr="00E5459F">
        <w:rPr>
          <w:rFonts w:ascii="Times New Roman" w:hAnsi="Times New Roman" w:cs="Times New Roman"/>
          <w:noProof/>
        </w:rPr>
        <w:fldChar w:fldCharType="separate"/>
      </w:r>
      <w:r w:rsidR="00F940E9">
        <w:rPr>
          <w:rFonts w:ascii="Times New Roman" w:hAnsi="Times New Roman" w:cs="Times New Roman"/>
          <w:noProof/>
        </w:rPr>
        <w:t>2</w:t>
      </w:r>
      <w:r w:rsidRPr="00E5459F">
        <w:rPr>
          <w:rFonts w:ascii="Times New Roman" w:hAnsi="Times New Roman" w:cs="Times New Roman"/>
          <w:noProof/>
        </w:rPr>
        <w:fldChar w:fldCharType="end"/>
      </w:r>
    </w:p>
    <w:p w:rsidR="00E5459F" w:rsidRPr="00E5459F" w:rsidRDefault="00E5459F" w:rsidP="00E5459F">
      <w:pPr>
        <w:pStyle w:val="TDC1"/>
        <w:rPr>
          <w:rFonts w:cs="Times New Roman"/>
          <w:sz w:val="22"/>
        </w:rPr>
      </w:pPr>
    </w:p>
    <w:p w:rsidR="00E5459F" w:rsidRPr="00E5459F" w:rsidRDefault="00E5459F" w:rsidP="00E5459F">
      <w:pPr>
        <w:pStyle w:val="TDC1"/>
        <w:rPr>
          <w:rFonts w:eastAsiaTheme="minorEastAsia" w:cs="Times New Roman"/>
          <w:b w:val="0"/>
          <w:sz w:val="22"/>
          <w:lang w:val="es-ES_tradnl" w:eastAsia="es-ES_tradnl"/>
        </w:rPr>
      </w:pPr>
      <w:r w:rsidRPr="00E5459F">
        <w:rPr>
          <w:rFonts w:cs="Times New Roman"/>
          <w:sz w:val="22"/>
        </w:rPr>
        <w:t>2. COMENTARIOS</w:t>
      </w:r>
      <w:r w:rsidRPr="00E5459F">
        <w:rPr>
          <w:rFonts w:cs="Times New Roman"/>
          <w:sz w:val="22"/>
        </w:rPr>
        <w:tab/>
      </w:r>
      <w:r w:rsidRPr="00E5459F">
        <w:rPr>
          <w:rFonts w:cs="Times New Roman"/>
          <w:sz w:val="22"/>
        </w:rPr>
        <w:fldChar w:fldCharType="begin"/>
      </w:r>
      <w:r w:rsidRPr="00E5459F">
        <w:rPr>
          <w:rFonts w:cs="Times New Roman"/>
          <w:sz w:val="22"/>
        </w:rPr>
        <w:instrText xml:space="preserve"> PAGEREF _Toc467050769 \h </w:instrText>
      </w:r>
      <w:r w:rsidRPr="00E5459F">
        <w:rPr>
          <w:rFonts w:cs="Times New Roman"/>
          <w:sz w:val="22"/>
        </w:rPr>
      </w:r>
      <w:r w:rsidRPr="00E5459F">
        <w:rPr>
          <w:rFonts w:cs="Times New Roman"/>
          <w:sz w:val="22"/>
        </w:rPr>
        <w:fldChar w:fldCharType="separate"/>
      </w:r>
      <w:r w:rsidR="00F940E9">
        <w:rPr>
          <w:rFonts w:cs="Times New Roman"/>
          <w:sz w:val="22"/>
        </w:rPr>
        <w:t>2</w:t>
      </w:r>
      <w:r w:rsidRPr="00E5459F">
        <w:rPr>
          <w:rFonts w:cs="Times New Roman"/>
          <w:sz w:val="22"/>
        </w:rPr>
        <w:fldChar w:fldCharType="end"/>
      </w:r>
    </w:p>
    <w:p w:rsidR="00E5459F" w:rsidRPr="00E5459F" w:rsidRDefault="00E5459F" w:rsidP="00E5459F">
      <w:pPr>
        <w:pStyle w:val="TDC1"/>
        <w:rPr>
          <w:rFonts w:cs="Times New Roman"/>
          <w:sz w:val="22"/>
        </w:rPr>
      </w:pPr>
    </w:p>
    <w:p w:rsidR="00E5459F" w:rsidRPr="00E5459F" w:rsidRDefault="00E5459F" w:rsidP="00E5459F">
      <w:pPr>
        <w:pStyle w:val="TDC1"/>
        <w:rPr>
          <w:rFonts w:eastAsiaTheme="minorEastAsia" w:cs="Times New Roman"/>
          <w:b w:val="0"/>
          <w:sz w:val="22"/>
          <w:lang w:val="es-ES_tradnl" w:eastAsia="es-ES_tradnl"/>
        </w:rPr>
      </w:pPr>
      <w:r w:rsidRPr="00E5459F">
        <w:rPr>
          <w:rFonts w:cs="Times New Roman"/>
          <w:sz w:val="22"/>
        </w:rPr>
        <w:t>3. PUNTOS ESPECÍFICOS</w:t>
      </w:r>
      <w:r w:rsidRPr="00E5459F">
        <w:rPr>
          <w:rFonts w:cs="Times New Roman"/>
          <w:sz w:val="22"/>
        </w:rPr>
        <w:tab/>
      </w:r>
      <w:r w:rsidRPr="00E5459F">
        <w:rPr>
          <w:rFonts w:cs="Times New Roman"/>
          <w:sz w:val="22"/>
        </w:rPr>
        <w:fldChar w:fldCharType="begin"/>
      </w:r>
      <w:r w:rsidRPr="00E5459F">
        <w:rPr>
          <w:rFonts w:cs="Times New Roman"/>
          <w:sz w:val="22"/>
        </w:rPr>
        <w:instrText xml:space="preserve"> PAGEREF _Toc467050770 \h </w:instrText>
      </w:r>
      <w:r w:rsidRPr="00E5459F">
        <w:rPr>
          <w:rFonts w:cs="Times New Roman"/>
          <w:sz w:val="22"/>
        </w:rPr>
      </w:r>
      <w:r w:rsidRPr="00E5459F">
        <w:rPr>
          <w:rFonts w:cs="Times New Roman"/>
          <w:sz w:val="22"/>
        </w:rPr>
        <w:fldChar w:fldCharType="separate"/>
      </w:r>
      <w:r w:rsidR="00F940E9">
        <w:rPr>
          <w:rFonts w:cs="Times New Roman"/>
          <w:sz w:val="22"/>
        </w:rPr>
        <w:t>5</w:t>
      </w:r>
      <w:r w:rsidRPr="00E5459F">
        <w:rPr>
          <w:rFonts w:cs="Times New Roman"/>
          <w:sz w:val="22"/>
        </w:rPr>
        <w:fldChar w:fldCharType="end"/>
      </w:r>
    </w:p>
    <w:p w:rsidR="00E5459F" w:rsidRPr="00E5459F" w:rsidRDefault="00E5459F" w:rsidP="00E5459F">
      <w:pPr>
        <w:pStyle w:val="TDC2"/>
        <w:tabs>
          <w:tab w:val="right" w:leader="dot" w:pos="8830"/>
        </w:tabs>
        <w:spacing w:after="0" w:line="240" w:lineRule="auto"/>
        <w:rPr>
          <w:rFonts w:ascii="Times New Roman" w:hAnsi="Times New Roman" w:cs="Times New Roman"/>
          <w:noProof/>
        </w:rPr>
      </w:pPr>
      <w:r w:rsidRPr="00E5459F">
        <w:rPr>
          <w:rFonts w:ascii="Times New Roman" w:hAnsi="Times New Roman" w:cs="Times New Roman"/>
          <w:noProof/>
        </w:rPr>
        <w:t>3.1 Origen</w:t>
      </w:r>
      <w:r w:rsidRPr="00E5459F">
        <w:rPr>
          <w:rFonts w:ascii="Times New Roman" w:hAnsi="Times New Roman" w:cs="Times New Roman"/>
          <w:noProof/>
        </w:rPr>
        <w:tab/>
      </w:r>
      <w:r w:rsidRPr="00E5459F">
        <w:rPr>
          <w:rFonts w:ascii="Times New Roman" w:hAnsi="Times New Roman" w:cs="Times New Roman"/>
          <w:noProof/>
        </w:rPr>
        <w:fldChar w:fldCharType="begin"/>
      </w:r>
      <w:r w:rsidRPr="00E5459F">
        <w:rPr>
          <w:rFonts w:ascii="Times New Roman" w:hAnsi="Times New Roman" w:cs="Times New Roman"/>
          <w:noProof/>
        </w:rPr>
        <w:instrText xml:space="preserve"> PAGEREF _Toc467050771 \h </w:instrText>
      </w:r>
      <w:r w:rsidRPr="00E5459F">
        <w:rPr>
          <w:rFonts w:ascii="Times New Roman" w:hAnsi="Times New Roman" w:cs="Times New Roman"/>
          <w:noProof/>
        </w:rPr>
      </w:r>
      <w:r w:rsidRPr="00E5459F">
        <w:rPr>
          <w:rFonts w:ascii="Times New Roman" w:hAnsi="Times New Roman" w:cs="Times New Roman"/>
          <w:noProof/>
        </w:rPr>
        <w:fldChar w:fldCharType="separate"/>
      </w:r>
      <w:r w:rsidR="00F940E9">
        <w:rPr>
          <w:rFonts w:ascii="Times New Roman" w:hAnsi="Times New Roman" w:cs="Times New Roman"/>
          <w:noProof/>
        </w:rPr>
        <w:t>5</w:t>
      </w:r>
      <w:r w:rsidRPr="00E5459F">
        <w:rPr>
          <w:rFonts w:ascii="Times New Roman" w:hAnsi="Times New Roman" w:cs="Times New Roman"/>
          <w:noProof/>
        </w:rPr>
        <w:fldChar w:fldCharType="end"/>
      </w:r>
    </w:p>
    <w:p w:rsidR="00E5459F" w:rsidRPr="00E5459F" w:rsidRDefault="00E5459F" w:rsidP="00E5459F">
      <w:pPr>
        <w:pStyle w:val="TDC2"/>
        <w:tabs>
          <w:tab w:val="right" w:leader="dot" w:pos="8830"/>
        </w:tabs>
        <w:spacing w:after="0" w:line="240" w:lineRule="auto"/>
        <w:rPr>
          <w:rFonts w:ascii="Times New Roman" w:hAnsi="Times New Roman" w:cs="Times New Roman"/>
          <w:noProof/>
        </w:rPr>
      </w:pPr>
      <w:r w:rsidRPr="00E5459F">
        <w:rPr>
          <w:rFonts w:ascii="Times New Roman" w:hAnsi="Times New Roman" w:cs="Times New Roman"/>
          <w:noProof/>
        </w:rPr>
        <w:t>3.2 Cumplimiento de las normas</w:t>
      </w:r>
      <w:r w:rsidRPr="00E5459F">
        <w:rPr>
          <w:rFonts w:ascii="Times New Roman" w:hAnsi="Times New Roman" w:cs="Times New Roman"/>
          <w:noProof/>
        </w:rPr>
        <w:tab/>
      </w:r>
      <w:r w:rsidRPr="00E5459F">
        <w:rPr>
          <w:rFonts w:ascii="Times New Roman" w:hAnsi="Times New Roman" w:cs="Times New Roman"/>
          <w:noProof/>
        </w:rPr>
        <w:fldChar w:fldCharType="begin"/>
      </w:r>
      <w:r w:rsidRPr="00E5459F">
        <w:rPr>
          <w:rFonts w:ascii="Times New Roman" w:hAnsi="Times New Roman" w:cs="Times New Roman"/>
          <w:noProof/>
        </w:rPr>
        <w:instrText xml:space="preserve"> PAGEREF _Toc467050772 \h </w:instrText>
      </w:r>
      <w:r w:rsidRPr="00E5459F">
        <w:rPr>
          <w:rFonts w:ascii="Times New Roman" w:hAnsi="Times New Roman" w:cs="Times New Roman"/>
          <w:noProof/>
        </w:rPr>
      </w:r>
      <w:r w:rsidRPr="00E5459F">
        <w:rPr>
          <w:rFonts w:ascii="Times New Roman" w:hAnsi="Times New Roman" w:cs="Times New Roman"/>
          <w:noProof/>
        </w:rPr>
        <w:fldChar w:fldCharType="separate"/>
      </w:r>
      <w:r w:rsidR="00F940E9">
        <w:rPr>
          <w:rFonts w:ascii="Times New Roman" w:hAnsi="Times New Roman" w:cs="Times New Roman"/>
          <w:noProof/>
        </w:rPr>
        <w:t>5</w:t>
      </w:r>
      <w:r w:rsidRPr="00E5459F">
        <w:rPr>
          <w:rFonts w:ascii="Times New Roman" w:hAnsi="Times New Roman" w:cs="Times New Roman"/>
          <w:noProof/>
        </w:rPr>
        <w:fldChar w:fldCharType="end"/>
      </w:r>
    </w:p>
    <w:p w:rsidR="00E5459F" w:rsidRPr="00E5459F" w:rsidRDefault="00E5459F" w:rsidP="00E5459F">
      <w:pPr>
        <w:pStyle w:val="TDC1"/>
        <w:rPr>
          <w:rFonts w:cs="Times New Roman"/>
          <w:sz w:val="22"/>
        </w:rPr>
      </w:pPr>
    </w:p>
    <w:p w:rsidR="00E5459F" w:rsidRPr="00E5459F" w:rsidRDefault="00E5459F" w:rsidP="00E5459F">
      <w:pPr>
        <w:pStyle w:val="TDC1"/>
        <w:rPr>
          <w:rFonts w:eastAsiaTheme="minorEastAsia" w:cs="Times New Roman"/>
          <w:b w:val="0"/>
          <w:sz w:val="22"/>
          <w:lang w:val="es-ES_tradnl" w:eastAsia="es-ES_tradnl"/>
        </w:rPr>
      </w:pPr>
      <w:r w:rsidRPr="00E5459F">
        <w:rPr>
          <w:rFonts w:cs="Times New Roman"/>
          <w:sz w:val="22"/>
        </w:rPr>
        <w:t>4. CONCLUSIONES</w:t>
      </w:r>
      <w:r w:rsidRPr="00E5459F">
        <w:rPr>
          <w:rFonts w:cs="Times New Roman"/>
          <w:sz w:val="22"/>
        </w:rPr>
        <w:tab/>
      </w:r>
      <w:r w:rsidRPr="00E5459F">
        <w:rPr>
          <w:rFonts w:cs="Times New Roman"/>
          <w:sz w:val="22"/>
        </w:rPr>
        <w:fldChar w:fldCharType="begin"/>
      </w:r>
      <w:r w:rsidRPr="00E5459F">
        <w:rPr>
          <w:rFonts w:cs="Times New Roman"/>
          <w:sz w:val="22"/>
        </w:rPr>
        <w:instrText xml:space="preserve"> PAGEREF _Toc467050773 \h </w:instrText>
      </w:r>
      <w:r w:rsidRPr="00E5459F">
        <w:rPr>
          <w:rFonts w:cs="Times New Roman"/>
          <w:sz w:val="22"/>
        </w:rPr>
      </w:r>
      <w:r w:rsidRPr="00E5459F">
        <w:rPr>
          <w:rFonts w:cs="Times New Roman"/>
          <w:sz w:val="22"/>
        </w:rPr>
        <w:fldChar w:fldCharType="separate"/>
      </w:r>
      <w:r w:rsidR="00F940E9">
        <w:rPr>
          <w:rFonts w:cs="Times New Roman"/>
          <w:sz w:val="22"/>
        </w:rPr>
        <w:t>5</w:t>
      </w:r>
      <w:r w:rsidRPr="00E5459F">
        <w:rPr>
          <w:rFonts w:cs="Times New Roman"/>
          <w:sz w:val="22"/>
        </w:rPr>
        <w:fldChar w:fldCharType="end"/>
      </w:r>
    </w:p>
    <w:p w:rsidR="00EF5B56" w:rsidRPr="00374DAD" w:rsidRDefault="00903BB0" w:rsidP="00E5459F">
      <w:pPr>
        <w:rPr>
          <w:rFonts w:ascii="Times New Roman" w:hAnsi="Times New Roman"/>
          <w:sz w:val="22"/>
          <w:szCs w:val="22"/>
        </w:rPr>
      </w:pPr>
      <w:r w:rsidRPr="00E5459F">
        <w:rPr>
          <w:rFonts w:ascii="Times New Roman" w:hAnsi="Times New Roman"/>
          <w:sz w:val="22"/>
          <w:szCs w:val="22"/>
        </w:rPr>
        <w:fldChar w:fldCharType="end"/>
      </w:r>
      <w:r w:rsidR="00EF5B56" w:rsidRPr="00374DAD">
        <w:rPr>
          <w:rFonts w:ascii="Times New Roman" w:hAnsi="Times New Roman"/>
          <w:sz w:val="22"/>
          <w:szCs w:val="22"/>
        </w:rPr>
        <w:br w:type="page"/>
      </w:r>
    </w:p>
    <w:p w:rsidR="00903BB0" w:rsidRPr="00374DAD" w:rsidRDefault="00903BB0" w:rsidP="008B25F9">
      <w:pPr>
        <w:pStyle w:val="Ttulo1"/>
        <w:rPr>
          <w:rFonts w:ascii="Times New Roman" w:hAnsi="Times New Roman"/>
          <w:sz w:val="22"/>
          <w:szCs w:val="22"/>
        </w:rPr>
      </w:pPr>
      <w:bookmarkStart w:id="0" w:name="_Toc416337320"/>
      <w:bookmarkStart w:id="1" w:name="_Toc465402976"/>
      <w:bookmarkStart w:id="2" w:name="_Toc465404980"/>
      <w:bookmarkStart w:id="3" w:name="_Toc465405435"/>
      <w:bookmarkStart w:id="4" w:name="_Toc465405623"/>
      <w:bookmarkStart w:id="5" w:name="_Toc465405918"/>
      <w:bookmarkStart w:id="6" w:name="_Toc467050766"/>
      <w:r w:rsidRPr="00374DAD">
        <w:rPr>
          <w:rFonts w:ascii="Times New Roman" w:hAnsi="Times New Roman"/>
          <w:sz w:val="22"/>
          <w:szCs w:val="22"/>
        </w:rPr>
        <w:lastRenderedPageBreak/>
        <w:t>1. INTRODUCCIÓN</w:t>
      </w:r>
      <w:bookmarkEnd w:id="0"/>
      <w:bookmarkEnd w:id="1"/>
      <w:bookmarkEnd w:id="2"/>
      <w:bookmarkEnd w:id="3"/>
      <w:bookmarkEnd w:id="4"/>
      <w:bookmarkEnd w:id="5"/>
      <w:bookmarkEnd w:id="6"/>
    </w:p>
    <w:p w:rsidR="00903BB0" w:rsidRPr="00374DAD" w:rsidRDefault="00903BB0" w:rsidP="008B25F9">
      <w:pPr>
        <w:pStyle w:val="Ttulo2"/>
        <w:spacing w:before="0" w:after="0"/>
        <w:jc w:val="both"/>
        <w:rPr>
          <w:rFonts w:ascii="Times New Roman" w:hAnsi="Times New Roman" w:cs="Times New Roman"/>
          <w:i w:val="0"/>
          <w:sz w:val="22"/>
          <w:szCs w:val="22"/>
        </w:rPr>
      </w:pPr>
      <w:bookmarkStart w:id="7" w:name="_Toc414970099"/>
    </w:p>
    <w:p w:rsidR="00903BB0" w:rsidRPr="00374DAD" w:rsidRDefault="00903BB0" w:rsidP="008B25F9">
      <w:pPr>
        <w:pStyle w:val="Ttulo2"/>
        <w:spacing w:before="0" w:after="0"/>
        <w:rPr>
          <w:rFonts w:ascii="Times New Roman" w:hAnsi="Times New Roman" w:cs="Times New Roman"/>
          <w:i w:val="0"/>
          <w:sz w:val="22"/>
          <w:szCs w:val="22"/>
        </w:rPr>
      </w:pPr>
      <w:bookmarkStart w:id="8" w:name="_Toc414970100"/>
      <w:bookmarkStart w:id="9" w:name="_Toc416337322"/>
      <w:bookmarkStart w:id="10" w:name="_Toc465402978"/>
      <w:bookmarkStart w:id="11" w:name="_Toc465404982"/>
      <w:bookmarkStart w:id="12" w:name="_Toc465405437"/>
      <w:bookmarkStart w:id="13" w:name="_Toc465405625"/>
      <w:bookmarkStart w:id="14" w:name="_Toc465405920"/>
      <w:bookmarkStart w:id="15" w:name="_Toc467050767"/>
      <w:bookmarkEnd w:id="7"/>
      <w:r w:rsidRPr="00374DAD">
        <w:rPr>
          <w:rFonts w:ascii="Times New Roman" w:hAnsi="Times New Roman" w:cs="Times New Roman"/>
          <w:i w:val="0"/>
          <w:sz w:val="22"/>
          <w:szCs w:val="22"/>
        </w:rPr>
        <w:t>1.</w:t>
      </w:r>
      <w:r w:rsidR="001B0A2A" w:rsidRPr="00374DAD">
        <w:rPr>
          <w:rFonts w:ascii="Times New Roman" w:hAnsi="Times New Roman" w:cs="Times New Roman"/>
          <w:i w:val="0"/>
          <w:sz w:val="22"/>
          <w:szCs w:val="22"/>
        </w:rPr>
        <w:t>1</w:t>
      </w:r>
      <w:r w:rsidRPr="00374DAD">
        <w:rPr>
          <w:rFonts w:ascii="Times New Roman" w:hAnsi="Times New Roman" w:cs="Times New Roman"/>
          <w:i w:val="0"/>
          <w:sz w:val="22"/>
          <w:szCs w:val="22"/>
        </w:rPr>
        <w:t xml:space="preserve"> Objetivo General</w:t>
      </w:r>
      <w:bookmarkEnd w:id="8"/>
      <w:bookmarkEnd w:id="9"/>
      <w:bookmarkEnd w:id="10"/>
      <w:bookmarkEnd w:id="11"/>
      <w:bookmarkEnd w:id="12"/>
      <w:bookmarkEnd w:id="13"/>
      <w:bookmarkEnd w:id="14"/>
      <w:bookmarkEnd w:id="15"/>
    </w:p>
    <w:p w:rsidR="00903BB0" w:rsidRPr="00374DAD" w:rsidRDefault="00903BB0" w:rsidP="008B25F9">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rFonts w:ascii="Times New Roman" w:hAnsi="Times New Roman"/>
          <w:sz w:val="22"/>
          <w:szCs w:val="22"/>
        </w:rPr>
      </w:pPr>
      <w:r w:rsidRPr="00374DAD">
        <w:rPr>
          <w:rFonts w:ascii="Times New Roman" w:hAnsi="Times New Roman"/>
          <w:sz w:val="22"/>
          <w:szCs w:val="22"/>
        </w:rPr>
        <w:t>Determinar el grado de cumplimiento de las recomendaciones emitidas</w:t>
      </w:r>
      <w:r w:rsidR="00502346" w:rsidRPr="00374DAD">
        <w:rPr>
          <w:rFonts w:ascii="Times New Roman" w:hAnsi="Times New Roman"/>
          <w:sz w:val="22"/>
          <w:szCs w:val="22"/>
        </w:rPr>
        <w:t>,</w:t>
      </w:r>
      <w:r w:rsidRPr="00374DAD">
        <w:rPr>
          <w:rFonts w:ascii="Times New Roman" w:hAnsi="Times New Roman"/>
          <w:sz w:val="22"/>
          <w:szCs w:val="22"/>
        </w:rPr>
        <w:t xml:space="preserve"> por esta Dirección de Auditoría Interna, </w:t>
      </w:r>
      <w:r w:rsidR="00615137" w:rsidRPr="00374DAD">
        <w:rPr>
          <w:rFonts w:ascii="Times New Roman" w:hAnsi="Times New Roman"/>
          <w:sz w:val="22"/>
          <w:szCs w:val="22"/>
        </w:rPr>
        <w:t>mediante</w:t>
      </w:r>
      <w:r w:rsidR="003A641B" w:rsidRPr="00374DAD">
        <w:rPr>
          <w:rFonts w:ascii="Times New Roman" w:hAnsi="Times New Roman"/>
          <w:sz w:val="22"/>
          <w:szCs w:val="22"/>
        </w:rPr>
        <w:t xml:space="preserve"> el i</w:t>
      </w:r>
      <w:r w:rsidRPr="00374DAD">
        <w:rPr>
          <w:rFonts w:ascii="Times New Roman" w:hAnsi="Times New Roman"/>
          <w:sz w:val="22"/>
          <w:szCs w:val="22"/>
        </w:rPr>
        <w:t>nforme 02-15</w:t>
      </w:r>
      <w:r w:rsidR="007F4D6E" w:rsidRPr="00374DAD">
        <w:rPr>
          <w:rFonts w:ascii="Times New Roman" w:hAnsi="Times New Roman"/>
          <w:sz w:val="22"/>
          <w:szCs w:val="22"/>
        </w:rPr>
        <w:t xml:space="preserve"> </w:t>
      </w:r>
      <w:r w:rsidRPr="00374DAD">
        <w:rPr>
          <w:rFonts w:ascii="Times New Roman" w:hAnsi="Times New Roman"/>
          <w:i/>
          <w:sz w:val="22"/>
          <w:szCs w:val="22"/>
        </w:rPr>
        <w:t>Pago de Indemnizaciones</w:t>
      </w:r>
      <w:r w:rsidRPr="00374DAD">
        <w:rPr>
          <w:rFonts w:ascii="Times New Roman" w:hAnsi="Times New Roman"/>
          <w:sz w:val="22"/>
          <w:szCs w:val="22"/>
        </w:rPr>
        <w:t>.</w:t>
      </w:r>
    </w:p>
    <w:p w:rsidR="00903BB0" w:rsidRPr="00374DAD" w:rsidRDefault="00903BB0" w:rsidP="008B25F9">
      <w:pPr>
        <w:pStyle w:val="Ttulo2"/>
        <w:spacing w:before="0" w:after="0"/>
        <w:jc w:val="both"/>
        <w:rPr>
          <w:rFonts w:ascii="Times New Roman" w:hAnsi="Times New Roman" w:cs="Times New Roman"/>
          <w:i w:val="0"/>
          <w:sz w:val="22"/>
          <w:szCs w:val="22"/>
        </w:rPr>
      </w:pPr>
      <w:bookmarkStart w:id="16" w:name="_Toc414970101"/>
    </w:p>
    <w:p w:rsidR="00903BB0" w:rsidRPr="008E62F5" w:rsidRDefault="00903BB0" w:rsidP="008E62F5">
      <w:pPr>
        <w:pStyle w:val="Ttulo2"/>
        <w:spacing w:before="0" w:after="0"/>
        <w:rPr>
          <w:rFonts w:ascii="Times New Roman" w:hAnsi="Times New Roman" w:cs="Times New Roman"/>
          <w:i w:val="0"/>
          <w:sz w:val="22"/>
          <w:szCs w:val="22"/>
        </w:rPr>
      </w:pPr>
      <w:bookmarkStart w:id="17" w:name="_Toc416337323"/>
      <w:bookmarkStart w:id="18" w:name="_Toc465402979"/>
      <w:bookmarkStart w:id="19" w:name="_Toc465404983"/>
      <w:bookmarkStart w:id="20" w:name="_Toc465405438"/>
      <w:bookmarkStart w:id="21" w:name="_Toc465405626"/>
      <w:bookmarkStart w:id="22" w:name="_Toc465405921"/>
      <w:bookmarkStart w:id="23" w:name="_Toc467050768"/>
      <w:r w:rsidRPr="00374DAD">
        <w:rPr>
          <w:rFonts w:ascii="Times New Roman" w:hAnsi="Times New Roman" w:cs="Times New Roman"/>
          <w:i w:val="0"/>
          <w:sz w:val="22"/>
          <w:szCs w:val="22"/>
        </w:rPr>
        <w:t>1.</w:t>
      </w:r>
      <w:r w:rsidR="001B0A2A" w:rsidRPr="00374DAD">
        <w:rPr>
          <w:rFonts w:ascii="Times New Roman" w:hAnsi="Times New Roman" w:cs="Times New Roman"/>
          <w:i w:val="0"/>
          <w:sz w:val="22"/>
          <w:szCs w:val="22"/>
        </w:rPr>
        <w:t>2</w:t>
      </w:r>
      <w:r w:rsidRPr="00374DAD">
        <w:rPr>
          <w:rFonts w:ascii="Times New Roman" w:hAnsi="Times New Roman" w:cs="Times New Roman"/>
          <w:i w:val="0"/>
          <w:sz w:val="22"/>
          <w:szCs w:val="22"/>
        </w:rPr>
        <w:t xml:space="preserve"> Alcance</w:t>
      </w:r>
      <w:bookmarkEnd w:id="16"/>
      <w:bookmarkEnd w:id="17"/>
      <w:bookmarkEnd w:id="18"/>
      <w:bookmarkEnd w:id="19"/>
      <w:bookmarkEnd w:id="20"/>
      <w:bookmarkEnd w:id="21"/>
      <w:bookmarkEnd w:id="22"/>
      <w:bookmarkEnd w:id="23"/>
    </w:p>
    <w:p w:rsidR="00903BB0" w:rsidRPr="00374DAD" w:rsidRDefault="00920AB3" w:rsidP="008B25F9">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rFonts w:ascii="Times New Roman" w:hAnsi="Times New Roman"/>
          <w:sz w:val="22"/>
          <w:szCs w:val="22"/>
        </w:rPr>
      </w:pPr>
      <w:r>
        <w:rPr>
          <w:rFonts w:ascii="Times New Roman" w:hAnsi="Times New Roman"/>
          <w:sz w:val="22"/>
          <w:szCs w:val="22"/>
        </w:rPr>
        <w:t>Este estudio</w:t>
      </w:r>
      <w:r w:rsidR="00903BB0" w:rsidRPr="00374DAD">
        <w:rPr>
          <w:rFonts w:ascii="Times New Roman" w:hAnsi="Times New Roman"/>
          <w:sz w:val="22"/>
          <w:szCs w:val="22"/>
        </w:rPr>
        <w:t xml:space="preserve"> comprendió la verificación de la puesta en práctica de las recomendaciones vertidas en el Informe 02-15 </w:t>
      </w:r>
      <w:r w:rsidR="00903BB0" w:rsidRPr="00920AB3">
        <w:rPr>
          <w:rFonts w:ascii="Times New Roman" w:hAnsi="Times New Roman"/>
          <w:i/>
          <w:sz w:val="22"/>
          <w:szCs w:val="22"/>
        </w:rPr>
        <w:t>Pago de Indemnizaciones</w:t>
      </w:r>
      <w:r w:rsidR="00903BB0" w:rsidRPr="00374DAD">
        <w:rPr>
          <w:rFonts w:ascii="Times New Roman" w:hAnsi="Times New Roman"/>
          <w:sz w:val="22"/>
          <w:szCs w:val="22"/>
        </w:rPr>
        <w:t>, por medio de análisis documental y de campo</w:t>
      </w:r>
      <w:r w:rsidR="00A65382">
        <w:rPr>
          <w:rFonts w:ascii="Times New Roman" w:hAnsi="Times New Roman"/>
          <w:sz w:val="22"/>
          <w:szCs w:val="22"/>
        </w:rPr>
        <w:t xml:space="preserve"> cuando fue requerido</w:t>
      </w:r>
      <w:r w:rsidR="00903BB0" w:rsidRPr="00374DAD">
        <w:rPr>
          <w:rFonts w:ascii="Times New Roman" w:hAnsi="Times New Roman"/>
          <w:sz w:val="22"/>
          <w:szCs w:val="22"/>
        </w:rPr>
        <w:t>.</w:t>
      </w:r>
    </w:p>
    <w:p w:rsidR="00903BB0" w:rsidRPr="00374DAD" w:rsidRDefault="00903BB0" w:rsidP="008B25F9">
      <w:pPr>
        <w:pStyle w:val="Textoindependiente2"/>
        <w:spacing w:after="0" w:line="240" w:lineRule="auto"/>
        <w:jc w:val="both"/>
        <w:rPr>
          <w:rFonts w:ascii="Times New Roman" w:hAnsi="Times New Roman"/>
          <w:sz w:val="22"/>
          <w:szCs w:val="22"/>
        </w:rPr>
      </w:pPr>
    </w:p>
    <w:p w:rsidR="00903BB0" w:rsidRPr="00374DAD" w:rsidRDefault="002406FE" w:rsidP="008B25F9">
      <w:pPr>
        <w:pStyle w:val="Textoindependiente"/>
        <w:tabs>
          <w:tab w:val="left" w:pos="540"/>
        </w:tabs>
        <w:spacing w:after="0"/>
        <w:jc w:val="both"/>
        <w:rPr>
          <w:rFonts w:ascii="Times New Roman" w:hAnsi="Times New Roman"/>
          <w:sz w:val="22"/>
          <w:szCs w:val="22"/>
        </w:rPr>
      </w:pPr>
      <w:r>
        <w:rPr>
          <w:rFonts w:ascii="Times New Roman" w:hAnsi="Times New Roman"/>
          <w:sz w:val="22"/>
          <w:szCs w:val="22"/>
        </w:rPr>
        <w:t>Asimismo</w:t>
      </w:r>
      <w:r w:rsidR="00F52C7A">
        <w:rPr>
          <w:rFonts w:ascii="Times New Roman" w:hAnsi="Times New Roman"/>
          <w:sz w:val="22"/>
          <w:szCs w:val="22"/>
        </w:rPr>
        <w:t>, el</w:t>
      </w:r>
      <w:r w:rsidR="00903BB0" w:rsidRPr="00374DAD">
        <w:rPr>
          <w:rFonts w:ascii="Times New Roman" w:hAnsi="Times New Roman"/>
          <w:sz w:val="22"/>
          <w:szCs w:val="22"/>
        </w:rPr>
        <w:t xml:space="preserve"> seguimiento de las recomendaciones fue realizado por la Licda. Ginger C</w:t>
      </w:r>
      <w:r w:rsidR="00A65382">
        <w:rPr>
          <w:rFonts w:ascii="Times New Roman" w:hAnsi="Times New Roman"/>
          <w:sz w:val="22"/>
          <w:szCs w:val="22"/>
        </w:rPr>
        <w:t xml:space="preserve">astro Umaña, bajo la </w:t>
      </w:r>
      <w:r w:rsidR="004320D3">
        <w:rPr>
          <w:rFonts w:ascii="Times New Roman" w:hAnsi="Times New Roman"/>
          <w:sz w:val="22"/>
          <w:szCs w:val="22"/>
        </w:rPr>
        <w:t>d</w:t>
      </w:r>
      <w:r w:rsidR="00A65382">
        <w:rPr>
          <w:rFonts w:ascii="Times New Roman" w:hAnsi="Times New Roman"/>
          <w:sz w:val="22"/>
          <w:szCs w:val="22"/>
        </w:rPr>
        <w:t>irección</w:t>
      </w:r>
      <w:r w:rsidR="00903BB0" w:rsidRPr="00374DAD">
        <w:rPr>
          <w:rFonts w:ascii="Times New Roman" w:hAnsi="Times New Roman"/>
          <w:sz w:val="22"/>
          <w:szCs w:val="22"/>
        </w:rPr>
        <w:t xml:space="preserve"> de la Licda. Alba Camacho De la O, Jefe del Departamento de Auditoría de Evaluación y Cumplimiento.</w:t>
      </w:r>
    </w:p>
    <w:p w:rsidR="00903BB0" w:rsidRPr="00374DAD" w:rsidRDefault="00903BB0" w:rsidP="008B25F9">
      <w:pPr>
        <w:pStyle w:val="Textoindependiente"/>
        <w:tabs>
          <w:tab w:val="left" w:pos="540"/>
        </w:tabs>
        <w:spacing w:after="0"/>
        <w:jc w:val="both"/>
        <w:rPr>
          <w:rFonts w:ascii="Times New Roman" w:hAnsi="Times New Roman"/>
          <w:sz w:val="22"/>
          <w:szCs w:val="22"/>
        </w:rPr>
      </w:pPr>
    </w:p>
    <w:p w:rsidR="00903BB0" w:rsidRPr="00374DAD" w:rsidRDefault="00903BB0" w:rsidP="008B25F9">
      <w:pPr>
        <w:pStyle w:val="Ttulo1"/>
        <w:jc w:val="both"/>
        <w:rPr>
          <w:rFonts w:ascii="Times New Roman" w:hAnsi="Times New Roman"/>
          <w:sz w:val="22"/>
          <w:szCs w:val="22"/>
        </w:rPr>
      </w:pPr>
      <w:bookmarkStart w:id="24" w:name="_Toc414970102"/>
    </w:p>
    <w:p w:rsidR="00903BB0" w:rsidRPr="00374DAD" w:rsidRDefault="00903BB0" w:rsidP="008B25F9">
      <w:pPr>
        <w:pStyle w:val="Ttulo1"/>
        <w:rPr>
          <w:rFonts w:ascii="Times New Roman" w:hAnsi="Times New Roman"/>
          <w:sz w:val="22"/>
          <w:szCs w:val="22"/>
        </w:rPr>
      </w:pPr>
      <w:bookmarkStart w:id="25" w:name="_Toc416337324"/>
      <w:bookmarkStart w:id="26" w:name="_Toc465402980"/>
      <w:bookmarkStart w:id="27" w:name="_Toc465404984"/>
      <w:bookmarkStart w:id="28" w:name="_Toc465405439"/>
      <w:bookmarkStart w:id="29" w:name="_Toc465405627"/>
      <w:bookmarkStart w:id="30" w:name="_Toc465405922"/>
      <w:bookmarkStart w:id="31" w:name="_Toc467050769"/>
      <w:r w:rsidRPr="004E5F9C">
        <w:rPr>
          <w:rFonts w:ascii="Times New Roman" w:hAnsi="Times New Roman"/>
          <w:sz w:val="22"/>
          <w:szCs w:val="22"/>
        </w:rPr>
        <w:t>2. COMENTARIOS</w:t>
      </w:r>
      <w:bookmarkEnd w:id="24"/>
      <w:bookmarkEnd w:id="25"/>
      <w:bookmarkEnd w:id="26"/>
      <w:bookmarkEnd w:id="27"/>
      <w:bookmarkEnd w:id="28"/>
      <w:bookmarkEnd w:id="29"/>
      <w:bookmarkEnd w:id="30"/>
      <w:bookmarkEnd w:id="31"/>
      <w:r w:rsidRPr="00374DAD">
        <w:rPr>
          <w:rFonts w:ascii="Times New Roman" w:hAnsi="Times New Roman"/>
          <w:sz w:val="22"/>
          <w:szCs w:val="22"/>
        </w:rPr>
        <w:t xml:space="preserve"> </w:t>
      </w:r>
    </w:p>
    <w:p w:rsidR="00903BB0" w:rsidRDefault="00903BB0" w:rsidP="008B25F9">
      <w:pPr>
        <w:jc w:val="both"/>
        <w:rPr>
          <w:rFonts w:ascii="Times New Roman" w:hAnsi="Times New Roman"/>
          <w:bCs/>
          <w:sz w:val="22"/>
          <w:szCs w:val="22"/>
        </w:rPr>
      </w:pPr>
    </w:p>
    <w:p w:rsidR="00A65382" w:rsidRPr="00A65382" w:rsidRDefault="00A65382" w:rsidP="00A65382">
      <w:pPr>
        <w:jc w:val="both"/>
        <w:rPr>
          <w:rFonts w:ascii="Times New Roman" w:hAnsi="Times New Roman"/>
          <w:bCs/>
          <w:sz w:val="22"/>
          <w:szCs w:val="22"/>
        </w:rPr>
      </w:pPr>
      <w:r>
        <w:rPr>
          <w:rFonts w:ascii="Times New Roman" w:hAnsi="Times New Roman"/>
          <w:bCs/>
          <w:sz w:val="22"/>
          <w:szCs w:val="22"/>
        </w:rPr>
        <w:t>Como conclusión en el informe 02-15 Resoluciones de Indemnización se indica que s</w:t>
      </w:r>
      <w:r w:rsidRPr="00A65382">
        <w:rPr>
          <w:rFonts w:ascii="Times New Roman" w:hAnsi="Times New Roman"/>
          <w:bCs/>
          <w:sz w:val="22"/>
          <w:szCs w:val="22"/>
        </w:rPr>
        <w:t xml:space="preserve">e dejaron de implementar controles internos que aumentaron la posibilidad de que se realizaran pagos dobles a un mismo funcionario, lo que originó 15 pagos duplicados, por lo tanto es claro que la inexistencia de un procedimiento o dejar de implementarlo, no exime a los funcionarios que confeccionaron, revisaron y aprobaron las Resoluciones Administrativas, de su deber de cuidado y esmero con que deben atender sus tareas, sobre todo cuando se trata de fondos públicos, por lo </w:t>
      </w:r>
      <w:r w:rsidRPr="00A65382">
        <w:rPr>
          <w:rFonts w:ascii="Times New Roman" w:hAnsi="Times New Roman"/>
          <w:bCs/>
          <w:sz w:val="22"/>
          <w:szCs w:val="22"/>
        </w:rPr>
        <w:lastRenderedPageBreak/>
        <w:t>que siendo la falta de suma gravedad, se debió haber realizado un procedimiento administrativo para individualizar a los funcionarios responsables de los hechos descritos y determinar la verdad real de tales hechos.</w:t>
      </w:r>
    </w:p>
    <w:p w:rsidR="00A65382" w:rsidRDefault="00A65382" w:rsidP="008B25F9">
      <w:pPr>
        <w:jc w:val="both"/>
        <w:rPr>
          <w:rFonts w:ascii="Times New Roman" w:hAnsi="Times New Roman"/>
          <w:bCs/>
          <w:sz w:val="22"/>
          <w:szCs w:val="22"/>
        </w:rPr>
      </w:pPr>
    </w:p>
    <w:p w:rsidR="00903BB0" w:rsidRPr="00374DAD" w:rsidRDefault="00A65382" w:rsidP="008B25F9">
      <w:pPr>
        <w:jc w:val="both"/>
        <w:rPr>
          <w:rFonts w:ascii="Times New Roman" w:hAnsi="Times New Roman"/>
          <w:bCs/>
          <w:sz w:val="22"/>
          <w:szCs w:val="22"/>
        </w:rPr>
      </w:pPr>
      <w:r>
        <w:rPr>
          <w:rFonts w:ascii="Times New Roman" w:hAnsi="Times New Roman"/>
          <w:bCs/>
          <w:sz w:val="22"/>
          <w:szCs w:val="22"/>
        </w:rPr>
        <w:t>De lo antes expuesto se derivan una recomendación a la Directora de Recursos Humanos y 5 a la Jefatura del Departamento</w:t>
      </w:r>
      <w:r w:rsidR="00941A36">
        <w:rPr>
          <w:rFonts w:ascii="Times New Roman" w:hAnsi="Times New Roman"/>
          <w:bCs/>
          <w:sz w:val="22"/>
          <w:szCs w:val="22"/>
        </w:rPr>
        <w:t xml:space="preserve"> </w:t>
      </w:r>
      <w:r>
        <w:rPr>
          <w:rFonts w:ascii="Times New Roman" w:hAnsi="Times New Roman"/>
          <w:bCs/>
          <w:sz w:val="22"/>
          <w:szCs w:val="22"/>
        </w:rPr>
        <w:t>de Gestión de Trámites y Servicios.</w:t>
      </w:r>
      <w:r w:rsidR="00941A36">
        <w:rPr>
          <w:rFonts w:ascii="Times New Roman" w:hAnsi="Times New Roman"/>
          <w:bCs/>
          <w:sz w:val="22"/>
          <w:szCs w:val="22"/>
        </w:rPr>
        <w:t xml:space="preserve"> </w:t>
      </w:r>
      <w:r w:rsidR="00903BB0" w:rsidRPr="00374DAD">
        <w:rPr>
          <w:rFonts w:ascii="Times New Roman" w:hAnsi="Times New Roman"/>
          <w:bCs/>
          <w:sz w:val="22"/>
          <w:szCs w:val="22"/>
        </w:rPr>
        <w:t xml:space="preserve">A continuación, se presenta la transcripción de cada una de las recomendaciones del informe </w:t>
      </w:r>
      <w:r w:rsidR="001C2829" w:rsidRPr="00374DAD">
        <w:rPr>
          <w:rFonts w:ascii="Times New Roman" w:hAnsi="Times New Roman"/>
          <w:bCs/>
          <w:sz w:val="22"/>
          <w:szCs w:val="22"/>
        </w:rPr>
        <w:t xml:space="preserve">que fueron </w:t>
      </w:r>
      <w:r w:rsidR="00903BB0" w:rsidRPr="00374DAD">
        <w:rPr>
          <w:rFonts w:ascii="Times New Roman" w:hAnsi="Times New Roman"/>
          <w:bCs/>
          <w:sz w:val="22"/>
          <w:szCs w:val="22"/>
        </w:rPr>
        <w:t>objeto de seguimiento</w:t>
      </w:r>
      <w:r w:rsidR="008E5163">
        <w:rPr>
          <w:rFonts w:ascii="Times New Roman" w:hAnsi="Times New Roman"/>
          <w:bCs/>
          <w:sz w:val="22"/>
          <w:szCs w:val="22"/>
        </w:rPr>
        <w:t xml:space="preserve">; </w:t>
      </w:r>
      <w:r w:rsidR="007C666C">
        <w:rPr>
          <w:rFonts w:ascii="Times New Roman" w:hAnsi="Times New Roman"/>
          <w:bCs/>
          <w:sz w:val="22"/>
          <w:szCs w:val="22"/>
        </w:rPr>
        <w:t>de la misma forma</w:t>
      </w:r>
      <w:r w:rsidR="008E5163">
        <w:rPr>
          <w:rFonts w:ascii="Times New Roman" w:hAnsi="Times New Roman"/>
          <w:bCs/>
          <w:sz w:val="22"/>
          <w:szCs w:val="22"/>
        </w:rPr>
        <w:t xml:space="preserve">, </w:t>
      </w:r>
      <w:r w:rsidR="00903BB0" w:rsidRPr="00374DAD">
        <w:rPr>
          <w:rFonts w:ascii="Times New Roman" w:hAnsi="Times New Roman"/>
          <w:bCs/>
          <w:sz w:val="22"/>
          <w:szCs w:val="22"/>
        </w:rPr>
        <w:t>se consignan las actividades realizadas para su cumplimiento.</w:t>
      </w:r>
    </w:p>
    <w:p w:rsidR="000F0128" w:rsidRPr="00374DAD" w:rsidRDefault="000F0128" w:rsidP="008B25F9">
      <w:pPr>
        <w:jc w:val="both"/>
        <w:rPr>
          <w:rFonts w:ascii="Times New Roman" w:hAnsi="Times New Roman"/>
          <w:b/>
          <w:sz w:val="22"/>
          <w:szCs w:val="22"/>
        </w:rPr>
      </w:pPr>
      <w:bookmarkStart w:id="32" w:name="_Toc305067243"/>
    </w:p>
    <w:p w:rsidR="00903BB0" w:rsidRPr="00374DAD" w:rsidRDefault="00903BB0" w:rsidP="00A65382">
      <w:pPr>
        <w:ind w:left="567"/>
        <w:jc w:val="both"/>
        <w:rPr>
          <w:rFonts w:ascii="Times New Roman" w:hAnsi="Times New Roman"/>
          <w:b/>
          <w:sz w:val="22"/>
          <w:szCs w:val="22"/>
        </w:rPr>
      </w:pPr>
      <w:r w:rsidRPr="00374DAD">
        <w:rPr>
          <w:rFonts w:ascii="Times New Roman" w:hAnsi="Times New Roman"/>
          <w:b/>
          <w:sz w:val="22"/>
          <w:szCs w:val="22"/>
        </w:rPr>
        <w:t>A la Dirección de Recursos Humanos</w:t>
      </w:r>
    </w:p>
    <w:p w:rsidR="00903BB0" w:rsidRPr="00374DAD" w:rsidRDefault="00903BB0" w:rsidP="008B25F9">
      <w:pPr>
        <w:jc w:val="both"/>
        <w:rPr>
          <w:rFonts w:ascii="Times New Roman" w:hAnsi="Times New Roman"/>
          <w:b/>
          <w:sz w:val="22"/>
          <w:szCs w:val="22"/>
        </w:rPr>
      </w:pPr>
    </w:p>
    <w:p w:rsidR="00903BB0" w:rsidRPr="00374DAD" w:rsidRDefault="00903BB0" w:rsidP="008B25F9">
      <w:pPr>
        <w:ind w:left="567"/>
        <w:jc w:val="both"/>
        <w:rPr>
          <w:rFonts w:ascii="Times New Roman" w:hAnsi="Times New Roman"/>
          <w:i/>
          <w:noProof/>
          <w:sz w:val="22"/>
          <w:szCs w:val="22"/>
        </w:rPr>
      </w:pPr>
      <w:r w:rsidRPr="00374DAD">
        <w:rPr>
          <w:rFonts w:ascii="Times New Roman" w:hAnsi="Times New Roman"/>
          <w:b/>
          <w:i/>
          <w:noProof/>
          <w:sz w:val="22"/>
          <w:szCs w:val="22"/>
        </w:rPr>
        <w:t>4.1</w:t>
      </w:r>
      <w:r w:rsidRPr="00374DAD">
        <w:rPr>
          <w:rFonts w:ascii="Times New Roman" w:hAnsi="Times New Roman"/>
          <w:i/>
          <w:noProof/>
          <w:sz w:val="22"/>
          <w:szCs w:val="22"/>
        </w:rPr>
        <w:t xml:space="preserve"> Valorar la apertura de un procedimiento administrativo, a efectos de determinar las posibles responsabilidades de forma individual en el caso de los pagos dobles realizados, e informar a esta Dirección de Auditoría Interna el resultado final del procedimiento, o en el caso de que se resuelva no realizarlo, informar las razones.</w:t>
      </w:r>
    </w:p>
    <w:p w:rsidR="00903BB0" w:rsidRPr="00374DAD" w:rsidRDefault="00903BB0" w:rsidP="008B25F9">
      <w:pPr>
        <w:jc w:val="both"/>
        <w:rPr>
          <w:rFonts w:ascii="Times New Roman" w:hAnsi="Times New Roman"/>
          <w:b/>
          <w:noProof/>
          <w:sz w:val="22"/>
          <w:szCs w:val="22"/>
        </w:rPr>
      </w:pPr>
    </w:p>
    <w:p w:rsidR="00903BB0" w:rsidRPr="00374DAD" w:rsidRDefault="00903BB0" w:rsidP="008B25F9">
      <w:pPr>
        <w:jc w:val="both"/>
        <w:rPr>
          <w:rFonts w:ascii="Times New Roman" w:hAnsi="Times New Roman"/>
          <w:noProof/>
          <w:sz w:val="22"/>
          <w:szCs w:val="22"/>
        </w:rPr>
      </w:pPr>
      <w:r w:rsidRPr="00374DAD">
        <w:rPr>
          <w:rFonts w:ascii="Times New Roman" w:hAnsi="Times New Roman"/>
          <w:noProof/>
          <w:sz w:val="22"/>
          <w:szCs w:val="22"/>
        </w:rPr>
        <w:t xml:space="preserve">El </w:t>
      </w:r>
      <w:r w:rsidRPr="00374DAD">
        <w:rPr>
          <w:rFonts w:ascii="Times New Roman" w:hAnsi="Times New Roman"/>
          <w:sz w:val="22"/>
          <w:szCs w:val="22"/>
        </w:rPr>
        <w:t>Departamento de Gestión Disciplinaria</w:t>
      </w:r>
      <w:r w:rsidRPr="00374DAD">
        <w:rPr>
          <w:rFonts w:ascii="Times New Roman" w:hAnsi="Times New Roman"/>
          <w:noProof/>
          <w:sz w:val="22"/>
          <w:szCs w:val="22"/>
        </w:rPr>
        <w:t xml:space="preserve"> de la Dirección de Recursos Humano, informó a esta Dirección de Auditoría Interna, mediante los documentos D</w:t>
      </w:r>
      <w:r w:rsidR="00C50F0F" w:rsidRPr="00374DAD">
        <w:rPr>
          <w:rFonts w:ascii="Times New Roman" w:hAnsi="Times New Roman"/>
          <w:noProof/>
          <w:sz w:val="22"/>
          <w:szCs w:val="22"/>
        </w:rPr>
        <w:t xml:space="preserve">GD-0151-2016 </w:t>
      </w:r>
      <w:r w:rsidRPr="00374DAD">
        <w:rPr>
          <w:rFonts w:ascii="Times New Roman" w:hAnsi="Times New Roman"/>
          <w:noProof/>
          <w:sz w:val="22"/>
          <w:szCs w:val="22"/>
        </w:rPr>
        <w:t>y el DGD-0304-2016</w:t>
      </w:r>
      <w:r w:rsidR="00941A36">
        <w:rPr>
          <w:rFonts w:ascii="Times New Roman" w:hAnsi="Times New Roman"/>
          <w:noProof/>
          <w:sz w:val="22"/>
          <w:szCs w:val="22"/>
        </w:rPr>
        <w:t xml:space="preserve"> </w:t>
      </w:r>
      <w:r w:rsidRPr="00374DAD">
        <w:rPr>
          <w:rFonts w:ascii="Times New Roman" w:hAnsi="Times New Roman"/>
          <w:noProof/>
          <w:sz w:val="22"/>
          <w:szCs w:val="22"/>
        </w:rPr>
        <w:t>que se realizó una investigación preliminar contra los funcionarios involucrados en el proceso de indemnizaciones que generó varios pagos dobles; producto de esta investigación se elaboraron las siguientes resoluciones:</w:t>
      </w:r>
    </w:p>
    <w:p w:rsidR="00903BB0" w:rsidRPr="00374DAD" w:rsidRDefault="00903BB0" w:rsidP="008B25F9">
      <w:pPr>
        <w:jc w:val="both"/>
        <w:rPr>
          <w:rFonts w:ascii="Times New Roman" w:hAnsi="Times New Roman"/>
          <w:sz w:val="22"/>
          <w:szCs w:val="22"/>
        </w:rPr>
      </w:pPr>
    </w:p>
    <w:p w:rsidR="00903BB0" w:rsidRPr="00374DAD" w:rsidRDefault="00903BB0" w:rsidP="008B25F9">
      <w:pPr>
        <w:pStyle w:val="Prrafodelista"/>
        <w:numPr>
          <w:ilvl w:val="0"/>
          <w:numId w:val="48"/>
        </w:numPr>
        <w:jc w:val="both"/>
        <w:rPr>
          <w:rFonts w:ascii="Times New Roman" w:hAnsi="Times New Roman"/>
          <w:sz w:val="22"/>
          <w:szCs w:val="22"/>
        </w:rPr>
      </w:pPr>
      <w:r w:rsidRPr="00374DAD">
        <w:rPr>
          <w:rFonts w:ascii="Times New Roman" w:hAnsi="Times New Roman"/>
          <w:sz w:val="22"/>
          <w:szCs w:val="22"/>
        </w:rPr>
        <w:t>Resolución N°332-16 del 1 de febrero del 2016: se resolvió dictar falta de mérito para continuar con las diligencias disciplinarias iniciadas</w:t>
      </w:r>
      <w:r w:rsidR="002468A4" w:rsidRPr="00374DAD">
        <w:rPr>
          <w:rFonts w:ascii="Times New Roman" w:hAnsi="Times New Roman"/>
          <w:sz w:val="22"/>
          <w:szCs w:val="22"/>
        </w:rPr>
        <w:t>,</w:t>
      </w:r>
      <w:r w:rsidRPr="00374DAD">
        <w:rPr>
          <w:rFonts w:ascii="Times New Roman" w:hAnsi="Times New Roman"/>
          <w:sz w:val="22"/>
          <w:szCs w:val="22"/>
        </w:rPr>
        <w:t xml:space="preserve"> contra los servidores Juan Félix León Gómez</w:t>
      </w:r>
      <w:r w:rsidR="00F0507A" w:rsidRPr="00374DAD">
        <w:rPr>
          <w:rFonts w:ascii="Times New Roman" w:hAnsi="Times New Roman"/>
          <w:sz w:val="22"/>
          <w:szCs w:val="22"/>
        </w:rPr>
        <w:t xml:space="preserve"> y Mayra San </w:t>
      </w:r>
      <w:r w:rsidR="00F0507A" w:rsidRPr="00374DAD">
        <w:rPr>
          <w:rFonts w:ascii="Times New Roman" w:hAnsi="Times New Roman"/>
          <w:sz w:val="22"/>
          <w:szCs w:val="22"/>
        </w:rPr>
        <w:lastRenderedPageBreak/>
        <w:t xml:space="preserve">Lee Bolaños; por lo que </w:t>
      </w:r>
      <w:r w:rsidRPr="00374DAD">
        <w:rPr>
          <w:rFonts w:ascii="Times New Roman" w:hAnsi="Times New Roman"/>
          <w:sz w:val="22"/>
          <w:szCs w:val="22"/>
        </w:rPr>
        <w:t>se ordenó archivar la investigación preliminar iniciada.</w:t>
      </w:r>
    </w:p>
    <w:p w:rsidR="00903BB0" w:rsidRPr="00374DAD" w:rsidRDefault="00903BB0" w:rsidP="008B25F9">
      <w:pPr>
        <w:pStyle w:val="Prrafodelista"/>
        <w:jc w:val="both"/>
        <w:rPr>
          <w:rFonts w:ascii="Times New Roman" w:hAnsi="Times New Roman"/>
          <w:sz w:val="22"/>
          <w:szCs w:val="22"/>
        </w:rPr>
      </w:pPr>
    </w:p>
    <w:p w:rsidR="00903BB0" w:rsidRPr="00374DAD" w:rsidRDefault="00903BB0" w:rsidP="008B25F9">
      <w:pPr>
        <w:pStyle w:val="Prrafodelista"/>
        <w:numPr>
          <w:ilvl w:val="0"/>
          <w:numId w:val="48"/>
        </w:numPr>
        <w:jc w:val="both"/>
        <w:rPr>
          <w:rFonts w:ascii="Times New Roman" w:hAnsi="Times New Roman"/>
          <w:sz w:val="22"/>
          <w:szCs w:val="22"/>
        </w:rPr>
      </w:pPr>
      <w:r w:rsidRPr="00374DAD">
        <w:rPr>
          <w:rFonts w:ascii="Times New Roman" w:hAnsi="Times New Roman"/>
          <w:sz w:val="22"/>
          <w:szCs w:val="22"/>
        </w:rPr>
        <w:t>Resolución N°844-16 del 10 de mayo del 2016: se resolvió dictar falta de mérito para continuar con las diligencias disciplinarias iniciadas</w:t>
      </w:r>
      <w:r w:rsidR="00741AF6" w:rsidRPr="00374DAD">
        <w:rPr>
          <w:rFonts w:ascii="Times New Roman" w:hAnsi="Times New Roman"/>
          <w:sz w:val="22"/>
          <w:szCs w:val="22"/>
        </w:rPr>
        <w:t>,</w:t>
      </w:r>
      <w:r w:rsidRPr="00374DAD">
        <w:rPr>
          <w:rFonts w:ascii="Times New Roman" w:hAnsi="Times New Roman"/>
          <w:sz w:val="22"/>
          <w:szCs w:val="22"/>
        </w:rPr>
        <w:t xml:space="preserve"> contra los servidores Glenda María Arce Vargas y Carlos Alberto Ulloa Bonilla; </w:t>
      </w:r>
      <w:r w:rsidR="00741AF6" w:rsidRPr="00374DAD">
        <w:rPr>
          <w:rFonts w:ascii="Times New Roman" w:hAnsi="Times New Roman"/>
          <w:sz w:val="22"/>
          <w:szCs w:val="22"/>
        </w:rPr>
        <w:t>por lo que</w:t>
      </w:r>
      <w:r w:rsidRPr="00374DAD">
        <w:rPr>
          <w:rFonts w:ascii="Times New Roman" w:hAnsi="Times New Roman"/>
          <w:sz w:val="22"/>
          <w:szCs w:val="22"/>
        </w:rPr>
        <w:t xml:space="preserve"> se ordenó archivar la investigación preliminar iniciada.</w:t>
      </w:r>
    </w:p>
    <w:p w:rsidR="00903BB0" w:rsidRPr="00374DAD" w:rsidRDefault="00903BB0" w:rsidP="008B25F9">
      <w:pPr>
        <w:jc w:val="both"/>
        <w:rPr>
          <w:rFonts w:ascii="Times New Roman" w:hAnsi="Times New Roman"/>
          <w:sz w:val="22"/>
          <w:szCs w:val="22"/>
        </w:rPr>
      </w:pPr>
    </w:p>
    <w:p w:rsidR="00903BB0" w:rsidRPr="00374DAD" w:rsidRDefault="00903BB0" w:rsidP="008B25F9">
      <w:pPr>
        <w:pStyle w:val="Prrafodelista"/>
        <w:numPr>
          <w:ilvl w:val="0"/>
          <w:numId w:val="48"/>
        </w:numPr>
        <w:jc w:val="both"/>
        <w:rPr>
          <w:rFonts w:ascii="Times New Roman" w:hAnsi="Times New Roman"/>
          <w:sz w:val="22"/>
          <w:szCs w:val="22"/>
        </w:rPr>
      </w:pPr>
      <w:r w:rsidRPr="00374DAD">
        <w:rPr>
          <w:rFonts w:ascii="Times New Roman" w:hAnsi="Times New Roman"/>
          <w:sz w:val="22"/>
          <w:szCs w:val="22"/>
        </w:rPr>
        <w:t>Resolución N°1608-16 del 10 de mayo del 2016: se resolvió dictar falta de mérito para continuar con las diligencias disciplinarias iniciadas</w:t>
      </w:r>
      <w:r w:rsidR="00581D2B" w:rsidRPr="00374DAD">
        <w:rPr>
          <w:rFonts w:ascii="Times New Roman" w:hAnsi="Times New Roman"/>
          <w:sz w:val="22"/>
          <w:szCs w:val="22"/>
        </w:rPr>
        <w:t>,</w:t>
      </w:r>
      <w:r w:rsidRPr="00374DAD">
        <w:rPr>
          <w:rFonts w:ascii="Times New Roman" w:hAnsi="Times New Roman"/>
          <w:sz w:val="22"/>
          <w:szCs w:val="22"/>
        </w:rPr>
        <w:t xml:space="preserve"> contra los servidores Efraín Mauricio Cambronera Barboza, Paula de los Ángeles Hernández Molina y Carlos Andrés Martínez Arias; </w:t>
      </w:r>
      <w:r w:rsidR="00581D2B" w:rsidRPr="00374DAD">
        <w:rPr>
          <w:rFonts w:ascii="Times New Roman" w:hAnsi="Times New Roman"/>
          <w:sz w:val="22"/>
          <w:szCs w:val="22"/>
        </w:rPr>
        <w:t>por lo que</w:t>
      </w:r>
      <w:r w:rsidRPr="00374DAD">
        <w:rPr>
          <w:rFonts w:ascii="Times New Roman" w:hAnsi="Times New Roman"/>
          <w:sz w:val="22"/>
          <w:szCs w:val="22"/>
        </w:rPr>
        <w:t xml:space="preserve"> se ordenó archivar la investigación preliminar iniciada. </w:t>
      </w:r>
    </w:p>
    <w:p w:rsidR="009D6618" w:rsidRPr="00374DAD" w:rsidRDefault="009D6618" w:rsidP="008B25F9">
      <w:pPr>
        <w:pStyle w:val="para"/>
        <w:spacing w:before="0" w:beforeAutospacing="0" w:after="0" w:line="240" w:lineRule="auto"/>
        <w:jc w:val="both"/>
        <w:rPr>
          <w:noProof/>
          <w:sz w:val="22"/>
          <w:szCs w:val="22"/>
        </w:rPr>
      </w:pPr>
    </w:p>
    <w:p w:rsidR="00C55A9C" w:rsidRPr="00374DAD" w:rsidRDefault="009D6618" w:rsidP="008B25F9">
      <w:pPr>
        <w:pStyle w:val="para"/>
        <w:spacing w:before="0" w:beforeAutospacing="0" w:after="0" w:line="240" w:lineRule="auto"/>
        <w:jc w:val="both"/>
        <w:rPr>
          <w:noProof/>
          <w:sz w:val="22"/>
          <w:szCs w:val="22"/>
        </w:rPr>
      </w:pPr>
      <w:r w:rsidRPr="00374DAD">
        <w:rPr>
          <w:noProof/>
          <w:sz w:val="22"/>
          <w:szCs w:val="22"/>
        </w:rPr>
        <w:t>L</w:t>
      </w:r>
      <w:r w:rsidR="00C55A9C" w:rsidRPr="00374DAD">
        <w:rPr>
          <w:noProof/>
          <w:sz w:val="22"/>
          <w:szCs w:val="22"/>
        </w:rPr>
        <w:t>o anterior</w:t>
      </w:r>
      <w:r w:rsidRPr="00374DAD">
        <w:rPr>
          <w:noProof/>
          <w:sz w:val="22"/>
          <w:szCs w:val="22"/>
        </w:rPr>
        <w:t>, se confirma a través d</w:t>
      </w:r>
      <w:r w:rsidR="00C55A9C" w:rsidRPr="00374DAD">
        <w:rPr>
          <w:noProof/>
          <w:sz w:val="22"/>
          <w:szCs w:val="22"/>
        </w:rPr>
        <w:t>el oficio DRH-DGTS-491-2016</w:t>
      </w:r>
      <w:r w:rsidRPr="00374DAD">
        <w:rPr>
          <w:noProof/>
          <w:sz w:val="22"/>
          <w:szCs w:val="22"/>
        </w:rPr>
        <w:t xml:space="preserve">, el cual </w:t>
      </w:r>
      <w:r w:rsidR="00075276" w:rsidRPr="00374DAD">
        <w:rPr>
          <w:noProof/>
          <w:sz w:val="22"/>
          <w:szCs w:val="22"/>
        </w:rPr>
        <w:t>señala</w:t>
      </w:r>
      <w:r w:rsidRPr="00374DAD">
        <w:rPr>
          <w:noProof/>
          <w:sz w:val="22"/>
          <w:szCs w:val="22"/>
        </w:rPr>
        <w:t xml:space="preserve"> lo siguiente</w:t>
      </w:r>
      <w:r w:rsidR="00C55A9C" w:rsidRPr="00374DAD">
        <w:rPr>
          <w:noProof/>
          <w:sz w:val="22"/>
          <w:szCs w:val="22"/>
        </w:rPr>
        <w:t>:</w:t>
      </w:r>
    </w:p>
    <w:p w:rsidR="00C55A9C" w:rsidRPr="00374DAD" w:rsidRDefault="00C55A9C" w:rsidP="008B25F9">
      <w:pPr>
        <w:pStyle w:val="para"/>
        <w:spacing w:before="0" w:beforeAutospacing="0" w:after="0" w:line="240" w:lineRule="auto"/>
        <w:jc w:val="both"/>
        <w:rPr>
          <w:noProof/>
          <w:sz w:val="22"/>
          <w:szCs w:val="22"/>
        </w:rPr>
      </w:pPr>
    </w:p>
    <w:p w:rsidR="00C55A9C" w:rsidRPr="00706293" w:rsidRDefault="00446696" w:rsidP="004C7C1D">
      <w:pPr>
        <w:pStyle w:val="para"/>
        <w:spacing w:before="0" w:beforeAutospacing="0" w:after="0" w:line="240" w:lineRule="auto"/>
        <w:ind w:left="567"/>
        <w:jc w:val="both"/>
        <w:rPr>
          <w:i/>
          <w:noProof/>
          <w:sz w:val="20"/>
          <w:szCs w:val="20"/>
        </w:rPr>
      </w:pPr>
      <w:r>
        <w:rPr>
          <w:i/>
          <w:noProof/>
          <w:sz w:val="20"/>
          <w:szCs w:val="20"/>
        </w:rPr>
        <w:t xml:space="preserve">… </w:t>
      </w:r>
      <w:r w:rsidR="009D6618" w:rsidRPr="00706293">
        <w:rPr>
          <w:i/>
          <w:noProof/>
          <w:sz w:val="20"/>
          <w:szCs w:val="20"/>
        </w:rPr>
        <w:t>todos los que estaban en investigación fue ordenado su archivo</w:t>
      </w:r>
      <w:r w:rsidR="00DE451E" w:rsidRPr="00706293">
        <w:rPr>
          <w:i/>
          <w:noProof/>
          <w:sz w:val="20"/>
          <w:szCs w:val="20"/>
        </w:rPr>
        <w:t>, es decir no se encontraron motivos para seguir la investigación. Se analizó la probanza deduciendo que ya la sanción</w:t>
      </w:r>
      <w:r w:rsidR="00941A36">
        <w:rPr>
          <w:i/>
          <w:noProof/>
          <w:sz w:val="20"/>
          <w:szCs w:val="20"/>
        </w:rPr>
        <w:t xml:space="preserve"> </w:t>
      </w:r>
      <w:r w:rsidR="00DE451E" w:rsidRPr="00706293">
        <w:rPr>
          <w:i/>
          <w:noProof/>
          <w:sz w:val="20"/>
          <w:szCs w:val="20"/>
        </w:rPr>
        <w:t>se había producido al haberse apercibido por parte de las Autoridades la sanción verbal</w:t>
      </w:r>
      <w:r w:rsidR="00351DF9" w:rsidRPr="00706293">
        <w:rPr>
          <w:i/>
          <w:noProof/>
          <w:sz w:val="20"/>
          <w:szCs w:val="20"/>
        </w:rPr>
        <w:t xml:space="preserve"> en su momento.</w:t>
      </w:r>
    </w:p>
    <w:p w:rsidR="008A2B20" w:rsidRPr="00374DAD" w:rsidRDefault="008A2B20" w:rsidP="008B25F9">
      <w:pPr>
        <w:pStyle w:val="para"/>
        <w:spacing w:before="0" w:beforeAutospacing="0" w:after="0" w:line="240" w:lineRule="auto"/>
        <w:jc w:val="both"/>
        <w:rPr>
          <w:noProof/>
          <w:sz w:val="22"/>
          <w:szCs w:val="22"/>
        </w:rPr>
      </w:pPr>
    </w:p>
    <w:p w:rsidR="00903BB0" w:rsidRPr="00374DAD" w:rsidRDefault="00903BB0" w:rsidP="008B25F9">
      <w:pPr>
        <w:pStyle w:val="para"/>
        <w:spacing w:before="0" w:beforeAutospacing="0" w:after="0" w:line="240" w:lineRule="auto"/>
        <w:jc w:val="both"/>
        <w:rPr>
          <w:noProof/>
          <w:sz w:val="22"/>
          <w:szCs w:val="22"/>
        </w:rPr>
      </w:pPr>
      <w:r w:rsidRPr="00374DAD">
        <w:rPr>
          <w:noProof/>
          <w:sz w:val="22"/>
          <w:szCs w:val="22"/>
        </w:rPr>
        <w:t xml:space="preserve">De acuerdo </w:t>
      </w:r>
      <w:r w:rsidR="008A2B20" w:rsidRPr="00374DAD">
        <w:rPr>
          <w:noProof/>
          <w:sz w:val="22"/>
          <w:szCs w:val="22"/>
        </w:rPr>
        <w:t xml:space="preserve">al criterio expresado por el </w:t>
      </w:r>
      <w:r w:rsidRPr="00374DAD">
        <w:rPr>
          <w:sz w:val="22"/>
          <w:szCs w:val="22"/>
        </w:rPr>
        <w:t>Departamento de Gestión Disciplinaria</w:t>
      </w:r>
      <w:r w:rsidR="008A2B20" w:rsidRPr="00374DAD">
        <w:rPr>
          <w:sz w:val="22"/>
          <w:szCs w:val="22"/>
        </w:rPr>
        <w:t>,</w:t>
      </w:r>
      <w:r w:rsidRPr="00374DAD">
        <w:rPr>
          <w:noProof/>
          <w:sz w:val="22"/>
          <w:szCs w:val="22"/>
        </w:rPr>
        <w:t xml:space="preserve"> se da por cumplida esta recomendación.</w:t>
      </w:r>
    </w:p>
    <w:p w:rsidR="00903BB0" w:rsidRPr="00374DAD" w:rsidRDefault="00903BB0" w:rsidP="008B25F9">
      <w:pPr>
        <w:jc w:val="both"/>
        <w:rPr>
          <w:rFonts w:ascii="Times New Roman" w:hAnsi="Times New Roman"/>
          <w:noProof/>
          <w:sz w:val="22"/>
          <w:szCs w:val="22"/>
        </w:rPr>
      </w:pPr>
    </w:p>
    <w:p w:rsidR="00903BB0" w:rsidRPr="00374DAD" w:rsidRDefault="00903BB0" w:rsidP="00A65382">
      <w:pPr>
        <w:ind w:left="567"/>
        <w:jc w:val="both"/>
        <w:rPr>
          <w:rFonts w:ascii="Times New Roman" w:hAnsi="Times New Roman"/>
          <w:b/>
          <w:sz w:val="22"/>
          <w:szCs w:val="22"/>
        </w:rPr>
      </w:pPr>
      <w:r w:rsidRPr="00374DAD">
        <w:rPr>
          <w:rFonts w:ascii="Times New Roman" w:hAnsi="Times New Roman"/>
          <w:b/>
          <w:sz w:val="22"/>
          <w:szCs w:val="22"/>
        </w:rPr>
        <w:t>Al Departamento de Gestión de Trámites y Servicios</w:t>
      </w:r>
    </w:p>
    <w:p w:rsidR="00903BB0" w:rsidRPr="00374DAD" w:rsidRDefault="00903BB0" w:rsidP="008B25F9">
      <w:pPr>
        <w:jc w:val="both"/>
        <w:rPr>
          <w:rFonts w:ascii="Times New Roman" w:hAnsi="Times New Roman"/>
          <w:b/>
          <w:noProof/>
          <w:sz w:val="22"/>
          <w:szCs w:val="22"/>
        </w:rPr>
      </w:pPr>
    </w:p>
    <w:p w:rsidR="00903BB0" w:rsidRPr="00374DAD" w:rsidRDefault="00903BB0" w:rsidP="008B25F9">
      <w:pPr>
        <w:pStyle w:val="para"/>
        <w:spacing w:before="0" w:beforeAutospacing="0" w:after="0" w:line="240" w:lineRule="auto"/>
        <w:ind w:left="567"/>
        <w:jc w:val="both"/>
        <w:rPr>
          <w:rFonts w:eastAsia="SimSun"/>
          <w:i/>
          <w:noProof/>
          <w:sz w:val="22"/>
          <w:szCs w:val="22"/>
        </w:rPr>
      </w:pPr>
      <w:r w:rsidRPr="00374DAD">
        <w:rPr>
          <w:rFonts w:eastAsia="SimSun"/>
          <w:b/>
          <w:i/>
          <w:noProof/>
          <w:sz w:val="22"/>
          <w:szCs w:val="22"/>
        </w:rPr>
        <w:lastRenderedPageBreak/>
        <w:t>4.2</w:t>
      </w:r>
      <w:r w:rsidRPr="00374DAD">
        <w:rPr>
          <w:rFonts w:eastAsia="SimSun"/>
          <w:i/>
          <w:noProof/>
          <w:sz w:val="22"/>
          <w:szCs w:val="22"/>
        </w:rPr>
        <w:t xml:space="preserve"> Vigilar el efectivo cumplimiento, validez y suficiencia, de los controles internos establecidos en el Departamento a su cargo.</w:t>
      </w:r>
    </w:p>
    <w:p w:rsidR="00903BB0" w:rsidRPr="00374DAD" w:rsidRDefault="00903BB0" w:rsidP="008B25F9">
      <w:pPr>
        <w:pStyle w:val="para"/>
        <w:spacing w:before="0" w:beforeAutospacing="0" w:after="0" w:line="240" w:lineRule="auto"/>
        <w:ind w:left="567"/>
        <w:jc w:val="both"/>
        <w:rPr>
          <w:rFonts w:eastAsia="SimSun"/>
          <w:i/>
          <w:noProof/>
          <w:sz w:val="22"/>
          <w:szCs w:val="22"/>
        </w:rPr>
      </w:pPr>
    </w:p>
    <w:p w:rsidR="00903BB0" w:rsidRPr="00374DAD" w:rsidRDefault="00903BB0" w:rsidP="008B25F9">
      <w:pPr>
        <w:pStyle w:val="para"/>
        <w:spacing w:before="0" w:beforeAutospacing="0" w:after="0" w:line="240" w:lineRule="auto"/>
        <w:ind w:left="567"/>
        <w:jc w:val="both"/>
        <w:rPr>
          <w:i/>
          <w:noProof/>
          <w:sz w:val="22"/>
          <w:szCs w:val="22"/>
        </w:rPr>
      </w:pPr>
      <w:r w:rsidRPr="00374DAD">
        <w:rPr>
          <w:b/>
          <w:i/>
          <w:noProof/>
          <w:sz w:val="22"/>
          <w:szCs w:val="22"/>
        </w:rPr>
        <w:t>4.3</w:t>
      </w:r>
      <w:r w:rsidRPr="00374DAD">
        <w:rPr>
          <w:i/>
          <w:noProof/>
          <w:sz w:val="22"/>
          <w:szCs w:val="22"/>
        </w:rPr>
        <w:t xml:space="preserve"> Realizar una verificación periódica a efecto de que las actividades de control interno establecidas en su Departamento, sean ejercidas en todas las etapas de los procesos que desarrolla, y cumplan con los atributos y competencias establecidas en el artículo 7º de la Ley General de Control Interno.</w:t>
      </w:r>
    </w:p>
    <w:p w:rsidR="00903BB0" w:rsidRPr="00374DAD" w:rsidRDefault="00903BB0" w:rsidP="008B25F9">
      <w:pPr>
        <w:pStyle w:val="para"/>
        <w:spacing w:before="0" w:beforeAutospacing="0" w:after="0" w:line="240" w:lineRule="auto"/>
        <w:jc w:val="both"/>
        <w:rPr>
          <w:b/>
          <w:noProof/>
          <w:sz w:val="22"/>
          <w:szCs w:val="22"/>
        </w:rPr>
      </w:pPr>
    </w:p>
    <w:p w:rsidR="00903BB0" w:rsidRPr="00374DAD" w:rsidRDefault="00903BB0" w:rsidP="008B25F9">
      <w:pPr>
        <w:jc w:val="both"/>
        <w:rPr>
          <w:rFonts w:ascii="Times New Roman" w:hAnsi="Times New Roman"/>
          <w:sz w:val="22"/>
          <w:szCs w:val="22"/>
        </w:rPr>
      </w:pPr>
      <w:r w:rsidRPr="00374DAD">
        <w:rPr>
          <w:rFonts w:ascii="Times New Roman" w:hAnsi="Times New Roman"/>
          <w:sz w:val="22"/>
          <w:szCs w:val="22"/>
        </w:rPr>
        <w:t xml:space="preserve">El Departamento de Gestión de Trámites y Servicios de la Dirección de Recursos Humanos </w:t>
      </w:r>
      <w:r w:rsidR="00BD2EFF" w:rsidRPr="00374DAD">
        <w:rPr>
          <w:rFonts w:ascii="Times New Roman" w:hAnsi="Times New Roman"/>
          <w:sz w:val="22"/>
          <w:szCs w:val="22"/>
        </w:rPr>
        <w:t>indica</w:t>
      </w:r>
      <w:r w:rsidRPr="00374DAD">
        <w:rPr>
          <w:rFonts w:ascii="Times New Roman" w:hAnsi="Times New Roman"/>
          <w:sz w:val="22"/>
          <w:szCs w:val="22"/>
        </w:rPr>
        <w:t xml:space="preserve"> mediante el documento DRH-DGTS-UGR-0391-2015, algunas de las acciones que se han implementado para subsanar la problemática sobre pago doble</w:t>
      </w:r>
      <w:r w:rsidR="00531829" w:rsidRPr="00374DAD">
        <w:rPr>
          <w:rFonts w:ascii="Times New Roman" w:hAnsi="Times New Roman"/>
          <w:sz w:val="22"/>
          <w:szCs w:val="22"/>
        </w:rPr>
        <w:t xml:space="preserve"> y </w:t>
      </w:r>
      <w:r w:rsidR="000361BE" w:rsidRPr="00374DAD">
        <w:rPr>
          <w:rFonts w:ascii="Times New Roman" w:hAnsi="Times New Roman"/>
          <w:sz w:val="22"/>
          <w:szCs w:val="22"/>
        </w:rPr>
        <w:t xml:space="preserve">que </w:t>
      </w:r>
      <w:r w:rsidR="008E1944" w:rsidRPr="00374DAD">
        <w:rPr>
          <w:rFonts w:ascii="Times New Roman" w:hAnsi="Times New Roman"/>
          <w:sz w:val="22"/>
          <w:szCs w:val="22"/>
        </w:rPr>
        <w:t>permitan</w:t>
      </w:r>
      <w:r w:rsidR="00CA78D9" w:rsidRPr="00374DAD">
        <w:rPr>
          <w:rFonts w:ascii="Times New Roman" w:hAnsi="Times New Roman"/>
          <w:sz w:val="22"/>
          <w:szCs w:val="22"/>
        </w:rPr>
        <w:t xml:space="preserve"> </w:t>
      </w:r>
      <w:r w:rsidR="000361BE" w:rsidRPr="00374DAD">
        <w:rPr>
          <w:rFonts w:ascii="Times New Roman" w:hAnsi="Times New Roman"/>
          <w:sz w:val="22"/>
          <w:szCs w:val="22"/>
        </w:rPr>
        <w:t>fiscalizar los controles internos del Departamento</w:t>
      </w:r>
      <w:r w:rsidR="006D0EC9" w:rsidRPr="00374DAD">
        <w:rPr>
          <w:rFonts w:ascii="Times New Roman" w:hAnsi="Times New Roman"/>
          <w:sz w:val="22"/>
          <w:szCs w:val="22"/>
        </w:rPr>
        <w:t xml:space="preserve">. </w:t>
      </w:r>
      <w:r w:rsidR="00734983" w:rsidRPr="00374DAD">
        <w:rPr>
          <w:rFonts w:ascii="Times New Roman" w:hAnsi="Times New Roman"/>
          <w:sz w:val="22"/>
          <w:szCs w:val="22"/>
        </w:rPr>
        <w:t>Dichas acciones se citan a</w:t>
      </w:r>
      <w:r w:rsidR="00DD4000">
        <w:rPr>
          <w:rFonts w:ascii="Times New Roman" w:hAnsi="Times New Roman"/>
          <w:sz w:val="22"/>
          <w:szCs w:val="22"/>
        </w:rPr>
        <w:t xml:space="preserve"> </w:t>
      </w:r>
      <w:r w:rsidR="00734983" w:rsidRPr="00374DAD">
        <w:rPr>
          <w:rFonts w:ascii="Times New Roman" w:hAnsi="Times New Roman"/>
          <w:sz w:val="22"/>
          <w:szCs w:val="22"/>
        </w:rPr>
        <w:t>continuación</w:t>
      </w:r>
      <w:r w:rsidR="000333A0" w:rsidRPr="00374DAD">
        <w:rPr>
          <w:rFonts w:ascii="Times New Roman" w:hAnsi="Times New Roman"/>
          <w:sz w:val="22"/>
          <w:szCs w:val="22"/>
        </w:rPr>
        <w:t>:</w:t>
      </w:r>
    </w:p>
    <w:p w:rsidR="00903BB0" w:rsidRPr="00374DAD" w:rsidRDefault="00903BB0" w:rsidP="008B25F9">
      <w:pPr>
        <w:jc w:val="both"/>
        <w:rPr>
          <w:rFonts w:ascii="Times New Roman" w:hAnsi="Times New Roman"/>
          <w:sz w:val="22"/>
          <w:szCs w:val="22"/>
        </w:rPr>
      </w:pPr>
    </w:p>
    <w:p w:rsidR="00903BB0" w:rsidRPr="00706293" w:rsidRDefault="00BD2EFF" w:rsidP="008B25F9">
      <w:pPr>
        <w:ind w:left="567"/>
        <w:jc w:val="both"/>
        <w:rPr>
          <w:rFonts w:ascii="Times New Roman" w:hAnsi="Times New Roman"/>
          <w:i/>
          <w:sz w:val="20"/>
          <w:szCs w:val="20"/>
        </w:rPr>
      </w:pPr>
      <w:r w:rsidRPr="00706293">
        <w:rPr>
          <w:rFonts w:ascii="Times New Roman" w:hAnsi="Times New Roman"/>
          <w:i/>
          <w:sz w:val="20"/>
          <w:szCs w:val="20"/>
        </w:rPr>
        <w:t xml:space="preserve">… </w:t>
      </w:r>
      <w:r w:rsidR="00903BB0" w:rsidRPr="00706293">
        <w:rPr>
          <w:rFonts w:ascii="Times New Roman" w:hAnsi="Times New Roman"/>
          <w:i/>
          <w:sz w:val="20"/>
          <w:szCs w:val="20"/>
        </w:rPr>
        <w:t xml:space="preserve">1- Actualizar los controles existentes: Control de Resoluciones en Proceso, Control de Cálculos en Proceso, Control de Estudios al Sistema de Pagos SIGAF, Cruce de información con el SIGA, donde se establece la trazabilidad de los casos. </w:t>
      </w:r>
    </w:p>
    <w:p w:rsidR="00903BB0" w:rsidRPr="00706293" w:rsidRDefault="00903BB0" w:rsidP="008B25F9">
      <w:pPr>
        <w:ind w:left="567"/>
        <w:jc w:val="both"/>
        <w:rPr>
          <w:rFonts w:ascii="Times New Roman" w:hAnsi="Times New Roman"/>
          <w:i/>
          <w:sz w:val="20"/>
          <w:szCs w:val="20"/>
        </w:rPr>
      </w:pPr>
      <w:r w:rsidRPr="00706293">
        <w:rPr>
          <w:rFonts w:ascii="Times New Roman" w:hAnsi="Times New Roman"/>
          <w:i/>
          <w:sz w:val="20"/>
          <w:szCs w:val="20"/>
        </w:rPr>
        <w:t>2- Se actualizó el Manual de Procedimientos del Proceso de Gestión de Reclamos incorporando los nuevos controles.</w:t>
      </w:r>
    </w:p>
    <w:p w:rsidR="00903BB0" w:rsidRPr="00706293" w:rsidRDefault="00903BB0" w:rsidP="008B25F9">
      <w:pPr>
        <w:ind w:left="567"/>
        <w:jc w:val="both"/>
        <w:rPr>
          <w:rFonts w:ascii="Times New Roman" w:hAnsi="Times New Roman"/>
          <w:i/>
          <w:sz w:val="20"/>
          <w:szCs w:val="20"/>
        </w:rPr>
      </w:pPr>
      <w:r w:rsidRPr="00706293">
        <w:rPr>
          <w:rFonts w:ascii="Times New Roman" w:hAnsi="Times New Roman"/>
          <w:i/>
          <w:sz w:val="20"/>
          <w:szCs w:val="20"/>
        </w:rPr>
        <w:t>3- Se realizaron diferentes reuniones internas y se entregó a cada funcionario una circular haciendo obligatorio el uso del Manual de Procedimientos del Proceso de Gestión de Reclamos en todas las etapas del proceso.</w:t>
      </w:r>
    </w:p>
    <w:p w:rsidR="00903BB0" w:rsidRPr="00706293" w:rsidRDefault="00903BB0" w:rsidP="008B25F9">
      <w:pPr>
        <w:pStyle w:val="Prrafodelista"/>
        <w:numPr>
          <w:ilvl w:val="0"/>
          <w:numId w:val="49"/>
        </w:numPr>
        <w:jc w:val="both"/>
        <w:rPr>
          <w:rFonts w:ascii="Times New Roman" w:hAnsi="Times New Roman"/>
          <w:i/>
          <w:sz w:val="20"/>
          <w:szCs w:val="20"/>
        </w:rPr>
      </w:pPr>
      <w:r w:rsidRPr="00706293">
        <w:rPr>
          <w:rFonts w:ascii="Times New Roman" w:hAnsi="Times New Roman"/>
          <w:i/>
          <w:sz w:val="20"/>
          <w:szCs w:val="20"/>
        </w:rPr>
        <w:t>Se dieron capacitaciones a fin de evacuar dudas y explicar el funcionamiento.</w:t>
      </w:r>
    </w:p>
    <w:p w:rsidR="00903BB0" w:rsidRPr="00706293" w:rsidRDefault="00903BB0" w:rsidP="008B25F9">
      <w:pPr>
        <w:pStyle w:val="Prrafodelista"/>
        <w:numPr>
          <w:ilvl w:val="0"/>
          <w:numId w:val="49"/>
        </w:numPr>
        <w:jc w:val="both"/>
        <w:rPr>
          <w:rFonts w:ascii="Times New Roman" w:hAnsi="Times New Roman"/>
          <w:i/>
          <w:sz w:val="20"/>
          <w:szCs w:val="20"/>
        </w:rPr>
      </w:pPr>
      <w:r w:rsidRPr="00706293">
        <w:rPr>
          <w:rFonts w:ascii="Times New Roman" w:hAnsi="Times New Roman"/>
          <w:i/>
          <w:sz w:val="20"/>
          <w:szCs w:val="20"/>
        </w:rPr>
        <w:t>Se estableció en coordinación con la Dirección Financiera de este Ministerio un control final …</w:t>
      </w:r>
    </w:p>
    <w:p w:rsidR="00903BB0" w:rsidRPr="00374DAD" w:rsidRDefault="00903BB0" w:rsidP="008B25F9">
      <w:pPr>
        <w:jc w:val="both"/>
        <w:rPr>
          <w:rFonts w:ascii="Times New Roman" w:hAnsi="Times New Roman"/>
          <w:sz w:val="22"/>
          <w:szCs w:val="22"/>
        </w:rPr>
      </w:pPr>
      <w:r w:rsidRPr="00374DAD">
        <w:rPr>
          <w:rFonts w:ascii="Times New Roman" w:hAnsi="Times New Roman"/>
          <w:sz w:val="22"/>
          <w:szCs w:val="22"/>
        </w:rPr>
        <w:t xml:space="preserve"> </w:t>
      </w:r>
    </w:p>
    <w:p w:rsidR="00903BB0" w:rsidRPr="00374DAD" w:rsidRDefault="00903BB0" w:rsidP="008B25F9">
      <w:pPr>
        <w:jc w:val="both"/>
        <w:rPr>
          <w:rFonts w:ascii="Times New Roman" w:hAnsi="Times New Roman"/>
          <w:sz w:val="22"/>
          <w:szCs w:val="22"/>
        </w:rPr>
      </w:pPr>
      <w:r w:rsidRPr="00374DAD">
        <w:rPr>
          <w:rFonts w:ascii="Times New Roman" w:hAnsi="Times New Roman"/>
          <w:sz w:val="22"/>
          <w:szCs w:val="22"/>
        </w:rPr>
        <w:lastRenderedPageBreak/>
        <w:t xml:space="preserve">Asimismo, según se indica en el </w:t>
      </w:r>
      <w:r w:rsidR="00EF42F5" w:rsidRPr="00374DAD">
        <w:rPr>
          <w:rFonts w:ascii="Times New Roman" w:hAnsi="Times New Roman"/>
          <w:sz w:val="22"/>
          <w:szCs w:val="22"/>
        </w:rPr>
        <w:t>ofici</w:t>
      </w:r>
      <w:r w:rsidRPr="00374DAD">
        <w:rPr>
          <w:rFonts w:ascii="Times New Roman" w:hAnsi="Times New Roman"/>
          <w:sz w:val="22"/>
          <w:szCs w:val="22"/>
        </w:rPr>
        <w:t>o DRH-DGTS-UGR-1566-2015, tanto la jefatura del departamento como la jefatura de la Unidad de Gestión de Reclamos, constantemente realizan ejercicios para verificar los controles internos que están insertos dentro del manual de procedimientos. Dicho manual se remitió a esta Dirección de Auditoría Interna mediante el documento DRH-DGTS-UGR-281-2016; asimismo, se adjuntó el instructivo sobre el ejercicio de revisión del cumplimiento de los controles que deben ejecutar las jefaturas.</w:t>
      </w:r>
    </w:p>
    <w:p w:rsidR="00903BB0" w:rsidRPr="00374DAD" w:rsidRDefault="00903BB0" w:rsidP="008B25F9">
      <w:pPr>
        <w:jc w:val="both"/>
        <w:rPr>
          <w:rFonts w:ascii="Times New Roman" w:hAnsi="Times New Roman"/>
          <w:sz w:val="22"/>
          <w:szCs w:val="22"/>
        </w:rPr>
      </w:pPr>
      <w:r w:rsidRPr="00374DAD">
        <w:rPr>
          <w:rFonts w:ascii="Times New Roman" w:hAnsi="Times New Roman"/>
          <w:sz w:val="22"/>
          <w:szCs w:val="22"/>
        </w:rPr>
        <w:t>Aunado a lo anterior, se realizó una visita al Departamento Gestión de Trámites y Servicios, mediante la cual se constató el procedimiento ejecutado para el pago de indemnizaciones y se comprobó los controles que se aplican actualmente para evitar los pagos dobles</w:t>
      </w:r>
      <w:r w:rsidR="00FB21D7" w:rsidRPr="00374DAD">
        <w:rPr>
          <w:rFonts w:ascii="Times New Roman" w:hAnsi="Times New Roman"/>
          <w:sz w:val="22"/>
          <w:szCs w:val="22"/>
        </w:rPr>
        <w:t xml:space="preserve"> u otras irregularidades; por lo tanto se dan por cumplidas ambas recomendaciones.</w:t>
      </w:r>
    </w:p>
    <w:p w:rsidR="00B70400" w:rsidRPr="00374DAD" w:rsidRDefault="00B70400" w:rsidP="008B25F9">
      <w:pPr>
        <w:jc w:val="both"/>
        <w:rPr>
          <w:rFonts w:ascii="Times New Roman" w:hAnsi="Times New Roman"/>
          <w:sz w:val="22"/>
          <w:szCs w:val="22"/>
        </w:rPr>
      </w:pPr>
    </w:p>
    <w:p w:rsidR="00903BB0" w:rsidRPr="00374DAD" w:rsidRDefault="00903BB0" w:rsidP="008B25F9">
      <w:pPr>
        <w:pStyle w:val="para"/>
        <w:spacing w:before="0" w:beforeAutospacing="0" w:after="0" w:line="240" w:lineRule="auto"/>
        <w:ind w:left="567"/>
        <w:jc w:val="both"/>
        <w:rPr>
          <w:i/>
          <w:noProof/>
          <w:sz w:val="22"/>
          <w:szCs w:val="22"/>
        </w:rPr>
      </w:pPr>
      <w:r w:rsidRPr="00374DAD">
        <w:rPr>
          <w:b/>
          <w:i/>
          <w:noProof/>
          <w:sz w:val="22"/>
          <w:szCs w:val="22"/>
        </w:rPr>
        <w:t xml:space="preserve">4.4 </w:t>
      </w:r>
      <w:r w:rsidRPr="00374DAD">
        <w:rPr>
          <w:i/>
          <w:noProof/>
          <w:sz w:val="22"/>
          <w:szCs w:val="22"/>
        </w:rPr>
        <w:t>Comunicar de forma escrita a los funcionarios del Departamento, que en el curso de su labor cotidiana, deben observar el funcionamiento del Sistema de Control Interno, con el fin de determinar desviaciones en su efectividad, e informarlas oportunamente a las instancias correspondientes. De no ser así y comprobarse alguna desviación serán copartícipes del hecho.</w:t>
      </w:r>
    </w:p>
    <w:p w:rsidR="00903BB0" w:rsidRPr="00374DAD" w:rsidRDefault="00903BB0" w:rsidP="00D75CF8">
      <w:pPr>
        <w:pStyle w:val="para"/>
        <w:tabs>
          <w:tab w:val="left" w:pos="4820"/>
        </w:tabs>
        <w:spacing w:before="0" w:beforeAutospacing="0" w:after="0" w:line="240" w:lineRule="auto"/>
        <w:jc w:val="both"/>
        <w:rPr>
          <w:noProof/>
          <w:sz w:val="22"/>
          <w:szCs w:val="22"/>
        </w:rPr>
      </w:pPr>
    </w:p>
    <w:p w:rsidR="00903BB0" w:rsidRPr="00374DAD" w:rsidRDefault="00903BB0" w:rsidP="008B25F9">
      <w:pPr>
        <w:jc w:val="both"/>
        <w:rPr>
          <w:rFonts w:ascii="Times New Roman" w:hAnsi="Times New Roman"/>
          <w:sz w:val="22"/>
          <w:szCs w:val="22"/>
        </w:rPr>
      </w:pPr>
      <w:r w:rsidRPr="00374DAD">
        <w:rPr>
          <w:rFonts w:ascii="Times New Roman" w:hAnsi="Times New Roman"/>
          <w:sz w:val="22"/>
          <w:szCs w:val="22"/>
        </w:rPr>
        <w:t xml:space="preserve">Con el fin de dar cumplimiento a esta recomendación, se giró la directriz DRH-DGTS-UGR-2550-2014, la cual insta a los funcionario de la Unidad de Gestión de Reclamos y Plataforma de Servicios, </w:t>
      </w:r>
      <w:r w:rsidR="00F32769">
        <w:rPr>
          <w:rFonts w:ascii="Times New Roman" w:hAnsi="Times New Roman"/>
          <w:sz w:val="22"/>
          <w:szCs w:val="22"/>
        </w:rPr>
        <w:t>a que se aplique de manera</w:t>
      </w:r>
      <w:r w:rsidRPr="00374DAD">
        <w:rPr>
          <w:rFonts w:ascii="Times New Roman" w:hAnsi="Times New Roman"/>
          <w:sz w:val="22"/>
          <w:szCs w:val="22"/>
        </w:rPr>
        <w:t xml:space="preserve"> obligatoria del Manual </w:t>
      </w:r>
      <w:r w:rsidR="00F32769">
        <w:rPr>
          <w:rFonts w:ascii="Times New Roman" w:hAnsi="Times New Roman"/>
          <w:sz w:val="22"/>
          <w:szCs w:val="22"/>
        </w:rPr>
        <w:t>de Procedimientos;</w:t>
      </w:r>
      <w:r w:rsidRPr="00374DAD">
        <w:rPr>
          <w:rFonts w:ascii="Times New Roman" w:hAnsi="Times New Roman"/>
          <w:sz w:val="22"/>
          <w:szCs w:val="22"/>
        </w:rPr>
        <w:t xml:space="preserve"> </w:t>
      </w:r>
      <w:r w:rsidR="00F32769">
        <w:rPr>
          <w:rFonts w:ascii="Times New Roman" w:hAnsi="Times New Roman"/>
          <w:sz w:val="22"/>
          <w:szCs w:val="22"/>
        </w:rPr>
        <w:t xml:space="preserve">de la misma forma, </w:t>
      </w:r>
      <w:r w:rsidRPr="00374DAD">
        <w:rPr>
          <w:rFonts w:ascii="Times New Roman" w:hAnsi="Times New Roman"/>
          <w:sz w:val="22"/>
          <w:szCs w:val="22"/>
        </w:rPr>
        <w:t xml:space="preserve">se reitera mediante el oficio circular DRH-DGTS-UGR-235-2016, en el cual se menciona nuevamente la obligación de cumplir con el Manual de Procedimiento y </w:t>
      </w:r>
      <w:r w:rsidR="00C43863" w:rsidRPr="00374DAD">
        <w:rPr>
          <w:rFonts w:ascii="Times New Roman" w:hAnsi="Times New Roman"/>
          <w:sz w:val="22"/>
          <w:szCs w:val="22"/>
        </w:rPr>
        <w:t xml:space="preserve">con lo </w:t>
      </w:r>
      <w:r w:rsidRPr="00374DAD">
        <w:rPr>
          <w:rFonts w:ascii="Times New Roman" w:hAnsi="Times New Roman"/>
          <w:sz w:val="22"/>
          <w:szCs w:val="22"/>
        </w:rPr>
        <w:t>indicado en la Ley General de Control Interno.</w:t>
      </w:r>
    </w:p>
    <w:p w:rsidR="00903BB0" w:rsidRPr="00374DAD" w:rsidRDefault="00903BB0" w:rsidP="008B25F9">
      <w:pPr>
        <w:jc w:val="both"/>
        <w:rPr>
          <w:rFonts w:ascii="Times New Roman" w:hAnsi="Times New Roman"/>
          <w:sz w:val="22"/>
          <w:szCs w:val="22"/>
        </w:rPr>
      </w:pPr>
    </w:p>
    <w:p w:rsidR="00903BB0" w:rsidRPr="00374DAD" w:rsidRDefault="00903BB0" w:rsidP="008B25F9">
      <w:pPr>
        <w:jc w:val="both"/>
        <w:rPr>
          <w:rFonts w:ascii="Times New Roman" w:hAnsi="Times New Roman"/>
          <w:i/>
          <w:sz w:val="22"/>
          <w:szCs w:val="22"/>
        </w:rPr>
      </w:pPr>
      <w:r w:rsidRPr="00374DAD">
        <w:rPr>
          <w:rFonts w:ascii="Times New Roman" w:hAnsi="Times New Roman"/>
          <w:sz w:val="22"/>
          <w:szCs w:val="22"/>
        </w:rPr>
        <w:lastRenderedPageBreak/>
        <w:t>En complemento a lo dicho anteriormente, el oficio DRH-DGTS-UGR-241-2016 menciona lo siguiente</w:t>
      </w:r>
      <w:r w:rsidRPr="00374DAD">
        <w:rPr>
          <w:rFonts w:ascii="Times New Roman" w:hAnsi="Times New Roman"/>
          <w:i/>
          <w:sz w:val="22"/>
          <w:szCs w:val="22"/>
        </w:rPr>
        <w:t>: “…se les solicita y se reitera la necesidad de ser diligentes y cumplir con las normas que indican los procesos de conformidad con los sistemas de control interno establecidos para cada uno de los procesos”.</w:t>
      </w:r>
    </w:p>
    <w:p w:rsidR="00903BB0" w:rsidRPr="00374DAD" w:rsidRDefault="00903BB0" w:rsidP="008B25F9">
      <w:pPr>
        <w:jc w:val="both"/>
        <w:rPr>
          <w:rFonts w:ascii="Times New Roman" w:hAnsi="Times New Roman"/>
          <w:i/>
          <w:sz w:val="22"/>
          <w:szCs w:val="22"/>
        </w:rPr>
      </w:pPr>
    </w:p>
    <w:p w:rsidR="00903BB0" w:rsidRPr="00374DAD" w:rsidRDefault="00903BB0" w:rsidP="008B25F9">
      <w:pPr>
        <w:jc w:val="both"/>
        <w:rPr>
          <w:rFonts w:ascii="Times New Roman" w:hAnsi="Times New Roman"/>
          <w:sz w:val="22"/>
          <w:szCs w:val="22"/>
        </w:rPr>
      </w:pPr>
      <w:r w:rsidRPr="00374DAD">
        <w:rPr>
          <w:rFonts w:ascii="Times New Roman" w:hAnsi="Times New Roman"/>
          <w:sz w:val="22"/>
          <w:szCs w:val="22"/>
        </w:rPr>
        <w:t>De acuerdo a lo citado mediante documentos y a la visita realizada al Departamento Gestión de Trámites y Servicios, se deduce que la recomendación está cumplida.</w:t>
      </w:r>
    </w:p>
    <w:p w:rsidR="00903BB0" w:rsidRPr="00374DAD" w:rsidRDefault="00903BB0" w:rsidP="008B25F9">
      <w:pPr>
        <w:pStyle w:val="para"/>
        <w:spacing w:before="0" w:beforeAutospacing="0" w:after="0" w:line="240" w:lineRule="auto"/>
        <w:ind w:left="567"/>
        <w:jc w:val="both"/>
        <w:rPr>
          <w:b/>
          <w:noProof/>
          <w:sz w:val="22"/>
          <w:szCs w:val="22"/>
        </w:rPr>
      </w:pPr>
    </w:p>
    <w:p w:rsidR="00903BB0" w:rsidRPr="00374DAD" w:rsidRDefault="00903BB0" w:rsidP="008B25F9">
      <w:pPr>
        <w:pStyle w:val="para"/>
        <w:spacing w:before="0" w:beforeAutospacing="0" w:after="0" w:line="240" w:lineRule="auto"/>
        <w:ind w:left="567"/>
        <w:jc w:val="both"/>
        <w:rPr>
          <w:i/>
          <w:noProof/>
          <w:sz w:val="22"/>
          <w:szCs w:val="22"/>
        </w:rPr>
      </w:pPr>
      <w:r w:rsidRPr="00374DAD">
        <w:rPr>
          <w:b/>
          <w:i/>
          <w:noProof/>
          <w:sz w:val="22"/>
          <w:szCs w:val="22"/>
        </w:rPr>
        <w:t>4.5</w:t>
      </w:r>
      <w:r w:rsidRPr="00374DAD">
        <w:rPr>
          <w:i/>
          <w:noProof/>
          <w:sz w:val="22"/>
          <w:szCs w:val="22"/>
        </w:rPr>
        <w:t xml:space="preserve"> Girar directrices con el propósito de que los funcionarios del Departamento realicen continuamente las acciones de control y prevención de acuerdo con lo que establece el artículo 17 de la Ley General de Control Interno y permita obtener una seguridad razonable de que su actuación es conforme con las disposiciones jurídicas y técnicas vigentes.</w:t>
      </w:r>
    </w:p>
    <w:p w:rsidR="00903BB0" w:rsidRPr="00374DAD" w:rsidRDefault="00903BB0" w:rsidP="008B25F9">
      <w:pPr>
        <w:pStyle w:val="para"/>
        <w:spacing w:before="0" w:beforeAutospacing="0" w:after="0" w:line="240" w:lineRule="auto"/>
        <w:jc w:val="both"/>
        <w:rPr>
          <w:b/>
          <w:sz w:val="22"/>
          <w:szCs w:val="22"/>
        </w:rPr>
      </w:pPr>
    </w:p>
    <w:p w:rsidR="00903BB0" w:rsidRPr="00374DAD" w:rsidRDefault="00903BB0" w:rsidP="008B25F9">
      <w:pPr>
        <w:pStyle w:val="para"/>
        <w:spacing w:before="0" w:beforeAutospacing="0" w:after="0" w:line="240" w:lineRule="auto"/>
        <w:jc w:val="both"/>
        <w:rPr>
          <w:sz w:val="22"/>
          <w:szCs w:val="22"/>
        </w:rPr>
      </w:pPr>
      <w:r w:rsidRPr="00374DAD">
        <w:rPr>
          <w:sz w:val="22"/>
          <w:szCs w:val="22"/>
        </w:rPr>
        <w:t xml:space="preserve">Para esta recomendación, se emitió la directriz DRH-6250-2015-DIR del 29 de junio del 2016, </w:t>
      </w:r>
      <w:r w:rsidR="00CC39CA">
        <w:rPr>
          <w:sz w:val="22"/>
          <w:szCs w:val="22"/>
        </w:rPr>
        <w:t xml:space="preserve">a través de la cual se manifiesta </w:t>
      </w:r>
      <w:r w:rsidRPr="00374DAD">
        <w:rPr>
          <w:sz w:val="22"/>
          <w:szCs w:val="22"/>
        </w:rPr>
        <w:t>lo siguiente:</w:t>
      </w:r>
    </w:p>
    <w:p w:rsidR="00903BB0" w:rsidRPr="00374DAD" w:rsidRDefault="00903BB0" w:rsidP="008B25F9">
      <w:pPr>
        <w:pStyle w:val="para"/>
        <w:spacing w:before="0" w:beforeAutospacing="0" w:after="0" w:line="240" w:lineRule="auto"/>
        <w:jc w:val="both"/>
        <w:rPr>
          <w:sz w:val="22"/>
          <w:szCs w:val="22"/>
        </w:rPr>
      </w:pPr>
    </w:p>
    <w:p w:rsidR="00903BB0" w:rsidRPr="00706293" w:rsidRDefault="00903BB0" w:rsidP="008B25F9">
      <w:pPr>
        <w:pStyle w:val="para"/>
        <w:spacing w:before="0" w:beforeAutospacing="0" w:after="0" w:line="240" w:lineRule="auto"/>
        <w:ind w:left="567"/>
        <w:jc w:val="both"/>
        <w:rPr>
          <w:i/>
          <w:sz w:val="20"/>
          <w:szCs w:val="20"/>
        </w:rPr>
      </w:pPr>
      <w:r w:rsidRPr="00706293">
        <w:rPr>
          <w:i/>
          <w:sz w:val="20"/>
          <w:szCs w:val="20"/>
        </w:rPr>
        <w:t>1. A partir de la emisión de esta circular se deberá velar porque en todas las actividades que se realicen en las Unidades del Departamento a su cargo se cumpla con la normativa contenida en la Ley No 8292, Ley General de Control Interno.</w:t>
      </w:r>
    </w:p>
    <w:p w:rsidR="00903BB0" w:rsidRPr="00706293" w:rsidRDefault="00903BB0" w:rsidP="008B25F9">
      <w:pPr>
        <w:pStyle w:val="para"/>
        <w:spacing w:before="0" w:beforeAutospacing="0" w:after="0" w:line="240" w:lineRule="auto"/>
        <w:ind w:left="567"/>
        <w:jc w:val="both"/>
        <w:rPr>
          <w:i/>
          <w:sz w:val="20"/>
          <w:szCs w:val="20"/>
        </w:rPr>
      </w:pPr>
      <w:r w:rsidRPr="00706293">
        <w:rPr>
          <w:i/>
          <w:sz w:val="20"/>
          <w:szCs w:val="20"/>
        </w:rPr>
        <w:t>2. En aquellos casos que presenten una condición especial y que requieran el cumplimiento de protocolos de control interno para salvaguardar el erario público… se tendrán establecidos los mecanismos de control a fin de evitar posibles pagos do</w:t>
      </w:r>
      <w:r w:rsidR="00936BFA" w:rsidRPr="00706293">
        <w:rPr>
          <w:i/>
          <w:sz w:val="20"/>
          <w:szCs w:val="20"/>
        </w:rPr>
        <w:t>bles o de más a los servidores…</w:t>
      </w:r>
    </w:p>
    <w:p w:rsidR="00903BB0" w:rsidRPr="00374DAD" w:rsidRDefault="00903BB0" w:rsidP="008B25F9">
      <w:pPr>
        <w:jc w:val="both"/>
        <w:rPr>
          <w:rFonts w:ascii="Times New Roman" w:hAnsi="Times New Roman"/>
          <w:b/>
          <w:sz w:val="22"/>
          <w:szCs w:val="22"/>
        </w:rPr>
      </w:pPr>
    </w:p>
    <w:p w:rsidR="00903BB0" w:rsidRPr="00374DAD" w:rsidRDefault="009425B3" w:rsidP="008B25F9">
      <w:pPr>
        <w:jc w:val="both"/>
        <w:rPr>
          <w:rFonts w:ascii="Times New Roman" w:hAnsi="Times New Roman"/>
          <w:sz w:val="22"/>
          <w:szCs w:val="22"/>
        </w:rPr>
      </w:pPr>
      <w:r w:rsidRPr="00374DAD">
        <w:rPr>
          <w:rFonts w:ascii="Times New Roman" w:hAnsi="Times New Roman"/>
          <w:sz w:val="22"/>
          <w:szCs w:val="22"/>
        </w:rPr>
        <w:t>Mediante la información remitida a esta Auditoría Interna</w:t>
      </w:r>
      <w:r w:rsidR="00903BB0" w:rsidRPr="00374DAD">
        <w:rPr>
          <w:rFonts w:ascii="Times New Roman" w:hAnsi="Times New Roman"/>
          <w:sz w:val="22"/>
          <w:szCs w:val="22"/>
        </w:rPr>
        <w:t xml:space="preserve">, se </w:t>
      </w:r>
      <w:r w:rsidR="00DC032C">
        <w:rPr>
          <w:rFonts w:ascii="Times New Roman" w:hAnsi="Times New Roman"/>
          <w:sz w:val="22"/>
          <w:szCs w:val="22"/>
        </w:rPr>
        <w:t>comprueba que l</w:t>
      </w:r>
      <w:r w:rsidRPr="00374DAD">
        <w:rPr>
          <w:rFonts w:ascii="Times New Roman" w:hAnsi="Times New Roman"/>
          <w:sz w:val="22"/>
          <w:szCs w:val="22"/>
        </w:rPr>
        <w:t xml:space="preserve">a </w:t>
      </w:r>
      <w:r w:rsidR="00BF03C3" w:rsidRPr="00374DAD">
        <w:rPr>
          <w:rFonts w:ascii="Times New Roman" w:hAnsi="Times New Roman"/>
          <w:sz w:val="22"/>
          <w:szCs w:val="22"/>
        </w:rPr>
        <w:t>recomendación</w:t>
      </w:r>
      <w:r w:rsidR="00DC032C">
        <w:rPr>
          <w:rFonts w:ascii="Times New Roman" w:hAnsi="Times New Roman"/>
          <w:sz w:val="22"/>
          <w:szCs w:val="22"/>
        </w:rPr>
        <w:t xml:space="preserve"> está cumplida</w:t>
      </w:r>
      <w:r w:rsidR="00BF03C3" w:rsidRPr="00374DAD">
        <w:rPr>
          <w:rFonts w:ascii="Times New Roman" w:hAnsi="Times New Roman"/>
          <w:sz w:val="22"/>
          <w:szCs w:val="22"/>
        </w:rPr>
        <w:t>.</w:t>
      </w:r>
    </w:p>
    <w:p w:rsidR="00903BB0" w:rsidRPr="00374DAD" w:rsidRDefault="00903BB0" w:rsidP="008B25F9">
      <w:pPr>
        <w:jc w:val="both"/>
        <w:rPr>
          <w:rFonts w:ascii="Times New Roman" w:hAnsi="Times New Roman"/>
          <w:b/>
          <w:sz w:val="22"/>
          <w:szCs w:val="22"/>
        </w:rPr>
      </w:pPr>
    </w:p>
    <w:p w:rsidR="00903BB0" w:rsidRPr="00374DAD" w:rsidRDefault="00903BB0" w:rsidP="008B25F9">
      <w:pPr>
        <w:pStyle w:val="para"/>
        <w:spacing w:before="0" w:beforeAutospacing="0" w:after="0" w:line="240" w:lineRule="auto"/>
        <w:ind w:left="567"/>
        <w:jc w:val="both"/>
        <w:rPr>
          <w:i/>
          <w:noProof/>
          <w:sz w:val="22"/>
          <w:szCs w:val="22"/>
        </w:rPr>
      </w:pPr>
      <w:r w:rsidRPr="00374DAD">
        <w:rPr>
          <w:b/>
          <w:i/>
          <w:noProof/>
          <w:sz w:val="22"/>
          <w:szCs w:val="22"/>
        </w:rPr>
        <w:t>4.6</w:t>
      </w:r>
      <w:r w:rsidRPr="00374DAD">
        <w:rPr>
          <w:i/>
          <w:noProof/>
          <w:sz w:val="22"/>
          <w:szCs w:val="22"/>
        </w:rPr>
        <w:t xml:space="preserve"> Informar a esta Auditoría Interna la fecha en que se implementará la sistematización digital del cálculo y realización de resoluciones que disminuirá la posibilidad de error.</w:t>
      </w:r>
    </w:p>
    <w:p w:rsidR="00903BB0" w:rsidRPr="00374DAD" w:rsidRDefault="00903BB0" w:rsidP="008B25F9">
      <w:pPr>
        <w:pStyle w:val="para"/>
        <w:spacing w:before="0" w:beforeAutospacing="0" w:after="0" w:line="240" w:lineRule="auto"/>
        <w:jc w:val="both"/>
        <w:rPr>
          <w:b/>
          <w:sz w:val="22"/>
          <w:szCs w:val="22"/>
        </w:rPr>
      </w:pPr>
    </w:p>
    <w:p w:rsidR="00FF381B" w:rsidRPr="00641449" w:rsidRDefault="00903BB0" w:rsidP="008B25F9">
      <w:pPr>
        <w:pStyle w:val="para"/>
        <w:spacing w:before="0" w:beforeAutospacing="0" w:after="0" w:line="240" w:lineRule="auto"/>
        <w:jc w:val="both"/>
        <w:rPr>
          <w:color w:val="000000" w:themeColor="text1"/>
          <w:sz w:val="22"/>
          <w:szCs w:val="22"/>
        </w:rPr>
      </w:pPr>
      <w:r w:rsidRPr="00374DAD">
        <w:rPr>
          <w:sz w:val="22"/>
          <w:szCs w:val="22"/>
        </w:rPr>
        <w:t>E</w:t>
      </w:r>
      <w:r w:rsidR="00746658" w:rsidRPr="00374DAD">
        <w:rPr>
          <w:sz w:val="22"/>
          <w:szCs w:val="22"/>
        </w:rPr>
        <w:t xml:space="preserve">n el </w:t>
      </w:r>
      <w:r w:rsidRPr="00374DAD">
        <w:rPr>
          <w:sz w:val="22"/>
          <w:szCs w:val="22"/>
        </w:rPr>
        <w:t xml:space="preserve">documento </w:t>
      </w:r>
      <w:r w:rsidR="00746658" w:rsidRPr="00374DAD">
        <w:rPr>
          <w:sz w:val="22"/>
          <w:szCs w:val="22"/>
        </w:rPr>
        <w:t>DRH-DGTS-UGR-0391-2015, se indica que se realizó el requerimiento técnico</w:t>
      </w:r>
      <w:r w:rsidR="00941A36">
        <w:rPr>
          <w:sz w:val="22"/>
          <w:szCs w:val="22"/>
        </w:rPr>
        <w:t xml:space="preserve"> </w:t>
      </w:r>
      <w:r w:rsidR="00746658" w:rsidRPr="00374DAD">
        <w:rPr>
          <w:sz w:val="22"/>
          <w:szCs w:val="22"/>
        </w:rPr>
        <w:t xml:space="preserve">ante la Dirección de Informática de Gestión, con el fin de desarrollar una nueva herramienta de </w:t>
      </w:r>
      <w:r w:rsidR="00384D65" w:rsidRPr="00374DAD">
        <w:rPr>
          <w:sz w:val="22"/>
          <w:szCs w:val="22"/>
        </w:rPr>
        <w:t>cálculo</w:t>
      </w:r>
      <w:r w:rsidR="00C0508E" w:rsidRPr="00374DAD">
        <w:rPr>
          <w:sz w:val="22"/>
          <w:szCs w:val="22"/>
        </w:rPr>
        <w:t xml:space="preserve">, la cual para ese momento se había desarrollado en un 50%. </w:t>
      </w:r>
      <w:r w:rsidR="00004B99" w:rsidRPr="00374DAD">
        <w:rPr>
          <w:sz w:val="22"/>
          <w:szCs w:val="22"/>
        </w:rPr>
        <w:t xml:space="preserve">Asimismo, se </w:t>
      </w:r>
      <w:r w:rsidR="00FF381B" w:rsidRPr="00374DAD">
        <w:rPr>
          <w:sz w:val="22"/>
          <w:szCs w:val="22"/>
        </w:rPr>
        <w:t>menciona</w:t>
      </w:r>
      <w:r w:rsidR="00004B99" w:rsidRPr="00374DAD">
        <w:rPr>
          <w:sz w:val="22"/>
          <w:szCs w:val="22"/>
        </w:rPr>
        <w:t xml:space="preserve"> mediante </w:t>
      </w:r>
      <w:r w:rsidR="00826989" w:rsidRPr="00374DAD">
        <w:rPr>
          <w:sz w:val="22"/>
          <w:szCs w:val="22"/>
        </w:rPr>
        <w:t xml:space="preserve">el oficio </w:t>
      </w:r>
      <w:r w:rsidRPr="00374DAD">
        <w:rPr>
          <w:sz w:val="22"/>
          <w:szCs w:val="22"/>
        </w:rPr>
        <w:t xml:space="preserve">DRH-DGTS-UGR-1566-2015 </w:t>
      </w:r>
      <w:r w:rsidR="00C0508E" w:rsidRPr="00374DAD">
        <w:rPr>
          <w:sz w:val="22"/>
          <w:szCs w:val="22"/>
        </w:rPr>
        <w:t xml:space="preserve">que el encargado de este sistema es el ingeniero </w:t>
      </w:r>
      <w:r w:rsidR="00C0508E" w:rsidRPr="00641449">
        <w:rPr>
          <w:color w:val="000000" w:themeColor="text1"/>
          <w:sz w:val="22"/>
          <w:szCs w:val="22"/>
        </w:rPr>
        <w:t>Luis Bonilla</w:t>
      </w:r>
      <w:r w:rsidR="00E86A2D" w:rsidRPr="00641449">
        <w:rPr>
          <w:color w:val="000000" w:themeColor="text1"/>
          <w:sz w:val="22"/>
          <w:szCs w:val="22"/>
        </w:rPr>
        <w:t>.</w:t>
      </w:r>
    </w:p>
    <w:p w:rsidR="00E86A2D" w:rsidRPr="00374DAD" w:rsidRDefault="00E86A2D" w:rsidP="008B25F9">
      <w:pPr>
        <w:pStyle w:val="para"/>
        <w:spacing w:before="0" w:beforeAutospacing="0" w:after="0" w:line="240" w:lineRule="auto"/>
        <w:jc w:val="both"/>
        <w:rPr>
          <w:sz w:val="22"/>
          <w:szCs w:val="22"/>
        </w:rPr>
      </w:pPr>
    </w:p>
    <w:p w:rsidR="002E7A64" w:rsidRPr="00374DAD" w:rsidRDefault="0051566F" w:rsidP="008B25F9">
      <w:pPr>
        <w:pStyle w:val="para"/>
        <w:spacing w:before="0" w:beforeAutospacing="0" w:after="0" w:line="240" w:lineRule="auto"/>
        <w:jc w:val="both"/>
        <w:rPr>
          <w:sz w:val="22"/>
          <w:szCs w:val="22"/>
        </w:rPr>
      </w:pPr>
      <w:r>
        <w:rPr>
          <w:sz w:val="22"/>
          <w:szCs w:val="22"/>
        </w:rPr>
        <w:t>De igual manera, sobre</w:t>
      </w:r>
      <w:r w:rsidR="00E86A2D" w:rsidRPr="00374DAD">
        <w:rPr>
          <w:sz w:val="22"/>
          <w:szCs w:val="22"/>
        </w:rPr>
        <w:t xml:space="preserve"> la implementación de la sistematización digital del </w:t>
      </w:r>
      <w:r w:rsidR="002E7A64" w:rsidRPr="00374DAD">
        <w:rPr>
          <w:sz w:val="22"/>
          <w:szCs w:val="22"/>
        </w:rPr>
        <w:t>cálculo</w:t>
      </w:r>
      <w:r w:rsidR="00E86A2D" w:rsidRPr="00374DAD">
        <w:rPr>
          <w:sz w:val="22"/>
          <w:szCs w:val="22"/>
        </w:rPr>
        <w:t xml:space="preserve"> y realización de resoluciones</w:t>
      </w:r>
      <w:r w:rsidR="002E7A64" w:rsidRPr="00374DAD">
        <w:rPr>
          <w:sz w:val="22"/>
          <w:szCs w:val="22"/>
        </w:rPr>
        <w:t xml:space="preserve">, el oficio DRH-DGTS-UGR-281-2016, </w:t>
      </w:r>
      <w:r w:rsidR="00DE0BA0" w:rsidRPr="00374DAD">
        <w:rPr>
          <w:sz w:val="22"/>
          <w:szCs w:val="22"/>
        </w:rPr>
        <w:t>cita</w:t>
      </w:r>
      <w:r w:rsidR="002E7A64" w:rsidRPr="00374DAD">
        <w:rPr>
          <w:sz w:val="22"/>
          <w:szCs w:val="22"/>
        </w:rPr>
        <w:t xml:space="preserve"> lo siguiente:</w:t>
      </w:r>
    </w:p>
    <w:p w:rsidR="002E7A64" w:rsidRPr="00374DAD" w:rsidRDefault="002E7A64" w:rsidP="008B25F9">
      <w:pPr>
        <w:pStyle w:val="para"/>
        <w:spacing w:before="0" w:beforeAutospacing="0" w:after="0" w:line="240" w:lineRule="auto"/>
        <w:jc w:val="both"/>
        <w:rPr>
          <w:sz w:val="22"/>
          <w:szCs w:val="22"/>
        </w:rPr>
      </w:pPr>
    </w:p>
    <w:p w:rsidR="00C54467" w:rsidRPr="00706293" w:rsidRDefault="00706293" w:rsidP="00706293">
      <w:pPr>
        <w:pStyle w:val="Prrafodelista"/>
        <w:autoSpaceDE w:val="0"/>
        <w:autoSpaceDN w:val="0"/>
        <w:adjustRightInd w:val="0"/>
        <w:ind w:left="567"/>
        <w:jc w:val="both"/>
        <w:rPr>
          <w:rFonts w:ascii="Times New Roman" w:eastAsia="Times New Roman" w:hAnsi="Times New Roman"/>
          <w:i/>
          <w:sz w:val="20"/>
          <w:szCs w:val="20"/>
          <w:lang w:val="es-ES"/>
        </w:rPr>
      </w:pPr>
      <w:r>
        <w:rPr>
          <w:rFonts w:ascii="Times New Roman" w:eastAsia="Times New Roman" w:hAnsi="Times New Roman"/>
          <w:i/>
          <w:sz w:val="20"/>
          <w:szCs w:val="20"/>
          <w:lang w:val="es-ES"/>
        </w:rPr>
        <w:t xml:space="preserve">… </w:t>
      </w:r>
      <w:r w:rsidR="00E86A2D" w:rsidRPr="00706293">
        <w:rPr>
          <w:rFonts w:ascii="Times New Roman" w:eastAsia="Times New Roman" w:hAnsi="Times New Roman"/>
          <w:i/>
          <w:sz w:val="20"/>
          <w:szCs w:val="20"/>
          <w:lang w:val="es-ES"/>
        </w:rPr>
        <w:t xml:space="preserve">Dicha </w:t>
      </w:r>
      <w:r w:rsidR="00240CFC">
        <w:rPr>
          <w:rFonts w:ascii="Times New Roman" w:eastAsia="Times New Roman" w:hAnsi="Times New Roman"/>
          <w:i/>
          <w:sz w:val="20"/>
          <w:szCs w:val="20"/>
          <w:lang w:val="es-ES"/>
        </w:rPr>
        <w:t>h</w:t>
      </w:r>
      <w:r w:rsidR="002E7A64" w:rsidRPr="00706293">
        <w:rPr>
          <w:rFonts w:ascii="Times New Roman" w:eastAsia="Times New Roman" w:hAnsi="Times New Roman"/>
          <w:i/>
          <w:sz w:val="20"/>
          <w:szCs w:val="20"/>
          <w:lang w:val="es-ES"/>
        </w:rPr>
        <w:t>erramienta</w:t>
      </w:r>
      <w:r w:rsidR="00E86A2D" w:rsidRPr="00706293">
        <w:rPr>
          <w:rFonts w:ascii="Times New Roman" w:eastAsia="Times New Roman" w:hAnsi="Times New Roman"/>
          <w:i/>
          <w:sz w:val="20"/>
          <w:szCs w:val="20"/>
          <w:lang w:val="es-ES"/>
        </w:rPr>
        <w:t xml:space="preserve"> se </w:t>
      </w:r>
      <w:r w:rsidR="002E7A64" w:rsidRPr="00706293">
        <w:rPr>
          <w:rFonts w:ascii="Times New Roman" w:eastAsia="Times New Roman" w:hAnsi="Times New Roman"/>
          <w:i/>
          <w:sz w:val="20"/>
          <w:szCs w:val="20"/>
          <w:lang w:val="es-ES"/>
        </w:rPr>
        <w:t>recibió</w:t>
      </w:r>
      <w:r w:rsidR="00E86A2D" w:rsidRPr="00706293">
        <w:rPr>
          <w:rFonts w:ascii="Times New Roman" w:eastAsia="Times New Roman" w:hAnsi="Times New Roman"/>
          <w:i/>
          <w:sz w:val="20"/>
          <w:szCs w:val="20"/>
          <w:lang w:val="es-ES"/>
        </w:rPr>
        <w:t xml:space="preserve"> con ciertas inconsistencias de forma</w:t>
      </w:r>
      <w:r w:rsidR="002E7A64" w:rsidRPr="00706293">
        <w:rPr>
          <w:rFonts w:ascii="Times New Roman" w:eastAsia="Times New Roman" w:hAnsi="Times New Roman"/>
          <w:i/>
          <w:sz w:val="20"/>
          <w:szCs w:val="20"/>
          <w:lang w:val="es-ES"/>
        </w:rPr>
        <w:t xml:space="preserve"> </w:t>
      </w:r>
      <w:r w:rsidR="00E86A2D" w:rsidRPr="00706293">
        <w:rPr>
          <w:rFonts w:ascii="Times New Roman" w:eastAsia="Times New Roman" w:hAnsi="Times New Roman"/>
          <w:i/>
          <w:sz w:val="20"/>
          <w:szCs w:val="20"/>
          <w:lang w:val="es-ES"/>
        </w:rPr>
        <w:t>a finales del mes de octubre, se puso a prueba y se encontraron</w:t>
      </w:r>
      <w:r w:rsidR="002E7A64" w:rsidRPr="00706293">
        <w:rPr>
          <w:rFonts w:ascii="Times New Roman" w:eastAsia="Times New Roman" w:hAnsi="Times New Roman"/>
          <w:i/>
          <w:sz w:val="20"/>
          <w:szCs w:val="20"/>
          <w:lang w:val="es-ES"/>
        </w:rPr>
        <w:t xml:space="preserve"> </w:t>
      </w:r>
      <w:r w:rsidR="00E86A2D" w:rsidRPr="00706293">
        <w:rPr>
          <w:rFonts w:ascii="Times New Roman" w:eastAsia="Times New Roman" w:hAnsi="Times New Roman"/>
          <w:i/>
          <w:sz w:val="20"/>
          <w:szCs w:val="20"/>
          <w:lang w:val="es-ES"/>
        </w:rPr>
        <w:t xml:space="preserve">algunas observaciones que fueron solventadas por los </w:t>
      </w:r>
      <w:r w:rsidR="002E7A64" w:rsidRPr="00706293">
        <w:rPr>
          <w:rFonts w:ascii="Times New Roman" w:eastAsia="Times New Roman" w:hAnsi="Times New Roman"/>
          <w:i/>
          <w:sz w:val="20"/>
          <w:szCs w:val="20"/>
          <w:lang w:val="es-ES"/>
        </w:rPr>
        <w:t xml:space="preserve">compañeros </w:t>
      </w:r>
      <w:r w:rsidR="00E86A2D" w:rsidRPr="00706293">
        <w:rPr>
          <w:rFonts w:ascii="Times New Roman" w:eastAsia="Times New Roman" w:hAnsi="Times New Roman"/>
          <w:i/>
          <w:sz w:val="20"/>
          <w:szCs w:val="20"/>
          <w:lang w:val="es-ES"/>
        </w:rPr>
        <w:t xml:space="preserve">de </w:t>
      </w:r>
      <w:r w:rsidR="002E7A64" w:rsidRPr="00706293">
        <w:rPr>
          <w:rFonts w:ascii="Times New Roman" w:eastAsia="Times New Roman" w:hAnsi="Times New Roman"/>
          <w:i/>
          <w:sz w:val="20"/>
          <w:szCs w:val="20"/>
          <w:lang w:val="es-ES"/>
        </w:rPr>
        <w:t>l</w:t>
      </w:r>
      <w:r w:rsidR="00E86A2D" w:rsidRPr="00706293">
        <w:rPr>
          <w:rFonts w:ascii="Times New Roman" w:eastAsia="Times New Roman" w:hAnsi="Times New Roman"/>
          <w:i/>
          <w:sz w:val="20"/>
          <w:szCs w:val="20"/>
          <w:lang w:val="es-ES"/>
        </w:rPr>
        <w:t xml:space="preserve">a </w:t>
      </w:r>
      <w:r w:rsidRPr="00706293">
        <w:rPr>
          <w:rFonts w:ascii="Times New Roman" w:eastAsia="Times New Roman" w:hAnsi="Times New Roman"/>
          <w:i/>
          <w:sz w:val="20"/>
          <w:szCs w:val="20"/>
          <w:lang w:val="es-ES"/>
        </w:rPr>
        <w:t>Dirección</w:t>
      </w:r>
      <w:r w:rsidR="00E86A2D" w:rsidRPr="00706293">
        <w:rPr>
          <w:rFonts w:ascii="Times New Roman" w:eastAsia="Times New Roman" w:hAnsi="Times New Roman"/>
          <w:i/>
          <w:sz w:val="20"/>
          <w:szCs w:val="20"/>
          <w:lang w:val="es-ES"/>
        </w:rPr>
        <w:t xml:space="preserve"> de </w:t>
      </w:r>
      <w:r w:rsidR="002E7A64" w:rsidRPr="00706293">
        <w:rPr>
          <w:rFonts w:ascii="Times New Roman" w:eastAsia="Times New Roman" w:hAnsi="Times New Roman"/>
          <w:i/>
          <w:sz w:val="20"/>
          <w:szCs w:val="20"/>
          <w:lang w:val="es-ES"/>
        </w:rPr>
        <w:t>informática</w:t>
      </w:r>
      <w:r w:rsidR="00E86A2D" w:rsidRPr="00706293">
        <w:rPr>
          <w:rFonts w:ascii="Times New Roman" w:eastAsia="Times New Roman" w:hAnsi="Times New Roman"/>
          <w:i/>
          <w:sz w:val="20"/>
          <w:szCs w:val="20"/>
          <w:lang w:val="es-ES"/>
        </w:rPr>
        <w:t xml:space="preserve"> de </w:t>
      </w:r>
      <w:r w:rsidR="002E7A64" w:rsidRPr="00706293">
        <w:rPr>
          <w:rFonts w:ascii="Times New Roman" w:eastAsia="Times New Roman" w:hAnsi="Times New Roman"/>
          <w:i/>
          <w:sz w:val="20"/>
          <w:szCs w:val="20"/>
          <w:lang w:val="es-ES"/>
        </w:rPr>
        <w:t>Gestión</w:t>
      </w:r>
      <w:r w:rsidR="00E86A2D" w:rsidRPr="00706293">
        <w:rPr>
          <w:rFonts w:ascii="Times New Roman" w:eastAsia="Times New Roman" w:hAnsi="Times New Roman"/>
          <w:i/>
          <w:sz w:val="20"/>
          <w:szCs w:val="20"/>
          <w:lang w:val="es-ES"/>
        </w:rPr>
        <w:t>, en el mes de diciembre</w:t>
      </w:r>
      <w:r w:rsidR="002E7A64" w:rsidRPr="00706293">
        <w:rPr>
          <w:rFonts w:ascii="Times New Roman" w:eastAsia="Times New Roman" w:hAnsi="Times New Roman"/>
          <w:i/>
          <w:sz w:val="20"/>
          <w:szCs w:val="20"/>
          <w:lang w:val="es-ES"/>
        </w:rPr>
        <w:t xml:space="preserve"> </w:t>
      </w:r>
      <w:r w:rsidR="00E86A2D" w:rsidRPr="00706293">
        <w:rPr>
          <w:rFonts w:ascii="Times New Roman" w:eastAsia="Times New Roman" w:hAnsi="Times New Roman"/>
          <w:i/>
          <w:sz w:val="20"/>
          <w:szCs w:val="20"/>
          <w:lang w:val="es-ES"/>
        </w:rPr>
        <w:t xml:space="preserve">2015 se </w:t>
      </w:r>
      <w:r w:rsidR="002E7A64" w:rsidRPr="00706293">
        <w:rPr>
          <w:rFonts w:ascii="Times New Roman" w:eastAsia="Times New Roman" w:hAnsi="Times New Roman"/>
          <w:i/>
          <w:sz w:val="20"/>
          <w:szCs w:val="20"/>
          <w:lang w:val="es-ES"/>
        </w:rPr>
        <w:t>llevó</w:t>
      </w:r>
      <w:r w:rsidR="00E86A2D" w:rsidRPr="00706293">
        <w:rPr>
          <w:rFonts w:ascii="Times New Roman" w:eastAsia="Times New Roman" w:hAnsi="Times New Roman"/>
          <w:i/>
          <w:sz w:val="20"/>
          <w:szCs w:val="20"/>
          <w:lang w:val="es-ES"/>
        </w:rPr>
        <w:t xml:space="preserve"> a cabo las capacitaciones, sobre </w:t>
      </w:r>
      <w:r w:rsidR="002E7A64" w:rsidRPr="00706293">
        <w:rPr>
          <w:rFonts w:ascii="Times New Roman" w:eastAsia="Times New Roman" w:hAnsi="Times New Roman"/>
          <w:i/>
          <w:sz w:val="20"/>
          <w:szCs w:val="20"/>
          <w:lang w:val="es-ES"/>
        </w:rPr>
        <w:t>l</w:t>
      </w:r>
      <w:r w:rsidR="00E86A2D" w:rsidRPr="00706293">
        <w:rPr>
          <w:rFonts w:ascii="Times New Roman" w:eastAsia="Times New Roman" w:hAnsi="Times New Roman"/>
          <w:i/>
          <w:sz w:val="20"/>
          <w:szCs w:val="20"/>
          <w:lang w:val="es-ES"/>
        </w:rPr>
        <w:t xml:space="preserve">a </w:t>
      </w:r>
      <w:r w:rsidR="002E7A64" w:rsidRPr="00706293">
        <w:rPr>
          <w:rFonts w:ascii="Times New Roman" w:eastAsia="Times New Roman" w:hAnsi="Times New Roman"/>
          <w:i/>
          <w:sz w:val="20"/>
          <w:szCs w:val="20"/>
          <w:lang w:val="es-ES"/>
        </w:rPr>
        <w:t xml:space="preserve">sistematización de los cálculos… </w:t>
      </w:r>
      <w:r w:rsidR="00E86A2D" w:rsidRPr="00706293">
        <w:rPr>
          <w:rFonts w:ascii="Times New Roman" w:eastAsia="Times New Roman" w:hAnsi="Times New Roman"/>
          <w:i/>
          <w:sz w:val="20"/>
          <w:szCs w:val="20"/>
          <w:lang w:val="es-ES"/>
        </w:rPr>
        <w:t xml:space="preserve">y se </w:t>
      </w:r>
      <w:r w:rsidR="002E7A64" w:rsidRPr="00706293">
        <w:rPr>
          <w:rFonts w:ascii="Times New Roman" w:eastAsia="Times New Roman" w:hAnsi="Times New Roman"/>
          <w:i/>
          <w:sz w:val="20"/>
          <w:szCs w:val="20"/>
          <w:lang w:val="es-ES"/>
        </w:rPr>
        <w:t>inició l</w:t>
      </w:r>
      <w:r w:rsidR="00E86A2D" w:rsidRPr="00706293">
        <w:rPr>
          <w:rFonts w:ascii="Times New Roman" w:eastAsia="Times New Roman" w:hAnsi="Times New Roman"/>
          <w:i/>
          <w:sz w:val="20"/>
          <w:szCs w:val="20"/>
          <w:lang w:val="es-ES"/>
        </w:rPr>
        <w:t xml:space="preserve">a puesta en </w:t>
      </w:r>
      <w:r w:rsidR="002E7A64" w:rsidRPr="00706293">
        <w:rPr>
          <w:rFonts w:ascii="Times New Roman" w:eastAsia="Times New Roman" w:hAnsi="Times New Roman"/>
          <w:i/>
          <w:sz w:val="20"/>
          <w:szCs w:val="20"/>
          <w:lang w:val="es-ES"/>
        </w:rPr>
        <w:t xml:space="preserve">producción </w:t>
      </w:r>
      <w:r w:rsidR="00E86A2D" w:rsidRPr="00706293">
        <w:rPr>
          <w:rFonts w:ascii="Times New Roman" w:eastAsia="Times New Roman" w:hAnsi="Times New Roman"/>
          <w:i/>
          <w:sz w:val="20"/>
          <w:szCs w:val="20"/>
          <w:lang w:val="es-ES"/>
        </w:rPr>
        <w:t xml:space="preserve">en el mes </w:t>
      </w:r>
      <w:r w:rsidR="002E7A64" w:rsidRPr="00706293">
        <w:rPr>
          <w:rFonts w:ascii="Times New Roman" w:eastAsia="Times New Roman" w:hAnsi="Times New Roman"/>
          <w:i/>
          <w:sz w:val="20"/>
          <w:szCs w:val="20"/>
          <w:lang w:val="es-ES"/>
        </w:rPr>
        <w:t>de enero</w:t>
      </w:r>
      <w:r w:rsidR="00E86A2D" w:rsidRPr="00706293">
        <w:rPr>
          <w:rFonts w:ascii="Times New Roman" w:eastAsia="Times New Roman" w:hAnsi="Times New Roman"/>
          <w:i/>
          <w:sz w:val="20"/>
          <w:szCs w:val="20"/>
          <w:lang w:val="es-ES"/>
        </w:rPr>
        <w:t xml:space="preserve"> 2016. </w:t>
      </w:r>
    </w:p>
    <w:p w:rsidR="00C54467" w:rsidRPr="00706293" w:rsidRDefault="00C54467" w:rsidP="00C54467">
      <w:pPr>
        <w:pStyle w:val="Prrafodelista"/>
        <w:autoSpaceDE w:val="0"/>
        <w:autoSpaceDN w:val="0"/>
        <w:adjustRightInd w:val="0"/>
        <w:ind w:left="567"/>
        <w:jc w:val="both"/>
        <w:rPr>
          <w:rFonts w:ascii="Times New Roman" w:eastAsia="Times New Roman" w:hAnsi="Times New Roman"/>
          <w:i/>
          <w:sz w:val="20"/>
          <w:szCs w:val="20"/>
          <w:lang w:val="es-ES"/>
        </w:rPr>
      </w:pPr>
    </w:p>
    <w:p w:rsidR="00C86859" w:rsidRPr="00706293" w:rsidRDefault="00E86A2D" w:rsidP="00C54467">
      <w:pPr>
        <w:pStyle w:val="Prrafodelista"/>
        <w:autoSpaceDE w:val="0"/>
        <w:autoSpaceDN w:val="0"/>
        <w:adjustRightInd w:val="0"/>
        <w:ind w:left="567"/>
        <w:jc w:val="both"/>
        <w:rPr>
          <w:rFonts w:ascii="Times New Roman" w:eastAsia="Times New Roman" w:hAnsi="Times New Roman"/>
          <w:i/>
          <w:sz w:val="20"/>
          <w:szCs w:val="20"/>
          <w:lang w:val="es-ES"/>
        </w:rPr>
      </w:pPr>
      <w:r w:rsidRPr="00706293">
        <w:rPr>
          <w:rFonts w:ascii="Times New Roman" w:eastAsia="Times New Roman" w:hAnsi="Times New Roman"/>
          <w:i/>
          <w:sz w:val="20"/>
          <w:szCs w:val="20"/>
          <w:lang w:val="es-ES"/>
        </w:rPr>
        <w:t xml:space="preserve">Sin embargo </w:t>
      </w:r>
      <w:r w:rsidR="00E61CC8" w:rsidRPr="00706293">
        <w:rPr>
          <w:rFonts w:ascii="Times New Roman" w:eastAsia="Times New Roman" w:hAnsi="Times New Roman"/>
          <w:i/>
          <w:sz w:val="20"/>
          <w:szCs w:val="20"/>
          <w:lang w:val="es-ES"/>
        </w:rPr>
        <w:t>ha</w:t>
      </w:r>
      <w:r w:rsidRPr="00706293">
        <w:rPr>
          <w:rFonts w:ascii="Times New Roman" w:eastAsia="Times New Roman" w:hAnsi="Times New Roman"/>
          <w:i/>
          <w:sz w:val="20"/>
          <w:szCs w:val="20"/>
          <w:lang w:val="es-ES"/>
        </w:rPr>
        <w:t xml:space="preserve"> presentado algunas inconsistencias, por </w:t>
      </w:r>
      <w:r w:rsidR="00E61CC8" w:rsidRPr="00706293">
        <w:rPr>
          <w:rFonts w:ascii="Times New Roman" w:eastAsia="Times New Roman" w:hAnsi="Times New Roman"/>
          <w:i/>
          <w:sz w:val="20"/>
          <w:szCs w:val="20"/>
          <w:lang w:val="es-ES"/>
        </w:rPr>
        <w:t xml:space="preserve">lo </w:t>
      </w:r>
      <w:r w:rsidRPr="00706293">
        <w:rPr>
          <w:rFonts w:ascii="Times New Roman" w:eastAsia="Times New Roman" w:hAnsi="Times New Roman"/>
          <w:i/>
          <w:sz w:val="20"/>
          <w:szCs w:val="20"/>
          <w:lang w:val="es-ES"/>
        </w:rPr>
        <w:t>que fue</w:t>
      </w:r>
      <w:r w:rsidR="00E61CC8" w:rsidRPr="00706293">
        <w:rPr>
          <w:rFonts w:ascii="Times New Roman" w:eastAsia="Times New Roman" w:hAnsi="Times New Roman"/>
          <w:i/>
          <w:sz w:val="20"/>
          <w:szCs w:val="20"/>
          <w:lang w:val="es-ES"/>
        </w:rPr>
        <w:t xml:space="preserve"> necesario</w:t>
      </w:r>
      <w:r w:rsidRPr="00706293">
        <w:rPr>
          <w:rFonts w:ascii="Times New Roman" w:eastAsia="Times New Roman" w:hAnsi="Times New Roman"/>
          <w:i/>
          <w:sz w:val="20"/>
          <w:szCs w:val="20"/>
          <w:lang w:val="es-ES"/>
        </w:rPr>
        <w:t xml:space="preserve"> reportarlas y suspender su aplicación hasta que los</w:t>
      </w:r>
      <w:r w:rsidR="00E61CC8" w:rsidRPr="00706293">
        <w:rPr>
          <w:rFonts w:ascii="Times New Roman" w:eastAsia="Times New Roman" w:hAnsi="Times New Roman"/>
          <w:i/>
          <w:sz w:val="20"/>
          <w:szCs w:val="20"/>
          <w:lang w:val="es-ES"/>
        </w:rPr>
        <w:t xml:space="preserve"> </w:t>
      </w:r>
      <w:r w:rsidRPr="00706293">
        <w:rPr>
          <w:rFonts w:ascii="Times New Roman" w:eastAsia="Times New Roman" w:hAnsi="Times New Roman"/>
          <w:i/>
          <w:sz w:val="20"/>
          <w:szCs w:val="20"/>
          <w:lang w:val="es-ES"/>
        </w:rPr>
        <w:t>compañeros desarrolladores y n</w:t>
      </w:r>
      <w:r w:rsidR="00E61CC8" w:rsidRPr="00706293">
        <w:rPr>
          <w:rFonts w:ascii="Times New Roman" w:eastAsia="Times New Roman" w:hAnsi="Times New Roman"/>
          <w:i/>
          <w:sz w:val="20"/>
          <w:szCs w:val="20"/>
          <w:lang w:val="es-ES"/>
        </w:rPr>
        <w:t xml:space="preserve">uestros especialistas nos den la </w:t>
      </w:r>
      <w:r w:rsidRPr="00706293">
        <w:rPr>
          <w:rFonts w:ascii="Times New Roman" w:eastAsia="Times New Roman" w:hAnsi="Times New Roman"/>
          <w:i/>
          <w:sz w:val="20"/>
          <w:szCs w:val="20"/>
          <w:lang w:val="es-ES"/>
        </w:rPr>
        <w:t xml:space="preserve">seguridad que está de nuevo disponible para </w:t>
      </w:r>
      <w:r w:rsidR="00E61CC8" w:rsidRPr="00706293">
        <w:rPr>
          <w:rFonts w:ascii="Times New Roman" w:eastAsia="Times New Roman" w:hAnsi="Times New Roman"/>
          <w:i/>
          <w:sz w:val="20"/>
          <w:szCs w:val="20"/>
          <w:lang w:val="es-ES"/>
        </w:rPr>
        <w:t>la producción</w:t>
      </w:r>
      <w:r w:rsidRPr="00706293">
        <w:rPr>
          <w:rFonts w:ascii="Times New Roman" w:eastAsia="Times New Roman" w:hAnsi="Times New Roman"/>
          <w:i/>
          <w:sz w:val="20"/>
          <w:szCs w:val="20"/>
          <w:lang w:val="es-ES"/>
        </w:rPr>
        <w:t>. De tal</w:t>
      </w:r>
      <w:r w:rsidR="00E61CC8" w:rsidRPr="00706293">
        <w:rPr>
          <w:rFonts w:ascii="Times New Roman" w:eastAsia="Times New Roman" w:hAnsi="Times New Roman"/>
          <w:i/>
          <w:sz w:val="20"/>
          <w:szCs w:val="20"/>
          <w:lang w:val="es-ES"/>
        </w:rPr>
        <w:t xml:space="preserve"> </w:t>
      </w:r>
      <w:r w:rsidRPr="00706293">
        <w:rPr>
          <w:rFonts w:ascii="Times New Roman" w:eastAsia="Times New Roman" w:hAnsi="Times New Roman"/>
          <w:i/>
          <w:sz w:val="20"/>
          <w:szCs w:val="20"/>
          <w:lang w:val="es-ES"/>
        </w:rPr>
        <w:t>suerte q</w:t>
      </w:r>
      <w:r w:rsidR="00E61CC8" w:rsidRPr="00706293">
        <w:rPr>
          <w:rFonts w:ascii="Times New Roman" w:eastAsia="Times New Roman" w:hAnsi="Times New Roman"/>
          <w:i/>
          <w:sz w:val="20"/>
          <w:szCs w:val="20"/>
          <w:lang w:val="es-ES"/>
        </w:rPr>
        <w:t>ue hemos tenido que regresar a l</w:t>
      </w:r>
      <w:r w:rsidRPr="00706293">
        <w:rPr>
          <w:rFonts w:ascii="Times New Roman" w:eastAsia="Times New Roman" w:hAnsi="Times New Roman"/>
          <w:i/>
          <w:sz w:val="20"/>
          <w:szCs w:val="20"/>
          <w:lang w:val="es-ES"/>
        </w:rPr>
        <w:t xml:space="preserve">a antigua </w:t>
      </w:r>
      <w:r w:rsidR="00E61CC8" w:rsidRPr="00706293">
        <w:rPr>
          <w:rFonts w:ascii="Times New Roman" w:eastAsia="Times New Roman" w:hAnsi="Times New Roman"/>
          <w:i/>
          <w:sz w:val="20"/>
          <w:szCs w:val="20"/>
          <w:lang w:val="es-ES"/>
        </w:rPr>
        <w:t xml:space="preserve">aplicación </w:t>
      </w:r>
      <w:r w:rsidRPr="00706293">
        <w:rPr>
          <w:rFonts w:ascii="Times New Roman" w:eastAsia="Times New Roman" w:hAnsi="Times New Roman"/>
          <w:i/>
          <w:sz w:val="20"/>
          <w:szCs w:val="20"/>
          <w:lang w:val="es-ES"/>
        </w:rPr>
        <w:t>temporalmente.</w:t>
      </w:r>
    </w:p>
    <w:p w:rsidR="00C86859" w:rsidRPr="00374DAD" w:rsidRDefault="00C86859" w:rsidP="00C86859">
      <w:pPr>
        <w:pStyle w:val="Prrafodelista"/>
        <w:autoSpaceDE w:val="0"/>
        <w:autoSpaceDN w:val="0"/>
        <w:adjustRightInd w:val="0"/>
        <w:ind w:left="720"/>
        <w:jc w:val="both"/>
        <w:rPr>
          <w:rFonts w:ascii="Times New Roman" w:eastAsia="Times New Roman" w:hAnsi="Times New Roman"/>
          <w:sz w:val="22"/>
          <w:szCs w:val="22"/>
          <w:lang w:val="es-ES"/>
        </w:rPr>
      </w:pPr>
    </w:p>
    <w:p w:rsidR="00903BB0" w:rsidRPr="00374DAD" w:rsidRDefault="0078273A" w:rsidP="0078273A">
      <w:pPr>
        <w:pStyle w:val="Default"/>
        <w:jc w:val="both"/>
        <w:rPr>
          <w:sz w:val="22"/>
          <w:szCs w:val="22"/>
        </w:rPr>
      </w:pPr>
      <w:r w:rsidRPr="00374DAD">
        <w:rPr>
          <w:sz w:val="22"/>
          <w:szCs w:val="22"/>
        </w:rPr>
        <w:lastRenderedPageBreak/>
        <w:t>Por último, el 7 de octubre del 2016 la jefatura del Departamento de Gestión de Trámites y Servicios, emite el oficio DRH-DGTS-740-2016, en el cual indica que</w:t>
      </w:r>
      <w:r w:rsidR="007B300B">
        <w:rPr>
          <w:sz w:val="22"/>
          <w:szCs w:val="22"/>
        </w:rPr>
        <w:t>:</w:t>
      </w:r>
      <w:r w:rsidRPr="00374DAD">
        <w:rPr>
          <w:sz w:val="22"/>
          <w:szCs w:val="22"/>
        </w:rPr>
        <w:t xml:space="preserve"> </w:t>
      </w:r>
    </w:p>
    <w:p w:rsidR="0078273A" w:rsidRPr="00374DAD" w:rsidRDefault="0078273A" w:rsidP="0078273A">
      <w:pPr>
        <w:pStyle w:val="Default"/>
        <w:jc w:val="both"/>
        <w:rPr>
          <w:sz w:val="22"/>
          <w:szCs w:val="22"/>
        </w:rPr>
      </w:pPr>
    </w:p>
    <w:p w:rsidR="0078273A" w:rsidRPr="007B300B" w:rsidRDefault="0078273A" w:rsidP="0078273A">
      <w:pPr>
        <w:autoSpaceDE w:val="0"/>
        <w:autoSpaceDN w:val="0"/>
        <w:adjustRightInd w:val="0"/>
        <w:ind w:left="567"/>
        <w:jc w:val="both"/>
        <w:rPr>
          <w:rFonts w:ascii="Times New Roman" w:eastAsia="Times New Roman" w:hAnsi="Times New Roman"/>
          <w:i/>
          <w:sz w:val="20"/>
          <w:szCs w:val="20"/>
          <w:lang w:val="es-ES"/>
        </w:rPr>
      </w:pPr>
      <w:r w:rsidRPr="00374DAD">
        <w:rPr>
          <w:rFonts w:ascii="Times New Roman" w:eastAsia="Times New Roman" w:hAnsi="Times New Roman"/>
          <w:i/>
          <w:sz w:val="22"/>
          <w:szCs w:val="22"/>
          <w:lang w:val="es-ES"/>
        </w:rPr>
        <w:t xml:space="preserve"> </w:t>
      </w:r>
      <w:r w:rsidRPr="007B300B">
        <w:rPr>
          <w:rFonts w:ascii="Times New Roman" w:eastAsia="Times New Roman" w:hAnsi="Times New Roman"/>
          <w:i/>
          <w:sz w:val="20"/>
          <w:szCs w:val="20"/>
          <w:lang w:val="es-ES"/>
        </w:rPr>
        <w:t xml:space="preserve">El estado actual de la Herramienta es satisfactorio, la última versión fue entregada por la Dirección de Informática de Gestión, en la última semana del mes de agosto 2016 y el mismo ha estado en pruebas por parte de los Funcionarios del Área de Cálculo, de la Unidad de Gestión de Reclamos, durante el mes de setiembre 2016, sin que se presenten hasta la fecha, inconsistencias severas, por lo que, se estima que para finales del mes de octubre 2016, entremos en producción con dicho instrumento. </w:t>
      </w:r>
    </w:p>
    <w:p w:rsidR="00CC27D4" w:rsidRDefault="00CC27D4" w:rsidP="0078273A">
      <w:pPr>
        <w:pStyle w:val="Default"/>
        <w:ind w:left="567"/>
        <w:jc w:val="both"/>
        <w:rPr>
          <w:rFonts w:eastAsia="Times New Roman"/>
          <w:i/>
          <w:color w:val="auto"/>
          <w:sz w:val="20"/>
          <w:szCs w:val="20"/>
        </w:rPr>
      </w:pPr>
    </w:p>
    <w:p w:rsidR="00CC27D4" w:rsidRPr="00BC24EA" w:rsidRDefault="00CC27D4" w:rsidP="00CC27D4">
      <w:pPr>
        <w:pStyle w:val="Default"/>
        <w:jc w:val="both"/>
        <w:rPr>
          <w:rFonts w:eastAsia="Times New Roman"/>
          <w:color w:val="auto"/>
          <w:sz w:val="22"/>
          <w:szCs w:val="22"/>
        </w:rPr>
      </w:pPr>
      <w:r w:rsidRPr="00BC24EA">
        <w:rPr>
          <w:rFonts w:eastAsia="Times New Roman"/>
          <w:color w:val="auto"/>
          <w:sz w:val="22"/>
          <w:szCs w:val="22"/>
        </w:rPr>
        <w:t>Además, mediante correo electrónico del 30 de enero del 2016, se indicó que:</w:t>
      </w:r>
    </w:p>
    <w:p w:rsidR="00CC27D4" w:rsidRPr="00BC24EA" w:rsidRDefault="00CC27D4" w:rsidP="00CC27D4">
      <w:pPr>
        <w:pStyle w:val="Default"/>
        <w:jc w:val="both"/>
        <w:rPr>
          <w:rFonts w:eastAsia="Times New Roman"/>
          <w:color w:val="auto"/>
          <w:sz w:val="22"/>
          <w:szCs w:val="22"/>
        </w:rPr>
      </w:pPr>
    </w:p>
    <w:p w:rsidR="00CC27D4" w:rsidRPr="00BC24EA" w:rsidRDefault="00CC27D4" w:rsidP="00CC27D4">
      <w:pPr>
        <w:pStyle w:val="Default"/>
        <w:ind w:left="708"/>
        <w:jc w:val="both"/>
        <w:rPr>
          <w:rFonts w:eastAsia="Times New Roman"/>
          <w:i/>
          <w:color w:val="auto"/>
          <w:sz w:val="20"/>
          <w:szCs w:val="20"/>
        </w:rPr>
      </w:pPr>
      <w:r w:rsidRPr="00BC24EA">
        <w:rPr>
          <w:rFonts w:eastAsia="Times New Roman"/>
          <w:i/>
          <w:color w:val="auto"/>
          <w:sz w:val="20"/>
          <w:szCs w:val="20"/>
        </w:rPr>
        <w:t>El sistema es interno del MEP, permite la producción de cálculos, la formulación de insumos para la resolución, la plantilla y el reporte para cargar el pago por INTEGRA de los periodos 2015-2016, es decir por medio del reparte y la plantilla se enlaza con la Nueva Herramienta y módulo de resoluciones de integra 2, mismo que se ha puesto en producción a partir del 27 de enero según autorización del Ministerio de Hacienda.</w:t>
      </w:r>
    </w:p>
    <w:p w:rsidR="00CC27D4" w:rsidRPr="00BC24EA" w:rsidRDefault="00CC27D4" w:rsidP="00CC27D4">
      <w:pPr>
        <w:pStyle w:val="Default"/>
        <w:jc w:val="both"/>
        <w:rPr>
          <w:rFonts w:eastAsia="Times New Roman"/>
          <w:color w:val="auto"/>
          <w:sz w:val="22"/>
          <w:szCs w:val="22"/>
        </w:rPr>
      </w:pPr>
    </w:p>
    <w:p w:rsidR="00CC27D4" w:rsidRPr="00CC0851" w:rsidRDefault="00CC27D4" w:rsidP="00CC27D4">
      <w:pPr>
        <w:pStyle w:val="Default"/>
        <w:jc w:val="both"/>
        <w:rPr>
          <w:sz w:val="22"/>
          <w:szCs w:val="22"/>
        </w:rPr>
      </w:pPr>
      <w:r w:rsidRPr="00BC24EA">
        <w:rPr>
          <w:rFonts w:eastAsia="Times New Roman"/>
          <w:color w:val="auto"/>
          <w:sz w:val="22"/>
          <w:szCs w:val="22"/>
        </w:rPr>
        <w:t xml:space="preserve">Es por lo anterior, que el 14 de febrero del presente, se realizó una visita a la Unidad de Gestión de Reclamos del Departamento de Gestión de Trámites y Servicios, mediante la cual se comprobó la implementación del sistema “Módulo 57” el cual se encuentra en el menú del Sistema Integrado de Gestión del Recurso Humano (SIGRH).  </w:t>
      </w:r>
      <w:r w:rsidRPr="00BC24EA">
        <w:rPr>
          <w:sz w:val="22"/>
          <w:szCs w:val="22"/>
        </w:rPr>
        <w:t>Con base a lo indicado anteriormente, se concluye que esta recomendación está cumplida.</w:t>
      </w:r>
    </w:p>
    <w:p w:rsidR="00F7786C" w:rsidRDefault="00F7786C" w:rsidP="006F22C3">
      <w:pPr>
        <w:jc w:val="both"/>
        <w:rPr>
          <w:rFonts w:ascii="Times New Roman" w:hAnsi="Times New Roman"/>
          <w:sz w:val="22"/>
          <w:szCs w:val="22"/>
        </w:rPr>
      </w:pPr>
    </w:p>
    <w:p w:rsidR="00577D93" w:rsidRPr="00374DAD" w:rsidRDefault="00577D93" w:rsidP="0078273A">
      <w:pPr>
        <w:jc w:val="both"/>
        <w:rPr>
          <w:rFonts w:ascii="Times New Roman" w:hAnsi="Times New Roman"/>
          <w:b/>
          <w:sz w:val="22"/>
          <w:szCs w:val="22"/>
        </w:rPr>
      </w:pPr>
    </w:p>
    <w:p w:rsidR="00347ABF" w:rsidRPr="00374DAD" w:rsidRDefault="00903BB0" w:rsidP="008B25F9">
      <w:pPr>
        <w:pStyle w:val="Ttulo1"/>
        <w:rPr>
          <w:rFonts w:ascii="Times New Roman" w:hAnsi="Times New Roman"/>
          <w:sz w:val="22"/>
          <w:szCs w:val="22"/>
        </w:rPr>
      </w:pPr>
      <w:bookmarkStart w:id="33" w:name="_Toc467050770"/>
      <w:bookmarkStart w:id="34" w:name="_Toc245864956"/>
      <w:bookmarkStart w:id="35" w:name="_Toc305067253"/>
      <w:bookmarkStart w:id="36" w:name="_Toc414970103"/>
      <w:bookmarkStart w:id="37" w:name="_Toc416337325"/>
      <w:bookmarkStart w:id="38" w:name="_Toc465402981"/>
      <w:bookmarkStart w:id="39" w:name="_Toc465404985"/>
      <w:bookmarkStart w:id="40" w:name="_Toc465405440"/>
      <w:bookmarkStart w:id="41" w:name="_Toc465405628"/>
      <w:bookmarkStart w:id="42" w:name="_Toc465405923"/>
      <w:bookmarkEnd w:id="32"/>
      <w:r w:rsidRPr="00374DAD">
        <w:rPr>
          <w:rFonts w:ascii="Times New Roman" w:hAnsi="Times New Roman"/>
          <w:sz w:val="22"/>
          <w:szCs w:val="22"/>
        </w:rPr>
        <w:lastRenderedPageBreak/>
        <w:t xml:space="preserve">3. </w:t>
      </w:r>
      <w:r w:rsidR="00347ABF" w:rsidRPr="00374DAD">
        <w:rPr>
          <w:rFonts w:ascii="Times New Roman" w:hAnsi="Times New Roman"/>
          <w:sz w:val="22"/>
          <w:szCs w:val="22"/>
        </w:rPr>
        <w:t>PUNTOS ESPEC</w:t>
      </w:r>
      <w:r w:rsidR="00CA0F32" w:rsidRPr="00374DAD">
        <w:rPr>
          <w:rFonts w:ascii="Times New Roman" w:hAnsi="Times New Roman"/>
          <w:sz w:val="22"/>
          <w:szCs w:val="22"/>
        </w:rPr>
        <w:t>Í</w:t>
      </w:r>
      <w:r w:rsidR="00347ABF" w:rsidRPr="00374DAD">
        <w:rPr>
          <w:rFonts w:ascii="Times New Roman" w:hAnsi="Times New Roman"/>
          <w:sz w:val="22"/>
          <w:szCs w:val="22"/>
        </w:rPr>
        <w:t>FICOS</w:t>
      </w:r>
      <w:bookmarkEnd w:id="33"/>
    </w:p>
    <w:p w:rsidR="00756E4A" w:rsidRPr="00374DAD" w:rsidRDefault="00756E4A" w:rsidP="00756E4A">
      <w:pPr>
        <w:rPr>
          <w:rFonts w:ascii="Times New Roman" w:hAnsi="Times New Roman"/>
          <w:sz w:val="22"/>
          <w:szCs w:val="22"/>
        </w:rPr>
      </w:pPr>
    </w:p>
    <w:p w:rsidR="008744C7" w:rsidRPr="00374DAD" w:rsidRDefault="008744C7" w:rsidP="008744C7">
      <w:pPr>
        <w:pStyle w:val="Ttulo1"/>
        <w:rPr>
          <w:rFonts w:ascii="Times New Roman" w:hAnsi="Times New Roman"/>
          <w:sz w:val="22"/>
          <w:szCs w:val="22"/>
        </w:rPr>
      </w:pPr>
      <w:bookmarkStart w:id="43" w:name="_Toc467050771"/>
      <w:r w:rsidRPr="00374DAD">
        <w:rPr>
          <w:rFonts w:ascii="Times New Roman" w:hAnsi="Times New Roman"/>
          <w:sz w:val="22"/>
          <w:szCs w:val="22"/>
        </w:rPr>
        <w:t>3.1 Origen</w:t>
      </w:r>
      <w:bookmarkEnd w:id="43"/>
    </w:p>
    <w:p w:rsidR="00756E4A" w:rsidRPr="00374DAD" w:rsidRDefault="00CC1221" w:rsidP="00756E4A">
      <w:pPr>
        <w:rPr>
          <w:rFonts w:ascii="Times New Roman" w:hAnsi="Times New Roman"/>
          <w:sz w:val="22"/>
          <w:szCs w:val="22"/>
        </w:rPr>
      </w:pPr>
      <w:r w:rsidRPr="00374DAD">
        <w:rPr>
          <w:rFonts w:ascii="Times New Roman" w:hAnsi="Times New Roman"/>
          <w:sz w:val="22"/>
          <w:szCs w:val="22"/>
        </w:rPr>
        <w:t xml:space="preserve">El presente informe tiene su origen en el Plan de Trabajo de la Auditoría Interna, en el apartado correspondiente al seguimiento de las recomendaciones, conforme lo dispone la Ley </w:t>
      </w:r>
      <w:r w:rsidR="0013327D">
        <w:rPr>
          <w:rFonts w:ascii="Times New Roman" w:hAnsi="Times New Roman"/>
          <w:sz w:val="22"/>
          <w:szCs w:val="22"/>
        </w:rPr>
        <w:t xml:space="preserve">General de Control Interno No </w:t>
      </w:r>
      <w:r w:rsidRPr="00374DAD">
        <w:rPr>
          <w:rFonts w:ascii="Times New Roman" w:hAnsi="Times New Roman"/>
          <w:sz w:val="22"/>
          <w:szCs w:val="22"/>
        </w:rPr>
        <w:t>8292,</w:t>
      </w:r>
      <w:r w:rsidR="00F96608">
        <w:rPr>
          <w:rFonts w:ascii="Times New Roman" w:hAnsi="Times New Roman"/>
          <w:sz w:val="22"/>
          <w:szCs w:val="22"/>
        </w:rPr>
        <w:t xml:space="preserve"> </w:t>
      </w:r>
      <w:r w:rsidRPr="00374DAD">
        <w:rPr>
          <w:rFonts w:ascii="Times New Roman" w:hAnsi="Times New Roman"/>
          <w:sz w:val="22"/>
          <w:szCs w:val="22"/>
        </w:rPr>
        <w:t>en sus artículos 17, inciso c) y 22, inciso g).</w:t>
      </w:r>
    </w:p>
    <w:p w:rsidR="00756E4A" w:rsidRPr="00374DAD" w:rsidRDefault="00756E4A" w:rsidP="00756E4A">
      <w:pPr>
        <w:rPr>
          <w:rFonts w:ascii="Times New Roman" w:hAnsi="Times New Roman"/>
          <w:sz w:val="22"/>
          <w:szCs w:val="22"/>
        </w:rPr>
      </w:pPr>
    </w:p>
    <w:p w:rsidR="00756E4A" w:rsidRPr="00374DAD" w:rsidRDefault="008744C7" w:rsidP="00756E4A">
      <w:pPr>
        <w:pStyle w:val="Ttulo1"/>
        <w:rPr>
          <w:rFonts w:ascii="Times New Roman" w:hAnsi="Times New Roman"/>
          <w:sz w:val="22"/>
          <w:szCs w:val="22"/>
        </w:rPr>
      </w:pPr>
      <w:bookmarkStart w:id="44" w:name="_Toc467050772"/>
      <w:r w:rsidRPr="00374DAD">
        <w:rPr>
          <w:rFonts w:ascii="Times New Roman" w:hAnsi="Times New Roman"/>
          <w:sz w:val="22"/>
          <w:szCs w:val="22"/>
        </w:rPr>
        <w:t>3.2</w:t>
      </w:r>
      <w:r w:rsidR="00E6237C" w:rsidRPr="00374DAD">
        <w:rPr>
          <w:rFonts w:ascii="Times New Roman" w:hAnsi="Times New Roman"/>
          <w:sz w:val="22"/>
          <w:szCs w:val="22"/>
        </w:rPr>
        <w:t xml:space="preserve"> Cumplimiento de las normas</w:t>
      </w:r>
      <w:bookmarkEnd w:id="44"/>
    </w:p>
    <w:p w:rsidR="00756E4A" w:rsidRPr="00374DAD" w:rsidRDefault="00756E4A" w:rsidP="00756E4A">
      <w:pPr>
        <w:pStyle w:val="Textoindependiente"/>
        <w:spacing w:after="0"/>
        <w:jc w:val="both"/>
        <w:rPr>
          <w:rFonts w:ascii="Times New Roman" w:hAnsi="Times New Roman"/>
          <w:sz w:val="22"/>
          <w:szCs w:val="22"/>
        </w:rPr>
      </w:pPr>
      <w:r w:rsidRPr="00374DAD">
        <w:rPr>
          <w:rFonts w:ascii="Times New Roman" w:hAnsi="Times New Roman"/>
          <w:sz w:val="22"/>
          <w:szCs w:val="22"/>
        </w:rPr>
        <w:t>El estudio se efectuó de conformidad con lo establecido en las Normas de Control Interno para el Sector Público; Normas para el ejercicio de la Auditoría Interna en el Sector Público, Norma 2.11 Seguimiento de acciones sobre resultados; Normas Generales de Auditoría en el Sector Público, Norma 206, seguimiento de disposiciones o recomendaciones y demás normativa aplicable.</w:t>
      </w:r>
    </w:p>
    <w:p w:rsidR="00756E4A" w:rsidRPr="00374DAD" w:rsidRDefault="00756E4A" w:rsidP="00756E4A">
      <w:pPr>
        <w:rPr>
          <w:rFonts w:ascii="Times New Roman" w:hAnsi="Times New Roman"/>
          <w:sz w:val="22"/>
          <w:szCs w:val="22"/>
        </w:rPr>
      </w:pPr>
    </w:p>
    <w:p w:rsidR="008744C7" w:rsidRPr="00374DAD" w:rsidRDefault="008744C7" w:rsidP="008744C7">
      <w:pPr>
        <w:rPr>
          <w:rFonts w:ascii="Times New Roman" w:hAnsi="Times New Roman"/>
          <w:sz w:val="22"/>
          <w:szCs w:val="22"/>
        </w:rPr>
      </w:pPr>
    </w:p>
    <w:p w:rsidR="00903BB0" w:rsidRPr="00374DAD" w:rsidRDefault="00347ABF" w:rsidP="008B25F9">
      <w:pPr>
        <w:pStyle w:val="Ttulo1"/>
        <w:rPr>
          <w:rFonts w:ascii="Times New Roman" w:hAnsi="Times New Roman"/>
          <w:sz w:val="22"/>
          <w:szCs w:val="22"/>
        </w:rPr>
      </w:pPr>
      <w:bookmarkStart w:id="45" w:name="_Toc467050773"/>
      <w:r w:rsidRPr="00374DAD">
        <w:rPr>
          <w:rFonts w:ascii="Times New Roman" w:hAnsi="Times New Roman"/>
          <w:sz w:val="22"/>
          <w:szCs w:val="22"/>
        </w:rPr>
        <w:t xml:space="preserve">4. </w:t>
      </w:r>
      <w:r w:rsidR="00903BB0" w:rsidRPr="00374DAD">
        <w:rPr>
          <w:rFonts w:ascii="Times New Roman" w:hAnsi="Times New Roman"/>
          <w:sz w:val="22"/>
          <w:szCs w:val="22"/>
        </w:rPr>
        <w:t>CONCLUSION</w:t>
      </w:r>
      <w:bookmarkEnd w:id="34"/>
      <w:bookmarkEnd w:id="35"/>
      <w:r w:rsidR="00903BB0" w:rsidRPr="00374DAD">
        <w:rPr>
          <w:rFonts w:ascii="Times New Roman" w:hAnsi="Times New Roman"/>
          <w:sz w:val="22"/>
          <w:szCs w:val="22"/>
        </w:rPr>
        <w:t>ES</w:t>
      </w:r>
      <w:bookmarkEnd w:id="36"/>
      <w:bookmarkEnd w:id="37"/>
      <w:bookmarkEnd w:id="38"/>
      <w:bookmarkEnd w:id="39"/>
      <w:bookmarkEnd w:id="40"/>
      <w:bookmarkEnd w:id="41"/>
      <w:bookmarkEnd w:id="42"/>
      <w:bookmarkEnd w:id="45"/>
    </w:p>
    <w:p w:rsidR="00903BB0" w:rsidRDefault="00903BB0" w:rsidP="008B25F9">
      <w:pPr>
        <w:jc w:val="both"/>
        <w:rPr>
          <w:rFonts w:ascii="Times New Roman" w:hAnsi="Times New Roman"/>
          <w:sz w:val="22"/>
          <w:szCs w:val="22"/>
        </w:rPr>
      </w:pPr>
    </w:p>
    <w:p w:rsidR="001A08F8" w:rsidRDefault="00F96608" w:rsidP="008B25F9">
      <w:pPr>
        <w:jc w:val="both"/>
        <w:rPr>
          <w:rFonts w:ascii="Times New Roman" w:hAnsi="Times New Roman"/>
          <w:sz w:val="22"/>
          <w:szCs w:val="22"/>
        </w:rPr>
      </w:pPr>
      <w:r>
        <w:rPr>
          <w:rFonts w:ascii="Times New Roman" w:hAnsi="Times New Roman"/>
          <w:sz w:val="22"/>
          <w:szCs w:val="22"/>
        </w:rPr>
        <w:t>Del proceso de verificación en la implementación de las recomendaciones vertidas en el informe 02-15 Resoluciones de Indemnización se tiene que la recomendación girada a la Dirección de Recursos Humanos, así como, de las que fueron giradas a la jefatura del Departamento de Gestión de Trámites y Servicios fue</w:t>
      </w:r>
      <w:r w:rsidR="00EB4E2D">
        <w:rPr>
          <w:rFonts w:ascii="Times New Roman" w:hAnsi="Times New Roman"/>
          <w:sz w:val="22"/>
          <w:szCs w:val="22"/>
        </w:rPr>
        <w:t>ron</w:t>
      </w:r>
      <w:r>
        <w:rPr>
          <w:rFonts w:ascii="Times New Roman" w:hAnsi="Times New Roman"/>
          <w:sz w:val="22"/>
          <w:szCs w:val="22"/>
        </w:rPr>
        <w:t xml:space="preserve"> cumplida</w:t>
      </w:r>
      <w:r w:rsidR="00EB4E2D">
        <w:rPr>
          <w:rFonts w:ascii="Times New Roman" w:hAnsi="Times New Roman"/>
          <w:sz w:val="22"/>
          <w:szCs w:val="22"/>
        </w:rPr>
        <w:t>s</w:t>
      </w:r>
      <w:r>
        <w:rPr>
          <w:rFonts w:ascii="Times New Roman" w:hAnsi="Times New Roman"/>
          <w:sz w:val="22"/>
          <w:szCs w:val="22"/>
        </w:rPr>
        <w:t xml:space="preserve"> satisfactoriamente. </w:t>
      </w:r>
    </w:p>
    <w:p w:rsidR="003D2338" w:rsidRDefault="003D2338" w:rsidP="008B25F9">
      <w:pPr>
        <w:jc w:val="both"/>
        <w:rPr>
          <w:rFonts w:ascii="Times New Roman" w:hAnsi="Times New Roman"/>
          <w:sz w:val="22"/>
          <w:szCs w:val="22"/>
        </w:rPr>
      </w:pPr>
      <w:bookmarkStart w:id="46" w:name="_Toc414969787"/>
      <w:bookmarkStart w:id="47" w:name="_Toc414970104"/>
      <w:bookmarkEnd w:id="46"/>
      <w:bookmarkEnd w:id="47"/>
    </w:p>
    <w:p w:rsidR="008863E6" w:rsidRDefault="008863E6" w:rsidP="008B25F9">
      <w:pPr>
        <w:jc w:val="both"/>
        <w:rPr>
          <w:rFonts w:ascii="Times New Roman" w:hAnsi="Times New Roman"/>
          <w:sz w:val="22"/>
          <w:szCs w:val="22"/>
        </w:rPr>
      </w:pPr>
    </w:p>
    <w:p w:rsidR="00BC24EA" w:rsidRDefault="00BC24EA" w:rsidP="008B25F9">
      <w:pPr>
        <w:jc w:val="both"/>
        <w:rPr>
          <w:rFonts w:ascii="Times New Roman" w:hAnsi="Times New Roman"/>
          <w:sz w:val="22"/>
          <w:szCs w:val="22"/>
        </w:rPr>
      </w:pPr>
    </w:p>
    <w:p w:rsidR="00BC24EA" w:rsidRDefault="00BC24EA" w:rsidP="008B25F9">
      <w:pPr>
        <w:jc w:val="both"/>
        <w:rPr>
          <w:rFonts w:ascii="Times New Roman" w:hAnsi="Times New Roman"/>
          <w:sz w:val="22"/>
          <w:szCs w:val="22"/>
        </w:rPr>
      </w:pPr>
    </w:p>
    <w:p w:rsidR="00A66B9E" w:rsidRPr="00374DAD" w:rsidRDefault="00A66B9E" w:rsidP="008B25F9">
      <w:pPr>
        <w:jc w:val="both"/>
        <w:rPr>
          <w:rFonts w:ascii="Times New Roman" w:hAnsi="Times New Roman"/>
          <w:sz w:val="22"/>
          <w:szCs w:val="22"/>
        </w:rPr>
      </w:pPr>
    </w:p>
    <w:p w:rsidR="003D2338" w:rsidRPr="00374DAD" w:rsidRDefault="003D2338" w:rsidP="008B25F9">
      <w:pPr>
        <w:jc w:val="both"/>
        <w:rPr>
          <w:rFonts w:ascii="Times New Roman" w:hAnsi="Times New Roman"/>
          <w:sz w:val="22"/>
          <w:szCs w:val="22"/>
        </w:rPr>
      </w:pPr>
    </w:p>
    <w:tbl>
      <w:tblPr>
        <w:tblW w:w="0" w:type="auto"/>
        <w:jc w:val="center"/>
        <w:tblLayout w:type="fixed"/>
        <w:tblLook w:val="0000" w:firstRow="0" w:lastRow="0" w:firstColumn="0" w:lastColumn="0" w:noHBand="0" w:noVBand="0"/>
      </w:tblPr>
      <w:tblGrid>
        <w:gridCol w:w="4531"/>
        <w:gridCol w:w="3969"/>
      </w:tblGrid>
      <w:tr w:rsidR="003D2338" w:rsidRPr="00374DAD" w:rsidTr="003D2338">
        <w:trPr>
          <w:trHeight w:val="112"/>
          <w:jc w:val="center"/>
        </w:trPr>
        <w:tc>
          <w:tcPr>
            <w:tcW w:w="4531" w:type="dxa"/>
          </w:tcPr>
          <w:p w:rsidR="003D2338" w:rsidRPr="00374DAD" w:rsidRDefault="003D2338" w:rsidP="003D2338">
            <w:pPr>
              <w:autoSpaceDE w:val="0"/>
              <w:autoSpaceDN w:val="0"/>
              <w:adjustRightInd w:val="0"/>
              <w:jc w:val="center"/>
              <w:rPr>
                <w:rFonts w:ascii="Times New Roman" w:hAnsi="Times New Roman"/>
                <w:color w:val="000000"/>
                <w:sz w:val="22"/>
                <w:szCs w:val="22"/>
              </w:rPr>
            </w:pPr>
            <w:r w:rsidRPr="00374DAD">
              <w:rPr>
                <w:rFonts w:ascii="Times New Roman" w:hAnsi="Times New Roman"/>
                <w:b/>
                <w:bCs/>
                <w:color w:val="000000"/>
                <w:sz w:val="22"/>
                <w:szCs w:val="22"/>
              </w:rPr>
              <w:t>Licda. Ginger Castro Umaña</w:t>
            </w:r>
          </w:p>
        </w:tc>
        <w:tc>
          <w:tcPr>
            <w:tcW w:w="3969" w:type="dxa"/>
          </w:tcPr>
          <w:p w:rsidR="003D2338" w:rsidRPr="00374DAD" w:rsidRDefault="003D2338" w:rsidP="008C62BB">
            <w:pPr>
              <w:autoSpaceDE w:val="0"/>
              <w:autoSpaceDN w:val="0"/>
              <w:adjustRightInd w:val="0"/>
              <w:jc w:val="center"/>
              <w:rPr>
                <w:rFonts w:ascii="Times New Roman" w:hAnsi="Times New Roman"/>
                <w:color w:val="000000"/>
                <w:sz w:val="22"/>
                <w:szCs w:val="22"/>
              </w:rPr>
            </w:pPr>
            <w:r w:rsidRPr="00374DAD">
              <w:rPr>
                <w:rFonts w:ascii="Times New Roman" w:hAnsi="Times New Roman"/>
                <w:b/>
                <w:bCs/>
                <w:color w:val="000000"/>
                <w:sz w:val="22"/>
                <w:szCs w:val="22"/>
              </w:rPr>
              <w:t>Lic</w:t>
            </w:r>
            <w:r w:rsidR="008C62BB" w:rsidRPr="00374DAD">
              <w:rPr>
                <w:rFonts w:ascii="Times New Roman" w:hAnsi="Times New Roman"/>
                <w:b/>
                <w:bCs/>
                <w:color w:val="000000"/>
                <w:sz w:val="22"/>
                <w:szCs w:val="22"/>
              </w:rPr>
              <w:t>da</w:t>
            </w:r>
            <w:r w:rsidRPr="00374DAD">
              <w:rPr>
                <w:rFonts w:ascii="Times New Roman" w:hAnsi="Times New Roman"/>
                <w:b/>
                <w:bCs/>
                <w:color w:val="000000"/>
                <w:sz w:val="22"/>
                <w:szCs w:val="22"/>
              </w:rPr>
              <w:t xml:space="preserve">. </w:t>
            </w:r>
            <w:r w:rsidR="008C62BB" w:rsidRPr="00374DAD">
              <w:rPr>
                <w:rFonts w:ascii="Times New Roman" w:hAnsi="Times New Roman"/>
                <w:b/>
                <w:bCs/>
                <w:color w:val="000000"/>
                <w:sz w:val="22"/>
                <w:szCs w:val="22"/>
              </w:rPr>
              <w:t>Alba Camacho De la O</w:t>
            </w:r>
          </w:p>
        </w:tc>
      </w:tr>
      <w:tr w:rsidR="003D2338" w:rsidRPr="00374DAD" w:rsidTr="003D2338">
        <w:trPr>
          <w:trHeight w:val="112"/>
          <w:jc w:val="center"/>
        </w:trPr>
        <w:tc>
          <w:tcPr>
            <w:tcW w:w="4531" w:type="dxa"/>
          </w:tcPr>
          <w:p w:rsidR="003D2338" w:rsidRPr="00374DAD" w:rsidRDefault="003D2338" w:rsidP="003D2338">
            <w:pPr>
              <w:autoSpaceDE w:val="0"/>
              <w:autoSpaceDN w:val="0"/>
              <w:adjustRightInd w:val="0"/>
              <w:jc w:val="center"/>
              <w:rPr>
                <w:rFonts w:ascii="Times New Roman" w:hAnsi="Times New Roman"/>
                <w:color w:val="000000"/>
                <w:sz w:val="22"/>
                <w:szCs w:val="22"/>
              </w:rPr>
            </w:pPr>
            <w:r w:rsidRPr="00374DAD">
              <w:rPr>
                <w:rFonts w:ascii="Times New Roman" w:hAnsi="Times New Roman"/>
                <w:b/>
                <w:bCs/>
                <w:color w:val="000000"/>
                <w:sz w:val="22"/>
                <w:szCs w:val="22"/>
              </w:rPr>
              <w:t>Auditora Encargada</w:t>
            </w:r>
          </w:p>
        </w:tc>
        <w:tc>
          <w:tcPr>
            <w:tcW w:w="3969" w:type="dxa"/>
          </w:tcPr>
          <w:p w:rsidR="003D2338" w:rsidRPr="00374DAD" w:rsidRDefault="008C62BB" w:rsidP="003D2338">
            <w:pPr>
              <w:autoSpaceDE w:val="0"/>
              <w:autoSpaceDN w:val="0"/>
              <w:adjustRightInd w:val="0"/>
              <w:jc w:val="center"/>
              <w:rPr>
                <w:rFonts w:ascii="Times New Roman" w:hAnsi="Times New Roman"/>
                <w:color w:val="000000"/>
                <w:sz w:val="22"/>
                <w:szCs w:val="22"/>
              </w:rPr>
            </w:pPr>
            <w:r w:rsidRPr="00374DAD">
              <w:rPr>
                <w:rFonts w:ascii="Times New Roman" w:hAnsi="Times New Roman"/>
                <w:b/>
                <w:bCs/>
                <w:color w:val="000000"/>
                <w:sz w:val="22"/>
                <w:szCs w:val="22"/>
              </w:rPr>
              <w:t>Jefe DAEC</w:t>
            </w:r>
          </w:p>
        </w:tc>
      </w:tr>
    </w:tbl>
    <w:p w:rsidR="003D2338" w:rsidRPr="00374DAD" w:rsidRDefault="003D2338" w:rsidP="008B25F9">
      <w:pPr>
        <w:jc w:val="both"/>
        <w:rPr>
          <w:rFonts w:ascii="Times New Roman" w:hAnsi="Times New Roman"/>
          <w:sz w:val="22"/>
          <w:szCs w:val="22"/>
        </w:rPr>
      </w:pPr>
    </w:p>
    <w:p w:rsidR="003D2338" w:rsidRPr="00374DAD" w:rsidRDefault="003D2338" w:rsidP="008B25F9">
      <w:pPr>
        <w:jc w:val="both"/>
        <w:rPr>
          <w:rFonts w:ascii="Times New Roman" w:hAnsi="Times New Roman"/>
          <w:sz w:val="22"/>
          <w:szCs w:val="22"/>
        </w:rPr>
      </w:pPr>
    </w:p>
    <w:p w:rsidR="00B937D2" w:rsidRDefault="00B937D2" w:rsidP="008B25F9">
      <w:pPr>
        <w:jc w:val="both"/>
        <w:rPr>
          <w:rFonts w:ascii="Times New Roman" w:hAnsi="Times New Roman"/>
          <w:sz w:val="22"/>
          <w:szCs w:val="22"/>
        </w:rPr>
      </w:pPr>
    </w:p>
    <w:p w:rsidR="00BC24EA" w:rsidRDefault="00BC24EA" w:rsidP="008B25F9">
      <w:pPr>
        <w:jc w:val="both"/>
        <w:rPr>
          <w:rFonts w:ascii="Times New Roman" w:hAnsi="Times New Roman"/>
          <w:sz w:val="22"/>
          <w:szCs w:val="22"/>
        </w:rPr>
      </w:pPr>
    </w:p>
    <w:p w:rsidR="00BC24EA" w:rsidRPr="00374DAD" w:rsidRDefault="00BC24EA" w:rsidP="008B25F9">
      <w:pPr>
        <w:jc w:val="both"/>
        <w:rPr>
          <w:rFonts w:ascii="Times New Roman" w:hAnsi="Times New Roman"/>
          <w:sz w:val="22"/>
          <w:szCs w:val="22"/>
        </w:rPr>
      </w:pPr>
      <w:bookmarkStart w:id="48" w:name="_GoBack"/>
      <w:bookmarkEnd w:id="48"/>
    </w:p>
    <w:p w:rsidR="003D2338" w:rsidRPr="00374DAD" w:rsidRDefault="003D2338" w:rsidP="008B25F9">
      <w:pPr>
        <w:jc w:val="both"/>
        <w:rPr>
          <w:rFonts w:ascii="Times New Roman" w:hAnsi="Times New Roman"/>
          <w:sz w:val="22"/>
          <w:szCs w:val="22"/>
        </w:rPr>
      </w:pPr>
    </w:p>
    <w:p w:rsidR="004B0764" w:rsidRPr="00374DAD" w:rsidRDefault="004B0764" w:rsidP="008B25F9">
      <w:pPr>
        <w:jc w:val="both"/>
        <w:rPr>
          <w:rFonts w:ascii="Times New Roman" w:hAnsi="Times New Roman"/>
          <w:sz w:val="22"/>
          <w:szCs w:val="22"/>
        </w:rPr>
      </w:pPr>
    </w:p>
    <w:p w:rsidR="003D2338" w:rsidRPr="00374DAD" w:rsidRDefault="003D2338" w:rsidP="008B25F9">
      <w:pPr>
        <w:jc w:val="both"/>
        <w:rPr>
          <w:rFonts w:ascii="Times New Roman" w:hAnsi="Times New Roman"/>
          <w:sz w:val="22"/>
          <w:szCs w:val="22"/>
        </w:rPr>
      </w:pPr>
    </w:p>
    <w:tbl>
      <w:tblPr>
        <w:tblW w:w="0" w:type="auto"/>
        <w:jc w:val="center"/>
        <w:tblLayout w:type="fixed"/>
        <w:tblLook w:val="0000" w:firstRow="0" w:lastRow="0" w:firstColumn="0" w:lastColumn="0" w:noHBand="0" w:noVBand="0"/>
      </w:tblPr>
      <w:tblGrid>
        <w:gridCol w:w="4531"/>
        <w:gridCol w:w="3969"/>
      </w:tblGrid>
      <w:tr w:rsidR="003D2338" w:rsidRPr="00BC24EA" w:rsidTr="003D2338">
        <w:trPr>
          <w:trHeight w:val="112"/>
          <w:jc w:val="center"/>
        </w:trPr>
        <w:tc>
          <w:tcPr>
            <w:tcW w:w="4531" w:type="dxa"/>
          </w:tcPr>
          <w:p w:rsidR="003D2338" w:rsidRPr="00374DAD" w:rsidRDefault="003D2338" w:rsidP="003D2338">
            <w:pPr>
              <w:autoSpaceDE w:val="0"/>
              <w:autoSpaceDN w:val="0"/>
              <w:adjustRightInd w:val="0"/>
              <w:jc w:val="center"/>
              <w:rPr>
                <w:rFonts w:ascii="Times New Roman" w:hAnsi="Times New Roman"/>
                <w:color w:val="000000"/>
                <w:sz w:val="22"/>
                <w:szCs w:val="22"/>
              </w:rPr>
            </w:pPr>
            <w:r w:rsidRPr="00374DAD">
              <w:rPr>
                <w:rFonts w:ascii="Times New Roman" w:hAnsi="Times New Roman"/>
                <w:b/>
                <w:bCs/>
                <w:color w:val="000000"/>
                <w:sz w:val="22"/>
                <w:szCs w:val="22"/>
              </w:rPr>
              <w:t>MBA. Edier Navarro Esquivel</w:t>
            </w:r>
          </w:p>
        </w:tc>
        <w:tc>
          <w:tcPr>
            <w:tcW w:w="3969" w:type="dxa"/>
          </w:tcPr>
          <w:p w:rsidR="003D2338" w:rsidRPr="004320D3" w:rsidRDefault="003D2338" w:rsidP="003D2338">
            <w:pPr>
              <w:autoSpaceDE w:val="0"/>
              <w:autoSpaceDN w:val="0"/>
              <w:adjustRightInd w:val="0"/>
              <w:jc w:val="center"/>
              <w:rPr>
                <w:rFonts w:ascii="Times New Roman" w:hAnsi="Times New Roman"/>
                <w:color w:val="000000"/>
                <w:sz w:val="22"/>
                <w:szCs w:val="22"/>
                <w:lang w:val="en-GB"/>
              </w:rPr>
            </w:pPr>
            <w:r w:rsidRPr="004320D3">
              <w:rPr>
                <w:rFonts w:ascii="Times New Roman" w:hAnsi="Times New Roman"/>
                <w:b/>
                <w:bCs/>
                <w:color w:val="000000"/>
                <w:sz w:val="22"/>
                <w:szCs w:val="22"/>
                <w:lang w:val="en-GB"/>
              </w:rPr>
              <w:t>Lic. Harry J. Maynard F.</w:t>
            </w:r>
          </w:p>
        </w:tc>
      </w:tr>
      <w:tr w:rsidR="003D2338" w:rsidRPr="00374DAD" w:rsidTr="003D2338">
        <w:trPr>
          <w:trHeight w:val="112"/>
          <w:jc w:val="center"/>
        </w:trPr>
        <w:tc>
          <w:tcPr>
            <w:tcW w:w="4531" w:type="dxa"/>
          </w:tcPr>
          <w:p w:rsidR="003D2338" w:rsidRPr="00374DAD" w:rsidRDefault="003D2338" w:rsidP="003D2338">
            <w:pPr>
              <w:autoSpaceDE w:val="0"/>
              <w:autoSpaceDN w:val="0"/>
              <w:adjustRightInd w:val="0"/>
              <w:jc w:val="center"/>
              <w:rPr>
                <w:rFonts w:ascii="Times New Roman" w:hAnsi="Times New Roman"/>
                <w:color w:val="000000"/>
                <w:sz w:val="22"/>
                <w:szCs w:val="22"/>
              </w:rPr>
            </w:pPr>
            <w:r w:rsidRPr="00374DAD">
              <w:rPr>
                <w:rFonts w:ascii="Times New Roman" w:hAnsi="Times New Roman"/>
                <w:b/>
                <w:bCs/>
                <w:color w:val="000000"/>
                <w:sz w:val="22"/>
                <w:szCs w:val="22"/>
              </w:rPr>
              <w:t>Subauditor Interno</w:t>
            </w:r>
          </w:p>
        </w:tc>
        <w:tc>
          <w:tcPr>
            <w:tcW w:w="3969" w:type="dxa"/>
          </w:tcPr>
          <w:p w:rsidR="003D2338" w:rsidRPr="00374DAD" w:rsidRDefault="003D2338" w:rsidP="003D2338">
            <w:pPr>
              <w:autoSpaceDE w:val="0"/>
              <w:autoSpaceDN w:val="0"/>
              <w:adjustRightInd w:val="0"/>
              <w:jc w:val="center"/>
              <w:rPr>
                <w:rFonts w:ascii="Times New Roman" w:hAnsi="Times New Roman"/>
                <w:color w:val="000000"/>
                <w:sz w:val="22"/>
                <w:szCs w:val="22"/>
              </w:rPr>
            </w:pPr>
            <w:r w:rsidRPr="00374DAD">
              <w:rPr>
                <w:rFonts w:ascii="Times New Roman" w:hAnsi="Times New Roman"/>
                <w:b/>
                <w:bCs/>
                <w:color w:val="000000"/>
                <w:sz w:val="22"/>
                <w:szCs w:val="22"/>
              </w:rPr>
              <w:t>Auditor Interno</w:t>
            </w:r>
          </w:p>
        </w:tc>
      </w:tr>
    </w:tbl>
    <w:p w:rsidR="003D2338" w:rsidRPr="00374DAD" w:rsidRDefault="003D2338" w:rsidP="008B25F9">
      <w:pPr>
        <w:jc w:val="both"/>
        <w:rPr>
          <w:rFonts w:ascii="Times New Roman" w:hAnsi="Times New Roman"/>
          <w:sz w:val="22"/>
          <w:szCs w:val="22"/>
        </w:rPr>
      </w:pPr>
    </w:p>
    <w:p w:rsidR="003D2338" w:rsidRPr="00374DAD" w:rsidRDefault="003D2338" w:rsidP="008B25F9">
      <w:pPr>
        <w:jc w:val="both"/>
        <w:rPr>
          <w:rFonts w:ascii="Times New Roman" w:hAnsi="Times New Roman"/>
          <w:sz w:val="22"/>
          <w:szCs w:val="22"/>
        </w:rPr>
      </w:pPr>
    </w:p>
    <w:p w:rsidR="003D2338" w:rsidRPr="00374DAD" w:rsidRDefault="003D2338" w:rsidP="008B25F9">
      <w:pPr>
        <w:jc w:val="both"/>
        <w:rPr>
          <w:rFonts w:ascii="Times New Roman" w:hAnsi="Times New Roman"/>
          <w:sz w:val="22"/>
          <w:szCs w:val="22"/>
        </w:rPr>
      </w:pPr>
    </w:p>
    <w:sectPr w:rsidR="003D2338" w:rsidRPr="00374DAD" w:rsidSect="00E97028">
      <w:headerReference w:type="default" r:id="rId8"/>
      <w:footerReference w:type="default" r:id="rId9"/>
      <w:headerReference w:type="first" r:id="rId10"/>
      <w:footerReference w:type="first" r:id="rId11"/>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A33" w:rsidRDefault="003D6A33">
      <w:r>
        <w:separator/>
      </w:r>
    </w:p>
  </w:endnote>
  <w:endnote w:type="continuationSeparator" w:id="0">
    <w:p w:rsidR="003D6A33" w:rsidRDefault="003D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0B" w:rsidRPr="00EF5B56" w:rsidRDefault="005D526E">
    <w:pPr>
      <w:pStyle w:val="Piedepgina"/>
      <w:rPr>
        <w:rFonts w:ascii="Times New Roman" w:hAnsi="Times New Roman"/>
        <w:b/>
        <w:color w:val="009200"/>
        <w:sz w:val="22"/>
        <w:szCs w:val="22"/>
        <w:lang w:val="es-MX"/>
      </w:rPr>
    </w:pPr>
    <w:r w:rsidRPr="00EF5B56">
      <w:rPr>
        <w:rFonts w:ascii="Times New Roman" w:hAnsi="Times New Roman"/>
        <w:b/>
        <w:color w:val="009200"/>
        <w:sz w:val="22"/>
        <w:szCs w:val="22"/>
        <w:lang w:val="es-MX"/>
      </w:rPr>
      <w:t>AI-MEP</w:t>
    </w:r>
    <w:r w:rsidRPr="00EF5B56">
      <w:rPr>
        <w:rFonts w:ascii="Times New Roman" w:hAnsi="Times New Roman"/>
        <w:b/>
        <w:color w:val="009200"/>
        <w:sz w:val="22"/>
        <w:szCs w:val="22"/>
        <w:lang w:val="es-MX"/>
      </w:rPr>
      <w:tab/>
    </w:r>
    <w:r w:rsidRPr="00EF5B56">
      <w:rPr>
        <w:rFonts w:ascii="Times New Roman" w:hAnsi="Times New Roman"/>
        <w:b/>
        <w:color w:val="009200"/>
        <w:sz w:val="22"/>
        <w:szCs w:val="22"/>
        <w:lang w:val="es-MX"/>
      </w:rPr>
      <w:tab/>
      <w:t xml:space="preserve">PÁGINA </w:t>
    </w:r>
    <w:r w:rsidR="0008070B" w:rsidRPr="00EF5B56">
      <w:rPr>
        <w:rFonts w:ascii="Times New Roman" w:hAnsi="Times New Roman"/>
        <w:b/>
        <w:color w:val="009200"/>
        <w:sz w:val="22"/>
        <w:szCs w:val="22"/>
        <w:lang w:val="es-MX"/>
      </w:rPr>
      <w:fldChar w:fldCharType="begin"/>
    </w:r>
    <w:r w:rsidR="0008070B" w:rsidRPr="00EF5B56">
      <w:rPr>
        <w:rFonts w:ascii="Times New Roman" w:hAnsi="Times New Roman"/>
        <w:b/>
        <w:color w:val="009200"/>
        <w:sz w:val="22"/>
        <w:szCs w:val="22"/>
        <w:lang w:val="es-MX"/>
      </w:rPr>
      <w:instrText xml:space="preserve"> PAGE </w:instrText>
    </w:r>
    <w:r w:rsidR="0008070B" w:rsidRPr="00EF5B56">
      <w:rPr>
        <w:rFonts w:ascii="Times New Roman" w:hAnsi="Times New Roman"/>
        <w:b/>
        <w:color w:val="009200"/>
        <w:sz w:val="22"/>
        <w:szCs w:val="22"/>
        <w:lang w:val="es-MX"/>
      </w:rPr>
      <w:fldChar w:fldCharType="separate"/>
    </w:r>
    <w:r w:rsidR="00667E94">
      <w:rPr>
        <w:rFonts w:ascii="Times New Roman" w:hAnsi="Times New Roman"/>
        <w:b/>
        <w:noProof/>
        <w:color w:val="009200"/>
        <w:sz w:val="22"/>
        <w:szCs w:val="22"/>
        <w:lang w:val="es-MX"/>
      </w:rPr>
      <w:t>6</w:t>
    </w:r>
    <w:r w:rsidR="0008070B" w:rsidRPr="00EF5B56">
      <w:rPr>
        <w:rFonts w:ascii="Times New Roman" w:hAnsi="Times New Roman"/>
        <w:b/>
        <w:color w:val="009200"/>
        <w:sz w:val="22"/>
        <w:szCs w:val="22"/>
        <w:lang w:val="es-MX"/>
      </w:rPr>
      <w:fldChar w:fldCharType="end"/>
    </w:r>
    <w:r w:rsidRPr="00EF5B56">
      <w:rPr>
        <w:rFonts w:ascii="Times New Roman" w:hAnsi="Times New Roman"/>
        <w:b/>
        <w:color w:val="009200"/>
        <w:sz w:val="22"/>
        <w:szCs w:val="22"/>
        <w:lang w:val="es-MX"/>
      </w:rPr>
      <w:t xml:space="preserve"> DE </w:t>
    </w:r>
    <w:r w:rsidR="0008070B" w:rsidRPr="00EF5B56">
      <w:rPr>
        <w:rFonts w:ascii="Times New Roman" w:hAnsi="Times New Roman"/>
        <w:b/>
        <w:color w:val="009200"/>
        <w:sz w:val="22"/>
        <w:szCs w:val="22"/>
        <w:lang w:val="es-MX"/>
      </w:rPr>
      <w:fldChar w:fldCharType="begin"/>
    </w:r>
    <w:r w:rsidR="0008070B" w:rsidRPr="00EF5B56">
      <w:rPr>
        <w:rFonts w:ascii="Times New Roman" w:hAnsi="Times New Roman"/>
        <w:b/>
        <w:color w:val="009200"/>
        <w:sz w:val="22"/>
        <w:szCs w:val="22"/>
        <w:lang w:val="es-MX"/>
      </w:rPr>
      <w:instrText xml:space="preserve"> NUMPAGES </w:instrText>
    </w:r>
    <w:r w:rsidR="0008070B" w:rsidRPr="00EF5B56">
      <w:rPr>
        <w:rFonts w:ascii="Times New Roman" w:hAnsi="Times New Roman"/>
        <w:b/>
        <w:color w:val="009200"/>
        <w:sz w:val="22"/>
        <w:szCs w:val="22"/>
        <w:lang w:val="es-MX"/>
      </w:rPr>
      <w:fldChar w:fldCharType="separate"/>
    </w:r>
    <w:r w:rsidR="00667E94">
      <w:rPr>
        <w:rFonts w:ascii="Times New Roman" w:hAnsi="Times New Roman"/>
        <w:b/>
        <w:noProof/>
        <w:color w:val="009200"/>
        <w:sz w:val="22"/>
        <w:szCs w:val="22"/>
        <w:lang w:val="es-MX"/>
      </w:rPr>
      <w:t>6</w:t>
    </w:r>
    <w:r w:rsidR="0008070B" w:rsidRPr="00EF5B56">
      <w:rPr>
        <w:rFonts w:ascii="Times New Roman" w:hAnsi="Times New Roman"/>
        <w:b/>
        <w:color w:val="009200"/>
        <w:sz w:val="22"/>
        <w:szCs w:val="22"/>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5A8" w:rsidRPr="00030094" w:rsidRDefault="005B35A8"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rsidR="005B35A8" w:rsidRPr="00030094" w:rsidRDefault="005B35A8"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w:t>
    </w:r>
    <w:r w:rsidR="00352208" w:rsidRPr="00030094">
      <w:rPr>
        <w:rFonts w:ascii="Times New Roman" w:hAnsi="Times New Roman"/>
        <w:sz w:val="18"/>
        <w:szCs w:val="18"/>
      </w:rPr>
      <w:t xml:space="preserve"> </w:t>
    </w:r>
    <w:r w:rsidRPr="00030094">
      <w:rPr>
        <w:rFonts w:ascii="Times New Roman" w:hAnsi="Times New Roman"/>
        <w:sz w:val="18"/>
        <w:szCs w:val="18"/>
      </w:rPr>
      <w:t>7° piso edificio Raventós, San José</w:t>
    </w:r>
  </w:p>
  <w:p w:rsidR="0008070B" w:rsidRPr="005B35A8" w:rsidRDefault="005B35A8" w:rsidP="006A050D">
    <w:pPr>
      <w:pStyle w:val="Encabezado"/>
      <w:tabs>
        <w:tab w:val="clear" w:pos="4252"/>
        <w:tab w:val="center" w:pos="3827"/>
      </w:tabs>
      <w:jc w:val="center"/>
    </w:pPr>
    <w:r w:rsidRPr="00030094">
      <w:rPr>
        <w:rFonts w:ascii="Times New Roman" w:hAnsi="Times New Roman"/>
        <w:sz w:val="18"/>
        <w:szCs w:val="18"/>
        <w:lang w:val="it-IT"/>
      </w:rPr>
      <w:t>Fax: 2248-0920</w:t>
    </w:r>
    <w:r w:rsidR="00352208" w:rsidRPr="00030094">
      <w:rPr>
        <w:rFonts w:ascii="Times New Roman" w:hAnsi="Times New Roman"/>
        <w:sz w:val="18"/>
        <w:szCs w:val="18"/>
        <w:lang w:val="it-IT"/>
      </w:rPr>
      <w:t xml:space="preserve"> </w:t>
    </w:r>
    <w:r w:rsidRPr="00030094">
      <w:rPr>
        <w:rFonts w:ascii="Times New Roman" w:hAnsi="Times New Roman"/>
        <w:sz w:val="18"/>
        <w:szCs w:val="18"/>
        <w:lang w:val="it-IT"/>
      </w:rPr>
      <w:t xml:space="preserve">Correo: </w:t>
    </w:r>
    <w:hyperlink r:id="rId1" w:history="1">
      <w:r w:rsidR="00D2598F" w:rsidRPr="00197166">
        <w:rPr>
          <w:rStyle w:val="Hipervnculo"/>
          <w:rFonts w:ascii="Times New Roman" w:hAnsi="Times New Roman"/>
          <w:sz w:val="18"/>
          <w:szCs w:val="18"/>
          <w:lang w:val="it-IT"/>
        </w:rPr>
        <w:t>auditoria.notificaciones@mep.go.cr</w:t>
      </w:r>
    </w:hyperlink>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A33" w:rsidRDefault="003D6A33">
      <w:r>
        <w:separator/>
      </w:r>
    </w:p>
  </w:footnote>
  <w:footnote w:type="continuationSeparator" w:id="0">
    <w:p w:rsidR="003D6A33" w:rsidRDefault="003D6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0B" w:rsidRPr="00030094" w:rsidRDefault="005D526E">
    <w:pPr>
      <w:pStyle w:val="Encabezado"/>
      <w:pBdr>
        <w:bottom w:val="single" w:sz="4" w:space="0" w:color="auto"/>
      </w:pBdr>
      <w:tabs>
        <w:tab w:val="left" w:pos="5954"/>
      </w:tabs>
      <w:rPr>
        <w:rFonts w:ascii="Times New Roman" w:hAnsi="Times New Roman"/>
        <w:b/>
        <w:color w:val="009200"/>
        <w:sz w:val="22"/>
        <w:szCs w:val="22"/>
      </w:rPr>
    </w:pPr>
    <w:r w:rsidRPr="00030094">
      <w:rPr>
        <w:rFonts w:ascii="Times New Roman" w:hAnsi="Times New Roman"/>
        <w:b/>
        <w:color w:val="009200"/>
        <w:sz w:val="22"/>
        <w:szCs w:val="22"/>
      </w:rPr>
      <w:t xml:space="preserve">INFORME </w:t>
    </w:r>
    <w:r w:rsidR="00D2598F">
      <w:rPr>
        <w:rFonts w:ascii="Times New Roman" w:hAnsi="Times New Roman"/>
        <w:b/>
        <w:color w:val="009200"/>
        <w:sz w:val="22"/>
        <w:szCs w:val="22"/>
      </w:rPr>
      <w:t>27-17</w:t>
    </w:r>
    <w:r w:rsidR="00D85C52">
      <w:rPr>
        <w:rFonts w:ascii="Times New Roman" w:hAnsi="Times New Roman"/>
        <w:b/>
        <w:color w:val="009200"/>
        <w:sz w:val="22"/>
        <w:szCs w:val="22"/>
      </w:rPr>
      <w:t xml:space="preserve"> </w:t>
    </w:r>
    <w:r w:rsidR="00903BB0">
      <w:rPr>
        <w:rFonts w:ascii="Times New Roman" w:hAnsi="Times New Roman"/>
        <w:b/>
        <w:color w:val="009200"/>
        <w:sz w:val="22"/>
        <w:szCs w:val="22"/>
      </w:rPr>
      <w:t>SEGUIMIENTO INFORME 02-15 PAGO DE INDEMNIZACIONES</w:t>
    </w:r>
  </w:p>
  <w:p w:rsidR="0008070B" w:rsidRPr="00030094" w:rsidRDefault="0008070B">
    <w:pPr>
      <w:pStyle w:val="Encabezad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7"/>
      <w:gridCol w:w="4183"/>
      <w:gridCol w:w="2400"/>
    </w:tblGrid>
    <w:tr w:rsidR="0008070B" w:rsidRPr="00AD44F0">
      <w:tc>
        <w:tcPr>
          <w:tcW w:w="2262" w:type="dxa"/>
        </w:tcPr>
        <w:p w:rsidR="0008070B" w:rsidRPr="00AD44F0" w:rsidRDefault="00030094" w:rsidP="00030094">
          <w:pPr>
            <w:pStyle w:val="Puesto"/>
            <w:jc w:val="left"/>
            <w:rPr>
              <w:rFonts w:cs="Tahoma"/>
              <w:color w:val="000080"/>
              <w:sz w:val="32"/>
            </w:rPr>
          </w:pPr>
          <w:r>
            <w:rPr>
              <w:b w:val="0"/>
              <w:noProof/>
              <w:color w:val="008000"/>
              <w:sz w:val="28"/>
              <w:szCs w:val="28"/>
              <w:lang w:val="es-CR" w:eastAsia="es-CR"/>
            </w:rPr>
            <w:drawing>
              <wp:inline distT="0" distB="0" distL="0" distR="0" wp14:anchorId="4D83A94C" wp14:editId="4F029855">
                <wp:extent cx="1261943" cy="995362"/>
                <wp:effectExtent l="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344" w:type="dxa"/>
        </w:tcPr>
        <w:p w:rsidR="00EF5B56" w:rsidRDefault="00EF5B56">
          <w:pPr>
            <w:pStyle w:val="Ttulo3"/>
            <w:spacing w:before="0" w:after="0"/>
            <w:jc w:val="center"/>
            <w:rPr>
              <w:rFonts w:ascii="Times New Roman" w:hAnsi="Times New Roman" w:cs="Times New Roman"/>
              <w:bCs w:val="0"/>
              <w:color w:val="0033CC"/>
              <w:sz w:val="28"/>
              <w:szCs w:val="28"/>
            </w:rPr>
          </w:pPr>
        </w:p>
        <w:p w:rsidR="0008070B" w:rsidRPr="00EF5B56" w:rsidRDefault="0008070B">
          <w:pPr>
            <w:pStyle w:val="Ttulo3"/>
            <w:spacing w:before="0" w:after="0"/>
            <w:jc w:val="center"/>
            <w:rPr>
              <w:rFonts w:ascii="Times New Roman" w:hAnsi="Times New Roman" w:cs="Times New Roman"/>
              <w:bCs w:val="0"/>
              <w:color w:val="0033CC"/>
              <w:sz w:val="28"/>
              <w:szCs w:val="28"/>
            </w:rPr>
          </w:pPr>
          <w:r w:rsidRPr="00EF5B56">
            <w:rPr>
              <w:rFonts w:ascii="Times New Roman" w:hAnsi="Times New Roman" w:cs="Times New Roman"/>
              <w:bCs w:val="0"/>
              <w:color w:val="0033CC"/>
              <w:sz w:val="28"/>
              <w:szCs w:val="28"/>
            </w:rPr>
            <w:t>AUDI</w:t>
          </w:r>
          <w:r w:rsidRPr="00D2598F">
            <w:rPr>
              <w:rFonts w:ascii="Times New Roman" w:hAnsi="Times New Roman" w:cs="Times New Roman"/>
              <w:bCs w:val="0"/>
              <w:color w:val="0033CC"/>
              <w:sz w:val="28"/>
              <w:szCs w:val="28"/>
            </w:rPr>
            <w:t>TORÍA I</w:t>
          </w:r>
          <w:r w:rsidRPr="00EF5B56">
            <w:rPr>
              <w:rFonts w:ascii="Times New Roman" w:hAnsi="Times New Roman" w:cs="Times New Roman"/>
              <w:bCs w:val="0"/>
              <w:color w:val="0033CC"/>
              <w:sz w:val="28"/>
              <w:szCs w:val="28"/>
            </w:rPr>
            <w:t>NTERNA</w:t>
          </w:r>
        </w:p>
        <w:p w:rsidR="005D526E" w:rsidRPr="00D2598F" w:rsidRDefault="005D526E" w:rsidP="005D526E">
          <w:pPr>
            <w:pStyle w:val="Encabezado"/>
            <w:jc w:val="center"/>
            <w:rPr>
              <w:rFonts w:ascii="Times New Roman" w:eastAsia="Times New Roman" w:hAnsi="Times New Roman"/>
              <w:b/>
              <w:bCs/>
              <w:color w:val="009200"/>
              <w:sz w:val="28"/>
              <w:szCs w:val="28"/>
              <w:lang w:val="es-ES"/>
            </w:rPr>
          </w:pPr>
          <w:r w:rsidRPr="00EF5B56">
            <w:rPr>
              <w:rFonts w:ascii="Times New Roman" w:eastAsia="Times New Roman" w:hAnsi="Times New Roman"/>
              <w:b/>
              <w:bCs/>
              <w:color w:val="009200"/>
              <w:sz w:val="28"/>
              <w:szCs w:val="28"/>
              <w:lang w:val="es-ES"/>
            </w:rPr>
            <w:t>INFO</w:t>
          </w:r>
          <w:r w:rsidRPr="00D2598F">
            <w:rPr>
              <w:rFonts w:ascii="Times New Roman" w:eastAsia="Times New Roman" w:hAnsi="Times New Roman"/>
              <w:b/>
              <w:bCs/>
              <w:color w:val="009200"/>
              <w:sz w:val="28"/>
              <w:szCs w:val="28"/>
              <w:lang w:val="es-ES"/>
            </w:rPr>
            <w:t xml:space="preserve">RME </w:t>
          </w:r>
          <w:r w:rsidR="00D2598F" w:rsidRPr="00D2598F">
            <w:rPr>
              <w:rFonts w:ascii="Times New Roman" w:eastAsia="Times New Roman" w:hAnsi="Times New Roman"/>
              <w:b/>
              <w:bCs/>
              <w:color w:val="009200"/>
              <w:sz w:val="28"/>
              <w:szCs w:val="28"/>
              <w:lang w:val="es-ES"/>
            </w:rPr>
            <w:t>27-17</w:t>
          </w:r>
        </w:p>
        <w:p w:rsidR="00903BB0" w:rsidRPr="00D2598F" w:rsidRDefault="00903BB0" w:rsidP="00903BB0">
          <w:pPr>
            <w:pStyle w:val="Encabezado"/>
            <w:jc w:val="center"/>
            <w:rPr>
              <w:rFonts w:ascii="Times New Roman" w:eastAsia="Times New Roman" w:hAnsi="Times New Roman"/>
              <w:b/>
              <w:bCs/>
              <w:color w:val="009200"/>
              <w:lang w:val="es-ES"/>
            </w:rPr>
          </w:pPr>
          <w:r w:rsidRPr="00D2598F">
            <w:rPr>
              <w:rFonts w:ascii="Times New Roman" w:eastAsia="Times New Roman" w:hAnsi="Times New Roman"/>
              <w:b/>
              <w:bCs/>
              <w:color w:val="009200"/>
              <w:lang w:val="es-ES"/>
            </w:rPr>
            <w:t>SEGUIMIENTO INFORME 02-15</w:t>
          </w:r>
        </w:p>
        <w:p w:rsidR="00903BB0" w:rsidRPr="00903BB0" w:rsidRDefault="00903BB0" w:rsidP="005D526E">
          <w:pPr>
            <w:pStyle w:val="Encabezado"/>
            <w:jc w:val="center"/>
            <w:rPr>
              <w:rFonts w:ascii="Times New Roman" w:eastAsia="Times New Roman" w:hAnsi="Times New Roman"/>
              <w:b/>
              <w:bCs/>
              <w:color w:val="009200"/>
              <w:lang w:val="es-ES"/>
            </w:rPr>
          </w:pPr>
          <w:r w:rsidRPr="00D2598F">
            <w:rPr>
              <w:rFonts w:ascii="Times New Roman" w:eastAsia="Times New Roman" w:hAnsi="Times New Roman"/>
              <w:b/>
              <w:bCs/>
              <w:color w:val="009200"/>
              <w:lang w:val="es-ES"/>
            </w:rPr>
            <w:t>PAGO DE INDEMNIZACION</w:t>
          </w:r>
          <w:r w:rsidRPr="00903BB0">
            <w:rPr>
              <w:rFonts w:ascii="Times New Roman" w:eastAsia="Times New Roman" w:hAnsi="Times New Roman"/>
              <w:b/>
              <w:bCs/>
              <w:color w:val="009200"/>
              <w:lang w:val="es-ES"/>
            </w:rPr>
            <w:t>ES</w:t>
          </w:r>
        </w:p>
        <w:p w:rsidR="0008070B" w:rsidRPr="0081797A" w:rsidRDefault="0008070B" w:rsidP="005D526E">
          <w:pPr>
            <w:pStyle w:val="Encabezado"/>
            <w:jc w:val="center"/>
            <w:rPr>
              <w:bCs/>
              <w:color w:val="008000"/>
            </w:rPr>
          </w:pPr>
        </w:p>
      </w:tc>
      <w:tc>
        <w:tcPr>
          <w:tcW w:w="2450" w:type="dxa"/>
        </w:tcPr>
        <w:p w:rsidR="0008070B" w:rsidRPr="00AD44F0" w:rsidRDefault="00030094">
          <w:pPr>
            <w:pStyle w:val="Ttulo3"/>
            <w:rPr>
              <w:rFonts w:cs="Tahoma"/>
              <w:color w:val="000080"/>
            </w:rPr>
          </w:pPr>
          <w:r>
            <w:rPr>
              <w:noProof/>
              <w:lang w:eastAsia="es-CR"/>
            </w:rPr>
            <w:drawing>
              <wp:inline distT="0" distB="0" distL="0" distR="0" wp14:anchorId="319AD8E9" wp14:editId="1C8028EE">
                <wp:extent cx="1059815" cy="74466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rsidR="0008070B" w:rsidRPr="005D331F" w:rsidRDefault="000807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737C96"/>
    <w:multiLevelType w:val="hybridMultilevel"/>
    <w:tmpl w:val="5AF015A8"/>
    <w:lvl w:ilvl="0" w:tplc="C39A625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1D70BB"/>
    <w:multiLevelType w:val="multilevel"/>
    <w:tmpl w:val="A0405826"/>
    <w:lvl w:ilvl="0">
      <w:start w:val="2"/>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5692AE5"/>
    <w:multiLevelType w:val="hybridMultilevel"/>
    <w:tmpl w:val="1D5CDADC"/>
    <w:lvl w:ilvl="0" w:tplc="051426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9D02BA"/>
    <w:multiLevelType w:val="hybridMultilevel"/>
    <w:tmpl w:val="434ACC14"/>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0C70449F"/>
    <w:multiLevelType w:val="hybridMultilevel"/>
    <w:tmpl w:val="8D767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C21346"/>
    <w:multiLevelType w:val="hybridMultilevel"/>
    <w:tmpl w:val="37F07BE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1512A8"/>
    <w:multiLevelType w:val="hybridMultilevel"/>
    <w:tmpl w:val="EB884F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D25DD"/>
    <w:multiLevelType w:val="hybridMultilevel"/>
    <w:tmpl w:val="6BBA3C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CA781E"/>
    <w:multiLevelType w:val="hybridMultilevel"/>
    <w:tmpl w:val="CC5A234C"/>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139A325A"/>
    <w:multiLevelType w:val="hybridMultilevel"/>
    <w:tmpl w:val="6C3CB444"/>
    <w:lvl w:ilvl="0" w:tplc="5DDC293C">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C801723"/>
    <w:multiLevelType w:val="hybridMultilevel"/>
    <w:tmpl w:val="9E6C1B52"/>
    <w:lvl w:ilvl="0" w:tplc="F990AF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1D05D8F"/>
    <w:multiLevelType w:val="multilevel"/>
    <w:tmpl w:val="F1782C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3A07A24"/>
    <w:multiLevelType w:val="hybridMultilevel"/>
    <w:tmpl w:val="15DA97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77152D"/>
    <w:multiLevelType w:val="hybridMultilevel"/>
    <w:tmpl w:val="124C5E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870D69"/>
    <w:multiLevelType w:val="multilevel"/>
    <w:tmpl w:val="F9AE4728"/>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06F4B46"/>
    <w:multiLevelType w:val="hybridMultilevel"/>
    <w:tmpl w:val="E954E71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FB5199"/>
    <w:multiLevelType w:val="hybridMultilevel"/>
    <w:tmpl w:val="1C845824"/>
    <w:lvl w:ilvl="0" w:tplc="665C5D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FE0677"/>
    <w:multiLevelType w:val="hybridMultilevel"/>
    <w:tmpl w:val="0ECC138E"/>
    <w:lvl w:ilvl="0" w:tplc="A8544DD4">
      <w:start w:val="2"/>
      <w:numFmt w:val="bullet"/>
      <w:lvlText w:val=""/>
      <w:lvlJc w:val="left"/>
      <w:pPr>
        <w:ind w:left="720" w:hanging="360"/>
      </w:pPr>
      <w:rPr>
        <w:rFonts w:ascii="Symbol" w:eastAsia="Batang"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6C0F24"/>
    <w:multiLevelType w:val="hybridMultilevel"/>
    <w:tmpl w:val="07DA7FF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376191"/>
    <w:multiLevelType w:val="hybridMultilevel"/>
    <w:tmpl w:val="6D0602D8"/>
    <w:lvl w:ilvl="0" w:tplc="0C0A000D">
      <w:start w:val="1"/>
      <w:numFmt w:val="bullet"/>
      <w:lvlText w:val=""/>
      <w:lvlJc w:val="left"/>
      <w:pPr>
        <w:tabs>
          <w:tab w:val="num" w:pos="799"/>
        </w:tabs>
        <w:ind w:left="799" w:hanging="360"/>
      </w:pPr>
      <w:rPr>
        <w:rFonts w:ascii="Wingdings" w:hAnsi="Wingdings" w:hint="default"/>
      </w:rPr>
    </w:lvl>
    <w:lvl w:ilvl="1" w:tplc="0C0A0003" w:tentative="1">
      <w:start w:val="1"/>
      <w:numFmt w:val="bullet"/>
      <w:lvlText w:val="o"/>
      <w:lvlJc w:val="left"/>
      <w:pPr>
        <w:tabs>
          <w:tab w:val="num" w:pos="1519"/>
        </w:tabs>
        <w:ind w:left="1519" w:hanging="360"/>
      </w:pPr>
      <w:rPr>
        <w:rFonts w:ascii="Courier New" w:hAnsi="Courier New" w:cs="Courier New" w:hint="default"/>
      </w:rPr>
    </w:lvl>
    <w:lvl w:ilvl="2" w:tplc="0C0A0005" w:tentative="1">
      <w:start w:val="1"/>
      <w:numFmt w:val="bullet"/>
      <w:lvlText w:val=""/>
      <w:lvlJc w:val="left"/>
      <w:pPr>
        <w:tabs>
          <w:tab w:val="num" w:pos="2239"/>
        </w:tabs>
        <w:ind w:left="2239" w:hanging="360"/>
      </w:pPr>
      <w:rPr>
        <w:rFonts w:ascii="Wingdings" w:hAnsi="Wingdings" w:hint="default"/>
      </w:rPr>
    </w:lvl>
    <w:lvl w:ilvl="3" w:tplc="0C0A0001" w:tentative="1">
      <w:start w:val="1"/>
      <w:numFmt w:val="bullet"/>
      <w:lvlText w:val=""/>
      <w:lvlJc w:val="left"/>
      <w:pPr>
        <w:tabs>
          <w:tab w:val="num" w:pos="2959"/>
        </w:tabs>
        <w:ind w:left="2959" w:hanging="360"/>
      </w:pPr>
      <w:rPr>
        <w:rFonts w:ascii="Symbol" w:hAnsi="Symbol" w:hint="default"/>
      </w:rPr>
    </w:lvl>
    <w:lvl w:ilvl="4" w:tplc="0C0A0003" w:tentative="1">
      <w:start w:val="1"/>
      <w:numFmt w:val="bullet"/>
      <w:lvlText w:val="o"/>
      <w:lvlJc w:val="left"/>
      <w:pPr>
        <w:tabs>
          <w:tab w:val="num" w:pos="3679"/>
        </w:tabs>
        <w:ind w:left="3679" w:hanging="360"/>
      </w:pPr>
      <w:rPr>
        <w:rFonts w:ascii="Courier New" w:hAnsi="Courier New" w:cs="Courier New" w:hint="default"/>
      </w:rPr>
    </w:lvl>
    <w:lvl w:ilvl="5" w:tplc="0C0A0005" w:tentative="1">
      <w:start w:val="1"/>
      <w:numFmt w:val="bullet"/>
      <w:lvlText w:val=""/>
      <w:lvlJc w:val="left"/>
      <w:pPr>
        <w:tabs>
          <w:tab w:val="num" w:pos="4399"/>
        </w:tabs>
        <w:ind w:left="4399" w:hanging="360"/>
      </w:pPr>
      <w:rPr>
        <w:rFonts w:ascii="Wingdings" w:hAnsi="Wingdings" w:hint="default"/>
      </w:rPr>
    </w:lvl>
    <w:lvl w:ilvl="6" w:tplc="0C0A0001" w:tentative="1">
      <w:start w:val="1"/>
      <w:numFmt w:val="bullet"/>
      <w:lvlText w:val=""/>
      <w:lvlJc w:val="left"/>
      <w:pPr>
        <w:tabs>
          <w:tab w:val="num" w:pos="5119"/>
        </w:tabs>
        <w:ind w:left="5119" w:hanging="360"/>
      </w:pPr>
      <w:rPr>
        <w:rFonts w:ascii="Symbol" w:hAnsi="Symbol" w:hint="default"/>
      </w:rPr>
    </w:lvl>
    <w:lvl w:ilvl="7" w:tplc="0C0A0003" w:tentative="1">
      <w:start w:val="1"/>
      <w:numFmt w:val="bullet"/>
      <w:lvlText w:val="o"/>
      <w:lvlJc w:val="left"/>
      <w:pPr>
        <w:tabs>
          <w:tab w:val="num" w:pos="5839"/>
        </w:tabs>
        <w:ind w:left="5839" w:hanging="360"/>
      </w:pPr>
      <w:rPr>
        <w:rFonts w:ascii="Courier New" w:hAnsi="Courier New" w:cs="Courier New" w:hint="default"/>
      </w:rPr>
    </w:lvl>
    <w:lvl w:ilvl="8" w:tplc="0C0A0005" w:tentative="1">
      <w:start w:val="1"/>
      <w:numFmt w:val="bullet"/>
      <w:lvlText w:val=""/>
      <w:lvlJc w:val="left"/>
      <w:pPr>
        <w:tabs>
          <w:tab w:val="num" w:pos="6559"/>
        </w:tabs>
        <w:ind w:left="6559" w:hanging="360"/>
      </w:pPr>
      <w:rPr>
        <w:rFonts w:ascii="Wingdings" w:hAnsi="Wingdings" w:hint="default"/>
      </w:rPr>
    </w:lvl>
  </w:abstractNum>
  <w:abstractNum w:abstractNumId="22" w15:restartNumberingAfterBreak="0">
    <w:nsid w:val="3D051AE8"/>
    <w:multiLevelType w:val="hybridMultilevel"/>
    <w:tmpl w:val="EE9EE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0F1278C"/>
    <w:multiLevelType w:val="hybridMultilevel"/>
    <w:tmpl w:val="C5ACCC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6335F53"/>
    <w:multiLevelType w:val="hybridMultilevel"/>
    <w:tmpl w:val="E99A5612"/>
    <w:lvl w:ilvl="0" w:tplc="0A14EE2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7EF59E9"/>
    <w:multiLevelType w:val="hybridMultilevel"/>
    <w:tmpl w:val="FFA62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CE4112E"/>
    <w:multiLevelType w:val="hybridMultilevel"/>
    <w:tmpl w:val="6FA8228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03672F6"/>
    <w:multiLevelType w:val="hybridMultilevel"/>
    <w:tmpl w:val="129C6E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2B24DFD"/>
    <w:multiLevelType w:val="hybridMultilevel"/>
    <w:tmpl w:val="5980FE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42B10"/>
    <w:multiLevelType w:val="hybridMultilevel"/>
    <w:tmpl w:val="9F96E1D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AC21EA9"/>
    <w:multiLevelType w:val="hybridMultilevel"/>
    <w:tmpl w:val="F89C2EC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805C6F"/>
    <w:multiLevelType w:val="multilevel"/>
    <w:tmpl w:val="9314DE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D1F464D"/>
    <w:multiLevelType w:val="hybridMultilevel"/>
    <w:tmpl w:val="F8AA1D38"/>
    <w:lvl w:ilvl="0" w:tplc="DE0AE5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896036"/>
    <w:multiLevelType w:val="hybridMultilevel"/>
    <w:tmpl w:val="852A1A7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4" w15:restartNumberingAfterBreak="0">
    <w:nsid w:val="62DB40C6"/>
    <w:multiLevelType w:val="hybridMultilevel"/>
    <w:tmpl w:val="780E0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4D758BD"/>
    <w:multiLevelType w:val="hybridMultilevel"/>
    <w:tmpl w:val="FAF4209A"/>
    <w:lvl w:ilvl="0" w:tplc="E6B8CBE0">
      <w:start w:val="4"/>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6" w15:restartNumberingAfterBreak="0">
    <w:nsid w:val="656809A1"/>
    <w:multiLevelType w:val="hybridMultilevel"/>
    <w:tmpl w:val="212CF73C"/>
    <w:lvl w:ilvl="0" w:tplc="91528BDC">
      <w:start w:val="1"/>
      <w:numFmt w:val="bullet"/>
      <w:lvlText w:val=""/>
      <w:lvlJc w:val="left"/>
      <w:pPr>
        <w:tabs>
          <w:tab w:val="num" w:pos="431"/>
        </w:tabs>
        <w:ind w:left="431" w:hanging="360"/>
      </w:pPr>
      <w:rPr>
        <w:rFonts w:ascii="Wingdings" w:hAnsi="Wingdings" w:hint="default"/>
        <w:sz w:val="20"/>
      </w:rPr>
    </w:lvl>
    <w:lvl w:ilvl="1" w:tplc="19BA74F6" w:tentative="1">
      <w:start w:val="1"/>
      <w:numFmt w:val="bullet"/>
      <w:lvlText w:val="o"/>
      <w:lvlJc w:val="left"/>
      <w:pPr>
        <w:tabs>
          <w:tab w:val="num" w:pos="1440"/>
        </w:tabs>
        <w:ind w:left="1440" w:hanging="360"/>
      </w:pPr>
      <w:rPr>
        <w:rFonts w:ascii="Courier New" w:hAnsi="Courier New" w:hint="default"/>
      </w:rPr>
    </w:lvl>
    <w:lvl w:ilvl="2" w:tplc="8962F9C4" w:tentative="1">
      <w:start w:val="1"/>
      <w:numFmt w:val="bullet"/>
      <w:lvlText w:val=""/>
      <w:lvlJc w:val="left"/>
      <w:pPr>
        <w:tabs>
          <w:tab w:val="num" w:pos="2160"/>
        </w:tabs>
        <w:ind w:left="2160" w:hanging="360"/>
      </w:pPr>
      <w:rPr>
        <w:rFonts w:ascii="Wingdings" w:hAnsi="Wingdings" w:hint="default"/>
      </w:rPr>
    </w:lvl>
    <w:lvl w:ilvl="3" w:tplc="62666A5C" w:tentative="1">
      <w:start w:val="1"/>
      <w:numFmt w:val="bullet"/>
      <w:lvlText w:val=""/>
      <w:lvlJc w:val="left"/>
      <w:pPr>
        <w:tabs>
          <w:tab w:val="num" w:pos="2880"/>
        </w:tabs>
        <w:ind w:left="2880" w:hanging="360"/>
      </w:pPr>
      <w:rPr>
        <w:rFonts w:ascii="Symbol" w:hAnsi="Symbol" w:hint="default"/>
      </w:rPr>
    </w:lvl>
    <w:lvl w:ilvl="4" w:tplc="AEAA60C2" w:tentative="1">
      <w:start w:val="1"/>
      <w:numFmt w:val="bullet"/>
      <w:lvlText w:val="o"/>
      <w:lvlJc w:val="left"/>
      <w:pPr>
        <w:tabs>
          <w:tab w:val="num" w:pos="3600"/>
        </w:tabs>
        <w:ind w:left="3600" w:hanging="360"/>
      </w:pPr>
      <w:rPr>
        <w:rFonts w:ascii="Courier New" w:hAnsi="Courier New" w:hint="default"/>
      </w:rPr>
    </w:lvl>
    <w:lvl w:ilvl="5" w:tplc="5C267FAA" w:tentative="1">
      <w:start w:val="1"/>
      <w:numFmt w:val="bullet"/>
      <w:lvlText w:val=""/>
      <w:lvlJc w:val="left"/>
      <w:pPr>
        <w:tabs>
          <w:tab w:val="num" w:pos="4320"/>
        </w:tabs>
        <w:ind w:left="4320" w:hanging="360"/>
      </w:pPr>
      <w:rPr>
        <w:rFonts w:ascii="Wingdings" w:hAnsi="Wingdings" w:hint="default"/>
      </w:rPr>
    </w:lvl>
    <w:lvl w:ilvl="6" w:tplc="0934734C" w:tentative="1">
      <w:start w:val="1"/>
      <w:numFmt w:val="bullet"/>
      <w:lvlText w:val=""/>
      <w:lvlJc w:val="left"/>
      <w:pPr>
        <w:tabs>
          <w:tab w:val="num" w:pos="5040"/>
        </w:tabs>
        <w:ind w:left="5040" w:hanging="360"/>
      </w:pPr>
      <w:rPr>
        <w:rFonts w:ascii="Symbol" w:hAnsi="Symbol" w:hint="default"/>
      </w:rPr>
    </w:lvl>
    <w:lvl w:ilvl="7" w:tplc="960CAFBA" w:tentative="1">
      <w:start w:val="1"/>
      <w:numFmt w:val="bullet"/>
      <w:lvlText w:val="o"/>
      <w:lvlJc w:val="left"/>
      <w:pPr>
        <w:tabs>
          <w:tab w:val="num" w:pos="5760"/>
        </w:tabs>
        <w:ind w:left="5760" w:hanging="360"/>
      </w:pPr>
      <w:rPr>
        <w:rFonts w:ascii="Courier New" w:hAnsi="Courier New" w:hint="default"/>
      </w:rPr>
    </w:lvl>
    <w:lvl w:ilvl="8" w:tplc="F990B42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266B01"/>
    <w:multiLevelType w:val="hybridMultilevel"/>
    <w:tmpl w:val="B97ED07E"/>
    <w:lvl w:ilvl="0" w:tplc="0C0A0005">
      <w:start w:val="1"/>
      <w:numFmt w:val="bullet"/>
      <w:lvlText w:val=""/>
      <w:lvlJc w:val="left"/>
      <w:pPr>
        <w:tabs>
          <w:tab w:val="num" w:pos="720"/>
        </w:tabs>
        <w:ind w:left="720" w:hanging="360"/>
      </w:pPr>
      <w:rPr>
        <w:rFonts w:ascii="Wingdings" w:hAnsi="Wingdings" w:hint="default"/>
      </w:rPr>
    </w:lvl>
    <w:lvl w:ilvl="1" w:tplc="2EDCFB8C">
      <w:start w:val="1"/>
      <w:numFmt w:val="bullet"/>
      <w:lvlText w:val="√"/>
      <w:lvlJc w:val="left"/>
      <w:pPr>
        <w:tabs>
          <w:tab w:val="num" w:pos="1231"/>
        </w:tabs>
        <w:ind w:left="360" w:firstLine="360"/>
      </w:pPr>
      <w:rPr>
        <w:rFonts w:ascii="Agency FB" w:hAnsi="Agency FB"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B253C2"/>
    <w:multiLevelType w:val="hybridMultilevel"/>
    <w:tmpl w:val="F95AB3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D620C8"/>
    <w:multiLevelType w:val="hybridMultilevel"/>
    <w:tmpl w:val="6C903CA4"/>
    <w:lvl w:ilvl="0" w:tplc="2680483A">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6A0917B2"/>
    <w:multiLevelType w:val="hybridMultilevel"/>
    <w:tmpl w:val="81087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A4F385E"/>
    <w:multiLevelType w:val="hybridMultilevel"/>
    <w:tmpl w:val="B6E6278C"/>
    <w:lvl w:ilvl="0" w:tplc="A120CA62">
      <w:start w:val="1"/>
      <w:numFmt w:val="lowerLetter"/>
      <w:suff w:val="space"/>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BB716C5"/>
    <w:multiLevelType w:val="hybridMultilevel"/>
    <w:tmpl w:val="57E2F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D0F2129"/>
    <w:multiLevelType w:val="hybridMultilevel"/>
    <w:tmpl w:val="993655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E92263D"/>
    <w:multiLevelType w:val="hybridMultilevel"/>
    <w:tmpl w:val="4F7CA5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06C4132"/>
    <w:multiLevelType w:val="hybridMultilevel"/>
    <w:tmpl w:val="CEB46D66"/>
    <w:lvl w:ilvl="0" w:tplc="ED48A8A8">
      <w:start w:val="1"/>
      <w:numFmt w:val="lowerLetter"/>
      <w:lvlText w:val="%1)"/>
      <w:lvlJc w:val="left"/>
      <w:pPr>
        <w:ind w:left="1098" w:hanging="39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15:restartNumberingAfterBreak="0">
    <w:nsid w:val="7357256E"/>
    <w:multiLevelType w:val="hybridMultilevel"/>
    <w:tmpl w:val="35CE75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76B96C55"/>
    <w:multiLevelType w:val="hybridMultilevel"/>
    <w:tmpl w:val="6ECACCA8"/>
    <w:lvl w:ilvl="0" w:tplc="B3AA2D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7E1E3A"/>
    <w:multiLevelType w:val="hybridMultilevel"/>
    <w:tmpl w:val="94F2B0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F7F102A"/>
    <w:multiLevelType w:val="hybridMultilevel"/>
    <w:tmpl w:val="A0382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6"/>
  </w:num>
  <w:num w:numId="2">
    <w:abstractNumId w:val="30"/>
  </w:num>
  <w:num w:numId="3">
    <w:abstractNumId w:val="17"/>
  </w:num>
  <w:num w:numId="4">
    <w:abstractNumId w:val="37"/>
  </w:num>
  <w:num w:numId="5">
    <w:abstractNumId w:val="29"/>
  </w:num>
  <w:num w:numId="6">
    <w:abstractNumId w:val="8"/>
  </w:num>
  <w:num w:numId="7">
    <w:abstractNumId w:val="26"/>
  </w:num>
  <w:num w:numId="8">
    <w:abstractNumId w:val="13"/>
  </w:num>
  <w:num w:numId="9">
    <w:abstractNumId w:val="38"/>
  </w:num>
  <w:num w:numId="10">
    <w:abstractNumId w:val="16"/>
  </w:num>
  <w:num w:numId="11">
    <w:abstractNumId w:val="7"/>
  </w:num>
  <w:num w:numId="12">
    <w:abstractNumId w:val="20"/>
  </w:num>
  <w:num w:numId="13">
    <w:abstractNumId w:val="21"/>
  </w:num>
  <w:num w:numId="14">
    <w:abstractNumId w:val="3"/>
  </w:num>
  <w:num w:numId="15">
    <w:abstractNumId w:val="15"/>
  </w:num>
  <w:num w:numId="16">
    <w:abstractNumId w:val="19"/>
  </w:num>
  <w:num w:numId="17">
    <w:abstractNumId w:val="28"/>
  </w:num>
  <w:num w:numId="18">
    <w:abstractNumId w:val="14"/>
  </w:num>
  <w:num w:numId="19">
    <w:abstractNumId w:val="2"/>
  </w:num>
  <w:num w:numId="20">
    <w:abstractNumId w:val="48"/>
  </w:num>
  <w:num w:numId="21">
    <w:abstractNumId w:val="44"/>
  </w:num>
  <w:num w:numId="22">
    <w:abstractNumId w:val="9"/>
  </w:num>
  <w:num w:numId="23">
    <w:abstractNumId w:val="24"/>
  </w:num>
  <w:num w:numId="24">
    <w:abstractNumId w:val="18"/>
  </w:num>
  <w:num w:numId="25">
    <w:abstractNumId w:val="47"/>
  </w:num>
  <w:num w:numId="26">
    <w:abstractNumId w:val="32"/>
  </w:num>
  <w:num w:numId="27">
    <w:abstractNumId w:val="12"/>
  </w:num>
  <w:num w:numId="28">
    <w:abstractNumId w:val="27"/>
  </w:num>
  <w:num w:numId="29">
    <w:abstractNumId w:val="33"/>
  </w:num>
  <w:num w:numId="30">
    <w:abstractNumId w:val="4"/>
  </w:num>
  <w:num w:numId="31">
    <w:abstractNumId w:val="49"/>
  </w:num>
  <w:num w:numId="32">
    <w:abstractNumId w:val="40"/>
  </w:num>
  <w:num w:numId="33">
    <w:abstractNumId w:val="1"/>
  </w:num>
  <w:num w:numId="34">
    <w:abstractNumId w:val="0"/>
  </w:num>
  <w:num w:numId="35">
    <w:abstractNumId w:val="25"/>
  </w:num>
  <w:num w:numId="36">
    <w:abstractNumId w:val="6"/>
  </w:num>
  <w:num w:numId="37">
    <w:abstractNumId w:val="46"/>
  </w:num>
  <w:num w:numId="38">
    <w:abstractNumId w:val="34"/>
  </w:num>
  <w:num w:numId="39">
    <w:abstractNumId w:val="42"/>
  </w:num>
  <w:num w:numId="40">
    <w:abstractNumId w:val="43"/>
  </w:num>
  <w:num w:numId="41">
    <w:abstractNumId w:val="31"/>
  </w:num>
  <w:num w:numId="42">
    <w:abstractNumId w:val="45"/>
  </w:num>
  <w:num w:numId="43">
    <w:abstractNumId w:val="10"/>
  </w:num>
  <w:num w:numId="44">
    <w:abstractNumId w:val="23"/>
  </w:num>
  <w:num w:numId="45">
    <w:abstractNumId w:val="5"/>
  </w:num>
  <w:num w:numId="46">
    <w:abstractNumId w:val="11"/>
  </w:num>
  <w:num w:numId="47">
    <w:abstractNumId w:val="22"/>
  </w:num>
  <w:num w:numId="48">
    <w:abstractNumId w:val="39"/>
  </w:num>
  <w:num w:numId="49">
    <w:abstractNumId w:val="35"/>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94"/>
    <w:rsid w:val="00000671"/>
    <w:rsid w:val="0000252A"/>
    <w:rsid w:val="00002870"/>
    <w:rsid w:val="0000393B"/>
    <w:rsid w:val="0000494F"/>
    <w:rsid w:val="00004B99"/>
    <w:rsid w:val="00005E36"/>
    <w:rsid w:val="0000649B"/>
    <w:rsid w:val="0000656C"/>
    <w:rsid w:val="00007337"/>
    <w:rsid w:val="00010EFE"/>
    <w:rsid w:val="00011508"/>
    <w:rsid w:val="00012691"/>
    <w:rsid w:val="000129CD"/>
    <w:rsid w:val="00012EB9"/>
    <w:rsid w:val="0001318B"/>
    <w:rsid w:val="00013465"/>
    <w:rsid w:val="00014453"/>
    <w:rsid w:val="000147C2"/>
    <w:rsid w:val="000150E2"/>
    <w:rsid w:val="00015B77"/>
    <w:rsid w:val="00016C7B"/>
    <w:rsid w:val="000201A3"/>
    <w:rsid w:val="00021267"/>
    <w:rsid w:val="000217B4"/>
    <w:rsid w:val="00021D71"/>
    <w:rsid w:val="0002220E"/>
    <w:rsid w:val="000225B1"/>
    <w:rsid w:val="00024029"/>
    <w:rsid w:val="000247E5"/>
    <w:rsid w:val="00025635"/>
    <w:rsid w:val="0002564C"/>
    <w:rsid w:val="0002609A"/>
    <w:rsid w:val="00026DC1"/>
    <w:rsid w:val="00027259"/>
    <w:rsid w:val="00027568"/>
    <w:rsid w:val="0002788E"/>
    <w:rsid w:val="00027942"/>
    <w:rsid w:val="00030094"/>
    <w:rsid w:val="00030FF2"/>
    <w:rsid w:val="0003199E"/>
    <w:rsid w:val="00031EB4"/>
    <w:rsid w:val="000320EA"/>
    <w:rsid w:val="000321D0"/>
    <w:rsid w:val="00032EF3"/>
    <w:rsid w:val="000333A0"/>
    <w:rsid w:val="00033D6A"/>
    <w:rsid w:val="000350B4"/>
    <w:rsid w:val="000351A7"/>
    <w:rsid w:val="000357B7"/>
    <w:rsid w:val="000361BE"/>
    <w:rsid w:val="00036780"/>
    <w:rsid w:val="00036A83"/>
    <w:rsid w:val="00036B09"/>
    <w:rsid w:val="00037162"/>
    <w:rsid w:val="00037474"/>
    <w:rsid w:val="000375FE"/>
    <w:rsid w:val="0004105C"/>
    <w:rsid w:val="00041301"/>
    <w:rsid w:val="000413C7"/>
    <w:rsid w:val="00041FFF"/>
    <w:rsid w:val="00044836"/>
    <w:rsid w:val="00045089"/>
    <w:rsid w:val="00045630"/>
    <w:rsid w:val="000464A2"/>
    <w:rsid w:val="000465D7"/>
    <w:rsid w:val="00047614"/>
    <w:rsid w:val="000478C7"/>
    <w:rsid w:val="000500AC"/>
    <w:rsid w:val="00050C86"/>
    <w:rsid w:val="00052323"/>
    <w:rsid w:val="00052730"/>
    <w:rsid w:val="0005342C"/>
    <w:rsid w:val="0005424F"/>
    <w:rsid w:val="0005509A"/>
    <w:rsid w:val="00055464"/>
    <w:rsid w:val="00055553"/>
    <w:rsid w:val="000556C9"/>
    <w:rsid w:val="00055E5B"/>
    <w:rsid w:val="00056F4B"/>
    <w:rsid w:val="00057C22"/>
    <w:rsid w:val="000604DE"/>
    <w:rsid w:val="00061E64"/>
    <w:rsid w:val="0006206E"/>
    <w:rsid w:val="000639E6"/>
    <w:rsid w:val="00063AD4"/>
    <w:rsid w:val="00063E75"/>
    <w:rsid w:val="0006413F"/>
    <w:rsid w:val="00064EBD"/>
    <w:rsid w:val="00066542"/>
    <w:rsid w:val="00066616"/>
    <w:rsid w:val="00066909"/>
    <w:rsid w:val="00067614"/>
    <w:rsid w:val="00067E75"/>
    <w:rsid w:val="000701F6"/>
    <w:rsid w:val="0007087B"/>
    <w:rsid w:val="0007186E"/>
    <w:rsid w:val="00071E2C"/>
    <w:rsid w:val="00074B13"/>
    <w:rsid w:val="00074EF5"/>
    <w:rsid w:val="00075276"/>
    <w:rsid w:val="00075641"/>
    <w:rsid w:val="00075979"/>
    <w:rsid w:val="000765B0"/>
    <w:rsid w:val="00076A1F"/>
    <w:rsid w:val="00077755"/>
    <w:rsid w:val="000800F0"/>
    <w:rsid w:val="00080680"/>
    <w:rsid w:val="0008070B"/>
    <w:rsid w:val="00081ADC"/>
    <w:rsid w:val="00082475"/>
    <w:rsid w:val="00082874"/>
    <w:rsid w:val="0008336C"/>
    <w:rsid w:val="0008471F"/>
    <w:rsid w:val="00085A70"/>
    <w:rsid w:val="00085B0B"/>
    <w:rsid w:val="000869DD"/>
    <w:rsid w:val="00087053"/>
    <w:rsid w:val="000874B4"/>
    <w:rsid w:val="000904C9"/>
    <w:rsid w:val="00091610"/>
    <w:rsid w:val="000933A5"/>
    <w:rsid w:val="00093E4D"/>
    <w:rsid w:val="000943A7"/>
    <w:rsid w:val="0009476B"/>
    <w:rsid w:val="00094B62"/>
    <w:rsid w:val="000957C7"/>
    <w:rsid w:val="0009631B"/>
    <w:rsid w:val="00096BC9"/>
    <w:rsid w:val="000A0C29"/>
    <w:rsid w:val="000A26E6"/>
    <w:rsid w:val="000A2828"/>
    <w:rsid w:val="000A2886"/>
    <w:rsid w:val="000A314C"/>
    <w:rsid w:val="000A4223"/>
    <w:rsid w:val="000A60C4"/>
    <w:rsid w:val="000B06D3"/>
    <w:rsid w:val="000B1A13"/>
    <w:rsid w:val="000B1FFC"/>
    <w:rsid w:val="000B2278"/>
    <w:rsid w:val="000B35E6"/>
    <w:rsid w:val="000B3924"/>
    <w:rsid w:val="000B3CE0"/>
    <w:rsid w:val="000B3EEA"/>
    <w:rsid w:val="000B3F10"/>
    <w:rsid w:val="000B485C"/>
    <w:rsid w:val="000B555A"/>
    <w:rsid w:val="000B70C0"/>
    <w:rsid w:val="000B734D"/>
    <w:rsid w:val="000B786E"/>
    <w:rsid w:val="000C106E"/>
    <w:rsid w:val="000C1BEA"/>
    <w:rsid w:val="000C2923"/>
    <w:rsid w:val="000C353E"/>
    <w:rsid w:val="000C4A4B"/>
    <w:rsid w:val="000C5886"/>
    <w:rsid w:val="000C5AAB"/>
    <w:rsid w:val="000C7591"/>
    <w:rsid w:val="000C7A90"/>
    <w:rsid w:val="000D0063"/>
    <w:rsid w:val="000D072B"/>
    <w:rsid w:val="000D1353"/>
    <w:rsid w:val="000D1B28"/>
    <w:rsid w:val="000D27C6"/>
    <w:rsid w:val="000D395C"/>
    <w:rsid w:val="000D5623"/>
    <w:rsid w:val="000D63CA"/>
    <w:rsid w:val="000D6712"/>
    <w:rsid w:val="000D6FC5"/>
    <w:rsid w:val="000D7535"/>
    <w:rsid w:val="000D7E68"/>
    <w:rsid w:val="000E0ED9"/>
    <w:rsid w:val="000E13AF"/>
    <w:rsid w:val="000E2B35"/>
    <w:rsid w:val="000E2FC8"/>
    <w:rsid w:val="000E30B6"/>
    <w:rsid w:val="000E389D"/>
    <w:rsid w:val="000E4398"/>
    <w:rsid w:val="000E7820"/>
    <w:rsid w:val="000E7CF1"/>
    <w:rsid w:val="000E7D73"/>
    <w:rsid w:val="000F0128"/>
    <w:rsid w:val="000F04C6"/>
    <w:rsid w:val="000F06B3"/>
    <w:rsid w:val="000F1C87"/>
    <w:rsid w:val="000F1E2E"/>
    <w:rsid w:val="000F2DF6"/>
    <w:rsid w:val="000F3AFC"/>
    <w:rsid w:val="000F44C6"/>
    <w:rsid w:val="000F59F2"/>
    <w:rsid w:val="000F5EE2"/>
    <w:rsid w:val="000F7821"/>
    <w:rsid w:val="000F7C49"/>
    <w:rsid w:val="001007C8"/>
    <w:rsid w:val="00100B38"/>
    <w:rsid w:val="00101EC4"/>
    <w:rsid w:val="00102623"/>
    <w:rsid w:val="00103966"/>
    <w:rsid w:val="00104006"/>
    <w:rsid w:val="001048FD"/>
    <w:rsid w:val="00104E0C"/>
    <w:rsid w:val="0010503A"/>
    <w:rsid w:val="00106035"/>
    <w:rsid w:val="00106252"/>
    <w:rsid w:val="00107892"/>
    <w:rsid w:val="00107B9E"/>
    <w:rsid w:val="001102CD"/>
    <w:rsid w:val="00110FB4"/>
    <w:rsid w:val="0011262F"/>
    <w:rsid w:val="001129A1"/>
    <w:rsid w:val="00113B55"/>
    <w:rsid w:val="00113E15"/>
    <w:rsid w:val="001141D3"/>
    <w:rsid w:val="00114E3C"/>
    <w:rsid w:val="00115C2F"/>
    <w:rsid w:val="00115EFA"/>
    <w:rsid w:val="0011624A"/>
    <w:rsid w:val="001176CB"/>
    <w:rsid w:val="00120362"/>
    <w:rsid w:val="00120C50"/>
    <w:rsid w:val="001215A1"/>
    <w:rsid w:val="00122494"/>
    <w:rsid w:val="00122D6D"/>
    <w:rsid w:val="001253CA"/>
    <w:rsid w:val="001254A1"/>
    <w:rsid w:val="00125FA5"/>
    <w:rsid w:val="0012606D"/>
    <w:rsid w:val="00126F50"/>
    <w:rsid w:val="0012752D"/>
    <w:rsid w:val="00127D47"/>
    <w:rsid w:val="00130273"/>
    <w:rsid w:val="00131215"/>
    <w:rsid w:val="0013132D"/>
    <w:rsid w:val="001313A0"/>
    <w:rsid w:val="001317A4"/>
    <w:rsid w:val="001325AF"/>
    <w:rsid w:val="00132BE0"/>
    <w:rsid w:val="0013327D"/>
    <w:rsid w:val="00133A4F"/>
    <w:rsid w:val="00133C7E"/>
    <w:rsid w:val="00133FB0"/>
    <w:rsid w:val="00134E14"/>
    <w:rsid w:val="00134FCC"/>
    <w:rsid w:val="001355EF"/>
    <w:rsid w:val="0013629C"/>
    <w:rsid w:val="001368D8"/>
    <w:rsid w:val="00136C84"/>
    <w:rsid w:val="00137291"/>
    <w:rsid w:val="001379B3"/>
    <w:rsid w:val="00144499"/>
    <w:rsid w:val="00144D04"/>
    <w:rsid w:val="001464A8"/>
    <w:rsid w:val="00146805"/>
    <w:rsid w:val="00146F28"/>
    <w:rsid w:val="00147852"/>
    <w:rsid w:val="00150052"/>
    <w:rsid w:val="00150093"/>
    <w:rsid w:val="001503BE"/>
    <w:rsid w:val="00151692"/>
    <w:rsid w:val="00152DBF"/>
    <w:rsid w:val="001551DF"/>
    <w:rsid w:val="001552A8"/>
    <w:rsid w:val="00156018"/>
    <w:rsid w:val="00156070"/>
    <w:rsid w:val="00156137"/>
    <w:rsid w:val="001565CD"/>
    <w:rsid w:val="00156645"/>
    <w:rsid w:val="001576F6"/>
    <w:rsid w:val="001577D4"/>
    <w:rsid w:val="00160307"/>
    <w:rsid w:val="001609E5"/>
    <w:rsid w:val="00160C12"/>
    <w:rsid w:val="00161211"/>
    <w:rsid w:val="00161C98"/>
    <w:rsid w:val="00161F39"/>
    <w:rsid w:val="00162A7B"/>
    <w:rsid w:val="001644A7"/>
    <w:rsid w:val="00166365"/>
    <w:rsid w:val="00167780"/>
    <w:rsid w:val="00167DA1"/>
    <w:rsid w:val="00170DF8"/>
    <w:rsid w:val="0017121D"/>
    <w:rsid w:val="001714D6"/>
    <w:rsid w:val="0017180C"/>
    <w:rsid w:val="001718A8"/>
    <w:rsid w:val="0017243D"/>
    <w:rsid w:val="0017246B"/>
    <w:rsid w:val="001738A5"/>
    <w:rsid w:val="00173D1F"/>
    <w:rsid w:val="00175174"/>
    <w:rsid w:val="001752DF"/>
    <w:rsid w:val="0017575D"/>
    <w:rsid w:val="001766B6"/>
    <w:rsid w:val="00176FF8"/>
    <w:rsid w:val="001779B6"/>
    <w:rsid w:val="00180918"/>
    <w:rsid w:val="00181068"/>
    <w:rsid w:val="001812FD"/>
    <w:rsid w:val="00183092"/>
    <w:rsid w:val="00183611"/>
    <w:rsid w:val="001837A8"/>
    <w:rsid w:val="00183F26"/>
    <w:rsid w:val="00184F87"/>
    <w:rsid w:val="001852E3"/>
    <w:rsid w:val="00186463"/>
    <w:rsid w:val="00186A5C"/>
    <w:rsid w:val="001871FD"/>
    <w:rsid w:val="001878D8"/>
    <w:rsid w:val="00187F5F"/>
    <w:rsid w:val="001906AD"/>
    <w:rsid w:val="00191129"/>
    <w:rsid w:val="001915E0"/>
    <w:rsid w:val="0019204D"/>
    <w:rsid w:val="00192201"/>
    <w:rsid w:val="00192A80"/>
    <w:rsid w:val="001931FF"/>
    <w:rsid w:val="00193378"/>
    <w:rsid w:val="001937C7"/>
    <w:rsid w:val="00193E0F"/>
    <w:rsid w:val="001945E4"/>
    <w:rsid w:val="00195811"/>
    <w:rsid w:val="00195E2D"/>
    <w:rsid w:val="001A0013"/>
    <w:rsid w:val="001A0079"/>
    <w:rsid w:val="001A08F8"/>
    <w:rsid w:val="001A136F"/>
    <w:rsid w:val="001A13E8"/>
    <w:rsid w:val="001A1B87"/>
    <w:rsid w:val="001A26A6"/>
    <w:rsid w:val="001A348D"/>
    <w:rsid w:val="001A349D"/>
    <w:rsid w:val="001A41CD"/>
    <w:rsid w:val="001A44C3"/>
    <w:rsid w:val="001A44E9"/>
    <w:rsid w:val="001A4802"/>
    <w:rsid w:val="001A4820"/>
    <w:rsid w:val="001A7270"/>
    <w:rsid w:val="001A7908"/>
    <w:rsid w:val="001B0A2A"/>
    <w:rsid w:val="001B1261"/>
    <w:rsid w:val="001B1505"/>
    <w:rsid w:val="001B1E34"/>
    <w:rsid w:val="001B2911"/>
    <w:rsid w:val="001B3C42"/>
    <w:rsid w:val="001B4470"/>
    <w:rsid w:val="001B547F"/>
    <w:rsid w:val="001B56E8"/>
    <w:rsid w:val="001B739A"/>
    <w:rsid w:val="001C0476"/>
    <w:rsid w:val="001C0929"/>
    <w:rsid w:val="001C1099"/>
    <w:rsid w:val="001C16EB"/>
    <w:rsid w:val="001C1C9E"/>
    <w:rsid w:val="001C2111"/>
    <w:rsid w:val="001C2829"/>
    <w:rsid w:val="001C32C3"/>
    <w:rsid w:val="001C38BB"/>
    <w:rsid w:val="001C43BF"/>
    <w:rsid w:val="001C500E"/>
    <w:rsid w:val="001C59DF"/>
    <w:rsid w:val="001C5CFD"/>
    <w:rsid w:val="001C6B25"/>
    <w:rsid w:val="001C74B9"/>
    <w:rsid w:val="001D00E3"/>
    <w:rsid w:val="001D03E6"/>
    <w:rsid w:val="001D0B9C"/>
    <w:rsid w:val="001D22FB"/>
    <w:rsid w:val="001D285D"/>
    <w:rsid w:val="001D3D62"/>
    <w:rsid w:val="001D4673"/>
    <w:rsid w:val="001D4688"/>
    <w:rsid w:val="001D4741"/>
    <w:rsid w:val="001D49B9"/>
    <w:rsid w:val="001D4BD8"/>
    <w:rsid w:val="001D69C6"/>
    <w:rsid w:val="001D6EC8"/>
    <w:rsid w:val="001D773E"/>
    <w:rsid w:val="001E1110"/>
    <w:rsid w:val="001E1D25"/>
    <w:rsid w:val="001E240E"/>
    <w:rsid w:val="001E33E0"/>
    <w:rsid w:val="001E3666"/>
    <w:rsid w:val="001E44AB"/>
    <w:rsid w:val="001E474C"/>
    <w:rsid w:val="001E5E3B"/>
    <w:rsid w:val="001E6324"/>
    <w:rsid w:val="001F05F4"/>
    <w:rsid w:val="001F0BD4"/>
    <w:rsid w:val="001F1547"/>
    <w:rsid w:val="001F19BC"/>
    <w:rsid w:val="001F1E13"/>
    <w:rsid w:val="001F35BD"/>
    <w:rsid w:val="001F4031"/>
    <w:rsid w:val="001F46C0"/>
    <w:rsid w:val="001F4DCB"/>
    <w:rsid w:val="001F52B8"/>
    <w:rsid w:val="001F7549"/>
    <w:rsid w:val="001F7740"/>
    <w:rsid w:val="001F7EFA"/>
    <w:rsid w:val="00202D36"/>
    <w:rsid w:val="00202D64"/>
    <w:rsid w:val="0020355F"/>
    <w:rsid w:val="0020421A"/>
    <w:rsid w:val="0020475B"/>
    <w:rsid w:val="00204A33"/>
    <w:rsid w:val="00205E23"/>
    <w:rsid w:val="0020719D"/>
    <w:rsid w:val="002071C1"/>
    <w:rsid w:val="00210238"/>
    <w:rsid w:val="00210A1A"/>
    <w:rsid w:val="00210ADA"/>
    <w:rsid w:val="00210F85"/>
    <w:rsid w:val="0021125F"/>
    <w:rsid w:val="00211750"/>
    <w:rsid w:val="0021239A"/>
    <w:rsid w:val="002129E9"/>
    <w:rsid w:val="00212D09"/>
    <w:rsid w:val="00214CCD"/>
    <w:rsid w:val="00215132"/>
    <w:rsid w:val="00215179"/>
    <w:rsid w:val="002153B6"/>
    <w:rsid w:val="00215A3E"/>
    <w:rsid w:val="00215B90"/>
    <w:rsid w:val="00216293"/>
    <w:rsid w:val="002162A2"/>
    <w:rsid w:val="00216C8B"/>
    <w:rsid w:val="00217539"/>
    <w:rsid w:val="00220609"/>
    <w:rsid w:val="0022185E"/>
    <w:rsid w:val="00222F12"/>
    <w:rsid w:val="00223700"/>
    <w:rsid w:val="00223EF2"/>
    <w:rsid w:val="00223FEA"/>
    <w:rsid w:val="002241DE"/>
    <w:rsid w:val="00225624"/>
    <w:rsid w:val="002258E0"/>
    <w:rsid w:val="00227006"/>
    <w:rsid w:val="00227AA2"/>
    <w:rsid w:val="00227ABD"/>
    <w:rsid w:val="002300C3"/>
    <w:rsid w:val="0023017A"/>
    <w:rsid w:val="00230256"/>
    <w:rsid w:val="00230691"/>
    <w:rsid w:val="0023071C"/>
    <w:rsid w:val="00230C3F"/>
    <w:rsid w:val="0023209E"/>
    <w:rsid w:val="00233FF8"/>
    <w:rsid w:val="00234D37"/>
    <w:rsid w:val="002351F5"/>
    <w:rsid w:val="00235B1A"/>
    <w:rsid w:val="00236835"/>
    <w:rsid w:val="00236C80"/>
    <w:rsid w:val="00236DAF"/>
    <w:rsid w:val="0023768F"/>
    <w:rsid w:val="002404EA"/>
    <w:rsid w:val="002406FE"/>
    <w:rsid w:val="00240CFC"/>
    <w:rsid w:val="00242B0B"/>
    <w:rsid w:val="00242EC1"/>
    <w:rsid w:val="00243ACF"/>
    <w:rsid w:val="00245096"/>
    <w:rsid w:val="002468A4"/>
    <w:rsid w:val="00247A63"/>
    <w:rsid w:val="00250A8F"/>
    <w:rsid w:val="002512E0"/>
    <w:rsid w:val="0025187C"/>
    <w:rsid w:val="00251A92"/>
    <w:rsid w:val="002527B6"/>
    <w:rsid w:val="00252F34"/>
    <w:rsid w:val="00253462"/>
    <w:rsid w:val="00253ED8"/>
    <w:rsid w:val="00254E5C"/>
    <w:rsid w:val="00254FCF"/>
    <w:rsid w:val="00256A73"/>
    <w:rsid w:val="0026275B"/>
    <w:rsid w:val="00262B80"/>
    <w:rsid w:val="0026307B"/>
    <w:rsid w:val="00263B7F"/>
    <w:rsid w:val="00265AB1"/>
    <w:rsid w:val="002667FC"/>
    <w:rsid w:val="00266A2E"/>
    <w:rsid w:val="002675BF"/>
    <w:rsid w:val="00267D25"/>
    <w:rsid w:val="00270819"/>
    <w:rsid w:val="00270E8D"/>
    <w:rsid w:val="002712AD"/>
    <w:rsid w:val="00271E0B"/>
    <w:rsid w:val="00272066"/>
    <w:rsid w:val="00272420"/>
    <w:rsid w:val="002729DA"/>
    <w:rsid w:val="00273F58"/>
    <w:rsid w:val="0027406E"/>
    <w:rsid w:val="002761A2"/>
    <w:rsid w:val="00277160"/>
    <w:rsid w:val="00277199"/>
    <w:rsid w:val="002778C4"/>
    <w:rsid w:val="00277D33"/>
    <w:rsid w:val="00280CEA"/>
    <w:rsid w:val="002815BC"/>
    <w:rsid w:val="00282615"/>
    <w:rsid w:val="00283998"/>
    <w:rsid w:val="00285154"/>
    <w:rsid w:val="0028583F"/>
    <w:rsid w:val="00285A98"/>
    <w:rsid w:val="00285AD9"/>
    <w:rsid w:val="00287104"/>
    <w:rsid w:val="002877BD"/>
    <w:rsid w:val="00287D6A"/>
    <w:rsid w:val="00292C6F"/>
    <w:rsid w:val="00292FD6"/>
    <w:rsid w:val="00293613"/>
    <w:rsid w:val="00293886"/>
    <w:rsid w:val="00295CCA"/>
    <w:rsid w:val="0029659B"/>
    <w:rsid w:val="00296C2F"/>
    <w:rsid w:val="00297EF1"/>
    <w:rsid w:val="002A12A5"/>
    <w:rsid w:val="002A1E1B"/>
    <w:rsid w:val="002A2555"/>
    <w:rsid w:val="002A37D6"/>
    <w:rsid w:val="002A3ACE"/>
    <w:rsid w:val="002A42F5"/>
    <w:rsid w:val="002A60E9"/>
    <w:rsid w:val="002A671A"/>
    <w:rsid w:val="002A73D0"/>
    <w:rsid w:val="002A7B7F"/>
    <w:rsid w:val="002A7EE7"/>
    <w:rsid w:val="002B0B0D"/>
    <w:rsid w:val="002B0F6C"/>
    <w:rsid w:val="002B135F"/>
    <w:rsid w:val="002B276A"/>
    <w:rsid w:val="002B329E"/>
    <w:rsid w:val="002B3513"/>
    <w:rsid w:val="002B394B"/>
    <w:rsid w:val="002B42ED"/>
    <w:rsid w:val="002B4BDF"/>
    <w:rsid w:val="002B4E8B"/>
    <w:rsid w:val="002B592A"/>
    <w:rsid w:val="002B6591"/>
    <w:rsid w:val="002B6743"/>
    <w:rsid w:val="002B7A07"/>
    <w:rsid w:val="002B7B1F"/>
    <w:rsid w:val="002C0AB0"/>
    <w:rsid w:val="002C20B6"/>
    <w:rsid w:val="002C23D1"/>
    <w:rsid w:val="002C2A39"/>
    <w:rsid w:val="002C30CA"/>
    <w:rsid w:val="002C3785"/>
    <w:rsid w:val="002C4B3D"/>
    <w:rsid w:val="002C4D48"/>
    <w:rsid w:val="002C5029"/>
    <w:rsid w:val="002C51E1"/>
    <w:rsid w:val="002C5CD3"/>
    <w:rsid w:val="002C5E30"/>
    <w:rsid w:val="002C650A"/>
    <w:rsid w:val="002C6C97"/>
    <w:rsid w:val="002C77A1"/>
    <w:rsid w:val="002D00CB"/>
    <w:rsid w:val="002D0393"/>
    <w:rsid w:val="002D0713"/>
    <w:rsid w:val="002D23A4"/>
    <w:rsid w:val="002D26A8"/>
    <w:rsid w:val="002D2FFA"/>
    <w:rsid w:val="002D33FC"/>
    <w:rsid w:val="002D3C1A"/>
    <w:rsid w:val="002D3FEB"/>
    <w:rsid w:val="002D7E34"/>
    <w:rsid w:val="002E0461"/>
    <w:rsid w:val="002E066C"/>
    <w:rsid w:val="002E1B6E"/>
    <w:rsid w:val="002E1B8F"/>
    <w:rsid w:val="002E1CFF"/>
    <w:rsid w:val="002E3CD8"/>
    <w:rsid w:val="002E47E6"/>
    <w:rsid w:val="002E577C"/>
    <w:rsid w:val="002E5E20"/>
    <w:rsid w:val="002E6FB5"/>
    <w:rsid w:val="002E7514"/>
    <w:rsid w:val="002E7A64"/>
    <w:rsid w:val="002E7E28"/>
    <w:rsid w:val="002F0468"/>
    <w:rsid w:val="002F098E"/>
    <w:rsid w:val="002F28BC"/>
    <w:rsid w:val="002F3FE1"/>
    <w:rsid w:val="002F495F"/>
    <w:rsid w:val="002F4EA8"/>
    <w:rsid w:val="002F63CE"/>
    <w:rsid w:val="002F6C2A"/>
    <w:rsid w:val="002F7EB7"/>
    <w:rsid w:val="0030022E"/>
    <w:rsid w:val="00300C69"/>
    <w:rsid w:val="00301770"/>
    <w:rsid w:val="00301A4A"/>
    <w:rsid w:val="003038B7"/>
    <w:rsid w:val="00303C59"/>
    <w:rsid w:val="00305AC6"/>
    <w:rsid w:val="00305BB9"/>
    <w:rsid w:val="00306699"/>
    <w:rsid w:val="00307362"/>
    <w:rsid w:val="003078D8"/>
    <w:rsid w:val="0030790D"/>
    <w:rsid w:val="00307ECC"/>
    <w:rsid w:val="00310B85"/>
    <w:rsid w:val="003111F6"/>
    <w:rsid w:val="0031213D"/>
    <w:rsid w:val="00312439"/>
    <w:rsid w:val="00313F6F"/>
    <w:rsid w:val="00314244"/>
    <w:rsid w:val="00314AB9"/>
    <w:rsid w:val="0031654C"/>
    <w:rsid w:val="003179E1"/>
    <w:rsid w:val="00317B13"/>
    <w:rsid w:val="00317DED"/>
    <w:rsid w:val="003202E2"/>
    <w:rsid w:val="00320D93"/>
    <w:rsid w:val="0032120F"/>
    <w:rsid w:val="003212F6"/>
    <w:rsid w:val="003219CD"/>
    <w:rsid w:val="003225F8"/>
    <w:rsid w:val="0032366E"/>
    <w:rsid w:val="003242EC"/>
    <w:rsid w:val="00324393"/>
    <w:rsid w:val="00324AAF"/>
    <w:rsid w:val="00324D18"/>
    <w:rsid w:val="00324D3A"/>
    <w:rsid w:val="003263D6"/>
    <w:rsid w:val="00327313"/>
    <w:rsid w:val="00331539"/>
    <w:rsid w:val="003316B3"/>
    <w:rsid w:val="0033201B"/>
    <w:rsid w:val="003329E7"/>
    <w:rsid w:val="003333F7"/>
    <w:rsid w:val="0033491F"/>
    <w:rsid w:val="00334AE7"/>
    <w:rsid w:val="00334B61"/>
    <w:rsid w:val="00334D0E"/>
    <w:rsid w:val="0033633F"/>
    <w:rsid w:val="00337020"/>
    <w:rsid w:val="00337AAB"/>
    <w:rsid w:val="0034021B"/>
    <w:rsid w:val="003404B3"/>
    <w:rsid w:val="003404E4"/>
    <w:rsid w:val="00340780"/>
    <w:rsid w:val="003407B3"/>
    <w:rsid w:val="00340858"/>
    <w:rsid w:val="003412E8"/>
    <w:rsid w:val="003413C0"/>
    <w:rsid w:val="003420C0"/>
    <w:rsid w:val="00342A44"/>
    <w:rsid w:val="00342FCA"/>
    <w:rsid w:val="00345A58"/>
    <w:rsid w:val="003465F1"/>
    <w:rsid w:val="00347ABF"/>
    <w:rsid w:val="00350037"/>
    <w:rsid w:val="0035168B"/>
    <w:rsid w:val="00351C40"/>
    <w:rsid w:val="00351DF9"/>
    <w:rsid w:val="00351FFE"/>
    <w:rsid w:val="00352208"/>
    <w:rsid w:val="00352231"/>
    <w:rsid w:val="00352457"/>
    <w:rsid w:val="00353562"/>
    <w:rsid w:val="00354373"/>
    <w:rsid w:val="003569A5"/>
    <w:rsid w:val="00356C12"/>
    <w:rsid w:val="003571FB"/>
    <w:rsid w:val="0035733F"/>
    <w:rsid w:val="00357FA4"/>
    <w:rsid w:val="00360B67"/>
    <w:rsid w:val="00360FFD"/>
    <w:rsid w:val="00362F06"/>
    <w:rsid w:val="003635C6"/>
    <w:rsid w:val="00363C8F"/>
    <w:rsid w:val="00363C99"/>
    <w:rsid w:val="00364B1F"/>
    <w:rsid w:val="00366041"/>
    <w:rsid w:val="0037029B"/>
    <w:rsid w:val="00370D9F"/>
    <w:rsid w:val="00371ADA"/>
    <w:rsid w:val="003723BC"/>
    <w:rsid w:val="0037318E"/>
    <w:rsid w:val="0037350D"/>
    <w:rsid w:val="00373A25"/>
    <w:rsid w:val="00374BBC"/>
    <w:rsid w:val="00374DAD"/>
    <w:rsid w:val="003764DD"/>
    <w:rsid w:val="0037798D"/>
    <w:rsid w:val="00377C4F"/>
    <w:rsid w:val="003804FC"/>
    <w:rsid w:val="003805CD"/>
    <w:rsid w:val="0038135E"/>
    <w:rsid w:val="00383110"/>
    <w:rsid w:val="0038402B"/>
    <w:rsid w:val="003842A6"/>
    <w:rsid w:val="003843F5"/>
    <w:rsid w:val="00384A21"/>
    <w:rsid w:val="00384D65"/>
    <w:rsid w:val="003853A7"/>
    <w:rsid w:val="00385461"/>
    <w:rsid w:val="00385D76"/>
    <w:rsid w:val="0038618F"/>
    <w:rsid w:val="0038639F"/>
    <w:rsid w:val="0038749F"/>
    <w:rsid w:val="00387C02"/>
    <w:rsid w:val="00390134"/>
    <w:rsid w:val="0039034D"/>
    <w:rsid w:val="0039041E"/>
    <w:rsid w:val="003913A1"/>
    <w:rsid w:val="00391D74"/>
    <w:rsid w:val="003933FD"/>
    <w:rsid w:val="00393DBD"/>
    <w:rsid w:val="003945CF"/>
    <w:rsid w:val="00394D17"/>
    <w:rsid w:val="0039547E"/>
    <w:rsid w:val="00395586"/>
    <w:rsid w:val="003960D7"/>
    <w:rsid w:val="003960DA"/>
    <w:rsid w:val="00396DA7"/>
    <w:rsid w:val="0039700D"/>
    <w:rsid w:val="003971FA"/>
    <w:rsid w:val="003A0A75"/>
    <w:rsid w:val="003A0C82"/>
    <w:rsid w:val="003A12C4"/>
    <w:rsid w:val="003A160E"/>
    <w:rsid w:val="003A2409"/>
    <w:rsid w:val="003A2967"/>
    <w:rsid w:val="003A2F1C"/>
    <w:rsid w:val="003A3BC6"/>
    <w:rsid w:val="003A3F72"/>
    <w:rsid w:val="003A419F"/>
    <w:rsid w:val="003A45F7"/>
    <w:rsid w:val="003A4D8D"/>
    <w:rsid w:val="003A53DF"/>
    <w:rsid w:val="003A5FA6"/>
    <w:rsid w:val="003A641B"/>
    <w:rsid w:val="003A6781"/>
    <w:rsid w:val="003A69DD"/>
    <w:rsid w:val="003A6F53"/>
    <w:rsid w:val="003B270E"/>
    <w:rsid w:val="003B2732"/>
    <w:rsid w:val="003B379E"/>
    <w:rsid w:val="003B558A"/>
    <w:rsid w:val="003B6444"/>
    <w:rsid w:val="003B64F3"/>
    <w:rsid w:val="003B6D44"/>
    <w:rsid w:val="003B6DAB"/>
    <w:rsid w:val="003B74B3"/>
    <w:rsid w:val="003B77DE"/>
    <w:rsid w:val="003B7F51"/>
    <w:rsid w:val="003C014D"/>
    <w:rsid w:val="003C02AA"/>
    <w:rsid w:val="003C03A1"/>
    <w:rsid w:val="003C0E45"/>
    <w:rsid w:val="003C0FE4"/>
    <w:rsid w:val="003C37C2"/>
    <w:rsid w:val="003C52BE"/>
    <w:rsid w:val="003C52E9"/>
    <w:rsid w:val="003C64CC"/>
    <w:rsid w:val="003D0E10"/>
    <w:rsid w:val="003D0F60"/>
    <w:rsid w:val="003D2338"/>
    <w:rsid w:val="003D42C3"/>
    <w:rsid w:val="003D43BD"/>
    <w:rsid w:val="003D5C57"/>
    <w:rsid w:val="003D647D"/>
    <w:rsid w:val="003D6A33"/>
    <w:rsid w:val="003D79F9"/>
    <w:rsid w:val="003D7A32"/>
    <w:rsid w:val="003E157D"/>
    <w:rsid w:val="003E1DA6"/>
    <w:rsid w:val="003E28D4"/>
    <w:rsid w:val="003E362E"/>
    <w:rsid w:val="003E4D4C"/>
    <w:rsid w:val="003E5A3A"/>
    <w:rsid w:val="003E647D"/>
    <w:rsid w:val="003E65AB"/>
    <w:rsid w:val="003E675E"/>
    <w:rsid w:val="003E763C"/>
    <w:rsid w:val="003F0601"/>
    <w:rsid w:val="003F0D85"/>
    <w:rsid w:val="003F0FD1"/>
    <w:rsid w:val="003F40C9"/>
    <w:rsid w:val="003F47A6"/>
    <w:rsid w:val="003F62BB"/>
    <w:rsid w:val="003F69B5"/>
    <w:rsid w:val="003F6A55"/>
    <w:rsid w:val="003F7976"/>
    <w:rsid w:val="004002EF"/>
    <w:rsid w:val="00400773"/>
    <w:rsid w:val="0040162E"/>
    <w:rsid w:val="0040214A"/>
    <w:rsid w:val="00402BD7"/>
    <w:rsid w:val="004031B9"/>
    <w:rsid w:val="00403213"/>
    <w:rsid w:val="0040496C"/>
    <w:rsid w:val="004049D1"/>
    <w:rsid w:val="00404D48"/>
    <w:rsid w:val="00404FA1"/>
    <w:rsid w:val="004050EC"/>
    <w:rsid w:val="00405184"/>
    <w:rsid w:val="004052DA"/>
    <w:rsid w:val="00405F7A"/>
    <w:rsid w:val="004069B0"/>
    <w:rsid w:val="00410679"/>
    <w:rsid w:val="0041077D"/>
    <w:rsid w:val="00410A43"/>
    <w:rsid w:val="00411537"/>
    <w:rsid w:val="00411C92"/>
    <w:rsid w:val="0041230F"/>
    <w:rsid w:val="00412957"/>
    <w:rsid w:val="00412B9A"/>
    <w:rsid w:val="00413DBD"/>
    <w:rsid w:val="00413F93"/>
    <w:rsid w:val="004145D2"/>
    <w:rsid w:val="00414BDB"/>
    <w:rsid w:val="00415EDE"/>
    <w:rsid w:val="00416D8B"/>
    <w:rsid w:val="00420BB7"/>
    <w:rsid w:val="0042140E"/>
    <w:rsid w:val="00422EA2"/>
    <w:rsid w:val="00422FA7"/>
    <w:rsid w:val="00423795"/>
    <w:rsid w:val="004258B0"/>
    <w:rsid w:val="00425C75"/>
    <w:rsid w:val="00426A14"/>
    <w:rsid w:val="00427736"/>
    <w:rsid w:val="00427E92"/>
    <w:rsid w:val="00430218"/>
    <w:rsid w:val="00430278"/>
    <w:rsid w:val="00430395"/>
    <w:rsid w:val="00430FF5"/>
    <w:rsid w:val="00431640"/>
    <w:rsid w:val="00431ED1"/>
    <w:rsid w:val="004320D3"/>
    <w:rsid w:val="00432D0B"/>
    <w:rsid w:val="004334EB"/>
    <w:rsid w:val="00434FFA"/>
    <w:rsid w:val="0043516A"/>
    <w:rsid w:val="004356EC"/>
    <w:rsid w:val="004359E9"/>
    <w:rsid w:val="00436037"/>
    <w:rsid w:val="00437CC6"/>
    <w:rsid w:val="00442278"/>
    <w:rsid w:val="004431F9"/>
    <w:rsid w:val="004433F9"/>
    <w:rsid w:val="004454D2"/>
    <w:rsid w:val="00445B6E"/>
    <w:rsid w:val="00445B7A"/>
    <w:rsid w:val="00445F88"/>
    <w:rsid w:val="004460D9"/>
    <w:rsid w:val="00446696"/>
    <w:rsid w:val="0044692A"/>
    <w:rsid w:val="00447780"/>
    <w:rsid w:val="00447BE4"/>
    <w:rsid w:val="00447D69"/>
    <w:rsid w:val="00450065"/>
    <w:rsid w:val="004503D0"/>
    <w:rsid w:val="00450917"/>
    <w:rsid w:val="004513C0"/>
    <w:rsid w:val="004528C3"/>
    <w:rsid w:val="00452C62"/>
    <w:rsid w:val="00453507"/>
    <w:rsid w:val="00453EDB"/>
    <w:rsid w:val="0045482A"/>
    <w:rsid w:val="00454E41"/>
    <w:rsid w:val="00456402"/>
    <w:rsid w:val="00457112"/>
    <w:rsid w:val="004571A4"/>
    <w:rsid w:val="004571C7"/>
    <w:rsid w:val="004573C6"/>
    <w:rsid w:val="004576A2"/>
    <w:rsid w:val="004605B0"/>
    <w:rsid w:val="0046159D"/>
    <w:rsid w:val="00462CBE"/>
    <w:rsid w:val="00462FEB"/>
    <w:rsid w:val="004634D6"/>
    <w:rsid w:val="0046446D"/>
    <w:rsid w:val="00464A42"/>
    <w:rsid w:val="00464F46"/>
    <w:rsid w:val="004660A0"/>
    <w:rsid w:val="0046667F"/>
    <w:rsid w:val="00466FD2"/>
    <w:rsid w:val="0047079A"/>
    <w:rsid w:val="00470A94"/>
    <w:rsid w:val="004727ED"/>
    <w:rsid w:val="00472C23"/>
    <w:rsid w:val="00474E98"/>
    <w:rsid w:val="00475136"/>
    <w:rsid w:val="00475154"/>
    <w:rsid w:val="004765CB"/>
    <w:rsid w:val="00476DF8"/>
    <w:rsid w:val="00477AE8"/>
    <w:rsid w:val="00480491"/>
    <w:rsid w:val="004808D6"/>
    <w:rsid w:val="00480B2B"/>
    <w:rsid w:val="00480B90"/>
    <w:rsid w:val="00481FE3"/>
    <w:rsid w:val="00482438"/>
    <w:rsid w:val="00482DAD"/>
    <w:rsid w:val="004837C8"/>
    <w:rsid w:val="00483A88"/>
    <w:rsid w:val="004851D3"/>
    <w:rsid w:val="0048539F"/>
    <w:rsid w:val="00485C58"/>
    <w:rsid w:val="00485ED0"/>
    <w:rsid w:val="00486A5D"/>
    <w:rsid w:val="00487000"/>
    <w:rsid w:val="0049054A"/>
    <w:rsid w:val="0049058D"/>
    <w:rsid w:val="004922E0"/>
    <w:rsid w:val="0049232E"/>
    <w:rsid w:val="00492B56"/>
    <w:rsid w:val="004937BC"/>
    <w:rsid w:val="00493DA3"/>
    <w:rsid w:val="00493F78"/>
    <w:rsid w:val="00494B13"/>
    <w:rsid w:val="004956A3"/>
    <w:rsid w:val="004976D7"/>
    <w:rsid w:val="00497D52"/>
    <w:rsid w:val="004A0808"/>
    <w:rsid w:val="004A159D"/>
    <w:rsid w:val="004A262A"/>
    <w:rsid w:val="004A2FF5"/>
    <w:rsid w:val="004A3000"/>
    <w:rsid w:val="004A3322"/>
    <w:rsid w:val="004A3C21"/>
    <w:rsid w:val="004A511D"/>
    <w:rsid w:val="004A6390"/>
    <w:rsid w:val="004A6517"/>
    <w:rsid w:val="004B01C9"/>
    <w:rsid w:val="004B0764"/>
    <w:rsid w:val="004B085A"/>
    <w:rsid w:val="004B15C5"/>
    <w:rsid w:val="004B1FA6"/>
    <w:rsid w:val="004B2754"/>
    <w:rsid w:val="004B2AE7"/>
    <w:rsid w:val="004B2C1C"/>
    <w:rsid w:val="004B3805"/>
    <w:rsid w:val="004B39B4"/>
    <w:rsid w:val="004B5A24"/>
    <w:rsid w:val="004B6575"/>
    <w:rsid w:val="004B7513"/>
    <w:rsid w:val="004C1913"/>
    <w:rsid w:val="004C1DB7"/>
    <w:rsid w:val="004C243C"/>
    <w:rsid w:val="004C3ABC"/>
    <w:rsid w:val="004C4E2F"/>
    <w:rsid w:val="004C6234"/>
    <w:rsid w:val="004C78E4"/>
    <w:rsid w:val="004C7C1D"/>
    <w:rsid w:val="004D11AE"/>
    <w:rsid w:val="004D1668"/>
    <w:rsid w:val="004D23FC"/>
    <w:rsid w:val="004D2900"/>
    <w:rsid w:val="004D40A6"/>
    <w:rsid w:val="004D46F9"/>
    <w:rsid w:val="004D49E8"/>
    <w:rsid w:val="004D4BF0"/>
    <w:rsid w:val="004D5AC4"/>
    <w:rsid w:val="004D5F16"/>
    <w:rsid w:val="004D6636"/>
    <w:rsid w:val="004D6917"/>
    <w:rsid w:val="004E0A0D"/>
    <w:rsid w:val="004E15A9"/>
    <w:rsid w:val="004E1B4B"/>
    <w:rsid w:val="004E1BD3"/>
    <w:rsid w:val="004E2A7F"/>
    <w:rsid w:val="004E3524"/>
    <w:rsid w:val="004E56B4"/>
    <w:rsid w:val="004E5F9C"/>
    <w:rsid w:val="004E6AB4"/>
    <w:rsid w:val="004E7499"/>
    <w:rsid w:val="004F061B"/>
    <w:rsid w:val="004F0F77"/>
    <w:rsid w:val="004F184D"/>
    <w:rsid w:val="004F2B5B"/>
    <w:rsid w:val="004F324D"/>
    <w:rsid w:val="004F3A20"/>
    <w:rsid w:val="004F485F"/>
    <w:rsid w:val="004F5E69"/>
    <w:rsid w:val="004F6C67"/>
    <w:rsid w:val="00500173"/>
    <w:rsid w:val="0050030D"/>
    <w:rsid w:val="00500716"/>
    <w:rsid w:val="00500EA0"/>
    <w:rsid w:val="00500F4D"/>
    <w:rsid w:val="00501119"/>
    <w:rsid w:val="00501122"/>
    <w:rsid w:val="00502346"/>
    <w:rsid w:val="00502632"/>
    <w:rsid w:val="00502BA8"/>
    <w:rsid w:val="005030F1"/>
    <w:rsid w:val="005031A1"/>
    <w:rsid w:val="005036F0"/>
    <w:rsid w:val="00503EF2"/>
    <w:rsid w:val="005045AC"/>
    <w:rsid w:val="005057E0"/>
    <w:rsid w:val="00505A18"/>
    <w:rsid w:val="0050621C"/>
    <w:rsid w:val="00506548"/>
    <w:rsid w:val="00506EB9"/>
    <w:rsid w:val="00507408"/>
    <w:rsid w:val="00507613"/>
    <w:rsid w:val="0051047E"/>
    <w:rsid w:val="005114A6"/>
    <w:rsid w:val="00512A43"/>
    <w:rsid w:val="00512D02"/>
    <w:rsid w:val="00512EB5"/>
    <w:rsid w:val="005131A3"/>
    <w:rsid w:val="005136D0"/>
    <w:rsid w:val="00513E8B"/>
    <w:rsid w:val="0051566F"/>
    <w:rsid w:val="0051656F"/>
    <w:rsid w:val="005166B0"/>
    <w:rsid w:val="00516BC1"/>
    <w:rsid w:val="00517435"/>
    <w:rsid w:val="00517678"/>
    <w:rsid w:val="00517EED"/>
    <w:rsid w:val="0052002D"/>
    <w:rsid w:val="00520323"/>
    <w:rsid w:val="005203D2"/>
    <w:rsid w:val="00520F04"/>
    <w:rsid w:val="005210E4"/>
    <w:rsid w:val="00521260"/>
    <w:rsid w:val="005212DE"/>
    <w:rsid w:val="005238DF"/>
    <w:rsid w:val="00524491"/>
    <w:rsid w:val="00525571"/>
    <w:rsid w:val="00525EF2"/>
    <w:rsid w:val="0052613D"/>
    <w:rsid w:val="005265F2"/>
    <w:rsid w:val="00526996"/>
    <w:rsid w:val="00527840"/>
    <w:rsid w:val="00527A69"/>
    <w:rsid w:val="00530607"/>
    <w:rsid w:val="00530FFA"/>
    <w:rsid w:val="00531829"/>
    <w:rsid w:val="00532A7E"/>
    <w:rsid w:val="00532B8C"/>
    <w:rsid w:val="005331FC"/>
    <w:rsid w:val="0053359B"/>
    <w:rsid w:val="00534119"/>
    <w:rsid w:val="0053428F"/>
    <w:rsid w:val="00534AE4"/>
    <w:rsid w:val="0053500B"/>
    <w:rsid w:val="005354C9"/>
    <w:rsid w:val="00536258"/>
    <w:rsid w:val="00537D42"/>
    <w:rsid w:val="00537EAE"/>
    <w:rsid w:val="005412B9"/>
    <w:rsid w:val="00542265"/>
    <w:rsid w:val="005431C2"/>
    <w:rsid w:val="005434BF"/>
    <w:rsid w:val="005448FE"/>
    <w:rsid w:val="00546573"/>
    <w:rsid w:val="00546918"/>
    <w:rsid w:val="00550774"/>
    <w:rsid w:val="005539CA"/>
    <w:rsid w:val="00553BAD"/>
    <w:rsid w:val="0055437A"/>
    <w:rsid w:val="0055438D"/>
    <w:rsid w:val="0055445F"/>
    <w:rsid w:val="00554760"/>
    <w:rsid w:val="005561CD"/>
    <w:rsid w:val="005576E6"/>
    <w:rsid w:val="0055784F"/>
    <w:rsid w:val="00557A5B"/>
    <w:rsid w:val="005602BA"/>
    <w:rsid w:val="00560C5F"/>
    <w:rsid w:val="00562652"/>
    <w:rsid w:val="005629FF"/>
    <w:rsid w:val="00565577"/>
    <w:rsid w:val="0056600B"/>
    <w:rsid w:val="005719DA"/>
    <w:rsid w:val="00572413"/>
    <w:rsid w:val="00572A2E"/>
    <w:rsid w:val="005739F7"/>
    <w:rsid w:val="00573C45"/>
    <w:rsid w:val="0057565D"/>
    <w:rsid w:val="00575AAA"/>
    <w:rsid w:val="00575F95"/>
    <w:rsid w:val="00576660"/>
    <w:rsid w:val="00576722"/>
    <w:rsid w:val="00576DC3"/>
    <w:rsid w:val="00576EFA"/>
    <w:rsid w:val="00577642"/>
    <w:rsid w:val="00577ADA"/>
    <w:rsid w:val="00577B81"/>
    <w:rsid w:val="00577D93"/>
    <w:rsid w:val="005800EF"/>
    <w:rsid w:val="0058156F"/>
    <w:rsid w:val="00581D2B"/>
    <w:rsid w:val="00582284"/>
    <w:rsid w:val="005822DC"/>
    <w:rsid w:val="005824A0"/>
    <w:rsid w:val="005824B9"/>
    <w:rsid w:val="0058267D"/>
    <w:rsid w:val="005838B1"/>
    <w:rsid w:val="00583923"/>
    <w:rsid w:val="0058392E"/>
    <w:rsid w:val="00584366"/>
    <w:rsid w:val="005843A5"/>
    <w:rsid w:val="005869D0"/>
    <w:rsid w:val="005876A0"/>
    <w:rsid w:val="005879D4"/>
    <w:rsid w:val="005902C7"/>
    <w:rsid w:val="0059198B"/>
    <w:rsid w:val="00591B8D"/>
    <w:rsid w:val="005926C3"/>
    <w:rsid w:val="00593644"/>
    <w:rsid w:val="00593D99"/>
    <w:rsid w:val="00594A55"/>
    <w:rsid w:val="00594E2A"/>
    <w:rsid w:val="0059666E"/>
    <w:rsid w:val="005A06E2"/>
    <w:rsid w:val="005A36AE"/>
    <w:rsid w:val="005A3D11"/>
    <w:rsid w:val="005A5963"/>
    <w:rsid w:val="005A5A55"/>
    <w:rsid w:val="005A5FD3"/>
    <w:rsid w:val="005A7346"/>
    <w:rsid w:val="005A7762"/>
    <w:rsid w:val="005B00F5"/>
    <w:rsid w:val="005B201E"/>
    <w:rsid w:val="005B2884"/>
    <w:rsid w:val="005B2BB9"/>
    <w:rsid w:val="005B3392"/>
    <w:rsid w:val="005B35A8"/>
    <w:rsid w:val="005B44F6"/>
    <w:rsid w:val="005B4567"/>
    <w:rsid w:val="005B4CC5"/>
    <w:rsid w:val="005B53BD"/>
    <w:rsid w:val="005B5436"/>
    <w:rsid w:val="005C01C2"/>
    <w:rsid w:val="005C02E7"/>
    <w:rsid w:val="005C0445"/>
    <w:rsid w:val="005C0E4C"/>
    <w:rsid w:val="005C2153"/>
    <w:rsid w:val="005C299A"/>
    <w:rsid w:val="005C3266"/>
    <w:rsid w:val="005C4847"/>
    <w:rsid w:val="005C5258"/>
    <w:rsid w:val="005C54AF"/>
    <w:rsid w:val="005C5925"/>
    <w:rsid w:val="005C5FF4"/>
    <w:rsid w:val="005C74FF"/>
    <w:rsid w:val="005C77B3"/>
    <w:rsid w:val="005C7876"/>
    <w:rsid w:val="005D00D8"/>
    <w:rsid w:val="005D0795"/>
    <w:rsid w:val="005D1023"/>
    <w:rsid w:val="005D10F2"/>
    <w:rsid w:val="005D16D6"/>
    <w:rsid w:val="005D192C"/>
    <w:rsid w:val="005D239D"/>
    <w:rsid w:val="005D48C0"/>
    <w:rsid w:val="005D526E"/>
    <w:rsid w:val="005D66A6"/>
    <w:rsid w:val="005D7083"/>
    <w:rsid w:val="005D736F"/>
    <w:rsid w:val="005D7A18"/>
    <w:rsid w:val="005E0402"/>
    <w:rsid w:val="005E0970"/>
    <w:rsid w:val="005E0E1A"/>
    <w:rsid w:val="005E1D56"/>
    <w:rsid w:val="005E2F34"/>
    <w:rsid w:val="005E480F"/>
    <w:rsid w:val="005E4F8F"/>
    <w:rsid w:val="005E51EB"/>
    <w:rsid w:val="005E5A20"/>
    <w:rsid w:val="005E5FF9"/>
    <w:rsid w:val="005E6937"/>
    <w:rsid w:val="005E6AED"/>
    <w:rsid w:val="005E7116"/>
    <w:rsid w:val="005E7611"/>
    <w:rsid w:val="005E7E6B"/>
    <w:rsid w:val="005F0049"/>
    <w:rsid w:val="005F0771"/>
    <w:rsid w:val="005F174A"/>
    <w:rsid w:val="005F1FFC"/>
    <w:rsid w:val="005F2DBF"/>
    <w:rsid w:val="005F2FCF"/>
    <w:rsid w:val="005F3057"/>
    <w:rsid w:val="005F324C"/>
    <w:rsid w:val="005F4185"/>
    <w:rsid w:val="005F41C0"/>
    <w:rsid w:val="005F54BE"/>
    <w:rsid w:val="005F590F"/>
    <w:rsid w:val="005F678D"/>
    <w:rsid w:val="005F6DB3"/>
    <w:rsid w:val="005F74CC"/>
    <w:rsid w:val="005F7702"/>
    <w:rsid w:val="005F7A48"/>
    <w:rsid w:val="00601F98"/>
    <w:rsid w:val="00602816"/>
    <w:rsid w:val="00602F6F"/>
    <w:rsid w:val="00603223"/>
    <w:rsid w:val="0060324D"/>
    <w:rsid w:val="006044F3"/>
    <w:rsid w:val="006063D8"/>
    <w:rsid w:val="00606462"/>
    <w:rsid w:val="0060651D"/>
    <w:rsid w:val="0061025A"/>
    <w:rsid w:val="00610555"/>
    <w:rsid w:val="00610DA7"/>
    <w:rsid w:val="00612FA7"/>
    <w:rsid w:val="006133E6"/>
    <w:rsid w:val="00613E36"/>
    <w:rsid w:val="00613E89"/>
    <w:rsid w:val="0061426F"/>
    <w:rsid w:val="0061450D"/>
    <w:rsid w:val="00615137"/>
    <w:rsid w:val="00615C7D"/>
    <w:rsid w:val="00616D0B"/>
    <w:rsid w:val="006173F3"/>
    <w:rsid w:val="00620912"/>
    <w:rsid w:val="00620A60"/>
    <w:rsid w:val="006228AA"/>
    <w:rsid w:val="00623784"/>
    <w:rsid w:val="00624F22"/>
    <w:rsid w:val="00625114"/>
    <w:rsid w:val="006257CC"/>
    <w:rsid w:val="0062688E"/>
    <w:rsid w:val="00627191"/>
    <w:rsid w:val="0063023F"/>
    <w:rsid w:val="00630275"/>
    <w:rsid w:val="006314EC"/>
    <w:rsid w:val="00631F12"/>
    <w:rsid w:val="00632450"/>
    <w:rsid w:val="00632D21"/>
    <w:rsid w:val="006334CC"/>
    <w:rsid w:val="00634126"/>
    <w:rsid w:val="00634943"/>
    <w:rsid w:val="00635381"/>
    <w:rsid w:val="00636129"/>
    <w:rsid w:val="00636940"/>
    <w:rsid w:val="00636DCB"/>
    <w:rsid w:val="00637166"/>
    <w:rsid w:val="006379C2"/>
    <w:rsid w:val="006406F6"/>
    <w:rsid w:val="00641449"/>
    <w:rsid w:val="006418BB"/>
    <w:rsid w:val="00641D1A"/>
    <w:rsid w:val="00642596"/>
    <w:rsid w:val="006428AF"/>
    <w:rsid w:val="00643C8D"/>
    <w:rsid w:val="006451F3"/>
    <w:rsid w:val="00645F95"/>
    <w:rsid w:val="006511AE"/>
    <w:rsid w:val="00651766"/>
    <w:rsid w:val="00652182"/>
    <w:rsid w:val="00653D20"/>
    <w:rsid w:val="00655C42"/>
    <w:rsid w:val="00655F36"/>
    <w:rsid w:val="00656B4B"/>
    <w:rsid w:val="00656E14"/>
    <w:rsid w:val="00657644"/>
    <w:rsid w:val="00657D43"/>
    <w:rsid w:val="00660911"/>
    <w:rsid w:val="00660EC0"/>
    <w:rsid w:val="00662104"/>
    <w:rsid w:val="0066353D"/>
    <w:rsid w:val="00663A9A"/>
    <w:rsid w:val="00663B33"/>
    <w:rsid w:val="00665954"/>
    <w:rsid w:val="00665B40"/>
    <w:rsid w:val="00666099"/>
    <w:rsid w:val="00666F3E"/>
    <w:rsid w:val="00667136"/>
    <w:rsid w:val="00667DD4"/>
    <w:rsid w:val="00667E94"/>
    <w:rsid w:val="00670674"/>
    <w:rsid w:val="0067069F"/>
    <w:rsid w:val="006710D3"/>
    <w:rsid w:val="006719E5"/>
    <w:rsid w:val="00673159"/>
    <w:rsid w:val="006732AB"/>
    <w:rsid w:val="00673DA0"/>
    <w:rsid w:val="00674082"/>
    <w:rsid w:val="006748B4"/>
    <w:rsid w:val="006748BF"/>
    <w:rsid w:val="00674C5E"/>
    <w:rsid w:val="006754B0"/>
    <w:rsid w:val="006758D6"/>
    <w:rsid w:val="006759DB"/>
    <w:rsid w:val="00676796"/>
    <w:rsid w:val="00680254"/>
    <w:rsid w:val="006803C9"/>
    <w:rsid w:val="006806E4"/>
    <w:rsid w:val="00681C1C"/>
    <w:rsid w:val="00682C65"/>
    <w:rsid w:val="00685098"/>
    <w:rsid w:val="00686090"/>
    <w:rsid w:val="006868C3"/>
    <w:rsid w:val="00687F37"/>
    <w:rsid w:val="006902E4"/>
    <w:rsid w:val="006910DC"/>
    <w:rsid w:val="006911DF"/>
    <w:rsid w:val="006920C1"/>
    <w:rsid w:val="006921D0"/>
    <w:rsid w:val="006924EF"/>
    <w:rsid w:val="00692AB5"/>
    <w:rsid w:val="006931FB"/>
    <w:rsid w:val="00694882"/>
    <w:rsid w:val="006948EF"/>
    <w:rsid w:val="00694B00"/>
    <w:rsid w:val="00696384"/>
    <w:rsid w:val="006964A5"/>
    <w:rsid w:val="00696AFE"/>
    <w:rsid w:val="006A050D"/>
    <w:rsid w:val="006A2BA3"/>
    <w:rsid w:val="006A31E4"/>
    <w:rsid w:val="006A37B8"/>
    <w:rsid w:val="006A38A1"/>
    <w:rsid w:val="006A3B3F"/>
    <w:rsid w:val="006A4408"/>
    <w:rsid w:val="006A5625"/>
    <w:rsid w:val="006A5871"/>
    <w:rsid w:val="006A6469"/>
    <w:rsid w:val="006A64CE"/>
    <w:rsid w:val="006A681E"/>
    <w:rsid w:val="006A7791"/>
    <w:rsid w:val="006B08D0"/>
    <w:rsid w:val="006B0902"/>
    <w:rsid w:val="006B095A"/>
    <w:rsid w:val="006B147D"/>
    <w:rsid w:val="006B150D"/>
    <w:rsid w:val="006B1E34"/>
    <w:rsid w:val="006B270E"/>
    <w:rsid w:val="006B3493"/>
    <w:rsid w:val="006B35D7"/>
    <w:rsid w:val="006B3649"/>
    <w:rsid w:val="006B3B87"/>
    <w:rsid w:val="006B42A9"/>
    <w:rsid w:val="006B45F1"/>
    <w:rsid w:val="006B52ED"/>
    <w:rsid w:val="006B6D6E"/>
    <w:rsid w:val="006C093D"/>
    <w:rsid w:val="006C0A0A"/>
    <w:rsid w:val="006C0AFB"/>
    <w:rsid w:val="006C1AB3"/>
    <w:rsid w:val="006C2D18"/>
    <w:rsid w:val="006C2F5E"/>
    <w:rsid w:val="006C345D"/>
    <w:rsid w:val="006C3A3C"/>
    <w:rsid w:val="006C3D04"/>
    <w:rsid w:val="006C3F19"/>
    <w:rsid w:val="006C4F5C"/>
    <w:rsid w:val="006C5570"/>
    <w:rsid w:val="006C5D62"/>
    <w:rsid w:val="006C79C7"/>
    <w:rsid w:val="006D008C"/>
    <w:rsid w:val="006D011A"/>
    <w:rsid w:val="006D02B4"/>
    <w:rsid w:val="006D0EC9"/>
    <w:rsid w:val="006D193A"/>
    <w:rsid w:val="006D1F65"/>
    <w:rsid w:val="006D2699"/>
    <w:rsid w:val="006D2900"/>
    <w:rsid w:val="006D2B4F"/>
    <w:rsid w:val="006D37F8"/>
    <w:rsid w:val="006D3BA1"/>
    <w:rsid w:val="006D4066"/>
    <w:rsid w:val="006D4789"/>
    <w:rsid w:val="006D503E"/>
    <w:rsid w:val="006D544C"/>
    <w:rsid w:val="006D5D96"/>
    <w:rsid w:val="006D65C3"/>
    <w:rsid w:val="006D6E51"/>
    <w:rsid w:val="006D72C2"/>
    <w:rsid w:val="006E024B"/>
    <w:rsid w:val="006E03A6"/>
    <w:rsid w:val="006E2C27"/>
    <w:rsid w:val="006E302D"/>
    <w:rsid w:val="006E4F5A"/>
    <w:rsid w:val="006E500F"/>
    <w:rsid w:val="006E5509"/>
    <w:rsid w:val="006E55D2"/>
    <w:rsid w:val="006E7C97"/>
    <w:rsid w:val="006F1367"/>
    <w:rsid w:val="006F1584"/>
    <w:rsid w:val="006F22C3"/>
    <w:rsid w:val="006F2E34"/>
    <w:rsid w:val="006F2F46"/>
    <w:rsid w:val="006F66F0"/>
    <w:rsid w:val="006F691A"/>
    <w:rsid w:val="006F754D"/>
    <w:rsid w:val="007003BC"/>
    <w:rsid w:val="007003F9"/>
    <w:rsid w:val="00700DE1"/>
    <w:rsid w:val="00701C81"/>
    <w:rsid w:val="00702855"/>
    <w:rsid w:val="00702BBA"/>
    <w:rsid w:val="00703553"/>
    <w:rsid w:val="00704743"/>
    <w:rsid w:val="007050C2"/>
    <w:rsid w:val="00705342"/>
    <w:rsid w:val="007059EB"/>
    <w:rsid w:val="00706293"/>
    <w:rsid w:val="00706AF2"/>
    <w:rsid w:val="00706B09"/>
    <w:rsid w:val="00707412"/>
    <w:rsid w:val="00707F57"/>
    <w:rsid w:val="00712189"/>
    <w:rsid w:val="007142EF"/>
    <w:rsid w:val="00714B54"/>
    <w:rsid w:val="00714FD4"/>
    <w:rsid w:val="00716E3A"/>
    <w:rsid w:val="007179CA"/>
    <w:rsid w:val="00717E6B"/>
    <w:rsid w:val="007203AF"/>
    <w:rsid w:val="0072111C"/>
    <w:rsid w:val="0072156C"/>
    <w:rsid w:val="007235E8"/>
    <w:rsid w:val="00723A1A"/>
    <w:rsid w:val="00723CDD"/>
    <w:rsid w:val="00724FB1"/>
    <w:rsid w:val="007251E4"/>
    <w:rsid w:val="00725698"/>
    <w:rsid w:val="0072602F"/>
    <w:rsid w:val="00726FA6"/>
    <w:rsid w:val="0072731C"/>
    <w:rsid w:val="007304E5"/>
    <w:rsid w:val="007309D6"/>
    <w:rsid w:val="00731916"/>
    <w:rsid w:val="00732510"/>
    <w:rsid w:val="00734474"/>
    <w:rsid w:val="00734616"/>
    <w:rsid w:val="00734657"/>
    <w:rsid w:val="00734983"/>
    <w:rsid w:val="007352FF"/>
    <w:rsid w:val="00736525"/>
    <w:rsid w:val="00736D22"/>
    <w:rsid w:val="00736E37"/>
    <w:rsid w:val="007373CB"/>
    <w:rsid w:val="0073742C"/>
    <w:rsid w:val="007400A4"/>
    <w:rsid w:val="0074024F"/>
    <w:rsid w:val="00740409"/>
    <w:rsid w:val="00740F60"/>
    <w:rsid w:val="00741346"/>
    <w:rsid w:val="0074144E"/>
    <w:rsid w:val="00741AF6"/>
    <w:rsid w:val="00741F98"/>
    <w:rsid w:val="00742654"/>
    <w:rsid w:val="00744D56"/>
    <w:rsid w:val="00745215"/>
    <w:rsid w:val="00745509"/>
    <w:rsid w:val="0074562C"/>
    <w:rsid w:val="00745D70"/>
    <w:rsid w:val="00746067"/>
    <w:rsid w:val="007460EB"/>
    <w:rsid w:val="00746658"/>
    <w:rsid w:val="00750239"/>
    <w:rsid w:val="007508F0"/>
    <w:rsid w:val="007523C2"/>
    <w:rsid w:val="00752E5B"/>
    <w:rsid w:val="007530E4"/>
    <w:rsid w:val="00753890"/>
    <w:rsid w:val="007544CB"/>
    <w:rsid w:val="00755247"/>
    <w:rsid w:val="00755FB8"/>
    <w:rsid w:val="007561E0"/>
    <w:rsid w:val="00756E4A"/>
    <w:rsid w:val="00756EBA"/>
    <w:rsid w:val="00756F45"/>
    <w:rsid w:val="00757685"/>
    <w:rsid w:val="00757AB7"/>
    <w:rsid w:val="00764331"/>
    <w:rsid w:val="00764457"/>
    <w:rsid w:val="00764939"/>
    <w:rsid w:val="00764A80"/>
    <w:rsid w:val="00766023"/>
    <w:rsid w:val="007665DA"/>
    <w:rsid w:val="00767255"/>
    <w:rsid w:val="007677E6"/>
    <w:rsid w:val="00770C6F"/>
    <w:rsid w:val="007712C6"/>
    <w:rsid w:val="0077152C"/>
    <w:rsid w:val="00772227"/>
    <w:rsid w:val="0077416D"/>
    <w:rsid w:val="007742F9"/>
    <w:rsid w:val="007743A8"/>
    <w:rsid w:val="007756B6"/>
    <w:rsid w:val="007779A9"/>
    <w:rsid w:val="00780E41"/>
    <w:rsid w:val="0078253D"/>
    <w:rsid w:val="0078273A"/>
    <w:rsid w:val="0078300E"/>
    <w:rsid w:val="00783B2B"/>
    <w:rsid w:val="00783BCB"/>
    <w:rsid w:val="007842BC"/>
    <w:rsid w:val="007847F9"/>
    <w:rsid w:val="00784E29"/>
    <w:rsid w:val="007867AA"/>
    <w:rsid w:val="00786F4F"/>
    <w:rsid w:val="007870DD"/>
    <w:rsid w:val="007871B2"/>
    <w:rsid w:val="00790A13"/>
    <w:rsid w:val="0079128F"/>
    <w:rsid w:val="00794133"/>
    <w:rsid w:val="007944AB"/>
    <w:rsid w:val="00794AEA"/>
    <w:rsid w:val="0079541F"/>
    <w:rsid w:val="0079587B"/>
    <w:rsid w:val="00795D10"/>
    <w:rsid w:val="00795FBD"/>
    <w:rsid w:val="00796DD3"/>
    <w:rsid w:val="0079715C"/>
    <w:rsid w:val="00797921"/>
    <w:rsid w:val="00797A3D"/>
    <w:rsid w:val="00797C9C"/>
    <w:rsid w:val="007A0F41"/>
    <w:rsid w:val="007A57A7"/>
    <w:rsid w:val="007A65CF"/>
    <w:rsid w:val="007A674F"/>
    <w:rsid w:val="007A6FED"/>
    <w:rsid w:val="007A752A"/>
    <w:rsid w:val="007A7559"/>
    <w:rsid w:val="007B0348"/>
    <w:rsid w:val="007B0E27"/>
    <w:rsid w:val="007B1647"/>
    <w:rsid w:val="007B1736"/>
    <w:rsid w:val="007B2521"/>
    <w:rsid w:val="007B300B"/>
    <w:rsid w:val="007B3AD9"/>
    <w:rsid w:val="007B4251"/>
    <w:rsid w:val="007B42AD"/>
    <w:rsid w:val="007B4638"/>
    <w:rsid w:val="007B5DB8"/>
    <w:rsid w:val="007B61D2"/>
    <w:rsid w:val="007B61D3"/>
    <w:rsid w:val="007B6207"/>
    <w:rsid w:val="007C073A"/>
    <w:rsid w:val="007C1E7D"/>
    <w:rsid w:val="007C34CA"/>
    <w:rsid w:val="007C4951"/>
    <w:rsid w:val="007C51B0"/>
    <w:rsid w:val="007C5D24"/>
    <w:rsid w:val="007C5D8A"/>
    <w:rsid w:val="007C666C"/>
    <w:rsid w:val="007C69A5"/>
    <w:rsid w:val="007C6FA3"/>
    <w:rsid w:val="007C7E02"/>
    <w:rsid w:val="007D01D8"/>
    <w:rsid w:val="007D1DB0"/>
    <w:rsid w:val="007D1EFB"/>
    <w:rsid w:val="007D2336"/>
    <w:rsid w:val="007D25C3"/>
    <w:rsid w:val="007D2B16"/>
    <w:rsid w:val="007D2D14"/>
    <w:rsid w:val="007D329B"/>
    <w:rsid w:val="007D459A"/>
    <w:rsid w:val="007D49A5"/>
    <w:rsid w:val="007D540B"/>
    <w:rsid w:val="007D5879"/>
    <w:rsid w:val="007D70AB"/>
    <w:rsid w:val="007D761C"/>
    <w:rsid w:val="007D76AE"/>
    <w:rsid w:val="007E05EE"/>
    <w:rsid w:val="007E1FAA"/>
    <w:rsid w:val="007E2E5D"/>
    <w:rsid w:val="007E40D0"/>
    <w:rsid w:val="007E4C03"/>
    <w:rsid w:val="007E4F34"/>
    <w:rsid w:val="007E564A"/>
    <w:rsid w:val="007E61A6"/>
    <w:rsid w:val="007E6569"/>
    <w:rsid w:val="007E7D23"/>
    <w:rsid w:val="007F08B2"/>
    <w:rsid w:val="007F1204"/>
    <w:rsid w:val="007F3CF9"/>
    <w:rsid w:val="007F4C3D"/>
    <w:rsid w:val="007F4D6E"/>
    <w:rsid w:val="007F6637"/>
    <w:rsid w:val="007F7E5A"/>
    <w:rsid w:val="00800E3B"/>
    <w:rsid w:val="00801491"/>
    <w:rsid w:val="0080260F"/>
    <w:rsid w:val="00802977"/>
    <w:rsid w:val="0080299D"/>
    <w:rsid w:val="00803DCA"/>
    <w:rsid w:val="0080445B"/>
    <w:rsid w:val="00804BEE"/>
    <w:rsid w:val="008059DC"/>
    <w:rsid w:val="008075D2"/>
    <w:rsid w:val="00807E8B"/>
    <w:rsid w:val="008102BA"/>
    <w:rsid w:val="008130D4"/>
    <w:rsid w:val="00813265"/>
    <w:rsid w:val="00813756"/>
    <w:rsid w:val="008143AA"/>
    <w:rsid w:val="00814925"/>
    <w:rsid w:val="00814E2F"/>
    <w:rsid w:val="00815921"/>
    <w:rsid w:val="00816817"/>
    <w:rsid w:val="0081781D"/>
    <w:rsid w:val="00820B3A"/>
    <w:rsid w:val="00820D5B"/>
    <w:rsid w:val="00820E2B"/>
    <w:rsid w:val="008213A8"/>
    <w:rsid w:val="00821CDC"/>
    <w:rsid w:val="0082291D"/>
    <w:rsid w:val="00822E3F"/>
    <w:rsid w:val="00823990"/>
    <w:rsid w:val="008247C9"/>
    <w:rsid w:val="00825347"/>
    <w:rsid w:val="00826699"/>
    <w:rsid w:val="00826989"/>
    <w:rsid w:val="00826CFC"/>
    <w:rsid w:val="008275FB"/>
    <w:rsid w:val="008303E0"/>
    <w:rsid w:val="0083050A"/>
    <w:rsid w:val="0083074E"/>
    <w:rsid w:val="0083300C"/>
    <w:rsid w:val="00833922"/>
    <w:rsid w:val="00835DB3"/>
    <w:rsid w:val="00835F2E"/>
    <w:rsid w:val="00836B36"/>
    <w:rsid w:val="00837E7E"/>
    <w:rsid w:val="008404CC"/>
    <w:rsid w:val="00840B58"/>
    <w:rsid w:val="00841911"/>
    <w:rsid w:val="0084544A"/>
    <w:rsid w:val="008465E9"/>
    <w:rsid w:val="00846629"/>
    <w:rsid w:val="008468EE"/>
    <w:rsid w:val="00846933"/>
    <w:rsid w:val="00846D38"/>
    <w:rsid w:val="00847C2A"/>
    <w:rsid w:val="00850AAE"/>
    <w:rsid w:val="0085160D"/>
    <w:rsid w:val="00851F37"/>
    <w:rsid w:val="00852449"/>
    <w:rsid w:val="00853954"/>
    <w:rsid w:val="00855F14"/>
    <w:rsid w:val="008562AE"/>
    <w:rsid w:val="00857199"/>
    <w:rsid w:val="00860175"/>
    <w:rsid w:val="008603A8"/>
    <w:rsid w:val="00861AB6"/>
    <w:rsid w:val="00861D1B"/>
    <w:rsid w:val="0086214E"/>
    <w:rsid w:val="008627FF"/>
    <w:rsid w:val="00864943"/>
    <w:rsid w:val="00865072"/>
    <w:rsid w:val="00865FAE"/>
    <w:rsid w:val="00866685"/>
    <w:rsid w:val="008677C3"/>
    <w:rsid w:val="00870D20"/>
    <w:rsid w:val="00870F90"/>
    <w:rsid w:val="00872060"/>
    <w:rsid w:val="00872BAA"/>
    <w:rsid w:val="0087383E"/>
    <w:rsid w:val="00874431"/>
    <w:rsid w:val="008744C7"/>
    <w:rsid w:val="00875F7A"/>
    <w:rsid w:val="008772E8"/>
    <w:rsid w:val="00877990"/>
    <w:rsid w:val="00877A6E"/>
    <w:rsid w:val="00877BC6"/>
    <w:rsid w:val="00880901"/>
    <w:rsid w:val="00880ABD"/>
    <w:rsid w:val="00880E02"/>
    <w:rsid w:val="0088145D"/>
    <w:rsid w:val="00882BED"/>
    <w:rsid w:val="00885AD5"/>
    <w:rsid w:val="008863E6"/>
    <w:rsid w:val="00887D7F"/>
    <w:rsid w:val="008902A2"/>
    <w:rsid w:val="008917B8"/>
    <w:rsid w:val="0089181A"/>
    <w:rsid w:val="00891ABB"/>
    <w:rsid w:val="008925CA"/>
    <w:rsid w:val="00892EBC"/>
    <w:rsid w:val="008939A0"/>
    <w:rsid w:val="00894844"/>
    <w:rsid w:val="008952D7"/>
    <w:rsid w:val="008955F5"/>
    <w:rsid w:val="00895BAE"/>
    <w:rsid w:val="008961CE"/>
    <w:rsid w:val="0089720B"/>
    <w:rsid w:val="00897FFA"/>
    <w:rsid w:val="008A03E2"/>
    <w:rsid w:val="008A0B0D"/>
    <w:rsid w:val="008A1195"/>
    <w:rsid w:val="008A1F80"/>
    <w:rsid w:val="008A2120"/>
    <w:rsid w:val="008A2512"/>
    <w:rsid w:val="008A2B20"/>
    <w:rsid w:val="008A4311"/>
    <w:rsid w:val="008A4844"/>
    <w:rsid w:val="008A4A0C"/>
    <w:rsid w:val="008A541B"/>
    <w:rsid w:val="008A566C"/>
    <w:rsid w:val="008A56D5"/>
    <w:rsid w:val="008A589E"/>
    <w:rsid w:val="008A5E3B"/>
    <w:rsid w:val="008A793B"/>
    <w:rsid w:val="008A7B77"/>
    <w:rsid w:val="008B1573"/>
    <w:rsid w:val="008B25F9"/>
    <w:rsid w:val="008B3A1C"/>
    <w:rsid w:val="008B46FD"/>
    <w:rsid w:val="008C03AD"/>
    <w:rsid w:val="008C0649"/>
    <w:rsid w:val="008C0D5F"/>
    <w:rsid w:val="008C2AB8"/>
    <w:rsid w:val="008C2D23"/>
    <w:rsid w:val="008C3E0F"/>
    <w:rsid w:val="008C53AA"/>
    <w:rsid w:val="008C6109"/>
    <w:rsid w:val="008C61A6"/>
    <w:rsid w:val="008C62BB"/>
    <w:rsid w:val="008C6B3C"/>
    <w:rsid w:val="008C742C"/>
    <w:rsid w:val="008C78A8"/>
    <w:rsid w:val="008D0004"/>
    <w:rsid w:val="008D1003"/>
    <w:rsid w:val="008D1470"/>
    <w:rsid w:val="008D246B"/>
    <w:rsid w:val="008D2F90"/>
    <w:rsid w:val="008D33D3"/>
    <w:rsid w:val="008D3700"/>
    <w:rsid w:val="008D3BDF"/>
    <w:rsid w:val="008D4295"/>
    <w:rsid w:val="008D5EB5"/>
    <w:rsid w:val="008D65ED"/>
    <w:rsid w:val="008D6609"/>
    <w:rsid w:val="008D674B"/>
    <w:rsid w:val="008D6D65"/>
    <w:rsid w:val="008D6DCC"/>
    <w:rsid w:val="008D7600"/>
    <w:rsid w:val="008E006A"/>
    <w:rsid w:val="008E02FE"/>
    <w:rsid w:val="008E1235"/>
    <w:rsid w:val="008E1944"/>
    <w:rsid w:val="008E2A0F"/>
    <w:rsid w:val="008E2E85"/>
    <w:rsid w:val="008E306E"/>
    <w:rsid w:val="008E31F7"/>
    <w:rsid w:val="008E3F85"/>
    <w:rsid w:val="008E4AAF"/>
    <w:rsid w:val="008E5163"/>
    <w:rsid w:val="008E59ED"/>
    <w:rsid w:val="008E5CFF"/>
    <w:rsid w:val="008E61A2"/>
    <w:rsid w:val="008E62F5"/>
    <w:rsid w:val="008E6CB7"/>
    <w:rsid w:val="008E7387"/>
    <w:rsid w:val="008F0111"/>
    <w:rsid w:val="008F11B0"/>
    <w:rsid w:val="008F1E45"/>
    <w:rsid w:val="008F1F08"/>
    <w:rsid w:val="008F267D"/>
    <w:rsid w:val="008F3933"/>
    <w:rsid w:val="008F3E4A"/>
    <w:rsid w:val="008F4054"/>
    <w:rsid w:val="008F47AB"/>
    <w:rsid w:val="008F6304"/>
    <w:rsid w:val="008F658F"/>
    <w:rsid w:val="008F692D"/>
    <w:rsid w:val="008F6E58"/>
    <w:rsid w:val="008F7399"/>
    <w:rsid w:val="008F742E"/>
    <w:rsid w:val="008F7592"/>
    <w:rsid w:val="008F771A"/>
    <w:rsid w:val="008F7EF4"/>
    <w:rsid w:val="009006D5"/>
    <w:rsid w:val="00901180"/>
    <w:rsid w:val="0090200E"/>
    <w:rsid w:val="00902FAC"/>
    <w:rsid w:val="00903BB0"/>
    <w:rsid w:val="00904356"/>
    <w:rsid w:val="0090524F"/>
    <w:rsid w:val="009052A6"/>
    <w:rsid w:val="00905824"/>
    <w:rsid w:val="00905B18"/>
    <w:rsid w:val="0090681D"/>
    <w:rsid w:val="009075EC"/>
    <w:rsid w:val="00910CFC"/>
    <w:rsid w:val="00911BC6"/>
    <w:rsid w:val="00911BCB"/>
    <w:rsid w:val="00912518"/>
    <w:rsid w:val="00912761"/>
    <w:rsid w:val="00912A7F"/>
    <w:rsid w:val="00913356"/>
    <w:rsid w:val="00913395"/>
    <w:rsid w:val="00914706"/>
    <w:rsid w:val="00915172"/>
    <w:rsid w:val="009209FD"/>
    <w:rsid w:val="00920AB3"/>
    <w:rsid w:val="00921A1B"/>
    <w:rsid w:val="009227D9"/>
    <w:rsid w:val="00923A40"/>
    <w:rsid w:val="009242EA"/>
    <w:rsid w:val="00924325"/>
    <w:rsid w:val="00925E9D"/>
    <w:rsid w:val="00925F35"/>
    <w:rsid w:val="009266BF"/>
    <w:rsid w:val="00930817"/>
    <w:rsid w:val="00931E41"/>
    <w:rsid w:val="00932EA9"/>
    <w:rsid w:val="00933DB6"/>
    <w:rsid w:val="00934052"/>
    <w:rsid w:val="00934289"/>
    <w:rsid w:val="00936BFA"/>
    <w:rsid w:val="00936E63"/>
    <w:rsid w:val="00937F10"/>
    <w:rsid w:val="00937FBB"/>
    <w:rsid w:val="00941278"/>
    <w:rsid w:val="0094197A"/>
    <w:rsid w:val="00941A36"/>
    <w:rsid w:val="00941EED"/>
    <w:rsid w:val="009421DE"/>
    <w:rsid w:val="009424D7"/>
    <w:rsid w:val="009425B3"/>
    <w:rsid w:val="00942877"/>
    <w:rsid w:val="009428F2"/>
    <w:rsid w:val="00942E26"/>
    <w:rsid w:val="00944972"/>
    <w:rsid w:val="00944AD9"/>
    <w:rsid w:val="00944BEE"/>
    <w:rsid w:val="00945159"/>
    <w:rsid w:val="00945326"/>
    <w:rsid w:val="0094564B"/>
    <w:rsid w:val="0094577E"/>
    <w:rsid w:val="00945D49"/>
    <w:rsid w:val="00945E0C"/>
    <w:rsid w:val="00946664"/>
    <w:rsid w:val="009503F8"/>
    <w:rsid w:val="0095096F"/>
    <w:rsid w:val="00951687"/>
    <w:rsid w:val="009516AA"/>
    <w:rsid w:val="00951EE1"/>
    <w:rsid w:val="00952201"/>
    <w:rsid w:val="00954BF9"/>
    <w:rsid w:val="00955BE5"/>
    <w:rsid w:val="00955F85"/>
    <w:rsid w:val="00956EDF"/>
    <w:rsid w:val="00960066"/>
    <w:rsid w:val="0096046D"/>
    <w:rsid w:val="0096123C"/>
    <w:rsid w:val="009615F2"/>
    <w:rsid w:val="00961C80"/>
    <w:rsid w:val="0096210B"/>
    <w:rsid w:val="0096385B"/>
    <w:rsid w:val="009640BF"/>
    <w:rsid w:val="00964448"/>
    <w:rsid w:val="0096488A"/>
    <w:rsid w:val="00964CD7"/>
    <w:rsid w:val="009658BB"/>
    <w:rsid w:val="009658DE"/>
    <w:rsid w:val="009677EB"/>
    <w:rsid w:val="00967AF4"/>
    <w:rsid w:val="0097045E"/>
    <w:rsid w:val="00970BA0"/>
    <w:rsid w:val="00972A86"/>
    <w:rsid w:val="00973D61"/>
    <w:rsid w:val="009746F1"/>
    <w:rsid w:val="00975211"/>
    <w:rsid w:val="00975B74"/>
    <w:rsid w:val="00975DEF"/>
    <w:rsid w:val="00976571"/>
    <w:rsid w:val="00976D39"/>
    <w:rsid w:val="00976E8F"/>
    <w:rsid w:val="00977A2B"/>
    <w:rsid w:val="00977F7C"/>
    <w:rsid w:val="00980D13"/>
    <w:rsid w:val="00983979"/>
    <w:rsid w:val="00983F2F"/>
    <w:rsid w:val="0098445F"/>
    <w:rsid w:val="0098511D"/>
    <w:rsid w:val="0098587A"/>
    <w:rsid w:val="00986561"/>
    <w:rsid w:val="00986814"/>
    <w:rsid w:val="00986979"/>
    <w:rsid w:val="00986C19"/>
    <w:rsid w:val="00986DBE"/>
    <w:rsid w:val="009870C2"/>
    <w:rsid w:val="00987121"/>
    <w:rsid w:val="00987AB8"/>
    <w:rsid w:val="0099014B"/>
    <w:rsid w:val="00991852"/>
    <w:rsid w:val="009926BA"/>
    <w:rsid w:val="00992966"/>
    <w:rsid w:val="0099457A"/>
    <w:rsid w:val="00996E7E"/>
    <w:rsid w:val="009977D0"/>
    <w:rsid w:val="00997F7B"/>
    <w:rsid w:val="009A0707"/>
    <w:rsid w:val="009A32A5"/>
    <w:rsid w:val="009A35DD"/>
    <w:rsid w:val="009A380C"/>
    <w:rsid w:val="009A3D2D"/>
    <w:rsid w:val="009A3EB8"/>
    <w:rsid w:val="009A44E8"/>
    <w:rsid w:val="009A471E"/>
    <w:rsid w:val="009A4E47"/>
    <w:rsid w:val="009A69EF"/>
    <w:rsid w:val="009A6E21"/>
    <w:rsid w:val="009B19CA"/>
    <w:rsid w:val="009B1E92"/>
    <w:rsid w:val="009B3BF0"/>
    <w:rsid w:val="009B4085"/>
    <w:rsid w:val="009B4CA0"/>
    <w:rsid w:val="009B4D8A"/>
    <w:rsid w:val="009B4F80"/>
    <w:rsid w:val="009B5666"/>
    <w:rsid w:val="009B57C9"/>
    <w:rsid w:val="009B596F"/>
    <w:rsid w:val="009B5CF9"/>
    <w:rsid w:val="009B5DD3"/>
    <w:rsid w:val="009B6057"/>
    <w:rsid w:val="009B69BF"/>
    <w:rsid w:val="009B6E01"/>
    <w:rsid w:val="009B6E93"/>
    <w:rsid w:val="009B736F"/>
    <w:rsid w:val="009B7697"/>
    <w:rsid w:val="009B7A8C"/>
    <w:rsid w:val="009B7E44"/>
    <w:rsid w:val="009B7F5C"/>
    <w:rsid w:val="009C02EF"/>
    <w:rsid w:val="009C07FA"/>
    <w:rsid w:val="009C0C5F"/>
    <w:rsid w:val="009C2DEB"/>
    <w:rsid w:val="009C3895"/>
    <w:rsid w:val="009C38E3"/>
    <w:rsid w:val="009C39FA"/>
    <w:rsid w:val="009C574F"/>
    <w:rsid w:val="009C5B9B"/>
    <w:rsid w:val="009C60FD"/>
    <w:rsid w:val="009C6C8A"/>
    <w:rsid w:val="009C6CE4"/>
    <w:rsid w:val="009C6E37"/>
    <w:rsid w:val="009C70AB"/>
    <w:rsid w:val="009D0561"/>
    <w:rsid w:val="009D0793"/>
    <w:rsid w:val="009D26C5"/>
    <w:rsid w:val="009D274E"/>
    <w:rsid w:val="009D2789"/>
    <w:rsid w:val="009D3D08"/>
    <w:rsid w:val="009D3D2F"/>
    <w:rsid w:val="009D419E"/>
    <w:rsid w:val="009D4271"/>
    <w:rsid w:val="009D4450"/>
    <w:rsid w:val="009D4D82"/>
    <w:rsid w:val="009D4E52"/>
    <w:rsid w:val="009D5035"/>
    <w:rsid w:val="009D5EC9"/>
    <w:rsid w:val="009D6618"/>
    <w:rsid w:val="009D67A9"/>
    <w:rsid w:val="009D709D"/>
    <w:rsid w:val="009D711A"/>
    <w:rsid w:val="009D717E"/>
    <w:rsid w:val="009D7249"/>
    <w:rsid w:val="009D739E"/>
    <w:rsid w:val="009E1945"/>
    <w:rsid w:val="009E68F8"/>
    <w:rsid w:val="009F098F"/>
    <w:rsid w:val="009F0B57"/>
    <w:rsid w:val="009F213A"/>
    <w:rsid w:val="009F226D"/>
    <w:rsid w:val="009F22DF"/>
    <w:rsid w:val="009F3917"/>
    <w:rsid w:val="009F4456"/>
    <w:rsid w:val="009F5A5B"/>
    <w:rsid w:val="009F72FC"/>
    <w:rsid w:val="00A00C27"/>
    <w:rsid w:val="00A0149E"/>
    <w:rsid w:val="00A01A23"/>
    <w:rsid w:val="00A03015"/>
    <w:rsid w:val="00A03210"/>
    <w:rsid w:val="00A037E6"/>
    <w:rsid w:val="00A045D8"/>
    <w:rsid w:val="00A05811"/>
    <w:rsid w:val="00A0598C"/>
    <w:rsid w:val="00A077E8"/>
    <w:rsid w:val="00A079CA"/>
    <w:rsid w:val="00A100F8"/>
    <w:rsid w:val="00A1054C"/>
    <w:rsid w:val="00A11EC3"/>
    <w:rsid w:val="00A12286"/>
    <w:rsid w:val="00A14C66"/>
    <w:rsid w:val="00A1544D"/>
    <w:rsid w:val="00A15761"/>
    <w:rsid w:val="00A15A22"/>
    <w:rsid w:val="00A16682"/>
    <w:rsid w:val="00A16C49"/>
    <w:rsid w:val="00A16EE4"/>
    <w:rsid w:val="00A17170"/>
    <w:rsid w:val="00A22B18"/>
    <w:rsid w:val="00A2381B"/>
    <w:rsid w:val="00A23B57"/>
    <w:rsid w:val="00A24FA6"/>
    <w:rsid w:val="00A252C4"/>
    <w:rsid w:val="00A25751"/>
    <w:rsid w:val="00A267C3"/>
    <w:rsid w:val="00A267DC"/>
    <w:rsid w:val="00A273B2"/>
    <w:rsid w:val="00A2774C"/>
    <w:rsid w:val="00A27B07"/>
    <w:rsid w:val="00A31614"/>
    <w:rsid w:val="00A320A0"/>
    <w:rsid w:val="00A32996"/>
    <w:rsid w:val="00A3330F"/>
    <w:rsid w:val="00A33B9E"/>
    <w:rsid w:val="00A33FFC"/>
    <w:rsid w:val="00A34B87"/>
    <w:rsid w:val="00A35498"/>
    <w:rsid w:val="00A36AE1"/>
    <w:rsid w:val="00A36E0A"/>
    <w:rsid w:val="00A37A92"/>
    <w:rsid w:val="00A402C6"/>
    <w:rsid w:val="00A4110A"/>
    <w:rsid w:val="00A41ABD"/>
    <w:rsid w:val="00A41BA2"/>
    <w:rsid w:val="00A4531E"/>
    <w:rsid w:val="00A45781"/>
    <w:rsid w:val="00A46A1A"/>
    <w:rsid w:val="00A473CC"/>
    <w:rsid w:val="00A47679"/>
    <w:rsid w:val="00A47AE0"/>
    <w:rsid w:val="00A47EA2"/>
    <w:rsid w:val="00A47FFE"/>
    <w:rsid w:val="00A51528"/>
    <w:rsid w:val="00A519F1"/>
    <w:rsid w:val="00A538E3"/>
    <w:rsid w:val="00A5596F"/>
    <w:rsid w:val="00A55D77"/>
    <w:rsid w:val="00A57166"/>
    <w:rsid w:val="00A6034A"/>
    <w:rsid w:val="00A6097F"/>
    <w:rsid w:val="00A60B73"/>
    <w:rsid w:val="00A61268"/>
    <w:rsid w:val="00A616C8"/>
    <w:rsid w:val="00A62AC3"/>
    <w:rsid w:val="00A63090"/>
    <w:rsid w:val="00A631D9"/>
    <w:rsid w:val="00A63A99"/>
    <w:rsid w:val="00A65382"/>
    <w:rsid w:val="00A66B9E"/>
    <w:rsid w:val="00A66BB5"/>
    <w:rsid w:val="00A66BFA"/>
    <w:rsid w:val="00A67B8F"/>
    <w:rsid w:val="00A70D93"/>
    <w:rsid w:val="00A724CB"/>
    <w:rsid w:val="00A72961"/>
    <w:rsid w:val="00A73137"/>
    <w:rsid w:val="00A73BEE"/>
    <w:rsid w:val="00A73E10"/>
    <w:rsid w:val="00A74B51"/>
    <w:rsid w:val="00A75455"/>
    <w:rsid w:val="00A765ED"/>
    <w:rsid w:val="00A76D30"/>
    <w:rsid w:val="00A76F20"/>
    <w:rsid w:val="00A7703B"/>
    <w:rsid w:val="00A7776A"/>
    <w:rsid w:val="00A778F6"/>
    <w:rsid w:val="00A80822"/>
    <w:rsid w:val="00A81180"/>
    <w:rsid w:val="00A822FA"/>
    <w:rsid w:val="00A82BF5"/>
    <w:rsid w:val="00A8337F"/>
    <w:rsid w:val="00A8418E"/>
    <w:rsid w:val="00A846D8"/>
    <w:rsid w:val="00A84827"/>
    <w:rsid w:val="00A85339"/>
    <w:rsid w:val="00A867EC"/>
    <w:rsid w:val="00A869D0"/>
    <w:rsid w:val="00A8732C"/>
    <w:rsid w:val="00A87EF8"/>
    <w:rsid w:val="00A90EF8"/>
    <w:rsid w:val="00A91ACA"/>
    <w:rsid w:val="00A9302C"/>
    <w:rsid w:val="00A93F00"/>
    <w:rsid w:val="00A9431A"/>
    <w:rsid w:val="00A94AD6"/>
    <w:rsid w:val="00A95AC4"/>
    <w:rsid w:val="00A963E5"/>
    <w:rsid w:val="00AA26EA"/>
    <w:rsid w:val="00AA2D68"/>
    <w:rsid w:val="00AA3912"/>
    <w:rsid w:val="00AA5C41"/>
    <w:rsid w:val="00AA5C73"/>
    <w:rsid w:val="00AA709C"/>
    <w:rsid w:val="00AB0B59"/>
    <w:rsid w:val="00AB2DCB"/>
    <w:rsid w:val="00AB3356"/>
    <w:rsid w:val="00AB34C2"/>
    <w:rsid w:val="00AB3AF9"/>
    <w:rsid w:val="00AB4D71"/>
    <w:rsid w:val="00AB59B4"/>
    <w:rsid w:val="00AB6EE8"/>
    <w:rsid w:val="00AB71BE"/>
    <w:rsid w:val="00AB75C1"/>
    <w:rsid w:val="00AB7FA3"/>
    <w:rsid w:val="00AC1031"/>
    <w:rsid w:val="00AC1086"/>
    <w:rsid w:val="00AC2067"/>
    <w:rsid w:val="00AC2CFD"/>
    <w:rsid w:val="00AC2D43"/>
    <w:rsid w:val="00AC364D"/>
    <w:rsid w:val="00AC56C3"/>
    <w:rsid w:val="00AC5C05"/>
    <w:rsid w:val="00AC63C5"/>
    <w:rsid w:val="00AD11CE"/>
    <w:rsid w:val="00AD139D"/>
    <w:rsid w:val="00AD213C"/>
    <w:rsid w:val="00AD29A8"/>
    <w:rsid w:val="00AD2A7B"/>
    <w:rsid w:val="00AD2F66"/>
    <w:rsid w:val="00AD2F76"/>
    <w:rsid w:val="00AD3A45"/>
    <w:rsid w:val="00AD3F8E"/>
    <w:rsid w:val="00AD5427"/>
    <w:rsid w:val="00AD551A"/>
    <w:rsid w:val="00AD6B9C"/>
    <w:rsid w:val="00AD6D1E"/>
    <w:rsid w:val="00AD7070"/>
    <w:rsid w:val="00AD7749"/>
    <w:rsid w:val="00AE0534"/>
    <w:rsid w:val="00AE16F1"/>
    <w:rsid w:val="00AE1F01"/>
    <w:rsid w:val="00AE3477"/>
    <w:rsid w:val="00AE3923"/>
    <w:rsid w:val="00AE48AD"/>
    <w:rsid w:val="00AE4B8E"/>
    <w:rsid w:val="00AE542A"/>
    <w:rsid w:val="00AE5631"/>
    <w:rsid w:val="00AE6BB3"/>
    <w:rsid w:val="00AE6FDE"/>
    <w:rsid w:val="00AE7B8A"/>
    <w:rsid w:val="00AF05E7"/>
    <w:rsid w:val="00AF0C3D"/>
    <w:rsid w:val="00AF2AA1"/>
    <w:rsid w:val="00AF32E1"/>
    <w:rsid w:val="00AF3923"/>
    <w:rsid w:val="00AF3A08"/>
    <w:rsid w:val="00AF3B3F"/>
    <w:rsid w:val="00AF6774"/>
    <w:rsid w:val="00AF6ED3"/>
    <w:rsid w:val="00AF73E4"/>
    <w:rsid w:val="00AF7A79"/>
    <w:rsid w:val="00AF7C7C"/>
    <w:rsid w:val="00B001AC"/>
    <w:rsid w:val="00B00FAD"/>
    <w:rsid w:val="00B011F7"/>
    <w:rsid w:val="00B01352"/>
    <w:rsid w:val="00B01C76"/>
    <w:rsid w:val="00B02A77"/>
    <w:rsid w:val="00B02F52"/>
    <w:rsid w:val="00B03231"/>
    <w:rsid w:val="00B044B5"/>
    <w:rsid w:val="00B0452D"/>
    <w:rsid w:val="00B05086"/>
    <w:rsid w:val="00B06177"/>
    <w:rsid w:val="00B070E2"/>
    <w:rsid w:val="00B10ED7"/>
    <w:rsid w:val="00B115EA"/>
    <w:rsid w:val="00B11A62"/>
    <w:rsid w:val="00B1251E"/>
    <w:rsid w:val="00B1384C"/>
    <w:rsid w:val="00B1423D"/>
    <w:rsid w:val="00B15269"/>
    <w:rsid w:val="00B154BE"/>
    <w:rsid w:val="00B15B6E"/>
    <w:rsid w:val="00B165D1"/>
    <w:rsid w:val="00B177A7"/>
    <w:rsid w:val="00B20229"/>
    <w:rsid w:val="00B20B73"/>
    <w:rsid w:val="00B215C6"/>
    <w:rsid w:val="00B21CA6"/>
    <w:rsid w:val="00B21CF1"/>
    <w:rsid w:val="00B22967"/>
    <w:rsid w:val="00B22C8B"/>
    <w:rsid w:val="00B23EFA"/>
    <w:rsid w:val="00B25672"/>
    <w:rsid w:val="00B2581D"/>
    <w:rsid w:val="00B2633B"/>
    <w:rsid w:val="00B26A18"/>
    <w:rsid w:val="00B26A3D"/>
    <w:rsid w:val="00B274CF"/>
    <w:rsid w:val="00B27C63"/>
    <w:rsid w:val="00B27E2E"/>
    <w:rsid w:val="00B3017D"/>
    <w:rsid w:val="00B321BD"/>
    <w:rsid w:val="00B33552"/>
    <w:rsid w:val="00B33A1C"/>
    <w:rsid w:val="00B35339"/>
    <w:rsid w:val="00B35924"/>
    <w:rsid w:val="00B35B49"/>
    <w:rsid w:val="00B3713D"/>
    <w:rsid w:val="00B423D9"/>
    <w:rsid w:val="00B423F7"/>
    <w:rsid w:val="00B42CDF"/>
    <w:rsid w:val="00B4303C"/>
    <w:rsid w:val="00B43474"/>
    <w:rsid w:val="00B43DBC"/>
    <w:rsid w:val="00B450FB"/>
    <w:rsid w:val="00B469D6"/>
    <w:rsid w:val="00B47373"/>
    <w:rsid w:val="00B478CF"/>
    <w:rsid w:val="00B47F33"/>
    <w:rsid w:val="00B50178"/>
    <w:rsid w:val="00B51423"/>
    <w:rsid w:val="00B51A46"/>
    <w:rsid w:val="00B520A8"/>
    <w:rsid w:val="00B5245E"/>
    <w:rsid w:val="00B52F6D"/>
    <w:rsid w:val="00B53AB4"/>
    <w:rsid w:val="00B55767"/>
    <w:rsid w:val="00B55D0B"/>
    <w:rsid w:val="00B568A1"/>
    <w:rsid w:val="00B56B8C"/>
    <w:rsid w:val="00B57C94"/>
    <w:rsid w:val="00B57FF0"/>
    <w:rsid w:val="00B607CE"/>
    <w:rsid w:val="00B60C76"/>
    <w:rsid w:val="00B616F4"/>
    <w:rsid w:val="00B63733"/>
    <w:rsid w:val="00B639CF"/>
    <w:rsid w:val="00B63EAB"/>
    <w:rsid w:val="00B65622"/>
    <w:rsid w:val="00B65EDA"/>
    <w:rsid w:val="00B66E38"/>
    <w:rsid w:val="00B676C8"/>
    <w:rsid w:val="00B702DB"/>
    <w:rsid w:val="00B70400"/>
    <w:rsid w:val="00B7052E"/>
    <w:rsid w:val="00B707B3"/>
    <w:rsid w:val="00B7102D"/>
    <w:rsid w:val="00B71B49"/>
    <w:rsid w:val="00B73286"/>
    <w:rsid w:val="00B73E47"/>
    <w:rsid w:val="00B74230"/>
    <w:rsid w:val="00B75036"/>
    <w:rsid w:val="00B7514A"/>
    <w:rsid w:val="00B754A1"/>
    <w:rsid w:val="00B759AD"/>
    <w:rsid w:val="00B76DA4"/>
    <w:rsid w:val="00B77162"/>
    <w:rsid w:val="00B810A0"/>
    <w:rsid w:val="00B81167"/>
    <w:rsid w:val="00B81197"/>
    <w:rsid w:val="00B82917"/>
    <w:rsid w:val="00B8318D"/>
    <w:rsid w:val="00B83387"/>
    <w:rsid w:val="00B85550"/>
    <w:rsid w:val="00B86046"/>
    <w:rsid w:val="00B86314"/>
    <w:rsid w:val="00B86994"/>
    <w:rsid w:val="00B869FA"/>
    <w:rsid w:val="00B86CC6"/>
    <w:rsid w:val="00B87CBF"/>
    <w:rsid w:val="00B87ED2"/>
    <w:rsid w:val="00B90CD2"/>
    <w:rsid w:val="00B90D95"/>
    <w:rsid w:val="00B912E0"/>
    <w:rsid w:val="00B9182A"/>
    <w:rsid w:val="00B929D7"/>
    <w:rsid w:val="00B92C99"/>
    <w:rsid w:val="00B92F02"/>
    <w:rsid w:val="00B937D2"/>
    <w:rsid w:val="00B9434F"/>
    <w:rsid w:val="00B944AB"/>
    <w:rsid w:val="00B94742"/>
    <w:rsid w:val="00B94BD9"/>
    <w:rsid w:val="00B94D9F"/>
    <w:rsid w:val="00B95B3F"/>
    <w:rsid w:val="00B972AA"/>
    <w:rsid w:val="00B9771A"/>
    <w:rsid w:val="00B97795"/>
    <w:rsid w:val="00B97950"/>
    <w:rsid w:val="00BA0003"/>
    <w:rsid w:val="00BA0BDC"/>
    <w:rsid w:val="00BA17C9"/>
    <w:rsid w:val="00BA17FC"/>
    <w:rsid w:val="00BA1E36"/>
    <w:rsid w:val="00BA2AB0"/>
    <w:rsid w:val="00BA2EC8"/>
    <w:rsid w:val="00BA37FC"/>
    <w:rsid w:val="00BA57FD"/>
    <w:rsid w:val="00BA598A"/>
    <w:rsid w:val="00BA6B9D"/>
    <w:rsid w:val="00BA729D"/>
    <w:rsid w:val="00BA7506"/>
    <w:rsid w:val="00BB0127"/>
    <w:rsid w:val="00BB0A23"/>
    <w:rsid w:val="00BB0AB1"/>
    <w:rsid w:val="00BB4C1E"/>
    <w:rsid w:val="00BB7202"/>
    <w:rsid w:val="00BB79D8"/>
    <w:rsid w:val="00BB7C60"/>
    <w:rsid w:val="00BC089B"/>
    <w:rsid w:val="00BC09EB"/>
    <w:rsid w:val="00BC0F01"/>
    <w:rsid w:val="00BC134F"/>
    <w:rsid w:val="00BC176D"/>
    <w:rsid w:val="00BC24EA"/>
    <w:rsid w:val="00BC27E7"/>
    <w:rsid w:val="00BC2969"/>
    <w:rsid w:val="00BC4407"/>
    <w:rsid w:val="00BC46A5"/>
    <w:rsid w:val="00BC48BA"/>
    <w:rsid w:val="00BC4CD7"/>
    <w:rsid w:val="00BC5506"/>
    <w:rsid w:val="00BC5C82"/>
    <w:rsid w:val="00BC5CA0"/>
    <w:rsid w:val="00BC624F"/>
    <w:rsid w:val="00BC6600"/>
    <w:rsid w:val="00BD0445"/>
    <w:rsid w:val="00BD0D19"/>
    <w:rsid w:val="00BD0E38"/>
    <w:rsid w:val="00BD167D"/>
    <w:rsid w:val="00BD216B"/>
    <w:rsid w:val="00BD2602"/>
    <w:rsid w:val="00BD2EFF"/>
    <w:rsid w:val="00BD362D"/>
    <w:rsid w:val="00BD3FB3"/>
    <w:rsid w:val="00BD595F"/>
    <w:rsid w:val="00BD62C2"/>
    <w:rsid w:val="00BD64CF"/>
    <w:rsid w:val="00BD6536"/>
    <w:rsid w:val="00BD6DAD"/>
    <w:rsid w:val="00BD7E54"/>
    <w:rsid w:val="00BE1AA6"/>
    <w:rsid w:val="00BE1F2C"/>
    <w:rsid w:val="00BE27DD"/>
    <w:rsid w:val="00BE281D"/>
    <w:rsid w:val="00BE2A7C"/>
    <w:rsid w:val="00BE2FAF"/>
    <w:rsid w:val="00BE332E"/>
    <w:rsid w:val="00BE51C4"/>
    <w:rsid w:val="00BE5217"/>
    <w:rsid w:val="00BE5224"/>
    <w:rsid w:val="00BE657C"/>
    <w:rsid w:val="00BF03C3"/>
    <w:rsid w:val="00BF1196"/>
    <w:rsid w:val="00BF28DA"/>
    <w:rsid w:val="00BF3831"/>
    <w:rsid w:val="00BF4ACC"/>
    <w:rsid w:val="00BF5582"/>
    <w:rsid w:val="00BF572F"/>
    <w:rsid w:val="00BF5C25"/>
    <w:rsid w:val="00BF5E49"/>
    <w:rsid w:val="00BF69D7"/>
    <w:rsid w:val="00BF6AFF"/>
    <w:rsid w:val="00BF6B44"/>
    <w:rsid w:val="00BF76C4"/>
    <w:rsid w:val="00BF7906"/>
    <w:rsid w:val="00BF7AD6"/>
    <w:rsid w:val="00C00091"/>
    <w:rsid w:val="00C01550"/>
    <w:rsid w:val="00C02A32"/>
    <w:rsid w:val="00C032E8"/>
    <w:rsid w:val="00C04ACF"/>
    <w:rsid w:val="00C0508E"/>
    <w:rsid w:val="00C05557"/>
    <w:rsid w:val="00C06520"/>
    <w:rsid w:val="00C06958"/>
    <w:rsid w:val="00C06ACC"/>
    <w:rsid w:val="00C06CFE"/>
    <w:rsid w:val="00C07D62"/>
    <w:rsid w:val="00C07FD0"/>
    <w:rsid w:val="00C1012B"/>
    <w:rsid w:val="00C1015C"/>
    <w:rsid w:val="00C11434"/>
    <w:rsid w:val="00C13741"/>
    <w:rsid w:val="00C13DB7"/>
    <w:rsid w:val="00C14738"/>
    <w:rsid w:val="00C14988"/>
    <w:rsid w:val="00C15639"/>
    <w:rsid w:val="00C16029"/>
    <w:rsid w:val="00C17664"/>
    <w:rsid w:val="00C17AC4"/>
    <w:rsid w:val="00C17E2B"/>
    <w:rsid w:val="00C20782"/>
    <w:rsid w:val="00C2149C"/>
    <w:rsid w:val="00C218E8"/>
    <w:rsid w:val="00C21B4F"/>
    <w:rsid w:val="00C21E13"/>
    <w:rsid w:val="00C230A3"/>
    <w:rsid w:val="00C23A52"/>
    <w:rsid w:val="00C245AD"/>
    <w:rsid w:val="00C24F74"/>
    <w:rsid w:val="00C25187"/>
    <w:rsid w:val="00C253C8"/>
    <w:rsid w:val="00C27183"/>
    <w:rsid w:val="00C2760B"/>
    <w:rsid w:val="00C2781C"/>
    <w:rsid w:val="00C279EB"/>
    <w:rsid w:val="00C30915"/>
    <w:rsid w:val="00C30BED"/>
    <w:rsid w:val="00C31DF1"/>
    <w:rsid w:val="00C3240D"/>
    <w:rsid w:val="00C325CA"/>
    <w:rsid w:val="00C327E1"/>
    <w:rsid w:val="00C32B20"/>
    <w:rsid w:val="00C32C5D"/>
    <w:rsid w:val="00C32D69"/>
    <w:rsid w:val="00C33C34"/>
    <w:rsid w:val="00C34D39"/>
    <w:rsid w:val="00C36AF7"/>
    <w:rsid w:val="00C3782C"/>
    <w:rsid w:val="00C41B85"/>
    <w:rsid w:val="00C41CEC"/>
    <w:rsid w:val="00C4263B"/>
    <w:rsid w:val="00C42E29"/>
    <w:rsid w:val="00C43863"/>
    <w:rsid w:val="00C438AA"/>
    <w:rsid w:val="00C43C4C"/>
    <w:rsid w:val="00C43DF0"/>
    <w:rsid w:val="00C44A51"/>
    <w:rsid w:val="00C4519F"/>
    <w:rsid w:val="00C45D01"/>
    <w:rsid w:val="00C4631E"/>
    <w:rsid w:val="00C465D5"/>
    <w:rsid w:val="00C46A03"/>
    <w:rsid w:val="00C479C1"/>
    <w:rsid w:val="00C50068"/>
    <w:rsid w:val="00C5051E"/>
    <w:rsid w:val="00C50F0F"/>
    <w:rsid w:val="00C513A5"/>
    <w:rsid w:val="00C5164E"/>
    <w:rsid w:val="00C519CB"/>
    <w:rsid w:val="00C522EF"/>
    <w:rsid w:val="00C52C50"/>
    <w:rsid w:val="00C52E6E"/>
    <w:rsid w:val="00C54467"/>
    <w:rsid w:val="00C5477A"/>
    <w:rsid w:val="00C54DDE"/>
    <w:rsid w:val="00C5588D"/>
    <w:rsid w:val="00C5595E"/>
    <w:rsid w:val="00C55A9C"/>
    <w:rsid w:val="00C5620C"/>
    <w:rsid w:val="00C60673"/>
    <w:rsid w:val="00C61D86"/>
    <w:rsid w:val="00C63BC1"/>
    <w:rsid w:val="00C64004"/>
    <w:rsid w:val="00C64481"/>
    <w:rsid w:val="00C64CCC"/>
    <w:rsid w:val="00C64FE3"/>
    <w:rsid w:val="00C663C8"/>
    <w:rsid w:val="00C6674C"/>
    <w:rsid w:val="00C67353"/>
    <w:rsid w:val="00C676E9"/>
    <w:rsid w:val="00C67BA0"/>
    <w:rsid w:val="00C7337D"/>
    <w:rsid w:val="00C7435B"/>
    <w:rsid w:val="00C7519B"/>
    <w:rsid w:val="00C77C84"/>
    <w:rsid w:val="00C77F93"/>
    <w:rsid w:val="00C80D84"/>
    <w:rsid w:val="00C8164C"/>
    <w:rsid w:val="00C81677"/>
    <w:rsid w:val="00C816EC"/>
    <w:rsid w:val="00C82C3F"/>
    <w:rsid w:val="00C82CC8"/>
    <w:rsid w:val="00C82E38"/>
    <w:rsid w:val="00C8341D"/>
    <w:rsid w:val="00C83A49"/>
    <w:rsid w:val="00C83A61"/>
    <w:rsid w:val="00C84F02"/>
    <w:rsid w:val="00C85B86"/>
    <w:rsid w:val="00C865D1"/>
    <w:rsid w:val="00C86859"/>
    <w:rsid w:val="00C87232"/>
    <w:rsid w:val="00C87C5E"/>
    <w:rsid w:val="00C87FD8"/>
    <w:rsid w:val="00C911B8"/>
    <w:rsid w:val="00C914AB"/>
    <w:rsid w:val="00C9180E"/>
    <w:rsid w:val="00C93466"/>
    <w:rsid w:val="00C939E5"/>
    <w:rsid w:val="00C93F9C"/>
    <w:rsid w:val="00C941BF"/>
    <w:rsid w:val="00C94426"/>
    <w:rsid w:val="00C94DDE"/>
    <w:rsid w:val="00C94F8F"/>
    <w:rsid w:val="00C95680"/>
    <w:rsid w:val="00C95CB6"/>
    <w:rsid w:val="00C95FA2"/>
    <w:rsid w:val="00C9623A"/>
    <w:rsid w:val="00C96974"/>
    <w:rsid w:val="00C96ACB"/>
    <w:rsid w:val="00C975EF"/>
    <w:rsid w:val="00C97773"/>
    <w:rsid w:val="00CA0677"/>
    <w:rsid w:val="00CA087D"/>
    <w:rsid w:val="00CA0F32"/>
    <w:rsid w:val="00CA227E"/>
    <w:rsid w:val="00CA3013"/>
    <w:rsid w:val="00CA357A"/>
    <w:rsid w:val="00CA3870"/>
    <w:rsid w:val="00CA3E1E"/>
    <w:rsid w:val="00CA40BC"/>
    <w:rsid w:val="00CA4245"/>
    <w:rsid w:val="00CA4768"/>
    <w:rsid w:val="00CA4D54"/>
    <w:rsid w:val="00CA4D74"/>
    <w:rsid w:val="00CA581F"/>
    <w:rsid w:val="00CA6747"/>
    <w:rsid w:val="00CA6A84"/>
    <w:rsid w:val="00CA745E"/>
    <w:rsid w:val="00CA78D9"/>
    <w:rsid w:val="00CA7CE0"/>
    <w:rsid w:val="00CB1CC4"/>
    <w:rsid w:val="00CB1F9F"/>
    <w:rsid w:val="00CB24DF"/>
    <w:rsid w:val="00CB2869"/>
    <w:rsid w:val="00CB363A"/>
    <w:rsid w:val="00CB3A58"/>
    <w:rsid w:val="00CB70E4"/>
    <w:rsid w:val="00CB7D61"/>
    <w:rsid w:val="00CC0709"/>
    <w:rsid w:val="00CC1221"/>
    <w:rsid w:val="00CC145D"/>
    <w:rsid w:val="00CC1A6E"/>
    <w:rsid w:val="00CC27D4"/>
    <w:rsid w:val="00CC2D81"/>
    <w:rsid w:val="00CC2EB2"/>
    <w:rsid w:val="00CC34E5"/>
    <w:rsid w:val="00CC39CA"/>
    <w:rsid w:val="00CC48B7"/>
    <w:rsid w:val="00CC59A4"/>
    <w:rsid w:val="00CC5F44"/>
    <w:rsid w:val="00CC625A"/>
    <w:rsid w:val="00CC64BD"/>
    <w:rsid w:val="00CC65F4"/>
    <w:rsid w:val="00CC6B3F"/>
    <w:rsid w:val="00CC71A1"/>
    <w:rsid w:val="00CC7973"/>
    <w:rsid w:val="00CD1603"/>
    <w:rsid w:val="00CD211E"/>
    <w:rsid w:val="00CD34F9"/>
    <w:rsid w:val="00CD3ECF"/>
    <w:rsid w:val="00CD54F0"/>
    <w:rsid w:val="00CD5521"/>
    <w:rsid w:val="00CD5D13"/>
    <w:rsid w:val="00CE0768"/>
    <w:rsid w:val="00CE0CF8"/>
    <w:rsid w:val="00CE0EA0"/>
    <w:rsid w:val="00CE246C"/>
    <w:rsid w:val="00CE439C"/>
    <w:rsid w:val="00CE4643"/>
    <w:rsid w:val="00CE4DB6"/>
    <w:rsid w:val="00CE4E55"/>
    <w:rsid w:val="00CE649E"/>
    <w:rsid w:val="00CE7AE9"/>
    <w:rsid w:val="00CF1677"/>
    <w:rsid w:val="00CF228E"/>
    <w:rsid w:val="00CF2F13"/>
    <w:rsid w:val="00CF38A9"/>
    <w:rsid w:val="00CF395C"/>
    <w:rsid w:val="00CF3C60"/>
    <w:rsid w:val="00CF462C"/>
    <w:rsid w:val="00CF5559"/>
    <w:rsid w:val="00CF5A5D"/>
    <w:rsid w:val="00D00F6B"/>
    <w:rsid w:val="00D01CC5"/>
    <w:rsid w:val="00D022C4"/>
    <w:rsid w:val="00D02DBE"/>
    <w:rsid w:val="00D034BD"/>
    <w:rsid w:val="00D03B60"/>
    <w:rsid w:val="00D03F51"/>
    <w:rsid w:val="00D03FE5"/>
    <w:rsid w:val="00D04154"/>
    <w:rsid w:val="00D0471E"/>
    <w:rsid w:val="00D05878"/>
    <w:rsid w:val="00D060C5"/>
    <w:rsid w:val="00D06AEB"/>
    <w:rsid w:val="00D073C8"/>
    <w:rsid w:val="00D10713"/>
    <w:rsid w:val="00D10832"/>
    <w:rsid w:val="00D11E27"/>
    <w:rsid w:val="00D1430F"/>
    <w:rsid w:val="00D145BC"/>
    <w:rsid w:val="00D1503C"/>
    <w:rsid w:val="00D15509"/>
    <w:rsid w:val="00D1585C"/>
    <w:rsid w:val="00D15A27"/>
    <w:rsid w:val="00D15A7C"/>
    <w:rsid w:val="00D16748"/>
    <w:rsid w:val="00D20ABD"/>
    <w:rsid w:val="00D20CD0"/>
    <w:rsid w:val="00D20D55"/>
    <w:rsid w:val="00D20F1F"/>
    <w:rsid w:val="00D22210"/>
    <w:rsid w:val="00D227C2"/>
    <w:rsid w:val="00D227F9"/>
    <w:rsid w:val="00D23039"/>
    <w:rsid w:val="00D24468"/>
    <w:rsid w:val="00D2544B"/>
    <w:rsid w:val="00D2598F"/>
    <w:rsid w:val="00D265B3"/>
    <w:rsid w:val="00D26E37"/>
    <w:rsid w:val="00D31242"/>
    <w:rsid w:val="00D31FA7"/>
    <w:rsid w:val="00D32585"/>
    <w:rsid w:val="00D3652A"/>
    <w:rsid w:val="00D36975"/>
    <w:rsid w:val="00D40CEA"/>
    <w:rsid w:val="00D412B3"/>
    <w:rsid w:val="00D4179D"/>
    <w:rsid w:val="00D41AD7"/>
    <w:rsid w:val="00D42CAF"/>
    <w:rsid w:val="00D42EA7"/>
    <w:rsid w:val="00D4453A"/>
    <w:rsid w:val="00D44A43"/>
    <w:rsid w:val="00D44BBB"/>
    <w:rsid w:val="00D451D2"/>
    <w:rsid w:val="00D45573"/>
    <w:rsid w:val="00D45631"/>
    <w:rsid w:val="00D465F4"/>
    <w:rsid w:val="00D46626"/>
    <w:rsid w:val="00D467B3"/>
    <w:rsid w:val="00D46923"/>
    <w:rsid w:val="00D46A89"/>
    <w:rsid w:val="00D500C1"/>
    <w:rsid w:val="00D505A5"/>
    <w:rsid w:val="00D518D9"/>
    <w:rsid w:val="00D519C2"/>
    <w:rsid w:val="00D51BFE"/>
    <w:rsid w:val="00D52647"/>
    <w:rsid w:val="00D52777"/>
    <w:rsid w:val="00D52A29"/>
    <w:rsid w:val="00D532E8"/>
    <w:rsid w:val="00D5368E"/>
    <w:rsid w:val="00D53B7F"/>
    <w:rsid w:val="00D54CA0"/>
    <w:rsid w:val="00D55292"/>
    <w:rsid w:val="00D55AEE"/>
    <w:rsid w:val="00D56974"/>
    <w:rsid w:val="00D56EF9"/>
    <w:rsid w:val="00D5741D"/>
    <w:rsid w:val="00D60199"/>
    <w:rsid w:val="00D61329"/>
    <w:rsid w:val="00D61534"/>
    <w:rsid w:val="00D62138"/>
    <w:rsid w:val="00D62547"/>
    <w:rsid w:val="00D63870"/>
    <w:rsid w:val="00D64E52"/>
    <w:rsid w:val="00D6570F"/>
    <w:rsid w:val="00D65F10"/>
    <w:rsid w:val="00D70656"/>
    <w:rsid w:val="00D70C48"/>
    <w:rsid w:val="00D71069"/>
    <w:rsid w:val="00D72448"/>
    <w:rsid w:val="00D73E17"/>
    <w:rsid w:val="00D74735"/>
    <w:rsid w:val="00D75CF8"/>
    <w:rsid w:val="00D7695A"/>
    <w:rsid w:val="00D76995"/>
    <w:rsid w:val="00D779E0"/>
    <w:rsid w:val="00D8142C"/>
    <w:rsid w:val="00D81829"/>
    <w:rsid w:val="00D81B43"/>
    <w:rsid w:val="00D81C09"/>
    <w:rsid w:val="00D82D5D"/>
    <w:rsid w:val="00D82DE1"/>
    <w:rsid w:val="00D83102"/>
    <w:rsid w:val="00D83A27"/>
    <w:rsid w:val="00D85C52"/>
    <w:rsid w:val="00D87CA6"/>
    <w:rsid w:val="00D90634"/>
    <w:rsid w:val="00D90BA1"/>
    <w:rsid w:val="00D90C74"/>
    <w:rsid w:val="00D90E44"/>
    <w:rsid w:val="00D911D4"/>
    <w:rsid w:val="00D91E2B"/>
    <w:rsid w:val="00D92F82"/>
    <w:rsid w:val="00D938AA"/>
    <w:rsid w:val="00D93AD0"/>
    <w:rsid w:val="00D95DA7"/>
    <w:rsid w:val="00D96296"/>
    <w:rsid w:val="00D96907"/>
    <w:rsid w:val="00D97E1E"/>
    <w:rsid w:val="00D97F20"/>
    <w:rsid w:val="00DA06D2"/>
    <w:rsid w:val="00DA0ED8"/>
    <w:rsid w:val="00DA1589"/>
    <w:rsid w:val="00DA1BC9"/>
    <w:rsid w:val="00DA23F6"/>
    <w:rsid w:val="00DA3075"/>
    <w:rsid w:val="00DA3800"/>
    <w:rsid w:val="00DA3EF5"/>
    <w:rsid w:val="00DA44CE"/>
    <w:rsid w:val="00DA4998"/>
    <w:rsid w:val="00DA7914"/>
    <w:rsid w:val="00DA7BD5"/>
    <w:rsid w:val="00DB1A08"/>
    <w:rsid w:val="00DB1D18"/>
    <w:rsid w:val="00DB342A"/>
    <w:rsid w:val="00DB453C"/>
    <w:rsid w:val="00DB4541"/>
    <w:rsid w:val="00DB4F60"/>
    <w:rsid w:val="00DB56B9"/>
    <w:rsid w:val="00DB5B8B"/>
    <w:rsid w:val="00DB6AC0"/>
    <w:rsid w:val="00DB75B9"/>
    <w:rsid w:val="00DC032C"/>
    <w:rsid w:val="00DC0BF4"/>
    <w:rsid w:val="00DC20C2"/>
    <w:rsid w:val="00DC31E7"/>
    <w:rsid w:val="00DC37DD"/>
    <w:rsid w:val="00DC3C56"/>
    <w:rsid w:val="00DC3D06"/>
    <w:rsid w:val="00DC5055"/>
    <w:rsid w:val="00DC5511"/>
    <w:rsid w:val="00DC73B6"/>
    <w:rsid w:val="00DD0462"/>
    <w:rsid w:val="00DD0A3A"/>
    <w:rsid w:val="00DD0E75"/>
    <w:rsid w:val="00DD2823"/>
    <w:rsid w:val="00DD2A1C"/>
    <w:rsid w:val="00DD2B65"/>
    <w:rsid w:val="00DD2F9A"/>
    <w:rsid w:val="00DD37CD"/>
    <w:rsid w:val="00DD4000"/>
    <w:rsid w:val="00DD47D3"/>
    <w:rsid w:val="00DD5046"/>
    <w:rsid w:val="00DD51FE"/>
    <w:rsid w:val="00DD5271"/>
    <w:rsid w:val="00DD56F2"/>
    <w:rsid w:val="00DD57A0"/>
    <w:rsid w:val="00DD6060"/>
    <w:rsid w:val="00DD60D7"/>
    <w:rsid w:val="00DD6D09"/>
    <w:rsid w:val="00DD6F06"/>
    <w:rsid w:val="00DD7005"/>
    <w:rsid w:val="00DD78F7"/>
    <w:rsid w:val="00DD79AD"/>
    <w:rsid w:val="00DE0097"/>
    <w:rsid w:val="00DE05E2"/>
    <w:rsid w:val="00DE0BA0"/>
    <w:rsid w:val="00DE1373"/>
    <w:rsid w:val="00DE2727"/>
    <w:rsid w:val="00DE3155"/>
    <w:rsid w:val="00DE451E"/>
    <w:rsid w:val="00DE47F1"/>
    <w:rsid w:val="00DE48D6"/>
    <w:rsid w:val="00DE5A83"/>
    <w:rsid w:val="00DE6A2B"/>
    <w:rsid w:val="00DE7BD2"/>
    <w:rsid w:val="00DE7FC7"/>
    <w:rsid w:val="00DF09A5"/>
    <w:rsid w:val="00DF0DFC"/>
    <w:rsid w:val="00DF208A"/>
    <w:rsid w:val="00DF3B4A"/>
    <w:rsid w:val="00DF3BBD"/>
    <w:rsid w:val="00DF4270"/>
    <w:rsid w:val="00DF5254"/>
    <w:rsid w:val="00DF5F0A"/>
    <w:rsid w:val="00DF6531"/>
    <w:rsid w:val="00DF70C6"/>
    <w:rsid w:val="00E00A09"/>
    <w:rsid w:val="00E01164"/>
    <w:rsid w:val="00E02AFB"/>
    <w:rsid w:val="00E03A24"/>
    <w:rsid w:val="00E0649E"/>
    <w:rsid w:val="00E06806"/>
    <w:rsid w:val="00E07D20"/>
    <w:rsid w:val="00E101A2"/>
    <w:rsid w:val="00E10258"/>
    <w:rsid w:val="00E10BA1"/>
    <w:rsid w:val="00E1224B"/>
    <w:rsid w:val="00E12974"/>
    <w:rsid w:val="00E12CFF"/>
    <w:rsid w:val="00E13607"/>
    <w:rsid w:val="00E13761"/>
    <w:rsid w:val="00E1441D"/>
    <w:rsid w:val="00E15DF3"/>
    <w:rsid w:val="00E160DF"/>
    <w:rsid w:val="00E17062"/>
    <w:rsid w:val="00E17395"/>
    <w:rsid w:val="00E17AB7"/>
    <w:rsid w:val="00E20A56"/>
    <w:rsid w:val="00E211A8"/>
    <w:rsid w:val="00E21B20"/>
    <w:rsid w:val="00E2339E"/>
    <w:rsid w:val="00E24AF9"/>
    <w:rsid w:val="00E24B66"/>
    <w:rsid w:val="00E251C9"/>
    <w:rsid w:val="00E264D7"/>
    <w:rsid w:val="00E27299"/>
    <w:rsid w:val="00E27544"/>
    <w:rsid w:val="00E30337"/>
    <w:rsid w:val="00E30ABE"/>
    <w:rsid w:val="00E30DF7"/>
    <w:rsid w:val="00E310D4"/>
    <w:rsid w:val="00E313BB"/>
    <w:rsid w:val="00E31EA0"/>
    <w:rsid w:val="00E336AB"/>
    <w:rsid w:val="00E336F5"/>
    <w:rsid w:val="00E33D29"/>
    <w:rsid w:val="00E36190"/>
    <w:rsid w:val="00E40931"/>
    <w:rsid w:val="00E41C58"/>
    <w:rsid w:val="00E425F5"/>
    <w:rsid w:val="00E4468A"/>
    <w:rsid w:val="00E46C72"/>
    <w:rsid w:val="00E47DB8"/>
    <w:rsid w:val="00E5055F"/>
    <w:rsid w:val="00E515EA"/>
    <w:rsid w:val="00E5204D"/>
    <w:rsid w:val="00E52355"/>
    <w:rsid w:val="00E52C30"/>
    <w:rsid w:val="00E52F57"/>
    <w:rsid w:val="00E530C4"/>
    <w:rsid w:val="00E53E74"/>
    <w:rsid w:val="00E54283"/>
    <w:rsid w:val="00E5459F"/>
    <w:rsid w:val="00E551AF"/>
    <w:rsid w:val="00E558FE"/>
    <w:rsid w:val="00E566E4"/>
    <w:rsid w:val="00E569D1"/>
    <w:rsid w:val="00E57C9D"/>
    <w:rsid w:val="00E604C9"/>
    <w:rsid w:val="00E61CC8"/>
    <w:rsid w:val="00E6237C"/>
    <w:rsid w:val="00E62D08"/>
    <w:rsid w:val="00E63BD3"/>
    <w:rsid w:val="00E63DB3"/>
    <w:rsid w:val="00E656E4"/>
    <w:rsid w:val="00E6590D"/>
    <w:rsid w:val="00E662CF"/>
    <w:rsid w:val="00E7070F"/>
    <w:rsid w:val="00E72029"/>
    <w:rsid w:val="00E73F0C"/>
    <w:rsid w:val="00E742CC"/>
    <w:rsid w:val="00E74E56"/>
    <w:rsid w:val="00E76534"/>
    <w:rsid w:val="00E76CDD"/>
    <w:rsid w:val="00E772A5"/>
    <w:rsid w:val="00E77407"/>
    <w:rsid w:val="00E77437"/>
    <w:rsid w:val="00E77DAD"/>
    <w:rsid w:val="00E81C22"/>
    <w:rsid w:val="00E81D30"/>
    <w:rsid w:val="00E82238"/>
    <w:rsid w:val="00E83D85"/>
    <w:rsid w:val="00E84D86"/>
    <w:rsid w:val="00E84E75"/>
    <w:rsid w:val="00E8522D"/>
    <w:rsid w:val="00E8679B"/>
    <w:rsid w:val="00E86A2D"/>
    <w:rsid w:val="00E872E7"/>
    <w:rsid w:val="00E8753A"/>
    <w:rsid w:val="00E91391"/>
    <w:rsid w:val="00E91955"/>
    <w:rsid w:val="00E92134"/>
    <w:rsid w:val="00E921E0"/>
    <w:rsid w:val="00E93318"/>
    <w:rsid w:val="00E94153"/>
    <w:rsid w:val="00E942C2"/>
    <w:rsid w:val="00E94857"/>
    <w:rsid w:val="00E94C63"/>
    <w:rsid w:val="00E95B78"/>
    <w:rsid w:val="00E96227"/>
    <w:rsid w:val="00E97028"/>
    <w:rsid w:val="00E97154"/>
    <w:rsid w:val="00E976D4"/>
    <w:rsid w:val="00E9784D"/>
    <w:rsid w:val="00EA08FD"/>
    <w:rsid w:val="00EA2407"/>
    <w:rsid w:val="00EA374B"/>
    <w:rsid w:val="00EA3CEB"/>
    <w:rsid w:val="00EA3FCC"/>
    <w:rsid w:val="00EA438B"/>
    <w:rsid w:val="00EA4D41"/>
    <w:rsid w:val="00EA550E"/>
    <w:rsid w:val="00EA5784"/>
    <w:rsid w:val="00EA678F"/>
    <w:rsid w:val="00EA7C75"/>
    <w:rsid w:val="00EB0791"/>
    <w:rsid w:val="00EB13F5"/>
    <w:rsid w:val="00EB14FA"/>
    <w:rsid w:val="00EB279B"/>
    <w:rsid w:val="00EB31EB"/>
    <w:rsid w:val="00EB35B8"/>
    <w:rsid w:val="00EB3C12"/>
    <w:rsid w:val="00EB4C4B"/>
    <w:rsid w:val="00EB4E2D"/>
    <w:rsid w:val="00EB4FA8"/>
    <w:rsid w:val="00EB54FE"/>
    <w:rsid w:val="00EB6108"/>
    <w:rsid w:val="00EB61E6"/>
    <w:rsid w:val="00EB79D9"/>
    <w:rsid w:val="00EC054C"/>
    <w:rsid w:val="00EC0CF1"/>
    <w:rsid w:val="00EC0DB0"/>
    <w:rsid w:val="00EC1202"/>
    <w:rsid w:val="00EC1538"/>
    <w:rsid w:val="00EC2113"/>
    <w:rsid w:val="00EC25A2"/>
    <w:rsid w:val="00EC2F34"/>
    <w:rsid w:val="00EC6DF3"/>
    <w:rsid w:val="00ED24F1"/>
    <w:rsid w:val="00ED3886"/>
    <w:rsid w:val="00ED3DDE"/>
    <w:rsid w:val="00ED4F2B"/>
    <w:rsid w:val="00ED60A2"/>
    <w:rsid w:val="00ED62BC"/>
    <w:rsid w:val="00ED6F22"/>
    <w:rsid w:val="00ED6FD6"/>
    <w:rsid w:val="00ED7367"/>
    <w:rsid w:val="00EE0793"/>
    <w:rsid w:val="00EE0B6F"/>
    <w:rsid w:val="00EE0FBC"/>
    <w:rsid w:val="00EE3149"/>
    <w:rsid w:val="00EE35CC"/>
    <w:rsid w:val="00EE394F"/>
    <w:rsid w:val="00EE4606"/>
    <w:rsid w:val="00EE5107"/>
    <w:rsid w:val="00EE627C"/>
    <w:rsid w:val="00EE64F2"/>
    <w:rsid w:val="00EE6E2B"/>
    <w:rsid w:val="00EE6E5C"/>
    <w:rsid w:val="00EE7B2B"/>
    <w:rsid w:val="00EF1A11"/>
    <w:rsid w:val="00EF1B4B"/>
    <w:rsid w:val="00EF1E7C"/>
    <w:rsid w:val="00EF42EB"/>
    <w:rsid w:val="00EF42F5"/>
    <w:rsid w:val="00EF5B56"/>
    <w:rsid w:val="00EF70BE"/>
    <w:rsid w:val="00F00114"/>
    <w:rsid w:val="00F011E3"/>
    <w:rsid w:val="00F01207"/>
    <w:rsid w:val="00F01AE3"/>
    <w:rsid w:val="00F0211A"/>
    <w:rsid w:val="00F02AF2"/>
    <w:rsid w:val="00F037FF"/>
    <w:rsid w:val="00F038E2"/>
    <w:rsid w:val="00F04D8E"/>
    <w:rsid w:val="00F04FEC"/>
    <w:rsid w:val="00F0507A"/>
    <w:rsid w:val="00F051AB"/>
    <w:rsid w:val="00F058A4"/>
    <w:rsid w:val="00F05AC0"/>
    <w:rsid w:val="00F05B57"/>
    <w:rsid w:val="00F06DF3"/>
    <w:rsid w:val="00F072FC"/>
    <w:rsid w:val="00F07359"/>
    <w:rsid w:val="00F078C2"/>
    <w:rsid w:val="00F101C5"/>
    <w:rsid w:val="00F10A6F"/>
    <w:rsid w:val="00F11A7A"/>
    <w:rsid w:val="00F140EA"/>
    <w:rsid w:val="00F14151"/>
    <w:rsid w:val="00F14180"/>
    <w:rsid w:val="00F14ED5"/>
    <w:rsid w:val="00F15530"/>
    <w:rsid w:val="00F15D96"/>
    <w:rsid w:val="00F17A37"/>
    <w:rsid w:val="00F210E6"/>
    <w:rsid w:val="00F2148D"/>
    <w:rsid w:val="00F2296F"/>
    <w:rsid w:val="00F22DA6"/>
    <w:rsid w:val="00F23B3A"/>
    <w:rsid w:val="00F2417B"/>
    <w:rsid w:val="00F250BD"/>
    <w:rsid w:val="00F252FD"/>
    <w:rsid w:val="00F25750"/>
    <w:rsid w:val="00F26690"/>
    <w:rsid w:val="00F26AEE"/>
    <w:rsid w:val="00F273FA"/>
    <w:rsid w:val="00F27B37"/>
    <w:rsid w:val="00F3136D"/>
    <w:rsid w:val="00F31E29"/>
    <w:rsid w:val="00F32329"/>
    <w:rsid w:val="00F32769"/>
    <w:rsid w:val="00F333FE"/>
    <w:rsid w:val="00F36462"/>
    <w:rsid w:val="00F368D2"/>
    <w:rsid w:val="00F36B24"/>
    <w:rsid w:val="00F37DD9"/>
    <w:rsid w:val="00F37F0C"/>
    <w:rsid w:val="00F40418"/>
    <w:rsid w:val="00F4051F"/>
    <w:rsid w:val="00F41300"/>
    <w:rsid w:val="00F416A3"/>
    <w:rsid w:val="00F4184F"/>
    <w:rsid w:val="00F41A32"/>
    <w:rsid w:val="00F41A69"/>
    <w:rsid w:val="00F41C13"/>
    <w:rsid w:val="00F420CA"/>
    <w:rsid w:val="00F4260D"/>
    <w:rsid w:val="00F42958"/>
    <w:rsid w:val="00F42E4A"/>
    <w:rsid w:val="00F42EF2"/>
    <w:rsid w:val="00F43753"/>
    <w:rsid w:val="00F448AF"/>
    <w:rsid w:val="00F45684"/>
    <w:rsid w:val="00F456C1"/>
    <w:rsid w:val="00F4765B"/>
    <w:rsid w:val="00F47EA3"/>
    <w:rsid w:val="00F502F4"/>
    <w:rsid w:val="00F5148D"/>
    <w:rsid w:val="00F51B61"/>
    <w:rsid w:val="00F52123"/>
    <w:rsid w:val="00F52367"/>
    <w:rsid w:val="00F52C7A"/>
    <w:rsid w:val="00F5356C"/>
    <w:rsid w:val="00F53652"/>
    <w:rsid w:val="00F53991"/>
    <w:rsid w:val="00F53EA1"/>
    <w:rsid w:val="00F5636E"/>
    <w:rsid w:val="00F60759"/>
    <w:rsid w:val="00F607FB"/>
    <w:rsid w:val="00F60DA9"/>
    <w:rsid w:val="00F611C5"/>
    <w:rsid w:val="00F61928"/>
    <w:rsid w:val="00F61F2E"/>
    <w:rsid w:val="00F624BB"/>
    <w:rsid w:val="00F625D6"/>
    <w:rsid w:val="00F64AA2"/>
    <w:rsid w:val="00F64E69"/>
    <w:rsid w:val="00F660F2"/>
    <w:rsid w:val="00F665A8"/>
    <w:rsid w:val="00F66E6E"/>
    <w:rsid w:val="00F6708C"/>
    <w:rsid w:val="00F671F2"/>
    <w:rsid w:val="00F7008B"/>
    <w:rsid w:val="00F70124"/>
    <w:rsid w:val="00F70151"/>
    <w:rsid w:val="00F70CD8"/>
    <w:rsid w:val="00F71331"/>
    <w:rsid w:val="00F71ADD"/>
    <w:rsid w:val="00F73945"/>
    <w:rsid w:val="00F73CE7"/>
    <w:rsid w:val="00F75977"/>
    <w:rsid w:val="00F764F7"/>
    <w:rsid w:val="00F76C2B"/>
    <w:rsid w:val="00F7786C"/>
    <w:rsid w:val="00F77B7D"/>
    <w:rsid w:val="00F77DD8"/>
    <w:rsid w:val="00F77EB6"/>
    <w:rsid w:val="00F808B9"/>
    <w:rsid w:val="00F80B22"/>
    <w:rsid w:val="00F80BE2"/>
    <w:rsid w:val="00F80D05"/>
    <w:rsid w:val="00F81FC2"/>
    <w:rsid w:val="00F82ABB"/>
    <w:rsid w:val="00F830C6"/>
    <w:rsid w:val="00F837B9"/>
    <w:rsid w:val="00F84165"/>
    <w:rsid w:val="00F8425F"/>
    <w:rsid w:val="00F84354"/>
    <w:rsid w:val="00F85D2F"/>
    <w:rsid w:val="00F86B25"/>
    <w:rsid w:val="00F87DA2"/>
    <w:rsid w:val="00F9013A"/>
    <w:rsid w:val="00F90511"/>
    <w:rsid w:val="00F917D1"/>
    <w:rsid w:val="00F93A57"/>
    <w:rsid w:val="00F940E9"/>
    <w:rsid w:val="00F9412B"/>
    <w:rsid w:val="00F94BDE"/>
    <w:rsid w:val="00F94EC8"/>
    <w:rsid w:val="00F95506"/>
    <w:rsid w:val="00F960C7"/>
    <w:rsid w:val="00F96608"/>
    <w:rsid w:val="00F97034"/>
    <w:rsid w:val="00F976F8"/>
    <w:rsid w:val="00F97F1D"/>
    <w:rsid w:val="00FA03A1"/>
    <w:rsid w:val="00FA0676"/>
    <w:rsid w:val="00FA0DD6"/>
    <w:rsid w:val="00FA32B8"/>
    <w:rsid w:val="00FA42E0"/>
    <w:rsid w:val="00FA73CD"/>
    <w:rsid w:val="00FA75CF"/>
    <w:rsid w:val="00FA76FF"/>
    <w:rsid w:val="00FB0F7D"/>
    <w:rsid w:val="00FB141C"/>
    <w:rsid w:val="00FB21D7"/>
    <w:rsid w:val="00FB24A7"/>
    <w:rsid w:val="00FB26E8"/>
    <w:rsid w:val="00FB2AC8"/>
    <w:rsid w:val="00FB30FC"/>
    <w:rsid w:val="00FB40B9"/>
    <w:rsid w:val="00FB5B8D"/>
    <w:rsid w:val="00FB5FB0"/>
    <w:rsid w:val="00FB6928"/>
    <w:rsid w:val="00FB6BAF"/>
    <w:rsid w:val="00FB772A"/>
    <w:rsid w:val="00FC0E0F"/>
    <w:rsid w:val="00FC2265"/>
    <w:rsid w:val="00FC2723"/>
    <w:rsid w:val="00FC29D9"/>
    <w:rsid w:val="00FC34A5"/>
    <w:rsid w:val="00FC4342"/>
    <w:rsid w:val="00FC48AA"/>
    <w:rsid w:val="00FC4940"/>
    <w:rsid w:val="00FC4D92"/>
    <w:rsid w:val="00FC513D"/>
    <w:rsid w:val="00FC55A8"/>
    <w:rsid w:val="00FC623D"/>
    <w:rsid w:val="00FC6D15"/>
    <w:rsid w:val="00FC6F53"/>
    <w:rsid w:val="00FC72A8"/>
    <w:rsid w:val="00FC74DA"/>
    <w:rsid w:val="00FC79CB"/>
    <w:rsid w:val="00FD0278"/>
    <w:rsid w:val="00FD0505"/>
    <w:rsid w:val="00FD0556"/>
    <w:rsid w:val="00FD0827"/>
    <w:rsid w:val="00FD1FBB"/>
    <w:rsid w:val="00FD36C3"/>
    <w:rsid w:val="00FD3896"/>
    <w:rsid w:val="00FD4BF3"/>
    <w:rsid w:val="00FD5442"/>
    <w:rsid w:val="00FD60E9"/>
    <w:rsid w:val="00FD61AD"/>
    <w:rsid w:val="00FD6BF2"/>
    <w:rsid w:val="00FD6D7B"/>
    <w:rsid w:val="00FD7729"/>
    <w:rsid w:val="00FD7A74"/>
    <w:rsid w:val="00FE0E58"/>
    <w:rsid w:val="00FE10F7"/>
    <w:rsid w:val="00FE217E"/>
    <w:rsid w:val="00FE21D9"/>
    <w:rsid w:val="00FE22BF"/>
    <w:rsid w:val="00FE2924"/>
    <w:rsid w:val="00FE29D3"/>
    <w:rsid w:val="00FE367E"/>
    <w:rsid w:val="00FE36EA"/>
    <w:rsid w:val="00FE3DFC"/>
    <w:rsid w:val="00FE3ECA"/>
    <w:rsid w:val="00FE4AEF"/>
    <w:rsid w:val="00FE4F32"/>
    <w:rsid w:val="00FE5220"/>
    <w:rsid w:val="00FE5288"/>
    <w:rsid w:val="00FF1D3F"/>
    <w:rsid w:val="00FF2702"/>
    <w:rsid w:val="00FF2928"/>
    <w:rsid w:val="00FF308D"/>
    <w:rsid w:val="00FF381B"/>
    <w:rsid w:val="00FF3E90"/>
    <w:rsid w:val="00FF5D1D"/>
    <w:rsid w:val="00FF62BE"/>
    <w:rsid w:val="00FF6A09"/>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E450E56-DBCB-49C0-8E13-5E12D548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link w:val="PrrafodelistaCar"/>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33"/>
      </w:numPr>
      <w:contextualSpacing/>
    </w:pPr>
  </w:style>
  <w:style w:type="paragraph" w:styleId="Listaconvietas3">
    <w:name w:val="List Bullet 3"/>
    <w:basedOn w:val="Normal"/>
    <w:rsid w:val="00DE1373"/>
    <w:pPr>
      <w:numPr>
        <w:numId w:val="34"/>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customStyle="1" w:styleId="Default">
    <w:name w:val="Default"/>
    <w:rsid w:val="00903BB0"/>
    <w:pPr>
      <w:autoSpaceDE w:val="0"/>
      <w:autoSpaceDN w:val="0"/>
      <w:adjustRightInd w:val="0"/>
    </w:pPr>
    <w:rPr>
      <w:rFonts w:eastAsia="SimSun"/>
      <w:color w:val="000000"/>
      <w:sz w:val="24"/>
      <w:szCs w:val="24"/>
    </w:rPr>
  </w:style>
  <w:style w:type="paragraph" w:customStyle="1" w:styleId="para">
    <w:name w:val="para"/>
    <w:basedOn w:val="Normal"/>
    <w:rsid w:val="00903BB0"/>
    <w:pPr>
      <w:spacing w:before="100" w:beforeAutospacing="1" w:after="150" w:line="330" w:lineRule="atLeast"/>
    </w:pPr>
    <w:rPr>
      <w:rFonts w:ascii="Times New Roman" w:eastAsia="Times New Roman" w:hAnsi="Times New Roman"/>
      <w:lang w:val="es-ES"/>
    </w:rPr>
  </w:style>
  <w:style w:type="character" w:customStyle="1" w:styleId="PrrafodelistaCar">
    <w:name w:val="Párrafo de lista Car"/>
    <w:link w:val="Prrafodelista"/>
    <w:uiPriority w:val="34"/>
    <w:rsid w:val="00903BB0"/>
    <w:rPr>
      <w:rFonts w:ascii="Tahoma" w:hAnsi="Tahoma"/>
      <w:sz w:val="24"/>
      <w:szCs w:val="24"/>
      <w:lang w:val="es-CR"/>
    </w:rPr>
  </w:style>
  <w:style w:type="paragraph" w:styleId="TDC1">
    <w:name w:val="toc 1"/>
    <w:basedOn w:val="Normal"/>
    <w:next w:val="Normal"/>
    <w:autoRedefine/>
    <w:uiPriority w:val="39"/>
    <w:unhideWhenUsed/>
    <w:qFormat/>
    <w:rsid w:val="00903BB0"/>
    <w:pPr>
      <w:tabs>
        <w:tab w:val="right" w:leader="dot" w:pos="8828"/>
      </w:tabs>
    </w:pPr>
    <w:rPr>
      <w:rFonts w:ascii="Times New Roman" w:eastAsiaTheme="minorHAnsi" w:hAnsi="Times New Roman" w:cstheme="minorBidi"/>
      <w:b/>
      <w:noProof/>
      <w:szCs w:val="22"/>
      <w:lang w:eastAsia="en-US"/>
    </w:rPr>
  </w:style>
  <w:style w:type="paragraph" w:styleId="TDC2">
    <w:name w:val="toc 2"/>
    <w:basedOn w:val="Normal"/>
    <w:next w:val="Normal"/>
    <w:autoRedefine/>
    <w:uiPriority w:val="39"/>
    <w:unhideWhenUsed/>
    <w:rsid w:val="00903BB0"/>
    <w:pPr>
      <w:spacing w:after="100" w:line="259" w:lineRule="auto"/>
      <w:ind w:left="22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AB19C-A9F8-438E-897C-75506E40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2077</Words>
  <Characters>11568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13618</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Harry James Maynard Fernandez</dc:creator>
  <cp:lastModifiedBy>Harry James Maynard Fernandez</cp:lastModifiedBy>
  <cp:revision>2</cp:revision>
  <cp:lastPrinted>2008-01-25T16:04:00Z</cp:lastPrinted>
  <dcterms:created xsi:type="dcterms:W3CDTF">2017-05-17T20:11:00Z</dcterms:created>
  <dcterms:modified xsi:type="dcterms:W3CDTF">2017-05-17T20:11:00Z</dcterms:modified>
</cp:coreProperties>
</file>