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7F" w:rsidRDefault="00B0207F" w:rsidP="00205A5E">
      <w:pPr>
        <w:pStyle w:val="TtulodeTDC"/>
        <w:spacing w:before="0" w:beforeAutospacing="0" w:after="0" w:afterAutospacing="0" w:line="240" w:lineRule="auto"/>
        <w:jc w:val="center"/>
        <w:rPr>
          <w:rFonts w:ascii="Bookman Old Style" w:hAnsi="Bookman Old Style"/>
          <w:b/>
          <w:color w:val="auto"/>
        </w:rPr>
      </w:pPr>
    </w:p>
    <w:p w:rsidR="007B53AF" w:rsidRDefault="007B53AF" w:rsidP="007B53AF">
      <w:pPr>
        <w:rPr>
          <w:lang w:eastAsia="en-US"/>
        </w:rPr>
      </w:pPr>
    </w:p>
    <w:p w:rsidR="007B53AF" w:rsidRDefault="007B53AF" w:rsidP="007B53AF">
      <w:pPr>
        <w:rPr>
          <w:lang w:eastAsia="en-US"/>
        </w:rPr>
      </w:pPr>
    </w:p>
    <w:p w:rsidR="007B53AF" w:rsidRDefault="007B53AF" w:rsidP="007B53AF">
      <w:pPr>
        <w:rPr>
          <w:lang w:eastAsia="en-US"/>
        </w:rPr>
      </w:pPr>
    </w:p>
    <w:p w:rsidR="007B53AF" w:rsidRDefault="007B53AF" w:rsidP="007B53AF">
      <w:pPr>
        <w:rPr>
          <w:lang w:eastAsia="en-US"/>
        </w:rPr>
      </w:pPr>
    </w:p>
    <w:p w:rsidR="007B53AF" w:rsidRPr="007B53AF" w:rsidRDefault="007B53AF" w:rsidP="007B53AF">
      <w:pPr>
        <w:rPr>
          <w:lang w:eastAsia="en-US"/>
        </w:rPr>
      </w:pPr>
    </w:p>
    <w:p w:rsidR="00205A5E" w:rsidRPr="001802FB" w:rsidRDefault="00205A5E" w:rsidP="00205A5E">
      <w:pPr>
        <w:pStyle w:val="TtulodeTDC"/>
        <w:spacing w:before="0" w:beforeAutospacing="0" w:after="0" w:afterAutospacing="0" w:line="240" w:lineRule="auto"/>
        <w:jc w:val="center"/>
        <w:rPr>
          <w:rFonts w:ascii="Bookman Old Style" w:hAnsi="Bookman Old Style"/>
          <w:b/>
          <w:color w:val="auto"/>
        </w:rPr>
      </w:pPr>
      <w:r w:rsidRPr="001802FB">
        <w:rPr>
          <w:rFonts w:ascii="Bookman Old Style" w:hAnsi="Bookman Old Style"/>
          <w:b/>
          <w:color w:val="auto"/>
        </w:rPr>
        <w:t>Tabla de contenido</w:t>
      </w:r>
    </w:p>
    <w:p w:rsidR="00205A5E" w:rsidRPr="001802FB" w:rsidRDefault="00205A5E" w:rsidP="00205A5E">
      <w:pPr>
        <w:rPr>
          <w:lang w:eastAsia="en-US"/>
        </w:rPr>
      </w:pPr>
    </w:p>
    <w:p w:rsidR="00205A5E" w:rsidRPr="001802FB" w:rsidRDefault="00205A5E" w:rsidP="00205A5E">
      <w:pPr>
        <w:rPr>
          <w:lang w:eastAsia="en-US"/>
        </w:rPr>
      </w:pPr>
    </w:p>
    <w:p w:rsidR="00205A5E" w:rsidRPr="001802FB" w:rsidRDefault="00205A5E" w:rsidP="00205A5E">
      <w:pPr>
        <w:pStyle w:val="TDC1"/>
        <w:rPr>
          <w:rStyle w:val="Hipervnculo"/>
        </w:rPr>
      </w:pPr>
      <w:r w:rsidRPr="001802FB">
        <w:fldChar w:fldCharType="begin"/>
      </w:r>
      <w:r w:rsidRPr="001802FB">
        <w:instrText xml:space="preserve"> TOC \o "1-3" \h \z \u </w:instrText>
      </w:r>
      <w:r w:rsidRPr="001802FB">
        <w:fldChar w:fldCharType="separate"/>
      </w:r>
      <w:hyperlink w:anchor="_Toc416177878" w:history="1">
        <w:r w:rsidRPr="001802FB">
          <w:rPr>
            <w:rStyle w:val="Hipervnculo"/>
          </w:rPr>
          <w:t>1. INTRODUCCIÓN</w:t>
        </w:r>
        <w:r w:rsidRPr="001802FB">
          <w:rPr>
            <w:rStyle w:val="Hipervnculo"/>
            <w:b w:val="0"/>
          </w:rPr>
          <w:t>…………………………………………………………………….</w:t>
        </w:r>
        <w:r w:rsidRPr="001802FB">
          <w:rPr>
            <w:webHidden/>
          </w:rPr>
          <w:tab/>
        </w:r>
        <w:r w:rsidRPr="001802FB">
          <w:rPr>
            <w:webHidden/>
          </w:rPr>
          <w:fldChar w:fldCharType="begin"/>
        </w:r>
        <w:r w:rsidRPr="001802FB">
          <w:rPr>
            <w:webHidden/>
          </w:rPr>
          <w:instrText xml:space="preserve"> PAGEREF _Toc416177878 \h </w:instrText>
        </w:r>
        <w:r w:rsidRPr="001802FB">
          <w:rPr>
            <w:webHidden/>
          </w:rPr>
        </w:r>
        <w:r w:rsidRPr="001802FB">
          <w:rPr>
            <w:webHidden/>
          </w:rPr>
          <w:fldChar w:fldCharType="separate"/>
        </w:r>
        <w:r w:rsidRPr="001802FB">
          <w:rPr>
            <w:webHidden/>
          </w:rPr>
          <w:t>2</w:t>
        </w:r>
        <w:r w:rsidRPr="001802FB">
          <w:rPr>
            <w:webHidden/>
          </w:rPr>
          <w:fldChar w:fldCharType="end"/>
        </w:r>
      </w:hyperlink>
    </w:p>
    <w:p w:rsidR="00205A5E" w:rsidRPr="001802FB" w:rsidRDefault="00205A5E" w:rsidP="00205A5E">
      <w:pPr>
        <w:rPr>
          <w:noProof/>
        </w:rPr>
      </w:pPr>
    </w:p>
    <w:p w:rsidR="00205A5E" w:rsidRPr="001802FB" w:rsidRDefault="00252471" w:rsidP="00205A5E">
      <w:pPr>
        <w:pStyle w:val="TDC2"/>
        <w:tabs>
          <w:tab w:val="right" w:pos="9062"/>
        </w:tabs>
        <w:rPr>
          <w:rFonts w:asciiTheme="minorHAnsi" w:eastAsiaTheme="minorEastAsia" w:hAnsiTheme="minorHAnsi" w:cstheme="minorBidi"/>
          <w:smallCaps w:val="0"/>
          <w:noProof/>
          <w:sz w:val="22"/>
          <w:szCs w:val="22"/>
          <w:lang w:val="es-CR" w:eastAsia="es-CR"/>
        </w:rPr>
      </w:pPr>
      <w:hyperlink w:anchor="_Toc416177879" w:history="1">
        <w:r w:rsidR="00205A5E" w:rsidRPr="001802FB">
          <w:rPr>
            <w:rStyle w:val="Hipervnculo"/>
            <w:rFonts w:ascii="Bookman Old Style" w:hAnsi="Bookman Old Style"/>
            <w:b/>
            <w:smallCaps w:val="0"/>
            <w:noProof/>
            <w:sz w:val="24"/>
            <w:szCs w:val="24"/>
          </w:rPr>
          <w:t xml:space="preserve">1.1 </w:t>
        </w:r>
        <w:r w:rsidR="00205A5E" w:rsidRPr="001802FB">
          <w:rPr>
            <w:rStyle w:val="Hipervnculo"/>
            <w:rFonts w:ascii="Bookman Old Style" w:hAnsi="Bookman Old Style"/>
            <w:smallCaps w:val="0"/>
            <w:noProof/>
            <w:sz w:val="24"/>
            <w:szCs w:val="24"/>
          </w:rPr>
          <w:t>Origen.............................................................................................</w:t>
        </w:r>
        <w:r w:rsidR="00205A5E" w:rsidRPr="001802FB">
          <w:rPr>
            <w:rFonts w:ascii="Bookman Old Style" w:hAnsi="Bookman Old Style"/>
            <w:b/>
            <w:smallCaps w:val="0"/>
            <w:noProof/>
            <w:webHidden/>
            <w:sz w:val="24"/>
            <w:szCs w:val="24"/>
          </w:rPr>
          <w:fldChar w:fldCharType="begin"/>
        </w:r>
        <w:r w:rsidR="00205A5E" w:rsidRPr="001802FB">
          <w:rPr>
            <w:rFonts w:ascii="Bookman Old Style" w:hAnsi="Bookman Old Style"/>
            <w:b/>
            <w:smallCaps w:val="0"/>
            <w:noProof/>
            <w:webHidden/>
            <w:sz w:val="24"/>
            <w:szCs w:val="24"/>
          </w:rPr>
          <w:instrText xml:space="preserve"> PAGEREF _Toc416177879 \h </w:instrText>
        </w:r>
        <w:r w:rsidR="00205A5E" w:rsidRPr="001802FB">
          <w:rPr>
            <w:rFonts w:ascii="Bookman Old Style" w:hAnsi="Bookman Old Style"/>
            <w:b/>
            <w:smallCaps w:val="0"/>
            <w:noProof/>
            <w:webHidden/>
            <w:sz w:val="24"/>
            <w:szCs w:val="24"/>
          </w:rPr>
        </w:r>
        <w:r w:rsidR="00205A5E" w:rsidRPr="001802FB">
          <w:rPr>
            <w:rFonts w:ascii="Bookman Old Style" w:hAnsi="Bookman Old Style"/>
            <w:b/>
            <w:smallCaps w:val="0"/>
            <w:noProof/>
            <w:webHidden/>
            <w:sz w:val="24"/>
            <w:szCs w:val="24"/>
          </w:rPr>
          <w:fldChar w:fldCharType="separate"/>
        </w:r>
        <w:r w:rsidR="00205A5E" w:rsidRPr="001802FB">
          <w:rPr>
            <w:rFonts w:ascii="Bookman Old Style" w:hAnsi="Bookman Old Style"/>
            <w:b/>
            <w:smallCaps w:val="0"/>
            <w:noProof/>
            <w:webHidden/>
            <w:sz w:val="24"/>
            <w:szCs w:val="24"/>
          </w:rPr>
          <w:t>2</w:t>
        </w:r>
        <w:r w:rsidR="00205A5E" w:rsidRPr="001802FB">
          <w:rPr>
            <w:rFonts w:ascii="Bookman Old Style" w:hAnsi="Bookman Old Style"/>
            <w:b/>
            <w:smallCaps w:val="0"/>
            <w:noProof/>
            <w:webHidden/>
            <w:sz w:val="24"/>
            <w:szCs w:val="24"/>
          </w:rPr>
          <w:fldChar w:fldCharType="end"/>
        </w:r>
      </w:hyperlink>
    </w:p>
    <w:p w:rsidR="00205A5E" w:rsidRPr="001802FB" w:rsidRDefault="00252471" w:rsidP="00205A5E">
      <w:pPr>
        <w:pStyle w:val="TDC2"/>
        <w:tabs>
          <w:tab w:val="right" w:pos="9062"/>
        </w:tabs>
        <w:rPr>
          <w:rFonts w:asciiTheme="minorHAnsi" w:eastAsiaTheme="minorEastAsia" w:hAnsiTheme="minorHAnsi" w:cstheme="minorBidi"/>
          <w:smallCaps w:val="0"/>
          <w:noProof/>
          <w:sz w:val="22"/>
          <w:szCs w:val="22"/>
          <w:lang w:val="es-CR" w:eastAsia="es-CR"/>
        </w:rPr>
      </w:pPr>
      <w:hyperlink w:anchor="_Toc416177880" w:history="1">
        <w:r w:rsidR="00205A5E" w:rsidRPr="001802FB">
          <w:rPr>
            <w:rStyle w:val="Hipervnculo"/>
            <w:rFonts w:ascii="Bookman Old Style" w:hAnsi="Bookman Old Style"/>
            <w:b/>
            <w:smallCaps w:val="0"/>
            <w:noProof/>
            <w:sz w:val="24"/>
            <w:szCs w:val="24"/>
          </w:rPr>
          <w:t xml:space="preserve">1.2 </w:t>
        </w:r>
        <w:r w:rsidR="00205A5E" w:rsidRPr="001802FB">
          <w:rPr>
            <w:rStyle w:val="Hipervnculo"/>
            <w:rFonts w:ascii="Bookman Old Style" w:hAnsi="Bookman Old Style"/>
            <w:smallCaps w:val="0"/>
            <w:noProof/>
            <w:sz w:val="24"/>
            <w:szCs w:val="24"/>
          </w:rPr>
          <w:t>Objetivo General…………………………………………………………………</w:t>
        </w:r>
        <w:r w:rsidR="00205A5E" w:rsidRPr="001802FB">
          <w:rPr>
            <w:rFonts w:ascii="Bookman Old Style" w:hAnsi="Bookman Old Style"/>
            <w:b/>
            <w:smallCaps w:val="0"/>
            <w:noProof/>
            <w:webHidden/>
            <w:sz w:val="24"/>
            <w:szCs w:val="24"/>
          </w:rPr>
          <w:fldChar w:fldCharType="begin"/>
        </w:r>
        <w:r w:rsidR="00205A5E" w:rsidRPr="001802FB">
          <w:rPr>
            <w:rFonts w:ascii="Bookman Old Style" w:hAnsi="Bookman Old Style"/>
            <w:b/>
            <w:smallCaps w:val="0"/>
            <w:noProof/>
            <w:webHidden/>
            <w:sz w:val="24"/>
            <w:szCs w:val="24"/>
          </w:rPr>
          <w:instrText xml:space="preserve"> PAGEREF _Toc416177880 \h </w:instrText>
        </w:r>
        <w:r w:rsidR="00205A5E" w:rsidRPr="001802FB">
          <w:rPr>
            <w:rFonts w:ascii="Bookman Old Style" w:hAnsi="Bookman Old Style"/>
            <w:b/>
            <w:smallCaps w:val="0"/>
            <w:noProof/>
            <w:webHidden/>
            <w:sz w:val="24"/>
            <w:szCs w:val="24"/>
          </w:rPr>
        </w:r>
        <w:r w:rsidR="00205A5E" w:rsidRPr="001802FB">
          <w:rPr>
            <w:rFonts w:ascii="Bookman Old Style" w:hAnsi="Bookman Old Style"/>
            <w:b/>
            <w:smallCaps w:val="0"/>
            <w:noProof/>
            <w:webHidden/>
            <w:sz w:val="24"/>
            <w:szCs w:val="24"/>
          </w:rPr>
          <w:fldChar w:fldCharType="separate"/>
        </w:r>
        <w:r w:rsidR="00205A5E" w:rsidRPr="001802FB">
          <w:rPr>
            <w:rFonts w:ascii="Bookman Old Style" w:hAnsi="Bookman Old Style"/>
            <w:b/>
            <w:smallCaps w:val="0"/>
            <w:noProof/>
            <w:webHidden/>
            <w:sz w:val="24"/>
            <w:szCs w:val="24"/>
          </w:rPr>
          <w:t>2</w:t>
        </w:r>
        <w:r w:rsidR="00205A5E" w:rsidRPr="001802FB">
          <w:rPr>
            <w:rFonts w:ascii="Bookman Old Style" w:hAnsi="Bookman Old Style"/>
            <w:b/>
            <w:smallCaps w:val="0"/>
            <w:noProof/>
            <w:webHidden/>
            <w:sz w:val="24"/>
            <w:szCs w:val="24"/>
          </w:rPr>
          <w:fldChar w:fldCharType="end"/>
        </w:r>
      </w:hyperlink>
    </w:p>
    <w:p w:rsidR="00205A5E" w:rsidRPr="001802FB" w:rsidRDefault="00252471" w:rsidP="00205A5E">
      <w:pPr>
        <w:pStyle w:val="TDC2"/>
        <w:tabs>
          <w:tab w:val="right" w:pos="9062"/>
        </w:tabs>
        <w:rPr>
          <w:rStyle w:val="Hipervnculo"/>
          <w:noProof/>
        </w:rPr>
      </w:pPr>
      <w:hyperlink w:anchor="_Toc416177881" w:history="1">
        <w:r w:rsidR="00205A5E" w:rsidRPr="001802FB">
          <w:rPr>
            <w:rStyle w:val="Hipervnculo"/>
            <w:rFonts w:ascii="Bookman Old Style" w:hAnsi="Bookman Old Style"/>
            <w:b/>
            <w:smallCaps w:val="0"/>
            <w:noProof/>
            <w:sz w:val="24"/>
            <w:szCs w:val="24"/>
          </w:rPr>
          <w:t xml:space="preserve">1.3 </w:t>
        </w:r>
        <w:r w:rsidR="00205A5E" w:rsidRPr="001802FB">
          <w:rPr>
            <w:rStyle w:val="Hipervnculo"/>
            <w:rFonts w:ascii="Bookman Old Style" w:hAnsi="Bookman Old Style"/>
            <w:smallCaps w:val="0"/>
            <w:noProof/>
            <w:sz w:val="24"/>
            <w:szCs w:val="24"/>
          </w:rPr>
          <w:t>Alcance…………………………………………………………………………….</w:t>
        </w:r>
        <w:r w:rsidR="00205A5E" w:rsidRPr="001802FB">
          <w:rPr>
            <w:rFonts w:ascii="Bookman Old Style" w:hAnsi="Bookman Old Style"/>
            <w:b/>
            <w:smallCaps w:val="0"/>
            <w:noProof/>
            <w:webHidden/>
            <w:sz w:val="24"/>
            <w:szCs w:val="24"/>
          </w:rPr>
          <w:fldChar w:fldCharType="begin"/>
        </w:r>
        <w:r w:rsidR="00205A5E" w:rsidRPr="001802FB">
          <w:rPr>
            <w:rFonts w:ascii="Bookman Old Style" w:hAnsi="Bookman Old Style"/>
            <w:b/>
            <w:smallCaps w:val="0"/>
            <w:noProof/>
            <w:webHidden/>
            <w:sz w:val="24"/>
            <w:szCs w:val="24"/>
          </w:rPr>
          <w:instrText xml:space="preserve"> PAGEREF _Toc416177881 \h </w:instrText>
        </w:r>
        <w:r w:rsidR="00205A5E" w:rsidRPr="001802FB">
          <w:rPr>
            <w:rFonts w:ascii="Bookman Old Style" w:hAnsi="Bookman Old Style"/>
            <w:b/>
            <w:smallCaps w:val="0"/>
            <w:noProof/>
            <w:webHidden/>
            <w:sz w:val="24"/>
            <w:szCs w:val="24"/>
          </w:rPr>
        </w:r>
        <w:r w:rsidR="00205A5E" w:rsidRPr="001802FB">
          <w:rPr>
            <w:rFonts w:ascii="Bookman Old Style" w:hAnsi="Bookman Old Style"/>
            <w:b/>
            <w:smallCaps w:val="0"/>
            <w:noProof/>
            <w:webHidden/>
            <w:sz w:val="24"/>
            <w:szCs w:val="24"/>
          </w:rPr>
          <w:fldChar w:fldCharType="separate"/>
        </w:r>
        <w:r w:rsidR="00205A5E" w:rsidRPr="001802FB">
          <w:rPr>
            <w:rFonts w:ascii="Bookman Old Style" w:hAnsi="Bookman Old Style"/>
            <w:b/>
            <w:smallCaps w:val="0"/>
            <w:noProof/>
            <w:webHidden/>
            <w:sz w:val="24"/>
            <w:szCs w:val="24"/>
          </w:rPr>
          <w:t>2</w:t>
        </w:r>
        <w:r w:rsidR="00205A5E" w:rsidRPr="001802FB">
          <w:rPr>
            <w:rFonts w:ascii="Bookman Old Style" w:hAnsi="Bookman Old Style"/>
            <w:b/>
            <w:smallCaps w:val="0"/>
            <w:noProof/>
            <w:webHidden/>
            <w:sz w:val="24"/>
            <w:szCs w:val="24"/>
          </w:rPr>
          <w:fldChar w:fldCharType="end"/>
        </w:r>
      </w:hyperlink>
    </w:p>
    <w:p w:rsidR="00205A5E" w:rsidRPr="001802FB" w:rsidRDefault="00205A5E" w:rsidP="00205A5E">
      <w:pPr>
        <w:rPr>
          <w:noProof/>
          <w:color w:val="FF0000"/>
        </w:rPr>
      </w:pPr>
    </w:p>
    <w:p w:rsidR="00205A5E" w:rsidRPr="001802FB" w:rsidRDefault="00205A5E" w:rsidP="00205A5E">
      <w:pPr>
        <w:rPr>
          <w:noProof/>
        </w:rPr>
      </w:pPr>
    </w:p>
    <w:p w:rsidR="00205A5E" w:rsidRPr="001802FB" w:rsidRDefault="00252471" w:rsidP="00205A5E">
      <w:pPr>
        <w:pStyle w:val="TDC1"/>
        <w:jc w:val="left"/>
        <w:rPr>
          <w:rStyle w:val="Hipervnculo"/>
        </w:rPr>
      </w:pPr>
      <w:hyperlink w:anchor="_Toc416177882" w:history="1">
        <w:r w:rsidR="00205A5E" w:rsidRPr="001802FB">
          <w:rPr>
            <w:rStyle w:val="Hipervnculo"/>
          </w:rPr>
          <w:t>2. COMENTARIOS</w:t>
        </w:r>
        <w:r w:rsidR="00205A5E" w:rsidRPr="001802FB">
          <w:rPr>
            <w:rStyle w:val="Hipervnculo"/>
            <w:b w:val="0"/>
          </w:rPr>
          <w:t>……………….……………………………………………………</w:t>
        </w:r>
      </w:hyperlink>
      <w:r w:rsidR="00740F9B" w:rsidRPr="001802FB">
        <w:rPr>
          <w:rStyle w:val="Hipervnculo"/>
          <w:u w:val="none"/>
        </w:rPr>
        <w:t xml:space="preserve"> </w:t>
      </w:r>
      <w:r w:rsidR="00740F9B" w:rsidRPr="001802FB">
        <w:rPr>
          <w:rStyle w:val="Hipervnculo"/>
          <w:color w:val="auto"/>
          <w:u w:val="none"/>
        </w:rPr>
        <w:t>2</w:t>
      </w:r>
    </w:p>
    <w:p w:rsidR="00205A5E" w:rsidRPr="001802FB" w:rsidRDefault="00205A5E" w:rsidP="00205A5E">
      <w:pPr>
        <w:rPr>
          <w:noProof/>
        </w:rPr>
      </w:pPr>
    </w:p>
    <w:p w:rsidR="00205A5E" w:rsidRPr="001802FB" w:rsidRDefault="00252471" w:rsidP="00205A5E">
      <w:pPr>
        <w:pStyle w:val="TDC1"/>
        <w:jc w:val="left"/>
      </w:pPr>
      <w:hyperlink w:anchor="_Toc416177883" w:history="1">
        <w:r w:rsidR="00615D46" w:rsidRPr="001802FB">
          <w:rPr>
            <w:rStyle w:val="Hipervnculo"/>
          </w:rPr>
          <w:t>3. CONCLUSIÓN….</w:t>
        </w:r>
        <w:r w:rsidR="00205A5E" w:rsidRPr="001802FB">
          <w:rPr>
            <w:rStyle w:val="Hipervnculo"/>
            <w:b w:val="0"/>
          </w:rPr>
          <w:t>……….………………………………………………………….</w:t>
        </w:r>
      </w:hyperlink>
      <w:r w:rsidR="00930E16" w:rsidRPr="001802FB">
        <w:t>1</w:t>
      </w:r>
      <w:r w:rsidR="00F01529">
        <w:t>7</w:t>
      </w:r>
    </w:p>
    <w:p w:rsidR="002906ED" w:rsidRDefault="00205A5E" w:rsidP="002906ED">
      <w:pPr>
        <w:rPr>
          <w:b/>
          <w:bCs/>
        </w:rPr>
      </w:pPr>
      <w:r w:rsidRPr="001802FB">
        <w:rPr>
          <w:b/>
          <w:bCs/>
        </w:rPr>
        <w:fldChar w:fldCharType="end"/>
      </w:r>
      <w:bookmarkStart w:id="0" w:name="_Toc414970098"/>
      <w:bookmarkStart w:id="1" w:name="_Toc416177878"/>
    </w:p>
    <w:p w:rsidR="002906ED" w:rsidRDefault="002906ED" w:rsidP="002906ED">
      <w:pPr>
        <w:rPr>
          <w:b/>
          <w:bCs/>
        </w:rPr>
      </w:pPr>
    </w:p>
    <w:p w:rsidR="002906ED" w:rsidRDefault="002906ED" w:rsidP="002906ED">
      <w:pPr>
        <w:rPr>
          <w:b/>
          <w:bCs/>
        </w:rPr>
      </w:pPr>
    </w:p>
    <w:p w:rsidR="002906ED" w:rsidRDefault="002906ED" w:rsidP="002906ED">
      <w:pPr>
        <w:rPr>
          <w:b/>
          <w:bCs/>
        </w:rPr>
      </w:pPr>
    </w:p>
    <w:p w:rsidR="002906ED" w:rsidRDefault="002906ED" w:rsidP="002906ED">
      <w:pPr>
        <w:rPr>
          <w:b/>
          <w:bCs/>
        </w:rPr>
      </w:pPr>
    </w:p>
    <w:p w:rsidR="002906ED" w:rsidRDefault="002906ED" w:rsidP="002906ED">
      <w:pPr>
        <w:rPr>
          <w:b/>
          <w:bCs/>
        </w:rPr>
      </w:pPr>
    </w:p>
    <w:p w:rsidR="002906ED" w:rsidRDefault="002906ED" w:rsidP="002906ED">
      <w:pPr>
        <w:rPr>
          <w:b/>
          <w:bCs/>
        </w:rPr>
      </w:pPr>
    </w:p>
    <w:p w:rsidR="002906ED" w:rsidRDefault="002906ED" w:rsidP="002906ED">
      <w:pPr>
        <w:rPr>
          <w:b/>
          <w:bCs/>
        </w:rPr>
      </w:pPr>
    </w:p>
    <w:p w:rsidR="002906ED" w:rsidRDefault="002906ED" w:rsidP="002906ED">
      <w:pPr>
        <w:rPr>
          <w:b/>
          <w:bCs/>
        </w:rPr>
      </w:pPr>
    </w:p>
    <w:p w:rsidR="002906ED" w:rsidRDefault="002906ED" w:rsidP="002906ED">
      <w:pPr>
        <w:rPr>
          <w:b/>
          <w:bCs/>
        </w:rPr>
      </w:pPr>
    </w:p>
    <w:p w:rsidR="002906ED" w:rsidRDefault="002906ED" w:rsidP="002906ED">
      <w:pPr>
        <w:rPr>
          <w:b/>
          <w:bCs/>
        </w:rPr>
      </w:pPr>
    </w:p>
    <w:p w:rsidR="002906ED" w:rsidRDefault="002906ED" w:rsidP="002906ED">
      <w:pPr>
        <w:rPr>
          <w:b/>
          <w:bCs/>
        </w:rPr>
      </w:pPr>
    </w:p>
    <w:p w:rsidR="002906ED" w:rsidRDefault="002906ED" w:rsidP="002906ED">
      <w:pPr>
        <w:rPr>
          <w:b/>
          <w:bCs/>
        </w:rPr>
      </w:pPr>
    </w:p>
    <w:p w:rsidR="002906ED" w:rsidRDefault="002906ED" w:rsidP="002906ED">
      <w:pPr>
        <w:rPr>
          <w:b/>
          <w:bCs/>
        </w:rPr>
      </w:pPr>
    </w:p>
    <w:p w:rsidR="002906ED" w:rsidRDefault="002906ED" w:rsidP="002906ED">
      <w:pPr>
        <w:rPr>
          <w:b/>
          <w:bCs/>
        </w:rPr>
      </w:pPr>
    </w:p>
    <w:p w:rsidR="002906ED" w:rsidRDefault="002906ED" w:rsidP="002906ED">
      <w:pPr>
        <w:rPr>
          <w:b/>
          <w:bCs/>
        </w:rPr>
      </w:pPr>
    </w:p>
    <w:p w:rsidR="002906ED" w:rsidRDefault="002906ED" w:rsidP="002906ED">
      <w:pPr>
        <w:rPr>
          <w:b/>
          <w:bCs/>
        </w:rPr>
      </w:pPr>
    </w:p>
    <w:p w:rsidR="00702C7A" w:rsidRPr="001B4494" w:rsidRDefault="00702C7A" w:rsidP="002906ED">
      <w:pPr>
        <w:rPr>
          <w:rFonts w:ascii="Bookman Old Style" w:hAnsi="Bookman Old Style"/>
          <w:b/>
        </w:rPr>
      </w:pPr>
      <w:r w:rsidRPr="001B4494">
        <w:rPr>
          <w:rFonts w:ascii="Bookman Old Style" w:hAnsi="Bookman Old Style"/>
          <w:b/>
        </w:rPr>
        <w:t>1. INTRODUCCIÓN</w:t>
      </w:r>
      <w:bookmarkEnd w:id="0"/>
      <w:bookmarkEnd w:id="1"/>
    </w:p>
    <w:p w:rsidR="00702C7A" w:rsidRDefault="00702C7A" w:rsidP="00702C7A">
      <w:pPr>
        <w:pStyle w:val="Ttulo2"/>
        <w:spacing w:before="0"/>
        <w:rPr>
          <w:color w:val="auto"/>
        </w:rPr>
      </w:pPr>
      <w:bookmarkStart w:id="2" w:name="_Toc414970099"/>
    </w:p>
    <w:p w:rsidR="007B53AF" w:rsidRPr="007B53AF" w:rsidRDefault="007B53AF" w:rsidP="007B53AF"/>
    <w:p w:rsidR="00702C7A" w:rsidRDefault="00702C7A" w:rsidP="003D593B">
      <w:pPr>
        <w:pStyle w:val="Ttulo2"/>
        <w:numPr>
          <w:ilvl w:val="1"/>
          <w:numId w:val="1"/>
        </w:numPr>
        <w:spacing w:before="0"/>
        <w:rPr>
          <w:rFonts w:ascii="Bookman Old Style" w:hAnsi="Bookman Old Style"/>
          <w:b/>
          <w:color w:val="auto"/>
          <w:sz w:val="24"/>
          <w:szCs w:val="24"/>
        </w:rPr>
      </w:pPr>
      <w:bookmarkStart w:id="3" w:name="_Toc416177879"/>
      <w:r w:rsidRPr="00104C87">
        <w:rPr>
          <w:rFonts w:ascii="Bookman Old Style" w:hAnsi="Bookman Old Style"/>
          <w:b/>
          <w:color w:val="auto"/>
          <w:sz w:val="24"/>
          <w:szCs w:val="24"/>
        </w:rPr>
        <w:t>Origen</w:t>
      </w:r>
      <w:bookmarkEnd w:id="2"/>
      <w:bookmarkEnd w:id="3"/>
    </w:p>
    <w:p w:rsidR="00702C7A" w:rsidRDefault="00702C7A" w:rsidP="00702C7A">
      <w:pPr>
        <w:jc w:val="both"/>
        <w:rPr>
          <w:rFonts w:ascii="Bookman Old Style" w:hAnsi="Bookman Old Style"/>
          <w:color w:val="FF0000"/>
        </w:rPr>
      </w:pPr>
      <w:r w:rsidRPr="00F9331C">
        <w:rPr>
          <w:rFonts w:ascii="Bookman Old Style" w:hAnsi="Bookman Old Style"/>
        </w:rPr>
        <w:t xml:space="preserve">El presente informe tiene su origen en el </w:t>
      </w:r>
      <w:r w:rsidR="0011024D">
        <w:rPr>
          <w:rFonts w:ascii="Bookman Old Style" w:hAnsi="Bookman Old Style"/>
        </w:rPr>
        <w:t xml:space="preserve">programa de seguimiento </w:t>
      </w:r>
      <w:r w:rsidRPr="00F9331C">
        <w:rPr>
          <w:rFonts w:ascii="Bookman Old Style" w:hAnsi="Bookman Old Style"/>
        </w:rPr>
        <w:t xml:space="preserve">de la Auditoría Interna, </w:t>
      </w:r>
      <w:r w:rsidR="0011024D">
        <w:rPr>
          <w:rFonts w:ascii="Bookman Old Style" w:hAnsi="Bookman Old Style"/>
        </w:rPr>
        <w:t xml:space="preserve">el cual tiene sustento en la </w:t>
      </w:r>
      <w:r w:rsidRPr="00F9331C">
        <w:rPr>
          <w:rFonts w:ascii="Bookman Old Style" w:hAnsi="Bookman Old Style"/>
        </w:rPr>
        <w:t xml:space="preserve">Ley General de Control Interno Nº 8292, en </w:t>
      </w:r>
      <w:r w:rsidR="0011024D">
        <w:rPr>
          <w:rFonts w:ascii="Bookman Old Style" w:hAnsi="Bookman Old Style"/>
        </w:rPr>
        <w:t>sus</w:t>
      </w:r>
      <w:r>
        <w:rPr>
          <w:rFonts w:ascii="Bookman Old Style" w:hAnsi="Bookman Old Style"/>
        </w:rPr>
        <w:t xml:space="preserve"> artículo</w:t>
      </w:r>
      <w:r w:rsidR="0011024D">
        <w:rPr>
          <w:rFonts w:ascii="Bookman Old Style" w:hAnsi="Bookman Old Style"/>
        </w:rPr>
        <w:t>s</w:t>
      </w:r>
      <w:r w:rsidRPr="00F9331C">
        <w:rPr>
          <w:rFonts w:ascii="Bookman Old Style" w:hAnsi="Bookman Old Style"/>
        </w:rPr>
        <w:t xml:space="preserve"> 17</w:t>
      </w:r>
      <w:r>
        <w:rPr>
          <w:rFonts w:ascii="Bookman Old Style" w:hAnsi="Bookman Old Style"/>
        </w:rPr>
        <w:t>,</w:t>
      </w:r>
      <w:r w:rsidRPr="00F9331C">
        <w:rPr>
          <w:rFonts w:ascii="Bookman Old Style" w:hAnsi="Bookman Old Style"/>
        </w:rPr>
        <w:t xml:space="preserve"> inciso c)</w:t>
      </w:r>
      <w:r w:rsidR="0011024D">
        <w:rPr>
          <w:rFonts w:ascii="Bookman Old Style" w:hAnsi="Bookman Old Style"/>
        </w:rPr>
        <w:t xml:space="preserve"> </w:t>
      </w:r>
      <w:r w:rsidRPr="00F9331C">
        <w:rPr>
          <w:rFonts w:ascii="Bookman Old Style" w:hAnsi="Bookman Old Style"/>
        </w:rPr>
        <w:t>y 22</w:t>
      </w:r>
      <w:r>
        <w:rPr>
          <w:rFonts w:ascii="Bookman Old Style" w:hAnsi="Bookman Old Style"/>
        </w:rPr>
        <w:t>,</w:t>
      </w:r>
      <w:r w:rsidRPr="00F9331C">
        <w:rPr>
          <w:rFonts w:ascii="Bookman Old Style" w:hAnsi="Bookman Old Style"/>
        </w:rPr>
        <w:t xml:space="preserve"> inciso g)</w:t>
      </w:r>
      <w:r>
        <w:rPr>
          <w:rFonts w:ascii="Bookman Old Style" w:hAnsi="Bookman Old Style"/>
        </w:rPr>
        <w:t>.</w:t>
      </w:r>
      <w:r w:rsidRPr="005952EF">
        <w:rPr>
          <w:rFonts w:ascii="Bookman Old Style" w:hAnsi="Bookman Old Style"/>
          <w:color w:val="FF0000"/>
        </w:rPr>
        <w:t xml:space="preserve"> </w:t>
      </w:r>
    </w:p>
    <w:p w:rsidR="00702C7A" w:rsidRDefault="00702C7A" w:rsidP="00702C7A"/>
    <w:p w:rsidR="007B53AF" w:rsidRDefault="007B53AF" w:rsidP="00702C7A"/>
    <w:p w:rsidR="00702C7A" w:rsidRDefault="00702C7A" w:rsidP="00702C7A">
      <w:pPr>
        <w:pStyle w:val="Ttulo2"/>
        <w:spacing w:before="0"/>
        <w:rPr>
          <w:rFonts w:ascii="Bookman Old Style" w:hAnsi="Bookman Old Style"/>
          <w:b/>
          <w:color w:val="auto"/>
          <w:sz w:val="24"/>
          <w:szCs w:val="24"/>
        </w:rPr>
      </w:pPr>
      <w:bookmarkStart w:id="4" w:name="_Toc414970100"/>
      <w:bookmarkStart w:id="5" w:name="_Toc416177880"/>
      <w:r w:rsidRPr="00104C87">
        <w:rPr>
          <w:rFonts w:ascii="Bookman Old Style" w:hAnsi="Bookman Old Style"/>
          <w:b/>
          <w:color w:val="auto"/>
          <w:sz w:val="24"/>
          <w:szCs w:val="24"/>
        </w:rPr>
        <w:t>1.2 Objetivo General</w:t>
      </w:r>
      <w:bookmarkEnd w:id="4"/>
      <w:bookmarkEnd w:id="5"/>
    </w:p>
    <w:p w:rsidR="00702C7A" w:rsidRDefault="00702C7A" w:rsidP="00455B83">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rPr>
          <w:rFonts w:ascii="Bookman Old Style" w:hAnsi="Bookman Old Style"/>
        </w:rPr>
      </w:pPr>
      <w:r w:rsidRPr="006844F6">
        <w:rPr>
          <w:rFonts w:ascii="Bookman Old Style" w:hAnsi="Bookman Old Style"/>
        </w:rPr>
        <w:t>Determinar el grado de cumplimiento de las recomendaciones emitidas por esta Dirección de Auditoría Interna</w:t>
      </w:r>
      <w:r>
        <w:rPr>
          <w:rFonts w:ascii="Bookman Old Style" w:hAnsi="Bookman Old Style"/>
        </w:rPr>
        <w:t>,</w:t>
      </w:r>
      <w:r w:rsidRPr="006844F6">
        <w:rPr>
          <w:rFonts w:ascii="Bookman Old Style" w:hAnsi="Bookman Old Style"/>
        </w:rPr>
        <w:t xml:space="preserve"> en el Informe </w:t>
      </w:r>
      <w:r w:rsidR="006E3093">
        <w:rPr>
          <w:rFonts w:ascii="Bookman Old Style" w:hAnsi="Bookman Old Style"/>
        </w:rPr>
        <w:t>44</w:t>
      </w:r>
      <w:r>
        <w:rPr>
          <w:rFonts w:ascii="Bookman Old Style" w:hAnsi="Bookman Old Style"/>
        </w:rPr>
        <w:t>-1</w:t>
      </w:r>
      <w:r w:rsidR="007F4481">
        <w:rPr>
          <w:rFonts w:ascii="Bookman Old Style" w:hAnsi="Bookman Old Style"/>
        </w:rPr>
        <w:t>5</w:t>
      </w:r>
      <w:r>
        <w:rPr>
          <w:rFonts w:ascii="Bookman Old Style" w:hAnsi="Bookman Old Style"/>
        </w:rPr>
        <w:t xml:space="preserve"> </w:t>
      </w:r>
      <w:r w:rsidR="00FF7044">
        <w:rPr>
          <w:rFonts w:ascii="Bookman Old Style" w:hAnsi="Bookman Old Style"/>
        </w:rPr>
        <w:t xml:space="preserve">Escuela </w:t>
      </w:r>
      <w:r w:rsidR="006E3093">
        <w:rPr>
          <w:rFonts w:ascii="Bookman Old Style" w:hAnsi="Bookman Old Style"/>
        </w:rPr>
        <w:t>Fernando Guzmán Mata</w:t>
      </w:r>
      <w:r w:rsidR="00260C44">
        <w:rPr>
          <w:rFonts w:ascii="Bookman Old Style" w:hAnsi="Bookman Old Style"/>
        </w:rPr>
        <w:t>,</w:t>
      </w:r>
      <w:r w:rsidR="00FF7044">
        <w:rPr>
          <w:rFonts w:ascii="Bookman Old Style" w:hAnsi="Bookman Old Style"/>
        </w:rPr>
        <w:t xml:space="preserve"> Control Interno</w:t>
      </w:r>
      <w:r w:rsidR="00AF3BAC">
        <w:rPr>
          <w:rFonts w:ascii="Bookman Old Style" w:hAnsi="Bookman Old Style"/>
        </w:rPr>
        <w:t>.</w:t>
      </w:r>
      <w:r w:rsidR="00455B83">
        <w:rPr>
          <w:rFonts w:ascii="Bookman Old Style" w:hAnsi="Bookman Old Style"/>
        </w:rPr>
        <w:t xml:space="preserve"> </w:t>
      </w:r>
      <w:bookmarkStart w:id="6" w:name="_Toc414970101"/>
    </w:p>
    <w:p w:rsidR="007B53AF" w:rsidRDefault="007B53AF" w:rsidP="00455B83">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p>
    <w:p w:rsidR="00702C7A" w:rsidRDefault="00702C7A" w:rsidP="00702C7A">
      <w:pPr>
        <w:pStyle w:val="Ttulo2"/>
        <w:spacing w:before="0"/>
        <w:rPr>
          <w:rFonts w:ascii="Bookman Old Style" w:hAnsi="Bookman Old Style"/>
          <w:b/>
          <w:color w:val="auto"/>
          <w:sz w:val="24"/>
          <w:szCs w:val="24"/>
        </w:rPr>
      </w:pPr>
      <w:bookmarkStart w:id="7" w:name="_Toc416177881"/>
      <w:r w:rsidRPr="00104C87">
        <w:rPr>
          <w:rFonts w:ascii="Bookman Old Style" w:hAnsi="Bookman Old Style"/>
          <w:b/>
          <w:color w:val="auto"/>
          <w:sz w:val="24"/>
          <w:szCs w:val="24"/>
        </w:rPr>
        <w:lastRenderedPageBreak/>
        <w:t>1.3 Alcance</w:t>
      </w:r>
      <w:bookmarkEnd w:id="6"/>
      <w:bookmarkEnd w:id="7"/>
    </w:p>
    <w:p w:rsidR="00702C7A" w:rsidRPr="00E65908" w:rsidRDefault="00702C7A" w:rsidP="00702C7A">
      <w:pPr>
        <w:pStyle w:val="Textoindependiente"/>
        <w:tabs>
          <w:tab w:val="left" w:pos="540"/>
        </w:tabs>
      </w:pPr>
      <w:r w:rsidRPr="00E65908">
        <w:t>El estudio se efectuó de conformidad con lo establecido</w:t>
      </w:r>
      <w:r>
        <w:t xml:space="preserve"> </w:t>
      </w:r>
      <w:r w:rsidRPr="00E65908">
        <w:t xml:space="preserve"> en las Normas de Control Interno para el Sector Público</w:t>
      </w:r>
      <w:r w:rsidR="002906ED">
        <w:t>;</w:t>
      </w:r>
      <w:r w:rsidRPr="00E65908">
        <w:t xml:space="preserve"> </w:t>
      </w:r>
      <w:r w:rsidRPr="00E65908">
        <w:rPr>
          <w:rFonts w:eastAsiaTheme="minorHAnsi" w:cs="TTE1529878t00"/>
          <w:lang w:eastAsia="en-US"/>
        </w:rPr>
        <w:t xml:space="preserve">Normas </w:t>
      </w:r>
      <w:r w:rsidR="0011024D">
        <w:rPr>
          <w:rFonts w:eastAsiaTheme="minorHAnsi" w:cs="TTE1529878t00"/>
          <w:lang w:eastAsia="en-US"/>
        </w:rPr>
        <w:t xml:space="preserve">para el ejercicio de la Auditoría Interna en el Sector Público, norma </w:t>
      </w:r>
      <w:r w:rsidRPr="00E65908">
        <w:t>2.11</w:t>
      </w:r>
      <w:r w:rsidRPr="00E65908">
        <w:rPr>
          <w:rFonts w:eastAsiaTheme="minorHAnsi" w:cs="TTE1529878t00"/>
          <w:lang w:eastAsia="en-US"/>
        </w:rPr>
        <w:t xml:space="preserve"> </w:t>
      </w:r>
      <w:r w:rsidRPr="00E65908">
        <w:t>Seguimiento de acciones sobre resultados</w:t>
      </w:r>
      <w:r w:rsidR="0011024D">
        <w:t>;</w:t>
      </w:r>
      <w:r w:rsidRPr="00E65908">
        <w:t xml:space="preserve"> Normas Generales de Auditoría para el Sector Público</w:t>
      </w:r>
      <w:r w:rsidR="00405684">
        <w:t>,</w:t>
      </w:r>
      <w:r w:rsidRPr="00E65908">
        <w:t xml:space="preserve"> </w:t>
      </w:r>
      <w:r w:rsidR="0011024D">
        <w:t>norma 206</w:t>
      </w:r>
      <w:r w:rsidR="002906ED">
        <w:t>,</w:t>
      </w:r>
      <w:r w:rsidRPr="00E65908">
        <w:t xml:space="preserve"> seguimiento de </w:t>
      </w:r>
      <w:r>
        <w:t>d</w:t>
      </w:r>
      <w:r w:rsidR="0011024D">
        <w:t xml:space="preserve">isposiciones o recomendaciones </w:t>
      </w:r>
      <w:r>
        <w:t>y demás normativa aplicable.</w:t>
      </w:r>
    </w:p>
    <w:p w:rsidR="00702C7A" w:rsidRPr="006844F6" w:rsidRDefault="00702C7A" w:rsidP="00702C7A">
      <w:pPr>
        <w:pStyle w:val="Textoindependiente2"/>
        <w:rPr>
          <w:rFonts w:ascii="Bookman Old Style" w:hAnsi="Bookman Old Style"/>
          <w:b/>
          <w:bCs/>
          <w:sz w:val="24"/>
          <w:szCs w:val="24"/>
        </w:rPr>
      </w:pPr>
    </w:p>
    <w:p w:rsidR="00702C7A" w:rsidRPr="0011024D" w:rsidRDefault="0011024D" w:rsidP="0011024D">
      <w:pPr>
        <w:pStyle w:val="Textoindependiente2"/>
        <w:rPr>
          <w:rFonts w:ascii="Bookman Old Style" w:hAnsi="Bookman Old Style"/>
          <w:sz w:val="24"/>
          <w:szCs w:val="24"/>
        </w:rPr>
      </w:pPr>
      <w:r>
        <w:rPr>
          <w:rFonts w:ascii="Bookman Old Style" w:hAnsi="Bookman Old Style"/>
          <w:sz w:val="24"/>
        </w:rPr>
        <w:t xml:space="preserve">La comprobación se efectuó por medio del análisis de documentos obtenidos y el trabajo de campo respectivo. </w:t>
      </w:r>
      <w:r w:rsidR="00702C7A" w:rsidRPr="0011024D">
        <w:rPr>
          <w:rFonts w:ascii="Bookman Old Style" w:hAnsi="Bookman Old Style"/>
          <w:sz w:val="24"/>
          <w:szCs w:val="24"/>
        </w:rPr>
        <w:t xml:space="preserve">El estudio de seguimiento fue realizado por la Licda. Sandra Pacheco Carmona, bajo la </w:t>
      </w:r>
      <w:r w:rsidR="00CB617D">
        <w:rPr>
          <w:rFonts w:ascii="Bookman Old Style" w:hAnsi="Bookman Old Style"/>
          <w:sz w:val="24"/>
          <w:szCs w:val="24"/>
        </w:rPr>
        <w:t xml:space="preserve">dirección </w:t>
      </w:r>
      <w:r w:rsidR="00702C7A" w:rsidRPr="0011024D">
        <w:rPr>
          <w:rFonts w:ascii="Bookman Old Style" w:hAnsi="Bookman Old Style"/>
          <w:sz w:val="24"/>
          <w:szCs w:val="24"/>
        </w:rPr>
        <w:t xml:space="preserve">de la Licda. </w:t>
      </w:r>
      <w:r w:rsidR="00CB617D">
        <w:rPr>
          <w:rFonts w:ascii="Bookman Old Style" w:hAnsi="Bookman Old Style"/>
          <w:sz w:val="24"/>
          <w:szCs w:val="24"/>
        </w:rPr>
        <w:t>Alba Camacho D</w:t>
      </w:r>
      <w:r w:rsidR="00B421B7">
        <w:rPr>
          <w:rFonts w:ascii="Bookman Old Style" w:hAnsi="Bookman Old Style"/>
          <w:sz w:val="24"/>
          <w:szCs w:val="24"/>
        </w:rPr>
        <w:t>e la O</w:t>
      </w:r>
      <w:r w:rsidR="00702C7A" w:rsidRPr="0011024D">
        <w:rPr>
          <w:rFonts w:ascii="Bookman Old Style" w:hAnsi="Bookman Old Style"/>
          <w:sz w:val="24"/>
          <w:szCs w:val="24"/>
        </w:rPr>
        <w:t>, Jefe del Departamento de Auditor</w:t>
      </w:r>
      <w:r>
        <w:rPr>
          <w:rFonts w:ascii="Bookman Old Style" w:hAnsi="Bookman Old Style"/>
          <w:sz w:val="24"/>
          <w:szCs w:val="24"/>
        </w:rPr>
        <w:t>ía de Evaluació</w:t>
      </w:r>
      <w:r w:rsidR="00B421B7">
        <w:rPr>
          <w:rFonts w:ascii="Bookman Old Style" w:hAnsi="Bookman Old Style"/>
          <w:sz w:val="24"/>
          <w:szCs w:val="24"/>
        </w:rPr>
        <w:t>n y Cumplimiento</w:t>
      </w:r>
      <w:r>
        <w:rPr>
          <w:rFonts w:ascii="Bookman Old Style" w:hAnsi="Bookman Old Style"/>
          <w:sz w:val="24"/>
          <w:szCs w:val="24"/>
        </w:rPr>
        <w:t>.</w:t>
      </w:r>
    </w:p>
    <w:p w:rsidR="00561C56" w:rsidRDefault="00561C56" w:rsidP="00702C7A">
      <w:pPr>
        <w:pStyle w:val="Textoindependiente"/>
        <w:tabs>
          <w:tab w:val="left" w:pos="540"/>
        </w:tabs>
      </w:pPr>
    </w:p>
    <w:p w:rsidR="007B53AF" w:rsidRDefault="007B53AF" w:rsidP="00702C7A">
      <w:pPr>
        <w:pStyle w:val="Textoindependiente"/>
        <w:tabs>
          <w:tab w:val="left" w:pos="540"/>
        </w:tabs>
      </w:pPr>
    </w:p>
    <w:p w:rsidR="00702C7A" w:rsidRDefault="00702C7A" w:rsidP="00702C7A">
      <w:pPr>
        <w:pStyle w:val="Ttulo1"/>
        <w:spacing w:before="0"/>
        <w:rPr>
          <w:rFonts w:ascii="Bookman Old Style" w:hAnsi="Bookman Old Style"/>
          <w:b/>
          <w:color w:val="auto"/>
          <w:sz w:val="24"/>
          <w:szCs w:val="24"/>
        </w:rPr>
      </w:pPr>
      <w:bookmarkStart w:id="8" w:name="_Toc414970102"/>
      <w:bookmarkStart w:id="9" w:name="_Toc416177882"/>
      <w:r w:rsidRPr="00104C87">
        <w:rPr>
          <w:rFonts w:ascii="Bookman Old Style" w:hAnsi="Bookman Old Style"/>
          <w:b/>
          <w:color w:val="auto"/>
          <w:sz w:val="24"/>
          <w:szCs w:val="24"/>
        </w:rPr>
        <w:t>2. COMENTARIOS</w:t>
      </w:r>
      <w:bookmarkEnd w:id="8"/>
      <w:bookmarkEnd w:id="9"/>
      <w:r w:rsidRPr="00104C87">
        <w:rPr>
          <w:rFonts w:ascii="Bookman Old Style" w:hAnsi="Bookman Old Style"/>
          <w:b/>
          <w:color w:val="auto"/>
          <w:sz w:val="24"/>
          <w:szCs w:val="24"/>
        </w:rPr>
        <w:t xml:space="preserve"> </w:t>
      </w:r>
    </w:p>
    <w:p w:rsidR="000940BE" w:rsidRDefault="000940BE" w:rsidP="000940BE"/>
    <w:p w:rsidR="000940BE" w:rsidRPr="008E743E" w:rsidRDefault="000940BE" w:rsidP="000940BE">
      <w:pPr>
        <w:jc w:val="both"/>
        <w:rPr>
          <w:rFonts w:ascii="Bookman Old Style" w:eastAsia="Times New Roman" w:hAnsi="Bookman Old Style"/>
          <w:lang w:eastAsia="ar-SA"/>
        </w:rPr>
      </w:pPr>
      <w:r>
        <w:rPr>
          <w:rFonts w:ascii="Bookman Old Style" w:eastAsia="Times New Roman" w:hAnsi="Bookman Old Style"/>
          <w:lang w:eastAsia="ar-SA"/>
        </w:rPr>
        <w:t>En el informe 44-1</w:t>
      </w:r>
      <w:r w:rsidR="000F3B1A">
        <w:rPr>
          <w:rFonts w:ascii="Bookman Old Style" w:eastAsia="Times New Roman" w:hAnsi="Bookman Old Style"/>
          <w:lang w:eastAsia="ar-SA"/>
        </w:rPr>
        <w:t>5</w:t>
      </w:r>
      <w:r>
        <w:rPr>
          <w:rFonts w:ascii="Bookman Old Style" w:eastAsia="Times New Roman" w:hAnsi="Bookman Old Style"/>
          <w:lang w:eastAsia="ar-SA"/>
        </w:rPr>
        <w:t xml:space="preserve"> Escuela Fernando Guzmán Mata, se llega a la conclusión de que </w:t>
      </w:r>
      <w:r w:rsidRPr="008E743E">
        <w:rPr>
          <w:rFonts w:ascii="Bookman Old Style" w:eastAsia="Times New Roman" w:hAnsi="Bookman Old Style"/>
          <w:lang w:eastAsia="ar-SA"/>
        </w:rPr>
        <w:t>el debilitamiento del control interno y la carencia de asesoría tanto contable, financiera y administrativa, facilitó la existencia de un ambiente de trabajo caracterizado por el deficiente y permisivo manejo financiero de fondos públicos</w:t>
      </w:r>
      <w:r w:rsidR="00260C44">
        <w:rPr>
          <w:rFonts w:ascii="Bookman Old Style" w:eastAsia="Times New Roman" w:hAnsi="Bookman Old Style"/>
          <w:lang w:eastAsia="ar-SA"/>
        </w:rPr>
        <w:t>,</w:t>
      </w:r>
      <w:r w:rsidR="00B662A3">
        <w:rPr>
          <w:rFonts w:ascii="Bookman Old Style" w:eastAsia="Times New Roman" w:hAnsi="Bookman Old Style"/>
          <w:lang w:eastAsia="ar-SA"/>
        </w:rPr>
        <w:t xml:space="preserve"> </w:t>
      </w:r>
      <w:r w:rsidRPr="008E743E">
        <w:rPr>
          <w:rFonts w:ascii="Bookman Old Style" w:eastAsia="Times New Roman" w:hAnsi="Bookman Old Style"/>
          <w:lang w:eastAsia="ar-SA"/>
        </w:rPr>
        <w:t>favoreció el uso indebido de los recursos, que estaban destinados al bienestar de los niños del centro educativo, haciéndose evidente el faltante de forma directa en aspectos como el comedor estudiantil, la biblioteca y los servicios básicos que debieron cubrirse con dichos recursos, violentando el buen funcionamiento del centro educativo, y brindando una pésima imagen de la escuela a los proveedores.</w:t>
      </w:r>
    </w:p>
    <w:p w:rsidR="000940BE" w:rsidRPr="000940BE" w:rsidRDefault="000940BE" w:rsidP="000940BE"/>
    <w:p w:rsidR="000940BE" w:rsidRDefault="000940BE" w:rsidP="00702C7A">
      <w:pPr>
        <w:jc w:val="both"/>
        <w:rPr>
          <w:rFonts w:ascii="Bookman Old Style" w:hAnsi="Bookman Old Style"/>
          <w:bCs/>
          <w:lang w:val="es-CR"/>
        </w:rPr>
      </w:pPr>
      <w:r>
        <w:rPr>
          <w:rFonts w:ascii="Bookman Old Style" w:hAnsi="Bookman Old Style"/>
          <w:bCs/>
          <w:lang w:val="es-CR"/>
        </w:rPr>
        <w:t>Partiendo de dicha conclusión se emiten una serie de recomendaciones distribuidas: 14 a la Junta de Educación</w:t>
      </w:r>
      <w:r w:rsidR="00260C44">
        <w:rPr>
          <w:rFonts w:ascii="Bookman Old Style" w:hAnsi="Bookman Old Style"/>
          <w:bCs/>
          <w:lang w:val="es-CR"/>
        </w:rPr>
        <w:t>,</w:t>
      </w:r>
      <w:r>
        <w:rPr>
          <w:rFonts w:ascii="Bookman Old Style" w:hAnsi="Bookman Old Style"/>
          <w:bCs/>
          <w:lang w:val="es-CR"/>
        </w:rPr>
        <w:t xml:space="preserve"> 2 al Departamento de Servicios Administrativos y Financieros</w:t>
      </w:r>
      <w:r w:rsidR="00260C44">
        <w:rPr>
          <w:rFonts w:ascii="Bookman Old Style" w:hAnsi="Bookman Old Style"/>
          <w:bCs/>
          <w:lang w:val="es-CR"/>
        </w:rPr>
        <w:t>,</w:t>
      </w:r>
      <w:r>
        <w:rPr>
          <w:rFonts w:ascii="Bookman Old Style" w:hAnsi="Bookman Old Style"/>
          <w:bCs/>
          <w:lang w:val="es-CR"/>
        </w:rPr>
        <w:t xml:space="preserve"> una al Departamento de </w:t>
      </w:r>
      <w:r w:rsidR="00DE16D9">
        <w:rPr>
          <w:rFonts w:ascii="Bookman Old Style" w:hAnsi="Bookman Old Style"/>
          <w:bCs/>
          <w:lang w:val="es-CR"/>
        </w:rPr>
        <w:t xml:space="preserve">Gestión </w:t>
      </w:r>
      <w:r w:rsidR="009F6CFA">
        <w:rPr>
          <w:rFonts w:ascii="Bookman Old Style" w:hAnsi="Bookman Old Style"/>
          <w:bCs/>
          <w:lang w:val="es-CR"/>
        </w:rPr>
        <w:t xml:space="preserve">de Juntas de la Dirección </w:t>
      </w:r>
      <w:r>
        <w:rPr>
          <w:rFonts w:ascii="Bookman Old Style" w:hAnsi="Bookman Old Style"/>
          <w:bCs/>
          <w:lang w:val="es-CR"/>
        </w:rPr>
        <w:t>Financiera</w:t>
      </w:r>
      <w:r w:rsidR="00260C44">
        <w:rPr>
          <w:rFonts w:ascii="Bookman Old Style" w:hAnsi="Bookman Old Style"/>
          <w:bCs/>
          <w:lang w:val="es-CR"/>
        </w:rPr>
        <w:t>,</w:t>
      </w:r>
      <w:r>
        <w:rPr>
          <w:rFonts w:ascii="Bookman Old Style" w:hAnsi="Bookman Old Style"/>
          <w:bCs/>
          <w:lang w:val="es-CR"/>
        </w:rPr>
        <w:t xml:space="preserve"> </w:t>
      </w:r>
      <w:r w:rsidR="00C67BF5">
        <w:rPr>
          <w:rFonts w:ascii="Bookman Old Style" w:hAnsi="Bookman Old Style"/>
          <w:bCs/>
          <w:lang w:val="es-CR"/>
        </w:rPr>
        <w:t xml:space="preserve">4 al Director del </w:t>
      </w:r>
      <w:r w:rsidR="00260C44">
        <w:rPr>
          <w:rFonts w:ascii="Bookman Old Style" w:hAnsi="Bookman Old Style"/>
          <w:bCs/>
          <w:lang w:val="es-CR"/>
        </w:rPr>
        <w:t>centro educativo,</w:t>
      </w:r>
      <w:r w:rsidR="00C67BF5">
        <w:rPr>
          <w:rFonts w:ascii="Bookman Old Style" w:hAnsi="Bookman Old Style"/>
          <w:bCs/>
          <w:lang w:val="es-CR"/>
        </w:rPr>
        <w:t xml:space="preserve"> 2 al </w:t>
      </w:r>
      <w:r w:rsidR="009F6CFA">
        <w:rPr>
          <w:rFonts w:ascii="Bookman Old Style" w:hAnsi="Bookman Old Style"/>
          <w:bCs/>
          <w:lang w:val="es-CR"/>
        </w:rPr>
        <w:t xml:space="preserve">Supervisor </w:t>
      </w:r>
      <w:r w:rsidR="00C67BF5">
        <w:rPr>
          <w:rFonts w:ascii="Bookman Old Style" w:hAnsi="Bookman Old Style"/>
          <w:bCs/>
          <w:lang w:val="es-CR"/>
        </w:rPr>
        <w:t xml:space="preserve">del Circuito y una a la Dirección Financiera.  </w:t>
      </w:r>
    </w:p>
    <w:p w:rsidR="00C67BF5" w:rsidRDefault="00C67BF5" w:rsidP="00702C7A">
      <w:pPr>
        <w:jc w:val="both"/>
        <w:rPr>
          <w:rFonts w:ascii="Bookman Old Style" w:hAnsi="Bookman Old Style"/>
          <w:bCs/>
          <w:lang w:val="es-CR"/>
        </w:rPr>
      </w:pPr>
    </w:p>
    <w:p w:rsidR="000940BE" w:rsidRDefault="000940BE" w:rsidP="000940BE">
      <w:pPr>
        <w:jc w:val="both"/>
        <w:rPr>
          <w:rFonts w:ascii="Bookman Old Style" w:hAnsi="Bookman Old Style"/>
        </w:rPr>
      </w:pPr>
      <w:r>
        <w:rPr>
          <w:rFonts w:ascii="Bookman Old Style" w:hAnsi="Bookman Old Style"/>
        </w:rPr>
        <w:lastRenderedPageBreak/>
        <w:t xml:space="preserve">Esta Dirección de Auditoría Interna realizó visita al centro educativo, con el fin de verificar el cumplimiento de las recomendaciones, se contó con la presencia de los miembros de la Junta de Educación, Directora y asistente de la Dirección y de la </w:t>
      </w:r>
      <w:r w:rsidRPr="00FD277A">
        <w:rPr>
          <w:rFonts w:ascii="Bookman Old Style" w:hAnsi="Bookman Old Style"/>
        </w:rPr>
        <w:t>C</w:t>
      </w:r>
      <w:r>
        <w:rPr>
          <w:rFonts w:ascii="Bookman Old Style" w:hAnsi="Bookman Old Style"/>
        </w:rPr>
        <w:t xml:space="preserve">ontadora del </w:t>
      </w:r>
      <w:r w:rsidR="00260C44">
        <w:rPr>
          <w:rFonts w:ascii="Bookman Old Style" w:hAnsi="Bookman Old Style"/>
        </w:rPr>
        <w:t>centro educativo</w:t>
      </w:r>
      <w:r>
        <w:rPr>
          <w:rFonts w:ascii="Bookman Old Style" w:hAnsi="Bookman Old Style"/>
        </w:rPr>
        <w:t>.</w:t>
      </w:r>
      <w:r w:rsidRPr="00797E15">
        <w:rPr>
          <w:rFonts w:ascii="Bookman Old Style" w:hAnsi="Bookman Old Style"/>
        </w:rPr>
        <w:t xml:space="preserve"> </w:t>
      </w:r>
    </w:p>
    <w:p w:rsidR="00FD719D" w:rsidRDefault="00FD719D" w:rsidP="000940BE">
      <w:pPr>
        <w:jc w:val="both"/>
        <w:rPr>
          <w:rFonts w:ascii="Bookman Old Style" w:hAnsi="Bookman Old Style"/>
        </w:rPr>
      </w:pPr>
    </w:p>
    <w:p w:rsidR="00FD719D" w:rsidRDefault="00FD277A" w:rsidP="00FD719D">
      <w:pPr>
        <w:jc w:val="both"/>
        <w:rPr>
          <w:rFonts w:ascii="Bookman Old Style" w:hAnsi="Bookman Old Style"/>
        </w:rPr>
      </w:pPr>
      <w:r w:rsidRPr="00FD277A">
        <w:rPr>
          <w:rFonts w:ascii="Bookman Old Style" w:hAnsi="Bookman Old Style"/>
        </w:rPr>
        <w:t>I</w:t>
      </w:r>
      <w:r w:rsidR="00FD719D" w:rsidRPr="00FD277A">
        <w:rPr>
          <w:rFonts w:ascii="Bookman Old Style" w:hAnsi="Bookman Old Style"/>
        </w:rPr>
        <w:t>ndican que poseen nueva Junta de Educación, miembros que fueron nombrados por el Consejo Municipal mediante Acta #51-15 del 10 de marzo del 2015, del cual se obtiene el registro de firmas, con fecha 27 de marzo de 2015 y otro registro actualizado al 16 de junio de 2016.</w:t>
      </w:r>
      <w:r w:rsidR="00FD719D">
        <w:rPr>
          <w:rFonts w:ascii="Bookman Old Style" w:hAnsi="Bookman Old Style"/>
        </w:rPr>
        <w:t xml:space="preserve">  </w:t>
      </w:r>
    </w:p>
    <w:p w:rsidR="00FD719D" w:rsidRDefault="00FD719D" w:rsidP="00FD719D">
      <w:pPr>
        <w:jc w:val="both"/>
        <w:rPr>
          <w:rFonts w:ascii="Bookman Old Style" w:hAnsi="Bookman Old Style"/>
        </w:rPr>
      </w:pPr>
    </w:p>
    <w:p w:rsidR="00FD719D" w:rsidRDefault="00FD719D" w:rsidP="00FD719D">
      <w:pPr>
        <w:jc w:val="both"/>
        <w:rPr>
          <w:rFonts w:ascii="Bookman Old Style" w:hAnsi="Bookman Old Style"/>
        </w:rPr>
      </w:pPr>
      <w:r>
        <w:rPr>
          <w:rFonts w:ascii="Bookman Old Style" w:hAnsi="Bookman Old Style"/>
        </w:rPr>
        <w:t>Se obtiene</w:t>
      </w:r>
      <w:r w:rsidRPr="00834A18">
        <w:rPr>
          <w:rFonts w:ascii="Bookman Old Style" w:hAnsi="Bookman Old Style"/>
        </w:rPr>
        <w:t xml:space="preserve"> oficio 079-2015 CEDAPDFGM, en el c</w:t>
      </w:r>
      <w:r>
        <w:rPr>
          <w:rFonts w:ascii="Bookman Old Style" w:hAnsi="Bookman Old Style"/>
        </w:rPr>
        <w:t xml:space="preserve">ual la Directora le solicita a la </w:t>
      </w:r>
      <w:r w:rsidRPr="00FD277A">
        <w:rPr>
          <w:rFonts w:ascii="Bookman Old Style" w:hAnsi="Bookman Old Style"/>
        </w:rPr>
        <w:t>C</w:t>
      </w:r>
      <w:r>
        <w:rPr>
          <w:rFonts w:ascii="Bookman Old Style" w:hAnsi="Bookman Old Style"/>
        </w:rPr>
        <w:t>ontadora que esté</w:t>
      </w:r>
      <w:r w:rsidRPr="00834A18">
        <w:rPr>
          <w:rFonts w:ascii="Bookman Old Style" w:hAnsi="Bookman Old Style"/>
        </w:rPr>
        <w:t xml:space="preserve"> presente en la reunión</w:t>
      </w:r>
      <w:r>
        <w:rPr>
          <w:rFonts w:ascii="Bookman Old Style" w:hAnsi="Bookman Old Style"/>
        </w:rPr>
        <w:t xml:space="preserve"> de Junta del 16 de marzo, con el fin de presentarle a los nuevos miembros y brindarles las recomendaciones </w:t>
      </w:r>
      <w:r w:rsidRPr="00834A18">
        <w:rPr>
          <w:rFonts w:ascii="Bookman Old Style" w:hAnsi="Bookman Old Style"/>
        </w:rPr>
        <w:t>necesarias a la nueva Junta.</w:t>
      </w:r>
    </w:p>
    <w:p w:rsidR="00C67BF5" w:rsidRDefault="00C67BF5" w:rsidP="00C67BF5">
      <w:pPr>
        <w:jc w:val="both"/>
        <w:rPr>
          <w:rFonts w:ascii="Bookman Old Style" w:hAnsi="Bookman Old Style"/>
          <w:bCs/>
          <w:lang w:val="es-CR"/>
        </w:rPr>
      </w:pPr>
    </w:p>
    <w:p w:rsidR="00C67BF5" w:rsidRDefault="00C67BF5" w:rsidP="00C67BF5">
      <w:pPr>
        <w:jc w:val="both"/>
        <w:rPr>
          <w:rFonts w:ascii="Bookman Old Style" w:hAnsi="Bookman Old Style"/>
          <w:bCs/>
          <w:lang w:val="es-CR"/>
        </w:rPr>
      </w:pPr>
      <w:r w:rsidRPr="006844F6">
        <w:rPr>
          <w:rFonts w:ascii="Bookman Old Style" w:hAnsi="Bookman Old Style"/>
          <w:bCs/>
          <w:lang w:val="es-CR"/>
        </w:rPr>
        <w:t>A continuación, se presenta la transcripción de</w:t>
      </w:r>
      <w:r>
        <w:rPr>
          <w:rFonts w:ascii="Bookman Old Style" w:hAnsi="Bookman Old Style"/>
          <w:bCs/>
          <w:lang w:val="es-CR"/>
        </w:rPr>
        <w:t xml:space="preserve"> </w:t>
      </w:r>
      <w:r w:rsidRPr="006844F6">
        <w:rPr>
          <w:rFonts w:ascii="Bookman Old Style" w:hAnsi="Bookman Old Style"/>
          <w:bCs/>
          <w:lang w:val="es-CR"/>
        </w:rPr>
        <w:t>la</w:t>
      </w:r>
      <w:r>
        <w:rPr>
          <w:rFonts w:ascii="Bookman Old Style" w:hAnsi="Bookman Old Style"/>
          <w:bCs/>
          <w:lang w:val="es-CR"/>
        </w:rPr>
        <w:t>s recomendaciones</w:t>
      </w:r>
      <w:r w:rsidRPr="006844F6">
        <w:rPr>
          <w:rFonts w:ascii="Bookman Old Style" w:hAnsi="Bookman Old Style"/>
          <w:bCs/>
          <w:lang w:val="es-CR"/>
        </w:rPr>
        <w:t xml:space="preserve"> del informe objeto de seguimiento y se consignan las actividades realizadas para su cumplimiento.</w:t>
      </w:r>
      <w:r>
        <w:rPr>
          <w:rFonts w:ascii="Bookman Old Style" w:hAnsi="Bookman Old Style"/>
          <w:bCs/>
          <w:lang w:val="es-CR"/>
        </w:rPr>
        <w:t xml:space="preserve"> </w:t>
      </w:r>
    </w:p>
    <w:p w:rsidR="000940BE" w:rsidRDefault="000940BE" w:rsidP="00702C7A">
      <w:pPr>
        <w:jc w:val="both"/>
        <w:rPr>
          <w:rFonts w:ascii="Bookman Old Style" w:hAnsi="Bookman Old Style"/>
          <w:bCs/>
          <w:lang w:val="es-CR"/>
        </w:rPr>
      </w:pPr>
    </w:p>
    <w:p w:rsidR="006B6AFA" w:rsidRDefault="006B6AFA" w:rsidP="006B6AFA">
      <w:pPr>
        <w:pStyle w:val="Ttulo2"/>
        <w:spacing w:before="0"/>
        <w:rPr>
          <w:rFonts w:ascii="Bookman Old Style" w:eastAsia="SimSun" w:hAnsi="Bookman Old Style" w:cs="Times New Roman"/>
          <w:b/>
          <w:color w:val="auto"/>
          <w:sz w:val="24"/>
          <w:szCs w:val="24"/>
        </w:rPr>
      </w:pPr>
      <w:bookmarkStart w:id="10" w:name="_Toc369272407"/>
      <w:bookmarkStart w:id="11" w:name="_Toc369272962"/>
      <w:bookmarkStart w:id="12" w:name="_Toc369585354"/>
      <w:bookmarkStart w:id="13" w:name="_Toc423332684"/>
    </w:p>
    <w:p w:rsidR="006B6AFA" w:rsidRPr="00CB617D" w:rsidRDefault="006B6AFA" w:rsidP="00CB617D">
      <w:pPr>
        <w:pStyle w:val="Ttulo2"/>
        <w:spacing w:before="0"/>
        <w:ind w:left="567"/>
        <w:rPr>
          <w:rFonts w:ascii="Bookman Old Style" w:eastAsia="SimSun" w:hAnsi="Bookman Old Style" w:cs="Times New Roman"/>
          <w:b/>
          <w:i/>
          <w:color w:val="auto"/>
          <w:sz w:val="22"/>
          <w:szCs w:val="22"/>
        </w:rPr>
      </w:pPr>
      <w:r w:rsidRPr="00CB617D">
        <w:rPr>
          <w:rFonts w:ascii="Bookman Old Style" w:eastAsia="SimSun" w:hAnsi="Bookman Old Style" w:cs="Times New Roman"/>
          <w:b/>
          <w:i/>
          <w:color w:val="auto"/>
          <w:sz w:val="22"/>
          <w:szCs w:val="22"/>
        </w:rPr>
        <w:t xml:space="preserve">A la </w:t>
      </w:r>
      <w:bookmarkEnd w:id="10"/>
      <w:bookmarkEnd w:id="11"/>
      <w:bookmarkEnd w:id="12"/>
      <w:r w:rsidRPr="00CB617D">
        <w:rPr>
          <w:rFonts w:ascii="Bookman Old Style" w:eastAsia="SimSun" w:hAnsi="Bookman Old Style" w:cs="Times New Roman"/>
          <w:b/>
          <w:i/>
          <w:color w:val="auto"/>
          <w:sz w:val="22"/>
          <w:szCs w:val="22"/>
        </w:rPr>
        <w:t>Junta de Educación</w:t>
      </w:r>
      <w:bookmarkEnd w:id="13"/>
      <w:r w:rsidRPr="00CB617D">
        <w:rPr>
          <w:rFonts w:ascii="Bookman Old Style" w:eastAsia="SimSun" w:hAnsi="Bookman Old Style" w:cs="Times New Roman"/>
          <w:b/>
          <w:i/>
          <w:color w:val="auto"/>
          <w:sz w:val="22"/>
          <w:szCs w:val="22"/>
        </w:rPr>
        <w:t xml:space="preserve"> </w:t>
      </w:r>
    </w:p>
    <w:p w:rsidR="006B6AFA" w:rsidRPr="00CB617D" w:rsidRDefault="006B6AFA" w:rsidP="00CB617D">
      <w:pPr>
        <w:ind w:left="567"/>
        <w:jc w:val="both"/>
        <w:rPr>
          <w:rFonts w:ascii="Bookman Old Style" w:eastAsia="Times New Roman" w:hAnsi="Bookman Old Style"/>
          <w:i/>
          <w:sz w:val="22"/>
          <w:szCs w:val="22"/>
          <w:lang w:val="es-CR"/>
        </w:rPr>
      </w:pPr>
    </w:p>
    <w:p w:rsidR="006B6AFA" w:rsidRPr="00CB617D" w:rsidRDefault="006B6AFA" w:rsidP="00CB617D">
      <w:pPr>
        <w:ind w:left="567"/>
        <w:jc w:val="both"/>
        <w:rPr>
          <w:rFonts w:ascii="Bookman Old Style" w:hAnsi="Bookman Old Style"/>
          <w:i/>
          <w:sz w:val="22"/>
          <w:szCs w:val="22"/>
        </w:rPr>
      </w:pPr>
      <w:r w:rsidRPr="00CB617D">
        <w:rPr>
          <w:rFonts w:ascii="Bookman Old Style" w:hAnsi="Bookman Old Style"/>
          <w:b/>
          <w:i/>
          <w:sz w:val="22"/>
          <w:szCs w:val="22"/>
        </w:rPr>
        <w:t xml:space="preserve">4.1 </w:t>
      </w:r>
      <w:r w:rsidRPr="00CB617D">
        <w:rPr>
          <w:rFonts w:ascii="Bookman Old Style" w:hAnsi="Bookman Old Style"/>
          <w:i/>
          <w:sz w:val="22"/>
          <w:szCs w:val="22"/>
        </w:rPr>
        <w:t xml:space="preserve">Los miembros activos de la Junta de Educación deben abstenerse de cambiar cheques de sus proveedores. </w:t>
      </w:r>
    </w:p>
    <w:p w:rsidR="007C1B10" w:rsidRDefault="007C1B10" w:rsidP="00FD719D">
      <w:pPr>
        <w:jc w:val="both"/>
        <w:rPr>
          <w:rFonts w:ascii="Bookman Old Style" w:hAnsi="Bookman Old Style"/>
          <w:sz w:val="22"/>
          <w:szCs w:val="22"/>
        </w:rPr>
      </w:pPr>
    </w:p>
    <w:p w:rsidR="00FD719D" w:rsidRDefault="00FD719D" w:rsidP="00FD719D">
      <w:pPr>
        <w:jc w:val="both"/>
        <w:rPr>
          <w:rFonts w:ascii="Bookman Old Style" w:hAnsi="Bookman Old Style"/>
        </w:rPr>
      </w:pPr>
      <w:r>
        <w:rPr>
          <w:rFonts w:ascii="Bookman Old Style" w:hAnsi="Bookman Old Style"/>
        </w:rPr>
        <w:t>En los registros revisados se corrobora que los miembros de la Junta no han  realizado cambio de cheques dirigidos a los proveedores, acuerdan los pagos a</w:t>
      </w:r>
      <w:r w:rsidR="0058368E">
        <w:rPr>
          <w:rFonts w:ascii="Bookman Old Style" w:hAnsi="Bookman Old Style"/>
        </w:rPr>
        <w:t xml:space="preserve"> </w:t>
      </w:r>
      <w:r w:rsidR="00260C44">
        <w:rPr>
          <w:rFonts w:ascii="Bookman Old Style" w:hAnsi="Bookman Old Style"/>
        </w:rPr>
        <w:t>é</w:t>
      </w:r>
      <w:r w:rsidR="0058368E">
        <w:rPr>
          <w:rFonts w:ascii="Bookman Old Style" w:hAnsi="Bookman Old Style"/>
        </w:rPr>
        <w:t xml:space="preserve">stos, </w:t>
      </w:r>
      <w:r>
        <w:rPr>
          <w:rFonts w:ascii="Bookman Old Style" w:hAnsi="Bookman Old Style"/>
        </w:rPr>
        <w:t>los cuales clasifican p</w:t>
      </w:r>
      <w:r w:rsidRPr="00834A18">
        <w:rPr>
          <w:rFonts w:ascii="Bookman Old Style" w:hAnsi="Bookman Old Style"/>
        </w:rPr>
        <w:t>or</w:t>
      </w:r>
      <w:r>
        <w:rPr>
          <w:rFonts w:ascii="Bookman Old Style" w:hAnsi="Bookman Old Style"/>
        </w:rPr>
        <w:t xml:space="preserve"> </w:t>
      </w:r>
      <w:r w:rsidRPr="00834A18">
        <w:rPr>
          <w:rFonts w:ascii="Bookman Old Style" w:hAnsi="Bookman Old Style"/>
        </w:rPr>
        <w:t>fuente de ingreso</w:t>
      </w:r>
      <w:r>
        <w:rPr>
          <w:rFonts w:ascii="Bookman Old Style" w:hAnsi="Bookman Old Style"/>
        </w:rPr>
        <w:t xml:space="preserve"> y que utilizan el dinero según lo autorizado para cada partida.</w:t>
      </w:r>
      <w:r w:rsidRPr="00834A18">
        <w:rPr>
          <w:rFonts w:ascii="Bookman Old Style" w:hAnsi="Bookman Old Style"/>
        </w:rPr>
        <w:t xml:space="preserve"> </w:t>
      </w:r>
    </w:p>
    <w:p w:rsidR="00FD719D" w:rsidRDefault="00FD719D" w:rsidP="00FD719D">
      <w:pPr>
        <w:jc w:val="both"/>
        <w:rPr>
          <w:rFonts w:ascii="Bookman Old Style" w:hAnsi="Bookman Old Style"/>
        </w:rPr>
      </w:pPr>
    </w:p>
    <w:p w:rsidR="00FD719D" w:rsidRDefault="00FD719D" w:rsidP="00FD719D">
      <w:pPr>
        <w:jc w:val="both"/>
        <w:rPr>
          <w:rFonts w:ascii="Bookman Old Style" w:hAnsi="Bookman Old Style"/>
        </w:rPr>
      </w:pPr>
      <w:r>
        <w:rPr>
          <w:rFonts w:ascii="Bookman Old Style" w:hAnsi="Bookman Old Style"/>
        </w:rPr>
        <w:t xml:space="preserve">Adicionalmente, se verificó que tanto la Junta como la </w:t>
      </w:r>
      <w:r w:rsidRPr="00FD277A">
        <w:rPr>
          <w:rFonts w:ascii="Bookman Old Style" w:hAnsi="Bookman Old Style"/>
        </w:rPr>
        <w:t>C</w:t>
      </w:r>
      <w:r>
        <w:rPr>
          <w:rFonts w:ascii="Bookman Old Style" w:hAnsi="Bookman Old Style"/>
        </w:rPr>
        <w:t>ontadora poseen archivados en orden y en lugar ajeno al extravío</w:t>
      </w:r>
      <w:r w:rsidR="00092005">
        <w:rPr>
          <w:rFonts w:ascii="Bookman Old Style" w:hAnsi="Bookman Old Style"/>
        </w:rPr>
        <w:t>:</w:t>
      </w:r>
      <w:r>
        <w:rPr>
          <w:rFonts w:ascii="Bookman Old Style" w:hAnsi="Bookman Old Style"/>
        </w:rPr>
        <w:t xml:space="preserve"> </w:t>
      </w:r>
      <w:r w:rsidRPr="00834A18">
        <w:rPr>
          <w:rFonts w:ascii="Bookman Old Style" w:hAnsi="Bookman Old Style"/>
        </w:rPr>
        <w:t xml:space="preserve">las </w:t>
      </w:r>
      <w:r>
        <w:rPr>
          <w:rFonts w:ascii="Bookman Old Style" w:hAnsi="Bookman Old Style"/>
        </w:rPr>
        <w:t xml:space="preserve">órdenes de compra, factura timbrada, </w:t>
      </w:r>
      <w:r w:rsidRPr="00834A18">
        <w:rPr>
          <w:rFonts w:ascii="Bookman Old Style" w:hAnsi="Bookman Old Style"/>
        </w:rPr>
        <w:t>copia del cheque</w:t>
      </w:r>
      <w:r>
        <w:rPr>
          <w:rFonts w:ascii="Bookman Old Style" w:hAnsi="Bookman Old Style"/>
        </w:rPr>
        <w:t xml:space="preserve"> </w:t>
      </w:r>
      <w:r w:rsidRPr="00834A18">
        <w:rPr>
          <w:rFonts w:ascii="Bookman Old Style" w:hAnsi="Bookman Old Style"/>
        </w:rPr>
        <w:t>dirigido al proveedor</w:t>
      </w:r>
      <w:r>
        <w:rPr>
          <w:rFonts w:ascii="Bookman Old Style" w:hAnsi="Bookman Old Style"/>
        </w:rPr>
        <w:t xml:space="preserve"> y con el</w:t>
      </w:r>
      <w:r w:rsidRPr="00834A18">
        <w:rPr>
          <w:rFonts w:ascii="Bookman Old Style" w:hAnsi="Bookman Old Style"/>
        </w:rPr>
        <w:t xml:space="preserve"> recibido</w:t>
      </w:r>
      <w:r w:rsidR="007709C2">
        <w:rPr>
          <w:rFonts w:ascii="Bookman Old Style" w:hAnsi="Bookman Old Style"/>
        </w:rPr>
        <w:t xml:space="preserve"> </w:t>
      </w:r>
      <w:r w:rsidRPr="00834A18">
        <w:rPr>
          <w:rFonts w:ascii="Bookman Old Style" w:hAnsi="Bookman Old Style"/>
        </w:rPr>
        <w:t>conforme</w:t>
      </w:r>
      <w:r>
        <w:rPr>
          <w:rFonts w:ascii="Bookman Old Style" w:hAnsi="Bookman Old Style"/>
        </w:rPr>
        <w:t xml:space="preserve">, </w:t>
      </w:r>
      <w:r>
        <w:rPr>
          <w:rFonts w:ascii="Bookman Old Style" w:hAnsi="Bookman Old Style"/>
        </w:rPr>
        <w:lastRenderedPageBreak/>
        <w:t>número de acta en la que se aprueba el pago, además constan los cheques anulados originales,</w:t>
      </w:r>
      <w:r w:rsidRPr="00984842">
        <w:rPr>
          <w:rFonts w:ascii="Bookman Old Style" w:hAnsi="Bookman Old Style"/>
        </w:rPr>
        <w:t xml:space="preserve"> </w:t>
      </w:r>
      <w:r>
        <w:rPr>
          <w:rFonts w:ascii="Bookman Old Style" w:hAnsi="Bookman Old Style"/>
        </w:rPr>
        <w:t>lo anterior por consecutivo de número de cheque y fuente de ingreso.</w:t>
      </w:r>
      <w:r w:rsidRPr="00834A18">
        <w:rPr>
          <w:rFonts w:ascii="Bookman Old Style" w:hAnsi="Bookman Old Style"/>
        </w:rPr>
        <w:t xml:space="preserve"> </w:t>
      </w:r>
    </w:p>
    <w:p w:rsidR="00AB4B9B" w:rsidRDefault="00AB4B9B" w:rsidP="00FD719D">
      <w:pPr>
        <w:jc w:val="both"/>
        <w:rPr>
          <w:rFonts w:ascii="Bookman Old Style" w:hAnsi="Bookman Old Style"/>
          <w:sz w:val="22"/>
          <w:szCs w:val="22"/>
        </w:rPr>
      </w:pPr>
    </w:p>
    <w:p w:rsidR="00AB4B9B" w:rsidRDefault="00AB4B9B" w:rsidP="00FD719D">
      <w:pPr>
        <w:jc w:val="both"/>
        <w:rPr>
          <w:rFonts w:ascii="Bookman Old Style" w:hAnsi="Bookman Old Style"/>
          <w:sz w:val="22"/>
          <w:szCs w:val="22"/>
        </w:rPr>
      </w:pPr>
      <w:r>
        <w:rPr>
          <w:rFonts w:ascii="Bookman Old Style" w:hAnsi="Bookman Old Style"/>
          <w:sz w:val="22"/>
          <w:szCs w:val="22"/>
        </w:rPr>
        <w:t>Dado lo anterior, se da por cumplida la recomendación</w:t>
      </w:r>
      <w:r w:rsidR="0029304D">
        <w:rPr>
          <w:rFonts w:ascii="Bookman Old Style" w:hAnsi="Bookman Old Style"/>
          <w:sz w:val="22"/>
          <w:szCs w:val="22"/>
        </w:rPr>
        <w:t>.</w:t>
      </w:r>
    </w:p>
    <w:p w:rsidR="00AB4B9B" w:rsidRDefault="00AB4B9B" w:rsidP="00FD719D">
      <w:pPr>
        <w:jc w:val="both"/>
        <w:rPr>
          <w:rFonts w:ascii="Bookman Old Style" w:hAnsi="Bookman Old Style"/>
          <w:sz w:val="22"/>
          <w:szCs w:val="22"/>
        </w:rPr>
      </w:pPr>
    </w:p>
    <w:p w:rsidR="00FD719D" w:rsidRPr="00FD719D" w:rsidRDefault="00FD719D" w:rsidP="00FD719D">
      <w:pPr>
        <w:jc w:val="both"/>
        <w:rPr>
          <w:rFonts w:ascii="Bookman Old Style" w:hAnsi="Bookman Old Style"/>
          <w:sz w:val="22"/>
          <w:szCs w:val="22"/>
        </w:rPr>
      </w:pPr>
    </w:p>
    <w:p w:rsidR="006B6AFA" w:rsidRPr="00CB617D" w:rsidRDefault="006B6AFA" w:rsidP="00CB617D">
      <w:pPr>
        <w:ind w:left="567"/>
        <w:jc w:val="both"/>
        <w:rPr>
          <w:rFonts w:ascii="Bookman Old Style" w:hAnsi="Bookman Old Style"/>
          <w:i/>
          <w:sz w:val="22"/>
          <w:szCs w:val="22"/>
        </w:rPr>
      </w:pPr>
      <w:r w:rsidRPr="00CB617D">
        <w:rPr>
          <w:rFonts w:ascii="Bookman Old Style" w:hAnsi="Bookman Old Style"/>
          <w:b/>
          <w:i/>
          <w:sz w:val="22"/>
          <w:szCs w:val="22"/>
        </w:rPr>
        <w:t>4.2</w:t>
      </w:r>
      <w:r w:rsidRPr="00CB617D">
        <w:rPr>
          <w:rFonts w:ascii="Bookman Old Style" w:hAnsi="Bookman Old Style"/>
          <w:i/>
          <w:sz w:val="22"/>
          <w:szCs w:val="22"/>
        </w:rPr>
        <w:t xml:space="preserve"> Emitir los cheques con el mismo nombre de las personas físicas o jurídicas que aparece en la factura. La entrega de estos cheques deberá realizarse mediante comprobante de recibido del beneficiario. </w:t>
      </w:r>
    </w:p>
    <w:p w:rsidR="00834A18" w:rsidRDefault="00834A18" w:rsidP="00FD719D">
      <w:pPr>
        <w:ind w:left="142"/>
        <w:jc w:val="both"/>
        <w:rPr>
          <w:rFonts w:ascii="Bookman Old Style" w:hAnsi="Bookman Old Style"/>
          <w:sz w:val="22"/>
          <w:szCs w:val="22"/>
        </w:rPr>
      </w:pPr>
    </w:p>
    <w:p w:rsidR="006B6AFA" w:rsidRPr="00CB617D" w:rsidRDefault="006B6AFA" w:rsidP="00CB617D">
      <w:pPr>
        <w:ind w:left="567"/>
        <w:jc w:val="both"/>
        <w:rPr>
          <w:rFonts w:ascii="Bookman Old Style" w:hAnsi="Bookman Old Style"/>
          <w:i/>
          <w:sz w:val="22"/>
          <w:szCs w:val="22"/>
        </w:rPr>
      </w:pPr>
      <w:r w:rsidRPr="00CB617D">
        <w:rPr>
          <w:rFonts w:ascii="Bookman Old Style" w:hAnsi="Bookman Old Style"/>
          <w:b/>
          <w:i/>
          <w:sz w:val="22"/>
          <w:szCs w:val="22"/>
        </w:rPr>
        <w:t>4.3</w:t>
      </w:r>
      <w:r w:rsidRPr="00CB617D">
        <w:rPr>
          <w:rFonts w:ascii="Bookman Old Style" w:hAnsi="Bookman Old Style"/>
          <w:i/>
          <w:sz w:val="22"/>
          <w:szCs w:val="22"/>
        </w:rPr>
        <w:t xml:space="preserve"> Instruir por escrito al contador sobre sus obligaciones de asesoría a la junta respecto a la emisión de cheques, entre otros aspectos. </w:t>
      </w:r>
    </w:p>
    <w:p w:rsidR="00FD719D" w:rsidRDefault="00FD719D" w:rsidP="00FD719D">
      <w:pPr>
        <w:jc w:val="both"/>
        <w:rPr>
          <w:rFonts w:ascii="Bookman Old Style" w:hAnsi="Bookman Old Style"/>
        </w:rPr>
      </w:pPr>
    </w:p>
    <w:p w:rsidR="00FD719D" w:rsidRDefault="00CB5B85" w:rsidP="00FD719D">
      <w:pPr>
        <w:jc w:val="both"/>
        <w:rPr>
          <w:rFonts w:ascii="Bookman Old Style" w:hAnsi="Bookman Old Style"/>
        </w:rPr>
      </w:pPr>
      <w:r w:rsidRPr="000F01BC">
        <w:rPr>
          <w:rFonts w:ascii="Bookman Old Style" w:hAnsi="Bookman Old Style"/>
        </w:rPr>
        <w:t xml:space="preserve">Se recibe en esta </w:t>
      </w:r>
      <w:r w:rsidR="00FD719D" w:rsidRPr="000F01BC">
        <w:rPr>
          <w:rFonts w:ascii="Bookman Old Style" w:hAnsi="Bookman Old Style"/>
        </w:rPr>
        <w:t>Dirección de Auditoría Interna</w:t>
      </w:r>
      <w:r w:rsidRPr="000F01BC">
        <w:rPr>
          <w:rFonts w:ascii="Bookman Old Style" w:hAnsi="Bookman Old Style"/>
        </w:rPr>
        <w:t>, el</w:t>
      </w:r>
      <w:r w:rsidR="00FD719D" w:rsidRPr="000F01BC">
        <w:rPr>
          <w:rFonts w:ascii="Bookman Old Style" w:hAnsi="Bookman Old Style"/>
        </w:rPr>
        <w:t xml:space="preserve"> oficio 455-2015 CEDAPDFGM, </w:t>
      </w:r>
      <w:r w:rsidR="00A53B94" w:rsidRPr="000F01BC">
        <w:rPr>
          <w:rFonts w:ascii="Bookman Old Style" w:hAnsi="Bookman Old Style"/>
        </w:rPr>
        <w:t xml:space="preserve">mediante el cual </w:t>
      </w:r>
      <w:r w:rsidR="00FD719D" w:rsidRPr="000F01BC">
        <w:rPr>
          <w:rFonts w:ascii="Bookman Old Style" w:hAnsi="Bookman Old Style"/>
        </w:rPr>
        <w:t>la junta gira instrucción a la</w:t>
      </w:r>
      <w:r w:rsidR="00FD719D" w:rsidRPr="000F01BC">
        <w:rPr>
          <w:rFonts w:ascii="Bookman Old Style" w:hAnsi="Bookman Old Style"/>
          <w:color w:val="0070C0"/>
        </w:rPr>
        <w:t xml:space="preserve"> </w:t>
      </w:r>
      <w:r w:rsidR="00FD719D" w:rsidRPr="000F01BC">
        <w:rPr>
          <w:rFonts w:ascii="Bookman Old Style" w:hAnsi="Bookman Old Style"/>
        </w:rPr>
        <w:t>Contadora sobre la imposibilidad de emitir cheques</w:t>
      </w:r>
      <w:r w:rsidR="007F5728" w:rsidRPr="000F01BC">
        <w:rPr>
          <w:rFonts w:ascii="Bookman Old Style" w:hAnsi="Bookman Old Style"/>
        </w:rPr>
        <w:t xml:space="preserve">, </w:t>
      </w:r>
      <w:r w:rsidR="00FD719D" w:rsidRPr="000F01BC">
        <w:rPr>
          <w:rFonts w:ascii="Bookman Old Style" w:hAnsi="Bookman Old Style"/>
        </w:rPr>
        <w:t>si no posee el acta de acuerdo de pago respectivo</w:t>
      </w:r>
      <w:r w:rsidR="000F01BC" w:rsidRPr="000F01BC">
        <w:rPr>
          <w:rFonts w:ascii="Bookman Old Style" w:hAnsi="Bookman Old Style"/>
        </w:rPr>
        <w:t xml:space="preserve">, además se </w:t>
      </w:r>
      <w:r w:rsidR="00FD719D" w:rsidRPr="000F01BC">
        <w:rPr>
          <w:rFonts w:ascii="Bookman Old Style" w:hAnsi="Bookman Old Style"/>
        </w:rPr>
        <w:t>tiene la declaración</w:t>
      </w:r>
      <w:r w:rsidR="007F5728" w:rsidRPr="000F01BC">
        <w:rPr>
          <w:rFonts w:ascii="Bookman Old Style" w:hAnsi="Bookman Old Style"/>
        </w:rPr>
        <w:t xml:space="preserve"> jurada d</w:t>
      </w:r>
      <w:r w:rsidR="00FD719D" w:rsidRPr="000F01BC">
        <w:rPr>
          <w:rFonts w:ascii="Bookman Old Style" w:hAnsi="Bookman Old Style"/>
        </w:rPr>
        <w:t>e la Contadora, donde indica que realiza</w:t>
      </w:r>
      <w:r w:rsidR="00FD719D" w:rsidRPr="00834A18">
        <w:rPr>
          <w:rFonts w:ascii="Bookman Old Style" w:hAnsi="Bookman Old Style"/>
        </w:rPr>
        <w:t xml:space="preserve"> el debido proceso</w:t>
      </w:r>
      <w:r w:rsidR="00FD719D">
        <w:rPr>
          <w:rFonts w:ascii="Bookman Old Style" w:hAnsi="Bookman Old Style"/>
        </w:rPr>
        <w:t xml:space="preserve"> en los egresos o giros de cheques, el cual se detalla:</w:t>
      </w:r>
    </w:p>
    <w:p w:rsidR="00FD719D" w:rsidRDefault="00FD719D" w:rsidP="00FD719D">
      <w:pPr>
        <w:jc w:val="both"/>
        <w:rPr>
          <w:rFonts w:ascii="Bookman Old Style" w:hAnsi="Bookman Old Style"/>
        </w:rPr>
      </w:pPr>
    </w:p>
    <w:p w:rsidR="00FD719D" w:rsidRDefault="00FD719D" w:rsidP="00FD719D">
      <w:pPr>
        <w:pStyle w:val="Prrafodelista"/>
        <w:numPr>
          <w:ilvl w:val="0"/>
          <w:numId w:val="3"/>
        </w:numPr>
        <w:jc w:val="both"/>
        <w:rPr>
          <w:rFonts w:ascii="Bookman Old Style" w:hAnsi="Bookman Old Style"/>
        </w:rPr>
      </w:pPr>
      <w:r>
        <w:rPr>
          <w:rFonts w:ascii="Bookman Old Style" w:hAnsi="Bookman Old Style"/>
        </w:rPr>
        <w:t>Tener contenido presupuestario y efectivo en bancos, para tomar la decisión de aprobar el pago.</w:t>
      </w:r>
    </w:p>
    <w:p w:rsidR="00FD719D" w:rsidRDefault="00FD719D" w:rsidP="00FD719D">
      <w:pPr>
        <w:pStyle w:val="Prrafodelista"/>
        <w:numPr>
          <w:ilvl w:val="0"/>
          <w:numId w:val="3"/>
        </w:numPr>
        <w:jc w:val="both"/>
        <w:rPr>
          <w:rFonts w:ascii="Bookman Old Style" w:hAnsi="Bookman Old Style"/>
        </w:rPr>
      </w:pPr>
      <w:r>
        <w:rPr>
          <w:rFonts w:ascii="Bookman Old Style" w:hAnsi="Bookman Old Style"/>
        </w:rPr>
        <w:t>El pago debe estar aprobado en actas, en una sesión ordinaria donde se cumple el quórum de la misma.</w:t>
      </w:r>
    </w:p>
    <w:p w:rsidR="00FD719D" w:rsidRDefault="00FD719D" w:rsidP="00FD719D">
      <w:pPr>
        <w:pStyle w:val="Prrafodelista"/>
        <w:numPr>
          <w:ilvl w:val="0"/>
          <w:numId w:val="3"/>
        </w:numPr>
        <w:jc w:val="both"/>
        <w:rPr>
          <w:rFonts w:ascii="Bookman Old Style" w:hAnsi="Bookman Old Style"/>
        </w:rPr>
      </w:pPr>
      <w:r>
        <w:rPr>
          <w:rFonts w:ascii="Bookman Old Style" w:hAnsi="Bookman Old Style"/>
        </w:rPr>
        <w:t>Debe ser factura timbrada.</w:t>
      </w:r>
    </w:p>
    <w:p w:rsidR="00FD719D" w:rsidRDefault="00FD719D" w:rsidP="00FD719D">
      <w:pPr>
        <w:pStyle w:val="Prrafodelista"/>
        <w:numPr>
          <w:ilvl w:val="0"/>
          <w:numId w:val="3"/>
        </w:numPr>
        <w:jc w:val="both"/>
        <w:rPr>
          <w:rFonts w:ascii="Bookman Old Style" w:hAnsi="Bookman Old Style"/>
        </w:rPr>
      </w:pPr>
      <w:r>
        <w:rPr>
          <w:rFonts w:ascii="Bookman Old Style" w:hAnsi="Bookman Old Style"/>
        </w:rPr>
        <w:t>Debe haber una orden de compra con consecutivo, firmada y sellada.</w:t>
      </w:r>
    </w:p>
    <w:p w:rsidR="00FD719D" w:rsidRDefault="00FD719D" w:rsidP="00FD719D">
      <w:pPr>
        <w:pStyle w:val="Prrafodelista"/>
        <w:numPr>
          <w:ilvl w:val="0"/>
          <w:numId w:val="3"/>
        </w:numPr>
        <w:jc w:val="both"/>
        <w:rPr>
          <w:rFonts w:ascii="Bookman Old Style" w:hAnsi="Bookman Old Style"/>
        </w:rPr>
      </w:pPr>
      <w:r>
        <w:rPr>
          <w:rFonts w:ascii="Bookman Old Style" w:hAnsi="Bookman Old Style"/>
        </w:rPr>
        <w:t xml:space="preserve">Debe existir planilla de pagos con firmas y sellos del presidente de Junta, Directora de la </w:t>
      </w:r>
      <w:r w:rsidR="008918B4">
        <w:rPr>
          <w:rFonts w:ascii="Bookman Old Style" w:hAnsi="Bookman Old Style"/>
        </w:rPr>
        <w:t xml:space="preserve">escuela </w:t>
      </w:r>
      <w:r>
        <w:rPr>
          <w:rFonts w:ascii="Bookman Old Style" w:hAnsi="Bookman Old Style"/>
        </w:rPr>
        <w:t xml:space="preserve">y </w:t>
      </w:r>
      <w:r w:rsidRPr="00FD277A">
        <w:rPr>
          <w:rFonts w:ascii="Bookman Old Style" w:hAnsi="Bookman Old Style"/>
        </w:rPr>
        <w:t>C</w:t>
      </w:r>
      <w:r>
        <w:rPr>
          <w:rFonts w:ascii="Bookman Old Style" w:hAnsi="Bookman Old Style"/>
        </w:rPr>
        <w:t>ontador.</w:t>
      </w:r>
    </w:p>
    <w:p w:rsidR="00FD719D" w:rsidRDefault="008918B4" w:rsidP="00FD719D">
      <w:pPr>
        <w:pStyle w:val="Prrafodelista"/>
        <w:numPr>
          <w:ilvl w:val="0"/>
          <w:numId w:val="3"/>
        </w:numPr>
        <w:jc w:val="both"/>
        <w:rPr>
          <w:rFonts w:ascii="Bookman Old Style" w:hAnsi="Bookman Old Style"/>
        </w:rPr>
      </w:pPr>
      <w:r>
        <w:rPr>
          <w:rFonts w:ascii="Bookman Old Style" w:hAnsi="Bookman Old Style"/>
        </w:rPr>
        <w:t xml:space="preserve">Una copia del </w:t>
      </w:r>
      <w:r w:rsidR="00FD719D">
        <w:rPr>
          <w:rFonts w:ascii="Bookman Old Style" w:hAnsi="Bookman Old Style"/>
        </w:rPr>
        <w:t>comprobante del cheque</w:t>
      </w:r>
      <w:r>
        <w:rPr>
          <w:rFonts w:ascii="Bookman Old Style" w:hAnsi="Bookman Old Style"/>
        </w:rPr>
        <w:t>,</w:t>
      </w:r>
      <w:r w:rsidR="00FD719D">
        <w:rPr>
          <w:rFonts w:ascii="Bookman Old Style" w:hAnsi="Bookman Old Style"/>
        </w:rPr>
        <w:t xml:space="preserve"> una vez que se entrega</w:t>
      </w:r>
      <w:r>
        <w:rPr>
          <w:rFonts w:ascii="Bookman Old Style" w:hAnsi="Bookman Old Style"/>
        </w:rPr>
        <w:t xml:space="preserve"> éste </w:t>
      </w:r>
      <w:r w:rsidR="00FD719D">
        <w:rPr>
          <w:rFonts w:ascii="Bookman Old Style" w:hAnsi="Bookman Old Style"/>
        </w:rPr>
        <w:t>al proveedor</w:t>
      </w:r>
      <w:r>
        <w:rPr>
          <w:rFonts w:ascii="Bookman Old Style" w:hAnsi="Bookman Old Style"/>
        </w:rPr>
        <w:t>,</w:t>
      </w:r>
      <w:r w:rsidR="00FD719D">
        <w:rPr>
          <w:rFonts w:ascii="Bookman Old Style" w:hAnsi="Bookman Old Style"/>
        </w:rPr>
        <w:t xml:space="preserve"> se archiva</w:t>
      </w:r>
      <w:r>
        <w:rPr>
          <w:rFonts w:ascii="Bookman Old Style" w:hAnsi="Bookman Old Style"/>
        </w:rPr>
        <w:t xml:space="preserve"> </w:t>
      </w:r>
      <w:r w:rsidR="00FD719D">
        <w:rPr>
          <w:rFonts w:ascii="Bookman Old Style" w:hAnsi="Bookman Old Style"/>
        </w:rPr>
        <w:t>con su respectiva factura original y orden de compra, con sello donde indica en la factura el número de cheque con que fue cancelado.</w:t>
      </w:r>
    </w:p>
    <w:p w:rsidR="00FD719D" w:rsidRDefault="00FD719D" w:rsidP="00FD719D">
      <w:pPr>
        <w:pStyle w:val="Prrafodelista"/>
        <w:numPr>
          <w:ilvl w:val="0"/>
          <w:numId w:val="3"/>
        </w:numPr>
        <w:jc w:val="both"/>
        <w:rPr>
          <w:rFonts w:ascii="Bookman Old Style" w:hAnsi="Bookman Old Style"/>
        </w:rPr>
      </w:pPr>
      <w:r>
        <w:rPr>
          <w:rFonts w:ascii="Bookman Old Style" w:hAnsi="Bookman Old Style"/>
        </w:rPr>
        <w:t>Cumplimiento a cabalidad con las responsabilidades señaladas en el Reglamento</w:t>
      </w:r>
      <w:r w:rsidR="008918B4">
        <w:rPr>
          <w:rFonts w:ascii="Bookman Old Style" w:hAnsi="Bookman Old Style"/>
        </w:rPr>
        <w:t xml:space="preserve"> General </w:t>
      </w:r>
      <w:r>
        <w:rPr>
          <w:rFonts w:ascii="Bookman Old Style" w:hAnsi="Bookman Old Style"/>
        </w:rPr>
        <w:t>de Juntas de Educación y Administrativas.</w:t>
      </w:r>
    </w:p>
    <w:p w:rsidR="0067543F" w:rsidRPr="00CB5B85" w:rsidRDefault="0067543F" w:rsidP="00FD719D">
      <w:pPr>
        <w:jc w:val="both"/>
        <w:rPr>
          <w:rFonts w:ascii="Bookman Old Style" w:hAnsi="Bookman Old Style"/>
        </w:rPr>
      </w:pPr>
    </w:p>
    <w:p w:rsidR="00FD719D" w:rsidRPr="00CB5B85" w:rsidRDefault="00CB5B85" w:rsidP="00FD719D">
      <w:pPr>
        <w:jc w:val="both"/>
        <w:rPr>
          <w:rFonts w:ascii="Bookman Old Style" w:hAnsi="Bookman Old Style"/>
        </w:rPr>
      </w:pPr>
      <w:r w:rsidRPr="00CB5B85">
        <w:rPr>
          <w:rFonts w:ascii="Bookman Old Style" w:hAnsi="Bookman Old Style"/>
        </w:rPr>
        <w:lastRenderedPageBreak/>
        <w:t>Por lo que se da por cumplida la recomendación</w:t>
      </w:r>
      <w:r w:rsidR="000A4ED5">
        <w:rPr>
          <w:rFonts w:ascii="Bookman Old Style" w:hAnsi="Bookman Old Style"/>
        </w:rPr>
        <w:t>.</w:t>
      </w:r>
      <w:r w:rsidRPr="00CB5B85">
        <w:rPr>
          <w:rFonts w:ascii="Bookman Old Style" w:hAnsi="Bookman Old Style"/>
        </w:rPr>
        <w:t xml:space="preserve"> </w:t>
      </w:r>
    </w:p>
    <w:p w:rsidR="00CB5B85" w:rsidRDefault="00CB5B85" w:rsidP="00FD719D">
      <w:pPr>
        <w:jc w:val="both"/>
        <w:rPr>
          <w:rFonts w:ascii="Bookman Old Style" w:hAnsi="Bookman Old Style"/>
          <w:sz w:val="22"/>
          <w:szCs w:val="22"/>
        </w:rPr>
      </w:pPr>
    </w:p>
    <w:p w:rsidR="007B53AF" w:rsidRPr="00FD719D" w:rsidRDefault="007B53AF" w:rsidP="00FD719D">
      <w:pPr>
        <w:jc w:val="both"/>
        <w:rPr>
          <w:rFonts w:ascii="Bookman Old Style" w:hAnsi="Bookman Old Style"/>
          <w:sz w:val="22"/>
          <w:szCs w:val="22"/>
        </w:rPr>
      </w:pPr>
    </w:p>
    <w:p w:rsidR="0067543F" w:rsidRPr="00CB617D" w:rsidRDefault="0067543F" w:rsidP="00CB617D">
      <w:pPr>
        <w:ind w:left="567"/>
        <w:contextualSpacing/>
        <w:jc w:val="both"/>
        <w:rPr>
          <w:rFonts w:ascii="Bookman Old Style" w:hAnsi="Bookman Old Style"/>
          <w:i/>
          <w:sz w:val="22"/>
          <w:szCs w:val="22"/>
        </w:rPr>
      </w:pPr>
      <w:r w:rsidRPr="00CB617D">
        <w:rPr>
          <w:rFonts w:ascii="Bookman Old Style" w:eastAsia="Calibri" w:hAnsi="Bookman Old Style"/>
          <w:b/>
          <w:i/>
          <w:sz w:val="22"/>
          <w:szCs w:val="22"/>
          <w:lang w:val="es-CR" w:eastAsia="en-US"/>
        </w:rPr>
        <w:t>4.4</w:t>
      </w:r>
      <w:r w:rsidRPr="00CB617D">
        <w:rPr>
          <w:rFonts w:ascii="Bookman Old Style" w:eastAsia="Calibri" w:hAnsi="Bookman Old Style"/>
          <w:i/>
          <w:sz w:val="22"/>
          <w:szCs w:val="22"/>
          <w:lang w:val="es-CR" w:eastAsia="en-US"/>
        </w:rPr>
        <w:t xml:space="preserve"> Respetar la normativa sobre el destino específico de los recursos y no emplearlos en fines diferentes del autorizado. </w:t>
      </w:r>
    </w:p>
    <w:p w:rsidR="0067543F" w:rsidRDefault="0067543F" w:rsidP="00FD719D">
      <w:pPr>
        <w:contextualSpacing/>
        <w:jc w:val="both"/>
        <w:rPr>
          <w:rFonts w:ascii="Bookman Old Style" w:hAnsi="Bookman Old Style"/>
          <w:sz w:val="22"/>
          <w:szCs w:val="22"/>
        </w:rPr>
      </w:pPr>
    </w:p>
    <w:p w:rsidR="0067543F" w:rsidRPr="00CB617D" w:rsidRDefault="0067543F" w:rsidP="00CB617D">
      <w:pPr>
        <w:ind w:left="567"/>
        <w:contextualSpacing/>
        <w:jc w:val="both"/>
        <w:rPr>
          <w:rFonts w:ascii="Bookman Old Style" w:hAnsi="Bookman Old Style"/>
          <w:i/>
          <w:sz w:val="22"/>
          <w:szCs w:val="22"/>
        </w:rPr>
      </w:pPr>
      <w:r w:rsidRPr="00CB617D">
        <w:rPr>
          <w:rFonts w:ascii="Bookman Old Style" w:hAnsi="Bookman Old Style"/>
          <w:b/>
          <w:i/>
          <w:sz w:val="22"/>
          <w:szCs w:val="22"/>
        </w:rPr>
        <w:t>4.5</w:t>
      </w:r>
      <w:r w:rsidRPr="00CB617D">
        <w:rPr>
          <w:rFonts w:ascii="Bookman Old Style" w:hAnsi="Bookman Old Style"/>
          <w:i/>
          <w:sz w:val="22"/>
          <w:szCs w:val="22"/>
        </w:rPr>
        <w:t xml:space="preserve"> Utilizar los recursos públicos únicamente para cubrir gastos derivados de la operación del centro educativo, conforme lo dispone la Ley 6746. </w:t>
      </w:r>
    </w:p>
    <w:p w:rsidR="00B32C43" w:rsidRDefault="00B32C43" w:rsidP="00FD719D">
      <w:pPr>
        <w:contextualSpacing/>
        <w:jc w:val="both"/>
        <w:rPr>
          <w:rFonts w:ascii="Bookman Old Style" w:hAnsi="Bookman Old Style"/>
          <w:sz w:val="22"/>
          <w:szCs w:val="22"/>
        </w:rPr>
      </w:pPr>
    </w:p>
    <w:p w:rsidR="00FD719D" w:rsidRDefault="00FD719D" w:rsidP="00FD719D">
      <w:pPr>
        <w:jc w:val="both"/>
        <w:rPr>
          <w:rFonts w:ascii="Bookman Old Style" w:hAnsi="Bookman Old Style"/>
        </w:rPr>
      </w:pPr>
      <w:r>
        <w:rPr>
          <w:rFonts w:ascii="Bookman Old Style" w:hAnsi="Bookman Old Style"/>
        </w:rPr>
        <w:t>Finalmente, se revi</w:t>
      </w:r>
      <w:r w:rsidR="00D1370E">
        <w:rPr>
          <w:rFonts w:ascii="Bookman Old Style" w:hAnsi="Bookman Old Style"/>
        </w:rPr>
        <w:t>saron</w:t>
      </w:r>
      <w:r w:rsidRPr="00834A18">
        <w:rPr>
          <w:rFonts w:ascii="Bookman Old Style" w:hAnsi="Bookman Old Style"/>
        </w:rPr>
        <w:t xml:space="preserve"> las planillas de febrero, marzo,  abril, mayo, junio 2016, sel</w:t>
      </w:r>
      <w:r>
        <w:rPr>
          <w:rFonts w:ascii="Bookman Old Style" w:hAnsi="Bookman Old Style"/>
        </w:rPr>
        <w:t xml:space="preserve">ladas y firmadas, por la </w:t>
      </w:r>
      <w:r w:rsidRPr="00FD277A">
        <w:rPr>
          <w:rFonts w:ascii="Bookman Old Style" w:hAnsi="Bookman Old Style"/>
        </w:rPr>
        <w:t>C</w:t>
      </w:r>
      <w:r>
        <w:rPr>
          <w:rFonts w:ascii="Bookman Old Style" w:hAnsi="Bookman Old Style"/>
        </w:rPr>
        <w:t xml:space="preserve">ontadora, Directora del </w:t>
      </w:r>
      <w:r w:rsidR="00D1370E">
        <w:rPr>
          <w:rFonts w:ascii="Bookman Old Style" w:hAnsi="Bookman Old Style"/>
        </w:rPr>
        <w:t xml:space="preserve">centro educativo </w:t>
      </w:r>
      <w:r>
        <w:rPr>
          <w:rFonts w:ascii="Bookman Old Style" w:hAnsi="Bookman Old Style"/>
        </w:rPr>
        <w:t>y Junta de Educación, las cuales están debidamente archivadas</w:t>
      </w:r>
      <w:r w:rsidR="00D1370E">
        <w:rPr>
          <w:rFonts w:ascii="Bookman Old Style" w:hAnsi="Bookman Old Style"/>
        </w:rPr>
        <w:t xml:space="preserve"> así como</w:t>
      </w:r>
      <w:r>
        <w:rPr>
          <w:rFonts w:ascii="Bookman Old Style" w:hAnsi="Bookman Old Style"/>
        </w:rPr>
        <w:t xml:space="preserve"> la bitácora de entrega de los</w:t>
      </w:r>
      <w:r w:rsidR="00D1370E">
        <w:rPr>
          <w:rFonts w:ascii="Bookman Old Style" w:hAnsi="Bookman Old Style"/>
        </w:rPr>
        <w:t xml:space="preserve"> informes económicos </w:t>
      </w:r>
      <w:r>
        <w:rPr>
          <w:rFonts w:ascii="Bookman Old Style" w:hAnsi="Bookman Old Style"/>
        </w:rPr>
        <w:t xml:space="preserve">y diferentes presupuestos 2016 a la Dirección Regional de Educación y los saldos que la </w:t>
      </w:r>
      <w:r w:rsidRPr="00FD277A">
        <w:rPr>
          <w:rFonts w:ascii="Bookman Old Style" w:hAnsi="Bookman Old Style"/>
        </w:rPr>
        <w:t>C</w:t>
      </w:r>
      <w:r>
        <w:rPr>
          <w:rFonts w:ascii="Bookman Old Style" w:hAnsi="Bookman Old Style"/>
        </w:rPr>
        <w:t xml:space="preserve">ontadora le presenta mes a mes a la Junta con el fin de que tomen las decisiones, clasificados en: </w:t>
      </w:r>
    </w:p>
    <w:p w:rsidR="00FD719D" w:rsidRDefault="00FD719D" w:rsidP="00FD719D">
      <w:pPr>
        <w:jc w:val="both"/>
        <w:rPr>
          <w:rFonts w:ascii="Bookman Old Style" w:hAnsi="Bookman Old Style"/>
        </w:rPr>
      </w:pPr>
    </w:p>
    <w:p w:rsidR="00FD719D" w:rsidRDefault="00FD719D" w:rsidP="00FD719D">
      <w:pPr>
        <w:pStyle w:val="Prrafodelista"/>
        <w:numPr>
          <w:ilvl w:val="0"/>
          <w:numId w:val="4"/>
        </w:numPr>
        <w:jc w:val="both"/>
        <w:rPr>
          <w:rFonts w:ascii="Bookman Old Style" w:hAnsi="Bookman Old Style"/>
        </w:rPr>
      </w:pPr>
      <w:r w:rsidRPr="007367ED">
        <w:rPr>
          <w:rFonts w:ascii="Bookman Old Style" w:hAnsi="Bookman Old Style"/>
        </w:rPr>
        <w:t>FEA, Ley 6746 (Preescolar, I y II Ciclo, Educación Apoyo, Educación Abierta)</w:t>
      </w:r>
    </w:p>
    <w:p w:rsidR="00FD719D" w:rsidRDefault="00FD719D" w:rsidP="00FD719D">
      <w:pPr>
        <w:pStyle w:val="Prrafodelista"/>
        <w:numPr>
          <w:ilvl w:val="0"/>
          <w:numId w:val="4"/>
        </w:numPr>
        <w:jc w:val="both"/>
        <w:rPr>
          <w:rFonts w:ascii="Bookman Old Style" w:hAnsi="Bookman Old Style"/>
        </w:rPr>
      </w:pPr>
      <w:r w:rsidRPr="007367ED">
        <w:rPr>
          <w:rFonts w:ascii="Bookman Old Style" w:hAnsi="Bookman Old Style"/>
        </w:rPr>
        <w:t>Ley 7552 (Preescolar, I y II Ciclo, Educación Especial Apoyo)</w:t>
      </w:r>
    </w:p>
    <w:p w:rsidR="00FD719D" w:rsidRDefault="00FD719D" w:rsidP="00FD719D">
      <w:pPr>
        <w:pStyle w:val="Prrafodelista"/>
        <w:numPr>
          <w:ilvl w:val="0"/>
          <w:numId w:val="4"/>
        </w:numPr>
        <w:jc w:val="both"/>
        <w:rPr>
          <w:rFonts w:ascii="Bookman Old Style" w:hAnsi="Bookman Old Style"/>
        </w:rPr>
      </w:pPr>
      <w:r w:rsidRPr="007367ED">
        <w:rPr>
          <w:rFonts w:ascii="Bookman Old Style" w:hAnsi="Bookman Old Style"/>
        </w:rPr>
        <w:t>PROMECUM 7972</w:t>
      </w:r>
    </w:p>
    <w:p w:rsidR="00FD719D" w:rsidRDefault="00FD719D" w:rsidP="00FD719D">
      <w:pPr>
        <w:pStyle w:val="Prrafodelista"/>
        <w:numPr>
          <w:ilvl w:val="0"/>
          <w:numId w:val="4"/>
        </w:numPr>
        <w:jc w:val="both"/>
        <w:rPr>
          <w:rFonts w:ascii="Bookman Old Style" w:hAnsi="Bookman Old Style"/>
        </w:rPr>
      </w:pPr>
      <w:r w:rsidRPr="007367ED">
        <w:rPr>
          <w:rFonts w:ascii="Bookman Old Style" w:hAnsi="Bookman Old Style"/>
        </w:rPr>
        <w:t>Partida Específica Cómputo</w:t>
      </w:r>
    </w:p>
    <w:p w:rsidR="00FD719D" w:rsidRDefault="00FD719D" w:rsidP="00FD719D">
      <w:pPr>
        <w:pStyle w:val="Prrafodelista"/>
        <w:numPr>
          <w:ilvl w:val="0"/>
          <w:numId w:val="4"/>
        </w:numPr>
        <w:jc w:val="both"/>
        <w:rPr>
          <w:rFonts w:ascii="Bookman Old Style" w:hAnsi="Bookman Old Style"/>
        </w:rPr>
      </w:pPr>
      <w:r w:rsidRPr="007367ED">
        <w:rPr>
          <w:rFonts w:ascii="Bookman Old Style" w:hAnsi="Bookman Old Style"/>
        </w:rPr>
        <w:t>Ingresos Propios</w:t>
      </w:r>
    </w:p>
    <w:p w:rsidR="00FD719D" w:rsidRPr="007367ED" w:rsidRDefault="00FD719D" w:rsidP="00FD719D">
      <w:pPr>
        <w:pStyle w:val="Prrafodelista"/>
        <w:numPr>
          <w:ilvl w:val="0"/>
          <w:numId w:val="4"/>
        </w:numPr>
        <w:jc w:val="both"/>
        <w:rPr>
          <w:rFonts w:ascii="Bookman Old Style" w:hAnsi="Bookman Old Style"/>
        </w:rPr>
      </w:pPr>
      <w:r w:rsidRPr="007367ED">
        <w:rPr>
          <w:rFonts w:ascii="Bookman Old Style" w:hAnsi="Bookman Old Style"/>
        </w:rPr>
        <w:t>Partida CRA 2011 Bibliotecas</w:t>
      </w:r>
    </w:p>
    <w:p w:rsidR="00FD719D" w:rsidRDefault="00FD719D" w:rsidP="00FD719D">
      <w:pPr>
        <w:jc w:val="both"/>
        <w:rPr>
          <w:rFonts w:ascii="Bookman Old Style" w:hAnsi="Bookman Old Style"/>
        </w:rPr>
      </w:pPr>
    </w:p>
    <w:p w:rsidR="00FD719D" w:rsidRDefault="00FD719D" w:rsidP="00FD719D">
      <w:pPr>
        <w:jc w:val="both"/>
        <w:rPr>
          <w:rFonts w:ascii="Bookman Old Style" w:hAnsi="Bookman Old Style"/>
        </w:rPr>
      </w:pPr>
      <w:r>
        <w:rPr>
          <w:rFonts w:ascii="Bookman Old Style" w:hAnsi="Bookman Old Style"/>
        </w:rPr>
        <w:t>La información que contienen estos saldos son: código, cuenta, presupuesto total, egresos y saldo.</w:t>
      </w:r>
      <w:r w:rsidR="00CB5B85">
        <w:rPr>
          <w:rFonts w:ascii="Bookman Old Style" w:hAnsi="Bookman Old Style"/>
        </w:rPr>
        <w:t xml:space="preserve"> </w:t>
      </w:r>
      <w:r w:rsidR="000B7473">
        <w:rPr>
          <w:rFonts w:ascii="Bookman Old Style" w:hAnsi="Bookman Old Style"/>
        </w:rPr>
        <w:t xml:space="preserve">Con lo anterior, se da </w:t>
      </w:r>
      <w:r w:rsidR="00CB5B85">
        <w:rPr>
          <w:rFonts w:ascii="Bookman Old Style" w:hAnsi="Bookman Old Style"/>
        </w:rPr>
        <w:t>por cumplido lo recomendado</w:t>
      </w:r>
      <w:r w:rsidR="000B7473">
        <w:rPr>
          <w:rFonts w:ascii="Bookman Old Style" w:hAnsi="Bookman Old Style"/>
        </w:rPr>
        <w:t>.</w:t>
      </w:r>
    </w:p>
    <w:p w:rsidR="00CB5B85" w:rsidRPr="00F91AEC" w:rsidRDefault="00CB5B85" w:rsidP="00FD719D">
      <w:pPr>
        <w:jc w:val="both"/>
        <w:rPr>
          <w:rFonts w:ascii="Bookman Old Style" w:hAnsi="Bookman Old Style"/>
        </w:rPr>
      </w:pPr>
    </w:p>
    <w:p w:rsidR="002113BE" w:rsidRPr="00A52F92" w:rsidRDefault="002113BE" w:rsidP="002113BE">
      <w:pPr>
        <w:ind w:left="567"/>
        <w:jc w:val="both"/>
        <w:rPr>
          <w:rFonts w:ascii="Bookman Old Style" w:eastAsia="Times New Roman" w:hAnsi="Bookman Old Style"/>
          <w:i/>
          <w:sz w:val="22"/>
          <w:szCs w:val="22"/>
        </w:rPr>
      </w:pPr>
      <w:r w:rsidRPr="000F01BC">
        <w:rPr>
          <w:rFonts w:ascii="Bookman Old Style" w:eastAsia="Times New Roman" w:hAnsi="Bookman Old Style"/>
          <w:b/>
          <w:i/>
          <w:sz w:val="22"/>
          <w:szCs w:val="22"/>
        </w:rPr>
        <w:t>4.6</w:t>
      </w:r>
      <w:r w:rsidRPr="00A52F92">
        <w:rPr>
          <w:rFonts w:ascii="Bookman Old Style" w:eastAsia="Times New Roman" w:hAnsi="Bookman Old Style"/>
          <w:i/>
          <w:sz w:val="22"/>
          <w:szCs w:val="22"/>
        </w:rPr>
        <w:t xml:space="preserve"> Cumplir con lo establecido en la Ley y el Reglamento de Contratación Administrativa vigente, de previo a contratar bienes y servicios. En el expediente de contratación deberá constar declaración jurada de los oferentes, que no los alcanzan las prohibiciones establecidas en el Art. 22 bis de la Ley 7494. </w:t>
      </w:r>
    </w:p>
    <w:p w:rsidR="002113BE" w:rsidRPr="008E743E" w:rsidRDefault="002113BE" w:rsidP="002113BE">
      <w:pPr>
        <w:contextualSpacing/>
        <w:jc w:val="both"/>
        <w:rPr>
          <w:rFonts w:ascii="Bookman Old Style" w:eastAsia="Calibri" w:hAnsi="Bookman Old Style"/>
          <w:lang w:val="es-CR" w:eastAsia="en-US"/>
        </w:rPr>
      </w:pPr>
    </w:p>
    <w:p w:rsidR="002113BE" w:rsidRPr="00A52F92" w:rsidRDefault="002113BE" w:rsidP="002113BE">
      <w:pPr>
        <w:ind w:left="567"/>
        <w:contextualSpacing/>
        <w:jc w:val="both"/>
        <w:rPr>
          <w:rFonts w:ascii="Bookman Old Style" w:eastAsia="Times New Roman" w:hAnsi="Bookman Old Style"/>
          <w:i/>
          <w:sz w:val="22"/>
          <w:szCs w:val="22"/>
        </w:rPr>
      </w:pPr>
      <w:r w:rsidRPr="000F01BC">
        <w:rPr>
          <w:rFonts w:ascii="Bookman Old Style" w:eastAsia="Times New Roman" w:hAnsi="Bookman Old Style"/>
          <w:b/>
          <w:i/>
          <w:sz w:val="22"/>
          <w:szCs w:val="22"/>
        </w:rPr>
        <w:lastRenderedPageBreak/>
        <w:t>4.7</w:t>
      </w:r>
      <w:r w:rsidRPr="00A52F92">
        <w:rPr>
          <w:rFonts w:ascii="Bookman Old Style" w:eastAsia="Times New Roman" w:hAnsi="Bookman Old Style"/>
          <w:i/>
          <w:sz w:val="22"/>
          <w:szCs w:val="22"/>
        </w:rPr>
        <w:t xml:space="preserve"> Confeccionar para cada contratación un expediente físico o electrónico, el cual contendrá al menos:</w:t>
      </w:r>
    </w:p>
    <w:p w:rsidR="002113BE" w:rsidRPr="00A52F92" w:rsidRDefault="002113BE" w:rsidP="002113BE">
      <w:pPr>
        <w:ind w:left="567"/>
        <w:contextualSpacing/>
        <w:jc w:val="both"/>
        <w:rPr>
          <w:rFonts w:ascii="Bookman Old Style" w:eastAsia="Times New Roman" w:hAnsi="Bookman Old Style"/>
          <w:i/>
          <w:sz w:val="22"/>
          <w:szCs w:val="22"/>
        </w:rPr>
      </w:pPr>
      <w:r w:rsidRPr="00A52F92">
        <w:rPr>
          <w:rFonts w:ascii="Bookman Old Style" w:eastAsia="Times New Roman" w:hAnsi="Bookman Old Style"/>
          <w:i/>
          <w:sz w:val="22"/>
          <w:szCs w:val="22"/>
        </w:rPr>
        <w:t>1. Decisión inicial o motivación de acto.</w:t>
      </w:r>
    </w:p>
    <w:p w:rsidR="002113BE" w:rsidRPr="00A52F92" w:rsidRDefault="002113BE" w:rsidP="002113BE">
      <w:pPr>
        <w:ind w:left="567"/>
        <w:contextualSpacing/>
        <w:jc w:val="both"/>
        <w:rPr>
          <w:rFonts w:ascii="Bookman Old Style" w:eastAsia="Times New Roman" w:hAnsi="Bookman Old Style"/>
          <w:i/>
          <w:sz w:val="22"/>
          <w:szCs w:val="22"/>
        </w:rPr>
      </w:pPr>
      <w:r w:rsidRPr="00A52F92">
        <w:rPr>
          <w:rFonts w:ascii="Bookman Old Style" w:eastAsia="Times New Roman" w:hAnsi="Bookman Old Style"/>
          <w:i/>
          <w:sz w:val="22"/>
          <w:szCs w:val="22"/>
        </w:rPr>
        <w:t>3. Cartel de la contratación.</w:t>
      </w:r>
    </w:p>
    <w:p w:rsidR="002113BE" w:rsidRPr="00A52F92" w:rsidRDefault="002113BE" w:rsidP="002113BE">
      <w:pPr>
        <w:ind w:left="567"/>
        <w:contextualSpacing/>
        <w:jc w:val="both"/>
        <w:rPr>
          <w:rFonts w:ascii="Bookman Old Style" w:eastAsia="Times New Roman" w:hAnsi="Bookman Old Style"/>
          <w:i/>
          <w:sz w:val="22"/>
          <w:szCs w:val="22"/>
        </w:rPr>
      </w:pPr>
      <w:r w:rsidRPr="00A52F92">
        <w:rPr>
          <w:rFonts w:ascii="Bookman Old Style" w:eastAsia="Times New Roman" w:hAnsi="Bookman Old Style"/>
          <w:i/>
          <w:sz w:val="22"/>
          <w:szCs w:val="22"/>
        </w:rPr>
        <w:t>2. Invitación a los oferentes.</w:t>
      </w:r>
    </w:p>
    <w:p w:rsidR="002113BE" w:rsidRPr="00A52F92" w:rsidRDefault="002113BE" w:rsidP="002113BE">
      <w:pPr>
        <w:ind w:left="567"/>
        <w:contextualSpacing/>
        <w:jc w:val="both"/>
        <w:rPr>
          <w:rFonts w:ascii="Bookman Old Style" w:eastAsia="Times New Roman" w:hAnsi="Bookman Old Style"/>
          <w:i/>
          <w:sz w:val="22"/>
          <w:szCs w:val="22"/>
        </w:rPr>
      </w:pPr>
      <w:r w:rsidRPr="00A52F92">
        <w:rPr>
          <w:rFonts w:ascii="Bookman Old Style" w:eastAsia="Times New Roman" w:hAnsi="Bookman Old Style"/>
          <w:i/>
          <w:sz w:val="22"/>
          <w:szCs w:val="22"/>
        </w:rPr>
        <w:t>3. Las ofertas.</w:t>
      </w:r>
    </w:p>
    <w:p w:rsidR="002113BE" w:rsidRPr="00A52F92" w:rsidRDefault="002113BE" w:rsidP="002113BE">
      <w:pPr>
        <w:ind w:left="567"/>
        <w:contextualSpacing/>
        <w:jc w:val="both"/>
        <w:rPr>
          <w:rFonts w:ascii="Bookman Old Style" w:eastAsia="Times New Roman" w:hAnsi="Bookman Old Style"/>
          <w:i/>
          <w:sz w:val="22"/>
          <w:szCs w:val="22"/>
        </w:rPr>
      </w:pPr>
      <w:r w:rsidRPr="00A52F92">
        <w:rPr>
          <w:rFonts w:ascii="Bookman Old Style" w:eastAsia="Times New Roman" w:hAnsi="Bookman Old Style"/>
          <w:i/>
          <w:sz w:val="22"/>
          <w:szCs w:val="22"/>
        </w:rPr>
        <w:t>4. Estudio de análisis de las ofertas.</w:t>
      </w:r>
    </w:p>
    <w:p w:rsidR="002113BE" w:rsidRPr="00A52F92" w:rsidRDefault="002113BE" w:rsidP="002113BE">
      <w:pPr>
        <w:ind w:left="567"/>
        <w:contextualSpacing/>
        <w:jc w:val="both"/>
        <w:rPr>
          <w:rFonts w:ascii="Bookman Old Style" w:eastAsia="Times New Roman" w:hAnsi="Bookman Old Style"/>
          <w:i/>
          <w:sz w:val="22"/>
          <w:szCs w:val="22"/>
        </w:rPr>
      </w:pPr>
      <w:r w:rsidRPr="00A52F92">
        <w:rPr>
          <w:rFonts w:ascii="Bookman Old Style" w:eastAsia="Times New Roman" w:hAnsi="Bookman Old Style"/>
          <w:i/>
          <w:sz w:val="22"/>
          <w:szCs w:val="22"/>
        </w:rPr>
        <w:t>5. Decisión de adjudicación.</w:t>
      </w:r>
    </w:p>
    <w:p w:rsidR="002113BE" w:rsidRPr="00A52F92" w:rsidRDefault="002113BE" w:rsidP="002113BE">
      <w:pPr>
        <w:ind w:left="567"/>
        <w:contextualSpacing/>
        <w:jc w:val="both"/>
        <w:rPr>
          <w:rFonts w:ascii="Bookman Old Style" w:eastAsia="Times New Roman" w:hAnsi="Bookman Old Style"/>
          <w:i/>
          <w:sz w:val="22"/>
          <w:szCs w:val="22"/>
        </w:rPr>
      </w:pPr>
      <w:r w:rsidRPr="00A52F92">
        <w:rPr>
          <w:rFonts w:ascii="Bookman Old Style" w:eastAsia="Times New Roman" w:hAnsi="Bookman Old Style"/>
          <w:i/>
          <w:sz w:val="22"/>
          <w:szCs w:val="22"/>
        </w:rPr>
        <w:t>6. Copia de la factura con el recibido conforme del bien o servicio.</w:t>
      </w:r>
    </w:p>
    <w:p w:rsidR="002113BE" w:rsidRPr="00A52F92" w:rsidRDefault="002113BE" w:rsidP="002113BE">
      <w:pPr>
        <w:ind w:left="567"/>
        <w:contextualSpacing/>
        <w:jc w:val="both"/>
        <w:rPr>
          <w:rFonts w:ascii="Bookman Old Style" w:eastAsia="Times New Roman" w:hAnsi="Bookman Old Style"/>
          <w:i/>
          <w:sz w:val="22"/>
          <w:szCs w:val="22"/>
        </w:rPr>
      </w:pPr>
    </w:p>
    <w:p w:rsidR="002113BE" w:rsidRPr="00A52F92" w:rsidRDefault="002113BE" w:rsidP="002113BE">
      <w:pPr>
        <w:ind w:left="567"/>
        <w:contextualSpacing/>
        <w:jc w:val="both"/>
        <w:rPr>
          <w:rFonts w:ascii="Bookman Old Style" w:eastAsia="Times New Roman" w:hAnsi="Bookman Old Style"/>
          <w:i/>
          <w:sz w:val="22"/>
          <w:szCs w:val="22"/>
        </w:rPr>
      </w:pPr>
      <w:r w:rsidRPr="00A52F92">
        <w:rPr>
          <w:rFonts w:ascii="Bookman Old Style" w:eastAsia="Times New Roman" w:hAnsi="Bookman Old Style"/>
          <w:i/>
          <w:sz w:val="22"/>
          <w:szCs w:val="22"/>
        </w:rPr>
        <w:t xml:space="preserve">Tanto la apertura de las ofertas como su análisis y el proceso de adjudicación deberán constar en el libro de actas. </w:t>
      </w:r>
    </w:p>
    <w:p w:rsidR="002113BE" w:rsidRPr="008E743E" w:rsidRDefault="002113BE" w:rsidP="002113BE">
      <w:pPr>
        <w:contextualSpacing/>
        <w:jc w:val="both"/>
        <w:rPr>
          <w:rFonts w:ascii="Bookman Old Style" w:eastAsia="Calibri" w:hAnsi="Bookman Old Style"/>
          <w:lang w:val="es-CR" w:eastAsia="en-US"/>
        </w:rPr>
      </w:pPr>
    </w:p>
    <w:p w:rsidR="002113BE" w:rsidRDefault="002113BE" w:rsidP="002113BE">
      <w:pPr>
        <w:ind w:left="567"/>
        <w:contextualSpacing/>
        <w:jc w:val="both"/>
        <w:rPr>
          <w:rFonts w:ascii="Bookman Old Style" w:eastAsia="Times New Roman" w:hAnsi="Bookman Old Style"/>
          <w:i/>
          <w:sz w:val="22"/>
          <w:szCs w:val="22"/>
        </w:rPr>
      </w:pPr>
      <w:r w:rsidRPr="000F01BC">
        <w:rPr>
          <w:rFonts w:ascii="Bookman Old Style" w:eastAsia="Times New Roman" w:hAnsi="Bookman Old Style"/>
          <w:b/>
          <w:i/>
          <w:sz w:val="22"/>
          <w:szCs w:val="22"/>
        </w:rPr>
        <w:t>4.8</w:t>
      </w:r>
      <w:r w:rsidRPr="00A52F92">
        <w:rPr>
          <w:rFonts w:ascii="Bookman Old Style" w:eastAsia="Times New Roman" w:hAnsi="Bookman Old Style"/>
          <w:i/>
          <w:sz w:val="22"/>
          <w:szCs w:val="22"/>
        </w:rPr>
        <w:t xml:space="preserve"> Cumplir con lo establecido en la Ley de Contratación Administrativa, específicamente para el caso de contrataciones directas cursar invitación a 3 oferentes como mínimo. </w:t>
      </w:r>
    </w:p>
    <w:p w:rsidR="002113BE" w:rsidRDefault="002113BE" w:rsidP="002113BE">
      <w:pPr>
        <w:contextualSpacing/>
        <w:jc w:val="both"/>
        <w:rPr>
          <w:rFonts w:ascii="Bookman Old Style" w:eastAsia="Times New Roman" w:hAnsi="Bookman Old Style"/>
          <w:sz w:val="22"/>
          <w:szCs w:val="22"/>
        </w:rPr>
      </w:pPr>
    </w:p>
    <w:p w:rsidR="002113BE" w:rsidRPr="00106773" w:rsidRDefault="002113BE" w:rsidP="002113BE">
      <w:pPr>
        <w:contextualSpacing/>
        <w:jc w:val="both"/>
        <w:rPr>
          <w:rFonts w:ascii="Bookman Old Style" w:eastAsia="Times New Roman" w:hAnsi="Bookman Old Style"/>
        </w:rPr>
      </w:pPr>
      <w:r w:rsidRPr="00106773">
        <w:rPr>
          <w:rFonts w:ascii="Bookman Old Style" w:eastAsia="Times New Roman" w:hAnsi="Bookman Old Style"/>
        </w:rPr>
        <w:t>Se recibió el oficio 481-2015 CEDAPDFGM firmado por la Junta de Educación, mediante el cual indica que en cuanto a las personas físicas o jurídicas</w:t>
      </w:r>
      <w:r w:rsidR="00CD4FD2">
        <w:rPr>
          <w:rFonts w:ascii="Bookman Old Style" w:eastAsia="Times New Roman" w:hAnsi="Bookman Old Style"/>
        </w:rPr>
        <w:t>,</w:t>
      </w:r>
      <w:r w:rsidRPr="00106773">
        <w:rPr>
          <w:rFonts w:ascii="Bookman Old Style" w:eastAsia="Times New Roman" w:hAnsi="Bookman Old Style"/>
        </w:rPr>
        <w:t xml:space="preserve"> se sujetó a la Ley de Contratación Administrativa, por lo que han hecho la contratación de proveedores invitando 3 oferentes como mínimo, además se les capacitó el 11 y 21 de agosto por el Departamento de Servicios Administrativos y Financieros la DRE Cartago. </w:t>
      </w:r>
    </w:p>
    <w:p w:rsidR="002113BE" w:rsidRPr="00106773" w:rsidRDefault="002113BE" w:rsidP="002113BE">
      <w:pPr>
        <w:contextualSpacing/>
        <w:jc w:val="both"/>
        <w:rPr>
          <w:rFonts w:ascii="Bookman Old Style" w:eastAsia="Times New Roman" w:hAnsi="Bookman Old Style"/>
        </w:rPr>
      </w:pPr>
    </w:p>
    <w:p w:rsidR="002113BE" w:rsidRPr="00106773" w:rsidRDefault="002113BE" w:rsidP="002113BE">
      <w:pPr>
        <w:contextualSpacing/>
        <w:jc w:val="both"/>
        <w:rPr>
          <w:rFonts w:ascii="Bookman Old Style" w:eastAsia="Times New Roman" w:hAnsi="Bookman Old Style"/>
        </w:rPr>
      </w:pPr>
      <w:r w:rsidRPr="00106773">
        <w:rPr>
          <w:rFonts w:ascii="Bookman Old Style" w:eastAsia="Times New Roman" w:hAnsi="Bookman Old Style"/>
        </w:rPr>
        <w:t xml:space="preserve">La Junta recibirá asesoramiento de la dirección, de la </w:t>
      </w:r>
      <w:r w:rsidR="00FD277A">
        <w:rPr>
          <w:rFonts w:ascii="Bookman Old Style" w:eastAsia="Times New Roman" w:hAnsi="Bookman Old Style"/>
        </w:rPr>
        <w:t>C</w:t>
      </w:r>
      <w:r w:rsidRPr="00106773">
        <w:rPr>
          <w:rFonts w:ascii="Bookman Old Style" w:eastAsia="Times New Roman" w:hAnsi="Bookman Old Style"/>
        </w:rPr>
        <w:t>ontadora y de miembros de la instituci</w:t>
      </w:r>
      <w:r w:rsidR="00E90696">
        <w:rPr>
          <w:rFonts w:ascii="Bookman Old Style" w:eastAsia="Times New Roman" w:hAnsi="Bookman Old Style"/>
        </w:rPr>
        <w:t xml:space="preserve">ón para elaborar los carteles de contratación administrativa </w:t>
      </w:r>
      <w:r w:rsidRPr="00106773">
        <w:rPr>
          <w:rFonts w:ascii="Bookman Old Style" w:eastAsia="Times New Roman" w:hAnsi="Bookman Old Style"/>
        </w:rPr>
        <w:t>y que conste</w:t>
      </w:r>
      <w:r w:rsidR="00E90696">
        <w:rPr>
          <w:rFonts w:ascii="Bookman Old Style" w:eastAsia="Times New Roman" w:hAnsi="Bookman Old Style"/>
        </w:rPr>
        <w:t>n</w:t>
      </w:r>
      <w:r w:rsidRPr="00106773">
        <w:rPr>
          <w:rFonts w:ascii="Bookman Old Style" w:eastAsia="Times New Roman" w:hAnsi="Bookman Old Style"/>
        </w:rPr>
        <w:t xml:space="preserve"> en el libro de actas de junta. </w:t>
      </w:r>
    </w:p>
    <w:p w:rsidR="002113BE" w:rsidRPr="00106773" w:rsidRDefault="002113BE" w:rsidP="002113BE">
      <w:pPr>
        <w:contextualSpacing/>
        <w:jc w:val="both"/>
        <w:rPr>
          <w:rFonts w:ascii="Bookman Old Style" w:eastAsia="Times New Roman" w:hAnsi="Bookman Old Style"/>
        </w:rPr>
      </w:pPr>
    </w:p>
    <w:p w:rsidR="002113BE" w:rsidRPr="00106773" w:rsidRDefault="002113BE" w:rsidP="002113BE">
      <w:pPr>
        <w:contextualSpacing/>
        <w:jc w:val="both"/>
        <w:rPr>
          <w:rFonts w:ascii="Bookman Old Style" w:eastAsia="Times New Roman" w:hAnsi="Bookman Old Style"/>
        </w:rPr>
      </w:pPr>
      <w:r w:rsidRPr="00106773">
        <w:rPr>
          <w:rFonts w:ascii="Bookman Old Style" w:eastAsia="Times New Roman" w:hAnsi="Bookman Old Style"/>
        </w:rPr>
        <w:t>Se recibió oficio OJEA 018-2015 por parte del Departamento de Servicios Administrativos y Financieros de la DRE Cartago, en el que se constata capacitación que asistió la junta y directora, confección de carteles, análisis de ofertas y elaboración de contratos, realizada el 12, 13, 17, 18, 20, 21</w:t>
      </w:r>
      <w:r w:rsidR="00FD277A">
        <w:rPr>
          <w:rFonts w:ascii="Bookman Old Style" w:eastAsia="Times New Roman" w:hAnsi="Bookman Old Style"/>
        </w:rPr>
        <w:t xml:space="preserve"> y </w:t>
      </w:r>
      <w:r w:rsidRPr="00106773">
        <w:rPr>
          <w:rFonts w:ascii="Bookman Old Style" w:eastAsia="Times New Roman" w:hAnsi="Bookman Old Style"/>
        </w:rPr>
        <w:t xml:space="preserve"> 24 de agosto de 2015, así como otras capacitaciones recibidas en cuanto a gestión de juntas se trata y consta en el acta #527. </w:t>
      </w:r>
    </w:p>
    <w:p w:rsidR="002113BE" w:rsidRPr="00106773" w:rsidRDefault="002113BE" w:rsidP="002113BE">
      <w:pPr>
        <w:contextualSpacing/>
        <w:jc w:val="both"/>
        <w:rPr>
          <w:rFonts w:ascii="Bookman Old Style" w:eastAsia="Times New Roman" w:hAnsi="Bookman Old Style"/>
        </w:rPr>
      </w:pPr>
    </w:p>
    <w:p w:rsidR="002113BE" w:rsidRPr="00106773" w:rsidRDefault="002113BE" w:rsidP="002113BE">
      <w:pPr>
        <w:contextualSpacing/>
        <w:jc w:val="both"/>
        <w:rPr>
          <w:rFonts w:ascii="Bookman Old Style" w:eastAsia="Times New Roman" w:hAnsi="Bookman Old Style"/>
        </w:rPr>
      </w:pPr>
      <w:r w:rsidRPr="00106773">
        <w:rPr>
          <w:rFonts w:ascii="Bookman Old Style" w:eastAsia="Times New Roman" w:hAnsi="Bookman Old Style"/>
        </w:rPr>
        <w:lastRenderedPageBreak/>
        <w:t xml:space="preserve">En el Acta #542 indican que se recibe formato de la DIEE para utilizar en construcción y mantenimiento del centro educativo, la cual llenan y envían a la DIEE  </w:t>
      </w:r>
    </w:p>
    <w:p w:rsidR="002113BE" w:rsidRPr="00106773" w:rsidRDefault="002113BE" w:rsidP="002113BE">
      <w:pPr>
        <w:contextualSpacing/>
        <w:jc w:val="both"/>
        <w:rPr>
          <w:rFonts w:ascii="Bookman Old Style" w:eastAsia="Times New Roman" w:hAnsi="Bookman Old Style"/>
        </w:rPr>
      </w:pPr>
    </w:p>
    <w:p w:rsidR="002113BE" w:rsidRPr="00106773" w:rsidRDefault="002113BE" w:rsidP="002113BE">
      <w:pPr>
        <w:contextualSpacing/>
        <w:jc w:val="both"/>
        <w:rPr>
          <w:rFonts w:ascii="Bookman Old Style" w:eastAsia="Times New Roman" w:hAnsi="Bookman Old Style"/>
        </w:rPr>
      </w:pPr>
      <w:r w:rsidRPr="00106773">
        <w:rPr>
          <w:rFonts w:ascii="Bookman Old Style" w:eastAsia="Times New Roman" w:hAnsi="Bookman Old Style"/>
        </w:rPr>
        <w:t>En la visita al centro educativo se corrobora que no ha hecho contrataciones en el 2016 por lo que se da</w:t>
      </w:r>
      <w:r w:rsidR="00967EF4">
        <w:rPr>
          <w:rFonts w:ascii="Bookman Old Style" w:eastAsia="Times New Roman" w:hAnsi="Bookman Old Style"/>
        </w:rPr>
        <w:t>n</w:t>
      </w:r>
      <w:r w:rsidRPr="00106773">
        <w:rPr>
          <w:rFonts w:ascii="Bookman Old Style" w:eastAsia="Times New Roman" w:hAnsi="Bookman Old Style"/>
        </w:rPr>
        <w:t xml:space="preserve"> por cumplida</w:t>
      </w:r>
      <w:r w:rsidR="00967EF4">
        <w:rPr>
          <w:rFonts w:ascii="Bookman Old Style" w:eastAsia="Times New Roman" w:hAnsi="Bookman Old Style"/>
        </w:rPr>
        <w:t>s</w:t>
      </w:r>
      <w:r w:rsidRPr="00106773">
        <w:rPr>
          <w:rFonts w:ascii="Bookman Old Style" w:eastAsia="Times New Roman" w:hAnsi="Bookman Old Style"/>
        </w:rPr>
        <w:t xml:space="preserve"> las recomendaciones</w:t>
      </w:r>
      <w:r w:rsidR="00967EF4">
        <w:rPr>
          <w:rFonts w:ascii="Bookman Old Style" w:eastAsia="Times New Roman" w:hAnsi="Bookman Old Style"/>
        </w:rPr>
        <w:t>.</w:t>
      </w:r>
      <w:r w:rsidRPr="00106773">
        <w:rPr>
          <w:rFonts w:ascii="Bookman Old Style" w:eastAsia="Times New Roman" w:hAnsi="Bookman Old Style"/>
        </w:rPr>
        <w:t xml:space="preserve"> </w:t>
      </w:r>
    </w:p>
    <w:p w:rsidR="002113BE" w:rsidRDefault="002113BE" w:rsidP="002113BE">
      <w:pPr>
        <w:jc w:val="both"/>
        <w:rPr>
          <w:rFonts w:ascii="Bookman Old Style" w:hAnsi="Bookman Old Style"/>
        </w:rPr>
      </w:pPr>
    </w:p>
    <w:p w:rsidR="00FD719D" w:rsidRPr="00FD719D" w:rsidRDefault="00FD719D" w:rsidP="00FD719D">
      <w:pPr>
        <w:contextualSpacing/>
        <w:jc w:val="both"/>
        <w:rPr>
          <w:rFonts w:ascii="Bookman Old Style" w:hAnsi="Bookman Old Style"/>
          <w:sz w:val="22"/>
          <w:szCs w:val="22"/>
        </w:rPr>
      </w:pPr>
    </w:p>
    <w:p w:rsidR="00B32C43" w:rsidRPr="00CB617D" w:rsidRDefault="00B32C43" w:rsidP="00CB617D">
      <w:pPr>
        <w:ind w:left="567"/>
        <w:contextualSpacing/>
        <w:jc w:val="both"/>
        <w:rPr>
          <w:rFonts w:ascii="Bookman Old Style" w:eastAsia="Times New Roman" w:hAnsi="Bookman Old Style"/>
          <w:i/>
          <w:sz w:val="22"/>
          <w:szCs w:val="22"/>
        </w:rPr>
      </w:pPr>
      <w:r w:rsidRPr="00CB617D">
        <w:rPr>
          <w:rFonts w:ascii="Bookman Old Style" w:hAnsi="Bookman Old Style"/>
          <w:b/>
          <w:i/>
          <w:sz w:val="22"/>
          <w:szCs w:val="22"/>
        </w:rPr>
        <w:t xml:space="preserve">4.9 </w:t>
      </w:r>
      <w:r w:rsidRPr="00CB617D">
        <w:rPr>
          <w:rFonts w:ascii="Bookman Old Style" w:eastAsia="Times New Roman" w:hAnsi="Bookman Old Style"/>
          <w:i/>
          <w:sz w:val="22"/>
          <w:szCs w:val="22"/>
        </w:rPr>
        <w:t>Autorizar para trámite solamente facturas reales y originales, que tengan la firma del proveedor del bien o servicio, así como el recibido por parte de la Junta.</w:t>
      </w:r>
    </w:p>
    <w:p w:rsidR="00CB5B85" w:rsidRDefault="00CB5B85" w:rsidP="00FD719D">
      <w:pPr>
        <w:contextualSpacing/>
        <w:jc w:val="both"/>
        <w:rPr>
          <w:rFonts w:ascii="Bookman Old Style" w:eastAsia="Times New Roman" w:hAnsi="Bookman Old Style"/>
          <w:sz w:val="22"/>
          <w:szCs w:val="22"/>
        </w:rPr>
      </w:pPr>
    </w:p>
    <w:p w:rsidR="00283367" w:rsidRPr="00CB5B85" w:rsidRDefault="00102DCC" w:rsidP="00FD719D">
      <w:pPr>
        <w:contextualSpacing/>
        <w:jc w:val="both"/>
        <w:rPr>
          <w:rFonts w:ascii="Bookman Old Style" w:eastAsia="Times New Roman" w:hAnsi="Bookman Old Style"/>
        </w:rPr>
      </w:pPr>
      <w:r w:rsidRPr="00CB5B85">
        <w:rPr>
          <w:rFonts w:ascii="Bookman Old Style" w:eastAsia="Times New Roman" w:hAnsi="Bookman Old Style"/>
        </w:rPr>
        <w:t xml:space="preserve">Se recibió en esta Dirección de Auditoría Interna oficio 465-2015 CEDAPDFGM de la Directora del </w:t>
      </w:r>
      <w:r w:rsidR="00512417">
        <w:rPr>
          <w:rFonts w:ascii="Bookman Old Style" w:eastAsia="Times New Roman" w:hAnsi="Bookman Old Style"/>
        </w:rPr>
        <w:t xml:space="preserve">centro educativo </w:t>
      </w:r>
      <w:r w:rsidRPr="00CB5B85">
        <w:rPr>
          <w:rFonts w:ascii="Bookman Old Style" w:eastAsia="Times New Roman" w:hAnsi="Bookman Old Style"/>
        </w:rPr>
        <w:t>y oficio 481-2015 CEDAPDFGM firmado por la Junta de Educación, indica</w:t>
      </w:r>
      <w:r w:rsidR="00512417">
        <w:rPr>
          <w:rFonts w:ascii="Bookman Old Style" w:eastAsia="Times New Roman" w:hAnsi="Bookman Old Style"/>
        </w:rPr>
        <w:t>n</w:t>
      </w:r>
      <w:r w:rsidRPr="00CB5B85">
        <w:rPr>
          <w:rFonts w:ascii="Bookman Old Style" w:eastAsia="Times New Roman" w:hAnsi="Bookman Old Style"/>
        </w:rPr>
        <w:t xml:space="preserve"> que únicamente utilizan facturas timbradas</w:t>
      </w:r>
      <w:r w:rsidR="00512417">
        <w:rPr>
          <w:rFonts w:ascii="Bookman Old Style" w:eastAsia="Times New Roman" w:hAnsi="Bookman Old Style"/>
        </w:rPr>
        <w:t>,</w:t>
      </w:r>
      <w:r w:rsidRPr="00CB5B85">
        <w:rPr>
          <w:rFonts w:ascii="Bookman Old Style" w:eastAsia="Times New Roman" w:hAnsi="Bookman Old Style"/>
        </w:rPr>
        <w:t xml:space="preserve"> directamente</w:t>
      </w:r>
      <w:r w:rsidR="00DB0CB6">
        <w:rPr>
          <w:rFonts w:ascii="Bookman Old Style" w:eastAsia="Times New Roman" w:hAnsi="Bookman Old Style"/>
        </w:rPr>
        <w:t xml:space="preserve"> del </w:t>
      </w:r>
      <w:r w:rsidRPr="00CB5B85">
        <w:rPr>
          <w:rFonts w:ascii="Bookman Old Style" w:eastAsia="Times New Roman" w:hAnsi="Bookman Old Style"/>
        </w:rPr>
        <w:t xml:space="preserve">proveedor y archivadas en los ampos de la </w:t>
      </w:r>
      <w:r w:rsidR="00FD277A">
        <w:rPr>
          <w:rFonts w:ascii="Bookman Old Style" w:eastAsia="Times New Roman" w:hAnsi="Bookman Old Style"/>
        </w:rPr>
        <w:t>C</w:t>
      </w:r>
      <w:r w:rsidRPr="00CB5B85">
        <w:rPr>
          <w:rFonts w:ascii="Bookman Old Style" w:eastAsia="Times New Roman" w:hAnsi="Bookman Old Style"/>
        </w:rPr>
        <w:t>ontadora y en el de la Junta que se encuentra en el centro educativo. Envían en el anexo copia de factura original, lo cual se verifico en visita realizada</w:t>
      </w:r>
      <w:r w:rsidR="00DB0CB6">
        <w:rPr>
          <w:rFonts w:ascii="Bookman Old Style" w:eastAsia="Times New Roman" w:hAnsi="Bookman Old Style"/>
        </w:rPr>
        <w:t xml:space="preserve">. Se da por cumplida la recomendación. </w:t>
      </w:r>
    </w:p>
    <w:p w:rsidR="00FD719D" w:rsidRDefault="00FD719D" w:rsidP="00FD719D">
      <w:pPr>
        <w:contextualSpacing/>
        <w:jc w:val="both"/>
        <w:rPr>
          <w:rFonts w:ascii="Bookman Old Style" w:eastAsia="Times New Roman" w:hAnsi="Bookman Old Style"/>
        </w:rPr>
      </w:pPr>
    </w:p>
    <w:p w:rsidR="007B53AF" w:rsidRPr="002113BE" w:rsidRDefault="007B53AF" w:rsidP="00FD719D">
      <w:pPr>
        <w:contextualSpacing/>
        <w:jc w:val="both"/>
        <w:rPr>
          <w:rFonts w:ascii="Bookman Old Style" w:eastAsia="Times New Roman" w:hAnsi="Bookman Old Style"/>
        </w:rPr>
      </w:pPr>
    </w:p>
    <w:p w:rsidR="002113BE" w:rsidRPr="00F31763" w:rsidRDefault="002113BE" w:rsidP="002113BE">
      <w:pPr>
        <w:ind w:left="567"/>
        <w:jc w:val="both"/>
        <w:rPr>
          <w:rFonts w:ascii="Bookman Old Style" w:hAnsi="Bookman Old Style"/>
          <w:i/>
          <w:sz w:val="22"/>
          <w:szCs w:val="22"/>
        </w:rPr>
      </w:pPr>
      <w:r w:rsidRPr="00F31763">
        <w:rPr>
          <w:rFonts w:ascii="Bookman Old Style" w:hAnsi="Bookman Old Style"/>
          <w:b/>
          <w:i/>
          <w:sz w:val="22"/>
          <w:szCs w:val="22"/>
        </w:rPr>
        <w:t>4.10</w:t>
      </w:r>
      <w:r w:rsidRPr="00F31763">
        <w:rPr>
          <w:rFonts w:ascii="Bookman Old Style" w:hAnsi="Bookman Old Style"/>
          <w:i/>
          <w:sz w:val="22"/>
          <w:szCs w:val="22"/>
        </w:rPr>
        <w:t xml:space="preserve"> Aplicar el procedimiento establecido en el oficio AI-0466-14 que se le entregó a la junta en mayo 2014, con el fin de establecer el monto real pendiente de pago a proveedores. </w:t>
      </w:r>
    </w:p>
    <w:p w:rsidR="002113BE" w:rsidRPr="008370F2" w:rsidRDefault="002113BE" w:rsidP="002113BE">
      <w:pPr>
        <w:jc w:val="both"/>
        <w:rPr>
          <w:rFonts w:ascii="Bookman Old Style" w:hAnsi="Bookman Old Style"/>
        </w:rPr>
      </w:pPr>
    </w:p>
    <w:p w:rsidR="002113BE" w:rsidRDefault="000F01BC" w:rsidP="002113BE">
      <w:pPr>
        <w:jc w:val="both"/>
        <w:rPr>
          <w:rFonts w:ascii="Bookman Old Style" w:hAnsi="Bookman Old Style"/>
        </w:rPr>
      </w:pPr>
      <w:r>
        <w:rPr>
          <w:rFonts w:ascii="Bookman Old Style" w:hAnsi="Bookman Old Style"/>
        </w:rPr>
        <w:t>De los oficios recibidos en esta dirección citados anteriormente</w:t>
      </w:r>
      <w:r w:rsidR="004379C4">
        <w:rPr>
          <w:rFonts w:ascii="Bookman Old Style" w:hAnsi="Bookman Old Style"/>
        </w:rPr>
        <w:t xml:space="preserve"> (el </w:t>
      </w:r>
      <w:r w:rsidR="004379C4" w:rsidRPr="00CB5B85">
        <w:rPr>
          <w:rFonts w:ascii="Bookman Old Style" w:eastAsia="Times New Roman" w:hAnsi="Bookman Old Style"/>
        </w:rPr>
        <w:t>465-2015 CEDAPDFGM</w:t>
      </w:r>
      <w:r w:rsidR="004379C4">
        <w:rPr>
          <w:rFonts w:ascii="Bookman Old Style" w:hAnsi="Bookman Old Style"/>
        </w:rPr>
        <w:t xml:space="preserve"> y el </w:t>
      </w:r>
      <w:r w:rsidR="004379C4" w:rsidRPr="00CB5B85">
        <w:rPr>
          <w:rFonts w:ascii="Bookman Old Style" w:eastAsia="Times New Roman" w:hAnsi="Bookman Old Style"/>
        </w:rPr>
        <w:t>481-2015 CEDAPDFGM</w:t>
      </w:r>
      <w:r w:rsidR="004379C4">
        <w:rPr>
          <w:rFonts w:ascii="Bookman Old Style" w:eastAsia="Times New Roman" w:hAnsi="Bookman Old Style"/>
        </w:rPr>
        <w:t>)</w:t>
      </w:r>
      <w:r w:rsidR="004379C4">
        <w:rPr>
          <w:rFonts w:ascii="Bookman Old Style" w:hAnsi="Bookman Old Style"/>
        </w:rPr>
        <w:t xml:space="preserve">, </w:t>
      </w:r>
      <w:r>
        <w:rPr>
          <w:rFonts w:ascii="Bookman Old Style" w:hAnsi="Bookman Old Style"/>
        </w:rPr>
        <w:t xml:space="preserve">se manifiesta </w:t>
      </w:r>
      <w:r w:rsidR="002113BE" w:rsidRPr="008370F2">
        <w:rPr>
          <w:rFonts w:ascii="Bookman Old Style" w:hAnsi="Bookman Old Style"/>
        </w:rPr>
        <w:t>que la junta anterior no dejó nota a los proveedores informando del cambio de la Junta, ni la declaración jurada de l</w:t>
      </w:r>
      <w:r w:rsidR="002113BE">
        <w:rPr>
          <w:rFonts w:ascii="Bookman Old Style" w:hAnsi="Bookman Old Style"/>
        </w:rPr>
        <w:t xml:space="preserve">as facturas pendientes de pago. </w:t>
      </w:r>
      <w:r w:rsidR="002113BE" w:rsidRPr="008370F2">
        <w:rPr>
          <w:rFonts w:ascii="Bookman Old Style" w:hAnsi="Bookman Old Style"/>
        </w:rPr>
        <w:t xml:space="preserve">Además señalan </w:t>
      </w:r>
      <w:r w:rsidR="002113BE">
        <w:rPr>
          <w:rFonts w:ascii="Bookman Old Style" w:hAnsi="Bookman Old Style"/>
        </w:rPr>
        <w:t>que tuvieron conocimiento del oficio AI-0466-14</w:t>
      </w:r>
      <w:r w:rsidR="002113BE" w:rsidRPr="008370F2">
        <w:rPr>
          <w:rFonts w:ascii="Bookman Old Style" w:hAnsi="Bookman Old Style"/>
        </w:rPr>
        <w:t>,</w:t>
      </w:r>
      <w:r w:rsidR="002113BE">
        <w:rPr>
          <w:rFonts w:ascii="Bookman Old Style" w:hAnsi="Bookman Old Style"/>
        </w:rPr>
        <w:t xml:space="preserve"> señalado en la recomendación</w:t>
      </w:r>
      <w:r w:rsidR="002113BE" w:rsidRPr="008370F2">
        <w:rPr>
          <w:rFonts w:ascii="Bookman Old Style" w:hAnsi="Bookman Old Style"/>
        </w:rPr>
        <w:t xml:space="preserve"> hasta el 2 de octubre de 2015.</w:t>
      </w:r>
    </w:p>
    <w:p w:rsidR="002113BE" w:rsidRDefault="002113BE" w:rsidP="002113BE">
      <w:pPr>
        <w:jc w:val="both"/>
        <w:rPr>
          <w:rFonts w:ascii="Bookman Old Style" w:hAnsi="Bookman Old Style"/>
        </w:rPr>
      </w:pPr>
    </w:p>
    <w:p w:rsidR="002113BE" w:rsidRDefault="002113BE" w:rsidP="002113BE">
      <w:pPr>
        <w:jc w:val="both"/>
        <w:rPr>
          <w:rFonts w:ascii="Bookman Old Style" w:hAnsi="Bookman Old Style"/>
        </w:rPr>
      </w:pPr>
      <w:r>
        <w:rPr>
          <w:rFonts w:ascii="Bookman Old Style" w:hAnsi="Bookman Old Style"/>
        </w:rPr>
        <w:t xml:space="preserve">Específicamente en el pago de las cocineras, indican que ya no están </w:t>
      </w:r>
      <w:r w:rsidR="00A50AA2">
        <w:rPr>
          <w:rFonts w:ascii="Bookman Old Style" w:hAnsi="Bookman Old Style"/>
        </w:rPr>
        <w:t xml:space="preserve">nombradas </w:t>
      </w:r>
      <w:r>
        <w:rPr>
          <w:rFonts w:ascii="Bookman Old Style" w:hAnsi="Bookman Old Style"/>
        </w:rPr>
        <w:t>por la Junta, dado que el Ministerio de Educación nombró interinamente tres códigos nuevos:</w:t>
      </w:r>
    </w:p>
    <w:p w:rsidR="002113BE" w:rsidRDefault="002113BE" w:rsidP="002113BE">
      <w:pPr>
        <w:jc w:val="both"/>
        <w:rPr>
          <w:rFonts w:ascii="Bookman Old Style" w:hAnsi="Bookman Old Style"/>
        </w:rPr>
      </w:pPr>
    </w:p>
    <w:p w:rsidR="002113BE" w:rsidRDefault="002113BE" w:rsidP="002113BE">
      <w:pPr>
        <w:pStyle w:val="Prrafodelista"/>
        <w:numPr>
          <w:ilvl w:val="0"/>
          <w:numId w:val="6"/>
        </w:numPr>
        <w:jc w:val="both"/>
        <w:rPr>
          <w:rFonts w:ascii="Bookman Old Style" w:hAnsi="Bookman Old Style"/>
        </w:rPr>
      </w:pPr>
      <w:r>
        <w:rPr>
          <w:rFonts w:ascii="Bookman Old Style" w:hAnsi="Bookman Old Style"/>
        </w:rPr>
        <w:lastRenderedPageBreak/>
        <w:t>Mayela Monge Figueroa, cédula 3-0227-0695, plaza 441775, a partir del 26 de noviembre 2014</w:t>
      </w:r>
      <w:r w:rsidR="00A50AA2">
        <w:rPr>
          <w:rFonts w:ascii="Bookman Old Style" w:hAnsi="Bookman Old Style"/>
        </w:rPr>
        <w:t>.</w:t>
      </w:r>
    </w:p>
    <w:p w:rsidR="002113BE" w:rsidRDefault="002113BE" w:rsidP="002113BE">
      <w:pPr>
        <w:pStyle w:val="Prrafodelista"/>
        <w:numPr>
          <w:ilvl w:val="0"/>
          <w:numId w:val="6"/>
        </w:numPr>
        <w:jc w:val="both"/>
        <w:rPr>
          <w:rFonts w:ascii="Bookman Old Style" w:hAnsi="Bookman Old Style"/>
        </w:rPr>
      </w:pPr>
      <w:r>
        <w:rPr>
          <w:rFonts w:ascii="Bookman Old Style" w:hAnsi="Bookman Old Style"/>
        </w:rPr>
        <w:t>Mailid Jiménez Naranjo, cédula 1-0741-0403, plaza 441865, a partir del 24 julio de 2014</w:t>
      </w:r>
      <w:r w:rsidR="00A50AA2">
        <w:rPr>
          <w:rFonts w:ascii="Bookman Old Style" w:hAnsi="Bookman Old Style"/>
        </w:rPr>
        <w:t>.</w:t>
      </w:r>
    </w:p>
    <w:p w:rsidR="002113BE" w:rsidRPr="00B85573" w:rsidRDefault="002113BE" w:rsidP="002113BE">
      <w:pPr>
        <w:pStyle w:val="Prrafodelista"/>
        <w:numPr>
          <w:ilvl w:val="0"/>
          <w:numId w:val="6"/>
        </w:numPr>
        <w:jc w:val="both"/>
        <w:rPr>
          <w:rFonts w:ascii="Bookman Old Style" w:hAnsi="Bookman Old Style"/>
        </w:rPr>
      </w:pPr>
      <w:r>
        <w:rPr>
          <w:rFonts w:ascii="Bookman Old Style" w:hAnsi="Bookman Old Style"/>
        </w:rPr>
        <w:t>Nelson Granados</w:t>
      </w:r>
      <w:r w:rsidR="00FD277A">
        <w:rPr>
          <w:rFonts w:ascii="Bookman Old Style" w:hAnsi="Bookman Old Style"/>
        </w:rPr>
        <w:t xml:space="preserve"> N</w:t>
      </w:r>
      <w:r>
        <w:rPr>
          <w:rFonts w:ascii="Bookman Old Style" w:hAnsi="Bookman Old Style"/>
        </w:rPr>
        <w:t>avarro, cédula 3-0361-0432, plaza 441866, a partir del 23 julio 2014</w:t>
      </w:r>
      <w:r w:rsidR="00A50AA2">
        <w:rPr>
          <w:rFonts w:ascii="Bookman Old Style" w:hAnsi="Bookman Old Style"/>
        </w:rPr>
        <w:t>.</w:t>
      </w:r>
    </w:p>
    <w:p w:rsidR="002113BE" w:rsidRDefault="002113BE" w:rsidP="002113BE">
      <w:pPr>
        <w:jc w:val="both"/>
        <w:rPr>
          <w:rFonts w:ascii="Bookman Old Style" w:hAnsi="Bookman Old Style"/>
        </w:rPr>
      </w:pPr>
    </w:p>
    <w:p w:rsidR="002113BE" w:rsidRDefault="002113BE" w:rsidP="002113BE">
      <w:pPr>
        <w:jc w:val="both"/>
        <w:rPr>
          <w:rFonts w:ascii="Bookman Old Style" w:hAnsi="Bookman Old Style"/>
        </w:rPr>
      </w:pPr>
      <w:r>
        <w:rPr>
          <w:rFonts w:ascii="Bookman Old Style" w:hAnsi="Bookman Old Style"/>
        </w:rPr>
        <w:t xml:space="preserve">En el </w:t>
      </w:r>
      <w:r w:rsidR="00A50AA2">
        <w:rPr>
          <w:rFonts w:ascii="Bookman Old Style" w:hAnsi="Bookman Old Style"/>
        </w:rPr>
        <w:t xml:space="preserve">acta </w:t>
      </w:r>
      <w:r w:rsidRPr="008370F2">
        <w:rPr>
          <w:rFonts w:ascii="Bookman Old Style" w:hAnsi="Bookman Old Style"/>
        </w:rPr>
        <w:t>521</w:t>
      </w:r>
      <w:r>
        <w:rPr>
          <w:rFonts w:ascii="Bookman Old Style" w:hAnsi="Bookman Old Style"/>
        </w:rPr>
        <w:t xml:space="preserve"> del 15 de abril de 2015, en el artículo 8</w:t>
      </w:r>
      <w:r w:rsidRPr="005C08C6">
        <w:rPr>
          <w:rFonts w:ascii="Bookman Old Style" w:hAnsi="Bookman Old Style"/>
        </w:rPr>
        <w:t xml:space="preserve"> acuerdan revisar junto con la </w:t>
      </w:r>
      <w:r w:rsidR="00FD277A">
        <w:rPr>
          <w:rFonts w:ascii="Bookman Old Style" w:hAnsi="Bookman Old Style"/>
        </w:rPr>
        <w:t>C</w:t>
      </w:r>
      <w:r w:rsidRPr="005C08C6">
        <w:rPr>
          <w:rFonts w:ascii="Bookman Old Style" w:hAnsi="Bookman Old Style"/>
        </w:rPr>
        <w:t xml:space="preserve">ontadora </w:t>
      </w:r>
      <w:r>
        <w:rPr>
          <w:rFonts w:ascii="Bookman Old Style" w:hAnsi="Bookman Old Style"/>
        </w:rPr>
        <w:t xml:space="preserve">todas las facturas del </w:t>
      </w:r>
      <w:r w:rsidR="00A50AA2">
        <w:rPr>
          <w:rFonts w:ascii="Bookman Old Style" w:hAnsi="Bookman Old Style"/>
        </w:rPr>
        <w:t xml:space="preserve">señor </w:t>
      </w:r>
      <w:r>
        <w:rPr>
          <w:rFonts w:ascii="Bookman Old Style" w:hAnsi="Bookman Old Style"/>
        </w:rPr>
        <w:t>Bernal Rivera</w:t>
      </w:r>
      <w:r w:rsidR="00682A28">
        <w:rPr>
          <w:rFonts w:ascii="Bookman Old Style" w:hAnsi="Bookman Old Style"/>
        </w:rPr>
        <w:t xml:space="preserve"> Brenes</w:t>
      </w:r>
      <w:r>
        <w:rPr>
          <w:rFonts w:ascii="Bookman Old Style" w:hAnsi="Bookman Old Style"/>
        </w:rPr>
        <w:t xml:space="preserve">, para los años 2011 al 2013, así como cualquier pago pendiente a proveedores, en la visita realizada al </w:t>
      </w:r>
      <w:r w:rsidR="00260C44">
        <w:rPr>
          <w:rFonts w:ascii="Bookman Old Style" w:hAnsi="Bookman Old Style"/>
        </w:rPr>
        <w:t>c</w:t>
      </w:r>
      <w:r>
        <w:rPr>
          <w:rFonts w:ascii="Bookman Old Style" w:hAnsi="Bookman Old Style"/>
        </w:rPr>
        <w:t xml:space="preserve">entro </w:t>
      </w:r>
      <w:r w:rsidR="00260C44">
        <w:rPr>
          <w:rFonts w:ascii="Bookman Old Style" w:hAnsi="Bookman Old Style"/>
        </w:rPr>
        <w:t>e</w:t>
      </w:r>
      <w:r>
        <w:rPr>
          <w:rFonts w:ascii="Bookman Old Style" w:hAnsi="Bookman Old Style"/>
        </w:rPr>
        <w:t>ducativo se comprobó que las deudas contraídas por la junta anterior, ya fueron canceladas en su totalidad.</w:t>
      </w:r>
    </w:p>
    <w:p w:rsidR="002113BE" w:rsidRDefault="002113BE" w:rsidP="002113BE">
      <w:pPr>
        <w:jc w:val="both"/>
        <w:rPr>
          <w:rFonts w:ascii="Bookman Old Style" w:hAnsi="Bookman Old Style"/>
        </w:rPr>
      </w:pPr>
    </w:p>
    <w:p w:rsidR="002113BE" w:rsidRDefault="002113BE" w:rsidP="002113BE">
      <w:pPr>
        <w:jc w:val="both"/>
        <w:rPr>
          <w:rFonts w:ascii="Bookman Old Style" w:hAnsi="Bookman Old Style"/>
        </w:rPr>
      </w:pPr>
      <w:r>
        <w:rPr>
          <w:rFonts w:ascii="Bookman Old Style" w:hAnsi="Bookman Old Style"/>
        </w:rPr>
        <w:t>Por lo anteriormente detallado se considera cumplida la recomendación.</w:t>
      </w:r>
    </w:p>
    <w:p w:rsidR="002113BE" w:rsidRDefault="002113BE" w:rsidP="00FD719D">
      <w:pPr>
        <w:contextualSpacing/>
        <w:jc w:val="both"/>
        <w:rPr>
          <w:rFonts w:ascii="Bookman Old Style" w:eastAsia="Times New Roman" w:hAnsi="Bookman Old Style"/>
        </w:rPr>
      </w:pPr>
    </w:p>
    <w:p w:rsidR="007B53AF" w:rsidRPr="002113BE" w:rsidRDefault="007B53AF" w:rsidP="00FD719D">
      <w:pPr>
        <w:contextualSpacing/>
        <w:jc w:val="both"/>
        <w:rPr>
          <w:rFonts w:ascii="Bookman Old Style" w:eastAsia="Times New Roman" w:hAnsi="Bookman Old Style"/>
        </w:rPr>
      </w:pPr>
    </w:p>
    <w:p w:rsidR="00283367" w:rsidRPr="00CB617D" w:rsidRDefault="00283367" w:rsidP="00CB617D">
      <w:pPr>
        <w:ind w:left="567"/>
        <w:jc w:val="both"/>
        <w:rPr>
          <w:rFonts w:ascii="Bookman Old Style" w:hAnsi="Bookman Old Style"/>
          <w:i/>
          <w:sz w:val="22"/>
          <w:szCs w:val="22"/>
        </w:rPr>
      </w:pPr>
      <w:r w:rsidRPr="00CB617D">
        <w:rPr>
          <w:rFonts w:ascii="Bookman Old Style" w:hAnsi="Bookman Old Style"/>
          <w:b/>
          <w:i/>
          <w:sz w:val="22"/>
          <w:szCs w:val="22"/>
        </w:rPr>
        <w:t>4.11</w:t>
      </w:r>
      <w:r w:rsidRPr="00CB617D">
        <w:rPr>
          <w:rFonts w:ascii="Bookman Old Style" w:hAnsi="Bookman Old Style"/>
          <w:i/>
          <w:sz w:val="22"/>
          <w:szCs w:val="22"/>
        </w:rPr>
        <w:t xml:space="preserve"> </w:t>
      </w:r>
      <w:r w:rsidRPr="00CB617D">
        <w:rPr>
          <w:rFonts w:ascii="Bookman Old Style" w:eastAsia="Times New Roman" w:hAnsi="Bookman Old Style"/>
          <w:i/>
          <w:sz w:val="22"/>
          <w:szCs w:val="22"/>
        </w:rPr>
        <w:t>Aprobar en actas los gastos, de previo a la emisión de los cheques.</w:t>
      </w:r>
      <w:r w:rsidRPr="00CB617D">
        <w:rPr>
          <w:rFonts w:ascii="Bookman Old Style" w:hAnsi="Bookman Old Style"/>
          <w:i/>
          <w:sz w:val="22"/>
          <w:szCs w:val="22"/>
        </w:rPr>
        <w:t xml:space="preserve"> </w:t>
      </w:r>
    </w:p>
    <w:p w:rsidR="00283367" w:rsidRDefault="00283367" w:rsidP="00FD719D">
      <w:pPr>
        <w:jc w:val="both"/>
        <w:rPr>
          <w:rFonts w:ascii="Bookman Old Style" w:hAnsi="Bookman Old Style"/>
          <w:sz w:val="22"/>
          <w:szCs w:val="22"/>
        </w:rPr>
      </w:pPr>
    </w:p>
    <w:p w:rsidR="00D92B4B" w:rsidRDefault="00102DCC" w:rsidP="00FD719D">
      <w:pPr>
        <w:jc w:val="both"/>
        <w:rPr>
          <w:rFonts w:ascii="Bookman Old Style" w:hAnsi="Bookman Old Style"/>
        </w:rPr>
      </w:pPr>
      <w:r w:rsidRPr="004054CE">
        <w:rPr>
          <w:rFonts w:ascii="Bookman Old Style" w:hAnsi="Bookman Old Style"/>
        </w:rPr>
        <w:t>En oficio 481-2015 CEDAPDFGM firmado por la Junta de Educación se indica que</w:t>
      </w:r>
      <w:r w:rsidR="00D92B4B">
        <w:rPr>
          <w:rFonts w:ascii="Bookman Old Style" w:hAnsi="Bookman Old Style"/>
        </w:rPr>
        <w:t>,</w:t>
      </w:r>
      <w:r w:rsidRPr="004054CE">
        <w:rPr>
          <w:rFonts w:ascii="Bookman Old Style" w:hAnsi="Bookman Old Style"/>
        </w:rPr>
        <w:t xml:space="preserve"> según consta en actas</w:t>
      </w:r>
      <w:r w:rsidR="00D92B4B">
        <w:rPr>
          <w:rFonts w:ascii="Bookman Old Style" w:hAnsi="Bookman Old Style"/>
        </w:rPr>
        <w:t>,</w:t>
      </w:r>
      <w:r w:rsidRPr="004054CE">
        <w:rPr>
          <w:rFonts w:ascii="Bookman Old Style" w:hAnsi="Bookman Old Style"/>
        </w:rPr>
        <w:t xml:space="preserve"> todo lo que se acuerda en relación a pagos se envía a la </w:t>
      </w:r>
      <w:r w:rsidR="00FD277A">
        <w:rPr>
          <w:rFonts w:ascii="Bookman Old Style" w:hAnsi="Bookman Old Style"/>
        </w:rPr>
        <w:t>C</w:t>
      </w:r>
      <w:r w:rsidRPr="004054CE">
        <w:rPr>
          <w:rFonts w:ascii="Bookman Old Style" w:hAnsi="Bookman Old Style"/>
        </w:rPr>
        <w:t xml:space="preserve">ontadora con los respectivos requisitos, entre ellos facturas timbradas, órdenes de compra, copias de actas, todos los cheques que se ha girado por la Junta actual, han sido por acuerdos de pago previo a la emisión de cheques, primero se aprueba el pago y posteriormente la </w:t>
      </w:r>
      <w:r w:rsidR="00FD277A">
        <w:rPr>
          <w:rFonts w:ascii="Bookman Old Style" w:hAnsi="Bookman Old Style"/>
        </w:rPr>
        <w:t>C</w:t>
      </w:r>
      <w:r w:rsidRPr="004054CE">
        <w:rPr>
          <w:rFonts w:ascii="Bookman Old Style" w:hAnsi="Bookman Old Style"/>
        </w:rPr>
        <w:t>ontadora confecciona los cheques</w:t>
      </w:r>
      <w:r w:rsidR="00D92B4B">
        <w:rPr>
          <w:rFonts w:ascii="Bookman Old Style" w:hAnsi="Bookman Old Style"/>
        </w:rPr>
        <w:t>.</w:t>
      </w:r>
    </w:p>
    <w:p w:rsidR="00D92B4B" w:rsidRDefault="00D92B4B" w:rsidP="00FD719D">
      <w:pPr>
        <w:jc w:val="both"/>
        <w:rPr>
          <w:rFonts w:ascii="Bookman Old Style" w:hAnsi="Bookman Old Style"/>
        </w:rPr>
      </w:pPr>
    </w:p>
    <w:p w:rsidR="00102DCC" w:rsidRPr="004054CE" w:rsidRDefault="00D92B4B" w:rsidP="00FD719D">
      <w:pPr>
        <w:jc w:val="both"/>
        <w:rPr>
          <w:rFonts w:ascii="Bookman Old Style" w:hAnsi="Bookman Old Style"/>
        </w:rPr>
      </w:pPr>
      <w:r>
        <w:rPr>
          <w:rFonts w:ascii="Bookman Old Style" w:hAnsi="Bookman Old Style"/>
        </w:rPr>
        <w:t>L</w:t>
      </w:r>
      <w:r w:rsidR="004054CE" w:rsidRPr="004054CE">
        <w:rPr>
          <w:rFonts w:ascii="Bookman Old Style" w:hAnsi="Bookman Old Style"/>
        </w:rPr>
        <w:t>os cuales so</w:t>
      </w:r>
      <w:r w:rsidR="00102DCC" w:rsidRPr="004054CE">
        <w:rPr>
          <w:rFonts w:ascii="Bookman Old Style" w:hAnsi="Bookman Old Style"/>
        </w:rPr>
        <w:t>n recogidos</w:t>
      </w:r>
      <w:r w:rsidR="004054CE">
        <w:rPr>
          <w:rFonts w:ascii="Bookman Old Style" w:hAnsi="Bookman Old Style"/>
        </w:rPr>
        <w:t>,</w:t>
      </w:r>
      <w:r w:rsidR="00102DCC" w:rsidRPr="004054CE">
        <w:rPr>
          <w:rFonts w:ascii="Bookman Old Style" w:hAnsi="Bookman Old Style"/>
        </w:rPr>
        <w:t xml:space="preserve"> por </w:t>
      </w:r>
      <w:r w:rsidR="004054CE">
        <w:rPr>
          <w:rFonts w:ascii="Bookman Old Style" w:hAnsi="Bookman Old Style"/>
        </w:rPr>
        <w:t>un miembro de</w:t>
      </w:r>
      <w:r>
        <w:rPr>
          <w:rFonts w:ascii="Bookman Old Style" w:hAnsi="Bookman Old Style"/>
        </w:rPr>
        <w:t xml:space="preserve"> la </w:t>
      </w:r>
      <w:r w:rsidR="004054CE">
        <w:rPr>
          <w:rFonts w:ascii="Bookman Old Style" w:hAnsi="Bookman Old Style"/>
        </w:rPr>
        <w:t>junta para que lo</w:t>
      </w:r>
      <w:r w:rsidR="00102DCC" w:rsidRPr="004054CE">
        <w:rPr>
          <w:rFonts w:ascii="Bookman Old Style" w:hAnsi="Bookman Old Style"/>
        </w:rPr>
        <w:t xml:space="preserve"> firme el presidente, se llama al proveedor para que llegue a recogerlos y firme el recibido conforme, se envía el original a la </w:t>
      </w:r>
      <w:r w:rsidR="00FD277A">
        <w:rPr>
          <w:rFonts w:ascii="Bookman Old Style" w:hAnsi="Bookman Old Style"/>
        </w:rPr>
        <w:t>C</w:t>
      </w:r>
      <w:r w:rsidR="00102DCC" w:rsidRPr="004054CE">
        <w:rPr>
          <w:rFonts w:ascii="Bookman Old Style" w:hAnsi="Bookman Old Style"/>
        </w:rPr>
        <w:t xml:space="preserve">ontadora y la copia queda en el archivo de la escuela. </w:t>
      </w:r>
    </w:p>
    <w:p w:rsidR="00102DCC" w:rsidRPr="004054CE" w:rsidRDefault="00102DCC" w:rsidP="00FD719D">
      <w:pPr>
        <w:jc w:val="both"/>
        <w:rPr>
          <w:rFonts w:ascii="Bookman Old Style" w:hAnsi="Bookman Old Style"/>
        </w:rPr>
      </w:pPr>
    </w:p>
    <w:p w:rsidR="004054CE" w:rsidRPr="004054CE" w:rsidRDefault="00102DCC" w:rsidP="00FD719D">
      <w:pPr>
        <w:jc w:val="both"/>
        <w:rPr>
          <w:rFonts w:ascii="Bookman Old Style" w:hAnsi="Bookman Old Style"/>
        </w:rPr>
      </w:pPr>
      <w:r w:rsidRPr="004054CE">
        <w:rPr>
          <w:rFonts w:ascii="Bookman Old Style" w:hAnsi="Bookman Old Style"/>
        </w:rPr>
        <w:t>Se guarda copia completa en el archivo de la Junta con el recibido de la contadora. Los cheques los retira el proveedor en el centro educativo o el vicepresidente Jason Osorno Cedeño los entrega personalmente y los servicios públicos los paga Damaris Quesada Rodríguez</w:t>
      </w:r>
      <w:r w:rsidR="004054CE" w:rsidRPr="004054CE">
        <w:rPr>
          <w:rFonts w:ascii="Bookman Old Style" w:hAnsi="Bookman Old Style"/>
        </w:rPr>
        <w:t>, cumpliendo con lo recomendado.</w:t>
      </w:r>
    </w:p>
    <w:p w:rsidR="004054CE" w:rsidRDefault="00102DCC" w:rsidP="00FD719D">
      <w:pPr>
        <w:jc w:val="both"/>
        <w:rPr>
          <w:rFonts w:ascii="Bookman Old Style" w:hAnsi="Bookman Old Style"/>
          <w:sz w:val="22"/>
          <w:szCs w:val="22"/>
        </w:rPr>
      </w:pPr>
      <w:r w:rsidRPr="00102DCC">
        <w:rPr>
          <w:rFonts w:ascii="Bookman Old Style" w:hAnsi="Bookman Old Style"/>
          <w:sz w:val="22"/>
          <w:szCs w:val="22"/>
        </w:rPr>
        <w:lastRenderedPageBreak/>
        <w:t xml:space="preserve">  </w:t>
      </w:r>
    </w:p>
    <w:p w:rsidR="00FD719D" w:rsidRPr="00FD719D" w:rsidRDefault="00102DCC" w:rsidP="00FD719D">
      <w:pPr>
        <w:jc w:val="both"/>
        <w:rPr>
          <w:rFonts w:ascii="Bookman Old Style" w:hAnsi="Bookman Old Style"/>
          <w:sz w:val="22"/>
          <w:szCs w:val="22"/>
        </w:rPr>
      </w:pPr>
      <w:r w:rsidRPr="00102DCC">
        <w:rPr>
          <w:rFonts w:ascii="Bookman Old Style" w:hAnsi="Bookman Old Style"/>
          <w:sz w:val="22"/>
          <w:szCs w:val="22"/>
        </w:rPr>
        <w:t xml:space="preserve">   </w:t>
      </w:r>
    </w:p>
    <w:p w:rsidR="00283367" w:rsidRPr="00CB617D" w:rsidRDefault="00283367" w:rsidP="00CB617D">
      <w:pPr>
        <w:ind w:left="567"/>
        <w:jc w:val="both"/>
        <w:rPr>
          <w:rFonts w:ascii="Bookman Old Style" w:hAnsi="Bookman Old Style"/>
          <w:i/>
          <w:sz w:val="22"/>
          <w:szCs w:val="22"/>
        </w:rPr>
      </w:pPr>
      <w:r w:rsidRPr="00CB617D">
        <w:rPr>
          <w:rFonts w:ascii="Bookman Old Style" w:hAnsi="Bookman Old Style"/>
          <w:b/>
          <w:i/>
          <w:sz w:val="22"/>
          <w:szCs w:val="22"/>
        </w:rPr>
        <w:t>4.12</w:t>
      </w:r>
      <w:r w:rsidRPr="00CB617D">
        <w:rPr>
          <w:rFonts w:ascii="Bookman Old Style" w:hAnsi="Bookman Old Style"/>
          <w:i/>
          <w:sz w:val="22"/>
          <w:szCs w:val="22"/>
        </w:rPr>
        <w:t xml:space="preserve"> Girar instrucciones por escrito al </w:t>
      </w:r>
      <w:r w:rsidRPr="00CB617D">
        <w:rPr>
          <w:rFonts w:ascii="Bookman Old Style" w:eastAsia="Times New Roman" w:hAnsi="Bookman Old Style"/>
          <w:i/>
          <w:sz w:val="22"/>
          <w:szCs w:val="22"/>
        </w:rPr>
        <w:t>contador, para que no emita cheques si no tiene el acuerdo correspondiente.</w:t>
      </w:r>
      <w:r w:rsidRPr="00CB617D">
        <w:rPr>
          <w:rFonts w:ascii="Bookman Old Style" w:hAnsi="Bookman Old Style"/>
          <w:i/>
          <w:sz w:val="22"/>
          <w:szCs w:val="22"/>
        </w:rPr>
        <w:t xml:space="preserve"> </w:t>
      </w:r>
    </w:p>
    <w:p w:rsidR="00B3263E" w:rsidRDefault="00B3263E" w:rsidP="00FD719D">
      <w:pPr>
        <w:jc w:val="both"/>
        <w:rPr>
          <w:rFonts w:ascii="Bookman Old Style" w:hAnsi="Bookman Old Style"/>
          <w:sz w:val="22"/>
          <w:szCs w:val="22"/>
        </w:rPr>
      </w:pPr>
    </w:p>
    <w:p w:rsidR="00D92B4B" w:rsidRDefault="00102DCC" w:rsidP="00FD719D">
      <w:pPr>
        <w:jc w:val="both"/>
        <w:rPr>
          <w:rFonts w:ascii="Bookman Old Style" w:hAnsi="Bookman Old Style"/>
        </w:rPr>
      </w:pPr>
      <w:r w:rsidRPr="004054CE">
        <w:rPr>
          <w:rFonts w:ascii="Bookman Old Style" w:hAnsi="Bookman Old Style"/>
        </w:rPr>
        <w:t xml:space="preserve">Por medio de oficio 465-2015 CEDAPDFGM de la Directora del </w:t>
      </w:r>
      <w:r w:rsidR="00D92B4B">
        <w:rPr>
          <w:rFonts w:ascii="Bookman Old Style" w:hAnsi="Bookman Old Style"/>
        </w:rPr>
        <w:t xml:space="preserve">centro educativo </w:t>
      </w:r>
      <w:r w:rsidRPr="004054CE">
        <w:rPr>
          <w:rFonts w:ascii="Bookman Old Style" w:hAnsi="Bookman Old Style"/>
        </w:rPr>
        <w:t xml:space="preserve">se indica que le han </w:t>
      </w:r>
      <w:r w:rsidR="00D92B4B">
        <w:rPr>
          <w:rFonts w:ascii="Bookman Old Style" w:hAnsi="Bookman Old Style"/>
        </w:rPr>
        <w:t xml:space="preserve">solicitado </w:t>
      </w:r>
      <w:r w:rsidR="008B4F8A">
        <w:rPr>
          <w:rFonts w:ascii="Bookman Old Style" w:hAnsi="Bookman Old Style"/>
        </w:rPr>
        <w:t>a la C</w:t>
      </w:r>
      <w:r w:rsidR="00D92B4B">
        <w:rPr>
          <w:rFonts w:ascii="Bookman Old Style" w:hAnsi="Bookman Old Style"/>
        </w:rPr>
        <w:t>ontadora contratada por la Junta de Educación</w:t>
      </w:r>
      <w:r w:rsidRPr="004054CE">
        <w:rPr>
          <w:rFonts w:ascii="Bookman Old Style" w:hAnsi="Bookman Old Style"/>
        </w:rPr>
        <w:t xml:space="preserve"> verbalmente en reuniones</w:t>
      </w:r>
      <w:r w:rsidR="00D92B4B">
        <w:rPr>
          <w:rFonts w:ascii="Bookman Old Style" w:hAnsi="Bookman Old Style"/>
        </w:rPr>
        <w:t>, así como en c</w:t>
      </w:r>
      <w:r w:rsidRPr="004054CE">
        <w:rPr>
          <w:rFonts w:ascii="Bookman Old Style" w:hAnsi="Bookman Old Style"/>
        </w:rPr>
        <w:t xml:space="preserve">apacitaciones, por medio del Departamento </w:t>
      </w:r>
      <w:r w:rsidR="004054CE" w:rsidRPr="004054CE">
        <w:rPr>
          <w:rFonts w:ascii="Bookman Old Style" w:hAnsi="Bookman Old Style"/>
        </w:rPr>
        <w:t>de Gestión de Juntas de la Dirección  Financiera</w:t>
      </w:r>
      <w:r w:rsidR="00D92B4B">
        <w:rPr>
          <w:rFonts w:ascii="Bookman Old Style" w:hAnsi="Bookman Old Style"/>
        </w:rPr>
        <w:t xml:space="preserve">, </w:t>
      </w:r>
      <w:r w:rsidR="00584E3E">
        <w:rPr>
          <w:rFonts w:ascii="Bookman Old Style" w:hAnsi="Bookman Old Style"/>
        </w:rPr>
        <w:t>que no debe emitir cheques si no tiene el acuerdo de junta correspondiente.</w:t>
      </w:r>
      <w:r w:rsidR="00D92B4B">
        <w:rPr>
          <w:rFonts w:ascii="Bookman Old Style" w:hAnsi="Bookman Old Style"/>
        </w:rPr>
        <w:t xml:space="preserve">                                                                                                         </w:t>
      </w:r>
    </w:p>
    <w:p w:rsidR="00D92B4B" w:rsidRDefault="00D92B4B" w:rsidP="00FD719D">
      <w:pPr>
        <w:jc w:val="both"/>
        <w:rPr>
          <w:rFonts w:ascii="Bookman Old Style" w:hAnsi="Bookman Old Style"/>
        </w:rPr>
      </w:pPr>
    </w:p>
    <w:p w:rsidR="006F535B" w:rsidRPr="004054CE" w:rsidRDefault="004054CE" w:rsidP="00FD719D">
      <w:pPr>
        <w:jc w:val="both"/>
        <w:rPr>
          <w:rFonts w:ascii="Bookman Old Style" w:hAnsi="Bookman Old Style"/>
        </w:rPr>
      </w:pPr>
      <w:r w:rsidRPr="004054CE">
        <w:rPr>
          <w:rFonts w:ascii="Bookman Old Style" w:hAnsi="Bookman Old Style"/>
        </w:rPr>
        <w:t>La J</w:t>
      </w:r>
      <w:r w:rsidR="00102DCC" w:rsidRPr="004054CE">
        <w:rPr>
          <w:rFonts w:ascii="Bookman Old Style" w:hAnsi="Bookman Old Style"/>
        </w:rPr>
        <w:t xml:space="preserve">unta le envía a la </w:t>
      </w:r>
      <w:r w:rsidR="00FD277A">
        <w:rPr>
          <w:rFonts w:ascii="Bookman Old Style" w:hAnsi="Bookman Old Style"/>
        </w:rPr>
        <w:t>C</w:t>
      </w:r>
      <w:r w:rsidR="00102DCC" w:rsidRPr="004054CE">
        <w:rPr>
          <w:rFonts w:ascii="Bookman Old Style" w:hAnsi="Bookman Old Style"/>
        </w:rPr>
        <w:t>ontadora las actas donde se estipulan los acuerdos de pago, facturas timbradas, órdenes de compra, etc</w:t>
      </w:r>
      <w:r w:rsidR="00112214" w:rsidRPr="004054CE">
        <w:rPr>
          <w:rFonts w:ascii="Bookman Old Style" w:hAnsi="Bookman Old Style"/>
        </w:rPr>
        <w:t xml:space="preserve">. </w:t>
      </w:r>
      <w:r w:rsidR="00102DCC" w:rsidRPr="004054CE">
        <w:rPr>
          <w:rFonts w:ascii="Bookman Old Style" w:hAnsi="Bookman Old Style"/>
        </w:rPr>
        <w:t xml:space="preserve">Adjuntan en el anexo del documento declaración Jurada de la Contadora, donde indica que está aplicando el debido proceso, y lo detalla paso a paso, según lo sugerido en esta </w:t>
      </w:r>
      <w:r w:rsidR="006F535B" w:rsidRPr="004054CE">
        <w:rPr>
          <w:rFonts w:ascii="Bookman Old Style" w:hAnsi="Bookman Old Style"/>
        </w:rPr>
        <w:t>recomendación, a</w:t>
      </w:r>
      <w:r w:rsidR="00102DCC" w:rsidRPr="004054CE">
        <w:rPr>
          <w:rFonts w:ascii="Bookman Old Style" w:hAnsi="Bookman Old Style"/>
        </w:rPr>
        <w:t xml:space="preserve">demás, </w:t>
      </w:r>
      <w:r w:rsidR="00102DCC" w:rsidRPr="004379C4">
        <w:rPr>
          <w:rFonts w:ascii="Bookman Old Style" w:hAnsi="Bookman Old Style"/>
        </w:rPr>
        <w:t xml:space="preserve">adjuntan oficio 455-2015, en </w:t>
      </w:r>
      <w:r w:rsidR="006F535B" w:rsidRPr="004379C4">
        <w:rPr>
          <w:rFonts w:ascii="Bookman Old Style" w:hAnsi="Bookman Old Style"/>
        </w:rPr>
        <w:t>e</w:t>
      </w:r>
      <w:r w:rsidR="00102DCC" w:rsidRPr="004379C4">
        <w:rPr>
          <w:rFonts w:ascii="Bookman Old Style" w:hAnsi="Bookman Old Style"/>
        </w:rPr>
        <w:t>l cual la junta gira instrucción a la Contadora sobre las obligaciones que posee en sus funciones.</w:t>
      </w:r>
      <w:r w:rsidR="00102DCC" w:rsidRPr="004054CE">
        <w:rPr>
          <w:rFonts w:ascii="Bookman Old Style" w:hAnsi="Bookman Old Style"/>
        </w:rPr>
        <w:t xml:space="preserve"> </w:t>
      </w:r>
    </w:p>
    <w:p w:rsidR="006F535B" w:rsidRPr="004054CE" w:rsidRDefault="006F535B" w:rsidP="00FD719D">
      <w:pPr>
        <w:jc w:val="both"/>
        <w:rPr>
          <w:rFonts w:ascii="Bookman Old Style" w:hAnsi="Bookman Old Style"/>
        </w:rPr>
      </w:pPr>
    </w:p>
    <w:p w:rsidR="004054CE" w:rsidRPr="004054CE" w:rsidRDefault="006F535B" w:rsidP="00FD719D">
      <w:pPr>
        <w:jc w:val="both"/>
        <w:rPr>
          <w:rFonts w:ascii="Bookman Old Style" w:hAnsi="Bookman Old Style"/>
        </w:rPr>
      </w:pPr>
      <w:r w:rsidRPr="004054CE">
        <w:rPr>
          <w:rFonts w:ascii="Bookman Old Style" w:hAnsi="Bookman Old Style"/>
        </w:rPr>
        <w:t>L</w:t>
      </w:r>
      <w:r w:rsidR="00102DCC" w:rsidRPr="004054CE">
        <w:rPr>
          <w:rFonts w:ascii="Bookman Old Style" w:hAnsi="Bookman Old Style"/>
        </w:rPr>
        <w:t xml:space="preserve">a Directora solicita a la </w:t>
      </w:r>
      <w:r w:rsidR="00FD277A">
        <w:rPr>
          <w:rFonts w:ascii="Bookman Old Style" w:hAnsi="Bookman Old Style"/>
        </w:rPr>
        <w:t>C</w:t>
      </w:r>
      <w:r w:rsidR="00102DCC" w:rsidRPr="004054CE">
        <w:rPr>
          <w:rFonts w:ascii="Bookman Old Style" w:hAnsi="Bookman Old Style"/>
        </w:rPr>
        <w:t xml:space="preserve">ontadora que </w:t>
      </w:r>
      <w:r w:rsidRPr="004054CE">
        <w:rPr>
          <w:rFonts w:ascii="Bookman Old Style" w:hAnsi="Bookman Old Style"/>
        </w:rPr>
        <w:t>esté</w:t>
      </w:r>
      <w:r w:rsidR="00102DCC" w:rsidRPr="004054CE">
        <w:rPr>
          <w:rFonts w:ascii="Bookman Old Style" w:hAnsi="Bookman Old Style"/>
        </w:rPr>
        <w:t xml:space="preserve"> presente en la reunión de la junta y dar las recomendaciones necesarias a la nueva Junta. </w:t>
      </w:r>
      <w:r w:rsidR="004054CE" w:rsidRPr="004054CE">
        <w:rPr>
          <w:rFonts w:ascii="Bookman Old Style" w:hAnsi="Bookman Old Style"/>
        </w:rPr>
        <w:t xml:space="preserve">Y por medio del </w:t>
      </w:r>
      <w:r w:rsidR="00102DCC" w:rsidRPr="004054CE">
        <w:rPr>
          <w:rFonts w:ascii="Bookman Old Style" w:hAnsi="Bookman Old Style"/>
        </w:rPr>
        <w:t xml:space="preserve">oficio 457-2015 CEDAPDFGM, la directora instruye a la junta de que no pueden emitir cheques a personas con </w:t>
      </w:r>
      <w:r w:rsidR="00B874FF">
        <w:rPr>
          <w:rFonts w:ascii="Bookman Old Style" w:hAnsi="Bookman Old Style"/>
        </w:rPr>
        <w:t xml:space="preserve">algún </w:t>
      </w:r>
      <w:r w:rsidR="00102DCC" w:rsidRPr="004054CE">
        <w:rPr>
          <w:rFonts w:ascii="Bookman Old Style" w:hAnsi="Bookman Old Style"/>
        </w:rPr>
        <w:t xml:space="preserve">grado de consanguinidad con </w:t>
      </w:r>
      <w:r w:rsidRPr="004054CE">
        <w:rPr>
          <w:rFonts w:ascii="Bookman Old Style" w:hAnsi="Bookman Old Style"/>
        </w:rPr>
        <w:t xml:space="preserve">los miembros de </w:t>
      </w:r>
      <w:r w:rsidR="00102DCC" w:rsidRPr="004054CE">
        <w:rPr>
          <w:rFonts w:ascii="Bookman Old Style" w:hAnsi="Bookman Old Style"/>
        </w:rPr>
        <w:t>la Junta.</w:t>
      </w:r>
    </w:p>
    <w:p w:rsidR="004054CE" w:rsidRPr="004054CE" w:rsidRDefault="004054CE" w:rsidP="00FD719D">
      <w:pPr>
        <w:jc w:val="both"/>
        <w:rPr>
          <w:rFonts w:ascii="Bookman Old Style" w:hAnsi="Bookman Old Style"/>
        </w:rPr>
      </w:pPr>
    </w:p>
    <w:p w:rsidR="00FD719D" w:rsidRPr="004054CE" w:rsidRDefault="006F535B" w:rsidP="00FD719D">
      <w:pPr>
        <w:jc w:val="both"/>
        <w:rPr>
          <w:rFonts w:ascii="Bookman Old Style" w:hAnsi="Bookman Old Style"/>
        </w:rPr>
      </w:pPr>
      <w:r w:rsidRPr="004054CE">
        <w:rPr>
          <w:rFonts w:ascii="Bookman Old Style" w:hAnsi="Bookman Old Style"/>
        </w:rPr>
        <w:t>Asimismo</w:t>
      </w:r>
      <w:r w:rsidR="00102DCC" w:rsidRPr="004054CE">
        <w:rPr>
          <w:rFonts w:ascii="Bookman Old Style" w:hAnsi="Bookman Old Style"/>
        </w:rPr>
        <w:t xml:space="preserve"> se constató en la visita realizada al centro educativo que la </w:t>
      </w:r>
      <w:r w:rsidR="00FD277A">
        <w:rPr>
          <w:rFonts w:ascii="Bookman Old Style" w:hAnsi="Bookman Old Style"/>
        </w:rPr>
        <w:t>C</w:t>
      </w:r>
      <w:r w:rsidR="00102DCC" w:rsidRPr="004054CE">
        <w:rPr>
          <w:rFonts w:ascii="Bookman Old Style" w:hAnsi="Bookman Old Style"/>
        </w:rPr>
        <w:t xml:space="preserve">ontadora y la junta </w:t>
      </w:r>
      <w:r w:rsidRPr="004054CE">
        <w:rPr>
          <w:rFonts w:ascii="Bookman Old Style" w:hAnsi="Bookman Old Style"/>
        </w:rPr>
        <w:t>tiene</w:t>
      </w:r>
      <w:r w:rsidR="00146369">
        <w:rPr>
          <w:rFonts w:ascii="Bookman Old Style" w:hAnsi="Bookman Old Style"/>
        </w:rPr>
        <w:t>n</w:t>
      </w:r>
      <w:r w:rsidR="004B0CD7">
        <w:rPr>
          <w:rFonts w:ascii="Bookman Old Style" w:hAnsi="Bookman Old Style"/>
        </w:rPr>
        <w:t xml:space="preserve"> </w:t>
      </w:r>
      <w:r w:rsidRPr="004054CE">
        <w:rPr>
          <w:rFonts w:ascii="Bookman Old Style" w:hAnsi="Bookman Old Style"/>
        </w:rPr>
        <w:t>claro el procedimiento</w:t>
      </w:r>
      <w:r w:rsidR="00146369">
        <w:rPr>
          <w:rFonts w:ascii="Bookman Old Style" w:hAnsi="Bookman Old Style"/>
        </w:rPr>
        <w:t>, que</w:t>
      </w:r>
      <w:r w:rsidRPr="004054CE">
        <w:rPr>
          <w:rFonts w:ascii="Bookman Old Style" w:hAnsi="Bookman Old Style"/>
        </w:rPr>
        <w:t xml:space="preserve"> </w:t>
      </w:r>
      <w:r w:rsidR="00102DCC" w:rsidRPr="004054CE">
        <w:rPr>
          <w:rFonts w:ascii="Bookman Old Style" w:hAnsi="Bookman Old Style"/>
        </w:rPr>
        <w:t>no</w:t>
      </w:r>
      <w:r w:rsidRPr="004054CE">
        <w:rPr>
          <w:rFonts w:ascii="Bookman Old Style" w:hAnsi="Bookman Old Style"/>
        </w:rPr>
        <w:t xml:space="preserve"> debe</w:t>
      </w:r>
      <w:r w:rsidR="00146369">
        <w:rPr>
          <w:rFonts w:ascii="Bookman Old Style" w:hAnsi="Bookman Old Style"/>
        </w:rPr>
        <w:t>n</w:t>
      </w:r>
      <w:r w:rsidR="00102DCC" w:rsidRPr="004054CE">
        <w:rPr>
          <w:rFonts w:ascii="Bookman Old Style" w:hAnsi="Bookman Old Style"/>
        </w:rPr>
        <w:t xml:space="preserve"> girar cheques sin la aprobación</w:t>
      </w:r>
      <w:r w:rsidR="004054CE" w:rsidRPr="004054CE">
        <w:rPr>
          <w:rFonts w:ascii="Bookman Old Style" w:hAnsi="Bookman Old Style"/>
        </w:rPr>
        <w:t>, por lo que se estable</w:t>
      </w:r>
      <w:r w:rsidR="00146369">
        <w:rPr>
          <w:rFonts w:ascii="Bookman Old Style" w:hAnsi="Bookman Old Style"/>
        </w:rPr>
        <w:t xml:space="preserve">ce </w:t>
      </w:r>
      <w:r w:rsidR="004054CE" w:rsidRPr="004054CE">
        <w:rPr>
          <w:rFonts w:ascii="Bookman Old Style" w:hAnsi="Bookman Old Style"/>
        </w:rPr>
        <w:t>el cumplimiento de lo recomendado</w:t>
      </w:r>
      <w:r w:rsidR="00146369">
        <w:rPr>
          <w:rFonts w:ascii="Bookman Old Style" w:hAnsi="Bookman Old Style"/>
        </w:rPr>
        <w:t>.</w:t>
      </w:r>
      <w:r w:rsidR="004054CE" w:rsidRPr="004054CE">
        <w:rPr>
          <w:rFonts w:ascii="Bookman Old Style" w:hAnsi="Bookman Old Style"/>
        </w:rPr>
        <w:t xml:space="preserve"> </w:t>
      </w:r>
    </w:p>
    <w:p w:rsidR="006F535B" w:rsidRDefault="006F535B" w:rsidP="00CB617D">
      <w:pPr>
        <w:ind w:left="567"/>
        <w:jc w:val="both"/>
        <w:rPr>
          <w:rFonts w:ascii="Bookman Old Style" w:hAnsi="Bookman Old Style"/>
          <w:b/>
          <w:i/>
          <w:sz w:val="22"/>
          <w:szCs w:val="22"/>
        </w:rPr>
      </w:pPr>
    </w:p>
    <w:p w:rsidR="00283367" w:rsidRDefault="00283367" w:rsidP="00CB617D">
      <w:pPr>
        <w:ind w:left="567"/>
        <w:jc w:val="both"/>
        <w:rPr>
          <w:rFonts w:ascii="Bookman Old Style" w:hAnsi="Bookman Old Style"/>
          <w:i/>
          <w:sz w:val="22"/>
          <w:szCs w:val="22"/>
        </w:rPr>
      </w:pPr>
      <w:r w:rsidRPr="00CB617D">
        <w:rPr>
          <w:rFonts w:ascii="Bookman Old Style" w:hAnsi="Bookman Old Style"/>
          <w:b/>
          <w:i/>
          <w:sz w:val="22"/>
          <w:szCs w:val="22"/>
        </w:rPr>
        <w:t>4.13</w:t>
      </w:r>
      <w:r w:rsidRPr="00CB617D">
        <w:rPr>
          <w:rFonts w:ascii="Bookman Old Style" w:hAnsi="Bookman Old Style"/>
          <w:i/>
          <w:sz w:val="22"/>
          <w:szCs w:val="22"/>
        </w:rPr>
        <w:t xml:space="preserve"> Girar instrucciones por escrito al contador para que mantenga el archivo contable como lo exige la normativa actual. Utilizar un sello de cancelado, para las facturas pagadas.</w:t>
      </w:r>
    </w:p>
    <w:p w:rsidR="00A41A68" w:rsidRDefault="00A41A68" w:rsidP="00CB617D">
      <w:pPr>
        <w:ind w:left="567"/>
        <w:jc w:val="both"/>
        <w:rPr>
          <w:rFonts w:ascii="Bookman Old Style" w:hAnsi="Bookman Old Style"/>
          <w:i/>
          <w:sz w:val="22"/>
          <w:szCs w:val="22"/>
        </w:rPr>
      </w:pPr>
    </w:p>
    <w:p w:rsidR="00283367" w:rsidRPr="00E37AA0" w:rsidRDefault="006F535B" w:rsidP="00FD719D">
      <w:pPr>
        <w:jc w:val="both"/>
        <w:rPr>
          <w:rFonts w:ascii="Bookman Old Style" w:hAnsi="Bookman Old Style"/>
        </w:rPr>
      </w:pPr>
      <w:r w:rsidRPr="00E37AA0">
        <w:rPr>
          <w:rFonts w:ascii="Bookman Old Style" w:hAnsi="Bookman Old Style"/>
        </w:rPr>
        <w:t xml:space="preserve">Se citó a la </w:t>
      </w:r>
      <w:r w:rsidR="00FD277A">
        <w:rPr>
          <w:rFonts w:ascii="Bookman Old Style" w:hAnsi="Bookman Old Style"/>
        </w:rPr>
        <w:t>C</w:t>
      </w:r>
      <w:r w:rsidRPr="00E37AA0">
        <w:rPr>
          <w:rFonts w:ascii="Bookman Old Style" w:hAnsi="Bookman Old Style"/>
        </w:rPr>
        <w:t xml:space="preserve">ontadora el día que se realizó  la visita al centro educativo y se verificaron los registros que lleva </w:t>
      </w:r>
      <w:r w:rsidR="004B52F1" w:rsidRPr="00E37AA0">
        <w:rPr>
          <w:rFonts w:ascii="Bookman Old Style" w:hAnsi="Bookman Old Style"/>
        </w:rPr>
        <w:t>de los documento</w:t>
      </w:r>
      <w:r w:rsidR="005940E3">
        <w:rPr>
          <w:rFonts w:ascii="Bookman Old Style" w:hAnsi="Bookman Old Style"/>
        </w:rPr>
        <w:t>s</w:t>
      </w:r>
      <w:r w:rsidR="004B52F1" w:rsidRPr="00E37AA0">
        <w:rPr>
          <w:rFonts w:ascii="Bookman Old Style" w:hAnsi="Bookman Old Style"/>
        </w:rPr>
        <w:t xml:space="preserve"> d</w:t>
      </w:r>
      <w:r w:rsidRPr="00E37AA0">
        <w:rPr>
          <w:rFonts w:ascii="Bookman Old Style" w:hAnsi="Bookman Old Style"/>
        </w:rPr>
        <w:t>e la Junta</w:t>
      </w:r>
      <w:r w:rsidR="005940E3">
        <w:rPr>
          <w:rFonts w:ascii="Bookman Old Style" w:hAnsi="Bookman Old Style"/>
        </w:rPr>
        <w:t>,</w:t>
      </w:r>
      <w:r w:rsidRPr="00E37AA0">
        <w:rPr>
          <w:rFonts w:ascii="Bookman Old Style" w:hAnsi="Bookman Old Style"/>
        </w:rPr>
        <w:t xml:space="preserve"> los cuales están archiv</w:t>
      </w:r>
      <w:r w:rsidR="008C5ABE">
        <w:rPr>
          <w:rFonts w:ascii="Bookman Old Style" w:hAnsi="Bookman Old Style"/>
        </w:rPr>
        <w:t>ados</w:t>
      </w:r>
      <w:r w:rsidRPr="00E37AA0">
        <w:rPr>
          <w:rFonts w:ascii="Bookman Old Style" w:hAnsi="Bookman Old Style"/>
        </w:rPr>
        <w:t xml:space="preserve"> en </w:t>
      </w:r>
      <w:r w:rsidR="004B52F1" w:rsidRPr="00E37AA0">
        <w:rPr>
          <w:rFonts w:ascii="Bookman Old Style" w:hAnsi="Bookman Old Style"/>
        </w:rPr>
        <w:t>un ampo con el orden requerido, l</w:t>
      </w:r>
      <w:r w:rsidRPr="00E37AA0">
        <w:rPr>
          <w:rFonts w:ascii="Bookman Old Style" w:hAnsi="Bookman Old Style"/>
        </w:rPr>
        <w:t>as órdenes de com</w:t>
      </w:r>
      <w:r w:rsidR="004B52F1" w:rsidRPr="00E37AA0">
        <w:rPr>
          <w:rFonts w:ascii="Bookman Old Style" w:hAnsi="Bookman Old Style"/>
        </w:rPr>
        <w:t>p</w:t>
      </w:r>
      <w:r w:rsidRPr="00E37AA0">
        <w:rPr>
          <w:rFonts w:ascii="Bookman Old Style" w:hAnsi="Bookman Old Style"/>
        </w:rPr>
        <w:t xml:space="preserve">ra en </w:t>
      </w:r>
      <w:r w:rsidRPr="00E37AA0">
        <w:rPr>
          <w:rFonts w:ascii="Bookman Old Style" w:hAnsi="Bookman Old Style"/>
        </w:rPr>
        <w:lastRenderedPageBreak/>
        <w:t>su debido orden</w:t>
      </w:r>
      <w:r w:rsidR="004B52F1" w:rsidRPr="00E37AA0">
        <w:rPr>
          <w:rFonts w:ascii="Bookman Old Style" w:hAnsi="Bookman Old Style"/>
        </w:rPr>
        <w:t>,</w:t>
      </w:r>
      <w:r w:rsidRPr="00E37AA0">
        <w:rPr>
          <w:rFonts w:ascii="Bookman Old Style" w:hAnsi="Bookman Old Style"/>
        </w:rPr>
        <w:t xml:space="preserve"> presenta la bitácora de entrega de estados financieros y saldo que le presenta a la junta para la toma de decisiones</w:t>
      </w:r>
      <w:r w:rsidR="00E37AA0">
        <w:rPr>
          <w:rFonts w:ascii="Bookman Old Style" w:hAnsi="Bookman Old Style"/>
        </w:rPr>
        <w:t>.  Se da por cumplida la recomendación</w:t>
      </w:r>
      <w:r w:rsidR="005940E3">
        <w:rPr>
          <w:rFonts w:ascii="Bookman Old Style" w:hAnsi="Bookman Old Style"/>
        </w:rPr>
        <w:t>.</w:t>
      </w:r>
    </w:p>
    <w:p w:rsidR="00FD719D" w:rsidRPr="00FD719D" w:rsidRDefault="00FD719D" w:rsidP="00FD719D">
      <w:pPr>
        <w:jc w:val="both"/>
        <w:rPr>
          <w:rFonts w:ascii="Bookman Old Style" w:hAnsi="Bookman Old Style"/>
          <w:b/>
          <w:sz w:val="22"/>
          <w:szCs w:val="22"/>
        </w:rPr>
      </w:pPr>
    </w:p>
    <w:p w:rsidR="00283367" w:rsidRPr="00CB617D" w:rsidRDefault="00283367" w:rsidP="00CB617D">
      <w:pPr>
        <w:ind w:left="567"/>
        <w:contextualSpacing/>
        <w:jc w:val="both"/>
        <w:rPr>
          <w:rFonts w:ascii="Bookman Old Style" w:hAnsi="Bookman Old Style"/>
          <w:i/>
          <w:sz w:val="22"/>
          <w:szCs w:val="22"/>
        </w:rPr>
      </w:pPr>
      <w:r w:rsidRPr="00CB617D">
        <w:rPr>
          <w:rFonts w:ascii="Bookman Old Style" w:hAnsi="Bookman Old Style"/>
          <w:b/>
          <w:i/>
          <w:sz w:val="22"/>
          <w:szCs w:val="22"/>
        </w:rPr>
        <w:t>4.14</w:t>
      </w:r>
      <w:r w:rsidRPr="00CB617D">
        <w:rPr>
          <w:rFonts w:ascii="Bookman Old Style" w:hAnsi="Bookman Old Style"/>
          <w:i/>
          <w:sz w:val="22"/>
          <w:szCs w:val="22"/>
        </w:rPr>
        <w:t xml:space="preserve"> Comunicar por escrito a la secretaria de Junta, para que lleve el libro de actas en orden y en concordancia con la normativa actual.</w:t>
      </w:r>
    </w:p>
    <w:p w:rsidR="00B3263E" w:rsidRDefault="00B3263E" w:rsidP="00FD719D">
      <w:pPr>
        <w:contextualSpacing/>
        <w:jc w:val="both"/>
        <w:rPr>
          <w:rFonts w:ascii="Bookman Old Style" w:hAnsi="Bookman Old Style"/>
          <w:sz w:val="22"/>
          <w:szCs w:val="22"/>
        </w:rPr>
      </w:pPr>
    </w:p>
    <w:p w:rsidR="00102DCC" w:rsidRPr="004B0CD7" w:rsidRDefault="00102DCC" w:rsidP="00102DCC">
      <w:pPr>
        <w:jc w:val="both"/>
        <w:rPr>
          <w:rFonts w:ascii="Bookman Old Style" w:hAnsi="Bookman Old Style"/>
        </w:rPr>
      </w:pPr>
      <w:r w:rsidRPr="004B0CD7">
        <w:rPr>
          <w:rFonts w:ascii="Bookman Old Style" w:hAnsi="Bookman Old Style"/>
        </w:rPr>
        <w:t>Mediante oficios y la visita realizada, se constata que el libro fue</w:t>
      </w:r>
      <w:r w:rsidR="00E37AA0" w:rsidRPr="004B0CD7">
        <w:rPr>
          <w:rFonts w:ascii="Bookman Old Style" w:hAnsi="Bookman Old Style"/>
        </w:rPr>
        <w:t xml:space="preserve"> legalizado por esta Dirección de Auditoría </w:t>
      </w:r>
      <w:r w:rsidRPr="004B0CD7">
        <w:rPr>
          <w:rFonts w:ascii="Bookman Old Style" w:hAnsi="Bookman Old Style"/>
        </w:rPr>
        <w:t xml:space="preserve">el 8 de abril de 2015, asiento 52054, </w:t>
      </w:r>
      <w:r w:rsidR="00E37AA0" w:rsidRPr="004B0CD7">
        <w:rPr>
          <w:rFonts w:ascii="Bookman Old Style" w:hAnsi="Bookman Old Style"/>
        </w:rPr>
        <w:t xml:space="preserve">además, </w:t>
      </w:r>
      <w:r w:rsidRPr="004B0CD7">
        <w:rPr>
          <w:rFonts w:ascii="Bookman Old Style" w:hAnsi="Bookman Old Style"/>
        </w:rPr>
        <w:t>se verifican las siguientes actas de la nueva Junta:</w:t>
      </w:r>
    </w:p>
    <w:p w:rsidR="00102DCC" w:rsidRPr="004B0CD7" w:rsidRDefault="00102DCC" w:rsidP="00102DCC">
      <w:pPr>
        <w:jc w:val="both"/>
        <w:rPr>
          <w:rFonts w:ascii="Bookman Old Style" w:hAnsi="Bookman Old Style"/>
        </w:rPr>
      </w:pPr>
    </w:p>
    <w:p w:rsidR="00102DCC" w:rsidRPr="004B0CD7" w:rsidRDefault="00102DCC" w:rsidP="00102DCC">
      <w:pPr>
        <w:pStyle w:val="Prrafodelista"/>
        <w:numPr>
          <w:ilvl w:val="0"/>
          <w:numId w:val="2"/>
        </w:numPr>
        <w:jc w:val="both"/>
        <w:rPr>
          <w:rFonts w:ascii="Bookman Old Style" w:hAnsi="Bookman Old Style"/>
        </w:rPr>
      </w:pPr>
      <w:r w:rsidRPr="004B0CD7">
        <w:rPr>
          <w:rFonts w:ascii="Bookman Old Style" w:hAnsi="Bookman Old Style"/>
        </w:rPr>
        <w:t>Acta #521 con fecha 15 de abril 2015</w:t>
      </w:r>
    </w:p>
    <w:p w:rsidR="00102DCC" w:rsidRPr="004B0CD7" w:rsidRDefault="00102DCC" w:rsidP="00102DCC">
      <w:pPr>
        <w:pStyle w:val="Prrafodelista"/>
        <w:numPr>
          <w:ilvl w:val="0"/>
          <w:numId w:val="2"/>
        </w:numPr>
        <w:jc w:val="both"/>
        <w:rPr>
          <w:rFonts w:ascii="Bookman Old Style" w:hAnsi="Bookman Old Style"/>
        </w:rPr>
      </w:pPr>
      <w:r w:rsidRPr="004B0CD7">
        <w:rPr>
          <w:rFonts w:ascii="Bookman Old Style" w:hAnsi="Bookman Old Style"/>
        </w:rPr>
        <w:t>Acta #527 con fecha 4 de agosto 2015</w:t>
      </w:r>
    </w:p>
    <w:p w:rsidR="00102DCC" w:rsidRPr="004B0CD7" w:rsidRDefault="00102DCC" w:rsidP="00102DCC">
      <w:pPr>
        <w:pStyle w:val="Prrafodelista"/>
        <w:numPr>
          <w:ilvl w:val="0"/>
          <w:numId w:val="2"/>
        </w:numPr>
        <w:jc w:val="both"/>
        <w:rPr>
          <w:rFonts w:ascii="Bookman Old Style" w:hAnsi="Bookman Old Style"/>
        </w:rPr>
      </w:pPr>
      <w:r w:rsidRPr="004B0CD7">
        <w:rPr>
          <w:rFonts w:ascii="Bookman Old Style" w:hAnsi="Bookman Old Style"/>
        </w:rPr>
        <w:t>Acta #538 con fecha 9 de febrero 2016</w:t>
      </w:r>
    </w:p>
    <w:p w:rsidR="00102DCC" w:rsidRPr="004B0CD7" w:rsidRDefault="00102DCC" w:rsidP="00102DCC">
      <w:pPr>
        <w:pStyle w:val="Prrafodelista"/>
        <w:numPr>
          <w:ilvl w:val="0"/>
          <w:numId w:val="2"/>
        </w:numPr>
        <w:jc w:val="both"/>
        <w:rPr>
          <w:rFonts w:ascii="Bookman Old Style" w:hAnsi="Bookman Old Style"/>
        </w:rPr>
      </w:pPr>
      <w:r w:rsidRPr="004B0CD7">
        <w:rPr>
          <w:rFonts w:ascii="Bookman Old Style" w:hAnsi="Bookman Old Style"/>
        </w:rPr>
        <w:t>Acta #541 con fecha 6 de mayo 2016</w:t>
      </w:r>
    </w:p>
    <w:p w:rsidR="00102DCC" w:rsidRPr="004B0CD7" w:rsidRDefault="00102DCC" w:rsidP="00102DCC">
      <w:pPr>
        <w:pStyle w:val="Prrafodelista"/>
        <w:numPr>
          <w:ilvl w:val="0"/>
          <w:numId w:val="2"/>
        </w:numPr>
        <w:jc w:val="both"/>
        <w:rPr>
          <w:rFonts w:ascii="Bookman Old Style" w:hAnsi="Bookman Old Style"/>
        </w:rPr>
      </w:pPr>
      <w:r w:rsidRPr="004B0CD7">
        <w:rPr>
          <w:rFonts w:ascii="Bookman Old Style" w:hAnsi="Bookman Old Style"/>
        </w:rPr>
        <w:t>Acta #542 con fecha 1 de junio 2016</w:t>
      </w:r>
    </w:p>
    <w:p w:rsidR="00D4374D" w:rsidRPr="004B0CD7" w:rsidRDefault="00D4374D" w:rsidP="00D4374D">
      <w:pPr>
        <w:pStyle w:val="Prrafodelista"/>
        <w:numPr>
          <w:ilvl w:val="0"/>
          <w:numId w:val="2"/>
        </w:numPr>
        <w:jc w:val="both"/>
        <w:rPr>
          <w:rFonts w:ascii="Bookman Old Style" w:hAnsi="Bookman Old Style"/>
        </w:rPr>
      </w:pPr>
      <w:r w:rsidRPr="004B0CD7">
        <w:rPr>
          <w:rFonts w:ascii="Bookman Old Style" w:hAnsi="Bookman Old Style"/>
        </w:rPr>
        <w:t>Acta extraordinaria #543 con fecha 28 de junio 2016</w:t>
      </w:r>
    </w:p>
    <w:p w:rsidR="00102DCC" w:rsidRDefault="00102DCC" w:rsidP="00102DCC">
      <w:pPr>
        <w:jc w:val="both"/>
        <w:rPr>
          <w:rFonts w:ascii="Bookman Old Style" w:hAnsi="Bookman Old Style"/>
        </w:rPr>
      </w:pPr>
    </w:p>
    <w:p w:rsidR="00E37AA0" w:rsidRPr="00E37AA0" w:rsidRDefault="007655F9" w:rsidP="00FD719D">
      <w:pPr>
        <w:jc w:val="both"/>
        <w:rPr>
          <w:rFonts w:ascii="Bookman Old Style" w:hAnsi="Bookman Old Style"/>
        </w:rPr>
      </w:pPr>
      <w:r>
        <w:rPr>
          <w:rFonts w:ascii="Bookman Old Style" w:hAnsi="Bookman Old Style"/>
        </w:rPr>
        <w:t>S</w:t>
      </w:r>
      <w:r w:rsidR="00E37AA0">
        <w:rPr>
          <w:rFonts w:ascii="Bookman Old Style" w:hAnsi="Bookman Old Style"/>
        </w:rPr>
        <w:t xml:space="preserve">e hace constar </w:t>
      </w:r>
      <w:r w:rsidR="00102DCC">
        <w:rPr>
          <w:rFonts w:ascii="Bookman Old Style" w:hAnsi="Bookman Old Style"/>
        </w:rPr>
        <w:t xml:space="preserve">la asistencia y asesoramiento de la </w:t>
      </w:r>
      <w:r w:rsidR="00102DCC" w:rsidRPr="00FD277A">
        <w:rPr>
          <w:rFonts w:ascii="Bookman Old Style" w:hAnsi="Bookman Old Style"/>
        </w:rPr>
        <w:t>C</w:t>
      </w:r>
      <w:r w:rsidR="00102DCC" w:rsidRPr="00834A18">
        <w:rPr>
          <w:rFonts w:ascii="Bookman Old Style" w:hAnsi="Bookman Old Style"/>
        </w:rPr>
        <w:t xml:space="preserve">ontadora </w:t>
      </w:r>
      <w:r w:rsidR="00102DCC">
        <w:rPr>
          <w:rFonts w:ascii="Bookman Old Style" w:hAnsi="Bookman Old Style"/>
        </w:rPr>
        <w:t xml:space="preserve">y la Directora del </w:t>
      </w:r>
      <w:r>
        <w:rPr>
          <w:rFonts w:ascii="Bookman Old Style" w:hAnsi="Bookman Old Style"/>
        </w:rPr>
        <w:t xml:space="preserve">centro educativo </w:t>
      </w:r>
      <w:r w:rsidR="00102DCC">
        <w:rPr>
          <w:rFonts w:ascii="Bookman Old Style" w:hAnsi="Bookman Old Style"/>
        </w:rPr>
        <w:t>en los diferentes aspectos tratados en las sesiones de la Junta de Educación, tales como</w:t>
      </w:r>
      <w:r w:rsidR="00102DCC" w:rsidRPr="00947BEC">
        <w:rPr>
          <w:rFonts w:ascii="Bookman Old Style" w:hAnsi="Bookman Old Style"/>
        </w:rPr>
        <w:t xml:space="preserve"> </w:t>
      </w:r>
      <w:r w:rsidR="00102DCC">
        <w:rPr>
          <w:rFonts w:ascii="Bookman Old Style" w:hAnsi="Bookman Old Style"/>
        </w:rPr>
        <w:t xml:space="preserve">la </w:t>
      </w:r>
      <w:r w:rsidR="00102DCC" w:rsidRPr="00834A18">
        <w:rPr>
          <w:rFonts w:ascii="Bookman Old Style" w:hAnsi="Bookman Old Style"/>
        </w:rPr>
        <w:t>expli</w:t>
      </w:r>
      <w:r w:rsidR="00102DCC">
        <w:rPr>
          <w:rFonts w:ascii="Bookman Old Style" w:hAnsi="Bookman Old Style"/>
        </w:rPr>
        <w:t xml:space="preserve">cación </w:t>
      </w:r>
      <w:r w:rsidR="00102DCC" w:rsidRPr="00834A18">
        <w:rPr>
          <w:rFonts w:ascii="Bookman Old Style" w:hAnsi="Bookman Old Style"/>
        </w:rPr>
        <w:t>los estados</w:t>
      </w:r>
      <w:r w:rsidR="00102DCC">
        <w:rPr>
          <w:rFonts w:ascii="Bookman Old Style" w:hAnsi="Bookman Old Style"/>
        </w:rPr>
        <w:t xml:space="preserve"> </w:t>
      </w:r>
      <w:r w:rsidR="00102DCC" w:rsidRPr="00834A18">
        <w:rPr>
          <w:rFonts w:ascii="Bookman Old Style" w:hAnsi="Bookman Old Style"/>
        </w:rPr>
        <w:t>financieros</w:t>
      </w:r>
      <w:r w:rsidR="00102DCC">
        <w:rPr>
          <w:rFonts w:ascii="Bookman Old Style" w:hAnsi="Bookman Old Style"/>
        </w:rPr>
        <w:t xml:space="preserve">, presentación de </w:t>
      </w:r>
      <w:r w:rsidR="00102DCC" w:rsidRPr="00834A18">
        <w:rPr>
          <w:rFonts w:ascii="Bookman Old Style" w:hAnsi="Bookman Old Style"/>
        </w:rPr>
        <w:t>informe económico anual</w:t>
      </w:r>
      <w:r w:rsidR="00102DCC">
        <w:rPr>
          <w:rFonts w:ascii="Bookman Old Style" w:hAnsi="Bookman Old Style"/>
        </w:rPr>
        <w:t xml:space="preserve">, </w:t>
      </w:r>
      <w:r w:rsidR="00102DCC" w:rsidRPr="00E37AA0">
        <w:rPr>
          <w:rFonts w:ascii="Bookman Old Style" w:hAnsi="Bookman Old Style"/>
        </w:rPr>
        <w:t>presupuesto ordinario y extraordinario, así como capacitación brindada en la Dirección Regional de Educación.</w:t>
      </w:r>
      <w:r w:rsidR="00C17103">
        <w:rPr>
          <w:rFonts w:ascii="Bookman Old Style" w:hAnsi="Bookman Old Style"/>
        </w:rPr>
        <w:t xml:space="preserve"> </w:t>
      </w:r>
      <w:r w:rsidR="00E37AA0" w:rsidRPr="00E37AA0">
        <w:rPr>
          <w:rFonts w:ascii="Bookman Old Style" w:hAnsi="Bookman Old Style"/>
        </w:rPr>
        <w:t>Por lo antes expuesto se da por cumplida la recomendación</w:t>
      </w:r>
      <w:r w:rsidR="00D04C3E">
        <w:rPr>
          <w:rFonts w:ascii="Bookman Old Style" w:hAnsi="Bookman Old Style"/>
        </w:rPr>
        <w:t>.</w:t>
      </w:r>
    </w:p>
    <w:p w:rsidR="00102DCC" w:rsidRDefault="00102DCC" w:rsidP="00FD719D">
      <w:pPr>
        <w:contextualSpacing/>
        <w:jc w:val="both"/>
        <w:rPr>
          <w:rFonts w:ascii="Bookman Old Style" w:hAnsi="Bookman Old Style"/>
          <w:sz w:val="22"/>
          <w:szCs w:val="22"/>
        </w:rPr>
      </w:pPr>
    </w:p>
    <w:p w:rsidR="007B53AF" w:rsidRPr="00FD719D" w:rsidRDefault="007B53AF" w:rsidP="00FD719D">
      <w:pPr>
        <w:contextualSpacing/>
        <w:jc w:val="both"/>
        <w:rPr>
          <w:rFonts w:ascii="Bookman Old Style" w:hAnsi="Bookman Old Style"/>
          <w:sz w:val="22"/>
          <w:szCs w:val="22"/>
        </w:rPr>
      </w:pPr>
    </w:p>
    <w:p w:rsidR="00D95408" w:rsidRPr="00CB617D" w:rsidRDefault="00D95408" w:rsidP="00CB617D">
      <w:pPr>
        <w:ind w:left="567"/>
        <w:jc w:val="both"/>
        <w:rPr>
          <w:rFonts w:ascii="Bookman Old Style" w:hAnsi="Bookman Old Style"/>
          <w:b/>
          <w:i/>
          <w:sz w:val="22"/>
          <w:szCs w:val="22"/>
        </w:rPr>
      </w:pPr>
      <w:r w:rsidRPr="00CB617D">
        <w:rPr>
          <w:rFonts w:ascii="Bookman Old Style" w:hAnsi="Bookman Old Style"/>
          <w:b/>
          <w:i/>
          <w:sz w:val="22"/>
          <w:szCs w:val="22"/>
        </w:rPr>
        <w:t>Al Departamento de Servicios Administrativos y Financieros</w:t>
      </w:r>
    </w:p>
    <w:p w:rsidR="00D95408" w:rsidRPr="00CB617D" w:rsidRDefault="00D95408" w:rsidP="00CB617D">
      <w:pPr>
        <w:ind w:left="567"/>
        <w:rPr>
          <w:i/>
          <w:sz w:val="22"/>
          <w:szCs w:val="22"/>
        </w:rPr>
      </w:pPr>
    </w:p>
    <w:p w:rsidR="00D95408" w:rsidRPr="00CB617D" w:rsidRDefault="00D95408" w:rsidP="00CB617D">
      <w:pPr>
        <w:ind w:left="567"/>
        <w:jc w:val="both"/>
        <w:rPr>
          <w:rFonts w:ascii="Bookman Old Style" w:eastAsia="Times New Roman" w:hAnsi="Bookman Old Style"/>
          <w:i/>
          <w:sz w:val="22"/>
          <w:szCs w:val="22"/>
        </w:rPr>
      </w:pPr>
      <w:r w:rsidRPr="00CB617D">
        <w:rPr>
          <w:rFonts w:ascii="Bookman Old Style" w:hAnsi="Bookman Old Style"/>
          <w:b/>
          <w:i/>
          <w:sz w:val="22"/>
          <w:szCs w:val="22"/>
        </w:rPr>
        <w:t>4.15</w:t>
      </w:r>
      <w:r w:rsidRPr="00CB617D">
        <w:rPr>
          <w:rFonts w:ascii="Bookman Old Style" w:hAnsi="Bookman Old Style"/>
          <w:i/>
          <w:sz w:val="22"/>
          <w:szCs w:val="22"/>
        </w:rPr>
        <w:t xml:space="preserve"> </w:t>
      </w:r>
      <w:r w:rsidRPr="00CB617D">
        <w:rPr>
          <w:rFonts w:ascii="Bookman Old Style" w:eastAsia="Times New Roman" w:hAnsi="Bookman Old Style"/>
          <w:i/>
          <w:sz w:val="22"/>
          <w:szCs w:val="22"/>
        </w:rPr>
        <w:t xml:space="preserve">Incrementar el control que realiza sobre los cheques girados por las juntas, de manera que se pueda detectar con facilidad la emisión de pagos extraños, poco frecuentes o manifiestamente innecesarios. </w:t>
      </w:r>
    </w:p>
    <w:p w:rsidR="005C08C6" w:rsidRDefault="005C08C6" w:rsidP="00FD719D">
      <w:pPr>
        <w:jc w:val="both"/>
        <w:rPr>
          <w:rFonts w:ascii="Bookman Old Style" w:eastAsia="Times New Roman" w:hAnsi="Bookman Old Style"/>
          <w:sz w:val="22"/>
          <w:szCs w:val="22"/>
        </w:rPr>
      </w:pPr>
    </w:p>
    <w:p w:rsidR="00E37AA0" w:rsidRPr="00C17103" w:rsidRDefault="00E37AA0" w:rsidP="00FD719D">
      <w:pPr>
        <w:jc w:val="both"/>
        <w:rPr>
          <w:rFonts w:ascii="Bookman Old Style" w:hAnsi="Bookman Old Style"/>
        </w:rPr>
      </w:pPr>
      <w:r w:rsidRPr="00C17103">
        <w:rPr>
          <w:rFonts w:ascii="Bookman Old Style" w:hAnsi="Bookman Old Style"/>
        </w:rPr>
        <w:lastRenderedPageBreak/>
        <w:t xml:space="preserve">Mediante oficio DSAF-249-2015, </w:t>
      </w:r>
      <w:r w:rsidR="004B52F1" w:rsidRPr="00C17103">
        <w:rPr>
          <w:rFonts w:ascii="Bookman Old Style" w:hAnsi="Bookman Old Style"/>
        </w:rPr>
        <w:t xml:space="preserve">el encargado del Proceso de Gestión de las Juntas, le indica a esta Dirección de Auditoría Interna que se envió a los centros educativos la </w:t>
      </w:r>
      <w:r w:rsidR="001E5A7C" w:rsidRPr="00C17103">
        <w:rPr>
          <w:rFonts w:ascii="Bookman Old Style" w:hAnsi="Bookman Old Style"/>
        </w:rPr>
        <w:t xml:space="preserve">directriz </w:t>
      </w:r>
      <w:r w:rsidR="004B52F1" w:rsidRPr="00C17103">
        <w:rPr>
          <w:rFonts w:ascii="Bookman Old Style" w:hAnsi="Bookman Old Style"/>
        </w:rPr>
        <w:t>número DSA</w:t>
      </w:r>
      <w:r w:rsidR="004B0CD7">
        <w:rPr>
          <w:rFonts w:ascii="Bookman Old Style" w:hAnsi="Bookman Old Style"/>
        </w:rPr>
        <w:t xml:space="preserve">F-003-2015, mediante la cual en </w:t>
      </w:r>
      <w:r w:rsidR="004B52F1" w:rsidRPr="00C17103">
        <w:rPr>
          <w:rFonts w:ascii="Bookman Old Style" w:hAnsi="Bookman Old Style"/>
        </w:rPr>
        <w:t>16 puntos detallados instruyen a los supervisores, directores, contadores y  miembros de juntas</w:t>
      </w:r>
      <w:r w:rsidR="00281143" w:rsidRPr="00C17103">
        <w:rPr>
          <w:rFonts w:ascii="Bookman Old Style" w:hAnsi="Bookman Old Style"/>
        </w:rPr>
        <w:t xml:space="preserve"> de educación y administrativas, en el pr</w:t>
      </w:r>
      <w:r w:rsidR="004065CA" w:rsidRPr="00C17103">
        <w:rPr>
          <w:rFonts w:ascii="Bookman Old Style" w:hAnsi="Bookman Old Style"/>
        </w:rPr>
        <w:t xml:space="preserve">oceso </w:t>
      </w:r>
      <w:r w:rsidR="00281143" w:rsidRPr="00C17103">
        <w:rPr>
          <w:rFonts w:ascii="Bookman Old Style" w:hAnsi="Bookman Old Style"/>
        </w:rPr>
        <w:t xml:space="preserve"> que ellos </w:t>
      </w:r>
      <w:r w:rsidR="004065CA" w:rsidRPr="00C17103">
        <w:rPr>
          <w:rFonts w:ascii="Bookman Old Style" w:hAnsi="Bookman Old Style"/>
        </w:rPr>
        <w:t>les corresponde solicitar y revisar</w:t>
      </w:r>
      <w:r w:rsidR="00281143" w:rsidRPr="00C17103">
        <w:rPr>
          <w:rFonts w:ascii="Bookman Old Style" w:hAnsi="Bookman Old Style"/>
        </w:rPr>
        <w:t>, esto con el fin de depurar la información recibida</w:t>
      </w:r>
      <w:r w:rsidR="004065CA" w:rsidRPr="00C17103">
        <w:rPr>
          <w:rFonts w:ascii="Bookman Old Style" w:hAnsi="Bookman Old Style"/>
        </w:rPr>
        <w:t xml:space="preserve">, </w:t>
      </w:r>
      <w:r w:rsidR="00281143" w:rsidRPr="00C17103">
        <w:rPr>
          <w:rFonts w:ascii="Bookman Old Style" w:hAnsi="Bookman Old Style"/>
        </w:rPr>
        <w:t>dado que el trabajo realizado en capacitar e instruir a los diferentes actores</w:t>
      </w:r>
      <w:r w:rsidR="004065CA" w:rsidRPr="00C17103">
        <w:rPr>
          <w:rFonts w:ascii="Bookman Old Style" w:hAnsi="Bookman Old Style"/>
        </w:rPr>
        <w:t>,</w:t>
      </w:r>
      <w:r w:rsidR="00281143" w:rsidRPr="00C17103">
        <w:rPr>
          <w:rFonts w:ascii="Bookman Old Style" w:hAnsi="Bookman Old Style"/>
        </w:rPr>
        <w:t xml:space="preserve"> radica </w:t>
      </w:r>
      <w:r w:rsidR="004065CA" w:rsidRPr="00C17103">
        <w:rPr>
          <w:rFonts w:ascii="Bookman Old Style" w:hAnsi="Bookman Old Style"/>
        </w:rPr>
        <w:t>el mejoramiento de la presentación y depuración de la información, ya que</w:t>
      </w:r>
      <w:r w:rsidR="00DC2ACA" w:rsidRPr="00C17103">
        <w:rPr>
          <w:rFonts w:ascii="Bookman Old Style" w:hAnsi="Bookman Old Style"/>
        </w:rPr>
        <w:t xml:space="preserve"> es</w:t>
      </w:r>
      <w:r w:rsidR="004065CA" w:rsidRPr="00C17103">
        <w:rPr>
          <w:rFonts w:ascii="Bookman Old Style" w:hAnsi="Bookman Old Style"/>
        </w:rPr>
        <w:t xml:space="preserve"> desde la bases</w:t>
      </w:r>
      <w:r w:rsidR="00DC2ACA" w:rsidRPr="00C17103">
        <w:rPr>
          <w:rFonts w:ascii="Bookman Old Style" w:hAnsi="Bookman Old Style"/>
        </w:rPr>
        <w:t xml:space="preserve"> la mejor manera de atacar y </w:t>
      </w:r>
      <w:r w:rsidR="004065CA" w:rsidRPr="00C17103">
        <w:rPr>
          <w:rFonts w:ascii="Bookman Old Style" w:hAnsi="Bookman Old Style"/>
        </w:rPr>
        <w:t>detectar irregularidades, en complemento a</w:t>
      </w:r>
      <w:r w:rsidR="00231F2C" w:rsidRPr="00C17103">
        <w:rPr>
          <w:rFonts w:ascii="Bookman Old Style" w:hAnsi="Bookman Old Style"/>
        </w:rPr>
        <w:t>l control y</w:t>
      </w:r>
      <w:r w:rsidR="004065CA" w:rsidRPr="00C17103">
        <w:rPr>
          <w:rFonts w:ascii="Bookman Old Style" w:hAnsi="Bookman Old Style"/>
        </w:rPr>
        <w:t xml:space="preserve"> acciones específicas que </w:t>
      </w:r>
      <w:r w:rsidR="00DC2ACA" w:rsidRPr="00C17103">
        <w:rPr>
          <w:rFonts w:ascii="Bookman Old Style" w:hAnsi="Bookman Old Style"/>
        </w:rPr>
        <w:t>Gestión de Juntas r</w:t>
      </w:r>
      <w:r w:rsidR="004065CA" w:rsidRPr="00C17103">
        <w:rPr>
          <w:rFonts w:ascii="Bookman Old Style" w:hAnsi="Bookman Old Style"/>
        </w:rPr>
        <w:t>ealiza una vez recibidos los informes económicos cada trimestre</w:t>
      </w:r>
      <w:r w:rsidR="003341DC" w:rsidRPr="00C17103">
        <w:rPr>
          <w:rFonts w:ascii="Bookman Old Style" w:hAnsi="Bookman Old Style"/>
        </w:rPr>
        <w:t>, complementándolo con la atención directa en la oficina ubicada en la Dirección Regional de Educación</w:t>
      </w:r>
      <w:r w:rsidR="004065CA" w:rsidRPr="00C17103">
        <w:rPr>
          <w:rFonts w:ascii="Bookman Old Style" w:hAnsi="Bookman Old Style"/>
        </w:rPr>
        <w:t>. A continuación se citan dichas capacitaciones:</w:t>
      </w:r>
    </w:p>
    <w:p w:rsidR="00E37AA0" w:rsidRPr="00C17103" w:rsidRDefault="00E37AA0" w:rsidP="00FD719D">
      <w:pPr>
        <w:jc w:val="both"/>
        <w:rPr>
          <w:rFonts w:ascii="Bookman Old Style" w:hAnsi="Bookman Old Style"/>
        </w:rPr>
      </w:pPr>
    </w:p>
    <w:p w:rsidR="00744097" w:rsidRPr="00C17103" w:rsidRDefault="004B52F1" w:rsidP="00744097">
      <w:pPr>
        <w:pStyle w:val="Prrafodelista"/>
        <w:numPr>
          <w:ilvl w:val="0"/>
          <w:numId w:val="12"/>
        </w:numPr>
        <w:jc w:val="both"/>
        <w:rPr>
          <w:rFonts w:ascii="Bookman Old Style" w:hAnsi="Bookman Old Style"/>
        </w:rPr>
      </w:pPr>
      <w:r w:rsidRPr="00C17103">
        <w:rPr>
          <w:rFonts w:ascii="Bookman Old Style" w:hAnsi="Bookman Old Style"/>
        </w:rPr>
        <w:t>Análisis e</w:t>
      </w:r>
      <w:r w:rsidR="00116301" w:rsidRPr="00C17103">
        <w:rPr>
          <w:rFonts w:ascii="Bookman Old Style" w:hAnsi="Bookman Old Style"/>
        </w:rPr>
        <w:t xml:space="preserve"> Interpretación</w:t>
      </w:r>
      <w:r w:rsidRPr="00C17103">
        <w:rPr>
          <w:rFonts w:ascii="Bookman Old Style" w:hAnsi="Bookman Old Style"/>
        </w:rPr>
        <w:t xml:space="preserve"> de </w:t>
      </w:r>
      <w:r w:rsidR="008E4A56" w:rsidRPr="00C17103">
        <w:rPr>
          <w:rFonts w:ascii="Bookman Old Style" w:hAnsi="Bookman Old Style"/>
        </w:rPr>
        <w:t xml:space="preserve">Informes Económicos </w:t>
      </w:r>
      <w:r w:rsidRPr="00C17103">
        <w:rPr>
          <w:rFonts w:ascii="Bookman Old Style" w:hAnsi="Bookman Old Style"/>
        </w:rPr>
        <w:t xml:space="preserve">(29 de julio al 11 de agosto 2015). </w:t>
      </w:r>
    </w:p>
    <w:p w:rsidR="00744097" w:rsidRPr="00C17103" w:rsidRDefault="004B52F1" w:rsidP="00922532">
      <w:pPr>
        <w:pStyle w:val="Prrafodelista"/>
        <w:numPr>
          <w:ilvl w:val="0"/>
          <w:numId w:val="12"/>
        </w:numPr>
        <w:jc w:val="both"/>
        <w:rPr>
          <w:rFonts w:ascii="Bookman Old Style" w:hAnsi="Bookman Old Style"/>
        </w:rPr>
      </w:pPr>
      <w:r w:rsidRPr="00C17103">
        <w:rPr>
          <w:rFonts w:ascii="Bookman Old Style" w:hAnsi="Bookman Old Style"/>
        </w:rPr>
        <w:t>Contratación Administrativa: Confección de Carteles, Análisis de Ofertas y Elaboración de Contratos  (12 a</w:t>
      </w:r>
      <w:r w:rsidR="00E37AA0" w:rsidRPr="00C17103">
        <w:rPr>
          <w:rFonts w:ascii="Bookman Old Style" w:hAnsi="Bookman Old Style"/>
        </w:rPr>
        <w:t>l 24 agosto 2015). Además se le</w:t>
      </w:r>
      <w:r w:rsidRPr="00C17103">
        <w:rPr>
          <w:rFonts w:ascii="Bookman Old Style" w:hAnsi="Bookman Old Style"/>
        </w:rPr>
        <w:t xml:space="preserve"> entregó a cada uno un CD con todas las disposiciones. </w:t>
      </w:r>
    </w:p>
    <w:p w:rsidR="00744097" w:rsidRPr="00C17103" w:rsidRDefault="004B52F1" w:rsidP="008029C8">
      <w:pPr>
        <w:pStyle w:val="Prrafodelista"/>
        <w:numPr>
          <w:ilvl w:val="0"/>
          <w:numId w:val="12"/>
        </w:numPr>
        <w:jc w:val="both"/>
        <w:rPr>
          <w:rFonts w:ascii="Bookman Old Style" w:hAnsi="Bookman Old Style"/>
        </w:rPr>
      </w:pPr>
      <w:r w:rsidRPr="00C17103">
        <w:rPr>
          <w:rFonts w:ascii="Bookman Old Style" w:hAnsi="Bookman Old Style"/>
        </w:rPr>
        <w:t>En los años 2012, 2013 y 2014, se brindaron capacitaciones en los temas referentes a juntas y en el mes de julio de 2014 se le brindó de manera personalizada a la Junta de esta institución. También los recibieron de manera individual el 23 de junio de 2015.</w:t>
      </w:r>
    </w:p>
    <w:p w:rsidR="00281143" w:rsidRPr="00C17103" w:rsidRDefault="004B52F1" w:rsidP="008029C8">
      <w:pPr>
        <w:pStyle w:val="Prrafodelista"/>
        <w:numPr>
          <w:ilvl w:val="0"/>
          <w:numId w:val="12"/>
        </w:numPr>
        <w:jc w:val="both"/>
        <w:rPr>
          <w:rFonts w:ascii="Bookman Old Style" w:hAnsi="Bookman Old Style"/>
        </w:rPr>
      </w:pPr>
      <w:r w:rsidRPr="00C17103">
        <w:rPr>
          <w:rFonts w:ascii="Bookman Old Style" w:hAnsi="Bookman Old Style"/>
        </w:rPr>
        <w:t>Realizaron capacitación el 19 de junio de 2015 para los contadores, Análisis e Interpretación de</w:t>
      </w:r>
      <w:r w:rsidR="00FD277A" w:rsidRPr="00C17103">
        <w:rPr>
          <w:rFonts w:ascii="Bookman Old Style" w:hAnsi="Bookman Old Style"/>
        </w:rPr>
        <w:t xml:space="preserve"> I</w:t>
      </w:r>
      <w:r w:rsidR="00593143" w:rsidRPr="00C17103">
        <w:rPr>
          <w:rFonts w:ascii="Bookman Old Style" w:hAnsi="Bookman Old Style"/>
        </w:rPr>
        <w:t xml:space="preserve">nformes Económicos. </w:t>
      </w:r>
      <w:r w:rsidRPr="00C17103">
        <w:rPr>
          <w:rFonts w:ascii="Bookman Old Style" w:hAnsi="Bookman Old Style"/>
        </w:rPr>
        <w:t xml:space="preserve">En la visita realizada se corroboró que la junta si recibió capacitación y que </w:t>
      </w:r>
      <w:r w:rsidR="00E37AA0" w:rsidRPr="00C17103">
        <w:rPr>
          <w:rFonts w:ascii="Bookman Old Style" w:hAnsi="Bookman Old Style"/>
        </w:rPr>
        <w:t>están</w:t>
      </w:r>
      <w:r w:rsidRPr="00C17103">
        <w:rPr>
          <w:rFonts w:ascii="Bookman Old Style" w:hAnsi="Bookman Old Style"/>
        </w:rPr>
        <w:t xml:space="preserve"> en constante </w:t>
      </w:r>
      <w:r w:rsidR="00E37AA0" w:rsidRPr="00C17103">
        <w:rPr>
          <w:rFonts w:ascii="Bookman Old Style" w:hAnsi="Bookman Old Style"/>
        </w:rPr>
        <w:t>comunicación</w:t>
      </w:r>
      <w:r w:rsidRPr="00C17103">
        <w:rPr>
          <w:rFonts w:ascii="Bookman Old Style" w:hAnsi="Bookman Old Style"/>
        </w:rPr>
        <w:t xml:space="preserve"> con la Dirección Regional</w:t>
      </w:r>
      <w:r w:rsidR="00281143" w:rsidRPr="00C17103">
        <w:rPr>
          <w:rFonts w:ascii="Bookman Old Style" w:hAnsi="Bookman Old Style"/>
        </w:rPr>
        <w:t>.</w:t>
      </w:r>
    </w:p>
    <w:p w:rsidR="00744097" w:rsidRPr="00C17103" w:rsidRDefault="00744097" w:rsidP="00744097">
      <w:pPr>
        <w:pStyle w:val="Prrafodelista"/>
        <w:jc w:val="both"/>
        <w:rPr>
          <w:rFonts w:ascii="Bookman Old Style" w:hAnsi="Bookman Old Style"/>
        </w:rPr>
      </w:pPr>
    </w:p>
    <w:p w:rsidR="007B53AF" w:rsidRPr="00C17103" w:rsidRDefault="00744097" w:rsidP="00FD719D">
      <w:pPr>
        <w:jc w:val="both"/>
        <w:rPr>
          <w:rFonts w:ascii="Bookman Old Style" w:hAnsi="Bookman Old Style"/>
        </w:rPr>
      </w:pPr>
      <w:r w:rsidRPr="00C17103">
        <w:rPr>
          <w:rFonts w:ascii="Bookman Old Style" w:hAnsi="Bookman Old Style"/>
        </w:rPr>
        <w:t>Además, envían registro de firmas  de asistencia de la capacitación que brindaron a las Juntas de Educación y Administrativas.</w:t>
      </w:r>
    </w:p>
    <w:p w:rsidR="00744097" w:rsidRPr="00C17103" w:rsidRDefault="00744097" w:rsidP="00FD719D">
      <w:pPr>
        <w:jc w:val="both"/>
        <w:rPr>
          <w:rFonts w:ascii="Bookman Old Style" w:hAnsi="Bookman Old Style"/>
        </w:rPr>
      </w:pPr>
    </w:p>
    <w:p w:rsidR="00744097" w:rsidRPr="00C17103" w:rsidRDefault="00744097" w:rsidP="00FD719D">
      <w:pPr>
        <w:jc w:val="both"/>
        <w:rPr>
          <w:rFonts w:ascii="Bookman Old Style" w:hAnsi="Bookman Old Style"/>
        </w:rPr>
      </w:pPr>
      <w:r w:rsidRPr="00C17103">
        <w:rPr>
          <w:rFonts w:ascii="Bookman Old Style" w:hAnsi="Bookman Old Style"/>
        </w:rPr>
        <w:t>Por lo anterior se considera cumplida la recomendación.</w:t>
      </w:r>
    </w:p>
    <w:p w:rsidR="00744097" w:rsidRDefault="00744097" w:rsidP="00FD719D">
      <w:pPr>
        <w:jc w:val="both"/>
        <w:rPr>
          <w:rFonts w:ascii="Bookman Old Style" w:eastAsia="Times New Roman" w:hAnsi="Bookman Old Style"/>
          <w:sz w:val="22"/>
          <w:szCs w:val="22"/>
        </w:rPr>
      </w:pPr>
    </w:p>
    <w:p w:rsidR="002113BE" w:rsidRPr="00106773" w:rsidRDefault="002113BE" w:rsidP="002113BE">
      <w:pPr>
        <w:ind w:left="567"/>
        <w:jc w:val="both"/>
        <w:rPr>
          <w:rFonts w:ascii="Bookman Old Style" w:hAnsi="Bookman Old Style"/>
          <w:b/>
          <w:i/>
          <w:sz w:val="22"/>
          <w:szCs w:val="22"/>
        </w:rPr>
      </w:pPr>
      <w:r w:rsidRPr="00106773">
        <w:rPr>
          <w:rFonts w:ascii="Bookman Old Style" w:hAnsi="Bookman Old Style"/>
          <w:b/>
          <w:i/>
          <w:sz w:val="22"/>
          <w:szCs w:val="22"/>
        </w:rPr>
        <w:t>Al Departamento de Servicios Administrativos y Financieros</w:t>
      </w:r>
    </w:p>
    <w:p w:rsidR="002113BE" w:rsidRPr="00106773" w:rsidRDefault="002113BE" w:rsidP="002113BE">
      <w:pPr>
        <w:ind w:left="567"/>
        <w:jc w:val="both"/>
        <w:rPr>
          <w:rFonts w:ascii="Bookman Old Style" w:hAnsi="Bookman Old Style"/>
          <w:i/>
          <w:sz w:val="22"/>
          <w:szCs w:val="22"/>
        </w:rPr>
      </w:pPr>
    </w:p>
    <w:p w:rsidR="002113BE" w:rsidRPr="00106773" w:rsidRDefault="002113BE" w:rsidP="002113BE">
      <w:pPr>
        <w:ind w:left="567"/>
        <w:jc w:val="both"/>
        <w:rPr>
          <w:rFonts w:ascii="Bookman Old Style" w:hAnsi="Bookman Old Style"/>
          <w:i/>
          <w:sz w:val="22"/>
          <w:szCs w:val="22"/>
        </w:rPr>
      </w:pPr>
      <w:r w:rsidRPr="00106773">
        <w:rPr>
          <w:rFonts w:ascii="Bookman Old Style" w:hAnsi="Bookman Old Style"/>
          <w:b/>
          <w:i/>
          <w:sz w:val="22"/>
          <w:szCs w:val="22"/>
        </w:rPr>
        <w:lastRenderedPageBreak/>
        <w:t>4.16</w:t>
      </w:r>
      <w:r w:rsidRPr="00106773">
        <w:rPr>
          <w:rFonts w:ascii="Bookman Old Style" w:hAnsi="Bookman Old Style"/>
          <w:i/>
          <w:sz w:val="22"/>
          <w:szCs w:val="22"/>
        </w:rPr>
        <w:t xml:space="preserve"> Brindar capacitación oportuna a las juntas, en temas como financiero, administrativo y la importancia de llevar en orden el libro de actas. </w:t>
      </w:r>
    </w:p>
    <w:p w:rsidR="002113BE" w:rsidRDefault="002113BE" w:rsidP="002113BE">
      <w:pPr>
        <w:jc w:val="both"/>
        <w:rPr>
          <w:rFonts w:ascii="Bookman Old Style" w:hAnsi="Bookman Old Style"/>
        </w:rPr>
      </w:pPr>
    </w:p>
    <w:p w:rsidR="002113BE" w:rsidRDefault="002113BE" w:rsidP="002113BE">
      <w:pPr>
        <w:jc w:val="both"/>
        <w:rPr>
          <w:rFonts w:ascii="Bookman Old Style" w:hAnsi="Bookman Old Style"/>
        </w:rPr>
      </w:pPr>
      <w:r>
        <w:rPr>
          <w:rFonts w:ascii="Bookman Old Style" w:hAnsi="Bookman Old Style"/>
        </w:rPr>
        <w:t>Se constató en los</w:t>
      </w:r>
      <w:r w:rsidR="008F7377">
        <w:rPr>
          <w:rFonts w:ascii="Bookman Old Style" w:hAnsi="Bookman Old Style"/>
        </w:rPr>
        <w:t xml:space="preserve"> </w:t>
      </w:r>
      <w:r>
        <w:rPr>
          <w:rFonts w:ascii="Bookman Old Style" w:hAnsi="Bookman Old Style"/>
        </w:rPr>
        <w:t>465-</w:t>
      </w:r>
      <w:r w:rsidRPr="000B48D4">
        <w:rPr>
          <w:rFonts w:ascii="Bookman Old Style" w:hAnsi="Bookman Old Style"/>
        </w:rPr>
        <w:t>2015 CEDAPDFGM</w:t>
      </w:r>
      <w:r>
        <w:rPr>
          <w:rFonts w:ascii="Bookman Old Style" w:hAnsi="Bookman Old Style"/>
        </w:rPr>
        <w:t>,</w:t>
      </w:r>
      <w:r w:rsidRPr="000B48D4">
        <w:rPr>
          <w:rFonts w:ascii="Bookman Old Style" w:hAnsi="Bookman Old Style"/>
        </w:rPr>
        <w:t xml:space="preserve"> 481-2015 CEDAPDFGM</w:t>
      </w:r>
      <w:r>
        <w:rPr>
          <w:rFonts w:ascii="Bookman Old Style" w:hAnsi="Bookman Old Style"/>
        </w:rPr>
        <w:t xml:space="preserve">, así como en las actas de junta revisadas en el </w:t>
      </w:r>
      <w:r w:rsidR="00744097">
        <w:rPr>
          <w:rFonts w:ascii="Bookman Old Style" w:hAnsi="Bookman Old Style"/>
        </w:rPr>
        <w:t xml:space="preserve">centro educativo </w:t>
      </w:r>
      <w:r>
        <w:rPr>
          <w:rFonts w:ascii="Bookman Old Style" w:hAnsi="Bookman Old Style"/>
        </w:rPr>
        <w:t>que la Junta no ha realizado contrataciones administrativas</w:t>
      </w:r>
      <w:r w:rsidR="00597D9E">
        <w:rPr>
          <w:rFonts w:ascii="Bookman Old Style" w:hAnsi="Bookman Old Style"/>
        </w:rPr>
        <w:t>,</w:t>
      </w:r>
      <w:r>
        <w:rPr>
          <w:rFonts w:ascii="Bookman Old Style" w:hAnsi="Bookman Old Style"/>
        </w:rPr>
        <w:t xml:space="preserve"> para el año 2016</w:t>
      </w:r>
      <w:r w:rsidR="00744097">
        <w:rPr>
          <w:rFonts w:ascii="Bookman Old Style" w:hAnsi="Bookman Old Style"/>
        </w:rPr>
        <w:t xml:space="preserve">, </w:t>
      </w:r>
      <w:r>
        <w:rPr>
          <w:rFonts w:ascii="Bookman Old Style" w:hAnsi="Bookman Old Style"/>
        </w:rPr>
        <w:t xml:space="preserve"> sin embargo, en </w:t>
      </w:r>
      <w:r w:rsidRPr="000B48D4">
        <w:rPr>
          <w:rFonts w:ascii="Bookman Old Style" w:hAnsi="Bookman Old Style"/>
        </w:rPr>
        <w:t xml:space="preserve">oficio OJEA 018-2015 </w:t>
      </w:r>
      <w:r>
        <w:rPr>
          <w:rFonts w:ascii="Bookman Old Style" w:hAnsi="Bookman Old Style"/>
        </w:rPr>
        <w:t>emitido</w:t>
      </w:r>
      <w:r w:rsidRPr="000B48D4">
        <w:rPr>
          <w:rFonts w:ascii="Bookman Old Style" w:hAnsi="Bookman Old Style"/>
        </w:rPr>
        <w:t xml:space="preserve"> por el </w:t>
      </w:r>
      <w:r>
        <w:rPr>
          <w:rFonts w:ascii="Bookman Old Style" w:hAnsi="Bookman Old Style"/>
        </w:rPr>
        <w:t xml:space="preserve">Departamento de Servicios Administrativos y Financieros </w:t>
      </w:r>
      <w:r w:rsidRPr="000B48D4">
        <w:rPr>
          <w:rFonts w:ascii="Bookman Old Style" w:hAnsi="Bookman Old Style"/>
        </w:rPr>
        <w:t>de la DR</w:t>
      </w:r>
      <w:r>
        <w:rPr>
          <w:rFonts w:ascii="Bookman Old Style" w:hAnsi="Bookman Old Style"/>
        </w:rPr>
        <w:t xml:space="preserve">E de </w:t>
      </w:r>
      <w:r w:rsidRPr="000B48D4">
        <w:rPr>
          <w:rFonts w:ascii="Bookman Old Style" w:hAnsi="Bookman Old Style"/>
        </w:rPr>
        <w:t>Cartago,</w:t>
      </w:r>
      <w:r>
        <w:rPr>
          <w:rFonts w:ascii="Bookman Old Style" w:hAnsi="Bookman Old Style"/>
        </w:rPr>
        <w:t xml:space="preserve"> consta la asistencia a la </w:t>
      </w:r>
      <w:r w:rsidRPr="000B48D4">
        <w:rPr>
          <w:rFonts w:ascii="Bookman Old Style" w:hAnsi="Bookman Old Style"/>
        </w:rPr>
        <w:t>capacit</w:t>
      </w:r>
      <w:r>
        <w:rPr>
          <w:rFonts w:ascii="Bookman Old Style" w:hAnsi="Bookman Old Style"/>
        </w:rPr>
        <w:t xml:space="preserve">ación brindadas a la Junta, Dirección y </w:t>
      </w:r>
      <w:r w:rsidR="00FD277A">
        <w:rPr>
          <w:rFonts w:ascii="Bookman Old Style" w:hAnsi="Bookman Old Style"/>
        </w:rPr>
        <w:t>C</w:t>
      </w:r>
      <w:r>
        <w:rPr>
          <w:rFonts w:ascii="Bookman Old Style" w:hAnsi="Bookman Old Style"/>
        </w:rPr>
        <w:t xml:space="preserve">ontadora del </w:t>
      </w:r>
      <w:r w:rsidR="00260C44">
        <w:rPr>
          <w:rFonts w:ascii="Bookman Old Style" w:hAnsi="Bookman Old Style"/>
        </w:rPr>
        <w:t>centro educativo</w:t>
      </w:r>
      <w:r>
        <w:rPr>
          <w:rFonts w:ascii="Bookman Old Style" w:hAnsi="Bookman Old Style"/>
        </w:rPr>
        <w:t xml:space="preserve"> en los siguientes aspectos:</w:t>
      </w:r>
    </w:p>
    <w:p w:rsidR="002113BE" w:rsidRDefault="002113BE" w:rsidP="002113BE">
      <w:pPr>
        <w:jc w:val="both"/>
        <w:rPr>
          <w:rFonts w:ascii="Bookman Old Style" w:hAnsi="Bookman Old Style"/>
        </w:rPr>
      </w:pPr>
    </w:p>
    <w:p w:rsidR="002113BE" w:rsidRDefault="002113BE" w:rsidP="002113BE">
      <w:pPr>
        <w:pStyle w:val="Prrafodelista"/>
        <w:numPr>
          <w:ilvl w:val="0"/>
          <w:numId w:val="5"/>
        </w:numPr>
        <w:jc w:val="both"/>
        <w:rPr>
          <w:rFonts w:ascii="Bookman Old Style" w:hAnsi="Bookman Old Style"/>
        </w:rPr>
      </w:pPr>
      <w:r>
        <w:rPr>
          <w:rFonts w:ascii="Bookman Old Style" w:hAnsi="Bookman Old Style"/>
        </w:rPr>
        <w:t>Aspectos Generales de Juntas, el 23 de junio de 2015.</w:t>
      </w:r>
    </w:p>
    <w:p w:rsidR="002113BE" w:rsidRDefault="002113BE" w:rsidP="002113BE">
      <w:pPr>
        <w:pStyle w:val="Prrafodelista"/>
        <w:numPr>
          <w:ilvl w:val="0"/>
          <w:numId w:val="5"/>
        </w:numPr>
        <w:jc w:val="both"/>
        <w:rPr>
          <w:rFonts w:ascii="Bookman Old Style" w:hAnsi="Bookman Old Style"/>
        </w:rPr>
      </w:pPr>
      <w:r>
        <w:rPr>
          <w:rFonts w:ascii="Bookman Old Style" w:hAnsi="Bookman Old Style"/>
        </w:rPr>
        <w:t>Análisis e Interpretación de los Informes Económicos, el 11 de agosto de 2015</w:t>
      </w:r>
    </w:p>
    <w:p w:rsidR="002113BE" w:rsidRDefault="002113BE" w:rsidP="002113BE">
      <w:pPr>
        <w:pStyle w:val="Prrafodelista"/>
        <w:numPr>
          <w:ilvl w:val="0"/>
          <w:numId w:val="5"/>
        </w:numPr>
        <w:jc w:val="both"/>
        <w:rPr>
          <w:rFonts w:ascii="Bookman Old Style" w:hAnsi="Bookman Old Style"/>
        </w:rPr>
      </w:pPr>
      <w:r>
        <w:rPr>
          <w:rFonts w:ascii="Bookman Old Style" w:hAnsi="Bookman Old Style"/>
        </w:rPr>
        <w:t>Confección de Carteles, Análisis de Ofertas y Elaboración de Contratos, el 21 de agosto de 2015</w:t>
      </w:r>
    </w:p>
    <w:p w:rsidR="002113BE" w:rsidRDefault="002113BE" w:rsidP="002113BE">
      <w:pPr>
        <w:pStyle w:val="Prrafodelista"/>
        <w:numPr>
          <w:ilvl w:val="0"/>
          <w:numId w:val="5"/>
        </w:numPr>
        <w:jc w:val="both"/>
        <w:rPr>
          <w:rFonts w:ascii="Bookman Old Style" w:hAnsi="Bookman Old Style"/>
        </w:rPr>
      </w:pPr>
      <w:r>
        <w:rPr>
          <w:rFonts w:ascii="Bookman Old Style" w:hAnsi="Bookman Old Style"/>
        </w:rPr>
        <w:t>Asesoría Financiera, el 4 de noviembre de 2015.</w:t>
      </w:r>
    </w:p>
    <w:p w:rsidR="002113BE" w:rsidRPr="001A4E48" w:rsidRDefault="002113BE" w:rsidP="002113BE">
      <w:pPr>
        <w:pStyle w:val="Prrafodelista"/>
        <w:jc w:val="both"/>
        <w:rPr>
          <w:rFonts w:ascii="Bookman Old Style" w:hAnsi="Bookman Old Style"/>
        </w:rPr>
      </w:pPr>
    </w:p>
    <w:p w:rsidR="002113BE" w:rsidRPr="00433E94" w:rsidRDefault="00597D9E" w:rsidP="002113BE">
      <w:pPr>
        <w:contextualSpacing/>
        <w:jc w:val="both"/>
        <w:rPr>
          <w:rFonts w:ascii="Bookman Old Style" w:hAnsi="Bookman Old Style"/>
        </w:rPr>
      </w:pPr>
      <w:r>
        <w:rPr>
          <w:rFonts w:ascii="Bookman Old Style" w:hAnsi="Bookman Old Style"/>
        </w:rPr>
        <w:t xml:space="preserve">Consideramos que </w:t>
      </w:r>
      <w:r w:rsidR="002113BE">
        <w:rPr>
          <w:rFonts w:ascii="Bookman Old Style" w:hAnsi="Bookman Old Style"/>
        </w:rPr>
        <w:t>la recomendación se encuentra cumplida.</w:t>
      </w:r>
    </w:p>
    <w:p w:rsidR="002113BE" w:rsidRDefault="002113BE" w:rsidP="002113BE">
      <w:pPr>
        <w:contextualSpacing/>
        <w:jc w:val="both"/>
        <w:rPr>
          <w:rFonts w:ascii="Bookman Old Style" w:hAnsi="Bookman Old Style"/>
          <w:b/>
        </w:rPr>
      </w:pPr>
    </w:p>
    <w:p w:rsidR="00E92854" w:rsidRDefault="00E92854" w:rsidP="002113BE">
      <w:pPr>
        <w:contextualSpacing/>
        <w:jc w:val="both"/>
        <w:rPr>
          <w:rFonts w:ascii="Bookman Old Style" w:hAnsi="Bookman Old Style"/>
          <w:b/>
        </w:rPr>
      </w:pPr>
    </w:p>
    <w:p w:rsidR="002113BE" w:rsidRPr="00274A5F" w:rsidRDefault="002113BE" w:rsidP="002113BE">
      <w:pPr>
        <w:pStyle w:val="Ttulo2"/>
        <w:spacing w:before="0"/>
        <w:ind w:left="567"/>
        <w:rPr>
          <w:rFonts w:ascii="Bookman Old Style" w:eastAsia="SimSun" w:hAnsi="Bookman Old Style" w:cs="Times New Roman"/>
          <w:b/>
          <w:color w:val="auto"/>
          <w:sz w:val="22"/>
          <w:szCs w:val="22"/>
        </w:rPr>
      </w:pPr>
      <w:bookmarkStart w:id="14" w:name="_Toc423332685"/>
      <w:r w:rsidRPr="00274A5F">
        <w:rPr>
          <w:rFonts w:ascii="Bookman Old Style" w:eastAsia="SimSun" w:hAnsi="Bookman Old Style" w:cs="Times New Roman"/>
          <w:b/>
          <w:color w:val="auto"/>
          <w:sz w:val="22"/>
          <w:szCs w:val="22"/>
        </w:rPr>
        <w:t>Al Departamento de Gestión de Juntas, de la Dirección Financiera</w:t>
      </w:r>
      <w:bookmarkEnd w:id="14"/>
    </w:p>
    <w:p w:rsidR="002113BE" w:rsidRPr="00274A5F" w:rsidRDefault="002113BE" w:rsidP="002113BE">
      <w:pPr>
        <w:ind w:left="567"/>
        <w:jc w:val="both"/>
        <w:rPr>
          <w:rFonts w:ascii="Bookman Old Style" w:eastAsia="Times New Roman" w:hAnsi="Bookman Old Style"/>
          <w:sz w:val="22"/>
          <w:szCs w:val="22"/>
        </w:rPr>
      </w:pPr>
    </w:p>
    <w:p w:rsidR="002113BE" w:rsidRPr="00F31763" w:rsidRDefault="002113BE" w:rsidP="002113BE">
      <w:pPr>
        <w:ind w:left="567"/>
        <w:jc w:val="both"/>
        <w:rPr>
          <w:rFonts w:ascii="Bookman Old Style" w:eastAsia="Times New Roman" w:hAnsi="Bookman Old Style"/>
          <w:i/>
          <w:sz w:val="22"/>
          <w:szCs w:val="22"/>
        </w:rPr>
      </w:pPr>
      <w:r w:rsidRPr="00F31763">
        <w:rPr>
          <w:rFonts w:ascii="Bookman Old Style" w:eastAsia="Times New Roman" w:hAnsi="Bookman Old Style"/>
          <w:b/>
          <w:i/>
          <w:sz w:val="22"/>
          <w:szCs w:val="22"/>
        </w:rPr>
        <w:t>4.17</w:t>
      </w:r>
      <w:r w:rsidRPr="00F31763">
        <w:rPr>
          <w:rFonts w:ascii="Bookman Old Style" w:eastAsia="Times New Roman" w:hAnsi="Bookman Old Style"/>
          <w:i/>
          <w:sz w:val="22"/>
          <w:szCs w:val="22"/>
        </w:rPr>
        <w:t xml:space="preserve"> Emitir una circular donde se les recuerde a las juntas tanto de educación como administrativas, que deben utilizar los recursos económicos para el fin que fueron girados por el Estado, y no con otros propósitos. </w:t>
      </w:r>
    </w:p>
    <w:p w:rsidR="002113BE" w:rsidRDefault="002113BE" w:rsidP="002113BE">
      <w:pPr>
        <w:jc w:val="both"/>
        <w:rPr>
          <w:rFonts w:ascii="Bookman Old Style" w:eastAsia="Times New Roman" w:hAnsi="Bookman Old Style"/>
        </w:rPr>
      </w:pPr>
    </w:p>
    <w:p w:rsidR="002113BE" w:rsidRDefault="002113BE" w:rsidP="002113BE">
      <w:pPr>
        <w:jc w:val="both"/>
        <w:rPr>
          <w:rFonts w:ascii="Bookman Old Style" w:eastAsia="Times New Roman" w:hAnsi="Bookman Old Style"/>
        </w:rPr>
      </w:pPr>
      <w:r>
        <w:rPr>
          <w:rFonts w:ascii="Bookman Old Style" w:eastAsia="Times New Roman" w:hAnsi="Bookman Old Style"/>
        </w:rPr>
        <w:t>E</w:t>
      </w:r>
      <w:r w:rsidRPr="00F31763">
        <w:rPr>
          <w:rFonts w:ascii="Bookman Old Style" w:eastAsia="Times New Roman" w:hAnsi="Bookman Old Style"/>
        </w:rPr>
        <w:t xml:space="preserve">l Director Financiero informa a esta Auditoría Interna de la emisión de </w:t>
      </w:r>
      <w:r>
        <w:rPr>
          <w:rFonts w:ascii="Bookman Old Style" w:eastAsia="Times New Roman" w:hAnsi="Bookman Old Style"/>
        </w:rPr>
        <w:t xml:space="preserve">la </w:t>
      </w:r>
      <w:r w:rsidR="000D25AB">
        <w:rPr>
          <w:rFonts w:ascii="Bookman Old Style" w:eastAsia="Times New Roman" w:hAnsi="Bookman Old Style"/>
        </w:rPr>
        <w:t>directriz D</w:t>
      </w:r>
      <w:r w:rsidRPr="00F31763">
        <w:rPr>
          <w:rFonts w:ascii="Bookman Old Style" w:eastAsia="Times New Roman" w:hAnsi="Bookman Old Style"/>
        </w:rPr>
        <w:t>F-017-2015</w:t>
      </w:r>
      <w:r>
        <w:rPr>
          <w:rFonts w:ascii="Bookman Old Style" w:eastAsia="Times New Roman" w:hAnsi="Bookman Old Style"/>
        </w:rPr>
        <w:t>,</w:t>
      </w:r>
      <w:r w:rsidRPr="00F31763">
        <w:rPr>
          <w:rFonts w:ascii="Bookman Old Style" w:eastAsia="Times New Roman" w:hAnsi="Bookman Old Style"/>
        </w:rPr>
        <w:t xml:space="preserve"> en cumplimiento de</w:t>
      </w:r>
      <w:r>
        <w:rPr>
          <w:rFonts w:ascii="Bookman Old Style" w:eastAsia="Times New Roman" w:hAnsi="Bookman Old Style"/>
        </w:rPr>
        <w:t xml:space="preserve"> </w:t>
      </w:r>
      <w:r w:rsidR="000D25AB">
        <w:rPr>
          <w:rFonts w:ascii="Bookman Old Style" w:eastAsia="Times New Roman" w:hAnsi="Bookman Old Style"/>
        </w:rPr>
        <w:t>las recomendaciones</w:t>
      </w:r>
      <w:r>
        <w:rPr>
          <w:rFonts w:ascii="Bookman Old Style" w:eastAsia="Times New Roman" w:hAnsi="Bookman Old Style"/>
        </w:rPr>
        <w:t xml:space="preserve"> 4.17 y 4.24</w:t>
      </w:r>
      <w:r w:rsidRPr="00F31763">
        <w:rPr>
          <w:rFonts w:ascii="Bookman Old Style" w:eastAsia="Times New Roman" w:hAnsi="Bookman Old Style"/>
        </w:rPr>
        <w:t xml:space="preserve">, dirigidas a las Direcciones Regionales, </w:t>
      </w:r>
      <w:r w:rsidR="000D25AB">
        <w:rPr>
          <w:rFonts w:ascii="Bookman Old Style" w:eastAsia="Times New Roman" w:hAnsi="Bookman Old Style"/>
        </w:rPr>
        <w:t xml:space="preserve">jefes </w:t>
      </w:r>
      <w:r w:rsidRPr="00F31763">
        <w:rPr>
          <w:rFonts w:ascii="Bookman Old Style" w:eastAsia="Times New Roman" w:hAnsi="Bookman Old Style"/>
        </w:rPr>
        <w:t xml:space="preserve">de los Departamentos de Servicios Administrativos y Financieros, Coordinadores del Proceso Regional de Juntas y </w:t>
      </w:r>
      <w:r w:rsidR="000D25AB">
        <w:rPr>
          <w:rFonts w:ascii="Bookman Old Style" w:eastAsia="Times New Roman" w:hAnsi="Bookman Old Style"/>
        </w:rPr>
        <w:t xml:space="preserve">miembros </w:t>
      </w:r>
      <w:r w:rsidRPr="00F31763">
        <w:rPr>
          <w:rFonts w:ascii="Bookman Old Style" w:eastAsia="Times New Roman" w:hAnsi="Bookman Old Style"/>
        </w:rPr>
        <w:t>de Juntas de Educación y Administrativas, en la cual se detalla so</w:t>
      </w:r>
      <w:r>
        <w:rPr>
          <w:rFonts w:ascii="Bookman Old Style" w:eastAsia="Times New Roman" w:hAnsi="Bookman Old Style"/>
        </w:rPr>
        <w:t>bre la utilización de los recur</w:t>
      </w:r>
      <w:r w:rsidRPr="00F31763">
        <w:rPr>
          <w:rFonts w:ascii="Bookman Old Style" w:eastAsia="Times New Roman" w:hAnsi="Bookman Old Style"/>
        </w:rPr>
        <w:t>so</w:t>
      </w:r>
      <w:r w:rsidR="00383132">
        <w:rPr>
          <w:rFonts w:ascii="Bookman Old Style" w:eastAsia="Times New Roman" w:hAnsi="Bookman Old Style"/>
        </w:rPr>
        <w:t>s</w:t>
      </w:r>
      <w:r w:rsidRPr="00F31763">
        <w:rPr>
          <w:rFonts w:ascii="Bookman Old Style" w:eastAsia="Times New Roman" w:hAnsi="Bookman Old Style"/>
        </w:rPr>
        <w:t xml:space="preserve"> de las distintas fuentes </w:t>
      </w:r>
      <w:r w:rsidR="00D47E80">
        <w:rPr>
          <w:rFonts w:ascii="Bookman Old Style" w:eastAsia="Times New Roman" w:hAnsi="Bookman Old Style"/>
        </w:rPr>
        <w:t xml:space="preserve">de financiamiento, </w:t>
      </w:r>
      <w:r w:rsidRPr="00F31763">
        <w:rPr>
          <w:rFonts w:ascii="Bookman Old Style" w:eastAsia="Times New Roman" w:hAnsi="Bookman Old Style"/>
        </w:rPr>
        <w:t>la cual lleva el VB del Viceministro de Planificación Institucional y Coordinación Regional y se le copia al De</w:t>
      </w:r>
      <w:r>
        <w:rPr>
          <w:rFonts w:ascii="Bookman Old Style" w:eastAsia="Times New Roman" w:hAnsi="Bookman Old Style"/>
        </w:rPr>
        <w:t>s</w:t>
      </w:r>
      <w:r w:rsidRPr="00F31763">
        <w:rPr>
          <w:rFonts w:ascii="Bookman Old Style" w:eastAsia="Times New Roman" w:hAnsi="Bookman Old Style"/>
        </w:rPr>
        <w:t xml:space="preserve">pacho </w:t>
      </w:r>
      <w:r w:rsidRPr="00F31763">
        <w:rPr>
          <w:rFonts w:ascii="Bookman Old Style" w:eastAsia="Times New Roman" w:hAnsi="Bookman Old Style"/>
        </w:rPr>
        <w:lastRenderedPageBreak/>
        <w:t>de la Ministra y a los Viceministerios y a esta Dirección de Auditoría Interna.  Esto se cumple y se verificó en la visita al centro educativo</w:t>
      </w:r>
      <w:r w:rsidR="00506F48">
        <w:rPr>
          <w:rFonts w:ascii="Bookman Old Style" w:eastAsia="Times New Roman" w:hAnsi="Bookman Old Style"/>
        </w:rPr>
        <w:t>.</w:t>
      </w:r>
    </w:p>
    <w:p w:rsidR="002113BE" w:rsidRDefault="002113BE" w:rsidP="002113BE">
      <w:pPr>
        <w:jc w:val="both"/>
        <w:rPr>
          <w:rFonts w:ascii="Bookman Old Style" w:eastAsia="Times New Roman" w:hAnsi="Bookman Old Style"/>
        </w:rPr>
      </w:pPr>
    </w:p>
    <w:p w:rsidR="002113BE" w:rsidRDefault="002113BE" w:rsidP="002113BE">
      <w:pPr>
        <w:jc w:val="both"/>
        <w:rPr>
          <w:rFonts w:ascii="Bookman Old Style" w:eastAsia="Times New Roman" w:hAnsi="Bookman Old Style"/>
        </w:rPr>
      </w:pPr>
      <w:r>
        <w:rPr>
          <w:rFonts w:ascii="Bookman Old Style" w:eastAsia="Times New Roman" w:hAnsi="Bookman Old Style"/>
        </w:rPr>
        <w:t>Dado lo anterior, la recomendación se encuentra cumplida</w:t>
      </w:r>
      <w:r w:rsidR="00D47E80">
        <w:rPr>
          <w:rFonts w:ascii="Bookman Old Style" w:eastAsia="Times New Roman" w:hAnsi="Bookman Old Style"/>
        </w:rPr>
        <w:t>.</w:t>
      </w:r>
    </w:p>
    <w:p w:rsidR="002113BE" w:rsidRDefault="002113BE" w:rsidP="002113BE">
      <w:pPr>
        <w:jc w:val="both"/>
        <w:rPr>
          <w:rFonts w:ascii="Bookman Old Style" w:eastAsia="Times New Roman" w:hAnsi="Bookman Old Style"/>
        </w:rPr>
      </w:pPr>
    </w:p>
    <w:p w:rsidR="00E37AA0" w:rsidRPr="00FD719D" w:rsidRDefault="00E37AA0" w:rsidP="00FD719D">
      <w:pPr>
        <w:jc w:val="both"/>
        <w:rPr>
          <w:rFonts w:ascii="Bookman Old Style" w:eastAsia="Times New Roman" w:hAnsi="Bookman Old Style"/>
          <w:sz w:val="22"/>
          <w:szCs w:val="22"/>
        </w:rPr>
      </w:pPr>
    </w:p>
    <w:p w:rsidR="005C08C6" w:rsidRPr="00CB617D" w:rsidRDefault="005C08C6" w:rsidP="00CB617D">
      <w:pPr>
        <w:pStyle w:val="Ttulo2"/>
        <w:spacing w:before="0"/>
        <w:ind w:left="567"/>
        <w:rPr>
          <w:rFonts w:ascii="Bookman Old Style" w:eastAsia="SimSun" w:hAnsi="Bookman Old Style" w:cs="Times New Roman"/>
          <w:b/>
          <w:i/>
          <w:color w:val="auto"/>
          <w:sz w:val="22"/>
          <w:szCs w:val="22"/>
        </w:rPr>
      </w:pPr>
      <w:r w:rsidRPr="00CB617D">
        <w:rPr>
          <w:rFonts w:ascii="Bookman Old Style" w:eastAsia="SimSun" w:hAnsi="Bookman Old Style" w:cs="Times New Roman"/>
          <w:b/>
          <w:i/>
          <w:color w:val="auto"/>
          <w:sz w:val="22"/>
          <w:szCs w:val="22"/>
        </w:rPr>
        <w:t>A la Directora del centro educativo</w:t>
      </w:r>
    </w:p>
    <w:p w:rsidR="005C08C6" w:rsidRPr="00CB617D" w:rsidRDefault="005C08C6" w:rsidP="00CB617D">
      <w:pPr>
        <w:ind w:left="567"/>
        <w:jc w:val="both"/>
        <w:rPr>
          <w:rFonts w:ascii="Bookman Old Style" w:hAnsi="Bookman Old Style"/>
          <w:i/>
          <w:sz w:val="22"/>
          <w:szCs w:val="22"/>
        </w:rPr>
      </w:pPr>
    </w:p>
    <w:p w:rsidR="005C08C6" w:rsidRPr="00CB617D" w:rsidRDefault="005C08C6" w:rsidP="00CB617D">
      <w:pPr>
        <w:ind w:left="567"/>
        <w:jc w:val="both"/>
        <w:rPr>
          <w:rFonts w:ascii="Bookman Old Style" w:hAnsi="Bookman Old Style"/>
          <w:i/>
          <w:sz w:val="22"/>
          <w:szCs w:val="22"/>
        </w:rPr>
      </w:pPr>
      <w:r w:rsidRPr="00CB617D">
        <w:rPr>
          <w:rFonts w:ascii="Bookman Old Style" w:hAnsi="Bookman Old Style"/>
          <w:b/>
          <w:i/>
          <w:sz w:val="22"/>
          <w:szCs w:val="22"/>
        </w:rPr>
        <w:t xml:space="preserve">4.18 </w:t>
      </w:r>
      <w:r w:rsidRPr="00CB617D">
        <w:rPr>
          <w:rFonts w:ascii="Bookman Old Style" w:hAnsi="Bookman Old Style"/>
          <w:i/>
          <w:sz w:val="22"/>
          <w:szCs w:val="22"/>
        </w:rPr>
        <w:t xml:space="preserve">Revisar las facturas sujetas a trámite de aprobación por parte de la Junta, de manera que se pueda determinar si alguna contiene bienes </w:t>
      </w:r>
      <w:r w:rsidRPr="00CB617D">
        <w:rPr>
          <w:rFonts w:ascii="Bookman Old Style" w:eastAsia="Times New Roman" w:hAnsi="Bookman Old Style"/>
          <w:i/>
          <w:sz w:val="22"/>
          <w:szCs w:val="22"/>
        </w:rPr>
        <w:t xml:space="preserve">extraños, poco frecuentes o manifiestamente innecesarios a nivel de la institución. Ante alguna detección de anomalía proceder de inmediato indicarlo a la junta, y de ser necesario a denunciar ante su superior inmediato. </w:t>
      </w:r>
    </w:p>
    <w:p w:rsidR="005B13CE" w:rsidRDefault="005B13CE" w:rsidP="00FD719D">
      <w:pPr>
        <w:jc w:val="both"/>
        <w:rPr>
          <w:rFonts w:ascii="Bookman Old Style" w:eastAsia="Times New Roman" w:hAnsi="Bookman Old Style"/>
          <w:sz w:val="22"/>
          <w:szCs w:val="22"/>
        </w:rPr>
      </w:pPr>
    </w:p>
    <w:p w:rsidR="005E3BF5" w:rsidRDefault="005E3BF5" w:rsidP="005E3BF5">
      <w:pPr>
        <w:jc w:val="both"/>
        <w:rPr>
          <w:rFonts w:ascii="Bookman Old Style" w:hAnsi="Bookman Old Style"/>
        </w:rPr>
      </w:pPr>
      <w:r w:rsidRPr="00834A18">
        <w:rPr>
          <w:rFonts w:ascii="Bookman Old Style" w:hAnsi="Bookman Old Style"/>
        </w:rPr>
        <w:t>Se recibió en esta Dirección de Auditoría Interna oficio 465-2015 CEDAPDFGM</w:t>
      </w:r>
      <w:r>
        <w:rPr>
          <w:rFonts w:ascii="Bookman Old Style" w:hAnsi="Bookman Old Style"/>
        </w:rPr>
        <w:t xml:space="preserve">, firmado por </w:t>
      </w:r>
      <w:r w:rsidRPr="00834A18">
        <w:rPr>
          <w:rFonts w:ascii="Bookman Old Style" w:hAnsi="Bookman Old Style"/>
        </w:rPr>
        <w:t xml:space="preserve">la Directora del </w:t>
      </w:r>
      <w:r w:rsidR="00260C44">
        <w:rPr>
          <w:rFonts w:ascii="Bookman Old Style" w:hAnsi="Bookman Old Style"/>
        </w:rPr>
        <w:t>centro educativo</w:t>
      </w:r>
      <w:r>
        <w:rPr>
          <w:rFonts w:ascii="Bookman Old Style" w:hAnsi="Bookman Old Style"/>
        </w:rPr>
        <w:t xml:space="preserve"> </w:t>
      </w:r>
      <w:r w:rsidRPr="00834A18">
        <w:rPr>
          <w:rFonts w:ascii="Bookman Old Style" w:hAnsi="Bookman Old Style"/>
        </w:rPr>
        <w:t>y oficio 481-2015 CEDAPDFGM</w:t>
      </w:r>
      <w:r>
        <w:rPr>
          <w:rFonts w:ascii="Bookman Old Style" w:hAnsi="Bookman Old Style"/>
        </w:rPr>
        <w:t xml:space="preserve">, </w:t>
      </w:r>
      <w:r w:rsidRPr="00834A18">
        <w:rPr>
          <w:rFonts w:ascii="Bookman Old Style" w:hAnsi="Bookman Old Style"/>
        </w:rPr>
        <w:t xml:space="preserve">firmado por la Junta de Educación, mediante </w:t>
      </w:r>
      <w:r>
        <w:rPr>
          <w:rFonts w:ascii="Bookman Old Style" w:hAnsi="Bookman Old Style"/>
        </w:rPr>
        <w:t xml:space="preserve">los </w:t>
      </w:r>
      <w:r w:rsidRPr="00834A18">
        <w:rPr>
          <w:rFonts w:ascii="Bookman Old Style" w:hAnsi="Bookman Old Style"/>
        </w:rPr>
        <w:t>cual</w:t>
      </w:r>
      <w:r>
        <w:rPr>
          <w:rFonts w:ascii="Bookman Old Style" w:hAnsi="Bookman Old Style"/>
        </w:rPr>
        <w:t>es contestan a cada una de las recomendaciones emitidas en el informe, además</w:t>
      </w:r>
      <w:r w:rsidRPr="00834A18">
        <w:rPr>
          <w:rFonts w:ascii="Bookman Old Style" w:hAnsi="Bookman Old Style"/>
        </w:rPr>
        <w:t xml:space="preserve"> indica</w:t>
      </w:r>
      <w:r>
        <w:rPr>
          <w:rFonts w:ascii="Bookman Old Style" w:hAnsi="Bookman Old Style"/>
        </w:rPr>
        <w:t>n</w:t>
      </w:r>
      <w:r w:rsidRPr="00834A18">
        <w:rPr>
          <w:rFonts w:ascii="Bookman Old Style" w:hAnsi="Bookman Old Style"/>
        </w:rPr>
        <w:t xml:space="preserve"> que</w:t>
      </w:r>
      <w:r>
        <w:rPr>
          <w:rFonts w:ascii="Bookman Old Style" w:hAnsi="Bookman Old Style"/>
        </w:rPr>
        <w:t xml:space="preserve"> poseen nueva Junta de Educación,</w:t>
      </w:r>
      <w:r w:rsidRPr="00834A18">
        <w:rPr>
          <w:rFonts w:ascii="Bookman Old Style" w:hAnsi="Bookman Old Style"/>
        </w:rPr>
        <w:t xml:space="preserve"> miembros </w:t>
      </w:r>
      <w:r>
        <w:rPr>
          <w:rFonts w:ascii="Bookman Old Style" w:hAnsi="Bookman Old Style"/>
        </w:rPr>
        <w:t>que f</w:t>
      </w:r>
      <w:r w:rsidRPr="00834A18">
        <w:rPr>
          <w:rFonts w:ascii="Bookman Old Style" w:hAnsi="Bookman Old Style"/>
        </w:rPr>
        <w:t>ueron nom</w:t>
      </w:r>
      <w:r>
        <w:rPr>
          <w:rFonts w:ascii="Bookman Old Style" w:hAnsi="Bookman Old Style"/>
        </w:rPr>
        <w:t>brados por el Consejo Municipal</w:t>
      </w:r>
      <w:r w:rsidRPr="00834A18">
        <w:rPr>
          <w:rFonts w:ascii="Bookman Old Style" w:hAnsi="Bookman Old Style"/>
        </w:rPr>
        <w:t xml:space="preserve"> mediante Acta #51-15 del 10 de marzo del 2015</w:t>
      </w:r>
      <w:r>
        <w:rPr>
          <w:rFonts w:ascii="Bookman Old Style" w:hAnsi="Bookman Old Style"/>
        </w:rPr>
        <w:t xml:space="preserve">, del cual se obtiene el registro de firmas, con fecha 27 de marzo de 2015 y otro registro actualizado al 16 de junio de 2016.  </w:t>
      </w:r>
    </w:p>
    <w:p w:rsidR="005E3BF5" w:rsidRDefault="005E3BF5" w:rsidP="005E3BF5">
      <w:pPr>
        <w:jc w:val="both"/>
        <w:rPr>
          <w:rFonts w:ascii="Bookman Old Style" w:hAnsi="Bookman Old Style"/>
        </w:rPr>
      </w:pPr>
    </w:p>
    <w:p w:rsidR="005E3BF5" w:rsidRDefault="005E3BF5" w:rsidP="005E3BF5">
      <w:pPr>
        <w:jc w:val="both"/>
        <w:rPr>
          <w:rFonts w:ascii="Bookman Old Style" w:hAnsi="Bookman Old Style"/>
        </w:rPr>
      </w:pPr>
      <w:r>
        <w:rPr>
          <w:rFonts w:ascii="Bookman Old Style" w:hAnsi="Bookman Old Style"/>
        </w:rPr>
        <w:t>Se obtiene</w:t>
      </w:r>
      <w:r w:rsidRPr="00834A18">
        <w:rPr>
          <w:rFonts w:ascii="Bookman Old Style" w:hAnsi="Bookman Old Style"/>
        </w:rPr>
        <w:t xml:space="preserve"> ofici</w:t>
      </w:r>
      <w:r w:rsidR="00CC258B">
        <w:rPr>
          <w:rFonts w:ascii="Bookman Old Style" w:hAnsi="Bookman Old Style"/>
        </w:rPr>
        <w:t xml:space="preserve">o 079-2015 CEDAPDFGM, </w:t>
      </w:r>
      <w:r w:rsidRPr="00834A18">
        <w:rPr>
          <w:rFonts w:ascii="Bookman Old Style" w:hAnsi="Bookman Old Style"/>
        </w:rPr>
        <w:t>en el c</w:t>
      </w:r>
      <w:r>
        <w:rPr>
          <w:rFonts w:ascii="Bookman Old Style" w:hAnsi="Bookman Old Style"/>
        </w:rPr>
        <w:t>ual la Directora le solicita a la Contadora que esté</w:t>
      </w:r>
      <w:r w:rsidRPr="00834A18">
        <w:rPr>
          <w:rFonts w:ascii="Bookman Old Style" w:hAnsi="Bookman Old Style"/>
        </w:rPr>
        <w:t xml:space="preserve"> presente en la reunión</w:t>
      </w:r>
      <w:r>
        <w:rPr>
          <w:rFonts w:ascii="Bookman Old Style" w:hAnsi="Bookman Old Style"/>
        </w:rPr>
        <w:t xml:space="preserve"> de Junta, con el fin de presentarle a los nuevos miembros y brindarles las recomendaciones </w:t>
      </w:r>
      <w:r w:rsidRPr="00834A18">
        <w:rPr>
          <w:rFonts w:ascii="Bookman Old Style" w:hAnsi="Bookman Old Style"/>
        </w:rPr>
        <w:t>necesarias a la nueva Junta.</w:t>
      </w:r>
      <w:r>
        <w:rPr>
          <w:rFonts w:ascii="Bookman Old Style" w:hAnsi="Bookman Old Style"/>
        </w:rPr>
        <w:t xml:space="preserve"> </w:t>
      </w:r>
      <w:r w:rsidRPr="00834A18">
        <w:rPr>
          <w:rFonts w:ascii="Bookman Old Style" w:hAnsi="Bookman Old Style"/>
        </w:rPr>
        <w:t xml:space="preserve"> </w:t>
      </w:r>
    </w:p>
    <w:p w:rsidR="005E3BF5" w:rsidRDefault="005E3BF5" w:rsidP="005E3BF5">
      <w:pPr>
        <w:jc w:val="both"/>
        <w:rPr>
          <w:rFonts w:ascii="Bookman Old Style" w:hAnsi="Bookman Old Style"/>
        </w:rPr>
      </w:pPr>
    </w:p>
    <w:p w:rsidR="005E3BF5" w:rsidRDefault="005E3BF5" w:rsidP="005E3BF5">
      <w:pPr>
        <w:jc w:val="both"/>
        <w:rPr>
          <w:rFonts w:ascii="Bookman Old Style" w:hAnsi="Bookman Old Style"/>
        </w:rPr>
      </w:pPr>
      <w:r>
        <w:rPr>
          <w:rFonts w:ascii="Bookman Old Style" w:hAnsi="Bookman Old Style"/>
        </w:rPr>
        <w:t xml:space="preserve">Esta Dirección de Auditoría Interna realizó visita al centro educativo, con el fin de verificar el cumplimiento de las recomendaciones, se contó con la presencia de los miembros de la Junta de Educación, Directora y asistente de la Dirección, así como de la Contadora del </w:t>
      </w:r>
      <w:r w:rsidR="00260C44">
        <w:rPr>
          <w:rFonts w:ascii="Bookman Old Style" w:hAnsi="Bookman Old Style"/>
        </w:rPr>
        <w:t>centro educativo</w:t>
      </w:r>
      <w:r>
        <w:rPr>
          <w:rFonts w:ascii="Bookman Old Style" w:hAnsi="Bookman Old Style"/>
        </w:rPr>
        <w:t>.</w:t>
      </w:r>
      <w:r w:rsidRPr="00797E15">
        <w:rPr>
          <w:rFonts w:ascii="Bookman Old Style" w:hAnsi="Bookman Old Style"/>
        </w:rPr>
        <w:t xml:space="preserve"> </w:t>
      </w:r>
    </w:p>
    <w:p w:rsidR="00CC258B" w:rsidRDefault="00CC258B" w:rsidP="005E3BF5">
      <w:pPr>
        <w:jc w:val="both"/>
        <w:rPr>
          <w:rFonts w:ascii="Bookman Old Style" w:hAnsi="Bookman Old Style"/>
        </w:rPr>
      </w:pPr>
    </w:p>
    <w:p w:rsidR="005E3BF5" w:rsidRDefault="00CC258B" w:rsidP="005E3BF5">
      <w:pPr>
        <w:jc w:val="both"/>
        <w:rPr>
          <w:rFonts w:ascii="Bookman Old Style" w:hAnsi="Bookman Old Style"/>
        </w:rPr>
      </w:pPr>
      <w:r>
        <w:rPr>
          <w:rFonts w:ascii="Bookman Old Style" w:hAnsi="Bookman Old Style"/>
        </w:rPr>
        <w:lastRenderedPageBreak/>
        <w:t xml:space="preserve">Como se menciona en la recomendación 4.14 se recibieron oficios y se verifica en la visita realizada al centro educativo la legalización del Libro de Actas y como resultado de la revisión de </w:t>
      </w:r>
      <w:r w:rsidR="00CA4666">
        <w:rPr>
          <w:rFonts w:ascii="Bookman Old Style" w:hAnsi="Bookman Old Style"/>
        </w:rPr>
        <w:t>las actas c</w:t>
      </w:r>
      <w:r w:rsidR="005E3BF5">
        <w:rPr>
          <w:rFonts w:ascii="Bookman Old Style" w:hAnsi="Bookman Old Style"/>
        </w:rPr>
        <w:t>onsta la asistencia y asesoramiento de la C</w:t>
      </w:r>
      <w:r w:rsidR="005E3BF5" w:rsidRPr="00834A18">
        <w:rPr>
          <w:rFonts w:ascii="Bookman Old Style" w:hAnsi="Bookman Old Style"/>
        </w:rPr>
        <w:t xml:space="preserve">ontadora </w:t>
      </w:r>
      <w:r w:rsidR="005E3BF5">
        <w:rPr>
          <w:rFonts w:ascii="Bookman Old Style" w:hAnsi="Bookman Old Style"/>
        </w:rPr>
        <w:t xml:space="preserve">y  Directora del </w:t>
      </w:r>
      <w:r w:rsidR="00260C44">
        <w:rPr>
          <w:rFonts w:ascii="Bookman Old Style" w:hAnsi="Bookman Old Style"/>
        </w:rPr>
        <w:t>centro educativo</w:t>
      </w:r>
      <w:r w:rsidR="005E3BF5">
        <w:rPr>
          <w:rFonts w:ascii="Bookman Old Style" w:hAnsi="Bookman Old Style"/>
        </w:rPr>
        <w:t xml:space="preserve"> en los diferentes aspectos tratados en las sesiones de la Junta de Educación, tales como</w:t>
      </w:r>
      <w:r w:rsidR="005E3BF5" w:rsidRPr="00947BEC">
        <w:rPr>
          <w:rFonts w:ascii="Bookman Old Style" w:hAnsi="Bookman Old Style"/>
        </w:rPr>
        <w:t xml:space="preserve"> </w:t>
      </w:r>
      <w:r w:rsidR="005E3BF5">
        <w:rPr>
          <w:rFonts w:ascii="Bookman Old Style" w:hAnsi="Bookman Old Style"/>
        </w:rPr>
        <w:t xml:space="preserve">la </w:t>
      </w:r>
      <w:r w:rsidR="005E3BF5" w:rsidRPr="00834A18">
        <w:rPr>
          <w:rFonts w:ascii="Bookman Old Style" w:hAnsi="Bookman Old Style"/>
        </w:rPr>
        <w:t>expli</w:t>
      </w:r>
      <w:r w:rsidR="005E3BF5">
        <w:rPr>
          <w:rFonts w:ascii="Bookman Old Style" w:hAnsi="Bookman Old Style"/>
        </w:rPr>
        <w:t xml:space="preserve">cación </w:t>
      </w:r>
      <w:r w:rsidR="005E3BF5" w:rsidRPr="00834A18">
        <w:rPr>
          <w:rFonts w:ascii="Bookman Old Style" w:hAnsi="Bookman Old Style"/>
        </w:rPr>
        <w:t>los estados</w:t>
      </w:r>
      <w:r w:rsidR="005E3BF5">
        <w:rPr>
          <w:rFonts w:ascii="Bookman Old Style" w:hAnsi="Bookman Old Style"/>
        </w:rPr>
        <w:t xml:space="preserve"> </w:t>
      </w:r>
      <w:r w:rsidR="005E3BF5" w:rsidRPr="00834A18">
        <w:rPr>
          <w:rFonts w:ascii="Bookman Old Style" w:hAnsi="Bookman Old Style"/>
        </w:rPr>
        <w:t>financieros</w:t>
      </w:r>
      <w:r w:rsidR="005E3BF5">
        <w:rPr>
          <w:rFonts w:ascii="Bookman Old Style" w:hAnsi="Bookman Old Style"/>
        </w:rPr>
        <w:t xml:space="preserve">, presentación de </w:t>
      </w:r>
      <w:r w:rsidR="005E3BF5" w:rsidRPr="00834A18">
        <w:rPr>
          <w:rFonts w:ascii="Bookman Old Style" w:hAnsi="Bookman Old Style"/>
        </w:rPr>
        <w:t>informe económico anual</w:t>
      </w:r>
      <w:r w:rsidR="005E3BF5">
        <w:rPr>
          <w:rFonts w:ascii="Bookman Old Style" w:hAnsi="Bookman Old Style"/>
        </w:rPr>
        <w:t xml:space="preserve">, </w:t>
      </w:r>
      <w:r w:rsidR="005E3BF5" w:rsidRPr="00834A18">
        <w:rPr>
          <w:rFonts w:ascii="Bookman Old Style" w:hAnsi="Bookman Old Style"/>
        </w:rPr>
        <w:t xml:space="preserve"> presupuesto</w:t>
      </w:r>
      <w:r w:rsidR="005E3BF5">
        <w:rPr>
          <w:rFonts w:ascii="Bookman Old Style" w:hAnsi="Bookman Old Style"/>
        </w:rPr>
        <w:t xml:space="preserve"> ordinario y</w:t>
      </w:r>
      <w:r w:rsidR="005E3BF5" w:rsidRPr="00834A18">
        <w:rPr>
          <w:rFonts w:ascii="Bookman Old Style" w:hAnsi="Bookman Old Style"/>
        </w:rPr>
        <w:t xml:space="preserve"> extraordinario</w:t>
      </w:r>
      <w:r w:rsidR="005E3BF5">
        <w:rPr>
          <w:rFonts w:ascii="Bookman Old Style" w:hAnsi="Bookman Old Style"/>
        </w:rPr>
        <w:t>, así como</w:t>
      </w:r>
      <w:r w:rsidR="00827992">
        <w:rPr>
          <w:rFonts w:ascii="Bookman Old Style" w:hAnsi="Bookman Old Style"/>
        </w:rPr>
        <w:t xml:space="preserve"> lo aprendido en la </w:t>
      </w:r>
      <w:r w:rsidR="005E3BF5">
        <w:rPr>
          <w:rFonts w:ascii="Bookman Old Style" w:hAnsi="Bookman Old Style"/>
        </w:rPr>
        <w:t>capacitación brindada en la Dirección Regional de Educación.</w:t>
      </w:r>
    </w:p>
    <w:p w:rsidR="00827992" w:rsidRDefault="00827992" w:rsidP="005E3BF5">
      <w:pPr>
        <w:jc w:val="both"/>
        <w:rPr>
          <w:rFonts w:ascii="Bookman Old Style" w:hAnsi="Bookman Old Style"/>
        </w:rPr>
      </w:pPr>
    </w:p>
    <w:p w:rsidR="005E3BF5" w:rsidRDefault="005E3BF5" w:rsidP="005E3BF5">
      <w:pPr>
        <w:jc w:val="both"/>
        <w:rPr>
          <w:rFonts w:ascii="Bookman Old Style" w:hAnsi="Bookman Old Style"/>
        </w:rPr>
      </w:pPr>
      <w:r>
        <w:rPr>
          <w:rFonts w:ascii="Bookman Old Style" w:hAnsi="Bookman Old Style"/>
        </w:rPr>
        <w:t>En los registros revisados se corrobora que los miembros de la Junta no han  realizado cambio de cheques dirigidos a los proveedores,</w:t>
      </w:r>
      <w:r w:rsidR="00827992">
        <w:rPr>
          <w:rFonts w:ascii="Bookman Old Style" w:hAnsi="Bookman Old Style"/>
        </w:rPr>
        <w:t xml:space="preserve"> tal como se dio en el pasado,</w:t>
      </w:r>
      <w:r>
        <w:rPr>
          <w:rFonts w:ascii="Bookman Old Style" w:hAnsi="Bookman Old Style"/>
        </w:rPr>
        <w:t xml:space="preserve"> acuerdan los pagos a estos los cuales clasifican p</w:t>
      </w:r>
      <w:r w:rsidRPr="00834A18">
        <w:rPr>
          <w:rFonts w:ascii="Bookman Old Style" w:hAnsi="Bookman Old Style"/>
        </w:rPr>
        <w:t>or</w:t>
      </w:r>
      <w:r>
        <w:rPr>
          <w:rFonts w:ascii="Bookman Old Style" w:hAnsi="Bookman Old Style"/>
        </w:rPr>
        <w:t xml:space="preserve"> </w:t>
      </w:r>
      <w:r w:rsidRPr="00834A18">
        <w:rPr>
          <w:rFonts w:ascii="Bookman Old Style" w:hAnsi="Bookman Old Style"/>
        </w:rPr>
        <w:t>fuente de ingreso</w:t>
      </w:r>
      <w:r w:rsidR="00C17103">
        <w:rPr>
          <w:rFonts w:ascii="Bookman Old Style" w:hAnsi="Bookman Old Style"/>
        </w:rPr>
        <w:t xml:space="preserve"> y que utilizan</w:t>
      </w:r>
      <w:r>
        <w:rPr>
          <w:rFonts w:ascii="Bookman Old Style" w:hAnsi="Bookman Old Style"/>
        </w:rPr>
        <w:t xml:space="preserve"> el dinero según lo autorizado para cada partida.</w:t>
      </w:r>
      <w:r w:rsidR="00827992">
        <w:rPr>
          <w:rFonts w:ascii="Bookman Old Style" w:hAnsi="Bookman Old Style"/>
        </w:rPr>
        <w:t xml:space="preserve"> </w:t>
      </w:r>
      <w:r>
        <w:rPr>
          <w:rFonts w:ascii="Bookman Old Style" w:hAnsi="Bookman Old Style"/>
        </w:rPr>
        <w:t xml:space="preserve">Adicionalmente, se verificó que tanto la Junta como la Contadora poseen archivados en orden y en lugar ajeno al extravío: </w:t>
      </w:r>
      <w:r w:rsidRPr="00834A18">
        <w:rPr>
          <w:rFonts w:ascii="Bookman Old Style" w:hAnsi="Bookman Old Style"/>
        </w:rPr>
        <w:t xml:space="preserve">las </w:t>
      </w:r>
      <w:r>
        <w:rPr>
          <w:rFonts w:ascii="Bookman Old Style" w:hAnsi="Bookman Old Style"/>
        </w:rPr>
        <w:t>órdenes de compra, factura</w:t>
      </w:r>
      <w:r w:rsidR="00827992">
        <w:rPr>
          <w:rFonts w:ascii="Bookman Old Style" w:hAnsi="Bookman Old Style"/>
        </w:rPr>
        <w:t>s</w:t>
      </w:r>
      <w:r>
        <w:rPr>
          <w:rFonts w:ascii="Bookman Old Style" w:hAnsi="Bookman Old Style"/>
        </w:rPr>
        <w:t xml:space="preserve"> timbrada</w:t>
      </w:r>
      <w:r w:rsidR="00827992">
        <w:rPr>
          <w:rFonts w:ascii="Bookman Old Style" w:hAnsi="Bookman Old Style"/>
        </w:rPr>
        <w:t>s</w:t>
      </w:r>
      <w:r>
        <w:rPr>
          <w:rFonts w:ascii="Bookman Old Style" w:hAnsi="Bookman Old Style"/>
        </w:rPr>
        <w:t xml:space="preserve">, </w:t>
      </w:r>
      <w:r w:rsidRPr="00834A18">
        <w:rPr>
          <w:rFonts w:ascii="Bookman Old Style" w:hAnsi="Bookman Old Style"/>
        </w:rPr>
        <w:t>copia</w:t>
      </w:r>
      <w:r w:rsidR="00827992">
        <w:rPr>
          <w:rFonts w:ascii="Bookman Old Style" w:hAnsi="Bookman Old Style"/>
        </w:rPr>
        <w:t>s</w:t>
      </w:r>
      <w:r w:rsidRPr="00834A18">
        <w:rPr>
          <w:rFonts w:ascii="Bookman Old Style" w:hAnsi="Bookman Old Style"/>
        </w:rPr>
        <w:t xml:space="preserve"> de cheque</w:t>
      </w:r>
      <w:r w:rsidR="00827992">
        <w:rPr>
          <w:rFonts w:ascii="Bookman Old Style" w:hAnsi="Bookman Old Style"/>
        </w:rPr>
        <w:t>s</w:t>
      </w:r>
      <w:r>
        <w:rPr>
          <w:rFonts w:ascii="Bookman Old Style" w:hAnsi="Bookman Old Style"/>
        </w:rPr>
        <w:t xml:space="preserve"> </w:t>
      </w:r>
      <w:r w:rsidRPr="00834A18">
        <w:rPr>
          <w:rFonts w:ascii="Bookman Old Style" w:hAnsi="Bookman Old Style"/>
        </w:rPr>
        <w:t>dirigido</w:t>
      </w:r>
      <w:r w:rsidR="00827992">
        <w:rPr>
          <w:rFonts w:ascii="Bookman Old Style" w:hAnsi="Bookman Old Style"/>
        </w:rPr>
        <w:t>s</w:t>
      </w:r>
      <w:r w:rsidRPr="00834A18">
        <w:rPr>
          <w:rFonts w:ascii="Bookman Old Style" w:hAnsi="Bookman Old Style"/>
        </w:rPr>
        <w:t xml:space="preserve"> al proveedor</w:t>
      </w:r>
      <w:r>
        <w:rPr>
          <w:rFonts w:ascii="Bookman Old Style" w:hAnsi="Bookman Old Style"/>
        </w:rPr>
        <w:t xml:space="preserve"> y con el</w:t>
      </w:r>
      <w:r w:rsidRPr="00834A18">
        <w:rPr>
          <w:rFonts w:ascii="Bookman Old Style" w:hAnsi="Bookman Old Style"/>
        </w:rPr>
        <w:t xml:space="preserve"> recibido conforme</w:t>
      </w:r>
      <w:r>
        <w:rPr>
          <w:rFonts w:ascii="Bookman Old Style" w:hAnsi="Bookman Old Style"/>
        </w:rPr>
        <w:t>, número de acta en la que se aprueba el pago, además constan los cheques anulados originales,</w:t>
      </w:r>
      <w:r w:rsidRPr="00984842">
        <w:rPr>
          <w:rFonts w:ascii="Bookman Old Style" w:hAnsi="Bookman Old Style"/>
        </w:rPr>
        <w:t xml:space="preserve"> </w:t>
      </w:r>
      <w:r>
        <w:rPr>
          <w:rFonts w:ascii="Bookman Old Style" w:hAnsi="Bookman Old Style"/>
        </w:rPr>
        <w:t>lo anterior por consecutivo de número de cheque y  fuente de ingreso.</w:t>
      </w:r>
      <w:r w:rsidRPr="00834A18">
        <w:rPr>
          <w:rFonts w:ascii="Bookman Old Style" w:hAnsi="Bookman Old Style"/>
        </w:rPr>
        <w:t xml:space="preserve"> </w:t>
      </w:r>
    </w:p>
    <w:p w:rsidR="005E3BF5" w:rsidRDefault="005E3BF5" w:rsidP="005E3BF5">
      <w:pPr>
        <w:jc w:val="both"/>
        <w:rPr>
          <w:rFonts w:ascii="Bookman Old Style" w:hAnsi="Bookman Old Style"/>
        </w:rPr>
      </w:pPr>
    </w:p>
    <w:p w:rsidR="005E3BF5" w:rsidRDefault="00CA4666" w:rsidP="005E3BF5">
      <w:pPr>
        <w:jc w:val="both"/>
        <w:rPr>
          <w:rFonts w:ascii="Bookman Old Style" w:hAnsi="Bookman Old Style"/>
        </w:rPr>
      </w:pPr>
      <w:r>
        <w:rPr>
          <w:rFonts w:ascii="Bookman Old Style" w:hAnsi="Bookman Old Style"/>
        </w:rPr>
        <w:t>Con forme a lo mencionado</w:t>
      </w:r>
      <w:r w:rsidR="005E3BF5" w:rsidRPr="00CA4666">
        <w:rPr>
          <w:rFonts w:ascii="Bookman Old Style" w:hAnsi="Bookman Old Style"/>
        </w:rPr>
        <w:t xml:space="preserve">, enviaron a esta Dirección de Auditoría Interna oficio 455-2015 CEDAPDFGM y oficio 457-2015 CEDAPDFGM, </w:t>
      </w:r>
      <w:r>
        <w:rPr>
          <w:rFonts w:ascii="Bookman Old Style" w:hAnsi="Bookman Old Style"/>
        </w:rPr>
        <w:t xml:space="preserve">donde se le </w:t>
      </w:r>
      <w:r w:rsidR="005E3BF5" w:rsidRPr="00CA4666">
        <w:rPr>
          <w:rFonts w:ascii="Bookman Old Style" w:hAnsi="Bookman Old Style"/>
        </w:rPr>
        <w:t xml:space="preserve">gira instrucción a la Contadora sobre la </w:t>
      </w:r>
      <w:r w:rsidR="00827992" w:rsidRPr="00CA4666">
        <w:rPr>
          <w:rFonts w:ascii="Bookman Old Style" w:hAnsi="Bookman Old Style"/>
        </w:rPr>
        <w:t>imposibilidad de emitir cheques</w:t>
      </w:r>
      <w:r w:rsidR="005E3BF5" w:rsidRPr="00CA4666">
        <w:rPr>
          <w:rFonts w:ascii="Bookman Old Style" w:hAnsi="Bookman Old Style"/>
        </w:rPr>
        <w:t xml:space="preserve"> si no posee el acta de acuerdo</w:t>
      </w:r>
      <w:r w:rsidR="00827992" w:rsidRPr="00CA4666">
        <w:rPr>
          <w:rFonts w:ascii="Bookman Old Style" w:hAnsi="Bookman Old Style"/>
        </w:rPr>
        <w:t xml:space="preserve"> y</w:t>
      </w:r>
      <w:r w:rsidR="005E3BF5" w:rsidRPr="00CA4666">
        <w:rPr>
          <w:rFonts w:ascii="Bookman Old Style" w:hAnsi="Bookman Old Style"/>
        </w:rPr>
        <w:t xml:space="preserve"> pago respectivo y en el segundo la directora instruye a la junta de que no pueden emitir cheques a personas con </w:t>
      </w:r>
      <w:r>
        <w:rPr>
          <w:rFonts w:ascii="Bookman Old Style" w:hAnsi="Bookman Old Style"/>
        </w:rPr>
        <w:t xml:space="preserve">algún </w:t>
      </w:r>
      <w:r w:rsidR="005E3BF5" w:rsidRPr="00CA4666">
        <w:rPr>
          <w:rFonts w:ascii="Bookman Old Style" w:hAnsi="Bookman Old Style"/>
        </w:rPr>
        <w:t xml:space="preserve">grado de consanguinidad </w:t>
      </w:r>
      <w:r>
        <w:rPr>
          <w:rFonts w:ascii="Bookman Old Style" w:hAnsi="Bookman Old Style"/>
        </w:rPr>
        <w:t xml:space="preserve">o afinidad </w:t>
      </w:r>
      <w:r w:rsidR="00434060">
        <w:rPr>
          <w:rFonts w:ascii="Bookman Old Style" w:hAnsi="Bookman Old Style"/>
        </w:rPr>
        <w:t xml:space="preserve">hasta tercer grado con los miembros de </w:t>
      </w:r>
      <w:r w:rsidR="005E3BF5" w:rsidRPr="00CA4666">
        <w:rPr>
          <w:rFonts w:ascii="Bookman Old Style" w:hAnsi="Bookman Old Style"/>
        </w:rPr>
        <w:t>la Junta.</w:t>
      </w:r>
      <w:r w:rsidR="005E3BF5" w:rsidRPr="00834A18">
        <w:rPr>
          <w:rFonts w:ascii="Bookman Old Style" w:hAnsi="Bookman Old Style"/>
        </w:rPr>
        <w:t xml:space="preserve">    </w:t>
      </w:r>
    </w:p>
    <w:p w:rsidR="005E3BF5" w:rsidRDefault="005E3BF5" w:rsidP="005E3BF5">
      <w:pPr>
        <w:jc w:val="both"/>
        <w:rPr>
          <w:rFonts w:ascii="Bookman Old Style" w:hAnsi="Bookman Old Style"/>
        </w:rPr>
      </w:pPr>
    </w:p>
    <w:p w:rsidR="005E3BF5" w:rsidRDefault="005E3BF5" w:rsidP="005E3BF5">
      <w:pPr>
        <w:jc w:val="both"/>
        <w:rPr>
          <w:rFonts w:ascii="Bookman Old Style" w:hAnsi="Bookman Old Style"/>
        </w:rPr>
      </w:pPr>
      <w:r>
        <w:rPr>
          <w:rFonts w:ascii="Bookman Old Style" w:hAnsi="Bookman Old Style"/>
        </w:rPr>
        <w:t xml:space="preserve">Se tiene la </w:t>
      </w:r>
      <w:r w:rsidRPr="00834A18">
        <w:rPr>
          <w:rFonts w:ascii="Bookman Old Style" w:hAnsi="Bookman Old Style"/>
        </w:rPr>
        <w:t>declaración Jurada de la Contadora, con fecha 05 de oc</w:t>
      </w:r>
      <w:r>
        <w:rPr>
          <w:rFonts w:ascii="Bookman Old Style" w:hAnsi="Bookman Old Style"/>
        </w:rPr>
        <w:t>tubre 2015 donde indica que realiza</w:t>
      </w:r>
      <w:r w:rsidRPr="00834A18">
        <w:rPr>
          <w:rFonts w:ascii="Bookman Old Style" w:hAnsi="Bookman Old Style"/>
        </w:rPr>
        <w:t xml:space="preserve"> el debido proceso</w:t>
      </w:r>
      <w:r>
        <w:rPr>
          <w:rFonts w:ascii="Bookman Old Style" w:hAnsi="Bookman Old Style"/>
        </w:rPr>
        <w:t xml:space="preserve"> en los egresos o giros de cheques, </w:t>
      </w:r>
      <w:r w:rsidR="00434060">
        <w:rPr>
          <w:rFonts w:ascii="Bookman Old Style" w:hAnsi="Bookman Old Style"/>
        </w:rPr>
        <w:t xml:space="preserve">la </w:t>
      </w:r>
      <w:r>
        <w:rPr>
          <w:rFonts w:ascii="Bookman Old Style" w:hAnsi="Bookman Old Style"/>
        </w:rPr>
        <w:t>cual</w:t>
      </w:r>
      <w:r w:rsidR="00434060">
        <w:rPr>
          <w:rFonts w:ascii="Bookman Old Style" w:hAnsi="Bookman Old Style"/>
        </w:rPr>
        <w:t xml:space="preserve"> fue detallada anteriormente </w:t>
      </w:r>
    </w:p>
    <w:p w:rsidR="005E3BF5" w:rsidRDefault="005E3BF5" w:rsidP="005E3BF5">
      <w:pPr>
        <w:jc w:val="both"/>
        <w:rPr>
          <w:rFonts w:ascii="Bookman Old Style" w:hAnsi="Bookman Old Style"/>
        </w:rPr>
      </w:pPr>
    </w:p>
    <w:p w:rsidR="005E3BF5" w:rsidRPr="00F91AEC" w:rsidRDefault="005E3BF5" w:rsidP="005E3BF5">
      <w:pPr>
        <w:jc w:val="both"/>
        <w:rPr>
          <w:rFonts w:ascii="Bookman Old Style" w:hAnsi="Bookman Old Style"/>
        </w:rPr>
      </w:pPr>
      <w:r>
        <w:rPr>
          <w:rFonts w:ascii="Bookman Old Style" w:hAnsi="Bookman Old Style"/>
        </w:rPr>
        <w:t>Finalmente, se revis</w:t>
      </w:r>
      <w:r w:rsidR="00827992">
        <w:rPr>
          <w:rFonts w:ascii="Bookman Old Style" w:hAnsi="Bookman Old Style"/>
        </w:rPr>
        <w:t>aron</w:t>
      </w:r>
      <w:r w:rsidRPr="00834A18">
        <w:rPr>
          <w:rFonts w:ascii="Bookman Old Style" w:hAnsi="Bookman Old Style"/>
        </w:rPr>
        <w:t xml:space="preserve"> las planillas de febrero, marzo,  abril, mayo, junio 2016, sel</w:t>
      </w:r>
      <w:r>
        <w:rPr>
          <w:rFonts w:ascii="Bookman Old Style" w:hAnsi="Bookman Old Style"/>
        </w:rPr>
        <w:t xml:space="preserve">ladas y firmadas, por la Contadora, Directora del </w:t>
      </w:r>
      <w:r w:rsidR="00260C44">
        <w:rPr>
          <w:rFonts w:ascii="Bookman Old Style" w:hAnsi="Bookman Old Style"/>
        </w:rPr>
        <w:t>centro educativo</w:t>
      </w:r>
      <w:r>
        <w:rPr>
          <w:rFonts w:ascii="Bookman Old Style" w:hAnsi="Bookman Old Style"/>
        </w:rPr>
        <w:t xml:space="preserve">  y Junta de Educación, las cuales están debidamente archivadas. Así como la bitácora de entrega de los Informes Económicos y diferentes presupuestos 2016 a la Dirección Regional de Educación y los saldos que la Contadora le presenta mes a mes a la Junta con el </w:t>
      </w:r>
      <w:r w:rsidR="00434060">
        <w:rPr>
          <w:rFonts w:ascii="Bookman Old Style" w:hAnsi="Bookman Old Style"/>
        </w:rPr>
        <w:t>fin de que tomen las decisiones</w:t>
      </w:r>
      <w:r>
        <w:rPr>
          <w:rFonts w:ascii="Bookman Old Style" w:hAnsi="Bookman Old Style"/>
        </w:rPr>
        <w:t>.</w:t>
      </w:r>
    </w:p>
    <w:p w:rsidR="007B53AF" w:rsidRDefault="007B53AF" w:rsidP="00FD719D">
      <w:pPr>
        <w:jc w:val="both"/>
        <w:rPr>
          <w:rFonts w:ascii="Bookman Old Style" w:eastAsia="Times New Roman" w:hAnsi="Bookman Old Style"/>
          <w:sz w:val="22"/>
          <w:szCs w:val="22"/>
        </w:rPr>
      </w:pPr>
    </w:p>
    <w:p w:rsidR="00827992" w:rsidRPr="00434060" w:rsidRDefault="00827992" w:rsidP="00FD719D">
      <w:pPr>
        <w:jc w:val="both"/>
        <w:rPr>
          <w:rFonts w:ascii="Bookman Old Style" w:hAnsi="Bookman Old Style"/>
        </w:rPr>
      </w:pPr>
      <w:r w:rsidRPr="00434060">
        <w:rPr>
          <w:rFonts w:ascii="Bookman Old Style" w:hAnsi="Bookman Old Style"/>
        </w:rPr>
        <w:t>Por lo anterior se considera cumplida la recomendación.</w:t>
      </w:r>
    </w:p>
    <w:p w:rsidR="00827992" w:rsidRPr="00FD719D" w:rsidRDefault="00827992" w:rsidP="00FD719D">
      <w:pPr>
        <w:jc w:val="both"/>
        <w:rPr>
          <w:rFonts w:ascii="Bookman Old Style" w:eastAsia="Times New Roman" w:hAnsi="Bookman Old Style"/>
          <w:sz w:val="22"/>
          <w:szCs w:val="22"/>
        </w:rPr>
      </w:pPr>
    </w:p>
    <w:p w:rsidR="002113BE" w:rsidRPr="00274A5F" w:rsidRDefault="002113BE" w:rsidP="002113BE">
      <w:pPr>
        <w:pStyle w:val="Ttulo2"/>
        <w:spacing w:before="0"/>
        <w:ind w:left="567"/>
        <w:rPr>
          <w:rFonts w:ascii="Bookman Old Style" w:eastAsia="SimSun" w:hAnsi="Bookman Old Style" w:cs="Times New Roman"/>
          <w:b/>
          <w:color w:val="auto"/>
          <w:sz w:val="22"/>
          <w:szCs w:val="22"/>
        </w:rPr>
      </w:pPr>
      <w:r w:rsidRPr="00274A5F">
        <w:rPr>
          <w:rFonts w:ascii="Bookman Old Style" w:eastAsia="SimSun" w:hAnsi="Bookman Old Style" w:cs="Times New Roman"/>
          <w:b/>
          <w:color w:val="auto"/>
          <w:sz w:val="22"/>
          <w:szCs w:val="22"/>
        </w:rPr>
        <w:t>A la Directora del centro educativo</w:t>
      </w:r>
    </w:p>
    <w:p w:rsidR="002113BE" w:rsidRPr="00274A5F" w:rsidRDefault="002113BE" w:rsidP="002113BE">
      <w:pPr>
        <w:jc w:val="both"/>
        <w:rPr>
          <w:rFonts w:ascii="Bookman Old Style" w:eastAsia="Times New Roman" w:hAnsi="Bookman Old Style"/>
          <w:sz w:val="22"/>
          <w:szCs w:val="22"/>
        </w:rPr>
      </w:pPr>
      <w:r w:rsidRPr="00274A5F">
        <w:rPr>
          <w:rFonts w:ascii="Bookman Old Style" w:hAnsi="Bookman Old Style"/>
          <w:sz w:val="22"/>
          <w:szCs w:val="22"/>
        </w:rPr>
        <w:t xml:space="preserve"> </w:t>
      </w:r>
    </w:p>
    <w:p w:rsidR="002113BE" w:rsidRPr="00274A5F" w:rsidRDefault="002113BE" w:rsidP="002113BE">
      <w:pPr>
        <w:ind w:left="567"/>
        <w:jc w:val="both"/>
        <w:rPr>
          <w:rFonts w:ascii="Bookman Old Style" w:eastAsia="Times New Roman" w:hAnsi="Bookman Old Style"/>
          <w:i/>
          <w:sz w:val="22"/>
          <w:szCs w:val="22"/>
        </w:rPr>
      </w:pPr>
      <w:r w:rsidRPr="00274A5F">
        <w:rPr>
          <w:rFonts w:ascii="Bookman Old Style" w:hAnsi="Bookman Old Style"/>
          <w:b/>
          <w:i/>
          <w:sz w:val="22"/>
          <w:szCs w:val="22"/>
        </w:rPr>
        <w:t xml:space="preserve">4.19 </w:t>
      </w:r>
      <w:r w:rsidRPr="00274A5F">
        <w:rPr>
          <w:rFonts w:ascii="Bookman Old Style" w:eastAsia="Times New Roman" w:hAnsi="Bookman Old Style"/>
          <w:i/>
          <w:sz w:val="22"/>
          <w:szCs w:val="22"/>
        </w:rPr>
        <w:t>Ejercer el debido control y seguimiento, sobre los oficiales de seguridad que vigilan las instalaciones de la escuela, con el fin de que tengan los permisos de portación de armas al día.</w:t>
      </w:r>
    </w:p>
    <w:p w:rsidR="002113BE" w:rsidRPr="008E743E" w:rsidRDefault="002113BE" w:rsidP="002113BE">
      <w:pPr>
        <w:jc w:val="both"/>
        <w:rPr>
          <w:rFonts w:ascii="Bookman Old Style" w:eastAsia="Times New Roman" w:hAnsi="Bookman Old Style"/>
        </w:rPr>
      </w:pPr>
    </w:p>
    <w:p w:rsidR="002113BE" w:rsidRDefault="002113BE" w:rsidP="002113BE">
      <w:pPr>
        <w:tabs>
          <w:tab w:val="left" w:pos="6750"/>
        </w:tabs>
        <w:jc w:val="both"/>
        <w:rPr>
          <w:rFonts w:ascii="Bookman Old Style" w:eastAsia="Times New Roman" w:hAnsi="Bookman Old Style"/>
        </w:rPr>
      </w:pPr>
      <w:r w:rsidRPr="00985CC8">
        <w:rPr>
          <w:rFonts w:ascii="Bookman Old Style" w:eastAsia="Times New Roman" w:hAnsi="Bookman Old Style"/>
        </w:rPr>
        <w:t xml:space="preserve">Se recibió en esta Dirección de Auditoría Interna oficio 465-2015 CEDAPDFGM de la Directora del </w:t>
      </w:r>
      <w:r w:rsidR="00DF218B">
        <w:rPr>
          <w:rFonts w:ascii="Bookman Old Style" w:eastAsia="Times New Roman" w:hAnsi="Bookman Old Style"/>
        </w:rPr>
        <w:t>centro educativo</w:t>
      </w:r>
      <w:r w:rsidRPr="00985CC8">
        <w:rPr>
          <w:rFonts w:ascii="Bookman Old Style" w:eastAsia="Times New Roman" w:hAnsi="Bookman Old Style"/>
        </w:rPr>
        <w:t>,  indica que los oficiales cuentan con libro de bitácora</w:t>
      </w:r>
      <w:r w:rsidR="00C15B01">
        <w:rPr>
          <w:rFonts w:ascii="Bookman Old Style" w:eastAsia="Times New Roman" w:hAnsi="Bookman Old Style"/>
        </w:rPr>
        <w:t>,</w:t>
      </w:r>
      <w:r w:rsidRPr="00985CC8">
        <w:rPr>
          <w:rFonts w:ascii="Bookman Old Style" w:eastAsia="Times New Roman" w:hAnsi="Bookman Old Style"/>
        </w:rPr>
        <w:t xml:space="preserve"> </w:t>
      </w:r>
      <w:r>
        <w:rPr>
          <w:rFonts w:ascii="Bookman Old Style" w:eastAsia="Times New Roman" w:hAnsi="Bookman Old Style"/>
        </w:rPr>
        <w:t xml:space="preserve">en el cual </w:t>
      </w:r>
      <w:r w:rsidRPr="00985CC8">
        <w:rPr>
          <w:rFonts w:ascii="Bookman Old Style" w:eastAsia="Times New Roman" w:hAnsi="Bookman Old Style"/>
        </w:rPr>
        <w:t>reportan</w:t>
      </w:r>
      <w:r>
        <w:rPr>
          <w:rFonts w:ascii="Bookman Old Style" w:eastAsia="Times New Roman" w:hAnsi="Bookman Old Style"/>
        </w:rPr>
        <w:t xml:space="preserve"> en detalle</w:t>
      </w:r>
      <w:r w:rsidRPr="00985CC8">
        <w:rPr>
          <w:rFonts w:ascii="Bookman Old Style" w:eastAsia="Times New Roman" w:hAnsi="Bookman Old Style"/>
        </w:rPr>
        <w:t xml:space="preserve"> cada ronda</w:t>
      </w:r>
      <w:r>
        <w:rPr>
          <w:rFonts w:ascii="Bookman Old Style" w:eastAsia="Times New Roman" w:hAnsi="Bookman Old Style"/>
        </w:rPr>
        <w:t xml:space="preserve">, lo que se verificó en la visita al </w:t>
      </w:r>
      <w:r w:rsidR="00C15B01">
        <w:rPr>
          <w:rFonts w:ascii="Bookman Old Style" w:eastAsia="Times New Roman" w:hAnsi="Bookman Old Style"/>
        </w:rPr>
        <w:t>centro educativo</w:t>
      </w:r>
      <w:r>
        <w:rPr>
          <w:rFonts w:ascii="Bookman Old Style" w:eastAsia="Times New Roman" w:hAnsi="Bookman Old Style"/>
        </w:rPr>
        <w:t xml:space="preserve">. </w:t>
      </w:r>
    </w:p>
    <w:p w:rsidR="002113BE" w:rsidRDefault="002113BE" w:rsidP="002113BE">
      <w:pPr>
        <w:tabs>
          <w:tab w:val="left" w:pos="6750"/>
        </w:tabs>
        <w:jc w:val="both"/>
        <w:rPr>
          <w:rFonts w:ascii="Bookman Old Style" w:eastAsia="Times New Roman" w:hAnsi="Bookman Old Style"/>
        </w:rPr>
      </w:pPr>
    </w:p>
    <w:p w:rsidR="002113BE" w:rsidRDefault="002113BE" w:rsidP="002113BE">
      <w:pPr>
        <w:tabs>
          <w:tab w:val="left" w:pos="6750"/>
        </w:tabs>
        <w:jc w:val="both"/>
        <w:rPr>
          <w:rFonts w:ascii="Bookman Old Style" w:eastAsia="Times New Roman" w:hAnsi="Bookman Old Style"/>
        </w:rPr>
      </w:pPr>
      <w:r>
        <w:rPr>
          <w:rFonts w:ascii="Bookman Old Style" w:eastAsia="Times New Roman" w:hAnsi="Bookman Old Style"/>
        </w:rPr>
        <w:t xml:space="preserve">Con respecto al </w:t>
      </w:r>
      <w:r w:rsidRPr="00985CC8">
        <w:rPr>
          <w:rFonts w:ascii="Bookman Old Style" w:eastAsia="Times New Roman" w:hAnsi="Bookman Old Style"/>
        </w:rPr>
        <w:t xml:space="preserve">permiso </w:t>
      </w:r>
      <w:r>
        <w:rPr>
          <w:rFonts w:ascii="Bookman Old Style" w:eastAsia="Times New Roman" w:hAnsi="Bookman Old Style"/>
        </w:rPr>
        <w:t xml:space="preserve">de portación de armas, </w:t>
      </w:r>
      <w:r w:rsidRPr="00985CC8">
        <w:rPr>
          <w:rFonts w:ascii="Bookman Old Style" w:eastAsia="Times New Roman" w:hAnsi="Bookman Old Style"/>
        </w:rPr>
        <w:t xml:space="preserve">se corrobora que en </w:t>
      </w:r>
      <w:r>
        <w:rPr>
          <w:rFonts w:ascii="Bookman Old Style" w:eastAsia="Times New Roman" w:hAnsi="Bookman Old Style"/>
        </w:rPr>
        <w:t xml:space="preserve">el artículo #8 del </w:t>
      </w:r>
      <w:r w:rsidRPr="00985CC8">
        <w:rPr>
          <w:rFonts w:ascii="Bookman Old Style" w:eastAsia="Times New Roman" w:hAnsi="Bookman Old Style"/>
        </w:rPr>
        <w:t>acta</w:t>
      </w:r>
      <w:r>
        <w:rPr>
          <w:rFonts w:ascii="Bookman Old Style" w:eastAsia="Times New Roman" w:hAnsi="Bookman Old Style"/>
        </w:rPr>
        <w:t xml:space="preserve"> de junta</w:t>
      </w:r>
      <w:r w:rsidRPr="00985CC8">
        <w:rPr>
          <w:rFonts w:ascii="Bookman Old Style" w:eastAsia="Times New Roman" w:hAnsi="Bookman Old Style"/>
        </w:rPr>
        <w:t xml:space="preserve"> 541</w:t>
      </w:r>
      <w:r>
        <w:rPr>
          <w:rFonts w:ascii="Bookman Old Style" w:eastAsia="Times New Roman" w:hAnsi="Bookman Old Style"/>
        </w:rPr>
        <w:t xml:space="preserve">, por unanimidad acuerdan no comprar armas a los agentes de seguridad y vigilancia del centro educativo, dado que conlleva un compromiso y una responsabilidad judicial por parte de los miembros de junta, en caso de ocurrir una eventualidad. Además, indican que el Reglamento de Agentes de Seguridad y Vigilancia, no contempla la portación de armas. Dado lo anterior se considera que la recomendación </w:t>
      </w:r>
      <w:r w:rsidR="00E06282">
        <w:rPr>
          <w:rFonts w:ascii="Bookman Old Style" w:eastAsia="Times New Roman" w:hAnsi="Bookman Old Style"/>
        </w:rPr>
        <w:t>está cumplida</w:t>
      </w:r>
      <w:r>
        <w:rPr>
          <w:rFonts w:ascii="Bookman Old Style" w:eastAsia="Times New Roman" w:hAnsi="Bookman Old Style"/>
        </w:rPr>
        <w:t>.</w:t>
      </w:r>
    </w:p>
    <w:p w:rsidR="002113BE" w:rsidRDefault="002113BE" w:rsidP="002113BE">
      <w:pPr>
        <w:tabs>
          <w:tab w:val="left" w:pos="6750"/>
        </w:tabs>
        <w:jc w:val="both"/>
        <w:rPr>
          <w:rFonts w:ascii="Bookman Old Style" w:eastAsia="Times New Roman" w:hAnsi="Bookman Old Style"/>
        </w:rPr>
      </w:pPr>
    </w:p>
    <w:p w:rsidR="007B53AF" w:rsidRPr="008E743E" w:rsidRDefault="007B53AF" w:rsidP="002113BE">
      <w:pPr>
        <w:tabs>
          <w:tab w:val="left" w:pos="6750"/>
        </w:tabs>
        <w:jc w:val="both"/>
        <w:rPr>
          <w:rFonts w:ascii="Bookman Old Style" w:eastAsia="Times New Roman" w:hAnsi="Bookman Old Style"/>
        </w:rPr>
      </w:pPr>
    </w:p>
    <w:p w:rsidR="002113BE" w:rsidRPr="00274A5F" w:rsidRDefault="002113BE" w:rsidP="002113BE">
      <w:pPr>
        <w:ind w:left="567"/>
        <w:jc w:val="both"/>
        <w:rPr>
          <w:rFonts w:ascii="Bookman Old Style" w:hAnsi="Bookman Old Style"/>
          <w:i/>
          <w:sz w:val="22"/>
          <w:szCs w:val="22"/>
        </w:rPr>
      </w:pPr>
      <w:r w:rsidRPr="00274A5F">
        <w:rPr>
          <w:rFonts w:ascii="Bookman Old Style" w:eastAsia="Times New Roman" w:hAnsi="Bookman Old Style"/>
          <w:b/>
          <w:i/>
          <w:sz w:val="22"/>
          <w:szCs w:val="22"/>
        </w:rPr>
        <w:t>4.20</w:t>
      </w:r>
      <w:r w:rsidRPr="00274A5F">
        <w:rPr>
          <w:rFonts w:ascii="Bookman Old Style" w:eastAsia="Times New Roman" w:hAnsi="Bookman Old Style"/>
          <w:i/>
          <w:sz w:val="22"/>
          <w:szCs w:val="22"/>
        </w:rPr>
        <w:t xml:space="preserve"> Fomentar a nivel de la escuela una mejor comunicación entre la junta y el personal docente, que facilite el control en aspectos como los equipos de la biblioteca.</w:t>
      </w:r>
      <w:r w:rsidRPr="00274A5F">
        <w:rPr>
          <w:rFonts w:ascii="Bookman Old Style" w:hAnsi="Bookman Old Style"/>
          <w:i/>
          <w:sz w:val="22"/>
          <w:szCs w:val="22"/>
        </w:rPr>
        <w:t xml:space="preserve"> Asimismo incorporar los activos al libro de control de inventario.</w:t>
      </w:r>
    </w:p>
    <w:p w:rsidR="002113BE" w:rsidRPr="008E743E" w:rsidRDefault="002113BE" w:rsidP="002113BE">
      <w:pPr>
        <w:jc w:val="both"/>
        <w:rPr>
          <w:rFonts w:ascii="Bookman Old Style" w:hAnsi="Bookman Old Style"/>
        </w:rPr>
      </w:pPr>
    </w:p>
    <w:p w:rsidR="002113BE" w:rsidRDefault="002113BE" w:rsidP="002113BE">
      <w:pPr>
        <w:jc w:val="both"/>
        <w:rPr>
          <w:rFonts w:ascii="Bookman Old Style" w:hAnsi="Bookman Old Style"/>
        </w:rPr>
      </w:pPr>
      <w:r w:rsidRPr="00197658">
        <w:rPr>
          <w:rFonts w:ascii="Bookman Old Style" w:hAnsi="Bookman Old Style"/>
        </w:rPr>
        <w:t xml:space="preserve">Se recibió en esta Dirección de Auditoría Interna oficio 465-2015 CEDAPDFGM de la Directora del </w:t>
      </w:r>
      <w:r w:rsidR="007353FE">
        <w:rPr>
          <w:rFonts w:ascii="Bookman Old Style" w:hAnsi="Bookman Old Style"/>
        </w:rPr>
        <w:t>centro educativo</w:t>
      </w:r>
      <w:r w:rsidRPr="00197658">
        <w:rPr>
          <w:rFonts w:ascii="Bookman Old Style" w:hAnsi="Bookman Old Style"/>
        </w:rPr>
        <w:t xml:space="preserve">, indica que uno de los objetivos como funcionaria pública es socializar </w:t>
      </w:r>
      <w:r w:rsidR="007353FE">
        <w:rPr>
          <w:rFonts w:ascii="Bookman Old Style" w:hAnsi="Bookman Old Style"/>
        </w:rPr>
        <w:t xml:space="preserve">con la </w:t>
      </w:r>
      <w:r w:rsidRPr="00197658">
        <w:rPr>
          <w:rFonts w:ascii="Bookman Old Style" w:hAnsi="Bookman Old Style"/>
        </w:rPr>
        <w:t xml:space="preserve">junta, personal docente y administrativo y patronato, con el fin que entre todos podamos  controlar y custodiar los activos que se mencionan en los inventarios. </w:t>
      </w:r>
    </w:p>
    <w:p w:rsidR="002113BE" w:rsidRDefault="002113BE" w:rsidP="002113BE">
      <w:pPr>
        <w:jc w:val="both"/>
        <w:rPr>
          <w:rFonts w:ascii="Bookman Old Style" w:hAnsi="Bookman Old Style"/>
        </w:rPr>
      </w:pPr>
    </w:p>
    <w:p w:rsidR="002113BE" w:rsidRDefault="002113BE" w:rsidP="002113BE">
      <w:pPr>
        <w:jc w:val="both"/>
        <w:rPr>
          <w:rFonts w:ascii="Bookman Old Style" w:hAnsi="Bookman Old Style"/>
        </w:rPr>
      </w:pPr>
      <w:r w:rsidRPr="00197658">
        <w:rPr>
          <w:rFonts w:ascii="Bookman Old Style" w:hAnsi="Bookman Old Style"/>
        </w:rPr>
        <w:lastRenderedPageBreak/>
        <w:t>También indica</w:t>
      </w:r>
      <w:r w:rsidR="007353FE">
        <w:rPr>
          <w:rFonts w:ascii="Bookman Old Style" w:hAnsi="Bookman Old Style"/>
        </w:rPr>
        <w:t>,</w:t>
      </w:r>
      <w:r w:rsidRPr="00197658">
        <w:rPr>
          <w:rFonts w:ascii="Bookman Old Style" w:hAnsi="Bookman Old Style"/>
        </w:rPr>
        <w:t xml:space="preserve"> que se ha dado </w:t>
      </w:r>
      <w:r>
        <w:rPr>
          <w:rFonts w:ascii="Bookman Old Style" w:hAnsi="Bookman Old Style"/>
        </w:rPr>
        <w:t xml:space="preserve">a </w:t>
      </w:r>
      <w:r w:rsidRPr="00197658">
        <w:rPr>
          <w:rFonts w:ascii="Bookman Old Style" w:hAnsi="Bookman Old Style"/>
        </w:rPr>
        <w:t>la tarea de comunicarle al personal</w:t>
      </w:r>
      <w:r>
        <w:rPr>
          <w:rFonts w:ascii="Bookman Old Style" w:hAnsi="Bookman Old Style"/>
        </w:rPr>
        <w:t xml:space="preserve"> </w:t>
      </w:r>
      <w:r w:rsidR="007353FE">
        <w:rPr>
          <w:rFonts w:ascii="Bookman Old Style" w:hAnsi="Bookman Old Style"/>
        </w:rPr>
        <w:t xml:space="preserve">docente administrativo </w:t>
      </w:r>
      <w:r w:rsidRPr="00197658">
        <w:rPr>
          <w:rFonts w:ascii="Bookman Old Style" w:hAnsi="Bookman Old Style"/>
        </w:rPr>
        <w:t xml:space="preserve"> correspondiente a la escuela, desde lo académico, curricular y administrativo y consta en actas de reuniones de personal.  </w:t>
      </w:r>
    </w:p>
    <w:p w:rsidR="002113BE" w:rsidRDefault="002113BE" w:rsidP="002113BE">
      <w:pPr>
        <w:jc w:val="both"/>
        <w:rPr>
          <w:rFonts w:ascii="Bookman Old Style" w:hAnsi="Bookman Old Style"/>
        </w:rPr>
      </w:pPr>
    </w:p>
    <w:p w:rsidR="002113BE" w:rsidRDefault="002113BE" w:rsidP="002113BE">
      <w:pPr>
        <w:jc w:val="both"/>
        <w:rPr>
          <w:rFonts w:ascii="Bookman Old Style" w:hAnsi="Bookman Old Style"/>
        </w:rPr>
      </w:pPr>
      <w:r>
        <w:rPr>
          <w:rFonts w:ascii="Bookman Old Style" w:hAnsi="Bookman Old Style"/>
        </w:rPr>
        <w:t>Lo anterior verificado en la visita realizada</w:t>
      </w:r>
      <w:r w:rsidRPr="00197658">
        <w:rPr>
          <w:rFonts w:ascii="Bookman Old Style" w:hAnsi="Bookman Old Style"/>
        </w:rPr>
        <w:t xml:space="preserve"> al centro educativo</w:t>
      </w:r>
      <w:r>
        <w:rPr>
          <w:rFonts w:ascii="Bookman Old Style" w:hAnsi="Bookman Old Style"/>
        </w:rPr>
        <w:t>, además se documentó mediante fotos</w:t>
      </w:r>
      <w:r w:rsidRPr="00197658">
        <w:rPr>
          <w:rFonts w:ascii="Bookman Old Style" w:hAnsi="Bookman Old Style"/>
        </w:rPr>
        <w:t xml:space="preserve"> que</w:t>
      </w:r>
      <w:r>
        <w:rPr>
          <w:rFonts w:ascii="Bookman Old Style" w:hAnsi="Bookman Old Style"/>
        </w:rPr>
        <w:t xml:space="preserve"> tanto</w:t>
      </w:r>
      <w:r w:rsidRPr="00197658">
        <w:rPr>
          <w:rFonts w:ascii="Bookman Old Style" w:hAnsi="Bookman Old Style"/>
        </w:rPr>
        <w:t xml:space="preserve"> la biblioteca</w:t>
      </w:r>
      <w:r>
        <w:rPr>
          <w:rFonts w:ascii="Bookman Old Style" w:hAnsi="Bookman Old Style"/>
        </w:rPr>
        <w:t>, como la soda</w:t>
      </w:r>
      <w:r w:rsidRPr="00197658">
        <w:rPr>
          <w:rFonts w:ascii="Bookman Old Style" w:hAnsi="Bookman Old Style"/>
        </w:rPr>
        <w:t xml:space="preserve"> se encuentra</w:t>
      </w:r>
      <w:r>
        <w:rPr>
          <w:rFonts w:ascii="Bookman Old Style" w:hAnsi="Bookman Old Style"/>
        </w:rPr>
        <w:t xml:space="preserve">n con equipo nuevo y están incluidos en </w:t>
      </w:r>
      <w:r w:rsidRPr="00197658">
        <w:rPr>
          <w:rFonts w:ascii="Bookman Old Style" w:hAnsi="Bookman Old Style"/>
        </w:rPr>
        <w:t>el libro de inve</w:t>
      </w:r>
      <w:r>
        <w:rPr>
          <w:rFonts w:ascii="Bookman Old Style" w:hAnsi="Bookman Old Style"/>
        </w:rPr>
        <w:t>n</w:t>
      </w:r>
      <w:r w:rsidRPr="00197658">
        <w:rPr>
          <w:rFonts w:ascii="Bookman Old Style" w:hAnsi="Bookman Old Style"/>
        </w:rPr>
        <w:t>tarios</w:t>
      </w:r>
      <w:r>
        <w:rPr>
          <w:rFonts w:ascii="Bookman Old Style" w:hAnsi="Bookman Old Style"/>
        </w:rPr>
        <w:t xml:space="preserve"> que está </w:t>
      </w:r>
      <w:r w:rsidRPr="00197658">
        <w:rPr>
          <w:rFonts w:ascii="Bookman Old Style" w:hAnsi="Bookman Old Style"/>
        </w:rPr>
        <w:t>actualizado con todos los bienes del centro educativo</w:t>
      </w:r>
      <w:r>
        <w:rPr>
          <w:rFonts w:ascii="Bookman Old Style" w:hAnsi="Bookman Old Style"/>
        </w:rPr>
        <w:t>.</w:t>
      </w:r>
    </w:p>
    <w:p w:rsidR="002113BE" w:rsidRDefault="002113BE" w:rsidP="002113BE">
      <w:pPr>
        <w:jc w:val="both"/>
        <w:rPr>
          <w:rFonts w:ascii="Bookman Old Style" w:hAnsi="Bookman Old Style"/>
        </w:rPr>
      </w:pPr>
    </w:p>
    <w:p w:rsidR="002113BE" w:rsidRPr="00197658" w:rsidRDefault="002113BE" w:rsidP="002113BE">
      <w:pPr>
        <w:jc w:val="both"/>
        <w:rPr>
          <w:rFonts w:ascii="Bookman Old Style" w:hAnsi="Bookman Old Style"/>
        </w:rPr>
      </w:pPr>
      <w:r>
        <w:rPr>
          <w:rFonts w:ascii="Bookman Old Style" w:hAnsi="Bookman Old Style"/>
        </w:rPr>
        <w:t>Dado lo anterior se considera cumplida la recomendación.</w:t>
      </w:r>
    </w:p>
    <w:p w:rsidR="005B13CE" w:rsidRDefault="005B13CE" w:rsidP="002113BE">
      <w:pPr>
        <w:jc w:val="both"/>
        <w:rPr>
          <w:rFonts w:ascii="Bookman Old Style" w:hAnsi="Bookman Old Style"/>
          <w:sz w:val="22"/>
          <w:szCs w:val="22"/>
        </w:rPr>
      </w:pPr>
    </w:p>
    <w:p w:rsidR="007B53AF" w:rsidRPr="002113BE" w:rsidRDefault="007B53AF" w:rsidP="002113BE">
      <w:pPr>
        <w:jc w:val="both"/>
        <w:rPr>
          <w:rFonts w:ascii="Bookman Old Style" w:hAnsi="Bookman Old Style"/>
          <w:sz w:val="22"/>
          <w:szCs w:val="22"/>
        </w:rPr>
      </w:pPr>
    </w:p>
    <w:p w:rsidR="00197658" w:rsidRPr="00CB617D" w:rsidRDefault="00197658" w:rsidP="00CB617D">
      <w:pPr>
        <w:ind w:left="567"/>
        <w:jc w:val="both"/>
        <w:rPr>
          <w:rFonts w:ascii="Bookman Old Style" w:hAnsi="Bookman Old Style"/>
          <w:i/>
          <w:sz w:val="22"/>
          <w:szCs w:val="22"/>
        </w:rPr>
      </w:pPr>
      <w:r w:rsidRPr="00CB617D">
        <w:rPr>
          <w:rFonts w:ascii="Bookman Old Style" w:hAnsi="Bookman Old Style"/>
          <w:b/>
          <w:i/>
          <w:sz w:val="22"/>
          <w:szCs w:val="22"/>
        </w:rPr>
        <w:t xml:space="preserve">4.21 </w:t>
      </w:r>
      <w:r w:rsidRPr="00CB617D">
        <w:rPr>
          <w:rFonts w:ascii="Bookman Old Style" w:eastAsia="Times New Roman" w:hAnsi="Bookman Old Style"/>
          <w:i/>
          <w:sz w:val="22"/>
          <w:szCs w:val="22"/>
        </w:rPr>
        <w:t>Cumplir con las competencias y atribuciones, descritas en el artículo 93, inciso i), del Reglamento de Juntas, que establece:</w:t>
      </w:r>
      <w:r w:rsidRPr="00CB617D">
        <w:rPr>
          <w:rFonts w:ascii="Bookman Old Style" w:hAnsi="Bookman Old Style"/>
          <w:i/>
          <w:sz w:val="22"/>
          <w:szCs w:val="22"/>
        </w:rPr>
        <w:t xml:space="preserve"> </w:t>
      </w:r>
      <w:r w:rsidRPr="00CB617D">
        <w:rPr>
          <w:rFonts w:ascii="Bookman Old Style" w:eastAsia="Times New Roman" w:hAnsi="Bookman Old Style"/>
          <w:i/>
          <w:sz w:val="22"/>
          <w:szCs w:val="22"/>
        </w:rPr>
        <w:t>“Analizar los Informes presentados por el Tesorero-Contador, con el fin de conocer el movimiento de los fondos y la disponibilidad de recursos, según fuente de financiamiento</w:t>
      </w:r>
      <w:r w:rsidRPr="00CB617D">
        <w:rPr>
          <w:rFonts w:ascii="Bookman Old Style" w:hAnsi="Bookman Old Style"/>
          <w:i/>
          <w:sz w:val="22"/>
          <w:szCs w:val="22"/>
        </w:rPr>
        <w:t xml:space="preserve">”. </w:t>
      </w:r>
    </w:p>
    <w:p w:rsidR="00197658" w:rsidRDefault="00197658" w:rsidP="00D95408">
      <w:pPr>
        <w:jc w:val="both"/>
        <w:rPr>
          <w:rFonts w:ascii="Bookman Old Style" w:eastAsia="Times New Roman" w:hAnsi="Bookman Old Style"/>
        </w:rPr>
      </w:pPr>
    </w:p>
    <w:p w:rsidR="00112FF5" w:rsidRDefault="00A52F92">
      <w:pPr>
        <w:jc w:val="both"/>
        <w:rPr>
          <w:rFonts w:ascii="Bookman Old Style" w:eastAsia="Times New Roman" w:hAnsi="Bookman Old Style"/>
        </w:rPr>
      </w:pPr>
      <w:r>
        <w:rPr>
          <w:rFonts w:ascii="Bookman Old Style" w:eastAsia="Times New Roman" w:hAnsi="Bookman Old Style"/>
        </w:rPr>
        <w:t>De acuerdo con lo indicado en</w:t>
      </w:r>
      <w:r w:rsidR="00112FF5">
        <w:rPr>
          <w:rFonts w:ascii="Bookman Old Style" w:eastAsia="Times New Roman" w:hAnsi="Bookman Old Style"/>
        </w:rPr>
        <w:t xml:space="preserve"> el </w:t>
      </w:r>
      <w:r w:rsidR="005B13CE" w:rsidRPr="005B13CE">
        <w:rPr>
          <w:rFonts w:ascii="Bookman Old Style" w:eastAsia="Times New Roman" w:hAnsi="Bookman Old Style"/>
        </w:rPr>
        <w:t xml:space="preserve">oficio 465-2015 CEDAPDFGM de la Directora del </w:t>
      </w:r>
      <w:r w:rsidR="00260C44">
        <w:rPr>
          <w:rFonts w:ascii="Bookman Old Style" w:eastAsia="Times New Roman" w:hAnsi="Bookman Old Style"/>
        </w:rPr>
        <w:t>centro educativo</w:t>
      </w:r>
      <w:r w:rsidR="00112FF5">
        <w:rPr>
          <w:rFonts w:ascii="Bookman Old Style" w:eastAsia="Times New Roman" w:hAnsi="Bookman Old Style"/>
        </w:rPr>
        <w:t xml:space="preserve">, </w:t>
      </w:r>
      <w:r w:rsidR="005B13CE" w:rsidRPr="005B13CE">
        <w:rPr>
          <w:rFonts w:ascii="Bookman Old Style" w:eastAsia="Times New Roman" w:hAnsi="Bookman Old Style"/>
        </w:rPr>
        <w:t>se analizan y revisan los informes, saldos, planillas y cualquier otra petición que le compete en su función profesio</w:t>
      </w:r>
      <w:r>
        <w:rPr>
          <w:rFonts w:ascii="Bookman Old Style" w:eastAsia="Times New Roman" w:hAnsi="Bookman Old Style"/>
        </w:rPr>
        <w:t>nal</w:t>
      </w:r>
      <w:r w:rsidR="00112FF5">
        <w:rPr>
          <w:rFonts w:ascii="Bookman Old Style" w:eastAsia="Times New Roman" w:hAnsi="Bookman Old Style"/>
        </w:rPr>
        <w:t xml:space="preserve">. </w:t>
      </w:r>
    </w:p>
    <w:p w:rsidR="00112FF5" w:rsidRDefault="00112FF5">
      <w:pPr>
        <w:jc w:val="both"/>
        <w:rPr>
          <w:rFonts w:ascii="Bookman Old Style" w:eastAsia="Times New Roman" w:hAnsi="Bookman Old Style"/>
        </w:rPr>
      </w:pPr>
    </w:p>
    <w:p w:rsidR="00112FF5" w:rsidRDefault="00112FF5">
      <w:pPr>
        <w:jc w:val="both"/>
        <w:rPr>
          <w:rFonts w:ascii="Bookman Old Style" w:eastAsia="Times New Roman" w:hAnsi="Bookman Old Style"/>
        </w:rPr>
      </w:pPr>
      <w:r>
        <w:rPr>
          <w:rFonts w:ascii="Bookman Old Style" w:eastAsia="Times New Roman" w:hAnsi="Bookman Old Style"/>
        </w:rPr>
        <w:t>S</w:t>
      </w:r>
      <w:r w:rsidR="00A52F92">
        <w:rPr>
          <w:rFonts w:ascii="Bookman Old Style" w:eastAsia="Times New Roman" w:hAnsi="Bookman Old Style"/>
        </w:rPr>
        <w:t xml:space="preserve">on </w:t>
      </w:r>
      <w:r w:rsidR="005B13CE" w:rsidRPr="005B13CE">
        <w:rPr>
          <w:rFonts w:ascii="Bookman Old Style" w:eastAsia="Times New Roman" w:hAnsi="Bookman Old Style"/>
        </w:rPr>
        <w:t>analiza</w:t>
      </w:r>
      <w:r w:rsidR="00A52F92">
        <w:rPr>
          <w:rFonts w:ascii="Bookman Old Style" w:eastAsia="Times New Roman" w:hAnsi="Bookman Old Style"/>
        </w:rPr>
        <w:t>dos de acuerdo a las</w:t>
      </w:r>
      <w:r w:rsidR="005B13CE" w:rsidRPr="005B13CE">
        <w:rPr>
          <w:rFonts w:ascii="Bookman Old Style" w:eastAsia="Times New Roman" w:hAnsi="Bookman Old Style"/>
        </w:rPr>
        <w:t xml:space="preserve"> partidas de Ley, de la partida Específica, PROMECUM, fondos propios, </w:t>
      </w:r>
      <w:r w:rsidR="00A52F92" w:rsidRPr="005B13CE">
        <w:rPr>
          <w:rFonts w:ascii="Bookman Old Style" w:eastAsia="Times New Roman" w:hAnsi="Bookman Old Style"/>
        </w:rPr>
        <w:t>respetando</w:t>
      </w:r>
      <w:r w:rsidR="005B13CE" w:rsidRPr="005B13CE">
        <w:rPr>
          <w:rFonts w:ascii="Bookman Old Style" w:eastAsia="Times New Roman" w:hAnsi="Bookman Old Style"/>
        </w:rPr>
        <w:t xml:space="preserve"> los códigos, se analizan los casos de excepción en el caso de ser necesaria una modificación presupuestaria, como fue el caso de la compra de las cámara</w:t>
      </w:r>
      <w:r>
        <w:rPr>
          <w:rFonts w:ascii="Bookman Old Style" w:eastAsia="Times New Roman" w:hAnsi="Bookman Old Style"/>
        </w:rPr>
        <w:t>s</w:t>
      </w:r>
      <w:r w:rsidR="005B13CE" w:rsidRPr="005B13CE">
        <w:rPr>
          <w:rFonts w:ascii="Bookman Old Style" w:eastAsia="Times New Roman" w:hAnsi="Bookman Old Style"/>
        </w:rPr>
        <w:t xml:space="preserve"> y las alarmas, realizando el debido proceso y con V.B. de la </w:t>
      </w:r>
      <w:r w:rsidR="00506F48">
        <w:rPr>
          <w:rFonts w:ascii="Bookman Old Style" w:eastAsia="Times New Roman" w:hAnsi="Bookman Old Style"/>
        </w:rPr>
        <w:t>C</w:t>
      </w:r>
      <w:r w:rsidR="005B13CE" w:rsidRPr="005B13CE">
        <w:rPr>
          <w:rFonts w:ascii="Bookman Old Style" w:eastAsia="Times New Roman" w:hAnsi="Bookman Old Style"/>
        </w:rPr>
        <w:t>ontadora y apegado a lo aprendido en las capacitaciones</w:t>
      </w:r>
      <w:r w:rsidR="00A52F92">
        <w:rPr>
          <w:rFonts w:ascii="Bookman Old Style" w:eastAsia="Times New Roman" w:hAnsi="Bookman Old Style"/>
        </w:rPr>
        <w:t xml:space="preserve">, la </w:t>
      </w:r>
      <w:r w:rsidR="005B13CE" w:rsidRPr="00506F48">
        <w:rPr>
          <w:rFonts w:ascii="Bookman Old Style" w:eastAsia="Times New Roman" w:hAnsi="Bookman Old Style"/>
        </w:rPr>
        <w:t>C</w:t>
      </w:r>
      <w:r w:rsidR="005B13CE" w:rsidRPr="005B13CE">
        <w:rPr>
          <w:rFonts w:ascii="Bookman Old Style" w:eastAsia="Times New Roman" w:hAnsi="Bookman Old Style"/>
        </w:rPr>
        <w:t>ontadora presenta la bitácora de entrega de estados financieros y saldo que le presenta a la junta para la toma de decisiones</w:t>
      </w:r>
      <w:r>
        <w:rPr>
          <w:rFonts w:ascii="Bookman Old Style" w:eastAsia="Times New Roman" w:hAnsi="Bookman Old Style"/>
        </w:rPr>
        <w:t>.</w:t>
      </w:r>
    </w:p>
    <w:p w:rsidR="00112FF5" w:rsidRDefault="00112FF5">
      <w:pPr>
        <w:jc w:val="both"/>
        <w:rPr>
          <w:rFonts w:ascii="Bookman Old Style" w:eastAsia="Times New Roman" w:hAnsi="Bookman Old Style"/>
        </w:rPr>
      </w:pPr>
    </w:p>
    <w:p w:rsidR="00882EFC" w:rsidRPr="00112FF5" w:rsidRDefault="00112FF5">
      <w:pPr>
        <w:jc w:val="both"/>
        <w:rPr>
          <w:rFonts w:ascii="Bookman Old Style" w:eastAsia="Times New Roman" w:hAnsi="Bookman Old Style"/>
        </w:rPr>
      </w:pPr>
      <w:r>
        <w:rPr>
          <w:rFonts w:ascii="Bookman Old Style" w:eastAsia="Times New Roman" w:hAnsi="Bookman Old Style"/>
        </w:rPr>
        <w:t xml:space="preserve">Se </w:t>
      </w:r>
      <w:r w:rsidR="00106773">
        <w:rPr>
          <w:rFonts w:ascii="Bookman Old Style" w:eastAsia="Times New Roman" w:hAnsi="Bookman Old Style"/>
        </w:rPr>
        <w:t>da por cumplida la recomendación</w:t>
      </w:r>
      <w:r>
        <w:rPr>
          <w:rFonts w:ascii="Bookman Old Style" w:eastAsia="Times New Roman" w:hAnsi="Bookman Old Style"/>
        </w:rPr>
        <w:t>.</w:t>
      </w:r>
    </w:p>
    <w:p w:rsidR="00F91AEC" w:rsidRDefault="00F91AEC" w:rsidP="006B6AFA">
      <w:pPr>
        <w:jc w:val="both"/>
        <w:rPr>
          <w:rFonts w:ascii="Bookman Old Style" w:hAnsi="Bookman Old Style"/>
          <w:b/>
        </w:rPr>
      </w:pPr>
    </w:p>
    <w:p w:rsidR="007B53AF" w:rsidRPr="008E743E" w:rsidRDefault="007B53AF" w:rsidP="006B6AFA">
      <w:pPr>
        <w:jc w:val="both"/>
        <w:rPr>
          <w:rFonts w:ascii="Bookman Old Style" w:hAnsi="Bookman Old Style"/>
          <w:b/>
        </w:rPr>
      </w:pPr>
    </w:p>
    <w:p w:rsidR="002113BE" w:rsidRPr="002113BE" w:rsidRDefault="002113BE" w:rsidP="002113BE">
      <w:pPr>
        <w:ind w:left="567"/>
        <w:jc w:val="both"/>
        <w:rPr>
          <w:rFonts w:ascii="Bookman Old Style" w:hAnsi="Bookman Old Style"/>
          <w:b/>
          <w:i/>
          <w:sz w:val="22"/>
          <w:szCs w:val="22"/>
        </w:rPr>
      </w:pPr>
      <w:r w:rsidRPr="002113BE">
        <w:rPr>
          <w:rFonts w:ascii="Bookman Old Style" w:hAnsi="Bookman Old Style"/>
          <w:b/>
          <w:i/>
          <w:sz w:val="22"/>
          <w:szCs w:val="22"/>
        </w:rPr>
        <w:t xml:space="preserve">A la Supervisión del Circuito </w:t>
      </w:r>
    </w:p>
    <w:p w:rsidR="002113BE" w:rsidRPr="002113BE" w:rsidRDefault="002113BE" w:rsidP="002113BE">
      <w:pPr>
        <w:ind w:left="567"/>
        <w:jc w:val="both"/>
        <w:rPr>
          <w:rFonts w:ascii="Bookman Old Style" w:hAnsi="Bookman Old Style"/>
          <w:b/>
          <w:i/>
          <w:sz w:val="22"/>
          <w:szCs w:val="22"/>
        </w:rPr>
      </w:pPr>
    </w:p>
    <w:p w:rsidR="002113BE" w:rsidRPr="002113BE" w:rsidRDefault="002113BE" w:rsidP="002113BE">
      <w:pPr>
        <w:ind w:left="567"/>
        <w:jc w:val="both"/>
        <w:rPr>
          <w:rFonts w:ascii="Bookman Old Style" w:hAnsi="Bookman Old Style"/>
          <w:b/>
          <w:i/>
          <w:sz w:val="22"/>
          <w:szCs w:val="22"/>
        </w:rPr>
      </w:pPr>
      <w:r w:rsidRPr="002113BE">
        <w:rPr>
          <w:rFonts w:ascii="Bookman Old Style" w:hAnsi="Bookman Old Style"/>
          <w:b/>
          <w:i/>
          <w:sz w:val="22"/>
          <w:szCs w:val="22"/>
        </w:rPr>
        <w:lastRenderedPageBreak/>
        <w:t xml:space="preserve">4.22 </w:t>
      </w:r>
      <w:r w:rsidRPr="002113BE">
        <w:rPr>
          <w:rFonts w:ascii="Bookman Old Style" w:hAnsi="Bookman Old Style"/>
          <w:i/>
          <w:sz w:val="22"/>
          <w:szCs w:val="22"/>
        </w:rPr>
        <w:t>Proceder conforme a las facultades y atribuciones descritas en el artículo 94 del Decreto DE-38249 Reglamento General de Juntas de Educación y Juntas Administrativas, en relación con la verificación de que el director participe en las sesiones ordinarias y extraordinarias de junta.</w:t>
      </w:r>
      <w:r w:rsidRPr="002113BE">
        <w:rPr>
          <w:rFonts w:ascii="Bookman Old Style" w:hAnsi="Bookman Old Style"/>
          <w:b/>
          <w:i/>
          <w:sz w:val="22"/>
          <w:szCs w:val="22"/>
        </w:rPr>
        <w:t xml:space="preserve">  </w:t>
      </w:r>
    </w:p>
    <w:p w:rsidR="002113BE" w:rsidRPr="008E743E" w:rsidRDefault="002113BE" w:rsidP="002113BE">
      <w:pPr>
        <w:jc w:val="both"/>
        <w:rPr>
          <w:rFonts w:ascii="Bookman Old Style" w:hAnsi="Bookman Old Style"/>
          <w:b/>
        </w:rPr>
      </w:pPr>
    </w:p>
    <w:p w:rsidR="002113BE" w:rsidRPr="002113BE" w:rsidRDefault="002113BE" w:rsidP="002113BE">
      <w:pPr>
        <w:ind w:left="567"/>
        <w:jc w:val="both"/>
        <w:rPr>
          <w:rFonts w:ascii="Bookman Old Style" w:hAnsi="Bookman Old Style"/>
          <w:i/>
          <w:sz w:val="22"/>
          <w:szCs w:val="22"/>
        </w:rPr>
      </w:pPr>
      <w:r w:rsidRPr="002113BE">
        <w:rPr>
          <w:rFonts w:ascii="Bookman Old Style" w:hAnsi="Bookman Old Style"/>
          <w:b/>
          <w:i/>
          <w:sz w:val="22"/>
          <w:szCs w:val="22"/>
        </w:rPr>
        <w:t xml:space="preserve">4.23 </w:t>
      </w:r>
      <w:r w:rsidRPr="002113BE">
        <w:rPr>
          <w:rFonts w:ascii="Bookman Old Style" w:hAnsi="Bookman Old Style"/>
          <w:i/>
          <w:sz w:val="22"/>
          <w:szCs w:val="22"/>
        </w:rPr>
        <w:t>Coordinar con el Departamento de Servicios Administrativos y Financieros, para que brinden la asesoría necesaria a la Junta de Educación, en materia de administración de fondos y aspectos legales importantes.</w:t>
      </w:r>
    </w:p>
    <w:p w:rsidR="002113BE" w:rsidRPr="008E743E" w:rsidRDefault="002113BE" w:rsidP="002113BE">
      <w:pPr>
        <w:jc w:val="both"/>
        <w:rPr>
          <w:rFonts w:ascii="Bookman Old Style" w:hAnsi="Bookman Old Style"/>
        </w:rPr>
      </w:pPr>
      <w:r>
        <w:rPr>
          <w:rFonts w:ascii="Bookman Old Style" w:hAnsi="Bookman Old Style"/>
        </w:rPr>
        <w:t xml:space="preserve"> </w:t>
      </w:r>
      <w:r w:rsidRPr="008E743E">
        <w:rPr>
          <w:rFonts w:ascii="Bookman Old Style" w:hAnsi="Bookman Old Style"/>
        </w:rPr>
        <w:t xml:space="preserve"> </w:t>
      </w:r>
    </w:p>
    <w:p w:rsidR="002113BE" w:rsidRDefault="002113BE" w:rsidP="002113BE">
      <w:pPr>
        <w:jc w:val="both"/>
        <w:rPr>
          <w:rFonts w:ascii="Bookman Old Style" w:hAnsi="Bookman Old Style"/>
        </w:rPr>
      </w:pPr>
      <w:r w:rsidRPr="00DD3909">
        <w:rPr>
          <w:rFonts w:ascii="Bookman Old Style" w:hAnsi="Bookman Old Style"/>
        </w:rPr>
        <w:t>Se recibió oficio  OF*C07*0134*2015</w:t>
      </w:r>
      <w:r>
        <w:rPr>
          <w:rFonts w:ascii="Bookman Old Style" w:hAnsi="Bookman Old Style"/>
        </w:rPr>
        <w:t>, donde el Supervisor del Circuito 07 indica a esta Dirección de Auditoría Interna que:</w:t>
      </w:r>
    </w:p>
    <w:p w:rsidR="002113BE" w:rsidRDefault="002113BE" w:rsidP="002113BE">
      <w:pPr>
        <w:jc w:val="both"/>
        <w:rPr>
          <w:rFonts w:ascii="Bookman Old Style" w:hAnsi="Bookman Old Style"/>
        </w:rPr>
      </w:pPr>
    </w:p>
    <w:p w:rsidR="002113BE" w:rsidRDefault="002113BE" w:rsidP="002113BE">
      <w:pPr>
        <w:pStyle w:val="Prrafodelista"/>
        <w:numPr>
          <w:ilvl w:val="0"/>
          <w:numId w:val="11"/>
        </w:numPr>
        <w:jc w:val="both"/>
        <w:rPr>
          <w:rFonts w:ascii="Bookman Old Style" w:hAnsi="Bookman Old Style"/>
        </w:rPr>
      </w:pPr>
      <w:r>
        <w:rPr>
          <w:rFonts w:ascii="Bookman Old Style" w:hAnsi="Bookman Old Style"/>
        </w:rPr>
        <w:t>R</w:t>
      </w:r>
      <w:r w:rsidRPr="00457D4E">
        <w:rPr>
          <w:rFonts w:ascii="Bookman Old Style" w:hAnsi="Bookman Old Style"/>
        </w:rPr>
        <w:t>ealizó la solicitud al encargado d</w:t>
      </w:r>
      <w:r>
        <w:rPr>
          <w:rFonts w:ascii="Bookman Old Style" w:hAnsi="Bookman Old Style"/>
        </w:rPr>
        <w:t>e la Oficina de J</w:t>
      </w:r>
      <w:r w:rsidRPr="00457D4E">
        <w:rPr>
          <w:rFonts w:ascii="Bookman Old Style" w:hAnsi="Bookman Old Style"/>
        </w:rPr>
        <w:t xml:space="preserve">untas, DRE Cartago, </w:t>
      </w:r>
      <w:r>
        <w:rPr>
          <w:rFonts w:ascii="Bookman Old Style" w:hAnsi="Bookman Old Style"/>
        </w:rPr>
        <w:t>de</w:t>
      </w:r>
      <w:r w:rsidRPr="00457D4E">
        <w:rPr>
          <w:rFonts w:ascii="Bookman Old Style" w:hAnsi="Bookman Old Style"/>
        </w:rPr>
        <w:t xml:space="preserve"> la lista de asistencia a las capacitacione</w:t>
      </w:r>
      <w:r>
        <w:rPr>
          <w:rFonts w:ascii="Bookman Old Style" w:hAnsi="Bookman Old Style"/>
        </w:rPr>
        <w:t xml:space="preserve">s de las Juntas del Circuito 07, por medio de oficio </w:t>
      </w:r>
      <w:r w:rsidRPr="00457D4E">
        <w:rPr>
          <w:rFonts w:ascii="Bookman Old Style" w:hAnsi="Bookman Old Style"/>
        </w:rPr>
        <w:t xml:space="preserve"> </w:t>
      </w:r>
      <w:r w:rsidRPr="00DD3909">
        <w:rPr>
          <w:rFonts w:ascii="Bookman Old Style" w:hAnsi="Bookman Old Style"/>
        </w:rPr>
        <w:t>OF*C07*01</w:t>
      </w:r>
      <w:r>
        <w:rPr>
          <w:rFonts w:ascii="Bookman Old Style" w:hAnsi="Bookman Old Style"/>
        </w:rPr>
        <w:t>08</w:t>
      </w:r>
      <w:r w:rsidRPr="00DD3909">
        <w:rPr>
          <w:rFonts w:ascii="Bookman Old Style" w:hAnsi="Bookman Old Style"/>
        </w:rPr>
        <w:t>*2015</w:t>
      </w:r>
      <w:r>
        <w:rPr>
          <w:rFonts w:ascii="Bookman Old Style" w:hAnsi="Bookman Old Style"/>
        </w:rPr>
        <w:t>, con fecha 8 de octubre 2015. Capacitaciones detalladas anteriormente en el análisis de las recomendaciones 4.6, 4.7, 4.8 y 4.16</w:t>
      </w:r>
      <w:r w:rsidR="00506F48">
        <w:rPr>
          <w:rFonts w:ascii="Bookman Old Style" w:hAnsi="Bookman Old Style"/>
        </w:rPr>
        <w:t>.</w:t>
      </w:r>
      <w:r>
        <w:rPr>
          <w:rFonts w:ascii="Bookman Old Style" w:hAnsi="Bookman Old Style"/>
        </w:rPr>
        <w:t xml:space="preserve"> </w:t>
      </w:r>
      <w:r w:rsidRPr="00DD3909">
        <w:rPr>
          <w:rFonts w:ascii="Bookman Old Style" w:hAnsi="Bookman Old Style"/>
        </w:rPr>
        <w:t xml:space="preserve"> </w:t>
      </w:r>
      <w:r w:rsidRPr="00457D4E">
        <w:rPr>
          <w:rFonts w:ascii="Bookman Old Style" w:hAnsi="Bookman Old Style"/>
        </w:rPr>
        <w:t xml:space="preserve">   </w:t>
      </w:r>
    </w:p>
    <w:p w:rsidR="002113BE" w:rsidRDefault="002113BE" w:rsidP="002113BE">
      <w:pPr>
        <w:pStyle w:val="Prrafodelista"/>
        <w:numPr>
          <w:ilvl w:val="0"/>
          <w:numId w:val="11"/>
        </w:numPr>
        <w:jc w:val="both"/>
        <w:rPr>
          <w:rFonts w:ascii="Bookman Old Style" w:hAnsi="Bookman Old Style"/>
        </w:rPr>
      </w:pPr>
      <w:r>
        <w:rPr>
          <w:rFonts w:ascii="Bookman Old Style" w:hAnsi="Bookman Old Style"/>
        </w:rPr>
        <w:t>Solicitud a los Directores de los informes mensuales, de la aplicación del presupuesto en las compras que se realicen a través de las Juntas de Educación.</w:t>
      </w:r>
    </w:p>
    <w:p w:rsidR="002113BE" w:rsidRDefault="002113BE" w:rsidP="002113BE">
      <w:pPr>
        <w:pStyle w:val="Prrafodelista"/>
        <w:numPr>
          <w:ilvl w:val="0"/>
          <w:numId w:val="11"/>
        </w:numPr>
        <w:jc w:val="both"/>
        <w:rPr>
          <w:rFonts w:ascii="Bookman Old Style" w:hAnsi="Bookman Old Style"/>
        </w:rPr>
      </w:pPr>
      <w:r>
        <w:rPr>
          <w:rFonts w:ascii="Bookman Old Style" w:hAnsi="Bookman Old Style"/>
        </w:rPr>
        <w:t>Solicitar a los Tesoreros Contadores un informe trimestral, sobre los presupuestos invertidos en dichas juntas.</w:t>
      </w:r>
    </w:p>
    <w:p w:rsidR="002113BE" w:rsidRDefault="002113BE" w:rsidP="002113BE">
      <w:pPr>
        <w:pStyle w:val="Prrafodelista"/>
        <w:numPr>
          <w:ilvl w:val="0"/>
          <w:numId w:val="11"/>
        </w:numPr>
        <w:jc w:val="both"/>
        <w:rPr>
          <w:rFonts w:ascii="Bookman Old Style" w:hAnsi="Bookman Old Style"/>
        </w:rPr>
      </w:pPr>
      <w:r>
        <w:rPr>
          <w:rFonts w:ascii="Bookman Old Style" w:hAnsi="Bookman Old Style"/>
        </w:rPr>
        <w:t>Coordinar con el Departamento de Servicios Administrativos y Financieros, sobre la posibilidad de las capacitaciones a las Juntas del Circuito 07</w:t>
      </w:r>
      <w:r w:rsidR="00506F48">
        <w:rPr>
          <w:rFonts w:ascii="Bookman Old Style" w:hAnsi="Bookman Old Style"/>
        </w:rPr>
        <w:t>.</w:t>
      </w:r>
    </w:p>
    <w:p w:rsidR="002113BE" w:rsidRDefault="002113BE" w:rsidP="002113BE">
      <w:pPr>
        <w:jc w:val="both"/>
        <w:rPr>
          <w:rFonts w:ascii="Bookman Old Style" w:hAnsi="Bookman Old Style"/>
        </w:rPr>
      </w:pPr>
    </w:p>
    <w:p w:rsidR="002113BE" w:rsidRPr="00972107" w:rsidRDefault="002113BE" w:rsidP="002113BE">
      <w:pPr>
        <w:jc w:val="both"/>
        <w:rPr>
          <w:rFonts w:ascii="Bookman Old Style" w:hAnsi="Bookman Old Style"/>
        </w:rPr>
      </w:pPr>
      <w:r w:rsidRPr="005A583E">
        <w:rPr>
          <w:rFonts w:ascii="Bookman Old Style" w:hAnsi="Bookman Old Style"/>
        </w:rPr>
        <w:t xml:space="preserve">En las actas de Junta 521, 527, 538, 541, 542, 543 se verifica la presencia activa de la directora del centro educativo y </w:t>
      </w:r>
      <w:r>
        <w:rPr>
          <w:rFonts w:ascii="Bookman Old Style" w:hAnsi="Bookman Old Style"/>
        </w:rPr>
        <w:t xml:space="preserve">de la Tesorera Contadora, </w:t>
      </w:r>
      <w:r w:rsidRPr="005A583E">
        <w:rPr>
          <w:rFonts w:ascii="Bookman Old Style" w:hAnsi="Bookman Old Style"/>
        </w:rPr>
        <w:t xml:space="preserve">consta </w:t>
      </w:r>
      <w:r>
        <w:rPr>
          <w:rFonts w:ascii="Bookman Old Style" w:hAnsi="Bookman Old Style"/>
        </w:rPr>
        <w:t xml:space="preserve">además </w:t>
      </w:r>
      <w:r w:rsidRPr="005A583E">
        <w:rPr>
          <w:rFonts w:ascii="Bookman Old Style" w:hAnsi="Bookman Old Style"/>
        </w:rPr>
        <w:t>que presenta</w:t>
      </w:r>
      <w:r>
        <w:rPr>
          <w:rFonts w:ascii="Bookman Old Style" w:hAnsi="Bookman Old Style"/>
        </w:rPr>
        <w:t>n</w:t>
      </w:r>
      <w:r w:rsidRPr="005A583E">
        <w:rPr>
          <w:rFonts w:ascii="Bookman Old Style" w:hAnsi="Bookman Old Style"/>
        </w:rPr>
        <w:t xml:space="preserve"> los presupuestos para la operación del centro educativo</w:t>
      </w:r>
      <w:r>
        <w:rPr>
          <w:rFonts w:ascii="Bookman Old Style" w:hAnsi="Bookman Old Style"/>
        </w:rPr>
        <w:t>, con el recibido por la oficina del Supervisor, por lo anterior se considera cumplida la recomendación.</w:t>
      </w:r>
    </w:p>
    <w:p w:rsidR="00815EC8" w:rsidRDefault="00815EC8" w:rsidP="006B6AFA">
      <w:pPr>
        <w:jc w:val="both"/>
        <w:rPr>
          <w:rFonts w:ascii="Bookman Old Style" w:hAnsi="Bookman Old Style"/>
          <w:b/>
        </w:rPr>
      </w:pPr>
    </w:p>
    <w:p w:rsidR="000774C7" w:rsidRPr="00274A5F" w:rsidRDefault="000774C7" w:rsidP="00274A5F">
      <w:pPr>
        <w:ind w:left="567"/>
        <w:jc w:val="both"/>
        <w:rPr>
          <w:rFonts w:ascii="Bookman Old Style" w:hAnsi="Bookman Old Style"/>
          <w:b/>
          <w:i/>
          <w:sz w:val="22"/>
          <w:szCs w:val="22"/>
        </w:rPr>
      </w:pPr>
      <w:r w:rsidRPr="00274A5F">
        <w:rPr>
          <w:rFonts w:ascii="Bookman Old Style" w:hAnsi="Bookman Old Style"/>
          <w:b/>
          <w:i/>
          <w:sz w:val="22"/>
          <w:szCs w:val="22"/>
        </w:rPr>
        <w:t>A la Dirección Financiera</w:t>
      </w:r>
    </w:p>
    <w:p w:rsidR="000774C7" w:rsidRPr="00274A5F" w:rsidRDefault="000774C7" w:rsidP="00274A5F">
      <w:pPr>
        <w:ind w:left="567"/>
        <w:jc w:val="both"/>
        <w:rPr>
          <w:rFonts w:ascii="Bookman Old Style" w:hAnsi="Bookman Old Style"/>
          <w:i/>
          <w:sz w:val="22"/>
          <w:szCs w:val="22"/>
        </w:rPr>
      </w:pPr>
    </w:p>
    <w:p w:rsidR="000774C7" w:rsidRPr="00274A5F" w:rsidRDefault="000774C7" w:rsidP="00274A5F">
      <w:pPr>
        <w:ind w:left="567"/>
        <w:jc w:val="both"/>
        <w:rPr>
          <w:rFonts w:ascii="Bookman Old Style" w:hAnsi="Bookman Old Style" w:cs="Tahoma"/>
          <w:bCs/>
          <w:i/>
          <w:sz w:val="22"/>
          <w:szCs w:val="22"/>
          <w:lang w:val="es-CR"/>
        </w:rPr>
      </w:pPr>
      <w:r w:rsidRPr="00274A5F">
        <w:rPr>
          <w:rFonts w:ascii="Bookman Old Style" w:hAnsi="Bookman Old Style"/>
          <w:b/>
          <w:i/>
          <w:sz w:val="22"/>
          <w:szCs w:val="22"/>
        </w:rPr>
        <w:t xml:space="preserve">4.24 </w:t>
      </w:r>
      <w:r w:rsidRPr="00274A5F">
        <w:rPr>
          <w:rFonts w:ascii="Bookman Old Style" w:hAnsi="Bookman Old Style"/>
          <w:i/>
          <w:sz w:val="22"/>
          <w:szCs w:val="22"/>
        </w:rPr>
        <w:t>Emitir</w:t>
      </w:r>
      <w:r w:rsidRPr="00274A5F">
        <w:rPr>
          <w:rFonts w:ascii="Bookman Old Style" w:hAnsi="Bookman Old Style"/>
          <w:b/>
          <w:i/>
          <w:sz w:val="22"/>
          <w:szCs w:val="22"/>
        </w:rPr>
        <w:t xml:space="preserve"> </w:t>
      </w:r>
      <w:r w:rsidRPr="00274A5F">
        <w:rPr>
          <w:rFonts w:ascii="Bookman Old Style" w:hAnsi="Bookman Old Style"/>
          <w:i/>
          <w:sz w:val="22"/>
          <w:szCs w:val="22"/>
        </w:rPr>
        <w:t xml:space="preserve">una directriz </w:t>
      </w:r>
      <w:r w:rsidRPr="00274A5F">
        <w:rPr>
          <w:rFonts w:ascii="Bookman Old Style" w:hAnsi="Bookman Old Style" w:cs="Tahoma"/>
          <w:bCs/>
          <w:i/>
          <w:sz w:val="22"/>
          <w:szCs w:val="22"/>
          <w:lang w:val="es-CR"/>
        </w:rPr>
        <w:t xml:space="preserve">donde se prohíba el cambio de cheques a miembros de juntas, tanto administrativas como de educación, incluyendo familiares hasta tercer grado de consanguinidad y afinidad. </w:t>
      </w:r>
    </w:p>
    <w:p w:rsidR="000774C7" w:rsidRPr="00274A5F" w:rsidRDefault="000774C7" w:rsidP="00274A5F">
      <w:pPr>
        <w:ind w:left="567"/>
        <w:jc w:val="both"/>
        <w:rPr>
          <w:rFonts w:ascii="Bookman Old Style" w:eastAsia="Times New Roman" w:hAnsi="Bookman Old Style"/>
          <w:i/>
          <w:sz w:val="22"/>
          <w:szCs w:val="22"/>
        </w:rPr>
      </w:pPr>
    </w:p>
    <w:p w:rsidR="00986871" w:rsidRDefault="005C08C6" w:rsidP="006B6AFA">
      <w:pPr>
        <w:jc w:val="both"/>
        <w:rPr>
          <w:rFonts w:ascii="Bookman Old Style" w:eastAsia="Times New Roman" w:hAnsi="Bookman Old Style"/>
        </w:rPr>
      </w:pPr>
      <w:r w:rsidRPr="002C5BAD">
        <w:rPr>
          <w:rFonts w:ascii="Bookman Old Style" w:eastAsia="Times New Roman" w:hAnsi="Bookman Old Style"/>
        </w:rPr>
        <w:t xml:space="preserve">Mediante oficio </w:t>
      </w:r>
      <w:r w:rsidR="002C5BAD" w:rsidRPr="002C5BAD">
        <w:rPr>
          <w:rFonts w:ascii="Bookman Old Style" w:eastAsia="Times New Roman" w:hAnsi="Bookman Old Style"/>
        </w:rPr>
        <w:t>DF-0299-2015 con fecha 20 de octubre</w:t>
      </w:r>
      <w:r w:rsidR="0021620A">
        <w:rPr>
          <w:rFonts w:ascii="Bookman Old Style" w:eastAsia="Times New Roman" w:hAnsi="Bookman Old Style"/>
        </w:rPr>
        <w:t xml:space="preserve"> 2015,</w:t>
      </w:r>
      <w:r w:rsidR="007B608C">
        <w:rPr>
          <w:rFonts w:ascii="Bookman Old Style" w:eastAsia="Times New Roman" w:hAnsi="Bookman Old Style"/>
        </w:rPr>
        <w:t xml:space="preserve"> enviado a esta </w:t>
      </w:r>
      <w:r w:rsidR="002C5BAD" w:rsidRPr="002C5BAD">
        <w:rPr>
          <w:rFonts w:ascii="Bookman Old Style" w:eastAsia="Times New Roman" w:hAnsi="Bookman Old Style"/>
        </w:rPr>
        <w:t xml:space="preserve"> </w:t>
      </w:r>
      <w:r w:rsidR="002C5BAD">
        <w:rPr>
          <w:rFonts w:ascii="Bookman Old Style" w:eastAsia="Times New Roman" w:hAnsi="Bookman Old Style"/>
        </w:rPr>
        <w:t>Dirección de Auditoría Interna</w:t>
      </w:r>
      <w:r w:rsidR="0091109B">
        <w:rPr>
          <w:rFonts w:ascii="Bookman Old Style" w:eastAsia="Times New Roman" w:hAnsi="Bookman Old Style"/>
        </w:rPr>
        <w:t>,</w:t>
      </w:r>
      <w:r w:rsidR="002C5BAD">
        <w:rPr>
          <w:rFonts w:ascii="Bookman Old Style" w:eastAsia="Times New Roman" w:hAnsi="Bookman Old Style"/>
        </w:rPr>
        <w:t xml:space="preserve"> </w:t>
      </w:r>
      <w:r w:rsidR="0091109B">
        <w:rPr>
          <w:rFonts w:ascii="Bookman Old Style" w:eastAsia="Times New Roman" w:hAnsi="Bookman Old Style"/>
        </w:rPr>
        <w:t xml:space="preserve">el Director Financiero </w:t>
      </w:r>
      <w:r w:rsidRPr="002C5BAD">
        <w:rPr>
          <w:rFonts w:ascii="Bookman Old Style" w:eastAsia="Times New Roman" w:hAnsi="Bookman Old Style"/>
        </w:rPr>
        <w:t xml:space="preserve">informa </w:t>
      </w:r>
      <w:r w:rsidR="0091109B">
        <w:rPr>
          <w:rFonts w:ascii="Bookman Old Style" w:eastAsia="Times New Roman" w:hAnsi="Bookman Old Style"/>
        </w:rPr>
        <w:t>sobre</w:t>
      </w:r>
      <w:r w:rsidRPr="002C5BAD">
        <w:rPr>
          <w:rFonts w:ascii="Bookman Old Style" w:eastAsia="Times New Roman" w:hAnsi="Bookman Old Style"/>
        </w:rPr>
        <w:t xml:space="preserve"> la emisión </w:t>
      </w:r>
      <w:r w:rsidR="005559BC">
        <w:rPr>
          <w:rFonts w:ascii="Bookman Old Style" w:eastAsia="Times New Roman" w:hAnsi="Bookman Old Style"/>
        </w:rPr>
        <w:t xml:space="preserve">de la </w:t>
      </w:r>
      <w:r w:rsidRPr="002C5BAD">
        <w:rPr>
          <w:rFonts w:ascii="Bookman Old Style" w:eastAsia="Times New Roman" w:hAnsi="Bookman Old Style"/>
        </w:rPr>
        <w:t>Directriz DF-017-2015</w:t>
      </w:r>
      <w:r w:rsidR="0021620A">
        <w:rPr>
          <w:rFonts w:ascii="Bookman Old Style" w:eastAsia="Times New Roman" w:hAnsi="Bookman Old Style"/>
        </w:rPr>
        <w:t xml:space="preserve">, con fecha </w:t>
      </w:r>
      <w:r w:rsidR="00F03CC3">
        <w:rPr>
          <w:rFonts w:ascii="Bookman Old Style" w:eastAsia="Times New Roman" w:hAnsi="Bookman Old Style"/>
        </w:rPr>
        <w:t xml:space="preserve">también </w:t>
      </w:r>
      <w:r w:rsidR="0021620A">
        <w:rPr>
          <w:rFonts w:ascii="Bookman Old Style" w:eastAsia="Times New Roman" w:hAnsi="Bookman Old Style"/>
        </w:rPr>
        <w:t>del 20 de octubre de 2015</w:t>
      </w:r>
      <w:r w:rsidR="00342764">
        <w:rPr>
          <w:rFonts w:ascii="Bookman Old Style" w:eastAsia="Times New Roman" w:hAnsi="Bookman Old Style"/>
        </w:rPr>
        <w:t xml:space="preserve">, </w:t>
      </w:r>
      <w:r w:rsidR="005559BC">
        <w:rPr>
          <w:rFonts w:ascii="Bookman Old Style" w:eastAsia="Times New Roman" w:hAnsi="Bookman Old Style"/>
        </w:rPr>
        <w:t xml:space="preserve"> </w:t>
      </w:r>
      <w:r w:rsidRPr="002C5BAD">
        <w:rPr>
          <w:rFonts w:ascii="Bookman Old Style" w:eastAsia="Times New Roman" w:hAnsi="Bookman Old Style"/>
        </w:rPr>
        <w:t xml:space="preserve"> dirigid</w:t>
      </w:r>
      <w:r w:rsidR="00342764">
        <w:rPr>
          <w:rFonts w:ascii="Bookman Old Style" w:eastAsia="Times New Roman" w:hAnsi="Bookman Old Style"/>
        </w:rPr>
        <w:t>o</w:t>
      </w:r>
      <w:r w:rsidRPr="002C5BAD">
        <w:rPr>
          <w:rFonts w:ascii="Bookman Old Style" w:eastAsia="Times New Roman" w:hAnsi="Bookman Old Style"/>
        </w:rPr>
        <w:t xml:space="preserve"> a las Direcciones Regionales</w:t>
      </w:r>
      <w:r w:rsidR="00342764">
        <w:rPr>
          <w:rFonts w:ascii="Bookman Old Style" w:eastAsia="Times New Roman" w:hAnsi="Bookman Old Style"/>
        </w:rPr>
        <w:t xml:space="preserve"> de Educación</w:t>
      </w:r>
      <w:r w:rsidRPr="002C5BAD">
        <w:rPr>
          <w:rFonts w:ascii="Bookman Old Style" w:eastAsia="Times New Roman" w:hAnsi="Bookman Old Style"/>
        </w:rPr>
        <w:t>, Jefes de los Departamentos de Servicios Administrativos y Financieros, Coordinadores del Proceso Regional de Juntas y Miembros de Juntas</w:t>
      </w:r>
      <w:r w:rsidR="00342764">
        <w:rPr>
          <w:rFonts w:ascii="Bookman Old Style" w:eastAsia="Times New Roman" w:hAnsi="Bookman Old Style"/>
        </w:rPr>
        <w:t xml:space="preserve"> de Educación y Administrativas. </w:t>
      </w:r>
    </w:p>
    <w:p w:rsidR="00986871" w:rsidRDefault="00986871" w:rsidP="006B6AFA">
      <w:pPr>
        <w:jc w:val="both"/>
        <w:rPr>
          <w:rFonts w:ascii="Bookman Old Style" w:eastAsia="Times New Roman" w:hAnsi="Bookman Old Style"/>
        </w:rPr>
      </w:pPr>
    </w:p>
    <w:p w:rsidR="00865E7F" w:rsidRDefault="00342764" w:rsidP="006B6AFA">
      <w:pPr>
        <w:jc w:val="both"/>
        <w:rPr>
          <w:rFonts w:ascii="Bookman Old Style" w:eastAsia="Times New Roman" w:hAnsi="Bookman Old Style"/>
        </w:rPr>
      </w:pPr>
      <w:r>
        <w:rPr>
          <w:rFonts w:ascii="Bookman Old Style" w:eastAsia="Times New Roman" w:hAnsi="Bookman Old Style"/>
        </w:rPr>
        <w:t>La directriz inicia transcribiendo las recomendaciones 4.17 y 4.24</w:t>
      </w:r>
      <w:r w:rsidR="00986871">
        <w:rPr>
          <w:rFonts w:ascii="Bookman Old Style" w:eastAsia="Times New Roman" w:hAnsi="Bookman Old Style"/>
        </w:rPr>
        <w:t xml:space="preserve"> de este info</w:t>
      </w:r>
      <w:r w:rsidR="00865E7F">
        <w:rPr>
          <w:rFonts w:ascii="Bookman Old Style" w:eastAsia="Times New Roman" w:hAnsi="Bookman Old Style"/>
        </w:rPr>
        <w:t>r</w:t>
      </w:r>
      <w:r w:rsidR="00986871">
        <w:rPr>
          <w:rFonts w:ascii="Bookman Old Style" w:eastAsia="Times New Roman" w:hAnsi="Bookman Old Style"/>
        </w:rPr>
        <w:t>me</w:t>
      </w:r>
      <w:r>
        <w:rPr>
          <w:rFonts w:ascii="Bookman Old Style" w:eastAsia="Times New Roman" w:hAnsi="Bookman Old Style"/>
        </w:rPr>
        <w:t xml:space="preserve">, posteriormente </w:t>
      </w:r>
      <w:r w:rsidR="00986871">
        <w:rPr>
          <w:rFonts w:ascii="Bookman Old Style" w:eastAsia="Times New Roman" w:hAnsi="Bookman Old Style"/>
        </w:rPr>
        <w:t>les señala</w:t>
      </w:r>
      <w:r>
        <w:rPr>
          <w:rFonts w:ascii="Bookman Old Style" w:eastAsia="Times New Roman" w:hAnsi="Bookman Old Style"/>
        </w:rPr>
        <w:t xml:space="preserve"> las principales normas que regulan las transferencia de la Administración Central, en este caso representada por el MEP</w:t>
      </w:r>
      <w:r w:rsidR="00415D88">
        <w:rPr>
          <w:rFonts w:ascii="Bookman Old Style" w:eastAsia="Times New Roman" w:hAnsi="Bookman Old Style"/>
        </w:rPr>
        <w:t>, en beneficio de las Juntas de Educación y Juntas Administrativas, en su calidad de entidades beneficiarias</w:t>
      </w:r>
      <w:r w:rsidR="00986871">
        <w:rPr>
          <w:rFonts w:ascii="Bookman Old Style" w:eastAsia="Times New Roman" w:hAnsi="Bookman Old Style"/>
        </w:rPr>
        <w:t>, a</w:t>
      </w:r>
      <w:r w:rsidR="00415D88">
        <w:rPr>
          <w:rFonts w:ascii="Bookman Old Style" w:eastAsia="Times New Roman" w:hAnsi="Bookman Old Style"/>
        </w:rPr>
        <w:t xml:space="preserve">sí como la emitida en resguardo del erario público, </w:t>
      </w:r>
      <w:r w:rsidR="00986871">
        <w:rPr>
          <w:rFonts w:ascii="Bookman Old Style" w:eastAsia="Times New Roman" w:hAnsi="Bookman Old Style"/>
        </w:rPr>
        <w:t xml:space="preserve"> recordá</w:t>
      </w:r>
      <w:r w:rsidR="00415D88">
        <w:rPr>
          <w:rFonts w:ascii="Bookman Old Style" w:eastAsia="Times New Roman" w:hAnsi="Bookman Old Style"/>
        </w:rPr>
        <w:t>ndoles</w:t>
      </w:r>
      <w:r w:rsidR="00865E7F">
        <w:rPr>
          <w:rFonts w:ascii="Bookman Old Style" w:eastAsia="Times New Roman" w:hAnsi="Bookman Old Style"/>
        </w:rPr>
        <w:t xml:space="preserve"> en su totalidad:</w:t>
      </w:r>
    </w:p>
    <w:p w:rsidR="00865E7F" w:rsidRDefault="00865E7F" w:rsidP="006B6AFA">
      <w:pPr>
        <w:jc w:val="both"/>
        <w:rPr>
          <w:rFonts w:ascii="Bookman Old Style" w:eastAsia="Times New Roman" w:hAnsi="Bookman Old Style"/>
        </w:rPr>
      </w:pPr>
    </w:p>
    <w:p w:rsidR="00342764" w:rsidRPr="00865E7F" w:rsidRDefault="00865E7F" w:rsidP="00865E7F">
      <w:pPr>
        <w:pStyle w:val="Prrafodelista"/>
        <w:numPr>
          <w:ilvl w:val="0"/>
          <w:numId w:val="8"/>
        </w:numPr>
        <w:jc w:val="both"/>
        <w:rPr>
          <w:rFonts w:ascii="Bookman Old Style" w:eastAsia="Times New Roman" w:hAnsi="Bookman Old Style"/>
        </w:rPr>
      </w:pPr>
      <w:r>
        <w:rPr>
          <w:rFonts w:ascii="Bookman Old Style" w:eastAsia="Times New Roman" w:hAnsi="Bookman Old Style"/>
        </w:rPr>
        <w:t>E</w:t>
      </w:r>
      <w:r w:rsidR="00415D88" w:rsidRPr="00865E7F">
        <w:rPr>
          <w:rFonts w:ascii="Bookman Old Style" w:eastAsia="Times New Roman" w:hAnsi="Bookman Old Style"/>
        </w:rPr>
        <w:t xml:space="preserve">l artículo 11 de </w:t>
      </w:r>
      <w:r w:rsidR="00F77577">
        <w:rPr>
          <w:rFonts w:ascii="Bookman Old Style" w:eastAsia="Times New Roman" w:hAnsi="Bookman Old Style"/>
        </w:rPr>
        <w:t xml:space="preserve">la </w:t>
      </w:r>
      <w:r w:rsidR="00415D88" w:rsidRPr="00865E7F">
        <w:rPr>
          <w:rFonts w:ascii="Bookman Old Style" w:eastAsia="Times New Roman" w:hAnsi="Bookman Old Style"/>
        </w:rPr>
        <w:t>Constitución Política de Costa Rica, sobre el principio de legalidad, el cual le transcribe en su totalidad.</w:t>
      </w:r>
    </w:p>
    <w:p w:rsidR="00865E7F" w:rsidRDefault="00865E7F" w:rsidP="00865E7F">
      <w:pPr>
        <w:pStyle w:val="Prrafodelista"/>
        <w:numPr>
          <w:ilvl w:val="0"/>
          <w:numId w:val="7"/>
        </w:numPr>
        <w:jc w:val="both"/>
        <w:rPr>
          <w:rFonts w:ascii="Bookman Old Style" w:eastAsia="Times New Roman" w:hAnsi="Bookman Old Style"/>
        </w:rPr>
      </w:pPr>
      <w:r w:rsidRPr="00865E7F">
        <w:rPr>
          <w:rFonts w:ascii="Bookman Old Style" w:eastAsia="Times New Roman" w:hAnsi="Bookman Old Style"/>
        </w:rPr>
        <w:t>El artículo 11 de la Ley N° 6227, Ley General de la Administración Pública</w:t>
      </w:r>
      <w:r w:rsidR="008B543E">
        <w:rPr>
          <w:rFonts w:ascii="Bookman Old Style" w:eastAsia="Times New Roman" w:hAnsi="Bookman Old Style"/>
        </w:rPr>
        <w:t>.</w:t>
      </w:r>
    </w:p>
    <w:p w:rsidR="008B543E" w:rsidRDefault="008B543E" w:rsidP="00865E7F">
      <w:pPr>
        <w:pStyle w:val="Prrafodelista"/>
        <w:numPr>
          <w:ilvl w:val="0"/>
          <w:numId w:val="7"/>
        </w:numPr>
        <w:jc w:val="both"/>
        <w:rPr>
          <w:rFonts w:ascii="Bookman Old Style" w:eastAsia="Times New Roman" w:hAnsi="Bookman Old Style"/>
        </w:rPr>
      </w:pPr>
      <w:r>
        <w:rPr>
          <w:rFonts w:ascii="Bookman Old Style" w:eastAsia="Times New Roman" w:hAnsi="Bookman Old Style"/>
        </w:rPr>
        <w:t>Artículos 1, 2, 3, 5, 17, 58 de la Ley N°8131, Ley de la Administración Financiera de la República y Presupuestos Públicos.</w:t>
      </w:r>
    </w:p>
    <w:p w:rsidR="008B543E" w:rsidRDefault="007C3699" w:rsidP="00865E7F">
      <w:pPr>
        <w:pStyle w:val="Prrafodelista"/>
        <w:numPr>
          <w:ilvl w:val="0"/>
          <w:numId w:val="7"/>
        </w:numPr>
        <w:jc w:val="both"/>
        <w:rPr>
          <w:rFonts w:ascii="Bookman Old Style" w:eastAsia="Times New Roman" w:hAnsi="Bookman Old Style"/>
        </w:rPr>
      </w:pPr>
      <w:r>
        <w:rPr>
          <w:rFonts w:ascii="Bookman Old Style" w:eastAsia="Times New Roman" w:hAnsi="Bookman Old Style"/>
        </w:rPr>
        <w:t>Artículo 4</w:t>
      </w:r>
      <w:r w:rsidR="00E932B5">
        <w:rPr>
          <w:rFonts w:ascii="Bookman Old Style" w:eastAsia="Times New Roman" w:hAnsi="Bookman Old Style"/>
        </w:rPr>
        <w:t xml:space="preserve">, 10, 24, 25, 26  </w:t>
      </w:r>
      <w:r>
        <w:rPr>
          <w:rFonts w:ascii="Bookman Old Style" w:eastAsia="Times New Roman" w:hAnsi="Bookman Old Style"/>
        </w:rPr>
        <w:t xml:space="preserve"> del Decreto Ejecutivo 37485-H, Reglamento para Transferencias de la Administración Central a Entidades Beneficiarias.</w:t>
      </w:r>
    </w:p>
    <w:p w:rsidR="007C3699" w:rsidRDefault="00E932B5" w:rsidP="00865E7F">
      <w:pPr>
        <w:pStyle w:val="Prrafodelista"/>
        <w:numPr>
          <w:ilvl w:val="0"/>
          <w:numId w:val="7"/>
        </w:numPr>
        <w:jc w:val="both"/>
        <w:rPr>
          <w:rFonts w:ascii="Bookman Old Style" w:eastAsia="Times New Roman" w:hAnsi="Bookman Old Style"/>
        </w:rPr>
      </w:pPr>
      <w:r>
        <w:rPr>
          <w:rFonts w:ascii="Bookman Old Style" w:eastAsia="Times New Roman" w:hAnsi="Bookman Old Style"/>
        </w:rPr>
        <w:t>Lo pertinente al establecimiento, funcionamiento, mantenimiento, perfeccionamiento y evaluación del sistema de control interno en las instancias pública, Ley N°8292</w:t>
      </w:r>
      <w:r w:rsidR="00506F48">
        <w:rPr>
          <w:rFonts w:ascii="Bookman Old Style" w:eastAsia="Times New Roman" w:hAnsi="Bookman Old Style"/>
        </w:rPr>
        <w:t>.</w:t>
      </w:r>
    </w:p>
    <w:p w:rsidR="005A4C31" w:rsidRDefault="005A4C31" w:rsidP="00865E7F">
      <w:pPr>
        <w:pStyle w:val="Prrafodelista"/>
        <w:numPr>
          <w:ilvl w:val="0"/>
          <w:numId w:val="7"/>
        </w:numPr>
        <w:jc w:val="both"/>
        <w:rPr>
          <w:rFonts w:ascii="Bookman Old Style" w:eastAsia="Times New Roman" w:hAnsi="Bookman Old Style"/>
        </w:rPr>
      </w:pPr>
      <w:r>
        <w:rPr>
          <w:rFonts w:ascii="Bookman Old Style" w:eastAsia="Times New Roman" w:hAnsi="Bookman Old Style"/>
        </w:rPr>
        <w:lastRenderedPageBreak/>
        <w:t>Les indica que dicha normativa se complementa</w:t>
      </w:r>
      <w:r w:rsidR="00BF1C8D">
        <w:rPr>
          <w:rFonts w:ascii="Bookman Old Style" w:eastAsia="Times New Roman" w:hAnsi="Bookman Old Style"/>
        </w:rPr>
        <w:t xml:space="preserve"> con el </w:t>
      </w:r>
      <w:r>
        <w:rPr>
          <w:rFonts w:ascii="Bookman Old Style" w:eastAsia="Times New Roman" w:hAnsi="Bookman Old Style"/>
        </w:rPr>
        <w:t>Decreto Ejecutivo 38249-MEP Reglamento General de Juntas de Educaci</w:t>
      </w:r>
      <w:r w:rsidR="00BF1C8D">
        <w:rPr>
          <w:rFonts w:ascii="Bookman Old Style" w:eastAsia="Times New Roman" w:hAnsi="Bookman Old Style"/>
        </w:rPr>
        <w:t>ón y Juntas Administrativas, así como en circulares, manuales, procedimientos y directrices que se han girado a las Juntas.</w:t>
      </w:r>
    </w:p>
    <w:p w:rsidR="00073DC7" w:rsidRDefault="00073DC7" w:rsidP="00073DC7">
      <w:pPr>
        <w:jc w:val="both"/>
        <w:rPr>
          <w:rFonts w:ascii="Bookman Old Style" w:eastAsia="Times New Roman" w:hAnsi="Bookman Old Style"/>
        </w:rPr>
      </w:pPr>
    </w:p>
    <w:p w:rsidR="00073DC7" w:rsidRDefault="00073DC7" w:rsidP="00073DC7">
      <w:pPr>
        <w:jc w:val="both"/>
        <w:rPr>
          <w:rFonts w:ascii="Bookman Old Style" w:eastAsia="Times New Roman" w:hAnsi="Bookman Old Style"/>
        </w:rPr>
      </w:pPr>
      <w:r>
        <w:rPr>
          <w:rFonts w:ascii="Bookman Old Style" w:eastAsia="Times New Roman" w:hAnsi="Bookman Old Style"/>
        </w:rPr>
        <w:t>Una vez señala la normativa supracitada indican que con fundamento en las competencias establecidas en el Decreto Ejecutivo 38170-MEP, Organización Administrativa de las oficinas centrales del MEP</w:t>
      </w:r>
      <w:r w:rsidR="001A4DD2">
        <w:rPr>
          <w:rFonts w:ascii="Bookman Old Style" w:eastAsia="Times New Roman" w:hAnsi="Bookman Old Style"/>
        </w:rPr>
        <w:t>, se dispone</w:t>
      </w:r>
      <w:r w:rsidR="00F77577">
        <w:rPr>
          <w:rFonts w:ascii="Bookman Old Style" w:eastAsia="Times New Roman" w:hAnsi="Bookman Old Style"/>
        </w:rPr>
        <w:t>n</w:t>
      </w:r>
      <w:r w:rsidR="001A4DD2">
        <w:rPr>
          <w:rFonts w:ascii="Bookman Old Style" w:eastAsia="Times New Roman" w:hAnsi="Bookman Old Style"/>
        </w:rPr>
        <w:t xml:space="preserve"> las siguiente normas que deben ser atendidas por los miembros de las Juntas de Educación y Juntas Administrativas:</w:t>
      </w:r>
    </w:p>
    <w:p w:rsidR="00A1388F" w:rsidRDefault="00A1388F" w:rsidP="00073DC7">
      <w:pPr>
        <w:jc w:val="both"/>
        <w:rPr>
          <w:rFonts w:ascii="Bookman Old Style" w:eastAsia="Times New Roman" w:hAnsi="Bookman Old Style"/>
        </w:rPr>
      </w:pPr>
    </w:p>
    <w:p w:rsidR="00A1388F" w:rsidRDefault="00A1388F" w:rsidP="00EB2EF8">
      <w:pPr>
        <w:pStyle w:val="Prrafodelista"/>
        <w:numPr>
          <w:ilvl w:val="0"/>
          <w:numId w:val="10"/>
        </w:numPr>
        <w:autoSpaceDE w:val="0"/>
        <w:autoSpaceDN w:val="0"/>
        <w:adjustRightInd w:val="0"/>
        <w:jc w:val="both"/>
        <w:rPr>
          <w:rFonts w:ascii="Bookman Old Style" w:eastAsia="Times New Roman" w:hAnsi="Bookman Old Style"/>
        </w:rPr>
      </w:pPr>
      <w:r w:rsidRPr="00A1388F">
        <w:rPr>
          <w:rFonts w:ascii="Bookman Old Style" w:eastAsia="Times New Roman" w:hAnsi="Bookman Old Style"/>
        </w:rPr>
        <w:t>Las Juntas que reciban fondos públicos de las distintas fuentes de financiamiento por parte del Ministerio de Educación Pública, deberán acatar y respetar el destino para el cual fueron creados y girados dichos fondos, sea por ley específica, por convenio o por donación de instancia particular y no desvirtuar su fin.</w:t>
      </w:r>
    </w:p>
    <w:p w:rsidR="00A1388F" w:rsidRDefault="00A1388F" w:rsidP="00EB2EF8">
      <w:pPr>
        <w:pStyle w:val="Prrafodelista"/>
        <w:numPr>
          <w:ilvl w:val="0"/>
          <w:numId w:val="10"/>
        </w:numPr>
        <w:autoSpaceDE w:val="0"/>
        <w:autoSpaceDN w:val="0"/>
        <w:adjustRightInd w:val="0"/>
        <w:jc w:val="both"/>
        <w:rPr>
          <w:rFonts w:ascii="Bookman Old Style" w:eastAsia="Times New Roman" w:hAnsi="Bookman Old Style"/>
        </w:rPr>
      </w:pPr>
      <w:r w:rsidRPr="00A1388F">
        <w:rPr>
          <w:rFonts w:ascii="Bookman Old Style" w:eastAsia="Times New Roman" w:hAnsi="Bookman Old Style"/>
        </w:rPr>
        <w:t>Los fondos que perciban las Juntas, incluyendo las transferencias del MEP, deben ser incorporados en los documentos presupuestarios que corresponda, mismos que deben contar con la aprobación de los miembros de la Junta y de la Dirección Regional de Educación, en forma previa al inicio de la fase de ejecución presupuestaria.</w:t>
      </w:r>
    </w:p>
    <w:p w:rsidR="00A1388F" w:rsidRDefault="00A1388F" w:rsidP="00EB2EF8">
      <w:pPr>
        <w:pStyle w:val="Prrafodelista"/>
        <w:numPr>
          <w:ilvl w:val="0"/>
          <w:numId w:val="10"/>
        </w:numPr>
        <w:autoSpaceDE w:val="0"/>
        <w:autoSpaceDN w:val="0"/>
        <w:adjustRightInd w:val="0"/>
        <w:jc w:val="both"/>
        <w:rPr>
          <w:rFonts w:ascii="Bookman Old Style" w:eastAsia="Times New Roman" w:hAnsi="Bookman Old Style"/>
        </w:rPr>
      </w:pPr>
      <w:r w:rsidRPr="00A1388F">
        <w:rPr>
          <w:rFonts w:ascii="Bookman Old Style" w:eastAsia="Times New Roman" w:hAnsi="Bookman Old Style"/>
        </w:rPr>
        <w:t>Los recursos presupuestados y aprobados que tienen un destino específico, según su fuente de financiamiento, se incluirán en los rubros correspondientes del presupuesto con una explicación clara de su procedencia y destino, utilizando para ello los formatos establecidos por las instancias competentes del MEP y</w:t>
      </w:r>
      <w:r>
        <w:rPr>
          <w:rFonts w:ascii="Bookman Old Style" w:eastAsia="Times New Roman" w:hAnsi="Bookman Old Style"/>
        </w:rPr>
        <w:t xml:space="preserve"> </w:t>
      </w:r>
      <w:r w:rsidRPr="00A1388F">
        <w:rPr>
          <w:rFonts w:ascii="Bookman Old Style" w:eastAsia="Times New Roman" w:hAnsi="Bookman Old Style"/>
        </w:rPr>
        <w:t>comunicados por las Direcciones Regionales de Educación.</w:t>
      </w:r>
    </w:p>
    <w:p w:rsidR="00EB2EF8" w:rsidRDefault="00EB2EF8" w:rsidP="00EB2EF8">
      <w:pPr>
        <w:pStyle w:val="Prrafodelista"/>
        <w:numPr>
          <w:ilvl w:val="0"/>
          <w:numId w:val="10"/>
        </w:numPr>
        <w:autoSpaceDE w:val="0"/>
        <w:autoSpaceDN w:val="0"/>
        <w:adjustRightInd w:val="0"/>
        <w:jc w:val="both"/>
        <w:rPr>
          <w:rFonts w:ascii="Bookman Old Style" w:eastAsia="Times New Roman" w:hAnsi="Bookman Old Style"/>
        </w:rPr>
      </w:pPr>
      <w:r w:rsidRPr="00EB2EF8">
        <w:rPr>
          <w:rFonts w:ascii="Bookman Old Style" w:eastAsia="Times New Roman" w:hAnsi="Bookman Old Style"/>
        </w:rPr>
        <w:t>Para la ejecución de los recursos que administran, las Juntas podrán realizar toda clase de contrataciones administrativas para la consecución de sus fines de conformidad con las regulaciones establecidas en la Ley de la Administración Financiera de la República y Presupuestos Públicos, la Ley de Contratación Administrativa y su Reglamento, así como las disposiciones especiales contenidas en la normativa que rige la materia.</w:t>
      </w:r>
    </w:p>
    <w:p w:rsidR="00C265B3" w:rsidRDefault="00C265B3" w:rsidP="00FF78D8">
      <w:pPr>
        <w:pStyle w:val="Prrafodelista"/>
        <w:numPr>
          <w:ilvl w:val="0"/>
          <w:numId w:val="10"/>
        </w:numPr>
        <w:autoSpaceDE w:val="0"/>
        <w:autoSpaceDN w:val="0"/>
        <w:adjustRightInd w:val="0"/>
        <w:jc w:val="both"/>
        <w:rPr>
          <w:rFonts w:ascii="Bookman Old Style" w:eastAsia="Times New Roman" w:hAnsi="Bookman Old Style"/>
        </w:rPr>
      </w:pPr>
      <w:r w:rsidRPr="00C265B3">
        <w:rPr>
          <w:rFonts w:ascii="Bookman Old Style" w:eastAsia="Times New Roman" w:hAnsi="Bookman Old Style"/>
        </w:rPr>
        <w:t>Las Juntas están obligadas a rendir informes de ejecución de los fondos que administran, de conformidad con los lineamientos que establezcan las instancias</w:t>
      </w:r>
      <w:r>
        <w:rPr>
          <w:rFonts w:ascii="Bookman Old Style" w:eastAsia="Times New Roman" w:hAnsi="Bookman Old Style"/>
        </w:rPr>
        <w:t xml:space="preserve"> </w:t>
      </w:r>
      <w:r w:rsidRPr="00C265B3">
        <w:rPr>
          <w:rFonts w:ascii="Bookman Old Style" w:eastAsia="Times New Roman" w:hAnsi="Bookman Old Style"/>
        </w:rPr>
        <w:t>competentes del MEP.</w:t>
      </w:r>
    </w:p>
    <w:p w:rsidR="00C265B3" w:rsidRDefault="00C265B3" w:rsidP="00FF78D8">
      <w:pPr>
        <w:pStyle w:val="Prrafodelista"/>
        <w:numPr>
          <w:ilvl w:val="0"/>
          <w:numId w:val="10"/>
        </w:numPr>
        <w:autoSpaceDE w:val="0"/>
        <w:autoSpaceDN w:val="0"/>
        <w:adjustRightInd w:val="0"/>
        <w:jc w:val="both"/>
        <w:rPr>
          <w:rFonts w:ascii="Bookman Old Style" w:eastAsia="Times New Roman" w:hAnsi="Bookman Old Style"/>
        </w:rPr>
      </w:pPr>
      <w:r w:rsidRPr="00C265B3">
        <w:rPr>
          <w:rFonts w:ascii="Bookman Old Style" w:eastAsia="Times New Roman" w:hAnsi="Bookman Old Style"/>
        </w:rPr>
        <w:lastRenderedPageBreak/>
        <w:t>Se prohíbe a los miembros de las Juntas de Educación y Administrativas el cambio de cheques girados por la Junta de la cual forman parte. La prohibición</w:t>
      </w:r>
      <w:r>
        <w:rPr>
          <w:rFonts w:ascii="Bookman Old Style" w:eastAsia="Times New Roman" w:hAnsi="Bookman Old Style"/>
        </w:rPr>
        <w:t xml:space="preserve"> </w:t>
      </w:r>
      <w:r w:rsidRPr="00C265B3">
        <w:rPr>
          <w:rFonts w:ascii="Bookman Old Style" w:eastAsia="Times New Roman" w:hAnsi="Bookman Old Style"/>
        </w:rPr>
        <w:t>incluye a sus familiares hasta el tercer grado de consanguinidad y afinidad.</w:t>
      </w:r>
    </w:p>
    <w:p w:rsidR="00C265B3" w:rsidRPr="00C265B3" w:rsidRDefault="00C265B3" w:rsidP="00FF78D8">
      <w:pPr>
        <w:pStyle w:val="Prrafodelista"/>
        <w:numPr>
          <w:ilvl w:val="0"/>
          <w:numId w:val="10"/>
        </w:numPr>
        <w:autoSpaceDE w:val="0"/>
        <w:autoSpaceDN w:val="0"/>
        <w:adjustRightInd w:val="0"/>
        <w:jc w:val="both"/>
        <w:rPr>
          <w:rFonts w:ascii="Bookman Old Style" w:eastAsia="Times New Roman" w:hAnsi="Bookman Old Style"/>
        </w:rPr>
      </w:pPr>
      <w:r w:rsidRPr="00C265B3">
        <w:rPr>
          <w:rFonts w:ascii="Bookman Old Style" w:eastAsia="Times New Roman" w:hAnsi="Bookman Old Style"/>
        </w:rPr>
        <w:t>El incumplimiento por parte de las Juntas, de las disposiciones que r</w:t>
      </w:r>
      <w:r w:rsidR="00587BF0">
        <w:rPr>
          <w:rFonts w:ascii="Bookman Old Style" w:eastAsia="Times New Roman" w:hAnsi="Bookman Old Style"/>
        </w:rPr>
        <w:t xml:space="preserve">egulan la administración de los </w:t>
      </w:r>
      <w:r w:rsidRPr="00C265B3">
        <w:rPr>
          <w:rFonts w:ascii="Bookman Old Style" w:eastAsia="Times New Roman" w:hAnsi="Bookman Old Style"/>
        </w:rPr>
        <w:t>fondos y de los recursos transferidos por el MEP, expone a sus miembros a las sanciones establecidas tanto en la normativa citada en la presente circular, como en otra que sea complementaria y aplicable a la gestión</w:t>
      </w:r>
      <w:r>
        <w:rPr>
          <w:rFonts w:ascii="Bookman Old Style" w:eastAsia="Times New Roman" w:hAnsi="Bookman Old Style"/>
        </w:rPr>
        <w:t xml:space="preserve"> </w:t>
      </w:r>
      <w:r w:rsidRPr="00C265B3">
        <w:rPr>
          <w:rFonts w:ascii="Bookman Old Style" w:eastAsia="Times New Roman" w:hAnsi="Bookman Old Style"/>
        </w:rPr>
        <w:t>financiera de las Juntas.</w:t>
      </w:r>
    </w:p>
    <w:p w:rsidR="00A1388F" w:rsidRPr="00A1388F" w:rsidRDefault="00A1388F" w:rsidP="00A1388F">
      <w:pPr>
        <w:pStyle w:val="Prrafodelista"/>
        <w:jc w:val="both"/>
        <w:rPr>
          <w:rFonts w:ascii="Bookman Old Style" w:eastAsia="Times New Roman" w:hAnsi="Bookman Old Style"/>
        </w:rPr>
      </w:pPr>
    </w:p>
    <w:p w:rsidR="005C08C6" w:rsidRDefault="00694E1C" w:rsidP="006B6AFA">
      <w:pPr>
        <w:jc w:val="both"/>
        <w:rPr>
          <w:rFonts w:ascii="Bookman Old Style" w:hAnsi="Bookman Old Style"/>
          <w:bCs/>
          <w:lang w:val="es-CR"/>
        </w:rPr>
      </w:pPr>
      <w:r>
        <w:rPr>
          <w:rFonts w:ascii="Bookman Old Style" w:hAnsi="Bookman Old Style"/>
          <w:bCs/>
          <w:lang w:val="es-CR"/>
        </w:rPr>
        <w:t>E</w:t>
      </w:r>
      <w:r w:rsidR="000774C7" w:rsidRPr="00DD3909">
        <w:rPr>
          <w:rFonts w:ascii="Bookman Old Style" w:hAnsi="Bookman Old Style"/>
          <w:bCs/>
          <w:lang w:val="es-CR"/>
        </w:rPr>
        <w:t xml:space="preserve">sta directriz </w:t>
      </w:r>
      <w:r w:rsidR="000B7706">
        <w:rPr>
          <w:rFonts w:ascii="Bookman Old Style" w:hAnsi="Bookman Old Style"/>
          <w:bCs/>
          <w:lang w:val="es-CR"/>
        </w:rPr>
        <w:t xml:space="preserve">cuenta con el visto bueno </w:t>
      </w:r>
      <w:r w:rsidR="000774C7" w:rsidRPr="00DD3909">
        <w:rPr>
          <w:rFonts w:ascii="Bookman Old Style" w:hAnsi="Bookman Old Style"/>
          <w:bCs/>
          <w:lang w:val="es-CR"/>
        </w:rPr>
        <w:t>del Viceministro de Planificación Instit</w:t>
      </w:r>
      <w:r>
        <w:rPr>
          <w:rFonts w:ascii="Bookman Old Style" w:hAnsi="Bookman Old Style"/>
          <w:bCs/>
          <w:lang w:val="es-CR"/>
        </w:rPr>
        <w:t>ucional y Coo</w:t>
      </w:r>
      <w:r w:rsidR="000B7706">
        <w:rPr>
          <w:rFonts w:ascii="Bookman Old Style" w:hAnsi="Bookman Old Style"/>
          <w:bCs/>
          <w:lang w:val="es-CR"/>
        </w:rPr>
        <w:t>r</w:t>
      </w:r>
      <w:r>
        <w:rPr>
          <w:rFonts w:ascii="Bookman Old Style" w:hAnsi="Bookman Old Style"/>
          <w:bCs/>
          <w:lang w:val="es-CR"/>
        </w:rPr>
        <w:t>dinación Regional, s</w:t>
      </w:r>
      <w:r w:rsidR="000774C7" w:rsidRPr="00DD3909">
        <w:rPr>
          <w:rFonts w:ascii="Bookman Old Style" w:hAnsi="Bookman Old Style"/>
          <w:bCs/>
          <w:lang w:val="es-CR"/>
        </w:rPr>
        <w:t>olicitan además hacer extensiv</w:t>
      </w:r>
      <w:r>
        <w:rPr>
          <w:rFonts w:ascii="Bookman Old Style" w:hAnsi="Bookman Old Style"/>
          <w:bCs/>
          <w:lang w:val="es-CR"/>
        </w:rPr>
        <w:t>a</w:t>
      </w:r>
      <w:r w:rsidR="000774C7" w:rsidRPr="00DD3909">
        <w:rPr>
          <w:rFonts w:ascii="Bookman Old Style" w:hAnsi="Bookman Old Style"/>
          <w:bCs/>
          <w:lang w:val="es-CR"/>
        </w:rPr>
        <w:t xml:space="preserve"> esta directriz a miembros de juntas, </w:t>
      </w:r>
      <w:r w:rsidR="000774C7" w:rsidRPr="00506F48">
        <w:rPr>
          <w:rFonts w:ascii="Bookman Old Style" w:hAnsi="Bookman Old Style"/>
          <w:bCs/>
          <w:lang w:val="es-CR"/>
        </w:rPr>
        <w:t>tesoreros-contadores,</w:t>
      </w:r>
      <w:r w:rsidR="000774C7" w:rsidRPr="00DD3909">
        <w:rPr>
          <w:rFonts w:ascii="Bookman Old Style" w:hAnsi="Bookman Old Style"/>
          <w:bCs/>
          <w:lang w:val="es-CR"/>
        </w:rPr>
        <w:t xml:space="preserve"> supervisores, directores y otros  interesados.</w:t>
      </w:r>
    </w:p>
    <w:p w:rsidR="00F77577" w:rsidRPr="00F77577" w:rsidRDefault="00F77577" w:rsidP="006B6AFA">
      <w:pPr>
        <w:jc w:val="both"/>
        <w:rPr>
          <w:rFonts w:ascii="Bookman Old Style" w:hAnsi="Bookman Old Style"/>
          <w:bCs/>
          <w:lang w:val="es-CR"/>
        </w:rPr>
      </w:pPr>
    </w:p>
    <w:p w:rsidR="00F77577" w:rsidRDefault="00DD5489" w:rsidP="00F77577">
      <w:pPr>
        <w:jc w:val="both"/>
        <w:rPr>
          <w:rFonts w:ascii="Bookman Old Style" w:eastAsia="Times New Roman" w:hAnsi="Bookman Old Style"/>
        </w:rPr>
      </w:pPr>
      <w:r>
        <w:rPr>
          <w:rFonts w:ascii="Bookman Old Style" w:eastAsia="Times New Roman" w:hAnsi="Bookman Old Style"/>
        </w:rPr>
        <w:t>Por lo anterior se considera</w:t>
      </w:r>
      <w:r w:rsidR="00587BF0">
        <w:rPr>
          <w:rFonts w:ascii="Bookman Old Style" w:eastAsia="Times New Roman" w:hAnsi="Bookman Old Style"/>
        </w:rPr>
        <w:t>n</w:t>
      </w:r>
      <w:r>
        <w:rPr>
          <w:rFonts w:ascii="Bookman Old Style" w:eastAsia="Times New Roman" w:hAnsi="Bookman Old Style"/>
        </w:rPr>
        <w:t xml:space="preserve"> cumplida</w:t>
      </w:r>
      <w:r w:rsidR="00587BF0">
        <w:rPr>
          <w:rFonts w:ascii="Bookman Old Style" w:eastAsia="Times New Roman" w:hAnsi="Bookman Old Style"/>
        </w:rPr>
        <w:t>s</w:t>
      </w:r>
      <w:r>
        <w:rPr>
          <w:rFonts w:ascii="Bookman Old Style" w:eastAsia="Times New Roman" w:hAnsi="Bookman Old Style"/>
        </w:rPr>
        <w:t xml:space="preserve"> las recomendaciones.</w:t>
      </w:r>
      <w:bookmarkStart w:id="15" w:name="_Toc245864956"/>
      <w:bookmarkStart w:id="16" w:name="_Toc305067253"/>
      <w:bookmarkStart w:id="17" w:name="_Toc414970103"/>
      <w:bookmarkStart w:id="18" w:name="_Toc416177883"/>
    </w:p>
    <w:p w:rsidR="00F77577" w:rsidRDefault="00F77577" w:rsidP="00F77577">
      <w:pPr>
        <w:jc w:val="both"/>
        <w:rPr>
          <w:rFonts w:ascii="Bookman Old Style" w:eastAsia="Times New Roman" w:hAnsi="Bookman Old Style"/>
        </w:rPr>
      </w:pPr>
    </w:p>
    <w:p w:rsidR="00995951" w:rsidRPr="00F77577" w:rsidRDefault="00995951" w:rsidP="00F77577">
      <w:pPr>
        <w:jc w:val="both"/>
        <w:rPr>
          <w:rFonts w:ascii="Bookman Old Style" w:eastAsia="Times New Roman" w:hAnsi="Bookman Old Style"/>
        </w:rPr>
      </w:pPr>
      <w:r>
        <w:rPr>
          <w:rFonts w:ascii="Bookman Old Style" w:hAnsi="Bookman Old Style"/>
          <w:b/>
        </w:rPr>
        <w:t>3. CONCLUSIÓN</w:t>
      </w:r>
      <w:bookmarkEnd w:id="15"/>
      <w:bookmarkEnd w:id="16"/>
      <w:bookmarkEnd w:id="17"/>
      <w:bookmarkEnd w:id="18"/>
    </w:p>
    <w:p w:rsidR="00995951" w:rsidRDefault="00995951" w:rsidP="00995951">
      <w:pPr>
        <w:jc w:val="both"/>
        <w:rPr>
          <w:rFonts w:ascii="Bookman Old Style" w:hAnsi="Bookman Old Style" w:cs="Bookman Old Style"/>
          <w:lang w:val="es-CR"/>
        </w:rPr>
      </w:pPr>
    </w:p>
    <w:p w:rsidR="002113BE" w:rsidRDefault="002113BE" w:rsidP="00995951">
      <w:pPr>
        <w:jc w:val="both"/>
        <w:rPr>
          <w:rFonts w:ascii="Bookman Old Style" w:hAnsi="Bookman Old Style" w:cs="Bookman Old Style"/>
          <w:lang w:val="es-CR"/>
        </w:rPr>
      </w:pPr>
      <w:r>
        <w:rPr>
          <w:rFonts w:ascii="Bookman Old Style" w:hAnsi="Bookman Old Style" w:cs="Bookman Old Style"/>
          <w:lang w:val="es-CR"/>
        </w:rPr>
        <w:t>Como resultado de este estudio de implementación de las recomendaciones, podemos concluir que los diferentes actores a los</w:t>
      </w:r>
      <w:r w:rsidR="008F3E87">
        <w:rPr>
          <w:rFonts w:ascii="Bookman Old Style" w:hAnsi="Bookman Old Style" w:cs="Bookman Old Style"/>
          <w:lang w:val="es-CR"/>
        </w:rPr>
        <w:t xml:space="preserve"> cuales </w:t>
      </w:r>
      <w:r>
        <w:rPr>
          <w:rFonts w:ascii="Bookman Old Style" w:hAnsi="Bookman Old Style" w:cs="Bookman Old Style"/>
          <w:lang w:val="es-CR"/>
        </w:rPr>
        <w:t xml:space="preserve">se les dirigen las recomendaciones, suministraron información competente y suficiente para determinar el cumplimiento a cabalidad </w:t>
      </w:r>
      <w:r w:rsidR="007B53AF">
        <w:rPr>
          <w:rFonts w:ascii="Bookman Old Style" w:hAnsi="Bookman Old Style" w:cs="Bookman Old Style"/>
          <w:lang w:val="es-CR"/>
        </w:rPr>
        <w:t>de lo indicado</w:t>
      </w:r>
      <w:r>
        <w:rPr>
          <w:rFonts w:ascii="Bookman Old Style" w:hAnsi="Bookman Old Style" w:cs="Bookman Old Style"/>
          <w:lang w:val="es-CR"/>
        </w:rPr>
        <w:t xml:space="preserve"> en el informe 44-15 </w:t>
      </w:r>
      <w:r w:rsidR="007B53AF">
        <w:rPr>
          <w:rFonts w:ascii="Bookman Old Style" w:hAnsi="Bookman Old Style" w:cs="Bookman Old Style"/>
          <w:lang w:val="es-CR"/>
        </w:rPr>
        <w:t xml:space="preserve">Escuela Fernando Guzmán </w:t>
      </w:r>
      <w:r w:rsidR="00506F48">
        <w:rPr>
          <w:rFonts w:ascii="Bookman Old Style" w:hAnsi="Bookman Old Style" w:cs="Bookman Old Style"/>
          <w:lang w:val="es-CR"/>
        </w:rPr>
        <w:t>M</w:t>
      </w:r>
      <w:r w:rsidR="007B53AF">
        <w:rPr>
          <w:rFonts w:ascii="Bookman Old Style" w:hAnsi="Bookman Old Style" w:cs="Bookman Old Style"/>
          <w:lang w:val="es-CR"/>
        </w:rPr>
        <w:t>ata.</w:t>
      </w:r>
    </w:p>
    <w:p w:rsidR="00995951" w:rsidRDefault="00995951" w:rsidP="00995951">
      <w:pPr>
        <w:rPr>
          <w:rFonts w:ascii="Bookman Old Style" w:eastAsiaTheme="majorEastAsia" w:hAnsi="Bookman Old Style" w:cstheme="majorBidi"/>
          <w:b/>
        </w:rPr>
      </w:pPr>
    </w:p>
    <w:p w:rsidR="005E326A" w:rsidRDefault="005E326A" w:rsidP="00995951"/>
    <w:p w:rsidR="008F3E87" w:rsidRDefault="008F3E87" w:rsidP="00995951"/>
    <w:p w:rsidR="00141BBE" w:rsidRDefault="00141BBE" w:rsidP="004D2DD0">
      <w:pPr>
        <w:jc w:val="both"/>
        <w:rPr>
          <w:rFonts w:ascii="Bookman Old Style" w:hAnsi="Bookman Old Style"/>
          <w:b/>
        </w:rPr>
      </w:pPr>
    </w:p>
    <w:p w:rsidR="00E33964" w:rsidRDefault="00E33964" w:rsidP="004D2DD0">
      <w:pPr>
        <w:jc w:val="both"/>
        <w:rPr>
          <w:rFonts w:ascii="Bookman Old Style" w:hAnsi="Bookman Old Style"/>
          <w:b/>
        </w:rPr>
      </w:pPr>
    </w:p>
    <w:p w:rsidR="00260C44" w:rsidRDefault="00260C44" w:rsidP="004D2DD0">
      <w:pPr>
        <w:jc w:val="both"/>
        <w:rPr>
          <w:rFonts w:ascii="Bookman Old Style" w:hAnsi="Bookman Old Style"/>
          <w:b/>
        </w:rPr>
      </w:pPr>
    </w:p>
    <w:p w:rsidR="00260C44" w:rsidRDefault="00260C44" w:rsidP="004D2DD0">
      <w:pPr>
        <w:jc w:val="both"/>
        <w:rPr>
          <w:rFonts w:ascii="Bookman Old Style" w:hAnsi="Bookman Old Style"/>
          <w:b/>
        </w:rPr>
      </w:pPr>
    </w:p>
    <w:p w:rsidR="00260C44" w:rsidRDefault="00260C44" w:rsidP="004D2DD0">
      <w:pPr>
        <w:jc w:val="both"/>
        <w:rPr>
          <w:rFonts w:ascii="Bookman Old Style" w:hAnsi="Bookman Old Style"/>
          <w:b/>
        </w:rPr>
      </w:pPr>
      <w:bookmarkStart w:id="19" w:name="_GoBack"/>
      <w:bookmarkEnd w:id="19"/>
    </w:p>
    <w:p w:rsidR="00260C44" w:rsidRDefault="00260C44" w:rsidP="004D2DD0">
      <w:pPr>
        <w:jc w:val="both"/>
        <w:rPr>
          <w:rFonts w:ascii="Bookman Old Style" w:hAnsi="Bookman Old Style"/>
          <w:b/>
        </w:rPr>
      </w:pPr>
    </w:p>
    <w:p w:rsidR="00E33964" w:rsidRPr="00141BBE" w:rsidRDefault="00E33964" w:rsidP="004D2DD0">
      <w:pPr>
        <w:jc w:val="both"/>
        <w:rPr>
          <w:rFonts w:ascii="Bookman Old Style" w:hAnsi="Bookman Old Style"/>
          <w:b/>
        </w:rPr>
      </w:pPr>
      <w:r w:rsidRPr="00141BBE">
        <w:rPr>
          <w:rFonts w:ascii="Bookman Old Style" w:hAnsi="Bookman Old Style"/>
          <w:b/>
        </w:rPr>
        <w:t xml:space="preserve">Licda. </w:t>
      </w:r>
      <w:r w:rsidR="00981C96" w:rsidRPr="00141BBE">
        <w:rPr>
          <w:rFonts w:ascii="Bookman Old Style" w:hAnsi="Bookman Old Style"/>
          <w:b/>
        </w:rPr>
        <w:t>Sandra Pacheco Carmona</w:t>
      </w:r>
      <w:r w:rsidRPr="00141BBE">
        <w:rPr>
          <w:rFonts w:ascii="Bookman Old Style" w:hAnsi="Bookman Old Style"/>
          <w:b/>
        </w:rPr>
        <w:tab/>
      </w:r>
      <w:r w:rsidR="00D75C5C" w:rsidRPr="00141BBE">
        <w:rPr>
          <w:rFonts w:ascii="Bookman Old Style" w:hAnsi="Bookman Old Style"/>
          <w:b/>
        </w:rPr>
        <w:t xml:space="preserve">  </w:t>
      </w:r>
      <w:r w:rsidR="00981C96" w:rsidRPr="00141BBE">
        <w:rPr>
          <w:rFonts w:ascii="Bookman Old Style" w:hAnsi="Bookman Old Style"/>
          <w:b/>
        </w:rPr>
        <w:t xml:space="preserve">     </w:t>
      </w:r>
      <w:r w:rsidRPr="00141BBE">
        <w:rPr>
          <w:rFonts w:ascii="Bookman Old Style" w:hAnsi="Bookman Old Style"/>
          <w:b/>
        </w:rPr>
        <w:t>Lic</w:t>
      </w:r>
      <w:r w:rsidR="00D75C5C" w:rsidRPr="00141BBE">
        <w:rPr>
          <w:rFonts w:ascii="Bookman Old Style" w:hAnsi="Bookman Old Style"/>
          <w:b/>
        </w:rPr>
        <w:t xml:space="preserve">da. </w:t>
      </w:r>
      <w:r w:rsidR="00585919">
        <w:rPr>
          <w:rFonts w:ascii="Bookman Old Style" w:hAnsi="Bookman Old Style"/>
          <w:b/>
        </w:rPr>
        <w:t>Alba Camacho De la O</w:t>
      </w:r>
      <w:r w:rsidRPr="00141BBE">
        <w:rPr>
          <w:rFonts w:ascii="Bookman Old Style" w:hAnsi="Bookman Old Style"/>
          <w:b/>
        </w:rPr>
        <w:tab/>
      </w:r>
    </w:p>
    <w:p w:rsidR="00D75C5C" w:rsidRPr="00141BBE" w:rsidRDefault="00981C96" w:rsidP="00981C96">
      <w:pPr>
        <w:jc w:val="both"/>
        <w:rPr>
          <w:rFonts w:ascii="Bookman Old Style" w:hAnsi="Bookman Old Style"/>
          <w:b/>
        </w:rPr>
      </w:pPr>
      <w:r w:rsidRPr="00141BBE">
        <w:rPr>
          <w:rFonts w:ascii="Bookman Old Style" w:hAnsi="Bookman Old Style"/>
          <w:b/>
        </w:rPr>
        <w:t xml:space="preserve">Auditora Encargada                            Jefe Departamento </w:t>
      </w:r>
      <w:r w:rsidRPr="00141BBE">
        <w:rPr>
          <w:rFonts w:ascii="Bookman Old Style" w:hAnsi="Bookman Old Style"/>
          <w:b/>
        </w:rPr>
        <w:tab/>
      </w:r>
      <w:r w:rsidRPr="00141BBE">
        <w:rPr>
          <w:rFonts w:ascii="Bookman Old Style" w:hAnsi="Bookman Old Style"/>
          <w:b/>
        </w:rPr>
        <w:tab/>
        <w:t xml:space="preserve">       </w:t>
      </w:r>
    </w:p>
    <w:p w:rsidR="00D75C5C" w:rsidRPr="00141BBE" w:rsidRDefault="00981C96" w:rsidP="004D2DD0">
      <w:pPr>
        <w:jc w:val="both"/>
        <w:rPr>
          <w:rFonts w:ascii="Bookman Old Style" w:hAnsi="Bookman Old Style"/>
          <w:b/>
        </w:rPr>
      </w:pPr>
      <w:r w:rsidRPr="00141BBE">
        <w:rPr>
          <w:rFonts w:ascii="Bookman Old Style" w:hAnsi="Bookman Old Style"/>
          <w:b/>
        </w:rPr>
        <w:t xml:space="preserve">                                                           </w:t>
      </w:r>
      <w:r w:rsidR="00D75C5C" w:rsidRPr="00141BBE">
        <w:rPr>
          <w:rFonts w:ascii="Bookman Old Style" w:hAnsi="Bookman Old Style"/>
          <w:b/>
        </w:rPr>
        <w:t>Evaluación y Cumplimiento</w:t>
      </w:r>
    </w:p>
    <w:p w:rsidR="00981C96" w:rsidRDefault="00981C96" w:rsidP="004D2DD0">
      <w:pPr>
        <w:jc w:val="both"/>
        <w:rPr>
          <w:rFonts w:ascii="Bookman Old Style" w:hAnsi="Bookman Old Style"/>
          <w:b/>
        </w:rPr>
      </w:pPr>
    </w:p>
    <w:p w:rsidR="008F3E87" w:rsidRPr="00141BBE" w:rsidRDefault="008F3E87" w:rsidP="004D2DD0">
      <w:pPr>
        <w:jc w:val="both"/>
        <w:rPr>
          <w:rFonts w:ascii="Bookman Old Style" w:hAnsi="Bookman Old Style"/>
          <w:b/>
        </w:rPr>
      </w:pPr>
    </w:p>
    <w:p w:rsidR="00981C96" w:rsidRPr="00141BBE" w:rsidRDefault="00981C96" w:rsidP="004D2DD0">
      <w:pPr>
        <w:jc w:val="both"/>
        <w:rPr>
          <w:rFonts w:ascii="Bookman Old Style" w:hAnsi="Bookman Old Style"/>
          <w:b/>
        </w:rPr>
      </w:pPr>
    </w:p>
    <w:p w:rsidR="00981C96" w:rsidRPr="00141BBE" w:rsidRDefault="00981C96" w:rsidP="004D2DD0">
      <w:pPr>
        <w:jc w:val="both"/>
        <w:rPr>
          <w:rFonts w:ascii="Bookman Old Style" w:hAnsi="Bookman Old Style"/>
          <w:b/>
        </w:rPr>
      </w:pPr>
    </w:p>
    <w:p w:rsidR="00981C96" w:rsidRPr="00141BBE" w:rsidRDefault="00981C96" w:rsidP="004D2DD0">
      <w:pPr>
        <w:jc w:val="both"/>
        <w:rPr>
          <w:rFonts w:ascii="Bookman Old Style" w:hAnsi="Bookman Old Style"/>
          <w:b/>
        </w:rPr>
      </w:pPr>
    </w:p>
    <w:p w:rsidR="00981C96" w:rsidRPr="00141BBE" w:rsidRDefault="00981C96" w:rsidP="004D2DD0">
      <w:pPr>
        <w:jc w:val="both"/>
        <w:rPr>
          <w:rFonts w:ascii="Bookman Old Style" w:hAnsi="Bookman Old Style"/>
          <w:b/>
        </w:rPr>
      </w:pPr>
    </w:p>
    <w:p w:rsidR="00981C96" w:rsidRPr="00405684" w:rsidRDefault="00981C96" w:rsidP="00981C96">
      <w:pPr>
        <w:jc w:val="both"/>
        <w:rPr>
          <w:rFonts w:ascii="Bookman Old Style" w:hAnsi="Bookman Old Style"/>
          <w:b/>
          <w:lang w:val="en-GB"/>
        </w:rPr>
      </w:pPr>
      <w:r w:rsidRPr="00141BBE">
        <w:rPr>
          <w:rFonts w:ascii="Bookman Old Style" w:hAnsi="Bookman Old Style"/>
          <w:b/>
        </w:rPr>
        <w:t>MBA. Edier Navarro Esquivel</w:t>
      </w:r>
      <w:r w:rsidRPr="00141BBE">
        <w:rPr>
          <w:rFonts w:ascii="Bookman Old Style" w:hAnsi="Bookman Old Style"/>
          <w:b/>
        </w:rPr>
        <w:tab/>
        <w:t xml:space="preserve">       Lic. </w:t>
      </w:r>
      <w:r w:rsidRPr="00405684">
        <w:rPr>
          <w:rFonts w:ascii="Bookman Old Style" w:hAnsi="Bookman Old Style"/>
          <w:b/>
          <w:lang w:val="en-GB"/>
        </w:rPr>
        <w:t>Harry J. Maynard F.</w:t>
      </w:r>
    </w:p>
    <w:p w:rsidR="00981C96" w:rsidRPr="00405684" w:rsidRDefault="00981C96" w:rsidP="004D2DD0">
      <w:pPr>
        <w:jc w:val="both"/>
        <w:rPr>
          <w:rFonts w:ascii="Bookman Old Style" w:hAnsi="Bookman Old Style"/>
          <w:b/>
          <w:lang w:val="en-GB"/>
        </w:rPr>
      </w:pPr>
      <w:r w:rsidRPr="00405684">
        <w:rPr>
          <w:rFonts w:ascii="Bookman Old Style" w:hAnsi="Bookman Old Style"/>
          <w:b/>
          <w:lang w:val="en-GB"/>
        </w:rPr>
        <w:t>Subauditor Interno</w:t>
      </w:r>
      <w:r w:rsidRPr="00405684">
        <w:rPr>
          <w:rFonts w:ascii="Bookman Old Style" w:hAnsi="Bookman Old Style"/>
          <w:b/>
          <w:lang w:val="en-GB"/>
        </w:rPr>
        <w:tab/>
      </w:r>
      <w:r w:rsidRPr="00405684">
        <w:rPr>
          <w:rFonts w:ascii="Bookman Old Style" w:hAnsi="Bookman Old Style"/>
          <w:b/>
          <w:lang w:val="en-GB"/>
        </w:rPr>
        <w:tab/>
      </w:r>
      <w:r w:rsidRPr="00405684">
        <w:rPr>
          <w:rFonts w:ascii="Bookman Old Style" w:hAnsi="Bookman Old Style"/>
          <w:b/>
          <w:lang w:val="en-GB"/>
        </w:rPr>
        <w:tab/>
        <w:t xml:space="preserve">       Auditor Interno</w:t>
      </w:r>
    </w:p>
    <w:sectPr w:rsidR="00981C96" w:rsidRPr="00405684" w:rsidSect="00BC3829">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8B" w:rsidRDefault="00DF648B" w:rsidP="005F73FF">
      <w:r>
        <w:separator/>
      </w:r>
    </w:p>
  </w:endnote>
  <w:endnote w:type="continuationSeparator" w:id="0">
    <w:p w:rsidR="00DF648B" w:rsidRDefault="00DF648B" w:rsidP="005F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TE1529878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b/>
        <w:color w:val="00B050"/>
      </w:rPr>
      <w:id w:val="578033924"/>
      <w:docPartObj>
        <w:docPartGallery w:val="Page Numbers (Bottom of Page)"/>
        <w:docPartUnique/>
      </w:docPartObj>
    </w:sdtPr>
    <w:sdtEndPr>
      <w:rPr>
        <w:color w:val="009200"/>
      </w:rPr>
    </w:sdtEndPr>
    <w:sdtContent>
      <w:sdt>
        <w:sdtPr>
          <w:rPr>
            <w:rFonts w:ascii="Bookman Old Style" w:hAnsi="Bookman Old Style"/>
            <w:b/>
            <w:color w:val="00B050"/>
          </w:rPr>
          <w:id w:val="-1769616900"/>
          <w:docPartObj>
            <w:docPartGallery w:val="Page Numbers (Top of Page)"/>
            <w:docPartUnique/>
          </w:docPartObj>
        </w:sdtPr>
        <w:sdtEndPr>
          <w:rPr>
            <w:color w:val="009200"/>
          </w:rPr>
        </w:sdtEndPr>
        <w:sdtContent>
          <w:p w:rsidR="00FF78D8" w:rsidRDefault="00FF78D8" w:rsidP="00AC4AB6">
            <w:pPr>
              <w:jc w:val="both"/>
              <w:rPr>
                <w:rFonts w:ascii="Bookman Old Style" w:hAnsi="Bookman Old Style"/>
                <w:sz w:val="20"/>
                <w:szCs w:val="20"/>
              </w:rPr>
            </w:pPr>
          </w:p>
          <w:p w:rsidR="00FF78D8" w:rsidRPr="00AC4AB6" w:rsidRDefault="00FF78D8" w:rsidP="00AC4AB6">
            <w:pPr>
              <w:jc w:val="both"/>
              <w:rPr>
                <w:rFonts w:ascii="Bookman Old Style" w:hAnsi="Bookman Old Style"/>
              </w:rPr>
            </w:pPr>
            <w:r>
              <w:rPr>
                <w:rFonts w:ascii="Bookman Old Style" w:hAnsi="Bookman Old Style"/>
              </w:rPr>
              <w:t>_________________________________________________________________________</w:t>
            </w:r>
          </w:p>
          <w:p w:rsidR="00FF78D8" w:rsidRPr="00260C44" w:rsidRDefault="00FF78D8" w:rsidP="00AC4AB6">
            <w:pPr>
              <w:pStyle w:val="Piedepgina"/>
              <w:rPr>
                <w:rFonts w:ascii="Bookman Old Style" w:hAnsi="Bookman Old Style"/>
                <w:b/>
                <w:color w:val="009200"/>
              </w:rPr>
            </w:pPr>
            <w:r w:rsidRPr="00260C44">
              <w:rPr>
                <w:rStyle w:val="Ttulo8Car"/>
                <w:rFonts w:ascii="Bookman Old Style" w:hAnsi="Bookman Old Style"/>
                <w:color w:val="009200"/>
                <w:sz w:val="24"/>
                <w:szCs w:val="24"/>
              </w:rPr>
              <w:t>AI-MEP</w:t>
            </w:r>
            <w:r>
              <w:rPr>
                <w:rStyle w:val="Ttulo8Car"/>
                <w:rFonts w:ascii="Bookman Old Style" w:hAnsi="Bookman Old Style"/>
                <w:sz w:val="24"/>
                <w:szCs w:val="24"/>
              </w:rPr>
              <w:tab/>
            </w:r>
            <w:r>
              <w:rPr>
                <w:rStyle w:val="Ttulo8Car"/>
                <w:rFonts w:ascii="Bookman Old Style" w:hAnsi="Bookman Old Style"/>
                <w:sz w:val="24"/>
                <w:szCs w:val="24"/>
              </w:rPr>
              <w:tab/>
            </w:r>
            <w:r w:rsidR="00260C44" w:rsidRPr="00260C44">
              <w:rPr>
                <w:rStyle w:val="Ttulo8Car"/>
                <w:rFonts w:ascii="Bookman Old Style" w:hAnsi="Bookman Old Style"/>
                <w:color w:val="009200"/>
                <w:sz w:val="24"/>
                <w:szCs w:val="24"/>
              </w:rPr>
              <w:t xml:space="preserve">PÁGINA </w:t>
            </w:r>
            <w:r w:rsidRPr="00260C44">
              <w:rPr>
                <w:rStyle w:val="Ttulo8Car"/>
                <w:rFonts w:ascii="Bookman Old Style" w:hAnsi="Bookman Old Style"/>
                <w:color w:val="009200"/>
                <w:sz w:val="24"/>
                <w:szCs w:val="24"/>
              </w:rPr>
              <w:fldChar w:fldCharType="begin"/>
            </w:r>
            <w:r w:rsidRPr="00260C44">
              <w:rPr>
                <w:rStyle w:val="Ttulo8Car"/>
                <w:rFonts w:ascii="Bookman Old Style" w:hAnsi="Bookman Old Style"/>
                <w:color w:val="009200"/>
                <w:sz w:val="24"/>
                <w:szCs w:val="24"/>
              </w:rPr>
              <w:instrText>PAGE</w:instrText>
            </w:r>
            <w:r w:rsidRPr="00260C44">
              <w:rPr>
                <w:rStyle w:val="Ttulo8Car"/>
                <w:rFonts w:ascii="Bookman Old Style" w:hAnsi="Bookman Old Style"/>
                <w:color w:val="009200"/>
                <w:sz w:val="24"/>
                <w:szCs w:val="24"/>
              </w:rPr>
              <w:fldChar w:fldCharType="separate"/>
            </w:r>
            <w:r w:rsidR="00252471">
              <w:rPr>
                <w:rStyle w:val="Ttulo8Car"/>
                <w:rFonts w:ascii="Bookman Old Style" w:hAnsi="Bookman Old Style"/>
                <w:noProof/>
                <w:color w:val="009200"/>
                <w:sz w:val="24"/>
                <w:szCs w:val="24"/>
              </w:rPr>
              <w:t>16</w:t>
            </w:r>
            <w:r w:rsidRPr="00260C44">
              <w:rPr>
                <w:rStyle w:val="Ttulo8Car"/>
                <w:rFonts w:ascii="Bookman Old Style" w:hAnsi="Bookman Old Style"/>
                <w:color w:val="009200"/>
                <w:sz w:val="24"/>
                <w:szCs w:val="24"/>
              </w:rPr>
              <w:fldChar w:fldCharType="end"/>
            </w:r>
            <w:r w:rsidR="00260C44" w:rsidRPr="00260C44">
              <w:rPr>
                <w:rStyle w:val="Ttulo8Car"/>
                <w:rFonts w:ascii="Bookman Old Style" w:hAnsi="Bookman Old Style"/>
                <w:color w:val="009200"/>
                <w:sz w:val="24"/>
                <w:szCs w:val="24"/>
              </w:rPr>
              <w:t xml:space="preserve"> DE </w:t>
            </w:r>
            <w:r w:rsidRPr="00260C44">
              <w:rPr>
                <w:rStyle w:val="Ttulo8Car"/>
                <w:rFonts w:ascii="Bookman Old Style" w:hAnsi="Bookman Old Style"/>
                <w:color w:val="009200"/>
                <w:sz w:val="24"/>
                <w:szCs w:val="24"/>
              </w:rPr>
              <w:fldChar w:fldCharType="begin"/>
            </w:r>
            <w:r w:rsidRPr="00260C44">
              <w:rPr>
                <w:rStyle w:val="Ttulo8Car"/>
                <w:rFonts w:ascii="Bookman Old Style" w:hAnsi="Bookman Old Style"/>
                <w:color w:val="009200"/>
                <w:sz w:val="24"/>
                <w:szCs w:val="24"/>
              </w:rPr>
              <w:instrText>NUMPAGES</w:instrText>
            </w:r>
            <w:r w:rsidRPr="00260C44">
              <w:rPr>
                <w:rStyle w:val="Ttulo8Car"/>
                <w:rFonts w:ascii="Bookman Old Style" w:hAnsi="Bookman Old Style"/>
                <w:color w:val="009200"/>
                <w:sz w:val="24"/>
                <w:szCs w:val="24"/>
              </w:rPr>
              <w:fldChar w:fldCharType="separate"/>
            </w:r>
            <w:r w:rsidR="00252471">
              <w:rPr>
                <w:rStyle w:val="Ttulo8Car"/>
                <w:rFonts w:ascii="Bookman Old Style" w:hAnsi="Bookman Old Style"/>
                <w:noProof/>
                <w:color w:val="009200"/>
                <w:sz w:val="24"/>
                <w:szCs w:val="24"/>
              </w:rPr>
              <w:t>17</w:t>
            </w:r>
            <w:r w:rsidRPr="00260C44">
              <w:rPr>
                <w:rStyle w:val="Ttulo8Car"/>
                <w:rFonts w:ascii="Bookman Old Style" w:hAnsi="Bookman Old Style"/>
                <w:color w:val="009200"/>
                <w:sz w:val="24"/>
                <w:szCs w:val="24"/>
              </w:rPr>
              <w:fldChar w:fldCharType="end"/>
            </w:r>
          </w:p>
        </w:sdtContent>
      </w:sdt>
    </w:sdtContent>
  </w:sdt>
  <w:p w:rsidR="00FF78D8" w:rsidRPr="00AC4AB6" w:rsidRDefault="00FF78D8" w:rsidP="00BC3829">
    <w:pPr>
      <w:pStyle w:val="Piedepgina"/>
      <w:jc w:val="center"/>
      <w:rPr>
        <w:rFonts w:ascii="Bookman Old Style" w:hAnsi="Bookman Old Style"/>
        <w:b/>
        <w:color w:val="00B05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D8" w:rsidRPr="00964FC5" w:rsidRDefault="00FF78D8" w:rsidP="00BC3829">
    <w:pPr>
      <w:pStyle w:val="Encabezado"/>
      <w:pBdr>
        <w:bottom w:val="single" w:sz="4" w:space="1" w:color="auto"/>
      </w:pBdr>
      <w:jc w:val="both"/>
      <w:rPr>
        <w:rFonts w:ascii="Bookman Old Style" w:hAnsi="Bookman Old Style"/>
        <w:b/>
        <w:bCs/>
        <w:sz w:val="16"/>
        <w:szCs w:val="16"/>
      </w:rPr>
    </w:pPr>
    <w:r>
      <w:tab/>
    </w:r>
    <w:r w:rsidRPr="00964FC5">
      <w:rPr>
        <w:rFonts w:ascii="Bookman Old Style" w:hAnsi="Bookman Old Style"/>
        <w:b/>
        <w:bCs/>
        <w:sz w:val="16"/>
        <w:szCs w:val="16"/>
      </w:rPr>
      <w:t>Educar para una nueva ciudadanía</w:t>
    </w:r>
  </w:p>
  <w:p w:rsidR="00FF78D8" w:rsidRPr="00964FC5" w:rsidRDefault="00FF78D8" w:rsidP="001E3B89">
    <w:pPr>
      <w:pStyle w:val="Encabezado"/>
      <w:jc w:val="center"/>
      <w:rPr>
        <w:rFonts w:ascii="Bookman Old Style" w:hAnsi="Bookman Old Style"/>
        <w:sz w:val="18"/>
        <w:szCs w:val="18"/>
        <w:lang w:val="es-CR"/>
      </w:rPr>
    </w:pPr>
    <w:r w:rsidRPr="00964FC5">
      <w:rPr>
        <w:rFonts w:ascii="Bookman Old Style" w:hAnsi="Bookman Old Style"/>
        <w:sz w:val="18"/>
        <w:szCs w:val="18"/>
        <w:lang w:val="es-CR"/>
      </w:rPr>
      <w:t>Teléfonos: 2255-1725, 2223-2050</w:t>
    </w:r>
    <w:r w:rsidR="002906ED">
      <w:rPr>
        <w:rFonts w:ascii="Bookman Old Style" w:hAnsi="Bookman Old Style"/>
        <w:sz w:val="18"/>
        <w:szCs w:val="18"/>
        <w:lang w:val="es-CR"/>
      </w:rPr>
      <w:tab/>
      <w:t xml:space="preserve">                     </w:t>
    </w:r>
    <w:r w:rsidRPr="00964FC5">
      <w:rPr>
        <w:rFonts w:ascii="Bookman Old Style" w:hAnsi="Bookman Old Style"/>
        <w:sz w:val="18"/>
        <w:szCs w:val="18"/>
        <w:lang w:val="es-CR"/>
      </w:rPr>
      <w:t>7° piso edificio Raventós, San José</w:t>
    </w:r>
  </w:p>
  <w:p w:rsidR="00FF78D8" w:rsidRPr="00964FC5" w:rsidRDefault="00FF78D8" w:rsidP="001E3B89">
    <w:pPr>
      <w:pStyle w:val="Encabezado"/>
      <w:jc w:val="center"/>
      <w:rPr>
        <w:rFonts w:ascii="Bookman Old Style" w:hAnsi="Bookman Old Style"/>
        <w:sz w:val="18"/>
        <w:szCs w:val="18"/>
        <w:lang w:val="es-CR"/>
      </w:rPr>
    </w:pPr>
    <w:r w:rsidRPr="00964FC5">
      <w:rPr>
        <w:rFonts w:ascii="Bookman Old Style" w:hAnsi="Bookman Old Style"/>
        <w:sz w:val="18"/>
        <w:szCs w:val="18"/>
        <w:lang w:val="es-CR"/>
      </w:rPr>
      <w:t>Fax: 2248-0920                              Correo: auditoria.notificaciones@mep.go.cr</w:t>
    </w:r>
  </w:p>
  <w:p w:rsidR="00FF78D8" w:rsidRPr="001E3B89" w:rsidRDefault="00FF78D8" w:rsidP="001E3B89">
    <w:pPr>
      <w:pStyle w:val="Piedepgina"/>
      <w:jc w:val="center"/>
      <w:rPr>
        <w:rStyle w:val="Hipervnculo"/>
        <w:rFonts w:ascii="Georgia" w:hAnsi="Georgia"/>
        <w:color w:val="auto"/>
        <w:u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8B" w:rsidRDefault="00DF648B" w:rsidP="005F73FF">
      <w:r>
        <w:separator/>
      </w:r>
    </w:p>
  </w:footnote>
  <w:footnote w:type="continuationSeparator" w:id="0">
    <w:p w:rsidR="00DF648B" w:rsidRDefault="00DF648B" w:rsidP="005F7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8D8" w:rsidRPr="00260C44" w:rsidRDefault="00FF78D8" w:rsidP="00F24F09">
    <w:pPr>
      <w:pStyle w:val="Puesto"/>
      <w:pBdr>
        <w:bottom w:val="single" w:sz="4" w:space="1" w:color="auto"/>
      </w:pBdr>
      <w:ind w:left="-284"/>
      <w:jc w:val="left"/>
      <w:rPr>
        <w:rFonts w:eastAsia="Times New Roman" w:cs="Times New Roman"/>
        <w:color w:val="009200"/>
        <w:sz w:val="22"/>
        <w:szCs w:val="22"/>
      </w:rPr>
    </w:pPr>
    <w:r w:rsidRPr="00260C44">
      <w:rPr>
        <w:color w:val="009200"/>
        <w:sz w:val="22"/>
        <w:szCs w:val="22"/>
        <w:lang w:val="pt-BR"/>
      </w:rPr>
      <w:t xml:space="preserve">INFORME </w:t>
    </w:r>
    <w:r w:rsidR="00260C44" w:rsidRPr="00260C44">
      <w:rPr>
        <w:color w:val="009200"/>
        <w:sz w:val="22"/>
        <w:szCs w:val="22"/>
        <w:lang w:val="pt-BR"/>
      </w:rPr>
      <w:t>29-17</w:t>
    </w:r>
    <w:r w:rsidRPr="00260C44">
      <w:rPr>
        <w:color w:val="009200"/>
        <w:sz w:val="22"/>
        <w:szCs w:val="22"/>
        <w:lang w:val="pt-BR"/>
      </w:rPr>
      <w:t xml:space="preserve"> </w:t>
    </w:r>
    <w:r w:rsidR="00260C44" w:rsidRPr="00260C44">
      <w:rPr>
        <w:color w:val="009200"/>
        <w:sz w:val="22"/>
        <w:szCs w:val="22"/>
        <w:lang w:val="pt-BR"/>
      </w:rPr>
      <w:t xml:space="preserve">SEGUIMIENTO INFORME 44-15 </w:t>
    </w:r>
    <w:r w:rsidR="00260C44" w:rsidRPr="00260C44">
      <w:rPr>
        <w:rFonts w:eastAsia="Times New Roman" w:cs="Times New Roman"/>
        <w:color w:val="009200"/>
        <w:sz w:val="22"/>
        <w:szCs w:val="22"/>
      </w:rPr>
      <w:t>FERNANDO GUZMÁN MATA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57" w:type="dxa"/>
      <w:tblBorders>
        <w:bottom w:val="single" w:sz="8" w:space="0" w:color="000080"/>
      </w:tblBorders>
      <w:tblLook w:val="01E0" w:firstRow="1" w:lastRow="1" w:firstColumn="1" w:lastColumn="1" w:noHBand="0" w:noVBand="0"/>
    </w:tblPr>
    <w:tblGrid>
      <w:gridCol w:w="1560"/>
      <w:gridCol w:w="5811"/>
      <w:gridCol w:w="2286"/>
    </w:tblGrid>
    <w:tr w:rsidR="00FF78D8" w:rsidRPr="00AD44F0" w:rsidTr="006E3093">
      <w:trPr>
        <w:trHeight w:val="1179"/>
      </w:trPr>
      <w:tc>
        <w:tcPr>
          <w:tcW w:w="1560" w:type="dxa"/>
          <w:tcBorders>
            <w:bottom w:val="single" w:sz="8" w:space="0" w:color="000080"/>
          </w:tcBorders>
        </w:tcPr>
        <w:p w:rsidR="00FF78D8" w:rsidRPr="00AD44F0" w:rsidRDefault="00FF78D8" w:rsidP="00BC3829">
          <w:pPr>
            <w:pStyle w:val="Puesto"/>
            <w:jc w:val="left"/>
            <w:rPr>
              <w:rFonts w:eastAsia="Times New Roman" w:cs="Times New Roman"/>
              <w:color w:val="000080"/>
              <w:sz w:val="32"/>
              <w:szCs w:val="32"/>
            </w:rPr>
          </w:pPr>
          <w:r>
            <w:rPr>
              <w:rFonts w:cs="Times New Roman"/>
              <w:b w:val="0"/>
              <w:bCs w:val="0"/>
              <w:noProof/>
              <w:color w:val="008000"/>
              <w:sz w:val="28"/>
              <w:szCs w:val="28"/>
              <w:lang w:val="es-CR" w:eastAsia="es-CR"/>
            </w:rPr>
            <w:drawing>
              <wp:anchor distT="0" distB="0" distL="114300" distR="114300" simplePos="0" relativeHeight="251657728" behindDoc="0" locked="0" layoutInCell="1" allowOverlap="1" wp14:anchorId="79DFCD49" wp14:editId="19D35292">
                <wp:simplePos x="0" y="0"/>
                <wp:positionH relativeFrom="column">
                  <wp:posOffset>-473075</wp:posOffset>
                </wp:positionH>
                <wp:positionV relativeFrom="paragraph">
                  <wp:posOffset>245745</wp:posOffset>
                </wp:positionV>
                <wp:extent cx="1209194" cy="880745"/>
                <wp:effectExtent l="0" t="0" r="0" b="0"/>
                <wp:wrapNone/>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194" cy="8807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5811" w:type="dxa"/>
          <w:tcBorders>
            <w:bottom w:val="single" w:sz="8" w:space="0" w:color="000080"/>
          </w:tcBorders>
        </w:tcPr>
        <w:p w:rsidR="00FF78D8" w:rsidRDefault="00FF78D8" w:rsidP="00BC3829">
          <w:pPr>
            <w:pStyle w:val="Ttulo3"/>
            <w:tabs>
              <w:tab w:val="left" w:pos="885"/>
            </w:tabs>
            <w:jc w:val="left"/>
            <w:rPr>
              <w:rFonts w:eastAsia="Times New Roman" w:cs="Times New Roman"/>
              <w:color w:val="000080"/>
              <w:sz w:val="34"/>
              <w:szCs w:val="34"/>
            </w:rPr>
          </w:pPr>
          <w:r>
            <w:rPr>
              <w:rFonts w:eastAsia="Times New Roman" w:cs="Times New Roman"/>
              <w:color w:val="000080"/>
              <w:sz w:val="34"/>
              <w:szCs w:val="34"/>
            </w:rPr>
            <w:tab/>
          </w:r>
        </w:p>
        <w:p w:rsidR="00FF78D8" w:rsidRPr="00260C44" w:rsidRDefault="00FF78D8" w:rsidP="00BC3829">
          <w:pPr>
            <w:pStyle w:val="Ttulo3"/>
            <w:rPr>
              <w:rFonts w:eastAsia="Times New Roman" w:cs="Times New Roman"/>
              <w:color w:val="0033CE"/>
              <w:sz w:val="28"/>
              <w:szCs w:val="28"/>
            </w:rPr>
          </w:pPr>
          <w:r w:rsidRPr="00260C44">
            <w:rPr>
              <w:rFonts w:eastAsia="Times New Roman" w:cs="Times New Roman"/>
              <w:color w:val="0033CE"/>
              <w:sz w:val="28"/>
              <w:szCs w:val="28"/>
            </w:rPr>
            <w:t>AUDITORÍA INTERNA</w:t>
          </w:r>
        </w:p>
        <w:p w:rsidR="00FF78D8" w:rsidRPr="00260C44" w:rsidRDefault="00FF78D8" w:rsidP="00BC3829">
          <w:pPr>
            <w:pStyle w:val="Ttulo8"/>
            <w:rPr>
              <w:rFonts w:ascii="Bookman Old Style" w:eastAsia="Times New Roman" w:hAnsi="Bookman Old Style" w:cs="Times New Roman"/>
              <w:color w:val="009200"/>
              <w:sz w:val="28"/>
              <w:szCs w:val="28"/>
            </w:rPr>
          </w:pPr>
          <w:r w:rsidRPr="00260C44">
            <w:rPr>
              <w:rFonts w:ascii="Bookman Old Style" w:eastAsia="Times New Roman" w:hAnsi="Bookman Old Style" w:cs="Times New Roman"/>
              <w:color w:val="009200"/>
              <w:sz w:val="28"/>
              <w:szCs w:val="28"/>
            </w:rPr>
            <w:t xml:space="preserve">INFORME </w:t>
          </w:r>
          <w:r w:rsidR="0048649D" w:rsidRPr="00260C44">
            <w:rPr>
              <w:rFonts w:ascii="Bookman Old Style" w:eastAsia="Times New Roman" w:hAnsi="Bookman Old Style" w:cs="Times New Roman"/>
              <w:color w:val="009200"/>
              <w:sz w:val="28"/>
              <w:szCs w:val="28"/>
            </w:rPr>
            <w:t>29-17</w:t>
          </w:r>
        </w:p>
        <w:p w:rsidR="00260C44" w:rsidRPr="00260C44" w:rsidRDefault="00FF78D8" w:rsidP="00260C44">
          <w:pPr>
            <w:pStyle w:val="Puesto"/>
            <w:ind w:left="-526" w:right="-391" w:firstLine="142"/>
            <w:rPr>
              <w:rFonts w:eastAsia="Times New Roman" w:cs="Times New Roman"/>
              <w:color w:val="009200"/>
            </w:rPr>
          </w:pPr>
          <w:r w:rsidRPr="00260C44">
            <w:rPr>
              <w:rFonts w:eastAsia="Times New Roman" w:cs="Times New Roman"/>
              <w:color w:val="009200"/>
            </w:rPr>
            <w:t xml:space="preserve">SEGUIMIENTO INFORME 44-15 </w:t>
          </w:r>
        </w:p>
        <w:p w:rsidR="00FF78D8" w:rsidRPr="00260C44" w:rsidRDefault="00FF78D8" w:rsidP="00260C44">
          <w:pPr>
            <w:pStyle w:val="Puesto"/>
            <w:ind w:left="-526" w:right="-391" w:firstLine="142"/>
            <w:rPr>
              <w:rFonts w:eastAsia="Times New Roman" w:cs="Times New Roman"/>
              <w:color w:val="009200"/>
            </w:rPr>
          </w:pPr>
          <w:r w:rsidRPr="00260C44">
            <w:rPr>
              <w:rFonts w:eastAsia="Times New Roman" w:cs="Times New Roman"/>
              <w:color w:val="009200"/>
            </w:rPr>
            <w:t>FERNANDO GUZMÁN MATA</w:t>
          </w:r>
        </w:p>
        <w:p w:rsidR="00FF78D8" w:rsidRPr="00AD44F0" w:rsidRDefault="00FF78D8" w:rsidP="00BC3829">
          <w:pPr>
            <w:pStyle w:val="Puesto"/>
            <w:rPr>
              <w:rFonts w:eastAsia="Times New Roman" w:cs="Times New Roman"/>
              <w:color w:val="000080"/>
              <w:sz w:val="32"/>
              <w:szCs w:val="32"/>
            </w:rPr>
          </w:pPr>
        </w:p>
      </w:tc>
      <w:tc>
        <w:tcPr>
          <w:tcW w:w="2286" w:type="dxa"/>
          <w:tcBorders>
            <w:bottom w:val="single" w:sz="8" w:space="0" w:color="000080"/>
          </w:tcBorders>
        </w:tcPr>
        <w:p w:rsidR="00FF78D8" w:rsidRPr="00AD44F0" w:rsidRDefault="00FF78D8" w:rsidP="00BC3829">
          <w:pPr>
            <w:pStyle w:val="Ttulo3"/>
            <w:rPr>
              <w:rFonts w:eastAsia="Times New Roman" w:cs="Times New Roman"/>
              <w:color w:val="000080"/>
            </w:rPr>
          </w:pPr>
          <w:r>
            <w:rPr>
              <w:rFonts w:eastAsia="Times New Roman" w:cs="Times New Roman"/>
              <w:noProof/>
              <w:lang w:val="es-CR" w:eastAsia="es-CR"/>
            </w:rPr>
            <w:drawing>
              <wp:anchor distT="0" distB="0" distL="114300" distR="114300" simplePos="0" relativeHeight="251656704" behindDoc="0" locked="0" layoutInCell="1" allowOverlap="1" wp14:anchorId="5B1377FD" wp14:editId="14EF13A8">
                <wp:simplePos x="0" y="0"/>
                <wp:positionH relativeFrom="column">
                  <wp:posOffset>338455</wp:posOffset>
                </wp:positionH>
                <wp:positionV relativeFrom="paragraph">
                  <wp:posOffset>250190</wp:posOffset>
                </wp:positionV>
                <wp:extent cx="1106170" cy="8572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6170" cy="857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FF78D8" w:rsidRPr="00BC3829" w:rsidRDefault="00FF78D8" w:rsidP="007D2A47">
    <w:pPr>
      <w:jc w:val="both"/>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3ECF"/>
    <w:multiLevelType w:val="hybridMultilevel"/>
    <w:tmpl w:val="9264792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EA45B0C"/>
    <w:multiLevelType w:val="multilevel"/>
    <w:tmpl w:val="4AC265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DF5494"/>
    <w:multiLevelType w:val="hybridMultilevel"/>
    <w:tmpl w:val="D47E5E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C0228CF"/>
    <w:multiLevelType w:val="hybridMultilevel"/>
    <w:tmpl w:val="80FCD0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D220B33"/>
    <w:multiLevelType w:val="hybridMultilevel"/>
    <w:tmpl w:val="B4F012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474D1D55"/>
    <w:multiLevelType w:val="hybridMultilevel"/>
    <w:tmpl w:val="D478B2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666F0B83"/>
    <w:multiLevelType w:val="hybridMultilevel"/>
    <w:tmpl w:val="AFE69E6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F846676"/>
    <w:multiLevelType w:val="hybridMultilevel"/>
    <w:tmpl w:val="2DEAC1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1EE7D4C"/>
    <w:multiLevelType w:val="hybridMultilevel"/>
    <w:tmpl w:val="622A40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7D755736"/>
    <w:multiLevelType w:val="hybridMultilevel"/>
    <w:tmpl w:val="DEB2D58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DA45C17"/>
    <w:multiLevelType w:val="hybridMultilevel"/>
    <w:tmpl w:val="318883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E670547"/>
    <w:multiLevelType w:val="hybridMultilevel"/>
    <w:tmpl w:val="297CF61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5"/>
  </w:num>
  <w:num w:numId="5">
    <w:abstractNumId w:val="6"/>
  </w:num>
  <w:num w:numId="6">
    <w:abstractNumId w:val="7"/>
  </w:num>
  <w:num w:numId="7">
    <w:abstractNumId w:val="11"/>
  </w:num>
  <w:num w:numId="8">
    <w:abstractNumId w:val="2"/>
  </w:num>
  <w:num w:numId="9">
    <w:abstractNumId w:val="9"/>
  </w:num>
  <w:num w:numId="10">
    <w:abstractNumId w:val="0"/>
  </w:num>
  <w:num w:numId="11">
    <w:abstractNumId w:val="10"/>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FF"/>
    <w:rsid w:val="000004FF"/>
    <w:rsid w:val="0000087F"/>
    <w:rsid w:val="000017E6"/>
    <w:rsid w:val="000036CB"/>
    <w:rsid w:val="00004AB9"/>
    <w:rsid w:val="00007A51"/>
    <w:rsid w:val="00007AC3"/>
    <w:rsid w:val="00012716"/>
    <w:rsid w:val="00014BA6"/>
    <w:rsid w:val="000166DB"/>
    <w:rsid w:val="00016E97"/>
    <w:rsid w:val="000210AE"/>
    <w:rsid w:val="0002181A"/>
    <w:rsid w:val="00022D41"/>
    <w:rsid w:val="00023A57"/>
    <w:rsid w:val="00024294"/>
    <w:rsid w:val="0002542F"/>
    <w:rsid w:val="00025714"/>
    <w:rsid w:val="00025DC3"/>
    <w:rsid w:val="00026345"/>
    <w:rsid w:val="00026351"/>
    <w:rsid w:val="000269F5"/>
    <w:rsid w:val="00026D10"/>
    <w:rsid w:val="0003009A"/>
    <w:rsid w:val="00031E3B"/>
    <w:rsid w:val="00031F32"/>
    <w:rsid w:val="00032163"/>
    <w:rsid w:val="00033DBA"/>
    <w:rsid w:val="00036E4E"/>
    <w:rsid w:val="000372B7"/>
    <w:rsid w:val="0004204E"/>
    <w:rsid w:val="0004256A"/>
    <w:rsid w:val="00042E85"/>
    <w:rsid w:val="000436F5"/>
    <w:rsid w:val="00044B5B"/>
    <w:rsid w:val="00044C51"/>
    <w:rsid w:val="000451CC"/>
    <w:rsid w:val="0004643B"/>
    <w:rsid w:val="00046EAB"/>
    <w:rsid w:val="00050C64"/>
    <w:rsid w:val="00050F86"/>
    <w:rsid w:val="000560CE"/>
    <w:rsid w:val="00056A35"/>
    <w:rsid w:val="00057117"/>
    <w:rsid w:val="00061AEC"/>
    <w:rsid w:val="000645DE"/>
    <w:rsid w:val="00067326"/>
    <w:rsid w:val="0006796F"/>
    <w:rsid w:val="000718F6"/>
    <w:rsid w:val="000720CD"/>
    <w:rsid w:val="00072743"/>
    <w:rsid w:val="00072C57"/>
    <w:rsid w:val="00073DC7"/>
    <w:rsid w:val="000774C7"/>
    <w:rsid w:val="00077575"/>
    <w:rsid w:val="00081425"/>
    <w:rsid w:val="00082CEF"/>
    <w:rsid w:val="00082D4B"/>
    <w:rsid w:val="000836D6"/>
    <w:rsid w:val="00084E97"/>
    <w:rsid w:val="00092005"/>
    <w:rsid w:val="00092992"/>
    <w:rsid w:val="00093BEA"/>
    <w:rsid w:val="000940BE"/>
    <w:rsid w:val="0009472D"/>
    <w:rsid w:val="00095876"/>
    <w:rsid w:val="00096321"/>
    <w:rsid w:val="00096703"/>
    <w:rsid w:val="000973DE"/>
    <w:rsid w:val="000A2E77"/>
    <w:rsid w:val="000A3B74"/>
    <w:rsid w:val="000A4ED5"/>
    <w:rsid w:val="000A599D"/>
    <w:rsid w:val="000A6960"/>
    <w:rsid w:val="000B0214"/>
    <w:rsid w:val="000B135B"/>
    <w:rsid w:val="000B23F0"/>
    <w:rsid w:val="000B2B62"/>
    <w:rsid w:val="000B2BBD"/>
    <w:rsid w:val="000B36EA"/>
    <w:rsid w:val="000B4310"/>
    <w:rsid w:val="000B4467"/>
    <w:rsid w:val="000B48D4"/>
    <w:rsid w:val="000B5DDC"/>
    <w:rsid w:val="000B7141"/>
    <w:rsid w:val="000B7473"/>
    <w:rsid w:val="000B7706"/>
    <w:rsid w:val="000B7844"/>
    <w:rsid w:val="000C2E6E"/>
    <w:rsid w:val="000C3DC6"/>
    <w:rsid w:val="000C694D"/>
    <w:rsid w:val="000C6C3A"/>
    <w:rsid w:val="000D0080"/>
    <w:rsid w:val="000D04D3"/>
    <w:rsid w:val="000D0E59"/>
    <w:rsid w:val="000D1A83"/>
    <w:rsid w:val="000D20BA"/>
    <w:rsid w:val="000D25AB"/>
    <w:rsid w:val="000D4333"/>
    <w:rsid w:val="000D5F84"/>
    <w:rsid w:val="000D6DFB"/>
    <w:rsid w:val="000D71E4"/>
    <w:rsid w:val="000D79EC"/>
    <w:rsid w:val="000E04F4"/>
    <w:rsid w:val="000E0D58"/>
    <w:rsid w:val="000E1E8B"/>
    <w:rsid w:val="000E1F62"/>
    <w:rsid w:val="000E22D9"/>
    <w:rsid w:val="000E2CEE"/>
    <w:rsid w:val="000E47C3"/>
    <w:rsid w:val="000E56D0"/>
    <w:rsid w:val="000E6027"/>
    <w:rsid w:val="000E6356"/>
    <w:rsid w:val="000E6FD7"/>
    <w:rsid w:val="000F0067"/>
    <w:rsid w:val="000F01BC"/>
    <w:rsid w:val="000F046F"/>
    <w:rsid w:val="000F30E8"/>
    <w:rsid w:val="000F3B1A"/>
    <w:rsid w:val="000F6221"/>
    <w:rsid w:val="000F63EF"/>
    <w:rsid w:val="00100057"/>
    <w:rsid w:val="001003C7"/>
    <w:rsid w:val="00100784"/>
    <w:rsid w:val="001011BF"/>
    <w:rsid w:val="0010181A"/>
    <w:rsid w:val="00102DCC"/>
    <w:rsid w:val="00103DE3"/>
    <w:rsid w:val="00104A64"/>
    <w:rsid w:val="00104C87"/>
    <w:rsid w:val="00104F6E"/>
    <w:rsid w:val="0010547C"/>
    <w:rsid w:val="00105B0C"/>
    <w:rsid w:val="0010656F"/>
    <w:rsid w:val="00106773"/>
    <w:rsid w:val="00106EC8"/>
    <w:rsid w:val="001070D9"/>
    <w:rsid w:val="00107ADF"/>
    <w:rsid w:val="00107C70"/>
    <w:rsid w:val="0011024D"/>
    <w:rsid w:val="00112214"/>
    <w:rsid w:val="00112FF5"/>
    <w:rsid w:val="00113605"/>
    <w:rsid w:val="001141D4"/>
    <w:rsid w:val="00114467"/>
    <w:rsid w:val="00114776"/>
    <w:rsid w:val="00116301"/>
    <w:rsid w:val="0011677C"/>
    <w:rsid w:val="00117F6F"/>
    <w:rsid w:val="00121E3E"/>
    <w:rsid w:val="00122682"/>
    <w:rsid w:val="00123881"/>
    <w:rsid w:val="00123DBA"/>
    <w:rsid w:val="00131227"/>
    <w:rsid w:val="00131B32"/>
    <w:rsid w:val="001348DA"/>
    <w:rsid w:val="00135D80"/>
    <w:rsid w:val="001369CF"/>
    <w:rsid w:val="00136F78"/>
    <w:rsid w:val="00137AE7"/>
    <w:rsid w:val="00141773"/>
    <w:rsid w:val="00141BBE"/>
    <w:rsid w:val="0014201F"/>
    <w:rsid w:val="001420FF"/>
    <w:rsid w:val="00144D19"/>
    <w:rsid w:val="00146369"/>
    <w:rsid w:val="00150D6D"/>
    <w:rsid w:val="00150D76"/>
    <w:rsid w:val="00151CEB"/>
    <w:rsid w:val="00152291"/>
    <w:rsid w:val="001529E8"/>
    <w:rsid w:val="001532C1"/>
    <w:rsid w:val="001548BF"/>
    <w:rsid w:val="0015549C"/>
    <w:rsid w:val="0015656C"/>
    <w:rsid w:val="001577DE"/>
    <w:rsid w:val="00161AC5"/>
    <w:rsid w:val="00161D41"/>
    <w:rsid w:val="001802FB"/>
    <w:rsid w:val="001810C8"/>
    <w:rsid w:val="00181C04"/>
    <w:rsid w:val="00182426"/>
    <w:rsid w:val="001826E2"/>
    <w:rsid w:val="001831DC"/>
    <w:rsid w:val="00183910"/>
    <w:rsid w:val="00183B17"/>
    <w:rsid w:val="001847E9"/>
    <w:rsid w:val="001848E8"/>
    <w:rsid w:val="00185560"/>
    <w:rsid w:val="00185AAB"/>
    <w:rsid w:val="00190916"/>
    <w:rsid w:val="001973AD"/>
    <w:rsid w:val="00197658"/>
    <w:rsid w:val="00197F28"/>
    <w:rsid w:val="001A083F"/>
    <w:rsid w:val="001A0B5C"/>
    <w:rsid w:val="001A0D91"/>
    <w:rsid w:val="001A18C7"/>
    <w:rsid w:val="001A3C8E"/>
    <w:rsid w:val="001A4DD2"/>
    <w:rsid w:val="001A4E48"/>
    <w:rsid w:val="001A5C31"/>
    <w:rsid w:val="001B4494"/>
    <w:rsid w:val="001B4DC9"/>
    <w:rsid w:val="001B787F"/>
    <w:rsid w:val="001C1187"/>
    <w:rsid w:val="001C16E0"/>
    <w:rsid w:val="001C2AFA"/>
    <w:rsid w:val="001C3D94"/>
    <w:rsid w:val="001C4257"/>
    <w:rsid w:val="001C5FEA"/>
    <w:rsid w:val="001C7157"/>
    <w:rsid w:val="001C7514"/>
    <w:rsid w:val="001C78FC"/>
    <w:rsid w:val="001C7AF5"/>
    <w:rsid w:val="001D6789"/>
    <w:rsid w:val="001D6B31"/>
    <w:rsid w:val="001E0A9A"/>
    <w:rsid w:val="001E1B10"/>
    <w:rsid w:val="001E2795"/>
    <w:rsid w:val="001E3B89"/>
    <w:rsid w:val="001E5A7C"/>
    <w:rsid w:val="001E6657"/>
    <w:rsid w:val="001E725F"/>
    <w:rsid w:val="001E7ABA"/>
    <w:rsid w:val="001F016C"/>
    <w:rsid w:val="001F21F1"/>
    <w:rsid w:val="001F2A7A"/>
    <w:rsid w:val="001F2C37"/>
    <w:rsid w:val="001F6F84"/>
    <w:rsid w:val="001F776C"/>
    <w:rsid w:val="001F7A1A"/>
    <w:rsid w:val="00201DDB"/>
    <w:rsid w:val="00202181"/>
    <w:rsid w:val="00203DAE"/>
    <w:rsid w:val="00204378"/>
    <w:rsid w:val="00205310"/>
    <w:rsid w:val="00205590"/>
    <w:rsid w:val="00205A5E"/>
    <w:rsid w:val="00206D4B"/>
    <w:rsid w:val="002076FE"/>
    <w:rsid w:val="002113BE"/>
    <w:rsid w:val="00213212"/>
    <w:rsid w:val="00213A95"/>
    <w:rsid w:val="00216093"/>
    <w:rsid w:val="0021620A"/>
    <w:rsid w:val="00216397"/>
    <w:rsid w:val="002179F5"/>
    <w:rsid w:val="00217A77"/>
    <w:rsid w:val="00217E84"/>
    <w:rsid w:val="00220135"/>
    <w:rsid w:val="0022126B"/>
    <w:rsid w:val="00222E54"/>
    <w:rsid w:val="00223DE0"/>
    <w:rsid w:val="002242DB"/>
    <w:rsid w:val="00227423"/>
    <w:rsid w:val="002318D7"/>
    <w:rsid w:val="00231F2C"/>
    <w:rsid w:val="002328C5"/>
    <w:rsid w:val="00232E2E"/>
    <w:rsid w:val="00234026"/>
    <w:rsid w:val="00236B4D"/>
    <w:rsid w:val="002371CB"/>
    <w:rsid w:val="00240837"/>
    <w:rsid w:val="00240CD9"/>
    <w:rsid w:val="002421A5"/>
    <w:rsid w:val="002422D8"/>
    <w:rsid w:val="00245D80"/>
    <w:rsid w:val="00246EA1"/>
    <w:rsid w:val="00252471"/>
    <w:rsid w:val="00252AF6"/>
    <w:rsid w:val="00252E6A"/>
    <w:rsid w:val="00252F7F"/>
    <w:rsid w:val="002535E2"/>
    <w:rsid w:val="00256214"/>
    <w:rsid w:val="00257499"/>
    <w:rsid w:val="00260C44"/>
    <w:rsid w:val="00260D45"/>
    <w:rsid w:val="0026200A"/>
    <w:rsid w:val="002642CA"/>
    <w:rsid w:val="0026480C"/>
    <w:rsid w:val="00264B3F"/>
    <w:rsid w:val="0026525A"/>
    <w:rsid w:val="00265ECA"/>
    <w:rsid w:val="00266F9E"/>
    <w:rsid w:val="002674FC"/>
    <w:rsid w:val="002714F5"/>
    <w:rsid w:val="00271F3C"/>
    <w:rsid w:val="00273EC2"/>
    <w:rsid w:val="00274A5F"/>
    <w:rsid w:val="00276103"/>
    <w:rsid w:val="00276225"/>
    <w:rsid w:val="00277B02"/>
    <w:rsid w:val="00277E4D"/>
    <w:rsid w:val="002806F0"/>
    <w:rsid w:val="00280AEE"/>
    <w:rsid w:val="00281143"/>
    <w:rsid w:val="0028219F"/>
    <w:rsid w:val="00282BBC"/>
    <w:rsid w:val="00283242"/>
    <w:rsid w:val="00283367"/>
    <w:rsid w:val="00284701"/>
    <w:rsid w:val="00284A33"/>
    <w:rsid w:val="00284AB0"/>
    <w:rsid w:val="0028684B"/>
    <w:rsid w:val="002906ED"/>
    <w:rsid w:val="0029304D"/>
    <w:rsid w:val="00293DC0"/>
    <w:rsid w:val="0029729D"/>
    <w:rsid w:val="00297EA2"/>
    <w:rsid w:val="00297FE8"/>
    <w:rsid w:val="002A0EEB"/>
    <w:rsid w:val="002A0FE2"/>
    <w:rsid w:val="002A25B8"/>
    <w:rsid w:val="002A2BD3"/>
    <w:rsid w:val="002A2DA1"/>
    <w:rsid w:val="002A32E0"/>
    <w:rsid w:val="002A36D2"/>
    <w:rsid w:val="002A5686"/>
    <w:rsid w:val="002A6BDF"/>
    <w:rsid w:val="002A7EF3"/>
    <w:rsid w:val="002B06E7"/>
    <w:rsid w:val="002B0EA6"/>
    <w:rsid w:val="002B1152"/>
    <w:rsid w:val="002B1E02"/>
    <w:rsid w:val="002B1F81"/>
    <w:rsid w:val="002B26EA"/>
    <w:rsid w:val="002B2852"/>
    <w:rsid w:val="002B425B"/>
    <w:rsid w:val="002B5462"/>
    <w:rsid w:val="002B67FF"/>
    <w:rsid w:val="002B7845"/>
    <w:rsid w:val="002B794B"/>
    <w:rsid w:val="002C1495"/>
    <w:rsid w:val="002C14BD"/>
    <w:rsid w:val="002C317D"/>
    <w:rsid w:val="002C5BAD"/>
    <w:rsid w:val="002C5E55"/>
    <w:rsid w:val="002D015C"/>
    <w:rsid w:val="002D0956"/>
    <w:rsid w:val="002D0A40"/>
    <w:rsid w:val="002D0CD7"/>
    <w:rsid w:val="002D1121"/>
    <w:rsid w:val="002D3D48"/>
    <w:rsid w:val="002D4E0D"/>
    <w:rsid w:val="002E12FF"/>
    <w:rsid w:val="002E3256"/>
    <w:rsid w:val="002E403C"/>
    <w:rsid w:val="002E4064"/>
    <w:rsid w:val="002E4989"/>
    <w:rsid w:val="002E6F40"/>
    <w:rsid w:val="002F0DEE"/>
    <w:rsid w:val="002F1664"/>
    <w:rsid w:val="002F6226"/>
    <w:rsid w:val="002F7197"/>
    <w:rsid w:val="002F7B0A"/>
    <w:rsid w:val="003011AB"/>
    <w:rsid w:val="00303EAF"/>
    <w:rsid w:val="00304165"/>
    <w:rsid w:val="00304E4F"/>
    <w:rsid w:val="0030584F"/>
    <w:rsid w:val="003077B4"/>
    <w:rsid w:val="00312829"/>
    <w:rsid w:val="003148AB"/>
    <w:rsid w:val="00317221"/>
    <w:rsid w:val="00317B4A"/>
    <w:rsid w:val="003215FA"/>
    <w:rsid w:val="0032538B"/>
    <w:rsid w:val="0032686F"/>
    <w:rsid w:val="0033253C"/>
    <w:rsid w:val="00332D77"/>
    <w:rsid w:val="003337B5"/>
    <w:rsid w:val="003341DC"/>
    <w:rsid w:val="00334AA4"/>
    <w:rsid w:val="00335BA5"/>
    <w:rsid w:val="003367C8"/>
    <w:rsid w:val="00336E0A"/>
    <w:rsid w:val="00340180"/>
    <w:rsid w:val="00340493"/>
    <w:rsid w:val="00340A3F"/>
    <w:rsid w:val="00341623"/>
    <w:rsid w:val="00342764"/>
    <w:rsid w:val="003427F2"/>
    <w:rsid w:val="00344E2F"/>
    <w:rsid w:val="0034583D"/>
    <w:rsid w:val="00347603"/>
    <w:rsid w:val="0034782D"/>
    <w:rsid w:val="00350955"/>
    <w:rsid w:val="00350A52"/>
    <w:rsid w:val="003523BF"/>
    <w:rsid w:val="003527DE"/>
    <w:rsid w:val="00353978"/>
    <w:rsid w:val="0035449D"/>
    <w:rsid w:val="0035491B"/>
    <w:rsid w:val="00354EC9"/>
    <w:rsid w:val="00355442"/>
    <w:rsid w:val="00360C65"/>
    <w:rsid w:val="00360D4F"/>
    <w:rsid w:val="0036260B"/>
    <w:rsid w:val="0036344D"/>
    <w:rsid w:val="00363743"/>
    <w:rsid w:val="003651BD"/>
    <w:rsid w:val="003656DD"/>
    <w:rsid w:val="003672F1"/>
    <w:rsid w:val="003706A6"/>
    <w:rsid w:val="003707B0"/>
    <w:rsid w:val="0037177F"/>
    <w:rsid w:val="003719EE"/>
    <w:rsid w:val="00372AF9"/>
    <w:rsid w:val="003735BB"/>
    <w:rsid w:val="003771F5"/>
    <w:rsid w:val="0037739D"/>
    <w:rsid w:val="00377692"/>
    <w:rsid w:val="00380121"/>
    <w:rsid w:val="00380FD7"/>
    <w:rsid w:val="00383132"/>
    <w:rsid w:val="00383EBA"/>
    <w:rsid w:val="00386F28"/>
    <w:rsid w:val="003872ED"/>
    <w:rsid w:val="0039018A"/>
    <w:rsid w:val="003907AA"/>
    <w:rsid w:val="003935A3"/>
    <w:rsid w:val="00396365"/>
    <w:rsid w:val="00396E31"/>
    <w:rsid w:val="0039770A"/>
    <w:rsid w:val="003A19E2"/>
    <w:rsid w:val="003A1F31"/>
    <w:rsid w:val="003A4397"/>
    <w:rsid w:val="003A744E"/>
    <w:rsid w:val="003A7541"/>
    <w:rsid w:val="003B01F1"/>
    <w:rsid w:val="003B10EF"/>
    <w:rsid w:val="003B2310"/>
    <w:rsid w:val="003B4AB2"/>
    <w:rsid w:val="003B6C54"/>
    <w:rsid w:val="003B78F8"/>
    <w:rsid w:val="003C01DC"/>
    <w:rsid w:val="003C029C"/>
    <w:rsid w:val="003C163E"/>
    <w:rsid w:val="003C1BDF"/>
    <w:rsid w:val="003C1F8B"/>
    <w:rsid w:val="003D0587"/>
    <w:rsid w:val="003D3025"/>
    <w:rsid w:val="003D49DE"/>
    <w:rsid w:val="003D5927"/>
    <w:rsid w:val="003D593B"/>
    <w:rsid w:val="003D5A07"/>
    <w:rsid w:val="003E0964"/>
    <w:rsid w:val="003E0B2E"/>
    <w:rsid w:val="003E1376"/>
    <w:rsid w:val="003E1BD6"/>
    <w:rsid w:val="003E2C2A"/>
    <w:rsid w:val="003E2CE8"/>
    <w:rsid w:val="003E5354"/>
    <w:rsid w:val="003E56A1"/>
    <w:rsid w:val="003E6966"/>
    <w:rsid w:val="003F12B4"/>
    <w:rsid w:val="003F2718"/>
    <w:rsid w:val="003F68AE"/>
    <w:rsid w:val="003F693A"/>
    <w:rsid w:val="00400DB1"/>
    <w:rsid w:val="00401586"/>
    <w:rsid w:val="0040167B"/>
    <w:rsid w:val="00404655"/>
    <w:rsid w:val="004054CE"/>
    <w:rsid w:val="00405684"/>
    <w:rsid w:val="00405857"/>
    <w:rsid w:val="004065CA"/>
    <w:rsid w:val="00413B38"/>
    <w:rsid w:val="00415D88"/>
    <w:rsid w:val="00420207"/>
    <w:rsid w:val="004206B2"/>
    <w:rsid w:val="004206F4"/>
    <w:rsid w:val="004211F9"/>
    <w:rsid w:val="00421BB1"/>
    <w:rsid w:val="0042781E"/>
    <w:rsid w:val="00427F03"/>
    <w:rsid w:val="004309A6"/>
    <w:rsid w:val="00431876"/>
    <w:rsid w:val="00433E94"/>
    <w:rsid w:val="00434060"/>
    <w:rsid w:val="0043633F"/>
    <w:rsid w:val="00436488"/>
    <w:rsid w:val="004368B2"/>
    <w:rsid w:val="004379C4"/>
    <w:rsid w:val="00437FA5"/>
    <w:rsid w:val="004405D0"/>
    <w:rsid w:val="00440828"/>
    <w:rsid w:val="00440CD4"/>
    <w:rsid w:val="00441A0C"/>
    <w:rsid w:val="00442026"/>
    <w:rsid w:val="004423EA"/>
    <w:rsid w:val="00442DE6"/>
    <w:rsid w:val="00443B67"/>
    <w:rsid w:val="0044480A"/>
    <w:rsid w:val="00445041"/>
    <w:rsid w:val="00447032"/>
    <w:rsid w:val="00447D43"/>
    <w:rsid w:val="004509B1"/>
    <w:rsid w:val="004532CF"/>
    <w:rsid w:val="00455B83"/>
    <w:rsid w:val="00457848"/>
    <w:rsid w:val="00457D01"/>
    <w:rsid w:val="00457D4E"/>
    <w:rsid w:val="00461C61"/>
    <w:rsid w:val="004625F6"/>
    <w:rsid w:val="00463073"/>
    <w:rsid w:val="00463152"/>
    <w:rsid w:val="0046340C"/>
    <w:rsid w:val="00463613"/>
    <w:rsid w:val="00464D18"/>
    <w:rsid w:val="00465657"/>
    <w:rsid w:val="00467896"/>
    <w:rsid w:val="00467C92"/>
    <w:rsid w:val="004707DC"/>
    <w:rsid w:val="00471B44"/>
    <w:rsid w:val="004723D8"/>
    <w:rsid w:val="0047295E"/>
    <w:rsid w:val="00473287"/>
    <w:rsid w:val="004733A6"/>
    <w:rsid w:val="00475A58"/>
    <w:rsid w:val="00475CA1"/>
    <w:rsid w:val="00475EA2"/>
    <w:rsid w:val="0047679A"/>
    <w:rsid w:val="00476F79"/>
    <w:rsid w:val="004800CC"/>
    <w:rsid w:val="00480E85"/>
    <w:rsid w:val="00482D4B"/>
    <w:rsid w:val="004843ED"/>
    <w:rsid w:val="0048649D"/>
    <w:rsid w:val="00490088"/>
    <w:rsid w:val="00492470"/>
    <w:rsid w:val="00495FBC"/>
    <w:rsid w:val="0049631C"/>
    <w:rsid w:val="0049672A"/>
    <w:rsid w:val="004974C8"/>
    <w:rsid w:val="0049790A"/>
    <w:rsid w:val="004A19C8"/>
    <w:rsid w:val="004A22C7"/>
    <w:rsid w:val="004A490D"/>
    <w:rsid w:val="004A4EF1"/>
    <w:rsid w:val="004A5DE4"/>
    <w:rsid w:val="004A6C31"/>
    <w:rsid w:val="004A70A0"/>
    <w:rsid w:val="004B0225"/>
    <w:rsid w:val="004B0CD7"/>
    <w:rsid w:val="004B4382"/>
    <w:rsid w:val="004B52F1"/>
    <w:rsid w:val="004B54D0"/>
    <w:rsid w:val="004B66AE"/>
    <w:rsid w:val="004B6CC5"/>
    <w:rsid w:val="004B773A"/>
    <w:rsid w:val="004B7AFD"/>
    <w:rsid w:val="004C234C"/>
    <w:rsid w:val="004C33D9"/>
    <w:rsid w:val="004C4073"/>
    <w:rsid w:val="004C5EED"/>
    <w:rsid w:val="004D0543"/>
    <w:rsid w:val="004D20CB"/>
    <w:rsid w:val="004D2A58"/>
    <w:rsid w:val="004D2CB1"/>
    <w:rsid w:val="004D2DD0"/>
    <w:rsid w:val="004D38CF"/>
    <w:rsid w:val="004D44BB"/>
    <w:rsid w:val="004D5694"/>
    <w:rsid w:val="004D691F"/>
    <w:rsid w:val="004E07AF"/>
    <w:rsid w:val="004E098E"/>
    <w:rsid w:val="004E1101"/>
    <w:rsid w:val="004E15FD"/>
    <w:rsid w:val="004E164F"/>
    <w:rsid w:val="004E1F40"/>
    <w:rsid w:val="004E2B00"/>
    <w:rsid w:val="004E3110"/>
    <w:rsid w:val="004E32F7"/>
    <w:rsid w:val="004E3AC6"/>
    <w:rsid w:val="004E4430"/>
    <w:rsid w:val="004E4529"/>
    <w:rsid w:val="004E4542"/>
    <w:rsid w:val="004E6E95"/>
    <w:rsid w:val="004E78A1"/>
    <w:rsid w:val="004E7C43"/>
    <w:rsid w:val="004F0568"/>
    <w:rsid w:val="004F0D9C"/>
    <w:rsid w:val="004F13F9"/>
    <w:rsid w:val="004F1E1F"/>
    <w:rsid w:val="004F34CF"/>
    <w:rsid w:val="004F3972"/>
    <w:rsid w:val="004F4604"/>
    <w:rsid w:val="004F6503"/>
    <w:rsid w:val="004F704D"/>
    <w:rsid w:val="004F7C85"/>
    <w:rsid w:val="00500016"/>
    <w:rsid w:val="005013FA"/>
    <w:rsid w:val="00503360"/>
    <w:rsid w:val="00506F48"/>
    <w:rsid w:val="005102E8"/>
    <w:rsid w:val="00510F55"/>
    <w:rsid w:val="00511641"/>
    <w:rsid w:val="00512417"/>
    <w:rsid w:val="00512B4E"/>
    <w:rsid w:val="00514B4A"/>
    <w:rsid w:val="00515A11"/>
    <w:rsid w:val="0051694A"/>
    <w:rsid w:val="00516C15"/>
    <w:rsid w:val="005175A5"/>
    <w:rsid w:val="0052068C"/>
    <w:rsid w:val="005211B2"/>
    <w:rsid w:val="0052229E"/>
    <w:rsid w:val="005235C5"/>
    <w:rsid w:val="00525DCC"/>
    <w:rsid w:val="005271A3"/>
    <w:rsid w:val="005301BF"/>
    <w:rsid w:val="005313D4"/>
    <w:rsid w:val="00532B21"/>
    <w:rsid w:val="00533124"/>
    <w:rsid w:val="00533DCA"/>
    <w:rsid w:val="005342D1"/>
    <w:rsid w:val="00534560"/>
    <w:rsid w:val="00535C0A"/>
    <w:rsid w:val="00536632"/>
    <w:rsid w:val="005401F6"/>
    <w:rsid w:val="005437AA"/>
    <w:rsid w:val="00543AA9"/>
    <w:rsid w:val="00543B68"/>
    <w:rsid w:val="005449B4"/>
    <w:rsid w:val="00546013"/>
    <w:rsid w:val="00546042"/>
    <w:rsid w:val="00547299"/>
    <w:rsid w:val="00550AB7"/>
    <w:rsid w:val="005530C7"/>
    <w:rsid w:val="0055366A"/>
    <w:rsid w:val="00555215"/>
    <w:rsid w:val="005559BC"/>
    <w:rsid w:val="00556381"/>
    <w:rsid w:val="005572D7"/>
    <w:rsid w:val="00557C59"/>
    <w:rsid w:val="00561C56"/>
    <w:rsid w:val="00561E67"/>
    <w:rsid w:val="00562170"/>
    <w:rsid w:val="00565012"/>
    <w:rsid w:val="00567FCB"/>
    <w:rsid w:val="00571358"/>
    <w:rsid w:val="00574B8A"/>
    <w:rsid w:val="00577A63"/>
    <w:rsid w:val="005817EB"/>
    <w:rsid w:val="00583370"/>
    <w:rsid w:val="0058368E"/>
    <w:rsid w:val="00583FB9"/>
    <w:rsid w:val="00584E3E"/>
    <w:rsid w:val="00585919"/>
    <w:rsid w:val="00586BFE"/>
    <w:rsid w:val="00586D64"/>
    <w:rsid w:val="00587BF0"/>
    <w:rsid w:val="00587E76"/>
    <w:rsid w:val="00590BAC"/>
    <w:rsid w:val="00593143"/>
    <w:rsid w:val="005940E3"/>
    <w:rsid w:val="0059522D"/>
    <w:rsid w:val="0059525A"/>
    <w:rsid w:val="00596942"/>
    <w:rsid w:val="00597280"/>
    <w:rsid w:val="00597D9E"/>
    <w:rsid w:val="005A337D"/>
    <w:rsid w:val="005A3789"/>
    <w:rsid w:val="005A3B5D"/>
    <w:rsid w:val="005A4C31"/>
    <w:rsid w:val="005A4D68"/>
    <w:rsid w:val="005A583E"/>
    <w:rsid w:val="005A5D05"/>
    <w:rsid w:val="005A6ADE"/>
    <w:rsid w:val="005B0389"/>
    <w:rsid w:val="005B0899"/>
    <w:rsid w:val="005B13CE"/>
    <w:rsid w:val="005B1DE1"/>
    <w:rsid w:val="005B2B99"/>
    <w:rsid w:val="005B3081"/>
    <w:rsid w:val="005B4BA7"/>
    <w:rsid w:val="005B4D04"/>
    <w:rsid w:val="005B512B"/>
    <w:rsid w:val="005B7963"/>
    <w:rsid w:val="005C07F2"/>
    <w:rsid w:val="005C08C6"/>
    <w:rsid w:val="005C09DD"/>
    <w:rsid w:val="005C15F4"/>
    <w:rsid w:val="005C1D70"/>
    <w:rsid w:val="005C2B3F"/>
    <w:rsid w:val="005D12A6"/>
    <w:rsid w:val="005D1B79"/>
    <w:rsid w:val="005D1E65"/>
    <w:rsid w:val="005D511B"/>
    <w:rsid w:val="005D58F0"/>
    <w:rsid w:val="005D7511"/>
    <w:rsid w:val="005D76FB"/>
    <w:rsid w:val="005D7EDC"/>
    <w:rsid w:val="005E093A"/>
    <w:rsid w:val="005E1093"/>
    <w:rsid w:val="005E326A"/>
    <w:rsid w:val="005E3BF5"/>
    <w:rsid w:val="005E540E"/>
    <w:rsid w:val="005E5EBC"/>
    <w:rsid w:val="005E7D17"/>
    <w:rsid w:val="005F07DB"/>
    <w:rsid w:val="005F0E9D"/>
    <w:rsid w:val="005F168B"/>
    <w:rsid w:val="005F67B2"/>
    <w:rsid w:val="005F73FF"/>
    <w:rsid w:val="00600F06"/>
    <w:rsid w:val="0060106D"/>
    <w:rsid w:val="00603AC6"/>
    <w:rsid w:val="00604100"/>
    <w:rsid w:val="006059A0"/>
    <w:rsid w:val="006063C0"/>
    <w:rsid w:val="006125B4"/>
    <w:rsid w:val="00615B7B"/>
    <w:rsid w:val="00615D46"/>
    <w:rsid w:val="00617F42"/>
    <w:rsid w:val="00626B5B"/>
    <w:rsid w:val="0062700D"/>
    <w:rsid w:val="00627654"/>
    <w:rsid w:val="00627A4A"/>
    <w:rsid w:val="00630D82"/>
    <w:rsid w:val="00632DB7"/>
    <w:rsid w:val="00632DD9"/>
    <w:rsid w:val="0063407D"/>
    <w:rsid w:val="00640793"/>
    <w:rsid w:val="00641CEE"/>
    <w:rsid w:val="00642747"/>
    <w:rsid w:val="006434D7"/>
    <w:rsid w:val="00643F71"/>
    <w:rsid w:val="00646619"/>
    <w:rsid w:val="00646B6E"/>
    <w:rsid w:val="006506A9"/>
    <w:rsid w:val="0065150C"/>
    <w:rsid w:val="00652265"/>
    <w:rsid w:val="0065269B"/>
    <w:rsid w:val="00653F81"/>
    <w:rsid w:val="006542D5"/>
    <w:rsid w:val="00654623"/>
    <w:rsid w:val="00654A42"/>
    <w:rsid w:val="00655BD9"/>
    <w:rsid w:val="00655DCF"/>
    <w:rsid w:val="006565FC"/>
    <w:rsid w:val="00660100"/>
    <w:rsid w:val="006619EC"/>
    <w:rsid w:val="0066287C"/>
    <w:rsid w:val="00662F2B"/>
    <w:rsid w:val="006644AE"/>
    <w:rsid w:val="006659F9"/>
    <w:rsid w:val="006667C1"/>
    <w:rsid w:val="00667104"/>
    <w:rsid w:val="00667522"/>
    <w:rsid w:val="006678C8"/>
    <w:rsid w:val="0067097D"/>
    <w:rsid w:val="00671AFB"/>
    <w:rsid w:val="0067543F"/>
    <w:rsid w:val="006806D4"/>
    <w:rsid w:val="006814EE"/>
    <w:rsid w:val="00681903"/>
    <w:rsid w:val="00681F8E"/>
    <w:rsid w:val="0068277A"/>
    <w:rsid w:val="00682A28"/>
    <w:rsid w:val="00683D66"/>
    <w:rsid w:val="00684781"/>
    <w:rsid w:val="00684D75"/>
    <w:rsid w:val="00685787"/>
    <w:rsid w:val="00686317"/>
    <w:rsid w:val="00686546"/>
    <w:rsid w:val="00687D0B"/>
    <w:rsid w:val="0069043B"/>
    <w:rsid w:val="00692A4F"/>
    <w:rsid w:val="00694E1C"/>
    <w:rsid w:val="006951E3"/>
    <w:rsid w:val="006971B0"/>
    <w:rsid w:val="006A0328"/>
    <w:rsid w:val="006A05AD"/>
    <w:rsid w:val="006A1E55"/>
    <w:rsid w:val="006A2495"/>
    <w:rsid w:val="006A3013"/>
    <w:rsid w:val="006A328A"/>
    <w:rsid w:val="006A4740"/>
    <w:rsid w:val="006A504D"/>
    <w:rsid w:val="006B0E68"/>
    <w:rsid w:val="006B2622"/>
    <w:rsid w:val="006B37DF"/>
    <w:rsid w:val="006B54DB"/>
    <w:rsid w:val="006B6AFA"/>
    <w:rsid w:val="006C048B"/>
    <w:rsid w:val="006C0B2D"/>
    <w:rsid w:val="006C202C"/>
    <w:rsid w:val="006C2823"/>
    <w:rsid w:val="006C615C"/>
    <w:rsid w:val="006C6EC2"/>
    <w:rsid w:val="006D13B6"/>
    <w:rsid w:val="006D48AF"/>
    <w:rsid w:val="006D6200"/>
    <w:rsid w:val="006E0589"/>
    <w:rsid w:val="006E1355"/>
    <w:rsid w:val="006E3093"/>
    <w:rsid w:val="006E43C3"/>
    <w:rsid w:val="006E4741"/>
    <w:rsid w:val="006E4A29"/>
    <w:rsid w:val="006E4B95"/>
    <w:rsid w:val="006E5DAF"/>
    <w:rsid w:val="006E5EF6"/>
    <w:rsid w:val="006E71AC"/>
    <w:rsid w:val="006E769D"/>
    <w:rsid w:val="006F05B8"/>
    <w:rsid w:val="006F1CE5"/>
    <w:rsid w:val="006F1CF1"/>
    <w:rsid w:val="006F21FF"/>
    <w:rsid w:val="006F2906"/>
    <w:rsid w:val="006F2F4E"/>
    <w:rsid w:val="006F51F5"/>
    <w:rsid w:val="006F535B"/>
    <w:rsid w:val="006F6496"/>
    <w:rsid w:val="006F67CF"/>
    <w:rsid w:val="00700CED"/>
    <w:rsid w:val="00700ECF"/>
    <w:rsid w:val="00701866"/>
    <w:rsid w:val="00702C7A"/>
    <w:rsid w:val="007034C5"/>
    <w:rsid w:val="00703933"/>
    <w:rsid w:val="00704062"/>
    <w:rsid w:val="0070459D"/>
    <w:rsid w:val="0070594D"/>
    <w:rsid w:val="00707D09"/>
    <w:rsid w:val="00710CD6"/>
    <w:rsid w:val="00710D3B"/>
    <w:rsid w:val="00714A8A"/>
    <w:rsid w:val="00715A5C"/>
    <w:rsid w:val="00715CC8"/>
    <w:rsid w:val="0071636E"/>
    <w:rsid w:val="00722B79"/>
    <w:rsid w:val="00723575"/>
    <w:rsid w:val="00724397"/>
    <w:rsid w:val="00724844"/>
    <w:rsid w:val="00724DA0"/>
    <w:rsid w:val="00724F06"/>
    <w:rsid w:val="00725874"/>
    <w:rsid w:val="00727B59"/>
    <w:rsid w:val="00730B5B"/>
    <w:rsid w:val="00732548"/>
    <w:rsid w:val="00732AD9"/>
    <w:rsid w:val="00732C34"/>
    <w:rsid w:val="007339F2"/>
    <w:rsid w:val="007353FE"/>
    <w:rsid w:val="00735C8A"/>
    <w:rsid w:val="007367DE"/>
    <w:rsid w:val="007367ED"/>
    <w:rsid w:val="00740F9B"/>
    <w:rsid w:val="00741DE6"/>
    <w:rsid w:val="00742CBE"/>
    <w:rsid w:val="00744097"/>
    <w:rsid w:val="0074411D"/>
    <w:rsid w:val="00745576"/>
    <w:rsid w:val="00750632"/>
    <w:rsid w:val="00750DE5"/>
    <w:rsid w:val="00751134"/>
    <w:rsid w:val="00751C94"/>
    <w:rsid w:val="00751D7D"/>
    <w:rsid w:val="0075258E"/>
    <w:rsid w:val="007528D3"/>
    <w:rsid w:val="00755751"/>
    <w:rsid w:val="00760AFB"/>
    <w:rsid w:val="00761613"/>
    <w:rsid w:val="0076234B"/>
    <w:rsid w:val="00763204"/>
    <w:rsid w:val="007645E9"/>
    <w:rsid w:val="00765596"/>
    <w:rsid w:val="007655F9"/>
    <w:rsid w:val="00766F44"/>
    <w:rsid w:val="00767885"/>
    <w:rsid w:val="00767F2D"/>
    <w:rsid w:val="007709B6"/>
    <w:rsid w:val="007709C2"/>
    <w:rsid w:val="007724A2"/>
    <w:rsid w:val="00772687"/>
    <w:rsid w:val="00774840"/>
    <w:rsid w:val="00774A96"/>
    <w:rsid w:val="00775EF4"/>
    <w:rsid w:val="007763DE"/>
    <w:rsid w:val="00776EEF"/>
    <w:rsid w:val="00780261"/>
    <w:rsid w:val="00780D98"/>
    <w:rsid w:val="00781778"/>
    <w:rsid w:val="007830A5"/>
    <w:rsid w:val="0078431F"/>
    <w:rsid w:val="0078638A"/>
    <w:rsid w:val="00786614"/>
    <w:rsid w:val="0078750A"/>
    <w:rsid w:val="007875CE"/>
    <w:rsid w:val="007900A6"/>
    <w:rsid w:val="00790F75"/>
    <w:rsid w:val="00791F69"/>
    <w:rsid w:val="00792416"/>
    <w:rsid w:val="0079310E"/>
    <w:rsid w:val="00793C43"/>
    <w:rsid w:val="00793DD5"/>
    <w:rsid w:val="00793DE4"/>
    <w:rsid w:val="0079403D"/>
    <w:rsid w:val="00795C8A"/>
    <w:rsid w:val="0079666B"/>
    <w:rsid w:val="007967FB"/>
    <w:rsid w:val="00797033"/>
    <w:rsid w:val="007975FF"/>
    <w:rsid w:val="00797E15"/>
    <w:rsid w:val="007A1B83"/>
    <w:rsid w:val="007A22A0"/>
    <w:rsid w:val="007A2A61"/>
    <w:rsid w:val="007A2B31"/>
    <w:rsid w:val="007A39CD"/>
    <w:rsid w:val="007A549D"/>
    <w:rsid w:val="007A5CF4"/>
    <w:rsid w:val="007A5FD3"/>
    <w:rsid w:val="007A6FD9"/>
    <w:rsid w:val="007A74B6"/>
    <w:rsid w:val="007B02E1"/>
    <w:rsid w:val="007B1188"/>
    <w:rsid w:val="007B1341"/>
    <w:rsid w:val="007B274E"/>
    <w:rsid w:val="007B443F"/>
    <w:rsid w:val="007B53AF"/>
    <w:rsid w:val="007B608C"/>
    <w:rsid w:val="007B7B21"/>
    <w:rsid w:val="007B7DC2"/>
    <w:rsid w:val="007C1ADA"/>
    <w:rsid w:val="007C1B10"/>
    <w:rsid w:val="007C2E96"/>
    <w:rsid w:val="007C3699"/>
    <w:rsid w:val="007C5139"/>
    <w:rsid w:val="007C62FB"/>
    <w:rsid w:val="007D029C"/>
    <w:rsid w:val="007D050A"/>
    <w:rsid w:val="007D12B2"/>
    <w:rsid w:val="007D27A2"/>
    <w:rsid w:val="007D2A47"/>
    <w:rsid w:val="007D40B7"/>
    <w:rsid w:val="007D55F7"/>
    <w:rsid w:val="007D5DA2"/>
    <w:rsid w:val="007D6CBF"/>
    <w:rsid w:val="007D75CD"/>
    <w:rsid w:val="007E2813"/>
    <w:rsid w:val="007E6457"/>
    <w:rsid w:val="007F0830"/>
    <w:rsid w:val="007F0D90"/>
    <w:rsid w:val="007F4481"/>
    <w:rsid w:val="007F5021"/>
    <w:rsid w:val="007F5728"/>
    <w:rsid w:val="007F61E6"/>
    <w:rsid w:val="007F655B"/>
    <w:rsid w:val="007F6763"/>
    <w:rsid w:val="00800842"/>
    <w:rsid w:val="00802550"/>
    <w:rsid w:val="00802CBA"/>
    <w:rsid w:val="008047FF"/>
    <w:rsid w:val="00804F31"/>
    <w:rsid w:val="00805BF3"/>
    <w:rsid w:val="00807AEB"/>
    <w:rsid w:val="00810077"/>
    <w:rsid w:val="00811BE6"/>
    <w:rsid w:val="00814D37"/>
    <w:rsid w:val="00814F05"/>
    <w:rsid w:val="00815DE9"/>
    <w:rsid w:val="00815EC8"/>
    <w:rsid w:val="00817C2C"/>
    <w:rsid w:val="00820E56"/>
    <w:rsid w:val="0082210F"/>
    <w:rsid w:val="00823A44"/>
    <w:rsid w:val="008242BE"/>
    <w:rsid w:val="00824821"/>
    <w:rsid w:val="00824967"/>
    <w:rsid w:val="00825C74"/>
    <w:rsid w:val="00827382"/>
    <w:rsid w:val="00827992"/>
    <w:rsid w:val="0083132C"/>
    <w:rsid w:val="008335B7"/>
    <w:rsid w:val="00834A18"/>
    <w:rsid w:val="00836990"/>
    <w:rsid w:val="00836C96"/>
    <w:rsid w:val="008370F2"/>
    <w:rsid w:val="00840322"/>
    <w:rsid w:val="008415A1"/>
    <w:rsid w:val="00841AE4"/>
    <w:rsid w:val="00841C81"/>
    <w:rsid w:val="00843AEC"/>
    <w:rsid w:val="00845C68"/>
    <w:rsid w:val="00846842"/>
    <w:rsid w:val="00846ADD"/>
    <w:rsid w:val="00846DBB"/>
    <w:rsid w:val="00847557"/>
    <w:rsid w:val="0085195B"/>
    <w:rsid w:val="008522A6"/>
    <w:rsid w:val="008524B6"/>
    <w:rsid w:val="008526A1"/>
    <w:rsid w:val="00852996"/>
    <w:rsid w:val="008539B7"/>
    <w:rsid w:val="008546AB"/>
    <w:rsid w:val="00854F26"/>
    <w:rsid w:val="00855278"/>
    <w:rsid w:val="008562E3"/>
    <w:rsid w:val="008630DB"/>
    <w:rsid w:val="00863B9C"/>
    <w:rsid w:val="00863C02"/>
    <w:rsid w:val="00864A13"/>
    <w:rsid w:val="00865E7F"/>
    <w:rsid w:val="00866296"/>
    <w:rsid w:val="00871352"/>
    <w:rsid w:val="00872324"/>
    <w:rsid w:val="0087331E"/>
    <w:rsid w:val="0087456D"/>
    <w:rsid w:val="00876B28"/>
    <w:rsid w:val="00880D09"/>
    <w:rsid w:val="008811A5"/>
    <w:rsid w:val="00881326"/>
    <w:rsid w:val="00882EE2"/>
    <w:rsid w:val="00882EFC"/>
    <w:rsid w:val="00884564"/>
    <w:rsid w:val="0088710B"/>
    <w:rsid w:val="00887C60"/>
    <w:rsid w:val="00890CCE"/>
    <w:rsid w:val="008918B4"/>
    <w:rsid w:val="0089348A"/>
    <w:rsid w:val="00897A83"/>
    <w:rsid w:val="008A022D"/>
    <w:rsid w:val="008A171F"/>
    <w:rsid w:val="008A1EE4"/>
    <w:rsid w:val="008A213E"/>
    <w:rsid w:val="008A2E3E"/>
    <w:rsid w:val="008A2F08"/>
    <w:rsid w:val="008A305F"/>
    <w:rsid w:val="008B01AF"/>
    <w:rsid w:val="008B07B5"/>
    <w:rsid w:val="008B1D0F"/>
    <w:rsid w:val="008B2E7D"/>
    <w:rsid w:val="008B48C4"/>
    <w:rsid w:val="008B4F8A"/>
    <w:rsid w:val="008B543E"/>
    <w:rsid w:val="008B66D1"/>
    <w:rsid w:val="008C14A7"/>
    <w:rsid w:val="008C1C1E"/>
    <w:rsid w:val="008C2A53"/>
    <w:rsid w:val="008C4DBD"/>
    <w:rsid w:val="008C5ABE"/>
    <w:rsid w:val="008C7EB1"/>
    <w:rsid w:val="008D13F7"/>
    <w:rsid w:val="008D24C3"/>
    <w:rsid w:val="008D26BB"/>
    <w:rsid w:val="008D30F2"/>
    <w:rsid w:val="008D3113"/>
    <w:rsid w:val="008D3727"/>
    <w:rsid w:val="008D5B04"/>
    <w:rsid w:val="008D5CED"/>
    <w:rsid w:val="008D6ECB"/>
    <w:rsid w:val="008D76EC"/>
    <w:rsid w:val="008D7A77"/>
    <w:rsid w:val="008E0CDB"/>
    <w:rsid w:val="008E0D77"/>
    <w:rsid w:val="008E3DA9"/>
    <w:rsid w:val="008E44E0"/>
    <w:rsid w:val="008E4A56"/>
    <w:rsid w:val="008E774E"/>
    <w:rsid w:val="008F07D9"/>
    <w:rsid w:val="008F09FA"/>
    <w:rsid w:val="008F1AF8"/>
    <w:rsid w:val="008F1D6D"/>
    <w:rsid w:val="008F2453"/>
    <w:rsid w:val="008F370E"/>
    <w:rsid w:val="008F3E87"/>
    <w:rsid w:val="008F49A0"/>
    <w:rsid w:val="008F534B"/>
    <w:rsid w:val="008F5B38"/>
    <w:rsid w:val="008F7377"/>
    <w:rsid w:val="009006BB"/>
    <w:rsid w:val="00902787"/>
    <w:rsid w:val="0090356E"/>
    <w:rsid w:val="009055D8"/>
    <w:rsid w:val="00905D92"/>
    <w:rsid w:val="00905DEB"/>
    <w:rsid w:val="00906D6B"/>
    <w:rsid w:val="0091109B"/>
    <w:rsid w:val="00912F5B"/>
    <w:rsid w:val="00913A21"/>
    <w:rsid w:val="009146E6"/>
    <w:rsid w:val="0091477C"/>
    <w:rsid w:val="00915983"/>
    <w:rsid w:val="0091649F"/>
    <w:rsid w:val="009165EF"/>
    <w:rsid w:val="00916A96"/>
    <w:rsid w:val="00921641"/>
    <w:rsid w:val="00921D90"/>
    <w:rsid w:val="009224B8"/>
    <w:rsid w:val="009235A7"/>
    <w:rsid w:val="00923ABF"/>
    <w:rsid w:val="00925105"/>
    <w:rsid w:val="00927608"/>
    <w:rsid w:val="0092795D"/>
    <w:rsid w:val="00927C6A"/>
    <w:rsid w:val="00930D90"/>
    <w:rsid w:val="00930E16"/>
    <w:rsid w:val="00931E6B"/>
    <w:rsid w:val="00933BE9"/>
    <w:rsid w:val="00933F6B"/>
    <w:rsid w:val="009356C5"/>
    <w:rsid w:val="00937576"/>
    <w:rsid w:val="00940F08"/>
    <w:rsid w:val="009430EE"/>
    <w:rsid w:val="00944C29"/>
    <w:rsid w:val="0094695D"/>
    <w:rsid w:val="009469D7"/>
    <w:rsid w:val="00947BEC"/>
    <w:rsid w:val="009509D7"/>
    <w:rsid w:val="0095184A"/>
    <w:rsid w:val="00953DC9"/>
    <w:rsid w:val="009628F1"/>
    <w:rsid w:val="00963343"/>
    <w:rsid w:val="00963EAA"/>
    <w:rsid w:val="0096474E"/>
    <w:rsid w:val="00964FC5"/>
    <w:rsid w:val="00967EF4"/>
    <w:rsid w:val="00970ACE"/>
    <w:rsid w:val="00972107"/>
    <w:rsid w:val="009734AA"/>
    <w:rsid w:val="00973F7C"/>
    <w:rsid w:val="009741B2"/>
    <w:rsid w:val="00974FF0"/>
    <w:rsid w:val="009773A9"/>
    <w:rsid w:val="00977472"/>
    <w:rsid w:val="00977A66"/>
    <w:rsid w:val="00980D7A"/>
    <w:rsid w:val="00981C96"/>
    <w:rsid w:val="00982CEF"/>
    <w:rsid w:val="0098362D"/>
    <w:rsid w:val="00984842"/>
    <w:rsid w:val="00985CC8"/>
    <w:rsid w:val="00985E19"/>
    <w:rsid w:val="00986871"/>
    <w:rsid w:val="0098710F"/>
    <w:rsid w:val="00992197"/>
    <w:rsid w:val="00994D52"/>
    <w:rsid w:val="00995447"/>
    <w:rsid w:val="00995951"/>
    <w:rsid w:val="00996008"/>
    <w:rsid w:val="009961E1"/>
    <w:rsid w:val="009965AF"/>
    <w:rsid w:val="009974F1"/>
    <w:rsid w:val="009979B5"/>
    <w:rsid w:val="009A17BA"/>
    <w:rsid w:val="009A35B2"/>
    <w:rsid w:val="009A4601"/>
    <w:rsid w:val="009A5895"/>
    <w:rsid w:val="009A5E47"/>
    <w:rsid w:val="009A6D7F"/>
    <w:rsid w:val="009A79CC"/>
    <w:rsid w:val="009B0306"/>
    <w:rsid w:val="009B3F33"/>
    <w:rsid w:val="009B4810"/>
    <w:rsid w:val="009B62C4"/>
    <w:rsid w:val="009C2347"/>
    <w:rsid w:val="009C3276"/>
    <w:rsid w:val="009C3D5C"/>
    <w:rsid w:val="009C5743"/>
    <w:rsid w:val="009C77D7"/>
    <w:rsid w:val="009D06B2"/>
    <w:rsid w:val="009D243E"/>
    <w:rsid w:val="009D4783"/>
    <w:rsid w:val="009E3873"/>
    <w:rsid w:val="009E4D4D"/>
    <w:rsid w:val="009E6B08"/>
    <w:rsid w:val="009E6E64"/>
    <w:rsid w:val="009E746E"/>
    <w:rsid w:val="009E777D"/>
    <w:rsid w:val="009F1F39"/>
    <w:rsid w:val="009F289D"/>
    <w:rsid w:val="009F3029"/>
    <w:rsid w:val="009F58A9"/>
    <w:rsid w:val="009F6CFA"/>
    <w:rsid w:val="00A00A1A"/>
    <w:rsid w:val="00A0101D"/>
    <w:rsid w:val="00A03390"/>
    <w:rsid w:val="00A03F6F"/>
    <w:rsid w:val="00A047A7"/>
    <w:rsid w:val="00A047C5"/>
    <w:rsid w:val="00A04DC0"/>
    <w:rsid w:val="00A05AA2"/>
    <w:rsid w:val="00A05B10"/>
    <w:rsid w:val="00A06376"/>
    <w:rsid w:val="00A0747A"/>
    <w:rsid w:val="00A075A7"/>
    <w:rsid w:val="00A1382C"/>
    <w:rsid w:val="00A1388F"/>
    <w:rsid w:val="00A13D51"/>
    <w:rsid w:val="00A233E2"/>
    <w:rsid w:val="00A24C6B"/>
    <w:rsid w:val="00A262F9"/>
    <w:rsid w:val="00A2639C"/>
    <w:rsid w:val="00A26AA3"/>
    <w:rsid w:val="00A276AB"/>
    <w:rsid w:val="00A32B05"/>
    <w:rsid w:val="00A337FC"/>
    <w:rsid w:val="00A3486B"/>
    <w:rsid w:val="00A35172"/>
    <w:rsid w:val="00A35F66"/>
    <w:rsid w:val="00A370F5"/>
    <w:rsid w:val="00A401E9"/>
    <w:rsid w:val="00A403A7"/>
    <w:rsid w:val="00A40D31"/>
    <w:rsid w:val="00A40D37"/>
    <w:rsid w:val="00A41A5B"/>
    <w:rsid w:val="00A41A68"/>
    <w:rsid w:val="00A4330B"/>
    <w:rsid w:val="00A44A97"/>
    <w:rsid w:val="00A4527F"/>
    <w:rsid w:val="00A45BFD"/>
    <w:rsid w:val="00A46C42"/>
    <w:rsid w:val="00A46DB2"/>
    <w:rsid w:val="00A50027"/>
    <w:rsid w:val="00A50706"/>
    <w:rsid w:val="00A50AA2"/>
    <w:rsid w:val="00A51D46"/>
    <w:rsid w:val="00A5249A"/>
    <w:rsid w:val="00A52F92"/>
    <w:rsid w:val="00A53B94"/>
    <w:rsid w:val="00A55B00"/>
    <w:rsid w:val="00A577E0"/>
    <w:rsid w:val="00A623C1"/>
    <w:rsid w:val="00A62E9D"/>
    <w:rsid w:val="00A63D79"/>
    <w:rsid w:val="00A645E7"/>
    <w:rsid w:val="00A64E08"/>
    <w:rsid w:val="00A65003"/>
    <w:rsid w:val="00A66710"/>
    <w:rsid w:val="00A70E2F"/>
    <w:rsid w:val="00A71DA4"/>
    <w:rsid w:val="00A71E90"/>
    <w:rsid w:val="00A72D76"/>
    <w:rsid w:val="00A735EF"/>
    <w:rsid w:val="00A74C2D"/>
    <w:rsid w:val="00A75E4D"/>
    <w:rsid w:val="00A76ED7"/>
    <w:rsid w:val="00A77ED4"/>
    <w:rsid w:val="00A8024B"/>
    <w:rsid w:val="00A813E8"/>
    <w:rsid w:val="00A82AAF"/>
    <w:rsid w:val="00A83340"/>
    <w:rsid w:val="00A87713"/>
    <w:rsid w:val="00A87E9D"/>
    <w:rsid w:val="00A91A07"/>
    <w:rsid w:val="00A93C5E"/>
    <w:rsid w:val="00A94B32"/>
    <w:rsid w:val="00A96FBB"/>
    <w:rsid w:val="00A97A61"/>
    <w:rsid w:val="00A97A7D"/>
    <w:rsid w:val="00AA0AB9"/>
    <w:rsid w:val="00AA1BEA"/>
    <w:rsid w:val="00AA1BEE"/>
    <w:rsid w:val="00AA20C7"/>
    <w:rsid w:val="00AA4872"/>
    <w:rsid w:val="00AA4C5B"/>
    <w:rsid w:val="00AA5009"/>
    <w:rsid w:val="00AB13DB"/>
    <w:rsid w:val="00AB1680"/>
    <w:rsid w:val="00AB1F16"/>
    <w:rsid w:val="00AB1FE3"/>
    <w:rsid w:val="00AB24DF"/>
    <w:rsid w:val="00AB27A3"/>
    <w:rsid w:val="00AB2ED2"/>
    <w:rsid w:val="00AB301E"/>
    <w:rsid w:val="00AB34A8"/>
    <w:rsid w:val="00AB4B9B"/>
    <w:rsid w:val="00AB7C14"/>
    <w:rsid w:val="00AC008D"/>
    <w:rsid w:val="00AC01AC"/>
    <w:rsid w:val="00AC11AB"/>
    <w:rsid w:val="00AC3407"/>
    <w:rsid w:val="00AC4098"/>
    <w:rsid w:val="00AC4AB6"/>
    <w:rsid w:val="00AC570A"/>
    <w:rsid w:val="00AC6542"/>
    <w:rsid w:val="00AC6DF0"/>
    <w:rsid w:val="00AC706E"/>
    <w:rsid w:val="00AC79FA"/>
    <w:rsid w:val="00AC7CD2"/>
    <w:rsid w:val="00AD0F50"/>
    <w:rsid w:val="00AD1288"/>
    <w:rsid w:val="00AD1C85"/>
    <w:rsid w:val="00AD5184"/>
    <w:rsid w:val="00AD7A21"/>
    <w:rsid w:val="00AD7A3E"/>
    <w:rsid w:val="00AE1030"/>
    <w:rsid w:val="00AE22E4"/>
    <w:rsid w:val="00AE2825"/>
    <w:rsid w:val="00AE452E"/>
    <w:rsid w:val="00AF0356"/>
    <w:rsid w:val="00AF04AE"/>
    <w:rsid w:val="00AF0E02"/>
    <w:rsid w:val="00AF2870"/>
    <w:rsid w:val="00AF2FFB"/>
    <w:rsid w:val="00AF3758"/>
    <w:rsid w:val="00AF3BAC"/>
    <w:rsid w:val="00AF6044"/>
    <w:rsid w:val="00AF7121"/>
    <w:rsid w:val="00B01292"/>
    <w:rsid w:val="00B01AB1"/>
    <w:rsid w:val="00B0207F"/>
    <w:rsid w:val="00B04F81"/>
    <w:rsid w:val="00B051FA"/>
    <w:rsid w:val="00B12A4E"/>
    <w:rsid w:val="00B1329F"/>
    <w:rsid w:val="00B13BF6"/>
    <w:rsid w:val="00B13E07"/>
    <w:rsid w:val="00B145C6"/>
    <w:rsid w:val="00B15167"/>
    <w:rsid w:val="00B16213"/>
    <w:rsid w:val="00B201FC"/>
    <w:rsid w:val="00B20537"/>
    <w:rsid w:val="00B21C70"/>
    <w:rsid w:val="00B24653"/>
    <w:rsid w:val="00B253F2"/>
    <w:rsid w:val="00B31243"/>
    <w:rsid w:val="00B3263E"/>
    <w:rsid w:val="00B32C43"/>
    <w:rsid w:val="00B33F45"/>
    <w:rsid w:val="00B34801"/>
    <w:rsid w:val="00B34CF5"/>
    <w:rsid w:val="00B34E46"/>
    <w:rsid w:val="00B3576D"/>
    <w:rsid w:val="00B37CC2"/>
    <w:rsid w:val="00B40CB5"/>
    <w:rsid w:val="00B421B7"/>
    <w:rsid w:val="00B425D8"/>
    <w:rsid w:val="00B45431"/>
    <w:rsid w:val="00B463E1"/>
    <w:rsid w:val="00B4670C"/>
    <w:rsid w:val="00B478FA"/>
    <w:rsid w:val="00B51E2B"/>
    <w:rsid w:val="00B55522"/>
    <w:rsid w:val="00B55721"/>
    <w:rsid w:val="00B57124"/>
    <w:rsid w:val="00B5798E"/>
    <w:rsid w:val="00B62BEE"/>
    <w:rsid w:val="00B62E45"/>
    <w:rsid w:val="00B63659"/>
    <w:rsid w:val="00B641A6"/>
    <w:rsid w:val="00B64FEC"/>
    <w:rsid w:val="00B65E90"/>
    <w:rsid w:val="00B65F67"/>
    <w:rsid w:val="00B662A3"/>
    <w:rsid w:val="00B66AB1"/>
    <w:rsid w:val="00B67162"/>
    <w:rsid w:val="00B7023A"/>
    <w:rsid w:val="00B70B38"/>
    <w:rsid w:val="00B73DA3"/>
    <w:rsid w:val="00B74286"/>
    <w:rsid w:val="00B74AE7"/>
    <w:rsid w:val="00B752D4"/>
    <w:rsid w:val="00B8015F"/>
    <w:rsid w:val="00B80E25"/>
    <w:rsid w:val="00B83327"/>
    <w:rsid w:val="00B84431"/>
    <w:rsid w:val="00B85573"/>
    <w:rsid w:val="00B874FF"/>
    <w:rsid w:val="00B87B7E"/>
    <w:rsid w:val="00B922E9"/>
    <w:rsid w:val="00B92E2B"/>
    <w:rsid w:val="00B9431A"/>
    <w:rsid w:val="00B94DB5"/>
    <w:rsid w:val="00B94E1F"/>
    <w:rsid w:val="00B9575D"/>
    <w:rsid w:val="00B96EF7"/>
    <w:rsid w:val="00B9730D"/>
    <w:rsid w:val="00B9747D"/>
    <w:rsid w:val="00BA0701"/>
    <w:rsid w:val="00BA1FD0"/>
    <w:rsid w:val="00BA2B60"/>
    <w:rsid w:val="00BA34A2"/>
    <w:rsid w:val="00BA37D6"/>
    <w:rsid w:val="00BA5DA2"/>
    <w:rsid w:val="00BA60FB"/>
    <w:rsid w:val="00BA6535"/>
    <w:rsid w:val="00BA7FF1"/>
    <w:rsid w:val="00BB3C72"/>
    <w:rsid w:val="00BB5BD2"/>
    <w:rsid w:val="00BB5D75"/>
    <w:rsid w:val="00BB6346"/>
    <w:rsid w:val="00BC200D"/>
    <w:rsid w:val="00BC3829"/>
    <w:rsid w:val="00BC5E34"/>
    <w:rsid w:val="00BC701F"/>
    <w:rsid w:val="00BD1AD0"/>
    <w:rsid w:val="00BD23E1"/>
    <w:rsid w:val="00BD3230"/>
    <w:rsid w:val="00BD36A5"/>
    <w:rsid w:val="00BD478E"/>
    <w:rsid w:val="00BD561C"/>
    <w:rsid w:val="00BD6205"/>
    <w:rsid w:val="00BD6244"/>
    <w:rsid w:val="00BD7CEC"/>
    <w:rsid w:val="00BD7E09"/>
    <w:rsid w:val="00BE00AC"/>
    <w:rsid w:val="00BE6EC4"/>
    <w:rsid w:val="00BF0A11"/>
    <w:rsid w:val="00BF1C8D"/>
    <w:rsid w:val="00BF2BD0"/>
    <w:rsid w:val="00BF3D42"/>
    <w:rsid w:val="00BF4FC1"/>
    <w:rsid w:val="00BF61FA"/>
    <w:rsid w:val="00BF66E5"/>
    <w:rsid w:val="00BF70B2"/>
    <w:rsid w:val="00BF7B72"/>
    <w:rsid w:val="00C000CE"/>
    <w:rsid w:val="00C01360"/>
    <w:rsid w:val="00C049D8"/>
    <w:rsid w:val="00C053C9"/>
    <w:rsid w:val="00C06970"/>
    <w:rsid w:val="00C06C58"/>
    <w:rsid w:val="00C07756"/>
    <w:rsid w:val="00C11F99"/>
    <w:rsid w:val="00C12685"/>
    <w:rsid w:val="00C12B90"/>
    <w:rsid w:val="00C12C3F"/>
    <w:rsid w:val="00C14F7A"/>
    <w:rsid w:val="00C15269"/>
    <w:rsid w:val="00C15A6C"/>
    <w:rsid w:val="00C15B01"/>
    <w:rsid w:val="00C168B6"/>
    <w:rsid w:val="00C16983"/>
    <w:rsid w:val="00C17073"/>
    <w:rsid w:val="00C17103"/>
    <w:rsid w:val="00C17B0F"/>
    <w:rsid w:val="00C2154C"/>
    <w:rsid w:val="00C21906"/>
    <w:rsid w:val="00C23795"/>
    <w:rsid w:val="00C23FB4"/>
    <w:rsid w:val="00C244C3"/>
    <w:rsid w:val="00C2507F"/>
    <w:rsid w:val="00C265B3"/>
    <w:rsid w:val="00C2794E"/>
    <w:rsid w:val="00C30711"/>
    <w:rsid w:val="00C30849"/>
    <w:rsid w:val="00C32DED"/>
    <w:rsid w:val="00C3429F"/>
    <w:rsid w:val="00C35D26"/>
    <w:rsid w:val="00C37A88"/>
    <w:rsid w:val="00C37AFE"/>
    <w:rsid w:val="00C37ED1"/>
    <w:rsid w:val="00C416D5"/>
    <w:rsid w:val="00C41F88"/>
    <w:rsid w:val="00C43260"/>
    <w:rsid w:val="00C43D79"/>
    <w:rsid w:val="00C44000"/>
    <w:rsid w:val="00C46A47"/>
    <w:rsid w:val="00C46B31"/>
    <w:rsid w:val="00C5028F"/>
    <w:rsid w:val="00C50CF3"/>
    <w:rsid w:val="00C50D3D"/>
    <w:rsid w:val="00C51930"/>
    <w:rsid w:val="00C52DC8"/>
    <w:rsid w:val="00C53237"/>
    <w:rsid w:val="00C5489E"/>
    <w:rsid w:val="00C55C7A"/>
    <w:rsid w:val="00C5608F"/>
    <w:rsid w:val="00C5633E"/>
    <w:rsid w:val="00C572D1"/>
    <w:rsid w:val="00C5762D"/>
    <w:rsid w:val="00C576E3"/>
    <w:rsid w:val="00C63898"/>
    <w:rsid w:val="00C63D8F"/>
    <w:rsid w:val="00C67BF5"/>
    <w:rsid w:val="00C67F6D"/>
    <w:rsid w:val="00C70834"/>
    <w:rsid w:val="00C70A7A"/>
    <w:rsid w:val="00C71E14"/>
    <w:rsid w:val="00C72710"/>
    <w:rsid w:val="00C7593C"/>
    <w:rsid w:val="00C76744"/>
    <w:rsid w:val="00C76ECB"/>
    <w:rsid w:val="00C773F0"/>
    <w:rsid w:val="00C8009D"/>
    <w:rsid w:val="00C80456"/>
    <w:rsid w:val="00C80652"/>
    <w:rsid w:val="00C80B2F"/>
    <w:rsid w:val="00C812F1"/>
    <w:rsid w:val="00C81A1C"/>
    <w:rsid w:val="00C826D6"/>
    <w:rsid w:val="00C82880"/>
    <w:rsid w:val="00C8472D"/>
    <w:rsid w:val="00C8663F"/>
    <w:rsid w:val="00C8751E"/>
    <w:rsid w:val="00C90677"/>
    <w:rsid w:val="00C9272E"/>
    <w:rsid w:val="00C9361F"/>
    <w:rsid w:val="00C93924"/>
    <w:rsid w:val="00C97CBB"/>
    <w:rsid w:val="00CA0864"/>
    <w:rsid w:val="00CA0EC4"/>
    <w:rsid w:val="00CA1A90"/>
    <w:rsid w:val="00CA1E3F"/>
    <w:rsid w:val="00CA321E"/>
    <w:rsid w:val="00CA3D8A"/>
    <w:rsid w:val="00CA4666"/>
    <w:rsid w:val="00CA50B8"/>
    <w:rsid w:val="00CA5135"/>
    <w:rsid w:val="00CA5B07"/>
    <w:rsid w:val="00CB1B57"/>
    <w:rsid w:val="00CB26E2"/>
    <w:rsid w:val="00CB30C9"/>
    <w:rsid w:val="00CB5B85"/>
    <w:rsid w:val="00CB617D"/>
    <w:rsid w:val="00CB67EE"/>
    <w:rsid w:val="00CC0753"/>
    <w:rsid w:val="00CC088D"/>
    <w:rsid w:val="00CC168C"/>
    <w:rsid w:val="00CC258B"/>
    <w:rsid w:val="00CC3C46"/>
    <w:rsid w:val="00CC47CB"/>
    <w:rsid w:val="00CD1E07"/>
    <w:rsid w:val="00CD2C32"/>
    <w:rsid w:val="00CD4E61"/>
    <w:rsid w:val="00CD4FD2"/>
    <w:rsid w:val="00CD65EB"/>
    <w:rsid w:val="00CE1BB4"/>
    <w:rsid w:val="00CE4360"/>
    <w:rsid w:val="00CE4B5C"/>
    <w:rsid w:val="00CE550D"/>
    <w:rsid w:val="00CE5B55"/>
    <w:rsid w:val="00CE7804"/>
    <w:rsid w:val="00CE7D82"/>
    <w:rsid w:val="00CF0597"/>
    <w:rsid w:val="00CF0E77"/>
    <w:rsid w:val="00CF2195"/>
    <w:rsid w:val="00CF2AE7"/>
    <w:rsid w:val="00CF2F75"/>
    <w:rsid w:val="00CF3969"/>
    <w:rsid w:val="00CF6EFE"/>
    <w:rsid w:val="00CF7F13"/>
    <w:rsid w:val="00CF7F49"/>
    <w:rsid w:val="00D01963"/>
    <w:rsid w:val="00D02009"/>
    <w:rsid w:val="00D02ED7"/>
    <w:rsid w:val="00D03432"/>
    <w:rsid w:val="00D03540"/>
    <w:rsid w:val="00D03F2D"/>
    <w:rsid w:val="00D04C3E"/>
    <w:rsid w:val="00D05C7C"/>
    <w:rsid w:val="00D06783"/>
    <w:rsid w:val="00D1184F"/>
    <w:rsid w:val="00D1249E"/>
    <w:rsid w:val="00D12FF9"/>
    <w:rsid w:val="00D1370E"/>
    <w:rsid w:val="00D16878"/>
    <w:rsid w:val="00D172B4"/>
    <w:rsid w:val="00D17E54"/>
    <w:rsid w:val="00D2074C"/>
    <w:rsid w:val="00D22EC7"/>
    <w:rsid w:val="00D24250"/>
    <w:rsid w:val="00D268E5"/>
    <w:rsid w:val="00D31E53"/>
    <w:rsid w:val="00D3358D"/>
    <w:rsid w:val="00D33BC0"/>
    <w:rsid w:val="00D34974"/>
    <w:rsid w:val="00D3569B"/>
    <w:rsid w:val="00D367CD"/>
    <w:rsid w:val="00D369D0"/>
    <w:rsid w:val="00D37B90"/>
    <w:rsid w:val="00D37F31"/>
    <w:rsid w:val="00D406E5"/>
    <w:rsid w:val="00D42C1F"/>
    <w:rsid w:val="00D42FBF"/>
    <w:rsid w:val="00D4374D"/>
    <w:rsid w:val="00D4434E"/>
    <w:rsid w:val="00D44E94"/>
    <w:rsid w:val="00D461E0"/>
    <w:rsid w:val="00D471B4"/>
    <w:rsid w:val="00D47E80"/>
    <w:rsid w:val="00D50685"/>
    <w:rsid w:val="00D50973"/>
    <w:rsid w:val="00D53E72"/>
    <w:rsid w:val="00D6013D"/>
    <w:rsid w:val="00D608B9"/>
    <w:rsid w:val="00D62681"/>
    <w:rsid w:val="00D62ECB"/>
    <w:rsid w:val="00D63EE3"/>
    <w:rsid w:val="00D66097"/>
    <w:rsid w:val="00D70802"/>
    <w:rsid w:val="00D7083F"/>
    <w:rsid w:val="00D71BA9"/>
    <w:rsid w:val="00D72306"/>
    <w:rsid w:val="00D733B3"/>
    <w:rsid w:val="00D75C5C"/>
    <w:rsid w:val="00D76216"/>
    <w:rsid w:val="00D76C9D"/>
    <w:rsid w:val="00D77EB3"/>
    <w:rsid w:val="00D815CF"/>
    <w:rsid w:val="00D8513E"/>
    <w:rsid w:val="00D862B6"/>
    <w:rsid w:val="00D86DE3"/>
    <w:rsid w:val="00D922A6"/>
    <w:rsid w:val="00D92755"/>
    <w:rsid w:val="00D92B4B"/>
    <w:rsid w:val="00D934F6"/>
    <w:rsid w:val="00D93A51"/>
    <w:rsid w:val="00D93CA4"/>
    <w:rsid w:val="00D95408"/>
    <w:rsid w:val="00D97790"/>
    <w:rsid w:val="00DA126D"/>
    <w:rsid w:val="00DA16DA"/>
    <w:rsid w:val="00DA2024"/>
    <w:rsid w:val="00DA3F95"/>
    <w:rsid w:val="00DA43CA"/>
    <w:rsid w:val="00DA6C5D"/>
    <w:rsid w:val="00DB003D"/>
    <w:rsid w:val="00DB0CB6"/>
    <w:rsid w:val="00DB27C6"/>
    <w:rsid w:val="00DB2A73"/>
    <w:rsid w:val="00DB3452"/>
    <w:rsid w:val="00DB543E"/>
    <w:rsid w:val="00DC0163"/>
    <w:rsid w:val="00DC26BA"/>
    <w:rsid w:val="00DC2ACA"/>
    <w:rsid w:val="00DC776C"/>
    <w:rsid w:val="00DC7831"/>
    <w:rsid w:val="00DD1C06"/>
    <w:rsid w:val="00DD1E70"/>
    <w:rsid w:val="00DD229C"/>
    <w:rsid w:val="00DD3909"/>
    <w:rsid w:val="00DD3C16"/>
    <w:rsid w:val="00DD3CC3"/>
    <w:rsid w:val="00DD3EEF"/>
    <w:rsid w:val="00DD5489"/>
    <w:rsid w:val="00DD5854"/>
    <w:rsid w:val="00DD5C58"/>
    <w:rsid w:val="00DD637C"/>
    <w:rsid w:val="00DD73B2"/>
    <w:rsid w:val="00DD75F2"/>
    <w:rsid w:val="00DE024E"/>
    <w:rsid w:val="00DE16D9"/>
    <w:rsid w:val="00DE2E0F"/>
    <w:rsid w:val="00DE2FD6"/>
    <w:rsid w:val="00DE417E"/>
    <w:rsid w:val="00DE6726"/>
    <w:rsid w:val="00DE6B2B"/>
    <w:rsid w:val="00DE7092"/>
    <w:rsid w:val="00DE72F6"/>
    <w:rsid w:val="00DF07A2"/>
    <w:rsid w:val="00DF12DC"/>
    <w:rsid w:val="00DF218B"/>
    <w:rsid w:val="00DF2F38"/>
    <w:rsid w:val="00DF3782"/>
    <w:rsid w:val="00DF43E7"/>
    <w:rsid w:val="00DF5144"/>
    <w:rsid w:val="00DF6259"/>
    <w:rsid w:val="00DF648B"/>
    <w:rsid w:val="00DF7839"/>
    <w:rsid w:val="00E0012B"/>
    <w:rsid w:val="00E03FDD"/>
    <w:rsid w:val="00E05D33"/>
    <w:rsid w:val="00E06282"/>
    <w:rsid w:val="00E07B90"/>
    <w:rsid w:val="00E10A49"/>
    <w:rsid w:val="00E11E90"/>
    <w:rsid w:val="00E15481"/>
    <w:rsid w:val="00E16083"/>
    <w:rsid w:val="00E17CDD"/>
    <w:rsid w:val="00E26862"/>
    <w:rsid w:val="00E27120"/>
    <w:rsid w:val="00E3055A"/>
    <w:rsid w:val="00E30B32"/>
    <w:rsid w:val="00E3130F"/>
    <w:rsid w:val="00E32245"/>
    <w:rsid w:val="00E32B81"/>
    <w:rsid w:val="00E331E9"/>
    <w:rsid w:val="00E33964"/>
    <w:rsid w:val="00E33A25"/>
    <w:rsid w:val="00E34865"/>
    <w:rsid w:val="00E36829"/>
    <w:rsid w:val="00E36C55"/>
    <w:rsid w:val="00E37AA0"/>
    <w:rsid w:val="00E37B12"/>
    <w:rsid w:val="00E40FC1"/>
    <w:rsid w:val="00E4396D"/>
    <w:rsid w:val="00E44C88"/>
    <w:rsid w:val="00E459EA"/>
    <w:rsid w:val="00E460CA"/>
    <w:rsid w:val="00E516FB"/>
    <w:rsid w:val="00E51B3D"/>
    <w:rsid w:val="00E524EA"/>
    <w:rsid w:val="00E5608B"/>
    <w:rsid w:val="00E5762D"/>
    <w:rsid w:val="00E606FF"/>
    <w:rsid w:val="00E61679"/>
    <w:rsid w:val="00E620C7"/>
    <w:rsid w:val="00E64F62"/>
    <w:rsid w:val="00E65EDF"/>
    <w:rsid w:val="00E71E0F"/>
    <w:rsid w:val="00E7278F"/>
    <w:rsid w:val="00E7637B"/>
    <w:rsid w:val="00E7695B"/>
    <w:rsid w:val="00E80B54"/>
    <w:rsid w:val="00E821D6"/>
    <w:rsid w:val="00E830E0"/>
    <w:rsid w:val="00E84D90"/>
    <w:rsid w:val="00E85323"/>
    <w:rsid w:val="00E86A89"/>
    <w:rsid w:val="00E87C98"/>
    <w:rsid w:val="00E904F1"/>
    <w:rsid w:val="00E90696"/>
    <w:rsid w:val="00E909FC"/>
    <w:rsid w:val="00E91363"/>
    <w:rsid w:val="00E914CF"/>
    <w:rsid w:val="00E9184D"/>
    <w:rsid w:val="00E925A8"/>
    <w:rsid w:val="00E92854"/>
    <w:rsid w:val="00E93283"/>
    <w:rsid w:val="00E932B5"/>
    <w:rsid w:val="00E95162"/>
    <w:rsid w:val="00E97581"/>
    <w:rsid w:val="00E97C02"/>
    <w:rsid w:val="00E97F3C"/>
    <w:rsid w:val="00EA0C58"/>
    <w:rsid w:val="00EA11E5"/>
    <w:rsid w:val="00EA2A24"/>
    <w:rsid w:val="00EA344D"/>
    <w:rsid w:val="00EA38F4"/>
    <w:rsid w:val="00EA40F9"/>
    <w:rsid w:val="00EA4371"/>
    <w:rsid w:val="00EA453E"/>
    <w:rsid w:val="00EA62A9"/>
    <w:rsid w:val="00EA6F04"/>
    <w:rsid w:val="00EB006A"/>
    <w:rsid w:val="00EB04C3"/>
    <w:rsid w:val="00EB2005"/>
    <w:rsid w:val="00EB2EF8"/>
    <w:rsid w:val="00EB3672"/>
    <w:rsid w:val="00EB391D"/>
    <w:rsid w:val="00EB4151"/>
    <w:rsid w:val="00EB4479"/>
    <w:rsid w:val="00EB5843"/>
    <w:rsid w:val="00EB63A8"/>
    <w:rsid w:val="00EB6EC2"/>
    <w:rsid w:val="00EC1245"/>
    <w:rsid w:val="00EC3348"/>
    <w:rsid w:val="00EC38DA"/>
    <w:rsid w:val="00EC3B35"/>
    <w:rsid w:val="00EC6F7B"/>
    <w:rsid w:val="00ED1377"/>
    <w:rsid w:val="00ED1F5C"/>
    <w:rsid w:val="00ED21BD"/>
    <w:rsid w:val="00ED342D"/>
    <w:rsid w:val="00ED4631"/>
    <w:rsid w:val="00ED52AC"/>
    <w:rsid w:val="00ED54DB"/>
    <w:rsid w:val="00ED5BDB"/>
    <w:rsid w:val="00ED630A"/>
    <w:rsid w:val="00ED6EA5"/>
    <w:rsid w:val="00EE0CFE"/>
    <w:rsid w:val="00EE3BF8"/>
    <w:rsid w:val="00EE43B6"/>
    <w:rsid w:val="00EE4CDD"/>
    <w:rsid w:val="00EE4D4A"/>
    <w:rsid w:val="00EE56EC"/>
    <w:rsid w:val="00EE5A75"/>
    <w:rsid w:val="00EE5D6A"/>
    <w:rsid w:val="00EE5FEF"/>
    <w:rsid w:val="00EE7275"/>
    <w:rsid w:val="00EE7C8C"/>
    <w:rsid w:val="00EE7E1F"/>
    <w:rsid w:val="00EE7F77"/>
    <w:rsid w:val="00EF13A4"/>
    <w:rsid w:val="00EF17C7"/>
    <w:rsid w:val="00EF3337"/>
    <w:rsid w:val="00EF3A66"/>
    <w:rsid w:val="00EF777E"/>
    <w:rsid w:val="00F002B2"/>
    <w:rsid w:val="00F00553"/>
    <w:rsid w:val="00F01529"/>
    <w:rsid w:val="00F0192F"/>
    <w:rsid w:val="00F0279B"/>
    <w:rsid w:val="00F02BF2"/>
    <w:rsid w:val="00F0377D"/>
    <w:rsid w:val="00F03CC3"/>
    <w:rsid w:val="00F04A75"/>
    <w:rsid w:val="00F0786E"/>
    <w:rsid w:val="00F078B1"/>
    <w:rsid w:val="00F10B92"/>
    <w:rsid w:val="00F2038A"/>
    <w:rsid w:val="00F2062C"/>
    <w:rsid w:val="00F21CF1"/>
    <w:rsid w:val="00F240C7"/>
    <w:rsid w:val="00F24F09"/>
    <w:rsid w:val="00F25C3B"/>
    <w:rsid w:val="00F31763"/>
    <w:rsid w:val="00F3201C"/>
    <w:rsid w:val="00F32F25"/>
    <w:rsid w:val="00F341A5"/>
    <w:rsid w:val="00F34697"/>
    <w:rsid w:val="00F36090"/>
    <w:rsid w:val="00F376F1"/>
    <w:rsid w:val="00F37CC0"/>
    <w:rsid w:val="00F402CC"/>
    <w:rsid w:val="00F41061"/>
    <w:rsid w:val="00F416E2"/>
    <w:rsid w:val="00F41E85"/>
    <w:rsid w:val="00F42497"/>
    <w:rsid w:val="00F43AF1"/>
    <w:rsid w:val="00F44390"/>
    <w:rsid w:val="00F451D0"/>
    <w:rsid w:val="00F45C5D"/>
    <w:rsid w:val="00F47197"/>
    <w:rsid w:val="00F47D45"/>
    <w:rsid w:val="00F50143"/>
    <w:rsid w:val="00F50327"/>
    <w:rsid w:val="00F5318D"/>
    <w:rsid w:val="00F54DF2"/>
    <w:rsid w:val="00F55736"/>
    <w:rsid w:val="00F60570"/>
    <w:rsid w:val="00F65174"/>
    <w:rsid w:val="00F6559E"/>
    <w:rsid w:val="00F65995"/>
    <w:rsid w:val="00F65E5F"/>
    <w:rsid w:val="00F700FD"/>
    <w:rsid w:val="00F73161"/>
    <w:rsid w:val="00F753F8"/>
    <w:rsid w:val="00F75AFC"/>
    <w:rsid w:val="00F76B49"/>
    <w:rsid w:val="00F77280"/>
    <w:rsid w:val="00F77577"/>
    <w:rsid w:val="00F77E96"/>
    <w:rsid w:val="00F81061"/>
    <w:rsid w:val="00F83283"/>
    <w:rsid w:val="00F83CA8"/>
    <w:rsid w:val="00F83E9D"/>
    <w:rsid w:val="00F83EF0"/>
    <w:rsid w:val="00F85627"/>
    <w:rsid w:val="00F86573"/>
    <w:rsid w:val="00F8728A"/>
    <w:rsid w:val="00F87539"/>
    <w:rsid w:val="00F91A6C"/>
    <w:rsid w:val="00F91AEC"/>
    <w:rsid w:val="00F9219B"/>
    <w:rsid w:val="00F93926"/>
    <w:rsid w:val="00F942CC"/>
    <w:rsid w:val="00F97812"/>
    <w:rsid w:val="00FA039F"/>
    <w:rsid w:val="00FA11FC"/>
    <w:rsid w:val="00FA13FD"/>
    <w:rsid w:val="00FA5B34"/>
    <w:rsid w:val="00FA6135"/>
    <w:rsid w:val="00FA6F5E"/>
    <w:rsid w:val="00FA7C85"/>
    <w:rsid w:val="00FB28E6"/>
    <w:rsid w:val="00FB2DB7"/>
    <w:rsid w:val="00FB67C5"/>
    <w:rsid w:val="00FB72AE"/>
    <w:rsid w:val="00FB762C"/>
    <w:rsid w:val="00FC1192"/>
    <w:rsid w:val="00FC1986"/>
    <w:rsid w:val="00FC2B14"/>
    <w:rsid w:val="00FC2CB8"/>
    <w:rsid w:val="00FC4280"/>
    <w:rsid w:val="00FC43C0"/>
    <w:rsid w:val="00FC63D6"/>
    <w:rsid w:val="00FC670A"/>
    <w:rsid w:val="00FC689C"/>
    <w:rsid w:val="00FC6C82"/>
    <w:rsid w:val="00FD128A"/>
    <w:rsid w:val="00FD1F21"/>
    <w:rsid w:val="00FD277A"/>
    <w:rsid w:val="00FD34DA"/>
    <w:rsid w:val="00FD3E9E"/>
    <w:rsid w:val="00FD4071"/>
    <w:rsid w:val="00FD6BF4"/>
    <w:rsid w:val="00FD719D"/>
    <w:rsid w:val="00FE0905"/>
    <w:rsid w:val="00FE2279"/>
    <w:rsid w:val="00FE4D04"/>
    <w:rsid w:val="00FE51A3"/>
    <w:rsid w:val="00FF059B"/>
    <w:rsid w:val="00FF31D0"/>
    <w:rsid w:val="00FF564C"/>
    <w:rsid w:val="00FF581B"/>
    <w:rsid w:val="00FF5D2E"/>
    <w:rsid w:val="00FF5F9B"/>
    <w:rsid w:val="00FF65AB"/>
    <w:rsid w:val="00FF676D"/>
    <w:rsid w:val="00FF7044"/>
    <w:rsid w:val="00FF731D"/>
    <w:rsid w:val="00FF73F2"/>
    <w:rsid w:val="00FF78D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6110063-30A0-4B16-A728-30B37269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D75"/>
    <w:pPr>
      <w:spacing w:after="0" w:line="240" w:lineRule="auto"/>
    </w:pPr>
    <w:rPr>
      <w:rFonts w:ascii="Times New Roman" w:eastAsia="SimSun" w:hAnsi="Times New Roman" w:cs="Times New Roman"/>
      <w:sz w:val="24"/>
      <w:szCs w:val="24"/>
      <w:lang w:val="es-ES" w:eastAsia="es-ES"/>
    </w:rPr>
  </w:style>
  <w:style w:type="paragraph" w:styleId="Ttulo1">
    <w:name w:val="heading 1"/>
    <w:basedOn w:val="Normal"/>
    <w:next w:val="Normal"/>
    <w:link w:val="Ttulo1Car"/>
    <w:uiPriority w:val="9"/>
    <w:qFormat/>
    <w:rsid w:val="00205A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702C7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9"/>
    <w:qFormat/>
    <w:rsid w:val="005F73FF"/>
    <w:pPr>
      <w:keepNext/>
      <w:jc w:val="center"/>
      <w:outlineLvl w:val="2"/>
    </w:pPr>
    <w:rPr>
      <w:rFonts w:ascii="Bookman Old Style" w:hAnsi="Bookman Old Style" w:cs="Bookman Old Style"/>
      <w:b/>
      <w:bCs/>
      <w:color w:val="0000FF"/>
      <w:sz w:val="32"/>
      <w:szCs w:val="32"/>
    </w:rPr>
  </w:style>
  <w:style w:type="paragraph" w:styleId="Ttulo8">
    <w:name w:val="heading 8"/>
    <w:basedOn w:val="Normal"/>
    <w:next w:val="Normal"/>
    <w:link w:val="Ttulo8Car"/>
    <w:uiPriority w:val="99"/>
    <w:qFormat/>
    <w:rsid w:val="005F73FF"/>
    <w:pPr>
      <w:keepNext/>
      <w:jc w:val="center"/>
      <w:outlineLvl w:val="7"/>
    </w:pPr>
    <w:rPr>
      <w:rFonts w:ascii="Garamond" w:hAnsi="Garamond" w:cs="Garamond"/>
      <w:b/>
      <w:bCs/>
      <w:color w:val="008000"/>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73FF"/>
    <w:pPr>
      <w:tabs>
        <w:tab w:val="center" w:pos="4419"/>
        <w:tab w:val="right" w:pos="8838"/>
      </w:tabs>
    </w:pPr>
  </w:style>
  <w:style w:type="character" w:customStyle="1" w:styleId="EncabezadoCar">
    <w:name w:val="Encabezado Car"/>
    <w:basedOn w:val="Fuentedeprrafopredeter"/>
    <w:link w:val="Encabezado"/>
    <w:uiPriority w:val="99"/>
    <w:rsid w:val="005F73FF"/>
  </w:style>
  <w:style w:type="paragraph" w:styleId="Piedepgina">
    <w:name w:val="footer"/>
    <w:basedOn w:val="Normal"/>
    <w:link w:val="PiedepginaCar"/>
    <w:uiPriority w:val="99"/>
    <w:unhideWhenUsed/>
    <w:rsid w:val="005F73FF"/>
    <w:pPr>
      <w:tabs>
        <w:tab w:val="center" w:pos="4419"/>
        <w:tab w:val="right" w:pos="8838"/>
      </w:tabs>
    </w:pPr>
  </w:style>
  <w:style w:type="character" w:customStyle="1" w:styleId="PiedepginaCar">
    <w:name w:val="Pie de página Car"/>
    <w:basedOn w:val="Fuentedeprrafopredeter"/>
    <w:link w:val="Piedepgina"/>
    <w:uiPriority w:val="99"/>
    <w:rsid w:val="005F73FF"/>
  </w:style>
  <w:style w:type="character" w:customStyle="1" w:styleId="Ttulo3Car">
    <w:name w:val="Título 3 Car"/>
    <w:basedOn w:val="Fuentedeprrafopredeter"/>
    <w:link w:val="Ttulo3"/>
    <w:uiPriority w:val="9"/>
    <w:rsid w:val="005F73FF"/>
    <w:rPr>
      <w:rFonts w:ascii="Bookman Old Style" w:eastAsia="SimSun" w:hAnsi="Bookman Old Style" w:cs="Bookman Old Style"/>
      <w:b/>
      <w:bCs/>
      <w:color w:val="0000FF"/>
      <w:sz w:val="32"/>
      <w:szCs w:val="32"/>
      <w:lang w:eastAsia="es-ES"/>
    </w:rPr>
  </w:style>
  <w:style w:type="character" w:customStyle="1" w:styleId="Ttulo8Car">
    <w:name w:val="Título 8 Car"/>
    <w:basedOn w:val="Fuentedeprrafopredeter"/>
    <w:link w:val="Ttulo8"/>
    <w:uiPriority w:val="9"/>
    <w:rsid w:val="005F73FF"/>
    <w:rPr>
      <w:rFonts w:ascii="Garamond" w:eastAsia="SimSun" w:hAnsi="Garamond" w:cs="Garamond"/>
      <w:b/>
      <w:bCs/>
      <w:color w:val="008000"/>
      <w:sz w:val="32"/>
      <w:szCs w:val="32"/>
      <w:lang w:val="es-ES" w:eastAsia="es-ES"/>
    </w:rPr>
  </w:style>
  <w:style w:type="paragraph" w:styleId="Puesto">
    <w:name w:val="Title"/>
    <w:basedOn w:val="Normal"/>
    <w:link w:val="PuestoCar"/>
    <w:uiPriority w:val="99"/>
    <w:qFormat/>
    <w:rsid w:val="005F73FF"/>
    <w:pPr>
      <w:jc w:val="center"/>
    </w:pPr>
    <w:rPr>
      <w:rFonts w:ascii="Bookman Old Style" w:hAnsi="Bookman Old Style" w:cs="Bookman Old Style"/>
      <w:b/>
      <w:bCs/>
    </w:rPr>
  </w:style>
  <w:style w:type="character" w:customStyle="1" w:styleId="PuestoCar">
    <w:name w:val="Puesto Car"/>
    <w:basedOn w:val="Fuentedeprrafopredeter"/>
    <w:link w:val="Puesto"/>
    <w:uiPriority w:val="10"/>
    <w:rsid w:val="005F73FF"/>
    <w:rPr>
      <w:rFonts w:ascii="Bookman Old Style" w:eastAsia="SimSun" w:hAnsi="Bookman Old Style" w:cs="Bookman Old Style"/>
      <w:b/>
      <w:bCs/>
      <w:lang w:eastAsia="es-ES"/>
    </w:rPr>
  </w:style>
  <w:style w:type="character" w:styleId="Hipervnculo">
    <w:name w:val="Hyperlink"/>
    <w:basedOn w:val="Fuentedeprrafopredeter"/>
    <w:uiPriority w:val="99"/>
    <w:rsid w:val="00205A5E"/>
    <w:rPr>
      <w:color w:val="0000FF"/>
      <w:u w:val="single"/>
    </w:rPr>
  </w:style>
  <w:style w:type="character" w:customStyle="1" w:styleId="Ttulo1Car">
    <w:name w:val="Título 1 Car"/>
    <w:basedOn w:val="Fuentedeprrafopredeter"/>
    <w:link w:val="Ttulo1"/>
    <w:uiPriority w:val="9"/>
    <w:rsid w:val="00205A5E"/>
    <w:rPr>
      <w:rFonts w:asciiTheme="majorHAnsi" w:eastAsiaTheme="majorEastAsia" w:hAnsiTheme="majorHAnsi" w:cstheme="majorBidi"/>
      <w:color w:val="2E74B5" w:themeColor="accent1" w:themeShade="BF"/>
      <w:sz w:val="32"/>
      <w:szCs w:val="32"/>
      <w:lang w:val="es-ES" w:eastAsia="es-ES"/>
    </w:rPr>
  </w:style>
  <w:style w:type="paragraph" w:styleId="TtulodeTDC">
    <w:name w:val="TOC Heading"/>
    <w:basedOn w:val="Ttulo1"/>
    <w:next w:val="Normal"/>
    <w:uiPriority w:val="39"/>
    <w:qFormat/>
    <w:rsid w:val="00205A5E"/>
    <w:pPr>
      <w:spacing w:before="480" w:beforeAutospacing="1" w:after="100" w:afterAutospacing="1" w:line="276" w:lineRule="auto"/>
      <w:outlineLvl w:val="9"/>
    </w:pPr>
    <w:rPr>
      <w:rFonts w:ascii="Cambria" w:eastAsia="SimSun" w:hAnsi="Cambria" w:cs="Cambria"/>
      <w:color w:val="365F91"/>
      <w:sz w:val="24"/>
      <w:szCs w:val="24"/>
      <w:lang w:eastAsia="en-US"/>
    </w:rPr>
  </w:style>
  <w:style w:type="paragraph" w:styleId="TDC1">
    <w:name w:val="toc 1"/>
    <w:basedOn w:val="Normal"/>
    <w:next w:val="Normal"/>
    <w:autoRedefine/>
    <w:uiPriority w:val="39"/>
    <w:qFormat/>
    <w:rsid w:val="00205A5E"/>
    <w:pPr>
      <w:tabs>
        <w:tab w:val="right" w:pos="8822"/>
      </w:tabs>
      <w:spacing w:before="120" w:after="120" w:line="360" w:lineRule="auto"/>
      <w:jc w:val="center"/>
    </w:pPr>
    <w:rPr>
      <w:rFonts w:ascii="Bookman Old Style" w:hAnsi="Bookman Old Style"/>
      <w:b/>
      <w:noProof/>
    </w:rPr>
  </w:style>
  <w:style w:type="paragraph" w:styleId="TDC2">
    <w:name w:val="toc 2"/>
    <w:basedOn w:val="Normal"/>
    <w:next w:val="Normal"/>
    <w:autoRedefine/>
    <w:uiPriority w:val="39"/>
    <w:qFormat/>
    <w:rsid w:val="00205A5E"/>
    <w:pPr>
      <w:ind w:left="240"/>
    </w:pPr>
    <w:rPr>
      <w:smallCaps/>
      <w:sz w:val="20"/>
      <w:szCs w:val="20"/>
    </w:rPr>
  </w:style>
  <w:style w:type="character" w:customStyle="1" w:styleId="Ttulo2Car">
    <w:name w:val="Título 2 Car"/>
    <w:basedOn w:val="Fuentedeprrafopredeter"/>
    <w:link w:val="Ttulo2"/>
    <w:uiPriority w:val="9"/>
    <w:semiHidden/>
    <w:rsid w:val="00702C7A"/>
    <w:rPr>
      <w:rFonts w:asciiTheme="majorHAnsi" w:eastAsiaTheme="majorEastAsia" w:hAnsiTheme="majorHAnsi" w:cstheme="majorBidi"/>
      <w:color w:val="2E74B5" w:themeColor="accent1" w:themeShade="BF"/>
      <w:sz w:val="26"/>
      <w:szCs w:val="26"/>
      <w:lang w:val="es-ES" w:eastAsia="es-ES"/>
    </w:rPr>
  </w:style>
  <w:style w:type="paragraph" w:styleId="Textoindependiente2">
    <w:name w:val="Body Text 2"/>
    <w:basedOn w:val="Normal"/>
    <w:link w:val="Textoindependiente2Car"/>
    <w:rsid w:val="00702C7A"/>
    <w:pPr>
      <w:jc w:val="both"/>
    </w:pPr>
    <w:rPr>
      <w:sz w:val="28"/>
      <w:szCs w:val="28"/>
    </w:rPr>
  </w:style>
  <w:style w:type="character" w:customStyle="1" w:styleId="Textoindependiente2Car">
    <w:name w:val="Texto independiente 2 Car"/>
    <w:basedOn w:val="Fuentedeprrafopredeter"/>
    <w:link w:val="Textoindependiente2"/>
    <w:rsid w:val="00702C7A"/>
    <w:rPr>
      <w:rFonts w:ascii="Times New Roman" w:eastAsia="SimSun" w:hAnsi="Times New Roman" w:cs="Times New Roman"/>
      <w:sz w:val="28"/>
      <w:szCs w:val="28"/>
      <w:lang w:val="es-ES" w:eastAsia="es-ES"/>
    </w:rPr>
  </w:style>
  <w:style w:type="paragraph" w:styleId="Textoindependiente">
    <w:name w:val="Body Text"/>
    <w:basedOn w:val="Normal"/>
    <w:link w:val="TextoindependienteCar"/>
    <w:rsid w:val="00702C7A"/>
    <w:pPr>
      <w:jc w:val="both"/>
    </w:pPr>
    <w:rPr>
      <w:rFonts w:ascii="Bookman Old Style" w:hAnsi="Bookman Old Style" w:cs="Bookman Old Style"/>
      <w:lang w:val="es-CR"/>
    </w:rPr>
  </w:style>
  <w:style w:type="character" w:customStyle="1" w:styleId="TextoindependienteCar">
    <w:name w:val="Texto independiente Car"/>
    <w:basedOn w:val="Fuentedeprrafopredeter"/>
    <w:link w:val="Textoindependiente"/>
    <w:rsid w:val="00702C7A"/>
    <w:rPr>
      <w:rFonts w:ascii="Bookman Old Style" w:eastAsia="SimSun" w:hAnsi="Bookman Old Style" w:cs="Bookman Old Style"/>
      <w:sz w:val="24"/>
      <w:szCs w:val="24"/>
      <w:lang w:eastAsia="es-ES"/>
    </w:rPr>
  </w:style>
  <w:style w:type="table" w:styleId="Tablaconcuadrcula">
    <w:name w:val="Table Grid"/>
    <w:basedOn w:val="Tablanormal"/>
    <w:uiPriority w:val="99"/>
    <w:rsid w:val="00C17073"/>
    <w:pPr>
      <w:spacing w:after="0" w:line="240" w:lineRule="auto"/>
    </w:pPr>
    <w:rPr>
      <w:rFonts w:ascii="Times New Roman" w:eastAsia="SimSu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C17073"/>
    <w:pPr>
      <w:ind w:left="720"/>
    </w:pPr>
  </w:style>
  <w:style w:type="character" w:customStyle="1" w:styleId="PrrafodelistaCar">
    <w:name w:val="Párrafo de lista Car"/>
    <w:link w:val="Prrafodelista"/>
    <w:uiPriority w:val="34"/>
    <w:rsid w:val="00C17073"/>
    <w:rPr>
      <w:rFonts w:ascii="Times New Roman" w:eastAsia="SimSun" w:hAnsi="Times New Roman" w:cs="Times New Roman"/>
      <w:sz w:val="24"/>
      <w:szCs w:val="24"/>
      <w:lang w:val="es-ES" w:eastAsia="es-ES"/>
    </w:rPr>
  </w:style>
  <w:style w:type="character" w:styleId="Refdecomentario">
    <w:name w:val="annotation reference"/>
    <w:basedOn w:val="Fuentedeprrafopredeter"/>
    <w:unhideWhenUsed/>
    <w:rsid w:val="00A70E2F"/>
    <w:rPr>
      <w:sz w:val="16"/>
      <w:szCs w:val="16"/>
    </w:rPr>
  </w:style>
  <w:style w:type="paragraph" w:styleId="Textocomentario">
    <w:name w:val="annotation text"/>
    <w:basedOn w:val="Normal"/>
    <w:link w:val="TextocomentarioCar"/>
    <w:unhideWhenUsed/>
    <w:rsid w:val="00A70E2F"/>
    <w:rPr>
      <w:sz w:val="20"/>
      <w:szCs w:val="20"/>
    </w:rPr>
  </w:style>
  <w:style w:type="character" w:customStyle="1" w:styleId="TextocomentarioCar">
    <w:name w:val="Texto comentario Car"/>
    <w:basedOn w:val="Fuentedeprrafopredeter"/>
    <w:link w:val="Textocomentario"/>
    <w:rsid w:val="00A70E2F"/>
    <w:rPr>
      <w:rFonts w:ascii="Times New Roman" w:eastAsia="SimSu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0E2F"/>
    <w:rPr>
      <w:b/>
      <w:bCs/>
    </w:rPr>
  </w:style>
  <w:style w:type="character" w:customStyle="1" w:styleId="AsuntodelcomentarioCar">
    <w:name w:val="Asunto del comentario Car"/>
    <w:basedOn w:val="TextocomentarioCar"/>
    <w:link w:val="Asuntodelcomentario"/>
    <w:uiPriority w:val="99"/>
    <w:semiHidden/>
    <w:rsid w:val="00A70E2F"/>
    <w:rPr>
      <w:rFonts w:ascii="Times New Roman" w:eastAsia="SimSu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A70E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0E2F"/>
    <w:rPr>
      <w:rFonts w:ascii="Segoe UI" w:eastAsia="SimSun" w:hAnsi="Segoe UI" w:cs="Segoe UI"/>
      <w:sz w:val="18"/>
      <w:szCs w:val="18"/>
      <w:lang w:val="es-ES" w:eastAsia="es-ES"/>
    </w:rPr>
  </w:style>
  <w:style w:type="paragraph" w:styleId="NormalWeb">
    <w:name w:val="Normal (Web)"/>
    <w:basedOn w:val="Normal"/>
    <w:uiPriority w:val="99"/>
    <w:rsid w:val="004E3110"/>
    <w:pPr>
      <w:spacing w:before="100" w:beforeAutospacing="1" w:after="100" w:afterAutospacing="1"/>
    </w:pPr>
    <w:rPr>
      <w:rFonts w:ascii="Arial Unicode MS" w:eastAsia="Arial Unicode MS" w:hAnsi="Arial Unicode MS" w:cs="Arial Unicode MS"/>
    </w:rPr>
  </w:style>
  <w:style w:type="character" w:styleId="Textoennegrita">
    <w:name w:val="Strong"/>
    <w:basedOn w:val="Fuentedeprrafopredeter"/>
    <w:uiPriority w:val="22"/>
    <w:qFormat/>
    <w:rsid w:val="004E31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06909">
      <w:bodyDiv w:val="1"/>
      <w:marLeft w:val="0"/>
      <w:marRight w:val="0"/>
      <w:marTop w:val="0"/>
      <w:marBottom w:val="0"/>
      <w:divBdr>
        <w:top w:val="none" w:sz="0" w:space="0" w:color="auto"/>
        <w:left w:val="none" w:sz="0" w:space="0" w:color="auto"/>
        <w:bottom w:val="none" w:sz="0" w:space="0" w:color="auto"/>
        <w:right w:val="none" w:sz="0" w:space="0" w:color="auto"/>
      </w:divBdr>
    </w:div>
    <w:div w:id="1389036823">
      <w:bodyDiv w:val="1"/>
      <w:marLeft w:val="0"/>
      <w:marRight w:val="0"/>
      <w:marTop w:val="0"/>
      <w:marBottom w:val="0"/>
      <w:divBdr>
        <w:top w:val="none" w:sz="0" w:space="0" w:color="auto"/>
        <w:left w:val="none" w:sz="0" w:space="0" w:color="auto"/>
        <w:bottom w:val="none" w:sz="0" w:space="0" w:color="auto"/>
        <w:right w:val="none" w:sz="0" w:space="0" w:color="auto"/>
      </w:divBdr>
    </w:div>
    <w:div w:id="1641885996">
      <w:bodyDiv w:val="1"/>
      <w:marLeft w:val="0"/>
      <w:marRight w:val="0"/>
      <w:marTop w:val="0"/>
      <w:marBottom w:val="0"/>
      <w:divBdr>
        <w:top w:val="none" w:sz="0" w:space="0" w:color="auto"/>
        <w:left w:val="none" w:sz="0" w:space="0" w:color="auto"/>
        <w:bottom w:val="none" w:sz="0" w:space="0" w:color="auto"/>
        <w:right w:val="none" w:sz="0" w:space="0" w:color="auto"/>
      </w:divBdr>
    </w:div>
    <w:div w:id="190987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B0E25-D634-4FCA-9C7E-71D0C451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5376</Words>
  <Characters>29573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Pacheco Carmona</dc:creator>
  <cp:keywords/>
  <dc:description/>
  <cp:lastModifiedBy>Harry James Maynard Fernandez</cp:lastModifiedBy>
  <cp:revision>2</cp:revision>
  <dcterms:created xsi:type="dcterms:W3CDTF">2017-05-05T17:29:00Z</dcterms:created>
  <dcterms:modified xsi:type="dcterms:W3CDTF">2017-05-05T17:29:00Z</dcterms:modified>
</cp:coreProperties>
</file>