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0E2" w:rsidRPr="00116836" w:rsidRDefault="004700E2" w:rsidP="004700E2">
      <w:pPr>
        <w:jc w:val="center"/>
        <w:rPr>
          <w:b/>
          <w:sz w:val="22"/>
          <w:szCs w:val="22"/>
          <w:u w:val="single"/>
        </w:rPr>
      </w:pPr>
      <w:r w:rsidRPr="00116836">
        <w:rPr>
          <w:b/>
          <w:sz w:val="22"/>
          <w:szCs w:val="22"/>
          <w:u w:val="single"/>
        </w:rPr>
        <w:t>Tabla de contenido</w:t>
      </w:r>
    </w:p>
    <w:p w:rsidR="00974D91" w:rsidRPr="00116836" w:rsidRDefault="00974D91" w:rsidP="004700E2">
      <w:pPr>
        <w:jc w:val="center"/>
        <w:rPr>
          <w:b/>
          <w:sz w:val="22"/>
          <w:szCs w:val="22"/>
          <w:u w:val="single"/>
        </w:rPr>
      </w:pPr>
    </w:p>
    <w:p w:rsidR="00162660" w:rsidRDefault="00A771FE" w:rsidP="00162660">
      <w:pPr>
        <w:pStyle w:val="TDC1"/>
        <w:rPr>
          <w:rFonts w:asciiTheme="minorHAnsi" w:eastAsiaTheme="minorEastAsia" w:hAnsiTheme="minorHAnsi" w:cstheme="minorBidi"/>
          <w:b w:val="0"/>
          <w:szCs w:val="22"/>
          <w:lang w:val="es-CR" w:eastAsia="es-CR"/>
        </w:rPr>
      </w:pPr>
      <w:r w:rsidRPr="00116836">
        <w:rPr>
          <w:bCs/>
          <w:szCs w:val="22"/>
        </w:rPr>
        <w:fldChar w:fldCharType="begin"/>
      </w:r>
      <w:r w:rsidRPr="00116836">
        <w:rPr>
          <w:bCs/>
          <w:szCs w:val="22"/>
        </w:rPr>
        <w:instrText xml:space="preserve"> TOC \o "1-3" \h \z \u </w:instrText>
      </w:r>
      <w:r w:rsidRPr="00116836">
        <w:rPr>
          <w:bCs/>
          <w:szCs w:val="22"/>
        </w:rPr>
        <w:fldChar w:fldCharType="separate"/>
      </w:r>
    </w:p>
    <w:p w:rsidR="00162660" w:rsidRDefault="00162660" w:rsidP="00162660">
      <w:pPr>
        <w:pStyle w:val="TDC1"/>
        <w:rPr>
          <w:rFonts w:asciiTheme="minorHAnsi" w:eastAsiaTheme="minorEastAsia" w:hAnsiTheme="minorHAnsi" w:cstheme="minorBidi"/>
          <w:b w:val="0"/>
          <w:szCs w:val="22"/>
          <w:lang w:val="es-CR" w:eastAsia="es-CR"/>
        </w:rPr>
      </w:pPr>
      <w:r w:rsidRPr="00116836">
        <w:rPr>
          <w:bCs/>
          <w:szCs w:val="22"/>
        </w:rPr>
        <w:fldChar w:fldCharType="begin"/>
      </w:r>
      <w:r w:rsidRPr="00116836">
        <w:rPr>
          <w:bCs/>
          <w:szCs w:val="22"/>
        </w:rPr>
        <w:instrText xml:space="preserve"> TOC \o "1-3" \h \z \u </w:instrText>
      </w:r>
      <w:r w:rsidRPr="00116836">
        <w:rPr>
          <w:bCs/>
          <w:szCs w:val="22"/>
        </w:rPr>
        <w:fldChar w:fldCharType="separate"/>
      </w:r>
      <w:hyperlink w:anchor="_Toc518989065" w:history="1">
        <w:r w:rsidRPr="00BF5C49">
          <w:rPr>
            <w:rStyle w:val="Hipervnculo"/>
          </w:rPr>
          <w:t>RESUMEN EJECUTIVO</w:t>
        </w:r>
        <w:r>
          <w:rPr>
            <w:webHidden/>
          </w:rPr>
          <w:tab/>
        </w:r>
        <w:r>
          <w:rPr>
            <w:webHidden/>
          </w:rPr>
          <w:fldChar w:fldCharType="begin"/>
        </w:r>
        <w:r>
          <w:rPr>
            <w:webHidden/>
          </w:rPr>
          <w:instrText xml:space="preserve"> PAGEREF _Toc518989065 \h </w:instrText>
        </w:r>
        <w:r>
          <w:rPr>
            <w:webHidden/>
          </w:rPr>
        </w:r>
        <w:r>
          <w:rPr>
            <w:webHidden/>
          </w:rPr>
          <w:fldChar w:fldCharType="separate"/>
        </w:r>
        <w:r>
          <w:rPr>
            <w:webHidden/>
          </w:rPr>
          <w:t>3</w:t>
        </w:r>
        <w:r>
          <w:rPr>
            <w:webHidden/>
          </w:rPr>
          <w:fldChar w:fldCharType="end"/>
        </w:r>
      </w:hyperlink>
    </w:p>
    <w:p w:rsidR="00162660" w:rsidRDefault="00162660" w:rsidP="00162660">
      <w:pPr>
        <w:pStyle w:val="TDC1"/>
      </w:pPr>
    </w:p>
    <w:p w:rsidR="00162660" w:rsidRDefault="001F1979" w:rsidP="00162660">
      <w:pPr>
        <w:pStyle w:val="TDC1"/>
        <w:rPr>
          <w:rFonts w:asciiTheme="minorHAnsi" w:eastAsiaTheme="minorEastAsia" w:hAnsiTheme="minorHAnsi" w:cstheme="minorBidi"/>
          <w:b w:val="0"/>
          <w:szCs w:val="22"/>
          <w:lang w:val="es-CR" w:eastAsia="es-CR"/>
        </w:rPr>
      </w:pPr>
      <w:hyperlink w:anchor="_Toc518989066" w:history="1">
        <w:r w:rsidR="00162660" w:rsidRPr="00BF5C49">
          <w:rPr>
            <w:rStyle w:val="Hipervnculo"/>
          </w:rPr>
          <w:t>1. INTRODUCCIÓN</w:t>
        </w:r>
        <w:r w:rsidR="00162660">
          <w:rPr>
            <w:webHidden/>
          </w:rPr>
          <w:tab/>
        </w:r>
        <w:r w:rsidR="00162660">
          <w:rPr>
            <w:webHidden/>
          </w:rPr>
          <w:fldChar w:fldCharType="begin"/>
        </w:r>
        <w:r w:rsidR="00162660">
          <w:rPr>
            <w:webHidden/>
          </w:rPr>
          <w:instrText xml:space="preserve"> PAGEREF _Toc518989066 \h </w:instrText>
        </w:r>
        <w:r w:rsidR="00162660">
          <w:rPr>
            <w:webHidden/>
          </w:rPr>
        </w:r>
        <w:r w:rsidR="00162660">
          <w:rPr>
            <w:webHidden/>
          </w:rPr>
          <w:fldChar w:fldCharType="separate"/>
        </w:r>
        <w:r w:rsidR="00162660">
          <w:rPr>
            <w:webHidden/>
          </w:rPr>
          <w:t>4</w:t>
        </w:r>
        <w:r w:rsidR="00162660">
          <w:rPr>
            <w:webHidden/>
          </w:rPr>
          <w:fldChar w:fldCharType="end"/>
        </w:r>
      </w:hyperlink>
    </w:p>
    <w:p w:rsidR="00162660" w:rsidRDefault="001F1979" w:rsidP="00162660">
      <w:pPr>
        <w:pStyle w:val="TDC2"/>
        <w:spacing w:before="0" w:after="0"/>
        <w:rPr>
          <w:rFonts w:asciiTheme="minorHAnsi" w:eastAsiaTheme="minorEastAsia" w:hAnsiTheme="minorHAnsi" w:cstheme="minorBidi"/>
          <w:szCs w:val="22"/>
          <w:lang w:val="es-CR" w:eastAsia="es-CR"/>
        </w:rPr>
      </w:pPr>
      <w:hyperlink w:anchor="_Toc518989067" w:history="1">
        <w:r w:rsidR="00162660" w:rsidRPr="00BF5C49">
          <w:rPr>
            <w:rStyle w:val="Hipervnculo"/>
          </w:rPr>
          <w:t>1.1</w:t>
        </w:r>
        <w:r w:rsidR="00162660">
          <w:rPr>
            <w:rStyle w:val="Hipervnculo"/>
          </w:rPr>
          <w:t xml:space="preserve"> </w:t>
        </w:r>
        <w:r w:rsidR="00162660" w:rsidRPr="00BF5C49">
          <w:rPr>
            <w:rStyle w:val="Hipervnculo"/>
          </w:rPr>
          <w:t>Objetivo General</w:t>
        </w:r>
        <w:r w:rsidR="00162660">
          <w:rPr>
            <w:webHidden/>
          </w:rPr>
          <w:tab/>
        </w:r>
        <w:r w:rsidR="00162660">
          <w:rPr>
            <w:webHidden/>
          </w:rPr>
          <w:fldChar w:fldCharType="begin"/>
        </w:r>
        <w:r w:rsidR="00162660">
          <w:rPr>
            <w:webHidden/>
          </w:rPr>
          <w:instrText xml:space="preserve"> PAGEREF _Toc518989067 \h </w:instrText>
        </w:r>
        <w:r w:rsidR="00162660">
          <w:rPr>
            <w:webHidden/>
          </w:rPr>
        </w:r>
        <w:r w:rsidR="00162660">
          <w:rPr>
            <w:webHidden/>
          </w:rPr>
          <w:fldChar w:fldCharType="separate"/>
        </w:r>
        <w:r w:rsidR="00162660">
          <w:rPr>
            <w:webHidden/>
          </w:rPr>
          <w:t>4</w:t>
        </w:r>
        <w:r w:rsidR="00162660">
          <w:rPr>
            <w:webHidden/>
          </w:rPr>
          <w:fldChar w:fldCharType="end"/>
        </w:r>
      </w:hyperlink>
    </w:p>
    <w:p w:rsidR="00162660" w:rsidRDefault="001F1979" w:rsidP="00162660">
      <w:pPr>
        <w:pStyle w:val="TDC2"/>
        <w:spacing w:before="0" w:after="0"/>
        <w:rPr>
          <w:rFonts w:asciiTheme="minorHAnsi" w:eastAsiaTheme="minorEastAsia" w:hAnsiTheme="minorHAnsi" w:cstheme="minorBidi"/>
          <w:szCs w:val="22"/>
          <w:lang w:val="es-CR" w:eastAsia="es-CR"/>
        </w:rPr>
      </w:pPr>
      <w:hyperlink w:anchor="_Toc518989068" w:history="1">
        <w:r w:rsidR="00162660" w:rsidRPr="00BF5C49">
          <w:rPr>
            <w:rStyle w:val="Hipervnculo"/>
            <w:bCs/>
          </w:rPr>
          <w:t>1.2 Objetivos Específicos</w:t>
        </w:r>
        <w:r w:rsidR="00162660">
          <w:rPr>
            <w:webHidden/>
          </w:rPr>
          <w:tab/>
        </w:r>
        <w:r w:rsidR="00162660">
          <w:rPr>
            <w:webHidden/>
          </w:rPr>
          <w:fldChar w:fldCharType="begin"/>
        </w:r>
        <w:r w:rsidR="00162660">
          <w:rPr>
            <w:webHidden/>
          </w:rPr>
          <w:instrText xml:space="preserve"> PAGEREF _Toc518989068 \h </w:instrText>
        </w:r>
        <w:r w:rsidR="00162660">
          <w:rPr>
            <w:webHidden/>
          </w:rPr>
        </w:r>
        <w:r w:rsidR="00162660">
          <w:rPr>
            <w:webHidden/>
          </w:rPr>
          <w:fldChar w:fldCharType="separate"/>
        </w:r>
        <w:r w:rsidR="00162660">
          <w:rPr>
            <w:webHidden/>
          </w:rPr>
          <w:t>4</w:t>
        </w:r>
        <w:r w:rsidR="00162660">
          <w:rPr>
            <w:webHidden/>
          </w:rPr>
          <w:fldChar w:fldCharType="end"/>
        </w:r>
      </w:hyperlink>
    </w:p>
    <w:p w:rsidR="00162660" w:rsidRDefault="001F1979" w:rsidP="00162660">
      <w:pPr>
        <w:pStyle w:val="TDC2"/>
        <w:spacing w:before="0" w:after="0"/>
        <w:rPr>
          <w:rFonts w:asciiTheme="minorHAnsi" w:eastAsiaTheme="minorEastAsia" w:hAnsiTheme="minorHAnsi" w:cstheme="minorBidi"/>
          <w:szCs w:val="22"/>
          <w:lang w:val="es-CR" w:eastAsia="es-CR"/>
        </w:rPr>
      </w:pPr>
      <w:hyperlink w:anchor="_Toc518989069" w:history="1">
        <w:r w:rsidR="00162660" w:rsidRPr="00BF5C49">
          <w:rPr>
            <w:rStyle w:val="Hipervnculo"/>
          </w:rPr>
          <w:t>1.3 Alcance</w:t>
        </w:r>
        <w:r w:rsidR="00162660">
          <w:rPr>
            <w:webHidden/>
          </w:rPr>
          <w:tab/>
        </w:r>
        <w:r w:rsidR="00162660">
          <w:rPr>
            <w:webHidden/>
          </w:rPr>
          <w:fldChar w:fldCharType="begin"/>
        </w:r>
        <w:r w:rsidR="00162660">
          <w:rPr>
            <w:webHidden/>
          </w:rPr>
          <w:instrText xml:space="preserve"> PAGEREF _Toc518989069 \h </w:instrText>
        </w:r>
        <w:r w:rsidR="00162660">
          <w:rPr>
            <w:webHidden/>
          </w:rPr>
        </w:r>
        <w:r w:rsidR="00162660">
          <w:rPr>
            <w:webHidden/>
          </w:rPr>
          <w:fldChar w:fldCharType="separate"/>
        </w:r>
        <w:r w:rsidR="00162660">
          <w:rPr>
            <w:webHidden/>
          </w:rPr>
          <w:t>4</w:t>
        </w:r>
        <w:r w:rsidR="00162660">
          <w:rPr>
            <w:webHidden/>
          </w:rPr>
          <w:fldChar w:fldCharType="end"/>
        </w:r>
      </w:hyperlink>
    </w:p>
    <w:p w:rsidR="00162660" w:rsidRDefault="00162660" w:rsidP="00162660">
      <w:pPr>
        <w:pStyle w:val="TDC1"/>
      </w:pPr>
    </w:p>
    <w:p w:rsidR="00162660" w:rsidRDefault="001F1979" w:rsidP="00162660">
      <w:pPr>
        <w:pStyle w:val="TDC1"/>
        <w:rPr>
          <w:rFonts w:asciiTheme="minorHAnsi" w:eastAsiaTheme="minorEastAsia" w:hAnsiTheme="minorHAnsi" w:cstheme="minorBidi"/>
          <w:b w:val="0"/>
          <w:szCs w:val="22"/>
          <w:lang w:val="es-CR" w:eastAsia="es-CR"/>
        </w:rPr>
      </w:pPr>
      <w:hyperlink w:anchor="_Toc518989070" w:history="1">
        <w:r w:rsidR="00162660" w:rsidRPr="00BF5C49">
          <w:rPr>
            <w:rStyle w:val="Hipervnculo"/>
          </w:rPr>
          <w:t>2. HALLAZGOS Y RECOMENDACIONES</w:t>
        </w:r>
        <w:r w:rsidR="00162660">
          <w:rPr>
            <w:webHidden/>
          </w:rPr>
          <w:tab/>
        </w:r>
        <w:r w:rsidR="00162660">
          <w:rPr>
            <w:webHidden/>
          </w:rPr>
          <w:fldChar w:fldCharType="begin"/>
        </w:r>
        <w:r w:rsidR="00162660">
          <w:rPr>
            <w:webHidden/>
          </w:rPr>
          <w:instrText xml:space="preserve"> PAGEREF _Toc518989070 \h </w:instrText>
        </w:r>
        <w:r w:rsidR="00162660">
          <w:rPr>
            <w:webHidden/>
          </w:rPr>
        </w:r>
        <w:r w:rsidR="00162660">
          <w:rPr>
            <w:webHidden/>
          </w:rPr>
          <w:fldChar w:fldCharType="separate"/>
        </w:r>
        <w:r w:rsidR="00162660">
          <w:rPr>
            <w:webHidden/>
          </w:rPr>
          <w:t>4</w:t>
        </w:r>
        <w:r w:rsidR="00162660">
          <w:rPr>
            <w:webHidden/>
          </w:rPr>
          <w:fldChar w:fldCharType="end"/>
        </w:r>
      </w:hyperlink>
    </w:p>
    <w:p w:rsidR="00162660" w:rsidRDefault="001F1979" w:rsidP="00162660">
      <w:pPr>
        <w:pStyle w:val="TDC2"/>
        <w:spacing w:before="0" w:after="0"/>
        <w:rPr>
          <w:rFonts w:asciiTheme="minorHAnsi" w:eastAsiaTheme="minorEastAsia" w:hAnsiTheme="minorHAnsi" w:cstheme="minorBidi"/>
          <w:szCs w:val="22"/>
          <w:lang w:val="es-CR" w:eastAsia="es-CR"/>
        </w:rPr>
      </w:pPr>
      <w:hyperlink w:anchor="_Toc518989071" w:history="1">
        <w:r w:rsidR="00162660" w:rsidRPr="00BF5C49">
          <w:rPr>
            <w:rStyle w:val="Hipervnculo"/>
          </w:rPr>
          <w:t>2.1 Registro de proyectos de la DIEE de los años 2015-2016</w:t>
        </w:r>
        <w:r w:rsidR="00162660">
          <w:rPr>
            <w:webHidden/>
          </w:rPr>
          <w:tab/>
        </w:r>
        <w:r w:rsidR="00162660">
          <w:rPr>
            <w:webHidden/>
          </w:rPr>
          <w:fldChar w:fldCharType="begin"/>
        </w:r>
        <w:r w:rsidR="00162660">
          <w:rPr>
            <w:webHidden/>
          </w:rPr>
          <w:instrText xml:space="preserve"> PAGEREF _Toc518989071 \h </w:instrText>
        </w:r>
        <w:r w:rsidR="00162660">
          <w:rPr>
            <w:webHidden/>
          </w:rPr>
        </w:r>
        <w:r w:rsidR="00162660">
          <w:rPr>
            <w:webHidden/>
          </w:rPr>
          <w:fldChar w:fldCharType="separate"/>
        </w:r>
        <w:r w:rsidR="00162660">
          <w:rPr>
            <w:webHidden/>
          </w:rPr>
          <w:t>6</w:t>
        </w:r>
        <w:r w:rsidR="00162660">
          <w:rPr>
            <w:webHidden/>
          </w:rPr>
          <w:fldChar w:fldCharType="end"/>
        </w:r>
      </w:hyperlink>
    </w:p>
    <w:p w:rsidR="00162660" w:rsidRDefault="001F1979" w:rsidP="00162660">
      <w:pPr>
        <w:pStyle w:val="TDC2"/>
        <w:spacing w:before="0" w:after="0"/>
        <w:rPr>
          <w:rFonts w:asciiTheme="minorHAnsi" w:eastAsiaTheme="minorEastAsia" w:hAnsiTheme="minorHAnsi" w:cstheme="minorBidi"/>
          <w:szCs w:val="22"/>
          <w:lang w:val="es-CR" w:eastAsia="es-CR"/>
        </w:rPr>
      </w:pPr>
      <w:hyperlink w:anchor="_Toc518989072" w:history="1">
        <w:r w:rsidR="00162660" w:rsidRPr="00BF5C49">
          <w:rPr>
            <w:rStyle w:val="Hipervnculo"/>
          </w:rPr>
          <w:t>2.2 Formulario de solicitud de infraestructura</w:t>
        </w:r>
        <w:r w:rsidR="00162660">
          <w:rPr>
            <w:webHidden/>
          </w:rPr>
          <w:tab/>
        </w:r>
        <w:r w:rsidR="00162660">
          <w:rPr>
            <w:webHidden/>
          </w:rPr>
          <w:fldChar w:fldCharType="begin"/>
        </w:r>
        <w:r w:rsidR="00162660">
          <w:rPr>
            <w:webHidden/>
          </w:rPr>
          <w:instrText xml:space="preserve"> PAGEREF _Toc518989072 \h </w:instrText>
        </w:r>
        <w:r w:rsidR="00162660">
          <w:rPr>
            <w:webHidden/>
          </w:rPr>
        </w:r>
        <w:r w:rsidR="00162660">
          <w:rPr>
            <w:webHidden/>
          </w:rPr>
          <w:fldChar w:fldCharType="separate"/>
        </w:r>
        <w:r w:rsidR="00162660">
          <w:rPr>
            <w:webHidden/>
          </w:rPr>
          <w:t>7</w:t>
        </w:r>
        <w:r w:rsidR="00162660">
          <w:rPr>
            <w:webHidden/>
          </w:rPr>
          <w:fldChar w:fldCharType="end"/>
        </w:r>
      </w:hyperlink>
    </w:p>
    <w:p w:rsidR="00162660" w:rsidRDefault="001F1979" w:rsidP="00162660">
      <w:pPr>
        <w:pStyle w:val="TDC2"/>
        <w:spacing w:before="0" w:after="0"/>
        <w:rPr>
          <w:rFonts w:asciiTheme="minorHAnsi" w:eastAsiaTheme="minorEastAsia" w:hAnsiTheme="minorHAnsi" w:cstheme="minorBidi"/>
          <w:szCs w:val="22"/>
          <w:lang w:val="es-CR" w:eastAsia="es-CR"/>
        </w:rPr>
      </w:pPr>
      <w:hyperlink w:anchor="_Toc518989073" w:history="1">
        <w:r w:rsidR="00162660" w:rsidRPr="00BF5C49">
          <w:rPr>
            <w:rStyle w:val="Hipervnculo"/>
          </w:rPr>
          <w:t>2.3 Incumplimiento de directrices en la administración de proyectos de infraestructura</w:t>
        </w:r>
        <w:r w:rsidR="00162660">
          <w:rPr>
            <w:webHidden/>
          </w:rPr>
          <w:tab/>
        </w:r>
        <w:r w:rsidR="00162660">
          <w:rPr>
            <w:webHidden/>
          </w:rPr>
          <w:fldChar w:fldCharType="begin"/>
        </w:r>
        <w:r w:rsidR="00162660">
          <w:rPr>
            <w:webHidden/>
          </w:rPr>
          <w:instrText xml:space="preserve"> PAGEREF _Toc518989073 \h </w:instrText>
        </w:r>
        <w:r w:rsidR="00162660">
          <w:rPr>
            <w:webHidden/>
          </w:rPr>
        </w:r>
        <w:r w:rsidR="00162660">
          <w:rPr>
            <w:webHidden/>
          </w:rPr>
          <w:fldChar w:fldCharType="separate"/>
        </w:r>
        <w:r w:rsidR="00162660">
          <w:rPr>
            <w:webHidden/>
          </w:rPr>
          <w:t>8</w:t>
        </w:r>
        <w:r w:rsidR="00162660">
          <w:rPr>
            <w:webHidden/>
          </w:rPr>
          <w:fldChar w:fldCharType="end"/>
        </w:r>
      </w:hyperlink>
    </w:p>
    <w:p w:rsidR="00162660" w:rsidRDefault="001F1979" w:rsidP="00162660">
      <w:pPr>
        <w:pStyle w:val="TDC2"/>
        <w:spacing w:before="0" w:after="0"/>
        <w:rPr>
          <w:rFonts w:asciiTheme="minorHAnsi" w:eastAsiaTheme="minorEastAsia" w:hAnsiTheme="minorHAnsi" w:cstheme="minorBidi"/>
          <w:szCs w:val="22"/>
          <w:lang w:val="es-CR" w:eastAsia="es-CR"/>
        </w:rPr>
      </w:pPr>
      <w:hyperlink w:anchor="_Toc518989074" w:history="1">
        <w:r w:rsidR="00162660" w:rsidRPr="00BF5C49">
          <w:rPr>
            <w:rStyle w:val="Hipervnculo"/>
          </w:rPr>
          <w:t>2.4 Efectividad de tiempos de proyectos</w:t>
        </w:r>
        <w:r w:rsidR="00162660">
          <w:rPr>
            <w:webHidden/>
          </w:rPr>
          <w:tab/>
        </w:r>
        <w:r w:rsidR="00162660">
          <w:rPr>
            <w:webHidden/>
          </w:rPr>
          <w:fldChar w:fldCharType="begin"/>
        </w:r>
        <w:r w:rsidR="00162660">
          <w:rPr>
            <w:webHidden/>
          </w:rPr>
          <w:instrText xml:space="preserve"> PAGEREF _Toc518989074 \h </w:instrText>
        </w:r>
        <w:r w:rsidR="00162660">
          <w:rPr>
            <w:webHidden/>
          </w:rPr>
        </w:r>
        <w:r w:rsidR="00162660">
          <w:rPr>
            <w:webHidden/>
          </w:rPr>
          <w:fldChar w:fldCharType="separate"/>
        </w:r>
        <w:r w:rsidR="00162660">
          <w:rPr>
            <w:webHidden/>
          </w:rPr>
          <w:t>8</w:t>
        </w:r>
        <w:r w:rsidR="00162660">
          <w:rPr>
            <w:webHidden/>
          </w:rPr>
          <w:fldChar w:fldCharType="end"/>
        </w:r>
      </w:hyperlink>
    </w:p>
    <w:p w:rsidR="00162660" w:rsidRDefault="001F1979" w:rsidP="00162660">
      <w:pPr>
        <w:pStyle w:val="TDC2"/>
        <w:spacing w:before="0" w:after="0"/>
        <w:rPr>
          <w:rFonts w:asciiTheme="minorHAnsi" w:eastAsiaTheme="minorEastAsia" w:hAnsiTheme="minorHAnsi" w:cstheme="minorBidi"/>
          <w:szCs w:val="22"/>
          <w:lang w:val="es-CR" w:eastAsia="es-CR"/>
        </w:rPr>
      </w:pPr>
      <w:hyperlink w:anchor="_Toc518989075" w:history="1">
        <w:r w:rsidR="00162660" w:rsidRPr="00BF5C49">
          <w:rPr>
            <w:rStyle w:val="Hipervnculo"/>
          </w:rPr>
          <w:t>2.5 Incremento de órdenes sanitarias</w:t>
        </w:r>
        <w:r w:rsidR="00162660">
          <w:rPr>
            <w:webHidden/>
          </w:rPr>
          <w:tab/>
        </w:r>
        <w:r w:rsidR="00162660">
          <w:rPr>
            <w:webHidden/>
          </w:rPr>
          <w:fldChar w:fldCharType="begin"/>
        </w:r>
        <w:r w:rsidR="00162660">
          <w:rPr>
            <w:webHidden/>
          </w:rPr>
          <w:instrText xml:space="preserve"> PAGEREF _Toc518989075 \h </w:instrText>
        </w:r>
        <w:r w:rsidR="00162660">
          <w:rPr>
            <w:webHidden/>
          </w:rPr>
        </w:r>
        <w:r w:rsidR="00162660">
          <w:rPr>
            <w:webHidden/>
          </w:rPr>
          <w:fldChar w:fldCharType="separate"/>
        </w:r>
        <w:r w:rsidR="00162660">
          <w:rPr>
            <w:webHidden/>
          </w:rPr>
          <w:t>10</w:t>
        </w:r>
        <w:r w:rsidR="00162660">
          <w:rPr>
            <w:webHidden/>
          </w:rPr>
          <w:fldChar w:fldCharType="end"/>
        </w:r>
      </w:hyperlink>
    </w:p>
    <w:p w:rsidR="00162660" w:rsidRDefault="001F1979" w:rsidP="00162660">
      <w:pPr>
        <w:pStyle w:val="TDC2"/>
        <w:spacing w:before="0" w:after="0"/>
        <w:rPr>
          <w:rFonts w:asciiTheme="minorHAnsi" w:eastAsiaTheme="minorEastAsia" w:hAnsiTheme="minorHAnsi" w:cstheme="minorBidi"/>
          <w:szCs w:val="22"/>
          <w:lang w:val="es-CR" w:eastAsia="es-CR"/>
        </w:rPr>
      </w:pPr>
      <w:hyperlink w:anchor="_Toc518989076" w:history="1">
        <w:r w:rsidR="00162660" w:rsidRPr="00BF5C49">
          <w:rPr>
            <w:rStyle w:val="Hipervnculo"/>
          </w:rPr>
          <w:t>2.6 Ausencia de procedimientos en Unidades y Departamentos de la DIEE</w:t>
        </w:r>
        <w:r w:rsidR="00162660">
          <w:rPr>
            <w:webHidden/>
          </w:rPr>
          <w:tab/>
        </w:r>
        <w:r w:rsidR="00162660">
          <w:rPr>
            <w:webHidden/>
          </w:rPr>
          <w:fldChar w:fldCharType="begin"/>
        </w:r>
        <w:r w:rsidR="00162660">
          <w:rPr>
            <w:webHidden/>
          </w:rPr>
          <w:instrText xml:space="preserve"> PAGEREF _Toc518989076 \h </w:instrText>
        </w:r>
        <w:r w:rsidR="00162660">
          <w:rPr>
            <w:webHidden/>
          </w:rPr>
        </w:r>
        <w:r w:rsidR="00162660">
          <w:rPr>
            <w:webHidden/>
          </w:rPr>
          <w:fldChar w:fldCharType="separate"/>
        </w:r>
        <w:r w:rsidR="00162660">
          <w:rPr>
            <w:webHidden/>
          </w:rPr>
          <w:t>11</w:t>
        </w:r>
        <w:r w:rsidR="00162660">
          <w:rPr>
            <w:webHidden/>
          </w:rPr>
          <w:fldChar w:fldCharType="end"/>
        </w:r>
      </w:hyperlink>
    </w:p>
    <w:p w:rsidR="00162660" w:rsidRDefault="001F1979" w:rsidP="00162660">
      <w:pPr>
        <w:pStyle w:val="TDC2"/>
        <w:spacing w:before="0" w:after="0"/>
        <w:rPr>
          <w:rFonts w:asciiTheme="minorHAnsi" w:eastAsiaTheme="minorEastAsia" w:hAnsiTheme="minorHAnsi" w:cstheme="minorBidi"/>
          <w:szCs w:val="22"/>
          <w:lang w:val="es-CR" w:eastAsia="es-CR"/>
        </w:rPr>
      </w:pPr>
      <w:hyperlink w:anchor="_Toc518989077" w:history="1">
        <w:r w:rsidR="00162660" w:rsidRPr="00BF5C49">
          <w:rPr>
            <w:rStyle w:val="Hipervnculo"/>
          </w:rPr>
          <w:t>2.7 Pagos de avance de obra en los rubr</w:t>
        </w:r>
        <w:r w:rsidR="00162660">
          <w:rPr>
            <w:rStyle w:val="Hipervnculo"/>
          </w:rPr>
          <w:t>os de mano de obra y materiales</w:t>
        </w:r>
        <w:r w:rsidR="00162660">
          <w:rPr>
            <w:webHidden/>
          </w:rPr>
          <w:tab/>
        </w:r>
        <w:r w:rsidR="00162660">
          <w:rPr>
            <w:webHidden/>
          </w:rPr>
          <w:fldChar w:fldCharType="begin"/>
        </w:r>
        <w:r w:rsidR="00162660">
          <w:rPr>
            <w:webHidden/>
          </w:rPr>
          <w:instrText xml:space="preserve"> PAGEREF _Toc518989077 \h </w:instrText>
        </w:r>
        <w:r w:rsidR="00162660">
          <w:rPr>
            <w:webHidden/>
          </w:rPr>
        </w:r>
        <w:r w:rsidR="00162660">
          <w:rPr>
            <w:webHidden/>
          </w:rPr>
          <w:fldChar w:fldCharType="separate"/>
        </w:r>
        <w:r w:rsidR="00162660">
          <w:rPr>
            <w:webHidden/>
          </w:rPr>
          <w:t>11</w:t>
        </w:r>
        <w:r w:rsidR="00162660">
          <w:rPr>
            <w:webHidden/>
          </w:rPr>
          <w:fldChar w:fldCharType="end"/>
        </w:r>
      </w:hyperlink>
    </w:p>
    <w:p w:rsidR="00162660" w:rsidRDefault="001F1979" w:rsidP="00162660">
      <w:pPr>
        <w:pStyle w:val="TDC2"/>
        <w:spacing w:before="0" w:after="0"/>
        <w:rPr>
          <w:rFonts w:asciiTheme="minorHAnsi" w:eastAsiaTheme="minorEastAsia" w:hAnsiTheme="minorHAnsi" w:cstheme="minorBidi"/>
          <w:szCs w:val="22"/>
          <w:lang w:val="es-CR" w:eastAsia="es-CR"/>
        </w:rPr>
      </w:pPr>
      <w:hyperlink w:anchor="_Toc518989078" w:history="1">
        <w:r w:rsidR="00162660" w:rsidRPr="00BF5C49">
          <w:rPr>
            <w:rStyle w:val="Hipervnculo"/>
          </w:rPr>
          <w:t>2.8 Ajuste de honorarios profesionales durant</w:t>
        </w:r>
        <w:r w:rsidR="00162660">
          <w:rPr>
            <w:rStyle w:val="Hipervnculo"/>
          </w:rPr>
          <w:t>e la ejecución de los proyectos</w:t>
        </w:r>
        <w:r w:rsidR="00162660">
          <w:rPr>
            <w:webHidden/>
          </w:rPr>
          <w:tab/>
        </w:r>
        <w:r w:rsidR="00162660">
          <w:rPr>
            <w:webHidden/>
          </w:rPr>
          <w:fldChar w:fldCharType="begin"/>
        </w:r>
        <w:r w:rsidR="00162660">
          <w:rPr>
            <w:webHidden/>
          </w:rPr>
          <w:instrText xml:space="preserve"> PAGEREF _Toc518989078 \h </w:instrText>
        </w:r>
        <w:r w:rsidR="00162660">
          <w:rPr>
            <w:webHidden/>
          </w:rPr>
        </w:r>
        <w:r w:rsidR="00162660">
          <w:rPr>
            <w:webHidden/>
          </w:rPr>
          <w:fldChar w:fldCharType="separate"/>
        </w:r>
        <w:r w:rsidR="00162660">
          <w:rPr>
            <w:webHidden/>
          </w:rPr>
          <w:t>12</w:t>
        </w:r>
        <w:r w:rsidR="00162660">
          <w:rPr>
            <w:webHidden/>
          </w:rPr>
          <w:fldChar w:fldCharType="end"/>
        </w:r>
      </w:hyperlink>
    </w:p>
    <w:p w:rsidR="00162660" w:rsidRDefault="001F1979" w:rsidP="00162660">
      <w:pPr>
        <w:pStyle w:val="TDC2"/>
        <w:spacing w:before="0" w:after="0"/>
        <w:rPr>
          <w:rFonts w:asciiTheme="minorHAnsi" w:eastAsiaTheme="minorEastAsia" w:hAnsiTheme="minorHAnsi" w:cstheme="minorBidi"/>
          <w:szCs w:val="22"/>
          <w:lang w:val="es-CR" w:eastAsia="es-CR"/>
        </w:rPr>
      </w:pPr>
      <w:hyperlink w:anchor="_Toc518989079" w:history="1">
        <w:r w:rsidR="00162660" w:rsidRPr="00BF5C49">
          <w:rPr>
            <w:rStyle w:val="Hipervnculo"/>
          </w:rPr>
          <w:t>2.9 Diagnóstico nacional de centros educativos</w:t>
        </w:r>
        <w:r w:rsidR="00162660">
          <w:rPr>
            <w:webHidden/>
          </w:rPr>
          <w:tab/>
        </w:r>
        <w:r w:rsidR="00162660">
          <w:rPr>
            <w:webHidden/>
          </w:rPr>
          <w:fldChar w:fldCharType="begin"/>
        </w:r>
        <w:r w:rsidR="00162660">
          <w:rPr>
            <w:webHidden/>
          </w:rPr>
          <w:instrText xml:space="preserve"> PAGEREF _Toc518989079 \h </w:instrText>
        </w:r>
        <w:r w:rsidR="00162660">
          <w:rPr>
            <w:webHidden/>
          </w:rPr>
        </w:r>
        <w:r w:rsidR="00162660">
          <w:rPr>
            <w:webHidden/>
          </w:rPr>
          <w:fldChar w:fldCharType="separate"/>
        </w:r>
        <w:r w:rsidR="00162660">
          <w:rPr>
            <w:webHidden/>
          </w:rPr>
          <w:t>13</w:t>
        </w:r>
        <w:r w:rsidR="00162660">
          <w:rPr>
            <w:webHidden/>
          </w:rPr>
          <w:fldChar w:fldCharType="end"/>
        </w:r>
      </w:hyperlink>
    </w:p>
    <w:p w:rsidR="00162660" w:rsidRDefault="001F1979" w:rsidP="00162660">
      <w:pPr>
        <w:pStyle w:val="TDC2"/>
        <w:spacing w:before="0" w:after="0"/>
        <w:rPr>
          <w:rFonts w:asciiTheme="minorHAnsi" w:eastAsiaTheme="minorEastAsia" w:hAnsiTheme="minorHAnsi" w:cstheme="minorBidi"/>
          <w:szCs w:val="22"/>
          <w:lang w:val="es-CR" w:eastAsia="es-CR"/>
        </w:rPr>
      </w:pPr>
      <w:hyperlink w:anchor="_Toc518989080" w:history="1">
        <w:r w:rsidR="00162660" w:rsidRPr="00BF5C49">
          <w:rPr>
            <w:rStyle w:val="Hipervnculo"/>
          </w:rPr>
          <w:t>2.10 Gestión de expedientes en los proyectos</w:t>
        </w:r>
        <w:r w:rsidR="00162660">
          <w:rPr>
            <w:webHidden/>
          </w:rPr>
          <w:tab/>
        </w:r>
        <w:r w:rsidR="00162660">
          <w:rPr>
            <w:webHidden/>
          </w:rPr>
          <w:fldChar w:fldCharType="begin"/>
        </w:r>
        <w:r w:rsidR="00162660">
          <w:rPr>
            <w:webHidden/>
          </w:rPr>
          <w:instrText xml:space="preserve"> PAGEREF _Toc518989080 \h </w:instrText>
        </w:r>
        <w:r w:rsidR="00162660">
          <w:rPr>
            <w:webHidden/>
          </w:rPr>
        </w:r>
        <w:r w:rsidR="00162660">
          <w:rPr>
            <w:webHidden/>
          </w:rPr>
          <w:fldChar w:fldCharType="separate"/>
        </w:r>
        <w:r w:rsidR="00162660">
          <w:rPr>
            <w:webHidden/>
          </w:rPr>
          <w:t>13</w:t>
        </w:r>
        <w:r w:rsidR="00162660">
          <w:rPr>
            <w:webHidden/>
          </w:rPr>
          <w:fldChar w:fldCharType="end"/>
        </w:r>
      </w:hyperlink>
    </w:p>
    <w:p w:rsidR="00162660" w:rsidRDefault="001F1979" w:rsidP="00162660">
      <w:pPr>
        <w:pStyle w:val="TDC2"/>
        <w:spacing w:before="0" w:after="0"/>
        <w:rPr>
          <w:rFonts w:asciiTheme="minorHAnsi" w:eastAsiaTheme="minorEastAsia" w:hAnsiTheme="minorHAnsi" w:cstheme="minorBidi"/>
          <w:szCs w:val="22"/>
          <w:lang w:val="es-CR" w:eastAsia="es-CR"/>
        </w:rPr>
      </w:pPr>
      <w:hyperlink w:anchor="_Toc518989081" w:history="1">
        <w:r w:rsidR="00162660" w:rsidRPr="00BF5C49">
          <w:rPr>
            <w:rStyle w:val="Hipervnculo"/>
          </w:rPr>
          <w:t>2.11 Invisibilización de la participación de las Direcciones Regionales de Educación e</w:t>
        </w:r>
        <w:r w:rsidR="00162660">
          <w:rPr>
            <w:rStyle w:val="Hipervnculo"/>
          </w:rPr>
          <w:t>n el proceso de infraestructura</w:t>
        </w:r>
        <w:r w:rsidR="00162660">
          <w:rPr>
            <w:webHidden/>
          </w:rPr>
          <w:tab/>
        </w:r>
        <w:r w:rsidR="00162660">
          <w:rPr>
            <w:webHidden/>
          </w:rPr>
          <w:fldChar w:fldCharType="begin"/>
        </w:r>
        <w:r w:rsidR="00162660">
          <w:rPr>
            <w:webHidden/>
          </w:rPr>
          <w:instrText xml:space="preserve"> PAGEREF _Toc518989081 \h </w:instrText>
        </w:r>
        <w:r w:rsidR="00162660">
          <w:rPr>
            <w:webHidden/>
          </w:rPr>
        </w:r>
        <w:r w:rsidR="00162660">
          <w:rPr>
            <w:webHidden/>
          </w:rPr>
          <w:fldChar w:fldCharType="separate"/>
        </w:r>
        <w:r w:rsidR="00162660">
          <w:rPr>
            <w:webHidden/>
          </w:rPr>
          <w:t>15</w:t>
        </w:r>
        <w:r w:rsidR="00162660">
          <w:rPr>
            <w:webHidden/>
          </w:rPr>
          <w:fldChar w:fldCharType="end"/>
        </w:r>
      </w:hyperlink>
    </w:p>
    <w:p w:rsidR="00162660" w:rsidRDefault="001F1979" w:rsidP="00162660">
      <w:pPr>
        <w:pStyle w:val="TDC2"/>
        <w:spacing w:before="0" w:after="0"/>
        <w:rPr>
          <w:rFonts w:asciiTheme="minorHAnsi" w:eastAsiaTheme="minorEastAsia" w:hAnsiTheme="minorHAnsi" w:cstheme="minorBidi"/>
          <w:szCs w:val="22"/>
          <w:lang w:val="es-CR" w:eastAsia="es-CR"/>
        </w:rPr>
      </w:pPr>
      <w:hyperlink w:anchor="_Toc518989082" w:history="1">
        <w:r w:rsidR="00162660" w:rsidRPr="00BF5C49">
          <w:rPr>
            <w:rStyle w:val="Hipervnculo"/>
            <w:rFonts w:eastAsia="Arial Unicode MS" w:cs="Arial Unicode MS"/>
          </w:rPr>
          <w:t>2.12 Clima organizacional</w:t>
        </w:r>
        <w:r w:rsidR="00162660">
          <w:rPr>
            <w:webHidden/>
          </w:rPr>
          <w:tab/>
        </w:r>
        <w:r w:rsidR="00162660">
          <w:rPr>
            <w:webHidden/>
          </w:rPr>
          <w:fldChar w:fldCharType="begin"/>
        </w:r>
        <w:r w:rsidR="00162660">
          <w:rPr>
            <w:webHidden/>
          </w:rPr>
          <w:instrText xml:space="preserve"> PAGEREF _Toc518989082 \h </w:instrText>
        </w:r>
        <w:r w:rsidR="00162660">
          <w:rPr>
            <w:webHidden/>
          </w:rPr>
        </w:r>
        <w:r w:rsidR="00162660">
          <w:rPr>
            <w:webHidden/>
          </w:rPr>
          <w:fldChar w:fldCharType="separate"/>
        </w:r>
        <w:r w:rsidR="00162660">
          <w:rPr>
            <w:webHidden/>
          </w:rPr>
          <w:t>15</w:t>
        </w:r>
        <w:r w:rsidR="00162660">
          <w:rPr>
            <w:webHidden/>
          </w:rPr>
          <w:fldChar w:fldCharType="end"/>
        </w:r>
      </w:hyperlink>
    </w:p>
    <w:p w:rsidR="00162660" w:rsidRDefault="001F1979" w:rsidP="00162660">
      <w:pPr>
        <w:pStyle w:val="TDC2"/>
        <w:spacing w:before="0" w:after="0"/>
        <w:rPr>
          <w:rFonts w:asciiTheme="minorHAnsi" w:eastAsiaTheme="minorEastAsia" w:hAnsiTheme="minorHAnsi" w:cstheme="minorBidi"/>
          <w:szCs w:val="22"/>
          <w:lang w:val="es-CR" w:eastAsia="es-CR"/>
        </w:rPr>
      </w:pPr>
      <w:hyperlink w:anchor="_Toc518989083" w:history="1">
        <w:r w:rsidR="00162660" w:rsidRPr="00BF5C49">
          <w:rPr>
            <w:rStyle w:val="Hipervnculo"/>
          </w:rPr>
          <w:t>2.13 Falta de incorporación de registros por parte de la DIEE impide el adecuado funcionamiento en el SIFTRA</w:t>
        </w:r>
        <w:r w:rsidR="00162660">
          <w:rPr>
            <w:webHidden/>
          </w:rPr>
          <w:tab/>
        </w:r>
        <w:r w:rsidR="00162660">
          <w:rPr>
            <w:webHidden/>
          </w:rPr>
          <w:fldChar w:fldCharType="begin"/>
        </w:r>
        <w:r w:rsidR="00162660">
          <w:rPr>
            <w:webHidden/>
          </w:rPr>
          <w:instrText xml:space="preserve"> PAGEREF _Toc518989083 \h </w:instrText>
        </w:r>
        <w:r w:rsidR="00162660">
          <w:rPr>
            <w:webHidden/>
          </w:rPr>
        </w:r>
        <w:r w:rsidR="00162660">
          <w:rPr>
            <w:webHidden/>
          </w:rPr>
          <w:fldChar w:fldCharType="separate"/>
        </w:r>
        <w:r w:rsidR="00162660">
          <w:rPr>
            <w:webHidden/>
          </w:rPr>
          <w:t>16</w:t>
        </w:r>
        <w:r w:rsidR="00162660">
          <w:rPr>
            <w:webHidden/>
          </w:rPr>
          <w:fldChar w:fldCharType="end"/>
        </w:r>
      </w:hyperlink>
    </w:p>
    <w:p w:rsidR="00162660" w:rsidRDefault="001F1979" w:rsidP="00162660">
      <w:pPr>
        <w:pStyle w:val="TDC2"/>
        <w:spacing w:before="0" w:after="0"/>
        <w:rPr>
          <w:rFonts w:asciiTheme="minorHAnsi" w:eastAsiaTheme="minorEastAsia" w:hAnsiTheme="minorHAnsi" w:cstheme="minorBidi"/>
          <w:szCs w:val="22"/>
          <w:lang w:val="es-CR" w:eastAsia="es-CR"/>
        </w:rPr>
      </w:pPr>
      <w:hyperlink w:anchor="_Toc518989084" w:history="1">
        <w:r w:rsidR="00162660" w:rsidRPr="00BF5C49">
          <w:rPr>
            <w:rStyle w:val="Hipervnculo"/>
          </w:rPr>
          <w:t>2.14 Asignación pendiente de un funcionario para coordinar el desarrollo de un módulo del sistema</w:t>
        </w:r>
        <w:r w:rsidR="00162660">
          <w:rPr>
            <w:webHidden/>
          </w:rPr>
          <w:tab/>
        </w:r>
        <w:r w:rsidR="00162660">
          <w:rPr>
            <w:webHidden/>
          </w:rPr>
          <w:fldChar w:fldCharType="begin"/>
        </w:r>
        <w:r w:rsidR="00162660">
          <w:rPr>
            <w:webHidden/>
          </w:rPr>
          <w:instrText xml:space="preserve"> PAGEREF _Toc518989084 \h </w:instrText>
        </w:r>
        <w:r w:rsidR="00162660">
          <w:rPr>
            <w:webHidden/>
          </w:rPr>
        </w:r>
        <w:r w:rsidR="00162660">
          <w:rPr>
            <w:webHidden/>
          </w:rPr>
          <w:fldChar w:fldCharType="separate"/>
        </w:r>
        <w:r w:rsidR="00162660">
          <w:rPr>
            <w:webHidden/>
          </w:rPr>
          <w:t>17</w:t>
        </w:r>
        <w:r w:rsidR="00162660">
          <w:rPr>
            <w:webHidden/>
          </w:rPr>
          <w:fldChar w:fldCharType="end"/>
        </w:r>
      </w:hyperlink>
    </w:p>
    <w:p w:rsidR="00162660" w:rsidRDefault="001F1979" w:rsidP="00162660">
      <w:pPr>
        <w:pStyle w:val="TDC2"/>
        <w:spacing w:before="0" w:after="0"/>
        <w:rPr>
          <w:rFonts w:asciiTheme="minorHAnsi" w:eastAsiaTheme="minorEastAsia" w:hAnsiTheme="minorHAnsi" w:cstheme="minorBidi"/>
          <w:szCs w:val="22"/>
          <w:lang w:val="es-CR" w:eastAsia="es-CR"/>
        </w:rPr>
      </w:pPr>
      <w:hyperlink w:anchor="_Toc518989085" w:history="1">
        <w:r w:rsidR="00162660" w:rsidRPr="00BF5C49">
          <w:rPr>
            <w:rStyle w:val="Hipervnculo"/>
          </w:rPr>
          <w:t>2.15 Inconsistencias con la generación de los reportes en el SIFTRA</w:t>
        </w:r>
        <w:r w:rsidR="00162660">
          <w:rPr>
            <w:webHidden/>
          </w:rPr>
          <w:tab/>
        </w:r>
        <w:r w:rsidR="00162660">
          <w:rPr>
            <w:webHidden/>
          </w:rPr>
          <w:fldChar w:fldCharType="begin"/>
        </w:r>
        <w:r w:rsidR="00162660">
          <w:rPr>
            <w:webHidden/>
          </w:rPr>
          <w:instrText xml:space="preserve"> PAGEREF _Toc518989085 \h </w:instrText>
        </w:r>
        <w:r w:rsidR="00162660">
          <w:rPr>
            <w:webHidden/>
          </w:rPr>
        </w:r>
        <w:r w:rsidR="00162660">
          <w:rPr>
            <w:webHidden/>
          </w:rPr>
          <w:fldChar w:fldCharType="separate"/>
        </w:r>
        <w:r w:rsidR="00162660">
          <w:rPr>
            <w:webHidden/>
          </w:rPr>
          <w:t>17</w:t>
        </w:r>
        <w:r w:rsidR="00162660">
          <w:rPr>
            <w:webHidden/>
          </w:rPr>
          <w:fldChar w:fldCharType="end"/>
        </w:r>
      </w:hyperlink>
    </w:p>
    <w:p w:rsidR="00162660" w:rsidRDefault="001F1979" w:rsidP="00162660">
      <w:pPr>
        <w:pStyle w:val="TDC2"/>
        <w:spacing w:before="0" w:after="0"/>
        <w:rPr>
          <w:rFonts w:asciiTheme="minorHAnsi" w:eastAsiaTheme="minorEastAsia" w:hAnsiTheme="minorHAnsi" w:cstheme="minorBidi"/>
          <w:szCs w:val="22"/>
          <w:lang w:val="es-CR" w:eastAsia="es-CR"/>
        </w:rPr>
      </w:pPr>
      <w:hyperlink w:anchor="_Toc518989086" w:history="1">
        <w:r w:rsidR="00162660" w:rsidRPr="00BF5C49">
          <w:rPr>
            <w:rStyle w:val="Hipervnculo"/>
          </w:rPr>
          <w:t>2.16 Errores o excepciones no controladas detectadas en el Sistema SIFTRA</w:t>
        </w:r>
        <w:r w:rsidR="00162660">
          <w:rPr>
            <w:webHidden/>
          </w:rPr>
          <w:tab/>
        </w:r>
        <w:r w:rsidR="00162660">
          <w:rPr>
            <w:webHidden/>
          </w:rPr>
          <w:fldChar w:fldCharType="begin"/>
        </w:r>
        <w:r w:rsidR="00162660">
          <w:rPr>
            <w:webHidden/>
          </w:rPr>
          <w:instrText xml:space="preserve"> PAGEREF _Toc518989086 \h </w:instrText>
        </w:r>
        <w:r w:rsidR="00162660">
          <w:rPr>
            <w:webHidden/>
          </w:rPr>
        </w:r>
        <w:r w:rsidR="00162660">
          <w:rPr>
            <w:webHidden/>
          </w:rPr>
          <w:fldChar w:fldCharType="separate"/>
        </w:r>
        <w:r w:rsidR="00162660">
          <w:rPr>
            <w:webHidden/>
          </w:rPr>
          <w:t>18</w:t>
        </w:r>
        <w:r w:rsidR="00162660">
          <w:rPr>
            <w:webHidden/>
          </w:rPr>
          <w:fldChar w:fldCharType="end"/>
        </w:r>
      </w:hyperlink>
    </w:p>
    <w:p w:rsidR="00162660" w:rsidRDefault="001F1979" w:rsidP="00162660">
      <w:pPr>
        <w:pStyle w:val="TDC2"/>
        <w:spacing w:before="0" w:after="0"/>
        <w:rPr>
          <w:rFonts w:asciiTheme="minorHAnsi" w:eastAsiaTheme="minorEastAsia" w:hAnsiTheme="minorHAnsi" w:cstheme="minorBidi"/>
          <w:szCs w:val="22"/>
          <w:lang w:val="es-CR" w:eastAsia="es-CR"/>
        </w:rPr>
      </w:pPr>
      <w:hyperlink w:anchor="_Toc518989087" w:history="1">
        <w:r w:rsidR="00162660" w:rsidRPr="00BF5C49">
          <w:rPr>
            <w:rStyle w:val="Hipervnculo"/>
          </w:rPr>
          <w:t>2.17 Dificultades con la visualización de los botones principales en los Módulos de SIFTRA</w:t>
        </w:r>
        <w:r w:rsidR="00162660">
          <w:rPr>
            <w:webHidden/>
          </w:rPr>
          <w:tab/>
        </w:r>
        <w:r w:rsidR="00162660">
          <w:rPr>
            <w:webHidden/>
          </w:rPr>
          <w:fldChar w:fldCharType="begin"/>
        </w:r>
        <w:r w:rsidR="00162660">
          <w:rPr>
            <w:webHidden/>
          </w:rPr>
          <w:instrText xml:space="preserve"> PAGEREF _Toc518989087 \h </w:instrText>
        </w:r>
        <w:r w:rsidR="00162660">
          <w:rPr>
            <w:webHidden/>
          </w:rPr>
        </w:r>
        <w:r w:rsidR="00162660">
          <w:rPr>
            <w:webHidden/>
          </w:rPr>
          <w:fldChar w:fldCharType="separate"/>
        </w:r>
        <w:r w:rsidR="00162660">
          <w:rPr>
            <w:webHidden/>
          </w:rPr>
          <w:t>19</w:t>
        </w:r>
        <w:r w:rsidR="00162660">
          <w:rPr>
            <w:webHidden/>
          </w:rPr>
          <w:fldChar w:fldCharType="end"/>
        </w:r>
      </w:hyperlink>
    </w:p>
    <w:p w:rsidR="00162660" w:rsidRDefault="001F1979" w:rsidP="00162660">
      <w:pPr>
        <w:pStyle w:val="TDC2"/>
        <w:spacing w:before="0" w:after="0"/>
        <w:rPr>
          <w:rFonts w:asciiTheme="minorHAnsi" w:eastAsiaTheme="minorEastAsia" w:hAnsiTheme="minorHAnsi" w:cstheme="minorBidi"/>
          <w:szCs w:val="22"/>
          <w:lang w:val="es-CR" w:eastAsia="es-CR"/>
        </w:rPr>
      </w:pPr>
      <w:hyperlink w:anchor="_Toc518989088" w:history="1">
        <w:r w:rsidR="00162660" w:rsidRPr="00BF5C49">
          <w:rPr>
            <w:rStyle w:val="Hipervnculo"/>
          </w:rPr>
          <w:t>2.18 Equipos de cómputo</w:t>
        </w:r>
        <w:r w:rsidR="00162660">
          <w:rPr>
            <w:webHidden/>
          </w:rPr>
          <w:tab/>
        </w:r>
        <w:r w:rsidR="00162660">
          <w:rPr>
            <w:webHidden/>
          </w:rPr>
          <w:fldChar w:fldCharType="begin"/>
        </w:r>
        <w:r w:rsidR="00162660">
          <w:rPr>
            <w:webHidden/>
          </w:rPr>
          <w:instrText xml:space="preserve"> PAGEREF _Toc518989088 \h </w:instrText>
        </w:r>
        <w:r w:rsidR="00162660">
          <w:rPr>
            <w:webHidden/>
          </w:rPr>
        </w:r>
        <w:r w:rsidR="00162660">
          <w:rPr>
            <w:webHidden/>
          </w:rPr>
          <w:fldChar w:fldCharType="separate"/>
        </w:r>
        <w:r w:rsidR="00162660">
          <w:rPr>
            <w:webHidden/>
          </w:rPr>
          <w:t>19</w:t>
        </w:r>
        <w:r w:rsidR="00162660">
          <w:rPr>
            <w:webHidden/>
          </w:rPr>
          <w:fldChar w:fldCharType="end"/>
        </w:r>
      </w:hyperlink>
    </w:p>
    <w:p w:rsidR="00162660" w:rsidRDefault="001F1979" w:rsidP="00162660">
      <w:pPr>
        <w:pStyle w:val="TDC2"/>
        <w:spacing w:before="0" w:after="0"/>
        <w:rPr>
          <w:rFonts w:asciiTheme="minorHAnsi" w:eastAsiaTheme="minorEastAsia" w:hAnsiTheme="minorHAnsi" w:cstheme="minorBidi"/>
          <w:szCs w:val="22"/>
          <w:lang w:val="es-CR" w:eastAsia="es-CR"/>
        </w:rPr>
      </w:pPr>
      <w:hyperlink w:anchor="_Toc518989089" w:history="1">
        <w:r w:rsidR="00162660" w:rsidRPr="00BF5C49">
          <w:rPr>
            <w:rStyle w:val="Hipervnculo"/>
          </w:rPr>
          <w:t>2.19 Elaboración de Plan Operativo Anual (POA)</w:t>
        </w:r>
        <w:r w:rsidR="00162660">
          <w:rPr>
            <w:webHidden/>
          </w:rPr>
          <w:tab/>
        </w:r>
        <w:r w:rsidR="00162660">
          <w:rPr>
            <w:webHidden/>
          </w:rPr>
          <w:fldChar w:fldCharType="begin"/>
        </w:r>
        <w:r w:rsidR="00162660">
          <w:rPr>
            <w:webHidden/>
          </w:rPr>
          <w:instrText xml:space="preserve"> PAGEREF _Toc518989089 \h </w:instrText>
        </w:r>
        <w:r w:rsidR="00162660">
          <w:rPr>
            <w:webHidden/>
          </w:rPr>
        </w:r>
        <w:r w:rsidR="00162660">
          <w:rPr>
            <w:webHidden/>
          </w:rPr>
          <w:fldChar w:fldCharType="separate"/>
        </w:r>
        <w:r w:rsidR="00162660">
          <w:rPr>
            <w:webHidden/>
          </w:rPr>
          <w:t>20</w:t>
        </w:r>
        <w:r w:rsidR="00162660">
          <w:rPr>
            <w:webHidden/>
          </w:rPr>
          <w:fldChar w:fldCharType="end"/>
        </w:r>
      </w:hyperlink>
    </w:p>
    <w:p w:rsidR="00162660" w:rsidRDefault="001F1979" w:rsidP="00162660">
      <w:pPr>
        <w:pStyle w:val="TDC2"/>
        <w:spacing w:before="0" w:after="0"/>
        <w:rPr>
          <w:rFonts w:asciiTheme="minorHAnsi" w:eastAsiaTheme="minorEastAsia" w:hAnsiTheme="minorHAnsi" w:cstheme="minorBidi"/>
          <w:szCs w:val="22"/>
          <w:lang w:val="es-CR" w:eastAsia="es-CR"/>
        </w:rPr>
      </w:pPr>
      <w:hyperlink w:anchor="_Toc518989090" w:history="1">
        <w:r w:rsidR="00162660" w:rsidRPr="00BF5C49">
          <w:rPr>
            <w:rStyle w:val="Hipervnculo"/>
          </w:rPr>
          <w:t>2.20 Control de tiempo extraordinario y liquidación de viáticos.</w:t>
        </w:r>
        <w:r w:rsidR="00162660">
          <w:rPr>
            <w:webHidden/>
          </w:rPr>
          <w:tab/>
        </w:r>
        <w:r w:rsidR="00162660">
          <w:rPr>
            <w:webHidden/>
          </w:rPr>
          <w:fldChar w:fldCharType="begin"/>
        </w:r>
        <w:r w:rsidR="00162660">
          <w:rPr>
            <w:webHidden/>
          </w:rPr>
          <w:instrText xml:space="preserve"> PAGEREF _Toc518989090 \h </w:instrText>
        </w:r>
        <w:r w:rsidR="00162660">
          <w:rPr>
            <w:webHidden/>
          </w:rPr>
        </w:r>
        <w:r w:rsidR="00162660">
          <w:rPr>
            <w:webHidden/>
          </w:rPr>
          <w:fldChar w:fldCharType="separate"/>
        </w:r>
        <w:r w:rsidR="00162660">
          <w:rPr>
            <w:webHidden/>
          </w:rPr>
          <w:t>21</w:t>
        </w:r>
        <w:r w:rsidR="00162660">
          <w:rPr>
            <w:webHidden/>
          </w:rPr>
          <w:fldChar w:fldCharType="end"/>
        </w:r>
      </w:hyperlink>
    </w:p>
    <w:p w:rsidR="00162660" w:rsidRDefault="001F1979" w:rsidP="00162660">
      <w:pPr>
        <w:pStyle w:val="TDC2"/>
        <w:spacing w:before="0" w:after="0"/>
        <w:rPr>
          <w:rFonts w:asciiTheme="minorHAnsi" w:eastAsiaTheme="minorEastAsia" w:hAnsiTheme="minorHAnsi" w:cstheme="minorBidi"/>
          <w:szCs w:val="22"/>
          <w:lang w:val="es-CR" w:eastAsia="es-CR"/>
        </w:rPr>
      </w:pPr>
      <w:hyperlink w:anchor="_Toc518989091" w:history="1">
        <w:r w:rsidR="00162660" w:rsidRPr="00BF5C49">
          <w:rPr>
            <w:rStyle w:val="Hipervnculo"/>
          </w:rPr>
          <w:t>2.21 Control de Archivo de gestión</w:t>
        </w:r>
        <w:r w:rsidR="00162660">
          <w:rPr>
            <w:webHidden/>
          </w:rPr>
          <w:tab/>
        </w:r>
        <w:r w:rsidR="00162660">
          <w:rPr>
            <w:webHidden/>
          </w:rPr>
          <w:fldChar w:fldCharType="begin"/>
        </w:r>
        <w:r w:rsidR="00162660">
          <w:rPr>
            <w:webHidden/>
          </w:rPr>
          <w:instrText xml:space="preserve"> PAGEREF _Toc518989091 \h </w:instrText>
        </w:r>
        <w:r w:rsidR="00162660">
          <w:rPr>
            <w:webHidden/>
          </w:rPr>
        </w:r>
        <w:r w:rsidR="00162660">
          <w:rPr>
            <w:webHidden/>
          </w:rPr>
          <w:fldChar w:fldCharType="separate"/>
        </w:r>
        <w:r w:rsidR="00162660">
          <w:rPr>
            <w:webHidden/>
          </w:rPr>
          <w:t>22</w:t>
        </w:r>
        <w:r w:rsidR="00162660">
          <w:rPr>
            <w:webHidden/>
          </w:rPr>
          <w:fldChar w:fldCharType="end"/>
        </w:r>
      </w:hyperlink>
    </w:p>
    <w:p w:rsidR="00162660" w:rsidRDefault="001F1979" w:rsidP="00162660">
      <w:pPr>
        <w:pStyle w:val="TDC2"/>
        <w:spacing w:before="0" w:after="0"/>
        <w:rPr>
          <w:rFonts w:asciiTheme="minorHAnsi" w:eastAsiaTheme="minorEastAsia" w:hAnsiTheme="minorHAnsi" w:cstheme="minorBidi"/>
          <w:szCs w:val="22"/>
          <w:lang w:val="es-CR" w:eastAsia="es-CR"/>
        </w:rPr>
      </w:pPr>
      <w:hyperlink w:anchor="_Toc518989092" w:history="1">
        <w:r w:rsidR="00162660" w:rsidRPr="00BF5C49">
          <w:rPr>
            <w:rStyle w:val="Hipervnculo"/>
          </w:rPr>
          <w:t>2.22 Acumulación de periodos de vacaciones</w:t>
        </w:r>
        <w:r w:rsidR="00162660">
          <w:rPr>
            <w:webHidden/>
          </w:rPr>
          <w:tab/>
        </w:r>
        <w:r w:rsidR="00162660">
          <w:rPr>
            <w:webHidden/>
          </w:rPr>
          <w:fldChar w:fldCharType="begin"/>
        </w:r>
        <w:r w:rsidR="00162660">
          <w:rPr>
            <w:webHidden/>
          </w:rPr>
          <w:instrText xml:space="preserve"> PAGEREF _Toc518989092 \h </w:instrText>
        </w:r>
        <w:r w:rsidR="00162660">
          <w:rPr>
            <w:webHidden/>
          </w:rPr>
        </w:r>
        <w:r w:rsidR="00162660">
          <w:rPr>
            <w:webHidden/>
          </w:rPr>
          <w:fldChar w:fldCharType="separate"/>
        </w:r>
        <w:r w:rsidR="00162660">
          <w:rPr>
            <w:webHidden/>
          </w:rPr>
          <w:t>24</w:t>
        </w:r>
        <w:r w:rsidR="00162660">
          <w:rPr>
            <w:webHidden/>
          </w:rPr>
          <w:fldChar w:fldCharType="end"/>
        </w:r>
      </w:hyperlink>
    </w:p>
    <w:p w:rsidR="00162660" w:rsidRDefault="001F1979" w:rsidP="00162660">
      <w:pPr>
        <w:pStyle w:val="TDC2"/>
        <w:spacing w:before="0" w:after="0"/>
        <w:rPr>
          <w:rFonts w:asciiTheme="minorHAnsi" w:eastAsiaTheme="minorEastAsia" w:hAnsiTheme="minorHAnsi" w:cstheme="minorBidi"/>
          <w:szCs w:val="22"/>
          <w:lang w:val="es-CR" w:eastAsia="es-CR"/>
        </w:rPr>
      </w:pPr>
      <w:hyperlink w:anchor="_Toc518989093" w:history="1">
        <w:r w:rsidR="00162660" w:rsidRPr="00BF5C49">
          <w:rPr>
            <w:rStyle w:val="Hipervnculo"/>
          </w:rPr>
          <w:t>2.23 Control de Activos</w:t>
        </w:r>
        <w:r w:rsidR="00162660">
          <w:rPr>
            <w:webHidden/>
          </w:rPr>
          <w:tab/>
        </w:r>
        <w:r w:rsidR="00162660">
          <w:rPr>
            <w:webHidden/>
          </w:rPr>
          <w:fldChar w:fldCharType="begin"/>
        </w:r>
        <w:r w:rsidR="00162660">
          <w:rPr>
            <w:webHidden/>
          </w:rPr>
          <w:instrText xml:space="preserve"> PAGEREF _Toc518989093 \h </w:instrText>
        </w:r>
        <w:r w:rsidR="00162660">
          <w:rPr>
            <w:webHidden/>
          </w:rPr>
        </w:r>
        <w:r w:rsidR="00162660">
          <w:rPr>
            <w:webHidden/>
          </w:rPr>
          <w:fldChar w:fldCharType="separate"/>
        </w:r>
        <w:r w:rsidR="00162660">
          <w:rPr>
            <w:webHidden/>
          </w:rPr>
          <w:t>25</w:t>
        </w:r>
        <w:r w:rsidR="00162660">
          <w:rPr>
            <w:webHidden/>
          </w:rPr>
          <w:fldChar w:fldCharType="end"/>
        </w:r>
      </w:hyperlink>
    </w:p>
    <w:p w:rsidR="00162660" w:rsidRDefault="001F1979" w:rsidP="00162660">
      <w:pPr>
        <w:pStyle w:val="TDC2"/>
        <w:spacing w:before="0" w:after="0"/>
        <w:rPr>
          <w:rFonts w:asciiTheme="minorHAnsi" w:eastAsiaTheme="minorEastAsia" w:hAnsiTheme="minorHAnsi" w:cstheme="minorBidi"/>
          <w:szCs w:val="22"/>
          <w:lang w:val="es-CR" w:eastAsia="es-CR"/>
        </w:rPr>
      </w:pPr>
      <w:hyperlink w:anchor="_Toc518989094" w:history="1">
        <w:r w:rsidR="00162660" w:rsidRPr="00BF5C49">
          <w:rPr>
            <w:rStyle w:val="Hipervnculo"/>
          </w:rPr>
          <w:t>2.24 Control de Expedientes de personal</w:t>
        </w:r>
        <w:r w:rsidR="00162660">
          <w:rPr>
            <w:webHidden/>
          </w:rPr>
          <w:tab/>
        </w:r>
        <w:r w:rsidR="00162660">
          <w:rPr>
            <w:webHidden/>
          </w:rPr>
          <w:fldChar w:fldCharType="begin"/>
        </w:r>
        <w:r w:rsidR="00162660">
          <w:rPr>
            <w:webHidden/>
          </w:rPr>
          <w:instrText xml:space="preserve"> PAGEREF _Toc518989094 \h </w:instrText>
        </w:r>
        <w:r w:rsidR="00162660">
          <w:rPr>
            <w:webHidden/>
          </w:rPr>
        </w:r>
        <w:r w:rsidR="00162660">
          <w:rPr>
            <w:webHidden/>
          </w:rPr>
          <w:fldChar w:fldCharType="separate"/>
        </w:r>
        <w:r w:rsidR="00162660">
          <w:rPr>
            <w:webHidden/>
          </w:rPr>
          <w:t>26</w:t>
        </w:r>
        <w:r w:rsidR="00162660">
          <w:rPr>
            <w:webHidden/>
          </w:rPr>
          <w:fldChar w:fldCharType="end"/>
        </w:r>
      </w:hyperlink>
    </w:p>
    <w:p w:rsidR="00162660" w:rsidRDefault="00162660" w:rsidP="00162660">
      <w:pPr>
        <w:pStyle w:val="TDC1"/>
      </w:pPr>
    </w:p>
    <w:p w:rsidR="00162660" w:rsidRDefault="001F1979" w:rsidP="00162660">
      <w:pPr>
        <w:pStyle w:val="TDC1"/>
        <w:rPr>
          <w:rFonts w:asciiTheme="minorHAnsi" w:eastAsiaTheme="minorEastAsia" w:hAnsiTheme="minorHAnsi" w:cstheme="minorBidi"/>
          <w:b w:val="0"/>
          <w:szCs w:val="22"/>
          <w:lang w:val="es-CR" w:eastAsia="es-CR"/>
        </w:rPr>
      </w:pPr>
      <w:hyperlink w:anchor="_Toc518989095" w:history="1">
        <w:r w:rsidR="00162660" w:rsidRPr="00BF5C49">
          <w:rPr>
            <w:rStyle w:val="Hipervnculo"/>
          </w:rPr>
          <w:t>3. CONCLUSIONES</w:t>
        </w:r>
        <w:r w:rsidR="00162660">
          <w:rPr>
            <w:webHidden/>
          </w:rPr>
          <w:tab/>
        </w:r>
        <w:r w:rsidR="00162660">
          <w:rPr>
            <w:webHidden/>
          </w:rPr>
          <w:fldChar w:fldCharType="begin"/>
        </w:r>
        <w:r w:rsidR="00162660">
          <w:rPr>
            <w:webHidden/>
          </w:rPr>
          <w:instrText xml:space="preserve"> PAGEREF _Toc518989095 \h </w:instrText>
        </w:r>
        <w:r w:rsidR="00162660">
          <w:rPr>
            <w:webHidden/>
          </w:rPr>
        </w:r>
        <w:r w:rsidR="00162660">
          <w:rPr>
            <w:webHidden/>
          </w:rPr>
          <w:fldChar w:fldCharType="separate"/>
        </w:r>
        <w:r w:rsidR="00162660">
          <w:rPr>
            <w:webHidden/>
          </w:rPr>
          <w:t>28</w:t>
        </w:r>
        <w:r w:rsidR="00162660">
          <w:rPr>
            <w:webHidden/>
          </w:rPr>
          <w:fldChar w:fldCharType="end"/>
        </w:r>
      </w:hyperlink>
    </w:p>
    <w:p w:rsidR="00162660" w:rsidRDefault="00162660" w:rsidP="00162660">
      <w:pPr>
        <w:pStyle w:val="TDC1"/>
      </w:pPr>
    </w:p>
    <w:p w:rsidR="00162660" w:rsidRDefault="001F1979" w:rsidP="00162660">
      <w:pPr>
        <w:pStyle w:val="TDC1"/>
        <w:rPr>
          <w:rFonts w:asciiTheme="minorHAnsi" w:eastAsiaTheme="minorEastAsia" w:hAnsiTheme="minorHAnsi" w:cstheme="minorBidi"/>
          <w:b w:val="0"/>
          <w:szCs w:val="22"/>
          <w:lang w:val="es-CR" w:eastAsia="es-CR"/>
        </w:rPr>
      </w:pPr>
      <w:hyperlink w:anchor="_Toc518989096" w:history="1">
        <w:r w:rsidR="00162660" w:rsidRPr="00BF5C49">
          <w:rPr>
            <w:rStyle w:val="Hipervnculo"/>
          </w:rPr>
          <w:t>4. PUNTOS ESPECÍFICOS</w:t>
        </w:r>
        <w:r w:rsidR="00162660">
          <w:rPr>
            <w:webHidden/>
          </w:rPr>
          <w:tab/>
        </w:r>
        <w:r w:rsidR="00162660">
          <w:rPr>
            <w:webHidden/>
          </w:rPr>
          <w:fldChar w:fldCharType="begin"/>
        </w:r>
        <w:r w:rsidR="00162660">
          <w:rPr>
            <w:webHidden/>
          </w:rPr>
          <w:instrText xml:space="preserve"> PAGEREF _Toc518989096 \h </w:instrText>
        </w:r>
        <w:r w:rsidR="00162660">
          <w:rPr>
            <w:webHidden/>
          </w:rPr>
        </w:r>
        <w:r w:rsidR="00162660">
          <w:rPr>
            <w:webHidden/>
          </w:rPr>
          <w:fldChar w:fldCharType="separate"/>
        </w:r>
        <w:r w:rsidR="00162660">
          <w:rPr>
            <w:webHidden/>
          </w:rPr>
          <w:t>29</w:t>
        </w:r>
        <w:r w:rsidR="00162660">
          <w:rPr>
            <w:webHidden/>
          </w:rPr>
          <w:fldChar w:fldCharType="end"/>
        </w:r>
      </w:hyperlink>
    </w:p>
    <w:p w:rsidR="00162660" w:rsidRDefault="001F1979" w:rsidP="00162660">
      <w:pPr>
        <w:pStyle w:val="TDC2"/>
        <w:spacing w:before="0" w:after="0"/>
        <w:rPr>
          <w:rFonts w:asciiTheme="minorHAnsi" w:eastAsiaTheme="minorEastAsia" w:hAnsiTheme="minorHAnsi" w:cstheme="minorBidi"/>
          <w:szCs w:val="22"/>
          <w:lang w:val="es-CR" w:eastAsia="es-CR"/>
        </w:rPr>
      </w:pPr>
      <w:hyperlink w:anchor="_Toc518989097" w:history="1">
        <w:r w:rsidR="00162660" w:rsidRPr="00BF5C49">
          <w:rPr>
            <w:rStyle w:val="Hipervnculo"/>
          </w:rPr>
          <w:t>4.1 Origen del estudio</w:t>
        </w:r>
        <w:r w:rsidR="00162660">
          <w:rPr>
            <w:webHidden/>
          </w:rPr>
          <w:tab/>
        </w:r>
        <w:r w:rsidR="00162660">
          <w:rPr>
            <w:webHidden/>
          </w:rPr>
          <w:fldChar w:fldCharType="begin"/>
        </w:r>
        <w:r w:rsidR="00162660">
          <w:rPr>
            <w:webHidden/>
          </w:rPr>
          <w:instrText xml:space="preserve"> PAGEREF _Toc518989097 \h </w:instrText>
        </w:r>
        <w:r w:rsidR="00162660">
          <w:rPr>
            <w:webHidden/>
          </w:rPr>
        </w:r>
        <w:r w:rsidR="00162660">
          <w:rPr>
            <w:webHidden/>
          </w:rPr>
          <w:fldChar w:fldCharType="separate"/>
        </w:r>
        <w:r w:rsidR="00162660">
          <w:rPr>
            <w:webHidden/>
          </w:rPr>
          <w:t>29</w:t>
        </w:r>
        <w:r w:rsidR="00162660">
          <w:rPr>
            <w:webHidden/>
          </w:rPr>
          <w:fldChar w:fldCharType="end"/>
        </w:r>
      </w:hyperlink>
    </w:p>
    <w:p w:rsidR="00162660" w:rsidRDefault="001F1979" w:rsidP="00162660">
      <w:pPr>
        <w:pStyle w:val="TDC2"/>
        <w:spacing w:before="0" w:after="0"/>
        <w:rPr>
          <w:rFonts w:asciiTheme="minorHAnsi" w:eastAsiaTheme="minorEastAsia" w:hAnsiTheme="minorHAnsi" w:cstheme="minorBidi"/>
          <w:szCs w:val="22"/>
          <w:lang w:val="es-CR" w:eastAsia="es-CR"/>
        </w:rPr>
      </w:pPr>
      <w:hyperlink w:anchor="_Toc518989098" w:history="1">
        <w:r w:rsidR="00162660" w:rsidRPr="00BF5C49">
          <w:rPr>
            <w:rStyle w:val="Hipervnculo"/>
          </w:rPr>
          <w:t>4.2 Normativa Aplicable</w:t>
        </w:r>
        <w:r w:rsidR="00162660">
          <w:rPr>
            <w:webHidden/>
          </w:rPr>
          <w:tab/>
        </w:r>
        <w:r w:rsidR="00162660">
          <w:rPr>
            <w:webHidden/>
          </w:rPr>
          <w:fldChar w:fldCharType="begin"/>
        </w:r>
        <w:r w:rsidR="00162660">
          <w:rPr>
            <w:webHidden/>
          </w:rPr>
          <w:instrText xml:space="preserve"> PAGEREF _Toc518989098 \h </w:instrText>
        </w:r>
        <w:r w:rsidR="00162660">
          <w:rPr>
            <w:webHidden/>
          </w:rPr>
        </w:r>
        <w:r w:rsidR="00162660">
          <w:rPr>
            <w:webHidden/>
          </w:rPr>
          <w:fldChar w:fldCharType="separate"/>
        </w:r>
        <w:r w:rsidR="00162660">
          <w:rPr>
            <w:webHidden/>
          </w:rPr>
          <w:t>29</w:t>
        </w:r>
        <w:r w:rsidR="00162660">
          <w:rPr>
            <w:webHidden/>
          </w:rPr>
          <w:fldChar w:fldCharType="end"/>
        </w:r>
      </w:hyperlink>
    </w:p>
    <w:p w:rsidR="00162660" w:rsidRDefault="001F1979" w:rsidP="00162660">
      <w:pPr>
        <w:pStyle w:val="TDC2"/>
        <w:spacing w:before="0" w:after="0"/>
        <w:rPr>
          <w:rFonts w:asciiTheme="minorHAnsi" w:eastAsiaTheme="minorEastAsia" w:hAnsiTheme="minorHAnsi" w:cstheme="minorBidi"/>
          <w:szCs w:val="22"/>
          <w:lang w:val="es-CR" w:eastAsia="es-CR"/>
        </w:rPr>
      </w:pPr>
      <w:hyperlink w:anchor="_Toc518989099" w:history="1">
        <w:r w:rsidR="00162660" w:rsidRPr="00BF5C49">
          <w:rPr>
            <w:rStyle w:val="Hipervnculo"/>
          </w:rPr>
          <w:t>4.3 Discusión de resultados</w:t>
        </w:r>
        <w:r w:rsidR="00162660">
          <w:rPr>
            <w:webHidden/>
          </w:rPr>
          <w:tab/>
        </w:r>
        <w:r w:rsidR="00162660">
          <w:rPr>
            <w:webHidden/>
          </w:rPr>
          <w:fldChar w:fldCharType="begin"/>
        </w:r>
        <w:r w:rsidR="00162660">
          <w:rPr>
            <w:webHidden/>
          </w:rPr>
          <w:instrText xml:space="preserve"> PAGEREF _Toc518989099 \h </w:instrText>
        </w:r>
        <w:r w:rsidR="00162660">
          <w:rPr>
            <w:webHidden/>
          </w:rPr>
        </w:r>
        <w:r w:rsidR="00162660">
          <w:rPr>
            <w:webHidden/>
          </w:rPr>
          <w:fldChar w:fldCharType="separate"/>
        </w:r>
        <w:r w:rsidR="00162660">
          <w:rPr>
            <w:webHidden/>
          </w:rPr>
          <w:t>29</w:t>
        </w:r>
        <w:r w:rsidR="00162660">
          <w:rPr>
            <w:webHidden/>
          </w:rPr>
          <w:fldChar w:fldCharType="end"/>
        </w:r>
      </w:hyperlink>
    </w:p>
    <w:p w:rsidR="00162660" w:rsidRDefault="001F1979" w:rsidP="00162660">
      <w:pPr>
        <w:pStyle w:val="TDC2"/>
        <w:spacing w:before="0" w:after="0"/>
        <w:rPr>
          <w:rFonts w:asciiTheme="minorHAnsi" w:eastAsiaTheme="minorEastAsia" w:hAnsiTheme="minorHAnsi" w:cstheme="minorBidi"/>
          <w:szCs w:val="22"/>
          <w:lang w:val="es-CR" w:eastAsia="es-CR"/>
        </w:rPr>
      </w:pPr>
      <w:hyperlink w:anchor="_Toc518989100" w:history="1">
        <w:r w:rsidR="00162660" w:rsidRPr="00BF5C49">
          <w:rPr>
            <w:rStyle w:val="Hipervnculo"/>
          </w:rPr>
          <w:t>4.4 Trámite del informe</w:t>
        </w:r>
        <w:r w:rsidR="00162660">
          <w:rPr>
            <w:webHidden/>
          </w:rPr>
          <w:tab/>
        </w:r>
        <w:r w:rsidR="00162660">
          <w:rPr>
            <w:webHidden/>
          </w:rPr>
          <w:fldChar w:fldCharType="begin"/>
        </w:r>
        <w:r w:rsidR="00162660">
          <w:rPr>
            <w:webHidden/>
          </w:rPr>
          <w:instrText xml:space="preserve"> PAGEREF _Toc518989100 \h </w:instrText>
        </w:r>
        <w:r w:rsidR="00162660">
          <w:rPr>
            <w:webHidden/>
          </w:rPr>
        </w:r>
        <w:r w:rsidR="00162660">
          <w:rPr>
            <w:webHidden/>
          </w:rPr>
          <w:fldChar w:fldCharType="separate"/>
        </w:r>
        <w:r w:rsidR="00162660">
          <w:rPr>
            <w:webHidden/>
          </w:rPr>
          <w:t>29</w:t>
        </w:r>
        <w:r w:rsidR="00162660">
          <w:rPr>
            <w:webHidden/>
          </w:rPr>
          <w:fldChar w:fldCharType="end"/>
        </w:r>
      </w:hyperlink>
    </w:p>
    <w:p w:rsidR="00162660" w:rsidRDefault="00162660" w:rsidP="00162660">
      <w:pPr>
        <w:pStyle w:val="TDC1"/>
      </w:pPr>
    </w:p>
    <w:p w:rsidR="00162660" w:rsidRDefault="001F1979" w:rsidP="00162660">
      <w:pPr>
        <w:pStyle w:val="TDC1"/>
        <w:rPr>
          <w:rFonts w:asciiTheme="minorHAnsi" w:eastAsiaTheme="minorEastAsia" w:hAnsiTheme="minorHAnsi" w:cstheme="minorBidi"/>
          <w:b w:val="0"/>
          <w:szCs w:val="22"/>
          <w:lang w:val="es-CR" w:eastAsia="es-CR"/>
        </w:rPr>
      </w:pPr>
      <w:hyperlink w:anchor="_Toc518989101" w:history="1">
        <w:r w:rsidR="00162660" w:rsidRPr="00BF5C49">
          <w:rPr>
            <w:rStyle w:val="Hipervnculo"/>
          </w:rPr>
          <w:t>5. NOMBRES Y FIRMAS</w:t>
        </w:r>
        <w:r w:rsidR="00162660">
          <w:rPr>
            <w:webHidden/>
          </w:rPr>
          <w:tab/>
        </w:r>
        <w:r w:rsidR="00162660">
          <w:rPr>
            <w:webHidden/>
          </w:rPr>
          <w:fldChar w:fldCharType="begin"/>
        </w:r>
        <w:r w:rsidR="00162660">
          <w:rPr>
            <w:webHidden/>
          </w:rPr>
          <w:instrText xml:space="preserve"> PAGEREF _Toc518989101 \h </w:instrText>
        </w:r>
        <w:r w:rsidR="00162660">
          <w:rPr>
            <w:webHidden/>
          </w:rPr>
        </w:r>
        <w:r w:rsidR="00162660">
          <w:rPr>
            <w:webHidden/>
          </w:rPr>
          <w:fldChar w:fldCharType="separate"/>
        </w:r>
        <w:r w:rsidR="00162660">
          <w:rPr>
            <w:webHidden/>
          </w:rPr>
          <w:t>30</w:t>
        </w:r>
        <w:r w:rsidR="00162660">
          <w:rPr>
            <w:webHidden/>
          </w:rPr>
          <w:fldChar w:fldCharType="end"/>
        </w:r>
      </w:hyperlink>
    </w:p>
    <w:p w:rsidR="00162660" w:rsidRPr="00116836" w:rsidRDefault="00162660" w:rsidP="00162660">
      <w:pPr>
        <w:ind w:left="567"/>
        <w:rPr>
          <w:b/>
          <w:bCs/>
          <w:sz w:val="22"/>
          <w:szCs w:val="22"/>
        </w:rPr>
      </w:pPr>
      <w:r w:rsidRPr="00116836">
        <w:rPr>
          <w:b/>
          <w:bCs/>
          <w:noProof/>
          <w:sz w:val="22"/>
          <w:szCs w:val="22"/>
        </w:rPr>
        <w:fldChar w:fldCharType="end"/>
      </w:r>
    </w:p>
    <w:p w:rsidR="00162660" w:rsidRPr="00116836" w:rsidRDefault="00162660" w:rsidP="00162660">
      <w:pPr>
        <w:rPr>
          <w:rFonts w:eastAsiaTheme="majorEastAsia"/>
          <w:b/>
          <w:sz w:val="22"/>
          <w:szCs w:val="22"/>
        </w:rPr>
      </w:pPr>
      <w:r w:rsidRPr="00116836">
        <w:rPr>
          <w:rFonts w:eastAsiaTheme="majorEastAsia"/>
          <w:b/>
          <w:sz w:val="22"/>
          <w:szCs w:val="22"/>
        </w:rPr>
        <w:t xml:space="preserve"> </w:t>
      </w:r>
    </w:p>
    <w:p w:rsidR="00BB627F" w:rsidRDefault="00BB627F">
      <w:pPr>
        <w:pStyle w:val="TDC1"/>
        <w:rPr>
          <w:rFonts w:asciiTheme="minorHAnsi" w:eastAsiaTheme="minorEastAsia" w:hAnsiTheme="minorHAnsi" w:cstheme="minorBidi"/>
          <w:b w:val="0"/>
          <w:szCs w:val="22"/>
          <w:lang w:val="es-CR" w:eastAsia="es-CR"/>
        </w:rPr>
      </w:pPr>
    </w:p>
    <w:p w:rsidR="00195AB8" w:rsidRPr="00116836" w:rsidRDefault="00A771FE" w:rsidP="00E82C61">
      <w:pPr>
        <w:ind w:left="567"/>
        <w:rPr>
          <w:b/>
          <w:bCs/>
          <w:sz w:val="22"/>
          <w:szCs w:val="22"/>
        </w:rPr>
      </w:pPr>
      <w:r w:rsidRPr="00116836">
        <w:rPr>
          <w:b/>
          <w:bCs/>
          <w:noProof/>
          <w:sz w:val="22"/>
          <w:szCs w:val="22"/>
        </w:rPr>
        <w:fldChar w:fldCharType="end"/>
      </w:r>
    </w:p>
    <w:p w:rsidR="00013F8E" w:rsidRPr="00116836" w:rsidRDefault="00543C0D">
      <w:pPr>
        <w:rPr>
          <w:rFonts w:eastAsiaTheme="majorEastAsia"/>
          <w:b/>
          <w:sz w:val="22"/>
          <w:szCs w:val="22"/>
        </w:rPr>
      </w:pPr>
      <w:r w:rsidRPr="00116836">
        <w:rPr>
          <w:rFonts w:eastAsiaTheme="majorEastAsia"/>
          <w:b/>
          <w:sz w:val="22"/>
          <w:szCs w:val="22"/>
        </w:rPr>
        <w:t xml:space="preserve"> </w:t>
      </w:r>
    </w:p>
    <w:p w:rsidR="00223DA6" w:rsidRPr="00116836" w:rsidRDefault="00223DA6">
      <w:pPr>
        <w:rPr>
          <w:rFonts w:eastAsiaTheme="majorEastAsia"/>
          <w:b/>
          <w:sz w:val="22"/>
          <w:szCs w:val="22"/>
        </w:rPr>
      </w:pPr>
    </w:p>
    <w:p w:rsidR="00223DA6" w:rsidRPr="00116836" w:rsidRDefault="00223DA6">
      <w:pPr>
        <w:rPr>
          <w:rFonts w:eastAsiaTheme="majorEastAsia"/>
          <w:b/>
          <w:sz w:val="22"/>
          <w:szCs w:val="22"/>
        </w:rPr>
      </w:pPr>
    </w:p>
    <w:p w:rsidR="00223DA6" w:rsidRPr="00116836" w:rsidRDefault="00223DA6">
      <w:pPr>
        <w:rPr>
          <w:rFonts w:eastAsiaTheme="majorEastAsia"/>
          <w:b/>
          <w:sz w:val="22"/>
          <w:szCs w:val="22"/>
        </w:rPr>
      </w:pPr>
    </w:p>
    <w:p w:rsidR="00223DA6" w:rsidRPr="00116836" w:rsidRDefault="00223DA6">
      <w:pPr>
        <w:rPr>
          <w:rFonts w:eastAsiaTheme="majorEastAsia"/>
          <w:b/>
          <w:sz w:val="22"/>
          <w:szCs w:val="22"/>
        </w:rPr>
      </w:pPr>
    </w:p>
    <w:p w:rsidR="00223DA6" w:rsidRPr="00116836" w:rsidRDefault="00223DA6">
      <w:pPr>
        <w:rPr>
          <w:rFonts w:eastAsiaTheme="majorEastAsia"/>
          <w:b/>
          <w:sz w:val="22"/>
          <w:szCs w:val="22"/>
        </w:rPr>
      </w:pPr>
    </w:p>
    <w:p w:rsidR="00223DA6" w:rsidRPr="00116836" w:rsidRDefault="00223DA6">
      <w:pPr>
        <w:rPr>
          <w:rFonts w:eastAsiaTheme="majorEastAsia"/>
          <w:b/>
          <w:sz w:val="22"/>
          <w:szCs w:val="22"/>
        </w:rPr>
      </w:pPr>
    </w:p>
    <w:p w:rsidR="00223DA6" w:rsidRPr="00116836" w:rsidRDefault="00223DA6">
      <w:pPr>
        <w:rPr>
          <w:rFonts w:eastAsiaTheme="majorEastAsia"/>
          <w:b/>
          <w:sz w:val="22"/>
          <w:szCs w:val="22"/>
        </w:rPr>
      </w:pPr>
    </w:p>
    <w:p w:rsidR="00223DA6" w:rsidRPr="00116836" w:rsidRDefault="00223DA6">
      <w:pPr>
        <w:rPr>
          <w:rFonts w:eastAsiaTheme="majorEastAsia"/>
          <w:b/>
          <w:sz w:val="22"/>
          <w:szCs w:val="22"/>
        </w:rPr>
      </w:pPr>
    </w:p>
    <w:p w:rsidR="00223DA6" w:rsidRPr="00116836" w:rsidRDefault="00223DA6">
      <w:pPr>
        <w:rPr>
          <w:rFonts w:eastAsiaTheme="majorEastAsia"/>
          <w:b/>
          <w:sz w:val="22"/>
          <w:szCs w:val="22"/>
        </w:rPr>
      </w:pPr>
    </w:p>
    <w:p w:rsidR="00223DA6" w:rsidRPr="00116836" w:rsidRDefault="00223DA6">
      <w:pPr>
        <w:rPr>
          <w:rFonts w:eastAsiaTheme="majorEastAsia"/>
          <w:b/>
          <w:sz w:val="22"/>
          <w:szCs w:val="22"/>
        </w:rPr>
      </w:pPr>
    </w:p>
    <w:p w:rsidR="00223DA6" w:rsidRPr="00116836" w:rsidRDefault="00223DA6">
      <w:pPr>
        <w:rPr>
          <w:rFonts w:eastAsiaTheme="majorEastAsia"/>
          <w:b/>
          <w:sz w:val="22"/>
          <w:szCs w:val="22"/>
        </w:rPr>
      </w:pPr>
    </w:p>
    <w:p w:rsidR="00223DA6" w:rsidRPr="00116836" w:rsidRDefault="00223DA6">
      <w:pPr>
        <w:rPr>
          <w:rFonts w:eastAsiaTheme="majorEastAsia"/>
          <w:b/>
          <w:sz w:val="22"/>
          <w:szCs w:val="22"/>
        </w:rPr>
      </w:pPr>
    </w:p>
    <w:p w:rsidR="00223DA6" w:rsidRPr="00116836" w:rsidRDefault="00223DA6">
      <w:pPr>
        <w:rPr>
          <w:rFonts w:eastAsiaTheme="majorEastAsia"/>
          <w:b/>
          <w:sz w:val="22"/>
          <w:szCs w:val="22"/>
        </w:rPr>
      </w:pPr>
    </w:p>
    <w:p w:rsidR="00223DA6" w:rsidRDefault="00223DA6">
      <w:pPr>
        <w:rPr>
          <w:rFonts w:eastAsiaTheme="majorEastAsia"/>
          <w:b/>
          <w:sz w:val="22"/>
          <w:szCs w:val="22"/>
        </w:rPr>
      </w:pPr>
    </w:p>
    <w:p w:rsidR="000803F0" w:rsidRDefault="000803F0">
      <w:pPr>
        <w:rPr>
          <w:rFonts w:eastAsiaTheme="majorEastAsia"/>
          <w:b/>
          <w:sz w:val="22"/>
          <w:szCs w:val="22"/>
        </w:rPr>
      </w:pPr>
    </w:p>
    <w:p w:rsidR="000803F0" w:rsidRDefault="000803F0">
      <w:pPr>
        <w:rPr>
          <w:rFonts w:eastAsiaTheme="majorEastAsia"/>
          <w:b/>
          <w:sz w:val="22"/>
          <w:szCs w:val="22"/>
        </w:rPr>
      </w:pPr>
    </w:p>
    <w:p w:rsidR="000803F0" w:rsidRDefault="000803F0">
      <w:pPr>
        <w:rPr>
          <w:rFonts w:eastAsiaTheme="majorEastAsia"/>
          <w:b/>
          <w:sz w:val="22"/>
          <w:szCs w:val="22"/>
        </w:rPr>
      </w:pPr>
    </w:p>
    <w:p w:rsidR="000803F0" w:rsidRDefault="000803F0">
      <w:pPr>
        <w:rPr>
          <w:rFonts w:eastAsiaTheme="majorEastAsia"/>
          <w:b/>
          <w:sz w:val="22"/>
          <w:szCs w:val="22"/>
        </w:rPr>
      </w:pPr>
    </w:p>
    <w:p w:rsidR="000803F0" w:rsidRDefault="000803F0">
      <w:pPr>
        <w:rPr>
          <w:rFonts w:eastAsiaTheme="majorEastAsia"/>
          <w:b/>
          <w:sz w:val="22"/>
          <w:szCs w:val="22"/>
        </w:rPr>
      </w:pPr>
    </w:p>
    <w:p w:rsidR="000803F0" w:rsidRDefault="000803F0">
      <w:pPr>
        <w:rPr>
          <w:rFonts w:eastAsiaTheme="majorEastAsia"/>
          <w:b/>
          <w:sz w:val="22"/>
          <w:szCs w:val="22"/>
        </w:rPr>
      </w:pPr>
    </w:p>
    <w:p w:rsidR="000803F0" w:rsidRDefault="000803F0">
      <w:pPr>
        <w:rPr>
          <w:rFonts w:eastAsiaTheme="majorEastAsia"/>
          <w:b/>
          <w:sz w:val="22"/>
          <w:szCs w:val="22"/>
        </w:rPr>
      </w:pPr>
    </w:p>
    <w:p w:rsidR="000803F0" w:rsidRDefault="000803F0">
      <w:pPr>
        <w:rPr>
          <w:rFonts w:eastAsiaTheme="majorEastAsia"/>
          <w:b/>
          <w:sz w:val="22"/>
          <w:szCs w:val="22"/>
        </w:rPr>
      </w:pPr>
    </w:p>
    <w:p w:rsidR="000803F0" w:rsidRDefault="000803F0">
      <w:pPr>
        <w:rPr>
          <w:rFonts w:eastAsiaTheme="majorEastAsia"/>
          <w:b/>
          <w:sz w:val="22"/>
          <w:szCs w:val="22"/>
        </w:rPr>
      </w:pPr>
    </w:p>
    <w:p w:rsidR="000803F0" w:rsidRDefault="000803F0">
      <w:pPr>
        <w:rPr>
          <w:rFonts w:eastAsiaTheme="majorEastAsia"/>
          <w:b/>
          <w:sz w:val="22"/>
          <w:szCs w:val="22"/>
        </w:rPr>
      </w:pPr>
    </w:p>
    <w:p w:rsidR="000803F0" w:rsidRDefault="000803F0">
      <w:pPr>
        <w:rPr>
          <w:rFonts w:eastAsiaTheme="majorEastAsia"/>
          <w:b/>
          <w:sz w:val="22"/>
          <w:szCs w:val="22"/>
        </w:rPr>
      </w:pPr>
    </w:p>
    <w:p w:rsidR="000803F0" w:rsidRDefault="000803F0">
      <w:pPr>
        <w:rPr>
          <w:rFonts w:eastAsiaTheme="majorEastAsia"/>
          <w:b/>
          <w:sz w:val="22"/>
          <w:szCs w:val="22"/>
        </w:rPr>
      </w:pPr>
    </w:p>
    <w:p w:rsidR="00577E82" w:rsidRDefault="00577E82">
      <w:pPr>
        <w:rPr>
          <w:rFonts w:eastAsiaTheme="majorEastAsia"/>
          <w:b/>
          <w:sz w:val="22"/>
          <w:szCs w:val="22"/>
        </w:rPr>
      </w:pPr>
    </w:p>
    <w:p w:rsidR="00B77240" w:rsidRDefault="00B77240">
      <w:pPr>
        <w:rPr>
          <w:rFonts w:eastAsiaTheme="majorEastAsia"/>
          <w:b/>
          <w:sz w:val="22"/>
          <w:szCs w:val="22"/>
        </w:rPr>
      </w:pPr>
    </w:p>
    <w:p w:rsidR="00B77240" w:rsidRDefault="00B77240">
      <w:pPr>
        <w:rPr>
          <w:rFonts w:eastAsiaTheme="majorEastAsia"/>
          <w:b/>
          <w:sz w:val="22"/>
          <w:szCs w:val="22"/>
        </w:rPr>
      </w:pPr>
    </w:p>
    <w:p w:rsidR="00B77240" w:rsidRDefault="00B77240">
      <w:pPr>
        <w:rPr>
          <w:rFonts w:eastAsiaTheme="majorEastAsia"/>
          <w:b/>
          <w:sz w:val="22"/>
          <w:szCs w:val="22"/>
        </w:rPr>
      </w:pPr>
    </w:p>
    <w:p w:rsidR="00B77240" w:rsidRDefault="00B77240">
      <w:pPr>
        <w:rPr>
          <w:rFonts w:eastAsiaTheme="majorEastAsia"/>
          <w:b/>
          <w:sz w:val="22"/>
          <w:szCs w:val="22"/>
        </w:rPr>
      </w:pPr>
      <w:bookmarkStart w:id="0" w:name="_GoBack"/>
      <w:bookmarkEnd w:id="0"/>
    </w:p>
    <w:p w:rsidR="00B77240" w:rsidRDefault="00B77240">
      <w:pPr>
        <w:rPr>
          <w:rFonts w:eastAsiaTheme="majorEastAsia"/>
          <w:b/>
          <w:sz w:val="22"/>
          <w:szCs w:val="22"/>
        </w:rPr>
      </w:pPr>
    </w:p>
    <w:p w:rsidR="00B77240" w:rsidRDefault="00B77240">
      <w:pPr>
        <w:rPr>
          <w:rFonts w:eastAsiaTheme="majorEastAsia"/>
          <w:b/>
          <w:sz w:val="22"/>
          <w:szCs w:val="22"/>
        </w:rPr>
      </w:pPr>
    </w:p>
    <w:p w:rsidR="00162660" w:rsidRDefault="00162660">
      <w:pPr>
        <w:rPr>
          <w:rFonts w:eastAsiaTheme="majorEastAsia"/>
          <w:b/>
          <w:sz w:val="22"/>
          <w:szCs w:val="22"/>
        </w:rPr>
      </w:pPr>
    </w:p>
    <w:p w:rsidR="00162660" w:rsidRDefault="00162660">
      <w:pPr>
        <w:rPr>
          <w:rFonts w:eastAsiaTheme="majorEastAsia"/>
          <w:b/>
          <w:sz w:val="22"/>
          <w:szCs w:val="22"/>
        </w:rPr>
      </w:pPr>
    </w:p>
    <w:p w:rsidR="00162660" w:rsidRDefault="00162660">
      <w:pPr>
        <w:rPr>
          <w:rFonts w:eastAsiaTheme="majorEastAsia"/>
          <w:b/>
          <w:sz w:val="22"/>
          <w:szCs w:val="22"/>
        </w:rPr>
      </w:pPr>
    </w:p>
    <w:p w:rsidR="00162660" w:rsidRDefault="00162660">
      <w:pPr>
        <w:rPr>
          <w:rFonts w:eastAsiaTheme="majorEastAsia"/>
          <w:b/>
          <w:sz w:val="22"/>
          <w:szCs w:val="22"/>
        </w:rPr>
      </w:pPr>
    </w:p>
    <w:p w:rsidR="00162660" w:rsidRDefault="00162660">
      <w:pPr>
        <w:rPr>
          <w:rFonts w:eastAsiaTheme="majorEastAsia"/>
          <w:b/>
          <w:sz w:val="22"/>
          <w:szCs w:val="22"/>
        </w:rPr>
      </w:pPr>
    </w:p>
    <w:p w:rsidR="00162660" w:rsidRDefault="00162660">
      <w:pPr>
        <w:rPr>
          <w:rFonts w:eastAsiaTheme="majorEastAsia"/>
          <w:b/>
          <w:sz w:val="22"/>
          <w:szCs w:val="22"/>
        </w:rPr>
      </w:pPr>
    </w:p>
    <w:p w:rsidR="00162660" w:rsidRDefault="00162660">
      <w:pPr>
        <w:rPr>
          <w:rFonts w:eastAsiaTheme="majorEastAsia"/>
          <w:b/>
          <w:sz w:val="22"/>
          <w:szCs w:val="22"/>
        </w:rPr>
      </w:pPr>
    </w:p>
    <w:p w:rsidR="0045756D" w:rsidRPr="006B0649" w:rsidRDefault="00CD2681" w:rsidP="006B0649">
      <w:pPr>
        <w:pStyle w:val="Ttulo1"/>
        <w:spacing w:before="0"/>
        <w:jc w:val="center"/>
        <w:rPr>
          <w:rFonts w:ascii="Times New Roman" w:hAnsi="Times New Roman" w:cs="Times New Roman"/>
          <w:b/>
          <w:color w:val="auto"/>
          <w:sz w:val="22"/>
          <w:szCs w:val="22"/>
        </w:rPr>
      </w:pPr>
      <w:bookmarkStart w:id="1" w:name="_Toc519766016"/>
      <w:r w:rsidRPr="00116836">
        <w:rPr>
          <w:rFonts w:ascii="Times New Roman" w:hAnsi="Times New Roman" w:cs="Times New Roman"/>
          <w:b/>
          <w:color w:val="auto"/>
          <w:sz w:val="22"/>
          <w:szCs w:val="22"/>
        </w:rPr>
        <w:t>RESUMEN EJECUTIVO</w:t>
      </w:r>
      <w:bookmarkEnd w:id="1"/>
    </w:p>
    <w:p w:rsidR="00C73C13" w:rsidRDefault="00C73C13" w:rsidP="009904C4">
      <w:pPr>
        <w:tabs>
          <w:tab w:val="left" w:pos="288"/>
          <w:tab w:val="left" w:pos="1728"/>
          <w:tab w:val="left" w:pos="3168"/>
          <w:tab w:val="left" w:pos="4608"/>
          <w:tab w:val="left" w:pos="6048"/>
          <w:tab w:val="left" w:pos="6480"/>
          <w:tab w:val="left" w:pos="7200"/>
          <w:tab w:val="left" w:pos="7920"/>
          <w:tab w:val="left" w:pos="8222"/>
          <w:tab w:val="left" w:pos="9360"/>
          <w:tab w:val="left" w:pos="10080"/>
        </w:tabs>
        <w:jc w:val="both"/>
        <w:rPr>
          <w:sz w:val="22"/>
          <w:szCs w:val="22"/>
        </w:rPr>
      </w:pPr>
    </w:p>
    <w:p w:rsidR="00C85F91" w:rsidRDefault="000F0918" w:rsidP="00C73C13">
      <w:pPr>
        <w:jc w:val="both"/>
        <w:rPr>
          <w:sz w:val="22"/>
          <w:szCs w:val="22"/>
          <w:lang w:eastAsia="en-US"/>
        </w:rPr>
      </w:pPr>
      <w:r>
        <w:rPr>
          <w:sz w:val="22"/>
          <w:szCs w:val="22"/>
          <w:lang w:eastAsia="en-US"/>
        </w:rPr>
        <w:lastRenderedPageBreak/>
        <w:t xml:space="preserve">En el siguiente informe fueron analizados los aspectos administrativos y técnicos con que cuenta la Dirección de Infraestructura y Equipamiento </w:t>
      </w:r>
      <w:r w:rsidR="0033606D">
        <w:rPr>
          <w:sz w:val="22"/>
          <w:szCs w:val="22"/>
          <w:lang w:eastAsia="en-US"/>
        </w:rPr>
        <w:t xml:space="preserve">Educativo </w:t>
      </w:r>
      <w:r>
        <w:rPr>
          <w:sz w:val="22"/>
          <w:szCs w:val="22"/>
          <w:lang w:eastAsia="en-US"/>
        </w:rPr>
        <w:t>(DIEE) del Ministerio de Educación Pública (MEP)</w:t>
      </w:r>
      <w:r w:rsidR="00867661">
        <w:rPr>
          <w:sz w:val="22"/>
          <w:szCs w:val="22"/>
          <w:lang w:eastAsia="en-US"/>
        </w:rPr>
        <w:t xml:space="preserve"> p</w:t>
      </w:r>
      <w:r w:rsidR="00D331B6">
        <w:rPr>
          <w:sz w:val="22"/>
          <w:szCs w:val="22"/>
          <w:lang w:eastAsia="en-US"/>
        </w:rPr>
        <w:t>ara llevar a cabo sus funciones</w:t>
      </w:r>
      <w:r w:rsidR="00366843">
        <w:rPr>
          <w:sz w:val="22"/>
          <w:szCs w:val="22"/>
          <w:lang w:eastAsia="en-US"/>
        </w:rPr>
        <w:t xml:space="preserve"> e</w:t>
      </w:r>
      <w:r w:rsidR="00D331B6">
        <w:rPr>
          <w:sz w:val="22"/>
          <w:szCs w:val="22"/>
          <w:lang w:eastAsia="en-US"/>
        </w:rPr>
        <w:t xml:space="preserve"> identificando </w:t>
      </w:r>
      <w:r w:rsidR="0033606D">
        <w:rPr>
          <w:sz w:val="22"/>
          <w:szCs w:val="22"/>
          <w:lang w:eastAsia="en-US"/>
        </w:rPr>
        <w:t>oportunidades de mejoras en el sistema de control interno.</w:t>
      </w:r>
    </w:p>
    <w:p w:rsidR="00C85F91" w:rsidRDefault="00C85F91" w:rsidP="00C73C13">
      <w:pPr>
        <w:jc w:val="both"/>
        <w:rPr>
          <w:sz w:val="22"/>
          <w:szCs w:val="22"/>
          <w:lang w:eastAsia="en-US"/>
        </w:rPr>
      </w:pPr>
    </w:p>
    <w:p w:rsidR="00617772" w:rsidRDefault="001B59EE" w:rsidP="00C73C13">
      <w:pPr>
        <w:jc w:val="both"/>
        <w:rPr>
          <w:sz w:val="22"/>
          <w:szCs w:val="22"/>
          <w:lang w:eastAsia="en-US"/>
        </w:rPr>
      </w:pPr>
      <w:r>
        <w:rPr>
          <w:sz w:val="22"/>
          <w:szCs w:val="22"/>
          <w:lang w:eastAsia="en-US"/>
        </w:rPr>
        <w:t>En lo referente al</w:t>
      </w:r>
      <w:r w:rsidR="00617772">
        <w:rPr>
          <w:sz w:val="22"/>
          <w:szCs w:val="22"/>
          <w:lang w:eastAsia="en-US"/>
        </w:rPr>
        <w:t xml:space="preserve"> sistema de información</w:t>
      </w:r>
      <w:r w:rsidR="00171CFC">
        <w:rPr>
          <w:sz w:val="22"/>
          <w:szCs w:val="22"/>
          <w:lang w:eastAsia="en-US"/>
        </w:rPr>
        <w:t xml:space="preserve"> (SIFTRA)</w:t>
      </w:r>
      <w:r w:rsidR="00617772">
        <w:rPr>
          <w:sz w:val="22"/>
          <w:szCs w:val="22"/>
          <w:lang w:eastAsia="en-US"/>
        </w:rPr>
        <w:t xml:space="preserve"> establecido </w:t>
      </w:r>
      <w:r>
        <w:rPr>
          <w:sz w:val="22"/>
          <w:szCs w:val="22"/>
          <w:lang w:eastAsia="en-US"/>
        </w:rPr>
        <w:t xml:space="preserve">por </w:t>
      </w:r>
      <w:r w:rsidR="00617772">
        <w:rPr>
          <w:sz w:val="22"/>
          <w:szCs w:val="22"/>
          <w:lang w:eastAsia="en-US"/>
        </w:rPr>
        <w:t>la DIEE</w:t>
      </w:r>
      <w:r w:rsidR="004C40E6">
        <w:rPr>
          <w:sz w:val="22"/>
          <w:szCs w:val="22"/>
          <w:lang w:eastAsia="en-US"/>
        </w:rPr>
        <w:t>, podemos decir que</w:t>
      </w:r>
      <w:r w:rsidR="00617772">
        <w:rPr>
          <w:sz w:val="22"/>
          <w:szCs w:val="22"/>
          <w:lang w:eastAsia="en-US"/>
        </w:rPr>
        <w:t xml:space="preserve"> </w:t>
      </w:r>
      <w:r w:rsidR="00413ED9">
        <w:rPr>
          <w:sz w:val="22"/>
          <w:szCs w:val="22"/>
          <w:lang w:eastAsia="en-US"/>
        </w:rPr>
        <w:t xml:space="preserve">no es utilizado por la </w:t>
      </w:r>
      <w:r w:rsidR="00171CFC">
        <w:rPr>
          <w:sz w:val="22"/>
          <w:szCs w:val="22"/>
          <w:lang w:eastAsia="en-US"/>
        </w:rPr>
        <w:t>totalidad de los funcionarios</w:t>
      </w:r>
      <w:r w:rsidR="005C5096">
        <w:rPr>
          <w:sz w:val="22"/>
          <w:szCs w:val="22"/>
          <w:lang w:eastAsia="en-US"/>
        </w:rPr>
        <w:t xml:space="preserve">, no ha tenido un </w:t>
      </w:r>
      <w:r w:rsidR="0044472A">
        <w:rPr>
          <w:sz w:val="22"/>
          <w:szCs w:val="22"/>
          <w:lang w:eastAsia="en-US"/>
        </w:rPr>
        <w:t xml:space="preserve">liderazgo </w:t>
      </w:r>
      <w:r w:rsidR="005C5096">
        <w:rPr>
          <w:sz w:val="22"/>
          <w:szCs w:val="22"/>
          <w:lang w:eastAsia="en-US"/>
        </w:rPr>
        <w:t>adecuado al pro</w:t>
      </w:r>
      <w:r w:rsidR="007017C0">
        <w:rPr>
          <w:sz w:val="22"/>
          <w:szCs w:val="22"/>
          <w:lang w:eastAsia="en-US"/>
        </w:rPr>
        <w:t>ceso</w:t>
      </w:r>
      <w:r w:rsidR="005C5096">
        <w:rPr>
          <w:sz w:val="22"/>
          <w:szCs w:val="22"/>
          <w:lang w:eastAsia="en-US"/>
        </w:rPr>
        <w:t xml:space="preserve"> de implementación, </w:t>
      </w:r>
      <w:r w:rsidR="0044472A">
        <w:rPr>
          <w:sz w:val="22"/>
          <w:szCs w:val="22"/>
          <w:lang w:eastAsia="en-US"/>
        </w:rPr>
        <w:t>por lo que aspectos importantes del seguimiento carecieron de impulso</w:t>
      </w:r>
      <w:r w:rsidR="001111F8">
        <w:rPr>
          <w:sz w:val="22"/>
          <w:szCs w:val="22"/>
          <w:lang w:eastAsia="en-US"/>
        </w:rPr>
        <w:t xml:space="preserve">. Los reportes son generados con problemas en la visualización de datos. </w:t>
      </w:r>
      <w:r w:rsidR="00F12394">
        <w:rPr>
          <w:sz w:val="22"/>
          <w:szCs w:val="22"/>
          <w:lang w:eastAsia="en-US"/>
        </w:rPr>
        <w:t>Cuando los usuarios realizan modificaciones en las solicitudes o aprobaciones</w:t>
      </w:r>
      <w:r w:rsidR="00AC1183">
        <w:rPr>
          <w:sz w:val="22"/>
          <w:szCs w:val="22"/>
          <w:lang w:eastAsia="en-US"/>
        </w:rPr>
        <w:t>,</w:t>
      </w:r>
      <w:r w:rsidR="00F12394">
        <w:rPr>
          <w:sz w:val="22"/>
          <w:szCs w:val="22"/>
          <w:lang w:eastAsia="en-US"/>
        </w:rPr>
        <w:t xml:space="preserve"> </w:t>
      </w:r>
      <w:r w:rsidR="00AC1183">
        <w:rPr>
          <w:sz w:val="22"/>
          <w:szCs w:val="22"/>
          <w:lang w:eastAsia="en-US"/>
        </w:rPr>
        <w:t xml:space="preserve">el sistema </w:t>
      </w:r>
      <w:r w:rsidR="00F12394">
        <w:rPr>
          <w:sz w:val="22"/>
          <w:szCs w:val="22"/>
          <w:lang w:eastAsia="en-US"/>
        </w:rPr>
        <w:t>emite errores en el módulo de mobiliario. Además</w:t>
      </w:r>
      <w:r w:rsidR="00A267A1">
        <w:rPr>
          <w:sz w:val="22"/>
          <w:szCs w:val="22"/>
          <w:lang w:eastAsia="en-US"/>
        </w:rPr>
        <w:t>,</w:t>
      </w:r>
      <w:r w:rsidR="00F12394">
        <w:rPr>
          <w:sz w:val="22"/>
          <w:szCs w:val="22"/>
          <w:lang w:eastAsia="en-US"/>
        </w:rPr>
        <w:t xml:space="preserve"> muestra dificultades de visualización de los botones principales en algunos módulos, ya que algunos formularios no se adecuan al tamaño de la pantalla.</w:t>
      </w:r>
    </w:p>
    <w:p w:rsidR="00F12394" w:rsidRPr="00A63C47" w:rsidRDefault="00F12394" w:rsidP="00C73C13">
      <w:pPr>
        <w:jc w:val="both"/>
        <w:rPr>
          <w:sz w:val="14"/>
          <w:szCs w:val="22"/>
          <w:lang w:eastAsia="en-US"/>
        </w:rPr>
      </w:pPr>
    </w:p>
    <w:p w:rsidR="00F12394" w:rsidRDefault="00F12394" w:rsidP="00C73C13">
      <w:pPr>
        <w:jc w:val="both"/>
        <w:rPr>
          <w:sz w:val="22"/>
          <w:szCs w:val="22"/>
          <w:lang w:eastAsia="en-US"/>
        </w:rPr>
      </w:pPr>
      <w:r>
        <w:rPr>
          <w:sz w:val="22"/>
          <w:szCs w:val="22"/>
          <w:lang w:eastAsia="en-US"/>
        </w:rPr>
        <w:t>Conforme a lo anterior, se requiere por parte de la DIEE, que todos los departamentos sean instrui</w:t>
      </w:r>
      <w:r w:rsidR="00A267A1">
        <w:rPr>
          <w:sz w:val="22"/>
          <w:szCs w:val="22"/>
          <w:lang w:eastAsia="en-US"/>
        </w:rPr>
        <w:t>dos para que utilicen el SIFTRA y trabajen en conjunto con los desarrolladores para notificar, depurar errores de forma oportuna, realizar una capacitación para refrescar conocimientos a los usuarios</w:t>
      </w:r>
      <w:r w:rsidR="0038545D">
        <w:rPr>
          <w:sz w:val="22"/>
          <w:szCs w:val="22"/>
          <w:lang w:eastAsia="en-US"/>
        </w:rPr>
        <w:t>, recordando a los funcionarios la importancia de utilizar este sistema.</w:t>
      </w:r>
    </w:p>
    <w:p w:rsidR="00DC7A1A" w:rsidRPr="00A63C47" w:rsidRDefault="00DC7A1A" w:rsidP="00C73C13">
      <w:pPr>
        <w:jc w:val="both"/>
        <w:rPr>
          <w:sz w:val="14"/>
          <w:szCs w:val="22"/>
          <w:lang w:eastAsia="en-US"/>
        </w:rPr>
      </w:pPr>
    </w:p>
    <w:p w:rsidR="00DC7A1A" w:rsidRDefault="00F65B0C" w:rsidP="00C73C13">
      <w:pPr>
        <w:jc w:val="both"/>
        <w:rPr>
          <w:sz w:val="22"/>
          <w:szCs w:val="22"/>
          <w:lang w:eastAsia="en-US"/>
        </w:rPr>
      </w:pPr>
      <w:r>
        <w:rPr>
          <w:sz w:val="22"/>
          <w:szCs w:val="22"/>
          <w:lang w:eastAsia="en-US"/>
        </w:rPr>
        <w:t>Es importante, que se revise en conjunto con los usuarios la generación de problemas en el módulo de reportes</w:t>
      </w:r>
      <w:r w:rsidR="009D316D">
        <w:rPr>
          <w:sz w:val="22"/>
          <w:szCs w:val="22"/>
          <w:lang w:eastAsia="en-US"/>
        </w:rPr>
        <w:t>,</w:t>
      </w:r>
      <w:r w:rsidR="0067141B">
        <w:rPr>
          <w:sz w:val="22"/>
          <w:szCs w:val="22"/>
          <w:lang w:eastAsia="en-US"/>
        </w:rPr>
        <w:t xml:space="preserve"> que </w:t>
      </w:r>
      <w:r w:rsidR="009D316D">
        <w:rPr>
          <w:sz w:val="22"/>
          <w:szCs w:val="22"/>
          <w:lang w:eastAsia="en-US"/>
        </w:rPr>
        <w:t>se realicen la</w:t>
      </w:r>
      <w:r w:rsidR="00292620">
        <w:rPr>
          <w:sz w:val="22"/>
          <w:szCs w:val="22"/>
          <w:lang w:eastAsia="en-US"/>
        </w:rPr>
        <w:t>s</w:t>
      </w:r>
      <w:r w:rsidR="009D316D">
        <w:rPr>
          <w:sz w:val="22"/>
          <w:szCs w:val="22"/>
          <w:lang w:eastAsia="en-US"/>
        </w:rPr>
        <w:t xml:space="preserve"> acciones para mejorar el comportamiento de los reportes en caso de incremento en la cantidad de datos, que se efectúen los cambios para que el tamaño del formulario</w:t>
      </w:r>
      <w:r w:rsidR="00282616">
        <w:rPr>
          <w:sz w:val="22"/>
          <w:szCs w:val="22"/>
          <w:lang w:eastAsia="en-US"/>
        </w:rPr>
        <w:t xml:space="preserve"> </w:t>
      </w:r>
      <w:r w:rsidR="009D316D">
        <w:rPr>
          <w:sz w:val="22"/>
          <w:szCs w:val="22"/>
          <w:lang w:eastAsia="en-US"/>
        </w:rPr>
        <w:t>se ajuste a la pantalla del usuario.</w:t>
      </w:r>
    </w:p>
    <w:p w:rsidR="00282616" w:rsidRPr="00A63C47" w:rsidRDefault="00282616" w:rsidP="00C73C13">
      <w:pPr>
        <w:jc w:val="both"/>
        <w:rPr>
          <w:sz w:val="14"/>
          <w:szCs w:val="22"/>
          <w:lang w:eastAsia="en-US"/>
        </w:rPr>
      </w:pPr>
    </w:p>
    <w:p w:rsidR="006A5616" w:rsidRDefault="008B115C" w:rsidP="00C73C13">
      <w:pPr>
        <w:jc w:val="both"/>
        <w:rPr>
          <w:sz w:val="22"/>
          <w:szCs w:val="22"/>
          <w:lang w:eastAsia="en-US"/>
        </w:rPr>
      </w:pPr>
      <w:r>
        <w:rPr>
          <w:sz w:val="22"/>
          <w:szCs w:val="22"/>
          <w:lang w:eastAsia="en-US"/>
        </w:rPr>
        <w:t>En cuanto</w:t>
      </w:r>
      <w:r w:rsidR="00FE5ADF">
        <w:rPr>
          <w:sz w:val="22"/>
          <w:szCs w:val="22"/>
          <w:lang w:eastAsia="en-US"/>
        </w:rPr>
        <w:t xml:space="preserve"> a los aspectos administrativos, se deja de dar seguimiento a</w:t>
      </w:r>
      <w:r w:rsidR="00292620">
        <w:rPr>
          <w:sz w:val="22"/>
          <w:szCs w:val="22"/>
          <w:lang w:eastAsia="en-US"/>
        </w:rPr>
        <w:t>l</w:t>
      </w:r>
      <w:r w:rsidR="00FE5ADF">
        <w:rPr>
          <w:sz w:val="22"/>
          <w:szCs w:val="22"/>
          <w:lang w:eastAsia="en-US"/>
        </w:rPr>
        <w:t xml:space="preserve"> sistema de control interno, ya que, la DIEE remite los avances del cumplimiento POA atrasados</w:t>
      </w:r>
      <w:r w:rsidR="00880776">
        <w:rPr>
          <w:sz w:val="22"/>
          <w:szCs w:val="22"/>
          <w:lang w:eastAsia="en-US"/>
        </w:rPr>
        <w:t>, no tomando en cuenta todas la</w:t>
      </w:r>
      <w:r w:rsidR="00E51F39">
        <w:rPr>
          <w:sz w:val="22"/>
          <w:szCs w:val="22"/>
          <w:lang w:eastAsia="en-US"/>
        </w:rPr>
        <w:t>s</w:t>
      </w:r>
      <w:r w:rsidR="00880776">
        <w:rPr>
          <w:sz w:val="22"/>
          <w:szCs w:val="22"/>
          <w:lang w:eastAsia="en-US"/>
        </w:rPr>
        <w:t xml:space="preserve"> directrices</w:t>
      </w:r>
      <w:r w:rsidR="00E51F39">
        <w:rPr>
          <w:sz w:val="22"/>
          <w:szCs w:val="22"/>
          <w:lang w:eastAsia="en-US"/>
        </w:rPr>
        <w:t xml:space="preserve"> establecidas</w:t>
      </w:r>
      <w:r w:rsidR="004625EB">
        <w:rPr>
          <w:sz w:val="22"/>
          <w:szCs w:val="22"/>
          <w:lang w:eastAsia="en-US"/>
        </w:rPr>
        <w:t xml:space="preserve"> para este fin</w:t>
      </w:r>
      <w:r w:rsidR="00D75CFE">
        <w:rPr>
          <w:sz w:val="22"/>
          <w:szCs w:val="22"/>
          <w:lang w:eastAsia="en-US"/>
        </w:rPr>
        <w:t>.</w:t>
      </w:r>
      <w:r w:rsidR="00B26499">
        <w:rPr>
          <w:sz w:val="22"/>
          <w:szCs w:val="22"/>
          <w:lang w:eastAsia="en-US"/>
        </w:rPr>
        <w:t xml:space="preserve"> </w:t>
      </w:r>
      <w:r w:rsidR="004625EB">
        <w:rPr>
          <w:sz w:val="22"/>
          <w:szCs w:val="22"/>
          <w:lang w:eastAsia="en-US"/>
        </w:rPr>
        <w:t>L</w:t>
      </w:r>
      <w:r w:rsidR="00B26499">
        <w:rPr>
          <w:sz w:val="22"/>
          <w:szCs w:val="22"/>
          <w:lang w:eastAsia="en-US"/>
        </w:rPr>
        <w:t xml:space="preserve">a asignación de tiempo extraordinario </w:t>
      </w:r>
      <w:r w:rsidR="00CE074D">
        <w:rPr>
          <w:sz w:val="22"/>
          <w:szCs w:val="22"/>
          <w:lang w:eastAsia="en-US"/>
        </w:rPr>
        <w:t>no</w:t>
      </w:r>
      <w:r w:rsidR="004625EB">
        <w:rPr>
          <w:sz w:val="22"/>
          <w:szCs w:val="22"/>
          <w:lang w:eastAsia="en-US"/>
        </w:rPr>
        <w:t xml:space="preserve"> obedece a</w:t>
      </w:r>
      <w:r w:rsidR="00CE074D">
        <w:rPr>
          <w:sz w:val="22"/>
          <w:szCs w:val="22"/>
          <w:lang w:eastAsia="en-US"/>
        </w:rPr>
        <w:t xml:space="preserve"> una adecuada justificación.</w:t>
      </w:r>
      <w:r w:rsidR="004625EB">
        <w:rPr>
          <w:sz w:val="22"/>
          <w:szCs w:val="22"/>
          <w:lang w:eastAsia="en-US"/>
        </w:rPr>
        <w:t xml:space="preserve"> Todos los departamentos utilizan controles de gestión de archivos</w:t>
      </w:r>
      <w:r w:rsidR="00D625AB">
        <w:rPr>
          <w:sz w:val="22"/>
          <w:szCs w:val="22"/>
          <w:lang w:eastAsia="en-US"/>
        </w:rPr>
        <w:t xml:space="preserve"> independientes. </w:t>
      </w:r>
      <w:r w:rsidR="006A5616">
        <w:rPr>
          <w:sz w:val="22"/>
          <w:szCs w:val="22"/>
          <w:lang w:eastAsia="en-US"/>
        </w:rPr>
        <w:t>En cuanto al control de activos se verificó que no todos se encontraban registrados, algunos sin asignar de forma personalizada, traslados de activos entre dependencias sin que medie</w:t>
      </w:r>
      <w:r w:rsidR="00A63C47">
        <w:rPr>
          <w:sz w:val="22"/>
          <w:szCs w:val="22"/>
          <w:lang w:eastAsia="en-US"/>
        </w:rPr>
        <w:t>n</w:t>
      </w:r>
      <w:r w:rsidR="006A5616">
        <w:rPr>
          <w:sz w:val="22"/>
          <w:szCs w:val="22"/>
          <w:lang w:eastAsia="en-US"/>
        </w:rPr>
        <w:t xml:space="preserve"> documentos, salidas de activos sin autorización.</w:t>
      </w:r>
    </w:p>
    <w:p w:rsidR="00FF57C4" w:rsidRPr="00A63C47" w:rsidRDefault="004625EB" w:rsidP="00C73C13">
      <w:pPr>
        <w:jc w:val="both"/>
        <w:rPr>
          <w:sz w:val="16"/>
          <w:szCs w:val="22"/>
          <w:lang w:eastAsia="en-US"/>
        </w:rPr>
      </w:pPr>
      <w:r>
        <w:rPr>
          <w:sz w:val="22"/>
          <w:szCs w:val="22"/>
          <w:lang w:eastAsia="en-US"/>
        </w:rPr>
        <w:t xml:space="preserve"> </w:t>
      </w:r>
    </w:p>
    <w:p w:rsidR="00B9558F" w:rsidRDefault="006D6175" w:rsidP="00C73C13">
      <w:pPr>
        <w:jc w:val="both"/>
        <w:rPr>
          <w:sz w:val="22"/>
          <w:szCs w:val="22"/>
          <w:lang w:eastAsia="en-US"/>
        </w:rPr>
      </w:pPr>
      <w:r>
        <w:rPr>
          <w:sz w:val="22"/>
          <w:szCs w:val="22"/>
          <w:lang w:eastAsia="en-US"/>
        </w:rPr>
        <w:t>Para lo cual, se solicita cumplir con los lineamientos emitid</w:t>
      </w:r>
      <w:r w:rsidR="00AC1183">
        <w:rPr>
          <w:sz w:val="22"/>
          <w:szCs w:val="22"/>
          <w:lang w:eastAsia="en-US"/>
        </w:rPr>
        <w:t>o</w:t>
      </w:r>
      <w:r>
        <w:rPr>
          <w:sz w:val="22"/>
          <w:szCs w:val="22"/>
          <w:lang w:eastAsia="en-US"/>
        </w:rPr>
        <w:t xml:space="preserve">s por la Dirección de Planificación Institucional en lo referente avances trimestrales. Que se integren a los controles de tiempo extraordinario, las liquidaciones de viáticos, cotejando la bitácora de visita a centros educativos y los registros de marcas. </w:t>
      </w:r>
      <w:r w:rsidR="00292620">
        <w:rPr>
          <w:sz w:val="22"/>
          <w:szCs w:val="22"/>
          <w:lang w:eastAsia="en-US"/>
        </w:rPr>
        <w:t>Al resp</w:t>
      </w:r>
      <w:r w:rsidR="001B1B5F">
        <w:rPr>
          <w:sz w:val="22"/>
          <w:szCs w:val="22"/>
          <w:lang w:eastAsia="en-US"/>
        </w:rPr>
        <w:t>e</w:t>
      </w:r>
      <w:r w:rsidR="00292620">
        <w:rPr>
          <w:sz w:val="22"/>
          <w:szCs w:val="22"/>
          <w:lang w:eastAsia="en-US"/>
        </w:rPr>
        <w:t>cto, se le recomienda</w:t>
      </w:r>
      <w:r w:rsidR="00F03D83">
        <w:rPr>
          <w:sz w:val="22"/>
          <w:szCs w:val="22"/>
          <w:lang w:eastAsia="en-US"/>
        </w:rPr>
        <w:t xml:space="preserve"> centralizar y digitalizar el ingreso y salida de documentos para mejorar el seguimiento de la información.</w:t>
      </w:r>
      <w:r w:rsidR="00D75CFE">
        <w:rPr>
          <w:sz w:val="22"/>
          <w:szCs w:val="22"/>
          <w:lang w:eastAsia="en-US"/>
        </w:rPr>
        <w:t xml:space="preserve"> La obligación de mantener el control sobre la ubicación de activos y efectuar inventarios </w:t>
      </w:r>
      <w:r w:rsidR="005C691B">
        <w:rPr>
          <w:sz w:val="22"/>
          <w:szCs w:val="22"/>
          <w:lang w:eastAsia="en-US"/>
        </w:rPr>
        <w:t>periódicos.</w:t>
      </w:r>
    </w:p>
    <w:p w:rsidR="00FC21DE" w:rsidRPr="00A63C47" w:rsidRDefault="00FC21DE" w:rsidP="00C73C13">
      <w:pPr>
        <w:jc w:val="both"/>
        <w:rPr>
          <w:sz w:val="16"/>
          <w:szCs w:val="22"/>
          <w:lang w:eastAsia="en-US"/>
        </w:rPr>
      </w:pPr>
    </w:p>
    <w:p w:rsidR="000F0918" w:rsidRDefault="000F453B" w:rsidP="00C73C13">
      <w:pPr>
        <w:jc w:val="both"/>
        <w:rPr>
          <w:sz w:val="22"/>
          <w:szCs w:val="22"/>
          <w:lang w:eastAsia="en-US"/>
        </w:rPr>
      </w:pPr>
      <w:r>
        <w:rPr>
          <w:sz w:val="22"/>
          <w:szCs w:val="22"/>
          <w:lang w:eastAsia="en-US"/>
        </w:rPr>
        <w:t xml:space="preserve">En los aspectos técnicos podemos </w:t>
      </w:r>
      <w:r w:rsidR="00292620">
        <w:rPr>
          <w:sz w:val="22"/>
          <w:szCs w:val="22"/>
          <w:lang w:eastAsia="en-US"/>
        </w:rPr>
        <w:t xml:space="preserve">indicar </w:t>
      </w:r>
      <w:r>
        <w:rPr>
          <w:sz w:val="22"/>
          <w:szCs w:val="22"/>
          <w:lang w:eastAsia="en-US"/>
        </w:rPr>
        <w:t xml:space="preserve">que, el registro de proyectos de los años 2015-2016 no da certeza que se incluya la totalidad de solicitudes, </w:t>
      </w:r>
      <w:r w:rsidR="00A651E3">
        <w:rPr>
          <w:sz w:val="22"/>
          <w:szCs w:val="22"/>
          <w:lang w:eastAsia="en-US"/>
        </w:rPr>
        <w:t xml:space="preserve">se </w:t>
      </w:r>
      <w:r>
        <w:rPr>
          <w:sz w:val="22"/>
          <w:szCs w:val="22"/>
          <w:lang w:eastAsia="en-US"/>
        </w:rPr>
        <w:t>desconoce</w:t>
      </w:r>
      <w:r w:rsidR="00A651E3">
        <w:rPr>
          <w:sz w:val="22"/>
          <w:szCs w:val="22"/>
          <w:lang w:eastAsia="en-US"/>
        </w:rPr>
        <w:t>n</w:t>
      </w:r>
      <w:r>
        <w:rPr>
          <w:sz w:val="22"/>
          <w:szCs w:val="22"/>
          <w:lang w:eastAsia="en-US"/>
        </w:rPr>
        <w:t xml:space="preserve"> las fechas de ingreso, no se indica el estado de </w:t>
      </w:r>
      <w:r w:rsidR="00A651E3">
        <w:rPr>
          <w:sz w:val="22"/>
          <w:szCs w:val="22"/>
          <w:lang w:eastAsia="en-US"/>
        </w:rPr>
        <w:t xml:space="preserve">los </w:t>
      </w:r>
      <w:r>
        <w:rPr>
          <w:sz w:val="22"/>
          <w:szCs w:val="22"/>
          <w:lang w:eastAsia="en-US"/>
        </w:rPr>
        <w:t xml:space="preserve">proyectos. </w:t>
      </w:r>
      <w:r w:rsidR="00A651E3">
        <w:rPr>
          <w:sz w:val="22"/>
          <w:szCs w:val="22"/>
          <w:lang w:eastAsia="en-US"/>
        </w:rPr>
        <w:t xml:space="preserve">Los </w:t>
      </w:r>
      <w:r w:rsidR="00990778">
        <w:rPr>
          <w:sz w:val="22"/>
          <w:szCs w:val="22"/>
          <w:lang w:eastAsia="en-US"/>
        </w:rPr>
        <w:t>límites</w:t>
      </w:r>
      <w:r w:rsidR="00A651E3">
        <w:rPr>
          <w:sz w:val="22"/>
          <w:szCs w:val="22"/>
          <w:lang w:eastAsia="en-US"/>
        </w:rPr>
        <w:t xml:space="preserve"> </w:t>
      </w:r>
      <w:r>
        <w:rPr>
          <w:sz w:val="22"/>
          <w:szCs w:val="22"/>
          <w:lang w:eastAsia="en-US"/>
        </w:rPr>
        <w:t xml:space="preserve">económicos </w:t>
      </w:r>
      <w:r w:rsidR="00A651E3">
        <w:rPr>
          <w:sz w:val="22"/>
          <w:szCs w:val="22"/>
          <w:lang w:eastAsia="en-US"/>
        </w:rPr>
        <w:t xml:space="preserve">para acudir a los procedimientos abreviados u ordinarios </w:t>
      </w:r>
      <w:r>
        <w:rPr>
          <w:sz w:val="22"/>
          <w:szCs w:val="22"/>
          <w:lang w:eastAsia="en-US"/>
        </w:rPr>
        <w:t>no son respetados. Los proyectos no cuentan con plazos de gestión</w:t>
      </w:r>
      <w:r w:rsidR="00A651E3">
        <w:rPr>
          <w:sz w:val="22"/>
          <w:szCs w:val="22"/>
          <w:lang w:eastAsia="en-US"/>
        </w:rPr>
        <w:t>, a efecto de medir los resultados</w:t>
      </w:r>
      <w:r>
        <w:rPr>
          <w:sz w:val="22"/>
          <w:szCs w:val="22"/>
          <w:lang w:eastAsia="en-US"/>
        </w:rPr>
        <w:t xml:space="preserve">. Existen </w:t>
      </w:r>
      <w:r w:rsidR="00292620">
        <w:rPr>
          <w:sz w:val="22"/>
          <w:szCs w:val="22"/>
          <w:lang w:eastAsia="en-US"/>
        </w:rPr>
        <w:t>ó</w:t>
      </w:r>
      <w:r>
        <w:rPr>
          <w:sz w:val="22"/>
          <w:szCs w:val="22"/>
          <w:lang w:eastAsia="en-US"/>
        </w:rPr>
        <w:t xml:space="preserve">rdenes sanitarias </w:t>
      </w:r>
      <w:r w:rsidR="00292620">
        <w:rPr>
          <w:sz w:val="22"/>
          <w:szCs w:val="22"/>
          <w:lang w:eastAsia="en-US"/>
        </w:rPr>
        <w:t>presentadas por los centros educativos, como un mecanismo para ejercer de alguna forma presión para la atención de los</w:t>
      </w:r>
      <w:r>
        <w:rPr>
          <w:sz w:val="22"/>
          <w:szCs w:val="22"/>
          <w:lang w:eastAsia="en-US"/>
        </w:rPr>
        <w:t xml:space="preserve"> proyectos.</w:t>
      </w:r>
    </w:p>
    <w:p w:rsidR="000F453B" w:rsidRPr="004C021D" w:rsidRDefault="000F453B" w:rsidP="00C73C13">
      <w:pPr>
        <w:jc w:val="both"/>
        <w:rPr>
          <w:sz w:val="22"/>
          <w:szCs w:val="22"/>
          <w:lang w:eastAsia="en-US"/>
        </w:rPr>
      </w:pPr>
    </w:p>
    <w:p w:rsidR="006E5083" w:rsidRDefault="000F453B" w:rsidP="00CD2681">
      <w:pPr>
        <w:pStyle w:val="Textoindependiente2"/>
        <w:rPr>
          <w:sz w:val="22"/>
          <w:szCs w:val="22"/>
          <w:lang w:eastAsia="en-US"/>
        </w:rPr>
      </w:pPr>
      <w:r>
        <w:rPr>
          <w:sz w:val="22"/>
          <w:szCs w:val="22"/>
          <w:lang w:eastAsia="en-US"/>
        </w:rPr>
        <w:t>Las mejoras planteadas mencionan</w:t>
      </w:r>
      <w:r w:rsidR="00AA626E">
        <w:rPr>
          <w:sz w:val="22"/>
          <w:szCs w:val="22"/>
          <w:lang w:eastAsia="en-US"/>
        </w:rPr>
        <w:t xml:space="preserve"> que, se debe diagramar un procedimiento de ingreso y registro de las solicitudes de infraestructura. Adicionar al formulario F1 información relacionada con matrícula, el visto bueno del supervisor de circuito y la Dirección Regional. Definir el objeto contractual del proyecto, complejidad de la obra, presupuesto de obra. Retomar </w:t>
      </w:r>
      <w:r w:rsidR="00EF2D4A">
        <w:rPr>
          <w:sz w:val="22"/>
          <w:szCs w:val="22"/>
          <w:lang w:eastAsia="en-US"/>
        </w:rPr>
        <w:t xml:space="preserve">las </w:t>
      </w:r>
      <w:r w:rsidR="00AA626E">
        <w:rPr>
          <w:sz w:val="22"/>
          <w:szCs w:val="22"/>
          <w:lang w:eastAsia="en-US"/>
        </w:rPr>
        <w:t>disposici</w:t>
      </w:r>
      <w:r w:rsidR="00EF2D4A">
        <w:rPr>
          <w:sz w:val="22"/>
          <w:szCs w:val="22"/>
          <w:lang w:eastAsia="en-US"/>
        </w:rPr>
        <w:t>o</w:t>
      </w:r>
      <w:r w:rsidR="00AA626E">
        <w:rPr>
          <w:sz w:val="22"/>
          <w:szCs w:val="22"/>
          <w:lang w:eastAsia="en-US"/>
        </w:rPr>
        <w:t>n</w:t>
      </w:r>
      <w:r w:rsidR="00EF2D4A">
        <w:rPr>
          <w:sz w:val="22"/>
          <w:szCs w:val="22"/>
          <w:lang w:eastAsia="en-US"/>
        </w:rPr>
        <w:t>es</w:t>
      </w:r>
      <w:r w:rsidR="00AA626E">
        <w:rPr>
          <w:sz w:val="22"/>
          <w:szCs w:val="22"/>
          <w:lang w:eastAsia="en-US"/>
        </w:rPr>
        <w:t xml:space="preserve"> </w:t>
      </w:r>
      <w:r w:rsidR="00EF2D4A">
        <w:rPr>
          <w:sz w:val="22"/>
          <w:szCs w:val="22"/>
          <w:lang w:eastAsia="en-US"/>
        </w:rPr>
        <w:t xml:space="preserve">emitidas en el informe </w:t>
      </w:r>
      <w:r w:rsidR="00AA626E">
        <w:rPr>
          <w:sz w:val="22"/>
          <w:szCs w:val="22"/>
          <w:lang w:eastAsia="en-US"/>
        </w:rPr>
        <w:t>DFOE-SOC-IF-09-2012.</w:t>
      </w:r>
    </w:p>
    <w:p w:rsidR="00CD2681" w:rsidRPr="00116836" w:rsidRDefault="00CD2681" w:rsidP="00D150D3">
      <w:pPr>
        <w:pStyle w:val="Ttulo1"/>
        <w:spacing w:before="0"/>
        <w:rPr>
          <w:rFonts w:ascii="Times New Roman" w:hAnsi="Times New Roman" w:cs="Times New Roman"/>
          <w:b/>
          <w:color w:val="auto"/>
          <w:sz w:val="22"/>
          <w:szCs w:val="22"/>
        </w:rPr>
      </w:pPr>
      <w:bookmarkStart w:id="2" w:name="_Toc519766017"/>
      <w:r w:rsidRPr="00116836">
        <w:rPr>
          <w:rFonts w:ascii="Times New Roman" w:hAnsi="Times New Roman" w:cs="Times New Roman"/>
          <w:b/>
          <w:color w:val="auto"/>
          <w:sz w:val="22"/>
          <w:szCs w:val="22"/>
        </w:rPr>
        <w:t>1. INTRODUCCIÓN</w:t>
      </w:r>
      <w:bookmarkEnd w:id="2"/>
    </w:p>
    <w:p w:rsidR="00CD2681" w:rsidRPr="00116836" w:rsidRDefault="00CD2681" w:rsidP="00B43A08">
      <w:pPr>
        <w:pStyle w:val="Textoindependiente2"/>
        <w:rPr>
          <w:b/>
          <w:sz w:val="22"/>
          <w:szCs w:val="22"/>
        </w:rPr>
      </w:pPr>
    </w:p>
    <w:p w:rsidR="001C2F83" w:rsidRPr="00EF2D4A" w:rsidRDefault="00CD2681" w:rsidP="001C2F83">
      <w:pPr>
        <w:pStyle w:val="Ttulo2"/>
        <w:numPr>
          <w:ilvl w:val="1"/>
          <w:numId w:val="24"/>
        </w:numPr>
        <w:jc w:val="left"/>
        <w:rPr>
          <w:color w:val="auto"/>
          <w:sz w:val="22"/>
          <w:szCs w:val="22"/>
        </w:rPr>
      </w:pPr>
      <w:bookmarkStart w:id="3" w:name="_Toc519766018"/>
      <w:r w:rsidRPr="00116836">
        <w:rPr>
          <w:color w:val="auto"/>
          <w:sz w:val="22"/>
          <w:szCs w:val="22"/>
        </w:rPr>
        <w:lastRenderedPageBreak/>
        <w:t>Objetivo General</w:t>
      </w:r>
      <w:bookmarkEnd w:id="3"/>
    </w:p>
    <w:p w:rsidR="00404DA2" w:rsidRPr="00B23E12" w:rsidRDefault="000B65BB" w:rsidP="00B43A08">
      <w:pPr>
        <w:tabs>
          <w:tab w:val="left" w:pos="288"/>
          <w:tab w:val="left" w:pos="1728"/>
          <w:tab w:val="left" w:pos="3168"/>
          <w:tab w:val="left" w:pos="4608"/>
          <w:tab w:val="left" w:pos="6048"/>
          <w:tab w:val="left" w:pos="6480"/>
          <w:tab w:val="left" w:pos="7200"/>
          <w:tab w:val="left" w:pos="7920"/>
          <w:tab w:val="left" w:pos="8222"/>
          <w:tab w:val="left" w:pos="9360"/>
          <w:tab w:val="left" w:pos="10080"/>
        </w:tabs>
        <w:jc w:val="both"/>
        <w:rPr>
          <w:sz w:val="22"/>
          <w:szCs w:val="22"/>
        </w:rPr>
      </w:pPr>
      <w:r>
        <w:rPr>
          <w:rFonts w:eastAsia="Times New Roman"/>
          <w:color w:val="000000"/>
          <w:sz w:val="22"/>
          <w:szCs w:val="22"/>
          <w:lang w:val="es-CR"/>
        </w:rPr>
        <w:t>Evaluar de forma</w:t>
      </w:r>
      <w:r w:rsidR="00B23E12" w:rsidRPr="00B23E12">
        <w:rPr>
          <w:rFonts w:eastAsia="Times New Roman"/>
          <w:color w:val="000000"/>
          <w:sz w:val="22"/>
          <w:szCs w:val="22"/>
          <w:lang w:val="es-CR"/>
        </w:rPr>
        <w:t xml:space="preserve"> global, multidisciplinaria e independiente las actividades, operaciones, estructura organizacional y funciones de la Dirección de Infraestructura y Equipamiento Educativo</w:t>
      </w:r>
      <w:r w:rsidR="001C29CD">
        <w:rPr>
          <w:rFonts w:eastAsia="Times New Roman"/>
          <w:color w:val="000000"/>
          <w:sz w:val="22"/>
          <w:szCs w:val="22"/>
          <w:lang w:val="es-CR"/>
        </w:rPr>
        <w:t xml:space="preserve"> (DIEE)</w:t>
      </w:r>
      <w:r w:rsidR="00B23E12" w:rsidRPr="00B23E12">
        <w:rPr>
          <w:rFonts w:eastAsia="Times New Roman"/>
          <w:color w:val="000000"/>
          <w:sz w:val="22"/>
          <w:szCs w:val="22"/>
          <w:lang w:val="es-CR"/>
        </w:rPr>
        <w:t xml:space="preserve">, con el fin de emitir un informe sobre la razonabilidad de sus funciones y operaciones. </w:t>
      </w:r>
    </w:p>
    <w:p w:rsidR="00B23E12" w:rsidRPr="00116836" w:rsidRDefault="00B23E12" w:rsidP="00B43A08">
      <w:pPr>
        <w:tabs>
          <w:tab w:val="left" w:pos="288"/>
          <w:tab w:val="left" w:pos="1728"/>
          <w:tab w:val="left" w:pos="3168"/>
          <w:tab w:val="left" w:pos="4608"/>
          <w:tab w:val="left" w:pos="6048"/>
          <w:tab w:val="left" w:pos="6480"/>
          <w:tab w:val="left" w:pos="7200"/>
          <w:tab w:val="left" w:pos="7920"/>
          <w:tab w:val="left" w:pos="8222"/>
          <w:tab w:val="left" w:pos="9360"/>
          <w:tab w:val="left" w:pos="10080"/>
        </w:tabs>
        <w:jc w:val="both"/>
        <w:rPr>
          <w:sz w:val="22"/>
          <w:szCs w:val="22"/>
        </w:rPr>
      </w:pPr>
    </w:p>
    <w:p w:rsidR="001C2F83" w:rsidRPr="00EF2D4A" w:rsidRDefault="00404DA2" w:rsidP="00EF2D4A">
      <w:pPr>
        <w:pStyle w:val="Ttulo2"/>
        <w:jc w:val="left"/>
        <w:rPr>
          <w:bCs/>
          <w:color w:val="auto"/>
          <w:sz w:val="22"/>
          <w:szCs w:val="22"/>
        </w:rPr>
      </w:pPr>
      <w:bookmarkStart w:id="4" w:name="_Toc519766019"/>
      <w:r w:rsidRPr="00116836">
        <w:rPr>
          <w:bCs/>
          <w:color w:val="auto"/>
          <w:sz w:val="22"/>
          <w:szCs w:val="22"/>
        </w:rPr>
        <w:t>1.2 Objetivos Específicos</w:t>
      </w:r>
      <w:bookmarkEnd w:id="4"/>
    </w:p>
    <w:p w:rsidR="00A97FC7" w:rsidRPr="00A97FC7" w:rsidRDefault="00A97FC7" w:rsidP="008851F2">
      <w:pPr>
        <w:pStyle w:val="Prrafodelista"/>
        <w:numPr>
          <w:ilvl w:val="0"/>
          <w:numId w:val="1"/>
        </w:numPr>
        <w:contextualSpacing w:val="0"/>
        <w:jc w:val="both"/>
        <w:rPr>
          <w:sz w:val="22"/>
          <w:szCs w:val="22"/>
        </w:rPr>
      </w:pPr>
      <w:r w:rsidRPr="00A97FC7">
        <w:rPr>
          <w:sz w:val="22"/>
          <w:szCs w:val="22"/>
        </w:rPr>
        <w:t>Evaluar el proceso de control de la gestión administrativa de la Dirección de Infraestructura y Equipamiento Educativo.</w:t>
      </w:r>
    </w:p>
    <w:p w:rsidR="00DB754D" w:rsidRPr="00DB754D" w:rsidRDefault="00DB754D" w:rsidP="00DB754D">
      <w:pPr>
        <w:pStyle w:val="Prrafodelista"/>
        <w:numPr>
          <w:ilvl w:val="0"/>
          <w:numId w:val="1"/>
        </w:numPr>
        <w:autoSpaceDE w:val="0"/>
        <w:autoSpaceDN w:val="0"/>
        <w:adjustRightInd w:val="0"/>
        <w:jc w:val="both"/>
        <w:rPr>
          <w:color w:val="000000"/>
          <w:sz w:val="22"/>
          <w:szCs w:val="22"/>
        </w:rPr>
      </w:pPr>
      <w:r w:rsidRPr="00DB754D">
        <w:rPr>
          <w:color w:val="000000"/>
          <w:sz w:val="22"/>
          <w:szCs w:val="22"/>
        </w:rPr>
        <w:t xml:space="preserve">Analizar los procesos control en los proyectos de infraestructura educativa, desde que se conoce la necesidad del centro educativo, hasta el diseño y adjudicación del proyecto, tanto de obra nueva, rehabilitación y mantenimiento. </w:t>
      </w:r>
    </w:p>
    <w:p w:rsidR="00C20E40" w:rsidRDefault="00A97FC7" w:rsidP="00DB754D">
      <w:pPr>
        <w:pStyle w:val="Prrafodelista"/>
        <w:numPr>
          <w:ilvl w:val="0"/>
          <w:numId w:val="1"/>
        </w:numPr>
        <w:jc w:val="both"/>
        <w:rPr>
          <w:sz w:val="22"/>
          <w:szCs w:val="22"/>
        </w:rPr>
      </w:pPr>
      <w:r w:rsidRPr="00DB754D">
        <w:rPr>
          <w:sz w:val="22"/>
          <w:szCs w:val="22"/>
        </w:rPr>
        <w:t xml:space="preserve">Evaluar la eficiencia y eficacia de los procesos de inspección y supervisión técnica de las obras de los proyectos en ejecución, verificando </w:t>
      </w:r>
      <w:r w:rsidR="00DB754D" w:rsidRPr="00DB754D">
        <w:rPr>
          <w:sz w:val="22"/>
          <w:szCs w:val="22"/>
        </w:rPr>
        <w:t>el cumplimiento de lo dispuesto por el Colegio Federado de Ingenieros y Arquitectos de Costa Rica</w:t>
      </w:r>
      <w:r w:rsidRPr="00DB754D">
        <w:rPr>
          <w:sz w:val="22"/>
          <w:szCs w:val="22"/>
        </w:rPr>
        <w:t>.</w:t>
      </w:r>
    </w:p>
    <w:p w:rsidR="00D317E3" w:rsidRPr="00D317E3" w:rsidRDefault="00D317E3" w:rsidP="00D317E3">
      <w:pPr>
        <w:pStyle w:val="Prrafodelista"/>
        <w:numPr>
          <w:ilvl w:val="0"/>
          <w:numId w:val="1"/>
        </w:numPr>
        <w:autoSpaceDE w:val="0"/>
        <w:autoSpaceDN w:val="0"/>
        <w:adjustRightInd w:val="0"/>
        <w:jc w:val="both"/>
        <w:rPr>
          <w:color w:val="000000"/>
          <w:sz w:val="22"/>
          <w:szCs w:val="22"/>
        </w:rPr>
      </w:pPr>
      <w:r w:rsidRPr="00D317E3">
        <w:rPr>
          <w:color w:val="000000"/>
          <w:sz w:val="22"/>
          <w:szCs w:val="22"/>
        </w:rPr>
        <w:t xml:space="preserve">Evaluar las denuncias presentadas en la Auditoría Interna relacionadas con problemas de infraestructura. </w:t>
      </w:r>
    </w:p>
    <w:p w:rsidR="00CD2681" w:rsidRPr="00116836" w:rsidRDefault="00CD2681" w:rsidP="00B43A08">
      <w:pPr>
        <w:jc w:val="both"/>
        <w:rPr>
          <w:sz w:val="22"/>
          <w:szCs w:val="22"/>
        </w:rPr>
      </w:pPr>
    </w:p>
    <w:p w:rsidR="001C2F83" w:rsidRPr="00EF2D4A" w:rsidRDefault="000F6E91" w:rsidP="00EF2D4A">
      <w:pPr>
        <w:pStyle w:val="Ttulo2"/>
        <w:jc w:val="left"/>
        <w:rPr>
          <w:color w:val="auto"/>
          <w:sz w:val="22"/>
          <w:szCs w:val="22"/>
        </w:rPr>
      </w:pPr>
      <w:bookmarkStart w:id="5" w:name="_Toc519766020"/>
      <w:r w:rsidRPr="00116836">
        <w:rPr>
          <w:color w:val="auto"/>
          <w:sz w:val="22"/>
          <w:szCs w:val="22"/>
        </w:rPr>
        <w:t>1.</w:t>
      </w:r>
      <w:r w:rsidR="00404DA2" w:rsidRPr="00116836">
        <w:rPr>
          <w:color w:val="auto"/>
          <w:sz w:val="22"/>
          <w:szCs w:val="22"/>
        </w:rPr>
        <w:t>3</w:t>
      </w:r>
      <w:r w:rsidRPr="00116836">
        <w:rPr>
          <w:color w:val="auto"/>
          <w:sz w:val="22"/>
          <w:szCs w:val="22"/>
        </w:rPr>
        <w:t xml:space="preserve"> </w:t>
      </w:r>
      <w:r w:rsidR="00CD2681" w:rsidRPr="00116836">
        <w:rPr>
          <w:color w:val="auto"/>
          <w:sz w:val="22"/>
          <w:szCs w:val="22"/>
        </w:rPr>
        <w:t>Alcance</w:t>
      </w:r>
      <w:bookmarkEnd w:id="5"/>
    </w:p>
    <w:p w:rsidR="00962607" w:rsidRDefault="00053871" w:rsidP="00B43A08">
      <w:pPr>
        <w:pStyle w:val="Textoindependiente2"/>
        <w:rPr>
          <w:sz w:val="22"/>
          <w:szCs w:val="22"/>
        </w:rPr>
      </w:pPr>
      <w:r w:rsidRPr="00962607">
        <w:rPr>
          <w:sz w:val="22"/>
          <w:szCs w:val="22"/>
        </w:rPr>
        <w:t>E</w:t>
      </w:r>
      <w:r w:rsidR="00962607" w:rsidRPr="00962607">
        <w:rPr>
          <w:sz w:val="22"/>
          <w:szCs w:val="22"/>
        </w:rPr>
        <w:t xml:space="preserve">n este </w:t>
      </w:r>
      <w:r w:rsidRPr="00962607">
        <w:rPr>
          <w:sz w:val="22"/>
          <w:szCs w:val="22"/>
        </w:rPr>
        <w:t>estudio</w:t>
      </w:r>
      <w:r w:rsidR="00962607" w:rsidRPr="00962607">
        <w:rPr>
          <w:sz w:val="22"/>
          <w:szCs w:val="22"/>
        </w:rPr>
        <w:t xml:space="preserve"> se evaluaron las funciones y las operaciones efectuadas por la DIEE en razón de los diferentes proyectos de construcción al periodo 2015-2016. No se evaluará el Depto. de Contrataciones de la DIEE, en virtud de una reciente evaluación (2016).</w:t>
      </w:r>
    </w:p>
    <w:p w:rsidR="001C2F83" w:rsidRPr="00962607" w:rsidRDefault="001C2F83" w:rsidP="00B43A08">
      <w:pPr>
        <w:pStyle w:val="Textoindependiente2"/>
        <w:rPr>
          <w:sz w:val="22"/>
          <w:szCs w:val="22"/>
        </w:rPr>
      </w:pPr>
    </w:p>
    <w:p w:rsidR="007615DD" w:rsidRDefault="006E5A5E" w:rsidP="00B43A08">
      <w:pPr>
        <w:pStyle w:val="Textoindependiente2"/>
        <w:rPr>
          <w:sz w:val="22"/>
          <w:szCs w:val="22"/>
        </w:rPr>
      </w:pPr>
      <w:r>
        <w:rPr>
          <w:sz w:val="22"/>
          <w:szCs w:val="22"/>
        </w:rPr>
        <w:t xml:space="preserve">La </w:t>
      </w:r>
      <w:r w:rsidR="000B65BB">
        <w:rPr>
          <w:sz w:val="22"/>
          <w:szCs w:val="22"/>
        </w:rPr>
        <w:t xml:space="preserve">evaluación de la </w:t>
      </w:r>
      <w:r>
        <w:rPr>
          <w:sz w:val="22"/>
          <w:szCs w:val="22"/>
        </w:rPr>
        <w:t xml:space="preserve">gestión </w:t>
      </w:r>
      <w:r w:rsidR="005A4A5C">
        <w:rPr>
          <w:sz w:val="22"/>
          <w:szCs w:val="22"/>
        </w:rPr>
        <w:t xml:space="preserve">técnica </w:t>
      </w:r>
      <w:r>
        <w:rPr>
          <w:sz w:val="22"/>
          <w:szCs w:val="22"/>
        </w:rPr>
        <w:t>y</w:t>
      </w:r>
      <w:r w:rsidR="005A4A5C">
        <w:rPr>
          <w:sz w:val="22"/>
          <w:szCs w:val="22"/>
        </w:rPr>
        <w:t xml:space="preserve"> administrativa,</w:t>
      </w:r>
      <w:r>
        <w:rPr>
          <w:sz w:val="22"/>
          <w:szCs w:val="22"/>
        </w:rPr>
        <w:t xml:space="preserve"> realizada en </w:t>
      </w:r>
      <w:r w:rsidR="00AC1183">
        <w:rPr>
          <w:sz w:val="22"/>
          <w:szCs w:val="22"/>
        </w:rPr>
        <w:t xml:space="preserve">el </w:t>
      </w:r>
      <w:r w:rsidR="00397EAD">
        <w:rPr>
          <w:sz w:val="22"/>
          <w:szCs w:val="22"/>
        </w:rPr>
        <w:t>desarrollo del estudio</w:t>
      </w:r>
      <w:r>
        <w:rPr>
          <w:sz w:val="22"/>
          <w:szCs w:val="22"/>
        </w:rPr>
        <w:t xml:space="preserve"> consistió en:</w:t>
      </w:r>
    </w:p>
    <w:p w:rsidR="001C2F83" w:rsidRDefault="001C2F83" w:rsidP="00B43A08">
      <w:pPr>
        <w:pStyle w:val="Textoindependiente2"/>
        <w:rPr>
          <w:sz w:val="22"/>
          <w:szCs w:val="22"/>
        </w:rPr>
      </w:pPr>
    </w:p>
    <w:p w:rsidR="00A07514" w:rsidRPr="00EA1CC2" w:rsidRDefault="00A07514" w:rsidP="00EA1CC2">
      <w:pPr>
        <w:pStyle w:val="Prrafodelista"/>
        <w:numPr>
          <w:ilvl w:val="0"/>
          <w:numId w:val="1"/>
        </w:numPr>
        <w:contextualSpacing w:val="0"/>
        <w:jc w:val="both"/>
        <w:rPr>
          <w:sz w:val="22"/>
          <w:szCs w:val="22"/>
        </w:rPr>
      </w:pPr>
      <w:r w:rsidRPr="005A4A5C">
        <w:rPr>
          <w:bCs/>
          <w:sz w:val="22"/>
          <w:szCs w:val="22"/>
        </w:rPr>
        <w:t>Área técnica,</w:t>
      </w:r>
      <w:r w:rsidRPr="00806071">
        <w:rPr>
          <w:bCs/>
          <w:sz w:val="22"/>
          <w:szCs w:val="22"/>
        </w:rPr>
        <w:t xml:space="preserve"> se valoran los procesos de solicitud de infraestructura, procesos de contratación administrativa</w:t>
      </w:r>
      <w:r>
        <w:rPr>
          <w:bCs/>
          <w:sz w:val="22"/>
          <w:szCs w:val="22"/>
        </w:rPr>
        <w:t xml:space="preserve"> (algunos casos específicos atendidos por las Juntas)</w:t>
      </w:r>
      <w:r w:rsidRPr="00806071">
        <w:rPr>
          <w:bCs/>
          <w:sz w:val="22"/>
          <w:szCs w:val="22"/>
        </w:rPr>
        <w:t xml:space="preserve"> y supervisión de los proyectos de construc</w:t>
      </w:r>
      <w:r>
        <w:rPr>
          <w:bCs/>
          <w:sz w:val="22"/>
          <w:szCs w:val="22"/>
        </w:rPr>
        <w:t>ción.</w:t>
      </w:r>
    </w:p>
    <w:p w:rsidR="00397EAD" w:rsidRDefault="0016393B" w:rsidP="00794936">
      <w:pPr>
        <w:pStyle w:val="Prrafodelista"/>
        <w:numPr>
          <w:ilvl w:val="0"/>
          <w:numId w:val="1"/>
        </w:numPr>
        <w:contextualSpacing w:val="0"/>
        <w:jc w:val="both"/>
        <w:rPr>
          <w:bCs/>
          <w:sz w:val="22"/>
          <w:szCs w:val="22"/>
        </w:rPr>
      </w:pPr>
      <w:r>
        <w:rPr>
          <w:bCs/>
          <w:sz w:val="22"/>
          <w:szCs w:val="22"/>
        </w:rPr>
        <w:t>Á</w:t>
      </w:r>
      <w:r w:rsidRPr="00806071">
        <w:rPr>
          <w:bCs/>
          <w:sz w:val="22"/>
          <w:szCs w:val="22"/>
        </w:rPr>
        <w:t xml:space="preserve">rea </w:t>
      </w:r>
      <w:r w:rsidR="00397EAD" w:rsidRPr="00806071">
        <w:rPr>
          <w:bCs/>
          <w:sz w:val="22"/>
          <w:szCs w:val="22"/>
        </w:rPr>
        <w:t xml:space="preserve">administrativa, en la cual se valoran los controles administrativos con que se cuenta y </w:t>
      </w:r>
      <w:r w:rsidR="002D5FD9">
        <w:rPr>
          <w:bCs/>
          <w:sz w:val="22"/>
          <w:szCs w:val="22"/>
        </w:rPr>
        <w:t xml:space="preserve">los </w:t>
      </w:r>
      <w:r w:rsidR="00397EAD" w:rsidRPr="00806071">
        <w:rPr>
          <w:bCs/>
          <w:sz w:val="22"/>
          <w:szCs w:val="22"/>
        </w:rPr>
        <w:t>sistemas de información</w:t>
      </w:r>
      <w:r w:rsidR="002D5FD9">
        <w:rPr>
          <w:bCs/>
          <w:sz w:val="22"/>
          <w:szCs w:val="22"/>
        </w:rPr>
        <w:t xml:space="preserve">, entre estos el </w:t>
      </w:r>
      <w:r w:rsidR="00333ED6" w:rsidRPr="00106204">
        <w:rPr>
          <w:sz w:val="22"/>
          <w:szCs w:val="22"/>
        </w:rPr>
        <w:t>SIFTRA</w:t>
      </w:r>
      <w:r w:rsidR="00333ED6">
        <w:rPr>
          <w:bCs/>
          <w:sz w:val="22"/>
          <w:szCs w:val="22"/>
        </w:rPr>
        <w:t xml:space="preserve"> </w:t>
      </w:r>
      <w:r w:rsidR="002D5FD9">
        <w:rPr>
          <w:bCs/>
          <w:sz w:val="22"/>
          <w:szCs w:val="22"/>
        </w:rPr>
        <w:t xml:space="preserve">(Sistema de Flujo de Trabajo), </w:t>
      </w:r>
      <w:r w:rsidR="00397EAD" w:rsidRPr="00806071">
        <w:rPr>
          <w:bCs/>
          <w:sz w:val="22"/>
          <w:szCs w:val="22"/>
        </w:rPr>
        <w:t>para est</w:t>
      </w:r>
      <w:r w:rsidR="00333ED6">
        <w:rPr>
          <w:bCs/>
          <w:sz w:val="22"/>
          <w:szCs w:val="22"/>
        </w:rPr>
        <w:t xml:space="preserve">e sistema </w:t>
      </w:r>
      <w:r w:rsidR="00397EAD" w:rsidRPr="00806071">
        <w:rPr>
          <w:bCs/>
          <w:sz w:val="22"/>
          <w:szCs w:val="22"/>
        </w:rPr>
        <w:t xml:space="preserve">fue requerido el criterio </w:t>
      </w:r>
      <w:r w:rsidR="002D5FD9">
        <w:rPr>
          <w:bCs/>
          <w:sz w:val="22"/>
          <w:szCs w:val="22"/>
        </w:rPr>
        <w:t xml:space="preserve">y la evaluación de pruebas por parte Ing. Andrés Brenes Brenes </w:t>
      </w:r>
      <w:r w:rsidR="00397EAD" w:rsidRPr="00806071">
        <w:rPr>
          <w:bCs/>
          <w:sz w:val="22"/>
          <w:szCs w:val="22"/>
        </w:rPr>
        <w:t xml:space="preserve">del Departamento de Auditoría de Sistemas, </w:t>
      </w:r>
      <w:r w:rsidR="00333ED6">
        <w:rPr>
          <w:bCs/>
          <w:sz w:val="22"/>
          <w:szCs w:val="22"/>
        </w:rPr>
        <w:t>basándose</w:t>
      </w:r>
      <w:r w:rsidR="00397EAD" w:rsidRPr="00806071">
        <w:rPr>
          <w:bCs/>
          <w:sz w:val="22"/>
          <w:szCs w:val="22"/>
        </w:rPr>
        <w:t xml:space="preserve"> en los requerimientos desde el punto de vista del usuario y la funcionalidad de los diferentes módulos en el software. No se realizó una validación de la estructura o configuración del sistema o una revisión de la planificación del proyecto. </w:t>
      </w:r>
    </w:p>
    <w:p w:rsidR="001C2F83" w:rsidRPr="00806071" w:rsidRDefault="001C2F83" w:rsidP="001C2F83">
      <w:pPr>
        <w:pStyle w:val="Prrafodelista"/>
        <w:ind w:left="360"/>
        <w:contextualSpacing w:val="0"/>
        <w:jc w:val="both"/>
        <w:rPr>
          <w:bCs/>
          <w:sz w:val="22"/>
          <w:szCs w:val="22"/>
        </w:rPr>
      </w:pPr>
    </w:p>
    <w:p w:rsidR="00312630" w:rsidRPr="001B59EE" w:rsidRDefault="00312630" w:rsidP="00B43A08">
      <w:pPr>
        <w:tabs>
          <w:tab w:val="left" w:pos="288"/>
          <w:tab w:val="left" w:pos="1728"/>
          <w:tab w:val="left" w:pos="3168"/>
          <w:tab w:val="left" w:pos="4608"/>
          <w:tab w:val="left" w:pos="6048"/>
          <w:tab w:val="left" w:pos="6480"/>
          <w:tab w:val="left" w:pos="7200"/>
          <w:tab w:val="left" w:pos="7920"/>
          <w:tab w:val="left" w:pos="8222"/>
          <w:tab w:val="left" w:pos="9360"/>
          <w:tab w:val="left" w:pos="10080"/>
        </w:tabs>
        <w:ind w:right="51"/>
        <w:jc w:val="both"/>
        <w:rPr>
          <w:sz w:val="22"/>
          <w:szCs w:val="22"/>
          <w:lang w:val="es-CR"/>
        </w:rPr>
      </w:pPr>
    </w:p>
    <w:p w:rsidR="00CD2681" w:rsidRPr="00EF2D4A" w:rsidRDefault="003822BC" w:rsidP="00EF2D4A">
      <w:pPr>
        <w:pStyle w:val="Ttulo1"/>
        <w:spacing w:before="0"/>
        <w:rPr>
          <w:rFonts w:ascii="Times New Roman" w:hAnsi="Times New Roman" w:cs="Times New Roman"/>
          <w:b/>
          <w:color w:val="auto"/>
          <w:sz w:val="22"/>
          <w:szCs w:val="22"/>
        </w:rPr>
      </w:pPr>
      <w:bookmarkStart w:id="6" w:name="_Toc519766021"/>
      <w:r w:rsidRPr="00116836">
        <w:rPr>
          <w:rFonts w:ascii="Times New Roman" w:hAnsi="Times New Roman" w:cs="Times New Roman"/>
          <w:b/>
          <w:color w:val="auto"/>
          <w:sz w:val="22"/>
          <w:szCs w:val="22"/>
        </w:rPr>
        <w:t>2. HALLAZGOS Y RECOMENDACIONES</w:t>
      </w:r>
      <w:bookmarkEnd w:id="6"/>
    </w:p>
    <w:p w:rsidR="00BF25E4" w:rsidRDefault="00BF25E4" w:rsidP="00B43A08">
      <w:pPr>
        <w:pStyle w:val="Textoindependiente2"/>
        <w:rPr>
          <w:bCs/>
          <w:sz w:val="22"/>
          <w:szCs w:val="22"/>
        </w:rPr>
      </w:pPr>
    </w:p>
    <w:p w:rsidR="00FB19A8" w:rsidRDefault="00FB19A8" w:rsidP="00B43A08">
      <w:pPr>
        <w:pStyle w:val="Textoindependiente2"/>
        <w:rPr>
          <w:bCs/>
          <w:sz w:val="22"/>
          <w:szCs w:val="22"/>
        </w:rPr>
      </w:pPr>
      <w:r>
        <w:rPr>
          <w:bCs/>
          <w:sz w:val="22"/>
          <w:szCs w:val="22"/>
        </w:rPr>
        <w:t xml:space="preserve">Previo a detallar los hallazgos encontrados, </w:t>
      </w:r>
      <w:r w:rsidR="005902DE">
        <w:rPr>
          <w:bCs/>
          <w:sz w:val="22"/>
          <w:szCs w:val="22"/>
        </w:rPr>
        <w:t xml:space="preserve">es importante hacer referencia </w:t>
      </w:r>
      <w:r w:rsidR="001C2F83">
        <w:rPr>
          <w:bCs/>
          <w:sz w:val="22"/>
          <w:szCs w:val="22"/>
        </w:rPr>
        <w:t>a lo</w:t>
      </w:r>
      <w:r w:rsidR="005902DE">
        <w:rPr>
          <w:bCs/>
          <w:sz w:val="22"/>
          <w:szCs w:val="22"/>
        </w:rPr>
        <w:t xml:space="preserve"> </w:t>
      </w:r>
      <w:r w:rsidR="002D36D4">
        <w:rPr>
          <w:bCs/>
          <w:sz w:val="22"/>
          <w:szCs w:val="22"/>
        </w:rPr>
        <w:t>presupuest</w:t>
      </w:r>
      <w:r w:rsidR="00B817A6" w:rsidRPr="00DD0EEC">
        <w:rPr>
          <w:bCs/>
          <w:sz w:val="22"/>
          <w:szCs w:val="22"/>
        </w:rPr>
        <w:t>ado</w:t>
      </w:r>
      <w:r w:rsidR="005902DE">
        <w:rPr>
          <w:bCs/>
          <w:sz w:val="22"/>
          <w:szCs w:val="22"/>
        </w:rPr>
        <w:t xml:space="preserve"> en los últimos tres periodos a saber: </w:t>
      </w:r>
      <w:r w:rsidR="00560B66">
        <w:rPr>
          <w:bCs/>
          <w:sz w:val="22"/>
          <w:szCs w:val="22"/>
        </w:rPr>
        <w:t xml:space="preserve">2015, 2016 </w:t>
      </w:r>
      <w:r w:rsidR="002D36D4">
        <w:rPr>
          <w:bCs/>
          <w:sz w:val="22"/>
          <w:szCs w:val="22"/>
        </w:rPr>
        <w:t>y 201</w:t>
      </w:r>
      <w:r w:rsidR="00560B66">
        <w:rPr>
          <w:bCs/>
          <w:sz w:val="22"/>
          <w:szCs w:val="22"/>
        </w:rPr>
        <w:t>7</w:t>
      </w:r>
      <w:r>
        <w:rPr>
          <w:bCs/>
          <w:sz w:val="22"/>
          <w:szCs w:val="22"/>
        </w:rPr>
        <w:t>, en materia de infraestructura</w:t>
      </w:r>
      <w:r w:rsidR="00560B66">
        <w:rPr>
          <w:bCs/>
          <w:sz w:val="22"/>
          <w:szCs w:val="22"/>
        </w:rPr>
        <w:t>. Cabe mencionar que, no fue posible obtener la ejecución real de estos recursos, puesto que no se lleva un control efectivo sobre la utilización de estos recursos en el proceso constructivo. Algunos de estos dineros se encuentran en la Caja Única del Estado, otros posiblemente en las cuentas de las Juntas de Educación y Administrativas.</w:t>
      </w:r>
    </w:p>
    <w:p w:rsidR="00560B66" w:rsidRDefault="00560B66" w:rsidP="00B43A08">
      <w:pPr>
        <w:pStyle w:val="Textoindependiente2"/>
        <w:rPr>
          <w:bCs/>
          <w:sz w:val="22"/>
          <w:szCs w:val="22"/>
        </w:rPr>
      </w:pPr>
    </w:p>
    <w:p w:rsidR="00EF2D4A" w:rsidRDefault="00EF2D4A" w:rsidP="00B43A08">
      <w:pPr>
        <w:pStyle w:val="Textoindependiente2"/>
        <w:rPr>
          <w:bCs/>
          <w:sz w:val="22"/>
          <w:szCs w:val="22"/>
        </w:rPr>
      </w:pPr>
    </w:p>
    <w:p w:rsidR="00EF2D4A" w:rsidRDefault="00EF2D4A" w:rsidP="00B43A08">
      <w:pPr>
        <w:pStyle w:val="Textoindependiente2"/>
        <w:rPr>
          <w:bCs/>
          <w:sz w:val="22"/>
          <w:szCs w:val="22"/>
        </w:rPr>
      </w:pPr>
    </w:p>
    <w:p w:rsidR="00FC7B9C" w:rsidRDefault="00FC7B9C" w:rsidP="00B43A08">
      <w:pPr>
        <w:pStyle w:val="Textoindependiente2"/>
        <w:rPr>
          <w:bCs/>
          <w:sz w:val="22"/>
          <w:szCs w:val="22"/>
        </w:rPr>
      </w:pPr>
    </w:p>
    <w:p w:rsidR="00FC7B9C" w:rsidRDefault="00FC7B9C" w:rsidP="00B43A08">
      <w:pPr>
        <w:pStyle w:val="Textoindependiente2"/>
        <w:rPr>
          <w:bCs/>
          <w:sz w:val="22"/>
          <w:szCs w:val="22"/>
        </w:rPr>
      </w:pPr>
    </w:p>
    <w:p w:rsidR="00560B66" w:rsidRDefault="0053350F" w:rsidP="00560B66">
      <w:pPr>
        <w:pStyle w:val="Textoindependiente2"/>
        <w:jc w:val="center"/>
        <w:rPr>
          <w:b/>
          <w:bCs/>
          <w:sz w:val="22"/>
          <w:szCs w:val="22"/>
        </w:rPr>
      </w:pPr>
      <w:r>
        <w:rPr>
          <w:b/>
          <w:bCs/>
          <w:sz w:val="22"/>
          <w:szCs w:val="22"/>
        </w:rPr>
        <w:t>CUADRO NO. 1</w:t>
      </w:r>
    </w:p>
    <w:p w:rsidR="0053350F" w:rsidRDefault="0053350F" w:rsidP="00560B66">
      <w:pPr>
        <w:pStyle w:val="Textoindependiente2"/>
        <w:jc w:val="center"/>
        <w:rPr>
          <w:b/>
          <w:bCs/>
          <w:sz w:val="22"/>
          <w:szCs w:val="22"/>
        </w:rPr>
      </w:pPr>
      <w:r>
        <w:rPr>
          <w:b/>
          <w:bCs/>
          <w:sz w:val="22"/>
          <w:szCs w:val="22"/>
        </w:rPr>
        <w:lastRenderedPageBreak/>
        <w:t xml:space="preserve">INFORMACIÓN PRESUPUESTARIA </w:t>
      </w:r>
    </w:p>
    <w:p w:rsidR="0053350F" w:rsidRPr="00560B66" w:rsidRDefault="0053350F" w:rsidP="00560B66">
      <w:pPr>
        <w:pStyle w:val="Textoindependiente2"/>
        <w:jc w:val="center"/>
        <w:rPr>
          <w:b/>
          <w:bCs/>
          <w:sz w:val="22"/>
          <w:szCs w:val="22"/>
        </w:rPr>
      </w:pPr>
      <w:r>
        <w:rPr>
          <w:b/>
          <w:bCs/>
          <w:sz w:val="22"/>
          <w:szCs w:val="22"/>
        </w:rPr>
        <w:t>2015-2017</w:t>
      </w:r>
    </w:p>
    <w:p w:rsidR="005902DE" w:rsidRDefault="005902DE" w:rsidP="00B43A08">
      <w:pPr>
        <w:pStyle w:val="Textoindependiente2"/>
        <w:rPr>
          <w:b/>
          <w:bCs/>
          <w:sz w:val="18"/>
          <w:szCs w:val="18"/>
        </w:rPr>
      </w:pPr>
    </w:p>
    <w:tbl>
      <w:tblPr>
        <w:tblStyle w:val="Tabladecuadrcula4-nfasis11"/>
        <w:tblW w:w="8926" w:type="dxa"/>
        <w:tblLayout w:type="fixed"/>
        <w:tblLook w:val="04A0" w:firstRow="1" w:lastRow="0" w:firstColumn="1" w:lastColumn="0" w:noHBand="0" w:noVBand="1"/>
      </w:tblPr>
      <w:tblGrid>
        <w:gridCol w:w="1271"/>
        <w:gridCol w:w="2268"/>
        <w:gridCol w:w="1843"/>
        <w:gridCol w:w="1701"/>
        <w:gridCol w:w="1843"/>
      </w:tblGrid>
      <w:tr w:rsidR="005902DE" w:rsidRPr="005902DE" w:rsidTr="00EF2D4A">
        <w:trPr>
          <w:cnfStyle w:val="100000000000" w:firstRow="1" w:lastRow="0" w:firstColumn="0" w:lastColumn="0" w:oddVBand="0" w:evenVBand="0" w:oddHBand="0"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1271" w:type="dxa"/>
            <w:hideMark/>
          </w:tcPr>
          <w:p w:rsidR="005902DE" w:rsidRPr="005902DE" w:rsidRDefault="005902DE" w:rsidP="005902DE">
            <w:pPr>
              <w:pStyle w:val="Textoindependiente2"/>
              <w:rPr>
                <w:b w:val="0"/>
                <w:bCs w:val="0"/>
                <w:sz w:val="20"/>
                <w:szCs w:val="20"/>
              </w:rPr>
            </w:pPr>
            <w:r w:rsidRPr="005902DE">
              <w:rPr>
                <w:b w:val="0"/>
                <w:bCs w:val="0"/>
                <w:sz w:val="20"/>
                <w:szCs w:val="20"/>
              </w:rPr>
              <w:t>Subpartida</w:t>
            </w:r>
          </w:p>
        </w:tc>
        <w:tc>
          <w:tcPr>
            <w:tcW w:w="2268" w:type="dxa"/>
            <w:hideMark/>
          </w:tcPr>
          <w:p w:rsidR="005902DE" w:rsidRPr="005902DE" w:rsidRDefault="005902DE" w:rsidP="00EF2D4A">
            <w:pPr>
              <w:pStyle w:val="Textoindependiente2"/>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5902DE">
              <w:rPr>
                <w:b w:val="0"/>
                <w:bCs w:val="0"/>
                <w:sz w:val="20"/>
                <w:szCs w:val="20"/>
              </w:rPr>
              <w:t>Descripción</w:t>
            </w:r>
          </w:p>
        </w:tc>
        <w:tc>
          <w:tcPr>
            <w:tcW w:w="1843" w:type="dxa"/>
            <w:hideMark/>
          </w:tcPr>
          <w:p w:rsidR="005902DE" w:rsidRPr="005902DE" w:rsidRDefault="005902DE" w:rsidP="005902DE">
            <w:pPr>
              <w:pStyle w:val="Textoindependiente2"/>
              <w:cnfStyle w:val="100000000000" w:firstRow="1" w:lastRow="0" w:firstColumn="0" w:lastColumn="0" w:oddVBand="0" w:evenVBand="0" w:oddHBand="0" w:evenHBand="0" w:firstRowFirstColumn="0" w:firstRowLastColumn="0" w:lastRowFirstColumn="0" w:lastRowLastColumn="0"/>
              <w:rPr>
                <w:b w:val="0"/>
                <w:bCs w:val="0"/>
                <w:sz w:val="20"/>
                <w:szCs w:val="20"/>
              </w:rPr>
            </w:pPr>
            <w:r w:rsidRPr="005902DE">
              <w:rPr>
                <w:b w:val="0"/>
                <w:bCs w:val="0"/>
                <w:sz w:val="20"/>
                <w:szCs w:val="20"/>
              </w:rPr>
              <w:t>Presupuesto 2015</w:t>
            </w:r>
          </w:p>
        </w:tc>
        <w:tc>
          <w:tcPr>
            <w:tcW w:w="1701" w:type="dxa"/>
            <w:hideMark/>
          </w:tcPr>
          <w:p w:rsidR="005902DE" w:rsidRPr="005902DE" w:rsidRDefault="005902DE" w:rsidP="005902DE">
            <w:pPr>
              <w:pStyle w:val="Textoindependiente2"/>
              <w:cnfStyle w:val="100000000000" w:firstRow="1" w:lastRow="0" w:firstColumn="0" w:lastColumn="0" w:oddVBand="0" w:evenVBand="0" w:oddHBand="0" w:evenHBand="0" w:firstRowFirstColumn="0" w:firstRowLastColumn="0" w:lastRowFirstColumn="0" w:lastRowLastColumn="0"/>
              <w:rPr>
                <w:b w:val="0"/>
                <w:bCs w:val="0"/>
                <w:sz w:val="20"/>
                <w:szCs w:val="20"/>
              </w:rPr>
            </w:pPr>
            <w:r w:rsidRPr="005902DE">
              <w:rPr>
                <w:b w:val="0"/>
                <w:bCs w:val="0"/>
                <w:sz w:val="20"/>
                <w:szCs w:val="20"/>
              </w:rPr>
              <w:t>Presupuesto 2016</w:t>
            </w:r>
          </w:p>
        </w:tc>
        <w:tc>
          <w:tcPr>
            <w:tcW w:w="1843" w:type="dxa"/>
            <w:hideMark/>
          </w:tcPr>
          <w:p w:rsidR="005902DE" w:rsidRPr="005902DE" w:rsidRDefault="005902DE" w:rsidP="005902DE">
            <w:pPr>
              <w:pStyle w:val="Textoindependiente2"/>
              <w:cnfStyle w:val="100000000000" w:firstRow="1" w:lastRow="0" w:firstColumn="0" w:lastColumn="0" w:oddVBand="0" w:evenVBand="0" w:oddHBand="0" w:evenHBand="0" w:firstRowFirstColumn="0" w:firstRowLastColumn="0" w:lastRowFirstColumn="0" w:lastRowLastColumn="0"/>
              <w:rPr>
                <w:b w:val="0"/>
                <w:bCs w:val="0"/>
                <w:sz w:val="20"/>
                <w:szCs w:val="20"/>
              </w:rPr>
            </w:pPr>
            <w:r w:rsidRPr="005902DE">
              <w:rPr>
                <w:b w:val="0"/>
                <w:bCs w:val="0"/>
                <w:sz w:val="20"/>
                <w:szCs w:val="20"/>
              </w:rPr>
              <w:t>Presupuesto 2017</w:t>
            </w:r>
          </w:p>
        </w:tc>
      </w:tr>
      <w:tr w:rsidR="005902DE" w:rsidRPr="005902DE" w:rsidTr="00EF2D4A">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271" w:type="dxa"/>
            <w:hideMark/>
          </w:tcPr>
          <w:p w:rsidR="005902DE" w:rsidRPr="004A7A08" w:rsidRDefault="005902DE" w:rsidP="005902DE">
            <w:pPr>
              <w:pStyle w:val="Textoindependiente2"/>
              <w:rPr>
                <w:bCs w:val="0"/>
                <w:sz w:val="20"/>
                <w:szCs w:val="20"/>
              </w:rPr>
            </w:pPr>
            <w:r w:rsidRPr="004A7A08">
              <w:rPr>
                <w:bCs w:val="0"/>
                <w:sz w:val="20"/>
                <w:szCs w:val="20"/>
              </w:rPr>
              <w:t xml:space="preserve">10403 001 1120 3480 </w:t>
            </w:r>
          </w:p>
        </w:tc>
        <w:tc>
          <w:tcPr>
            <w:tcW w:w="2268" w:type="dxa"/>
            <w:hideMark/>
          </w:tcPr>
          <w:p w:rsidR="005902DE" w:rsidRPr="004A7A08" w:rsidRDefault="005902DE" w:rsidP="005902DE">
            <w:pPr>
              <w:pStyle w:val="Textoindependiente2"/>
              <w:cnfStyle w:val="000000100000" w:firstRow="0" w:lastRow="0" w:firstColumn="0" w:lastColumn="0" w:oddVBand="0" w:evenVBand="0" w:oddHBand="1" w:evenHBand="0" w:firstRowFirstColumn="0" w:firstRowLastColumn="0" w:lastRowFirstColumn="0" w:lastRowLastColumn="0"/>
              <w:rPr>
                <w:bCs/>
                <w:sz w:val="20"/>
                <w:szCs w:val="20"/>
              </w:rPr>
            </w:pPr>
            <w:r w:rsidRPr="004A7A08">
              <w:rPr>
                <w:bCs/>
                <w:sz w:val="20"/>
                <w:szCs w:val="20"/>
              </w:rPr>
              <w:t>Servicios de ingeniería</w:t>
            </w:r>
          </w:p>
        </w:tc>
        <w:tc>
          <w:tcPr>
            <w:tcW w:w="1843" w:type="dxa"/>
            <w:noWrap/>
            <w:hideMark/>
          </w:tcPr>
          <w:p w:rsidR="005902DE" w:rsidRPr="004A7A08" w:rsidRDefault="005902DE" w:rsidP="00B14FC3">
            <w:pPr>
              <w:pStyle w:val="Textoindependiente2"/>
              <w:jc w:val="right"/>
              <w:cnfStyle w:val="000000100000" w:firstRow="0" w:lastRow="0" w:firstColumn="0" w:lastColumn="0" w:oddVBand="0" w:evenVBand="0" w:oddHBand="1" w:evenHBand="0" w:firstRowFirstColumn="0" w:firstRowLastColumn="0" w:lastRowFirstColumn="0" w:lastRowLastColumn="0"/>
              <w:rPr>
                <w:bCs/>
                <w:sz w:val="20"/>
                <w:szCs w:val="20"/>
              </w:rPr>
            </w:pPr>
            <w:r w:rsidRPr="004A7A08">
              <w:rPr>
                <w:bCs/>
                <w:sz w:val="20"/>
                <w:szCs w:val="20"/>
              </w:rPr>
              <w:t>¢ 50.000.000</w:t>
            </w:r>
          </w:p>
        </w:tc>
        <w:tc>
          <w:tcPr>
            <w:tcW w:w="1701" w:type="dxa"/>
            <w:noWrap/>
            <w:hideMark/>
          </w:tcPr>
          <w:p w:rsidR="005902DE" w:rsidRPr="004A7A08" w:rsidRDefault="005902DE" w:rsidP="00B14FC3">
            <w:pPr>
              <w:pStyle w:val="Textoindependiente2"/>
              <w:jc w:val="right"/>
              <w:cnfStyle w:val="000000100000" w:firstRow="0" w:lastRow="0" w:firstColumn="0" w:lastColumn="0" w:oddVBand="0" w:evenVBand="0" w:oddHBand="1" w:evenHBand="0" w:firstRowFirstColumn="0" w:firstRowLastColumn="0" w:lastRowFirstColumn="0" w:lastRowLastColumn="0"/>
              <w:rPr>
                <w:bCs/>
                <w:sz w:val="20"/>
                <w:szCs w:val="20"/>
              </w:rPr>
            </w:pPr>
            <w:r w:rsidRPr="004A7A08">
              <w:rPr>
                <w:bCs/>
                <w:sz w:val="20"/>
                <w:szCs w:val="20"/>
              </w:rPr>
              <w:t>¢ 450.000.000</w:t>
            </w:r>
          </w:p>
        </w:tc>
        <w:tc>
          <w:tcPr>
            <w:tcW w:w="1843" w:type="dxa"/>
            <w:noWrap/>
            <w:hideMark/>
          </w:tcPr>
          <w:p w:rsidR="005902DE" w:rsidRPr="004A7A08" w:rsidRDefault="005902DE" w:rsidP="00B14FC3">
            <w:pPr>
              <w:pStyle w:val="Textoindependiente2"/>
              <w:jc w:val="right"/>
              <w:cnfStyle w:val="000000100000" w:firstRow="0" w:lastRow="0" w:firstColumn="0" w:lastColumn="0" w:oddVBand="0" w:evenVBand="0" w:oddHBand="1" w:evenHBand="0" w:firstRowFirstColumn="0" w:firstRowLastColumn="0" w:lastRowFirstColumn="0" w:lastRowLastColumn="0"/>
              <w:rPr>
                <w:bCs/>
                <w:sz w:val="20"/>
                <w:szCs w:val="20"/>
              </w:rPr>
            </w:pPr>
            <w:r w:rsidRPr="004A7A08">
              <w:rPr>
                <w:bCs/>
                <w:sz w:val="20"/>
                <w:szCs w:val="20"/>
              </w:rPr>
              <w:t>¢2.686.445.577</w:t>
            </w:r>
          </w:p>
        </w:tc>
      </w:tr>
      <w:tr w:rsidR="005902DE" w:rsidRPr="005902DE" w:rsidTr="00EF2D4A">
        <w:trPr>
          <w:trHeight w:val="1544"/>
        </w:trPr>
        <w:tc>
          <w:tcPr>
            <w:cnfStyle w:val="001000000000" w:firstRow="0" w:lastRow="0" w:firstColumn="1" w:lastColumn="0" w:oddVBand="0" w:evenVBand="0" w:oddHBand="0" w:evenHBand="0" w:firstRowFirstColumn="0" w:firstRowLastColumn="0" w:lastRowFirstColumn="0" w:lastRowLastColumn="0"/>
            <w:tcW w:w="1271" w:type="dxa"/>
            <w:hideMark/>
          </w:tcPr>
          <w:p w:rsidR="005902DE" w:rsidRPr="004A7A08" w:rsidRDefault="005902DE" w:rsidP="005902DE">
            <w:pPr>
              <w:pStyle w:val="Textoindependiente2"/>
              <w:rPr>
                <w:bCs w:val="0"/>
                <w:sz w:val="20"/>
                <w:szCs w:val="20"/>
              </w:rPr>
            </w:pPr>
            <w:r w:rsidRPr="004A7A08">
              <w:rPr>
                <w:bCs w:val="0"/>
                <w:sz w:val="20"/>
                <w:szCs w:val="20"/>
              </w:rPr>
              <w:t>50201 280 2110 3480</w:t>
            </w:r>
          </w:p>
        </w:tc>
        <w:tc>
          <w:tcPr>
            <w:tcW w:w="2268" w:type="dxa"/>
            <w:hideMark/>
          </w:tcPr>
          <w:p w:rsidR="005902DE" w:rsidRPr="004A7A08" w:rsidRDefault="005902DE" w:rsidP="005902DE">
            <w:pPr>
              <w:pStyle w:val="Textoindependiente2"/>
              <w:cnfStyle w:val="000000000000" w:firstRow="0" w:lastRow="0" w:firstColumn="0" w:lastColumn="0" w:oddVBand="0" w:evenVBand="0" w:oddHBand="0" w:evenHBand="0" w:firstRowFirstColumn="0" w:firstRowLastColumn="0" w:lastRowFirstColumn="0" w:lastRowLastColumn="0"/>
              <w:rPr>
                <w:bCs/>
                <w:sz w:val="20"/>
                <w:szCs w:val="20"/>
              </w:rPr>
            </w:pPr>
            <w:r w:rsidRPr="004A7A08">
              <w:rPr>
                <w:bCs/>
                <w:sz w:val="20"/>
                <w:szCs w:val="20"/>
              </w:rPr>
              <w:t>Edificios (Proceso de construcción y mantenimiento 60 centros educativos y 2 DRE, segundo piso Antigua Embajada)</w:t>
            </w:r>
          </w:p>
        </w:tc>
        <w:tc>
          <w:tcPr>
            <w:tcW w:w="1843" w:type="dxa"/>
            <w:noWrap/>
            <w:hideMark/>
          </w:tcPr>
          <w:p w:rsidR="005902DE" w:rsidRPr="004A7A08" w:rsidRDefault="005902DE" w:rsidP="00B14FC3">
            <w:pPr>
              <w:pStyle w:val="Textoindependiente2"/>
              <w:jc w:val="right"/>
              <w:cnfStyle w:val="000000000000" w:firstRow="0" w:lastRow="0" w:firstColumn="0" w:lastColumn="0" w:oddVBand="0" w:evenVBand="0" w:oddHBand="0" w:evenHBand="0" w:firstRowFirstColumn="0" w:firstRowLastColumn="0" w:lastRowFirstColumn="0" w:lastRowLastColumn="0"/>
              <w:rPr>
                <w:bCs/>
                <w:sz w:val="20"/>
                <w:szCs w:val="20"/>
              </w:rPr>
            </w:pPr>
            <w:r w:rsidRPr="004A7A08">
              <w:rPr>
                <w:bCs/>
                <w:sz w:val="20"/>
                <w:szCs w:val="20"/>
              </w:rPr>
              <w:t>¢ 5.000.000.000</w:t>
            </w:r>
          </w:p>
        </w:tc>
        <w:tc>
          <w:tcPr>
            <w:tcW w:w="1701" w:type="dxa"/>
            <w:noWrap/>
            <w:hideMark/>
          </w:tcPr>
          <w:p w:rsidR="005902DE" w:rsidRPr="004A7A08" w:rsidRDefault="005902DE" w:rsidP="00B14FC3">
            <w:pPr>
              <w:pStyle w:val="Textoindependiente2"/>
              <w:jc w:val="right"/>
              <w:cnfStyle w:val="000000000000" w:firstRow="0" w:lastRow="0" w:firstColumn="0" w:lastColumn="0" w:oddVBand="0" w:evenVBand="0" w:oddHBand="0" w:evenHBand="0" w:firstRowFirstColumn="0" w:firstRowLastColumn="0" w:lastRowFirstColumn="0" w:lastRowLastColumn="0"/>
              <w:rPr>
                <w:bCs/>
                <w:sz w:val="20"/>
                <w:szCs w:val="20"/>
              </w:rPr>
            </w:pPr>
            <w:r w:rsidRPr="004A7A08">
              <w:rPr>
                <w:bCs/>
                <w:sz w:val="20"/>
                <w:szCs w:val="20"/>
              </w:rPr>
              <w:t>¢ 6.000.000.000</w:t>
            </w:r>
          </w:p>
        </w:tc>
        <w:tc>
          <w:tcPr>
            <w:tcW w:w="1843" w:type="dxa"/>
            <w:noWrap/>
            <w:hideMark/>
          </w:tcPr>
          <w:p w:rsidR="005902DE" w:rsidRPr="004A7A08" w:rsidRDefault="005902DE" w:rsidP="00B14FC3">
            <w:pPr>
              <w:pStyle w:val="Textoindependiente2"/>
              <w:jc w:val="right"/>
              <w:cnfStyle w:val="000000000000" w:firstRow="0" w:lastRow="0" w:firstColumn="0" w:lastColumn="0" w:oddVBand="0" w:evenVBand="0" w:oddHBand="0" w:evenHBand="0" w:firstRowFirstColumn="0" w:firstRowLastColumn="0" w:lastRowFirstColumn="0" w:lastRowLastColumn="0"/>
              <w:rPr>
                <w:bCs/>
                <w:sz w:val="20"/>
                <w:szCs w:val="20"/>
              </w:rPr>
            </w:pPr>
            <w:r w:rsidRPr="004A7A08">
              <w:rPr>
                <w:bCs/>
                <w:sz w:val="20"/>
                <w:szCs w:val="20"/>
              </w:rPr>
              <w:t>¢1.398.000.000</w:t>
            </w:r>
          </w:p>
        </w:tc>
      </w:tr>
      <w:tr w:rsidR="005902DE" w:rsidRPr="005902DE" w:rsidTr="00EF2D4A">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1271" w:type="dxa"/>
            <w:hideMark/>
          </w:tcPr>
          <w:p w:rsidR="005902DE" w:rsidRPr="004A7A08" w:rsidRDefault="005902DE" w:rsidP="005902DE">
            <w:pPr>
              <w:pStyle w:val="Textoindependiente2"/>
              <w:rPr>
                <w:bCs w:val="0"/>
                <w:sz w:val="20"/>
                <w:szCs w:val="20"/>
              </w:rPr>
            </w:pPr>
            <w:r w:rsidRPr="004A7A08">
              <w:rPr>
                <w:bCs w:val="0"/>
                <w:sz w:val="20"/>
                <w:szCs w:val="20"/>
              </w:rPr>
              <w:t>70103 280 2310 3480</w:t>
            </w:r>
          </w:p>
        </w:tc>
        <w:tc>
          <w:tcPr>
            <w:tcW w:w="2268" w:type="dxa"/>
            <w:hideMark/>
          </w:tcPr>
          <w:p w:rsidR="005902DE" w:rsidRPr="004A7A08" w:rsidRDefault="005902DE" w:rsidP="005902DE">
            <w:pPr>
              <w:pStyle w:val="Textoindependiente2"/>
              <w:cnfStyle w:val="000000100000" w:firstRow="0" w:lastRow="0" w:firstColumn="0" w:lastColumn="0" w:oddVBand="0" w:evenVBand="0" w:oddHBand="1" w:evenHBand="0" w:firstRowFirstColumn="0" w:firstRowLastColumn="0" w:lastRowFirstColumn="0" w:lastRowLastColumn="0"/>
              <w:rPr>
                <w:bCs/>
                <w:sz w:val="20"/>
                <w:szCs w:val="20"/>
              </w:rPr>
            </w:pPr>
            <w:r w:rsidRPr="004A7A08">
              <w:rPr>
                <w:bCs/>
                <w:sz w:val="20"/>
                <w:szCs w:val="20"/>
              </w:rPr>
              <w:t>Juntas de Educación y Administrativas</w:t>
            </w:r>
          </w:p>
        </w:tc>
        <w:tc>
          <w:tcPr>
            <w:tcW w:w="1843" w:type="dxa"/>
            <w:noWrap/>
            <w:hideMark/>
          </w:tcPr>
          <w:p w:rsidR="005902DE" w:rsidRPr="004A7A08" w:rsidRDefault="005902DE" w:rsidP="00B14FC3">
            <w:pPr>
              <w:pStyle w:val="Textoindependiente2"/>
              <w:jc w:val="right"/>
              <w:cnfStyle w:val="000000100000" w:firstRow="0" w:lastRow="0" w:firstColumn="0" w:lastColumn="0" w:oddVBand="0" w:evenVBand="0" w:oddHBand="1" w:evenHBand="0" w:firstRowFirstColumn="0" w:firstRowLastColumn="0" w:lastRowFirstColumn="0" w:lastRowLastColumn="0"/>
              <w:rPr>
                <w:bCs/>
                <w:sz w:val="20"/>
                <w:szCs w:val="20"/>
              </w:rPr>
            </w:pPr>
            <w:r w:rsidRPr="004A7A08">
              <w:rPr>
                <w:bCs/>
                <w:sz w:val="20"/>
                <w:szCs w:val="20"/>
              </w:rPr>
              <w:t>¢ 69.142.021.022</w:t>
            </w:r>
          </w:p>
        </w:tc>
        <w:tc>
          <w:tcPr>
            <w:tcW w:w="1701" w:type="dxa"/>
            <w:noWrap/>
            <w:hideMark/>
          </w:tcPr>
          <w:p w:rsidR="005902DE" w:rsidRPr="004A7A08" w:rsidRDefault="005902DE" w:rsidP="00B14FC3">
            <w:pPr>
              <w:pStyle w:val="Textoindependiente2"/>
              <w:jc w:val="right"/>
              <w:cnfStyle w:val="000000100000" w:firstRow="0" w:lastRow="0" w:firstColumn="0" w:lastColumn="0" w:oddVBand="0" w:evenVBand="0" w:oddHBand="1" w:evenHBand="0" w:firstRowFirstColumn="0" w:firstRowLastColumn="0" w:lastRowFirstColumn="0" w:lastRowLastColumn="0"/>
              <w:rPr>
                <w:bCs/>
                <w:sz w:val="20"/>
                <w:szCs w:val="20"/>
              </w:rPr>
            </w:pPr>
            <w:r w:rsidRPr="004A7A08">
              <w:rPr>
                <w:bCs/>
                <w:sz w:val="20"/>
                <w:szCs w:val="20"/>
              </w:rPr>
              <w:t>¢ 28.882.464.183</w:t>
            </w:r>
          </w:p>
        </w:tc>
        <w:tc>
          <w:tcPr>
            <w:tcW w:w="1843" w:type="dxa"/>
            <w:noWrap/>
            <w:hideMark/>
          </w:tcPr>
          <w:p w:rsidR="005902DE" w:rsidRPr="004A7A08" w:rsidRDefault="005902DE" w:rsidP="00B14FC3">
            <w:pPr>
              <w:pStyle w:val="Textoindependiente2"/>
              <w:jc w:val="right"/>
              <w:cnfStyle w:val="000000100000" w:firstRow="0" w:lastRow="0" w:firstColumn="0" w:lastColumn="0" w:oddVBand="0" w:evenVBand="0" w:oddHBand="1" w:evenHBand="0" w:firstRowFirstColumn="0" w:firstRowLastColumn="0" w:lastRowFirstColumn="0" w:lastRowLastColumn="0"/>
              <w:rPr>
                <w:bCs/>
                <w:sz w:val="20"/>
                <w:szCs w:val="20"/>
              </w:rPr>
            </w:pPr>
            <w:r w:rsidRPr="004A7A08">
              <w:rPr>
                <w:bCs/>
                <w:sz w:val="20"/>
                <w:szCs w:val="20"/>
              </w:rPr>
              <w:t>¢ 128.000.000.000</w:t>
            </w:r>
          </w:p>
        </w:tc>
      </w:tr>
      <w:tr w:rsidR="005902DE" w:rsidRPr="005902DE" w:rsidTr="00EF2D4A">
        <w:trPr>
          <w:trHeight w:val="660"/>
        </w:trPr>
        <w:tc>
          <w:tcPr>
            <w:cnfStyle w:val="001000000000" w:firstRow="0" w:lastRow="0" w:firstColumn="1" w:lastColumn="0" w:oddVBand="0" w:evenVBand="0" w:oddHBand="0" w:evenHBand="0" w:firstRowFirstColumn="0" w:firstRowLastColumn="0" w:lastRowFirstColumn="0" w:lastRowLastColumn="0"/>
            <w:tcW w:w="3539" w:type="dxa"/>
            <w:gridSpan w:val="2"/>
            <w:hideMark/>
          </w:tcPr>
          <w:p w:rsidR="005902DE" w:rsidRPr="005902DE" w:rsidRDefault="005902DE" w:rsidP="005902DE">
            <w:pPr>
              <w:pStyle w:val="Textoindependiente2"/>
              <w:rPr>
                <w:b w:val="0"/>
                <w:bCs w:val="0"/>
                <w:sz w:val="20"/>
                <w:szCs w:val="20"/>
              </w:rPr>
            </w:pPr>
            <w:r w:rsidRPr="005902DE">
              <w:rPr>
                <w:b w:val="0"/>
                <w:bCs w:val="0"/>
                <w:sz w:val="20"/>
                <w:szCs w:val="20"/>
              </w:rPr>
              <w:t>Total de subpartidas incluidas proceso infraestructura</w:t>
            </w:r>
          </w:p>
        </w:tc>
        <w:tc>
          <w:tcPr>
            <w:tcW w:w="1843" w:type="dxa"/>
            <w:noWrap/>
            <w:hideMark/>
          </w:tcPr>
          <w:p w:rsidR="005902DE" w:rsidRPr="005902DE" w:rsidRDefault="005902DE" w:rsidP="00B14FC3">
            <w:pPr>
              <w:pStyle w:val="Textoindependiente2"/>
              <w:jc w:val="right"/>
              <w:cnfStyle w:val="000000000000" w:firstRow="0" w:lastRow="0" w:firstColumn="0" w:lastColumn="0" w:oddVBand="0" w:evenVBand="0" w:oddHBand="0" w:evenHBand="0" w:firstRowFirstColumn="0" w:firstRowLastColumn="0" w:lastRowFirstColumn="0" w:lastRowLastColumn="0"/>
              <w:rPr>
                <w:b/>
                <w:bCs/>
                <w:sz w:val="20"/>
                <w:szCs w:val="20"/>
              </w:rPr>
            </w:pPr>
            <w:r w:rsidRPr="005902DE">
              <w:rPr>
                <w:b/>
                <w:bCs/>
                <w:sz w:val="20"/>
                <w:szCs w:val="20"/>
              </w:rPr>
              <w:t>¢</w:t>
            </w:r>
            <w:r w:rsidRPr="00EF2D4A">
              <w:rPr>
                <w:b/>
                <w:bCs/>
                <w:sz w:val="20"/>
                <w:szCs w:val="20"/>
                <w:u w:val="single"/>
              </w:rPr>
              <w:t xml:space="preserve"> 74.192.021.022</w:t>
            </w:r>
          </w:p>
        </w:tc>
        <w:tc>
          <w:tcPr>
            <w:tcW w:w="1701" w:type="dxa"/>
            <w:noWrap/>
            <w:hideMark/>
          </w:tcPr>
          <w:p w:rsidR="005902DE" w:rsidRPr="00EF2D4A" w:rsidRDefault="005902DE" w:rsidP="00B14FC3">
            <w:pPr>
              <w:pStyle w:val="Textoindependiente2"/>
              <w:jc w:val="right"/>
              <w:cnfStyle w:val="000000000000" w:firstRow="0" w:lastRow="0" w:firstColumn="0" w:lastColumn="0" w:oddVBand="0" w:evenVBand="0" w:oddHBand="0" w:evenHBand="0" w:firstRowFirstColumn="0" w:firstRowLastColumn="0" w:lastRowFirstColumn="0" w:lastRowLastColumn="0"/>
              <w:rPr>
                <w:b/>
                <w:bCs/>
                <w:sz w:val="20"/>
                <w:szCs w:val="20"/>
                <w:u w:val="single"/>
              </w:rPr>
            </w:pPr>
            <w:r w:rsidRPr="00EF2D4A">
              <w:rPr>
                <w:b/>
                <w:bCs/>
                <w:sz w:val="20"/>
                <w:szCs w:val="20"/>
                <w:u w:val="single"/>
              </w:rPr>
              <w:t>¢35.332.464.183</w:t>
            </w:r>
          </w:p>
        </w:tc>
        <w:tc>
          <w:tcPr>
            <w:tcW w:w="1843" w:type="dxa"/>
            <w:noWrap/>
            <w:hideMark/>
          </w:tcPr>
          <w:p w:rsidR="005902DE" w:rsidRPr="00EF2D4A" w:rsidRDefault="005902DE" w:rsidP="00B14FC3">
            <w:pPr>
              <w:pStyle w:val="Textoindependiente2"/>
              <w:jc w:val="right"/>
              <w:cnfStyle w:val="000000000000" w:firstRow="0" w:lastRow="0" w:firstColumn="0" w:lastColumn="0" w:oddVBand="0" w:evenVBand="0" w:oddHBand="0" w:evenHBand="0" w:firstRowFirstColumn="0" w:firstRowLastColumn="0" w:lastRowFirstColumn="0" w:lastRowLastColumn="0"/>
              <w:rPr>
                <w:b/>
                <w:bCs/>
                <w:sz w:val="20"/>
                <w:szCs w:val="20"/>
                <w:u w:val="single"/>
              </w:rPr>
            </w:pPr>
            <w:r w:rsidRPr="00EF2D4A">
              <w:rPr>
                <w:b/>
                <w:bCs/>
                <w:sz w:val="20"/>
                <w:szCs w:val="20"/>
                <w:u w:val="single"/>
              </w:rPr>
              <w:t>¢132.084.445.577</w:t>
            </w:r>
          </w:p>
        </w:tc>
      </w:tr>
    </w:tbl>
    <w:p w:rsidR="00FB19A8" w:rsidRPr="00AF6F23" w:rsidRDefault="00AF6F23" w:rsidP="00B43A08">
      <w:pPr>
        <w:pStyle w:val="Textoindependiente2"/>
        <w:rPr>
          <w:bCs/>
          <w:sz w:val="18"/>
          <w:szCs w:val="18"/>
        </w:rPr>
      </w:pPr>
      <w:r w:rsidRPr="00F42156">
        <w:rPr>
          <w:b/>
          <w:bCs/>
          <w:sz w:val="18"/>
          <w:szCs w:val="18"/>
        </w:rPr>
        <w:t>Fuente:</w:t>
      </w:r>
      <w:r w:rsidRPr="00AF6F23">
        <w:rPr>
          <w:bCs/>
          <w:sz w:val="18"/>
          <w:szCs w:val="18"/>
        </w:rPr>
        <w:t xml:space="preserve"> </w:t>
      </w:r>
      <w:r w:rsidR="00F42156">
        <w:rPr>
          <w:bCs/>
          <w:sz w:val="18"/>
          <w:szCs w:val="18"/>
        </w:rPr>
        <w:t>Ley General de Presupuesto de la República</w:t>
      </w:r>
      <w:r>
        <w:rPr>
          <w:bCs/>
          <w:sz w:val="18"/>
          <w:szCs w:val="18"/>
        </w:rPr>
        <w:t>.</w:t>
      </w:r>
    </w:p>
    <w:p w:rsidR="00AF6F23" w:rsidRDefault="00AF6F23" w:rsidP="00B43A08">
      <w:pPr>
        <w:pStyle w:val="Textoindependiente2"/>
        <w:rPr>
          <w:bCs/>
          <w:sz w:val="22"/>
          <w:szCs w:val="22"/>
        </w:rPr>
      </w:pPr>
    </w:p>
    <w:p w:rsidR="002E0723" w:rsidRDefault="00AF6F23" w:rsidP="00B43A08">
      <w:pPr>
        <w:pStyle w:val="Textoindependiente2"/>
        <w:rPr>
          <w:bCs/>
          <w:sz w:val="22"/>
          <w:szCs w:val="22"/>
        </w:rPr>
      </w:pPr>
      <w:r>
        <w:rPr>
          <w:bCs/>
          <w:sz w:val="22"/>
          <w:szCs w:val="22"/>
        </w:rPr>
        <w:t>Conforme a l</w:t>
      </w:r>
      <w:r w:rsidR="00852375">
        <w:rPr>
          <w:bCs/>
          <w:sz w:val="22"/>
          <w:szCs w:val="22"/>
        </w:rPr>
        <w:t>a información anterior</w:t>
      </w:r>
      <w:r w:rsidR="00CC6FE6">
        <w:rPr>
          <w:bCs/>
          <w:sz w:val="22"/>
          <w:szCs w:val="22"/>
        </w:rPr>
        <w:t xml:space="preserve">, </w:t>
      </w:r>
      <w:r w:rsidR="00C75E22">
        <w:rPr>
          <w:bCs/>
          <w:sz w:val="22"/>
          <w:szCs w:val="22"/>
        </w:rPr>
        <w:t>reviste de importancia la adecuada eficiencia</w:t>
      </w:r>
      <w:r w:rsidR="00A60596">
        <w:rPr>
          <w:bCs/>
          <w:sz w:val="22"/>
          <w:szCs w:val="22"/>
        </w:rPr>
        <w:t>,</w:t>
      </w:r>
      <w:r w:rsidR="00C75E22">
        <w:rPr>
          <w:bCs/>
          <w:sz w:val="22"/>
          <w:szCs w:val="22"/>
        </w:rPr>
        <w:t xml:space="preserve"> eficacia de los recursos </w:t>
      </w:r>
      <w:r w:rsidR="00E1283B">
        <w:rPr>
          <w:bCs/>
          <w:sz w:val="22"/>
          <w:szCs w:val="22"/>
        </w:rPr>
        <w:t xml:space="preserve">económicos </w:t>
      </w:r>
      <w:r w:rsidR="00C75E22">
        <w:rPr>
          <w:bCs/>
          <w:sz w:val="22"/>
          <w:szCs w:val="22"/>
        </w:rPr>
        <w:t>aprobados para dotar a las Juntas de Educación y Administrativas</w:t>
      </w:r>
      <w:r w:rsidR="00852375">
        <w:rPr>
          <w:bCs/>
          <w:sz w:val="22"/>
          <w:szCs w:val="22"/>
        </w:rPr>
        <w:t xml:space="preserve"> de los</w:t>
      </w:r>
      <w:r w:rsidR="00E1283B">
        <w:rPr>
          <w:bCs/>
          <w:sz w:val="22"/>
          <w:szCs w:val="22"/>
        </w:rPr>
        <w:t xml:space="preserve"> </w:t>
      </w:r>
      <w:r w:rsidR="00852375">
        <w:rPr>
          <w:bCs/>
          <w:sz w:val="22"/>
          <w:szCs w:val="22"/>
        </w:rPr>
        <w:t xml:space="preserve">requerimientos </w:t>
      </w:r>
      <w:r w:rsidR="00E1283B">
        <w:rPr>
          <w:bCs/>
          <w:sz w:val="22"/>
          <w:szCs w:val="22"/>
        </w:rPr>
        <w:t>de infraestructura. De acuerdo a lo que será expuesto, el proceso de in</w:t>
      </w:r>
      <w:r w:rsidR="0053350F">
        <w:rPr>
          <w:bCs/>
          <w:sz w:val="22"/>
          <w:szCs w:val="22"/>
        </w:rPr>
        <w:t xml:space="preserve">fraestructura </w:t>
      </w:r>
      <w:r w:rsidR="00E1283B">
        <w:rPr>
          <w:bCs/>
          <w:sz w:val="22"/>
          <w:szCs w:val="22"/>
        </w:rPr>
        <w:t xml:space="preserve">forma parte de un engranaje donde es requerida la </w:t>
      </w:r>
      <w:r w:rsidR="00B817A6">
        <w:rPr>
          <w:bCs/>
          <w:sz w:val="22"/>
          <w:szCs w:val="22"/>
        </w:rPr>
        <w:t>participación de muchos actores</w:t>
      </w:r>
      <w:r w:rsidR="00E1283B">
        <w:rPr>
          <w:bCs/>
          <w:sz w:val="22"/>
          <w:szCs w:val="22"/>
        </w:rPr>
        <w:t xml:space="preserve"> públicos y privados.</w:t>
      </w:r>
      <w:r w:rsidR="00F42085">
        <w:rPr>
          <w:bCs/>
          <w:sz w:val="22"/>
          <w:szCs w:val="22"/>
        </w:rPr>
        <w:t xml:space="preserve"> La actividad de construcción debe mantener sus debidos controles y responsabilidades definidas.</w:t>
      </w:r>
    </w:p>
    <w:p w:rsidR="002E0723" w:rsidRDefault="002E0723" w:rsidP="00B43A08">
      <w:pPr>
        <w:pStyle w:val="Textoindependiente2"/>
        <w:rPr>
          <w:bCs/>
          <w:sz w:val="22"/>
          <w:szCs w:val="22"/>
        </w:rPr>
      </w:pPr>
    </w:p>
    <w:p w:rsidR="00AF6F23" w:rsidRDefault="002E0723" w:rsidP="00B43A08">
      <w:pPr>
        <w:pStyle w:val="Textoindependiente2"/>
        <w:rPr>
          <w:bCs/>
          <w:sz w:val="22"/>
          <w:szCs w:val="22"/>
        </w:rPr>
      </w:pPr>
      <w:r>
        <w:rPr>
          <w:bCs/>
          <w:sz w:val="22"/>
          <w:szCs w:val="22"/>
        </w:rPr>
        <w:t>La subpartida 70103</w:t>
      </w:r>
      <w:r w:rsidR="00E055D3">
        <w:rPr>
          <w:bCs/>
          <w:sz w:val="22"/>
          <w:szCs w:val="22"/>
        </w:rPr>
        <w:t>,</w:t>
      </w:r>
      <w:r>
        <w:rPr>
          <w:bCs/>
          <w:sz w:val="22"/>
          <w:szCs w:val="22"/>
        </w:rPr>
        <w:t xml:space="preserve"> </w:t>
      </w:r>
      <w:r w:rsidRPr="00035300">
        <w:rPr>
          <w:bCs/>
          <w:i/>
          <w:sz w:val="22"/>
          <w:szCs w:val="22"/>
        </w:rPr>
        <w:t>Transferencia de capital a instituciones descentralizadas no empresariales</w:t>
      </w:r>
      <w:r>
        <w:rPr>
          <w:bCs/>
          <w:sz w:val="22"/>
          <w:szCs w:val="22"/>
        </w:rPr>
        <w:t xml:space="preserve">, </w:t>
      </w:r>
      <w:r w:rsidR="00851949">
        <w:rPr>
          <w:bCs/>
          <w:sz w:val="22"/>
          <w:szCs w:val="22"/>
        </w:rPr>
        <w:t xml:space="preserve">como su nombre lo indica es una transferencia </w:t>
      </w:r>
      <w:r w:rsidR="00035300">
        <w:rPr>
          <w:bCs/>
          <w:sz w:val="22"/>
          <w:szCs w:val="22"/>
        </w:rPr>
        <w:t xml:space="preserve">direccionada </w:t>
      </w:r>
      <w:r w:rsidR="00851949">
        <w:rPr>
          <w:bCs/>
          <w:sz w:val="22"/>
          <w:szCs w:val="22"/>
        </w:rPr>
        <w:t xml:space="preserve">a las cuentas que administran las Juntas, </w:t>
      </w:r>
      <w:r w:rsidR="00035300">
        <w:rPr>
          <w:bCs/>
          <w:sz w:val="22"/>
          <w:szCs w:val="22"/>
        </w:rPr>
        <w:t xml:space="preserve">y </w:t>
      </w:r>
      <w:r w:rsidR="00851949">
        <w:rPr>
          <w:bCs/>
          <w:sz w:val="22"/>
          <w:szCs w:val="22"/>
        </w:rPr>
        <w:t>cuando se da una ejecución del 100%</w:t>
      </w:r>
      <w:r w:rsidR="00D51962">
        <w:rPr>
          <w:bCs/>
          <w:sz w:val="22"/>
          <w:szCs w:val="22"/>
        </w:rPr>
        <w:t xml:space="preserve"> en el presupuesto,</w:t>
      </w:r>
      <w:r w:rsidR="00851949">
        <w:rPr>
          <w:bCs/>
          <w:sz w:val="22"/>
          <w:szCs w:val="22"/>
        </w:rPr>
        <w:t xml:space="preserve"> </w:t>
      </w:r>
      <w:r w:rsidR="0094458E">
        <w:rPr>
          <w:bCs/>
          <w:sz w:val="22"/>
          <w:szCs w:val="22"/>
        </w:rPr>
        <w:t xml:space="preserve">eso </w:t>
      </w:r>
      <w:r w:rsidR="00851949">
        <w:rPr>
          <w:bCs/>
          <w:sz w:val="22"/>
          <w:szCs w:val="22"/>
        </w:rPr>
        <w:t xml:space="preserve">no significa que el mantenimiento, </w:t>
      </w:r>
      <w:r w:rsidR="00035300">
        <w:rPr>
          <w:bCs/>
          <w:sz w:val="22"/>
          <w:szCs w:val="22"/>
        </w:rPr>
        <w:t xml:space="preserve">la </w:t>
      </w:r>
      <w:r w:rsidR="00851949">
        <w:rPr>
          <w:bCs/>
          <w:sz w:val="22"/>
          <w:szCs w:val="22"/>
        </w:rPr>
        <w:t>construcción</w:t>
      </w:r>
      <w:r w:rsidR="0094458E">
        <w:rPr>
          <w:bCs/>
          <w:sz w:val="22"/>
          <w:szCs w:val="22"/>
        </w:rPr>
        <w:t xml:space="preserve"> del centro educativo</w:t>
      </w:r>
      <w:r w:rsidR="00851949">
        <w:rPr>
          <w:bCs/>
          <w:sz w:val="22"/>
          <w:szCs w:val="22"/>
        </w:rPr>
        <w:t xml:space="preserve"> o compra de terreno </w:t>
      </w:r>
      <w:r w:rsidR="0094458E">
        <w:rPr>
          <w:bCs/>
          <w:sz w:val="22"/>
          <w:szCs w:val="22"/>
        </w:rPr>
        <w:t>para infraestructura</w:t>
      </w:r>
      <w:r w:rsidR="00035300">
        <w:rPr>
          <w:bCs/>
          <w:sz w:val="22"/>
          <w:szCs w:val="22"/>
        </w:rPr>
        <w:t>,</w:t>
      </w:r>
      <w:r w:rsidR="0094458E">
        <w:rPr>
          <w:bCs/>
          <w:sz w:val="22"/>
          <w:szCs w:val="22"/>
        </w:rPr>
        <w:t xml:space="preserve"> </w:t>
      </w:r>
      <w:r w:rsidR="00851949">
        <w:rPr>
          <w:bCs/>
          <w:sz w:val="22"/>
          <w:szCs w:val="22"/>
        </w:rPr>
        <w:t xml:space="preserve">fue realmente </w:t>
      </w:r>
      <w:r w:rsidR="00035300">
        <w:rPr>
          <w:bCs/>
          <w:sz w:val="22"/>
          <w:szCs w:val="22"/>
        </w:rPr>
        <w:t>finiquitado</w:t>
      </w:r>
      <w:r w:rsidR="00851949">
        <w:rPr>
          <w:bCs/>
          <w:sz w:val="22"/>
          <w:szCs w:val="22"/>
        </w:rPr>
        <w:t>.</w:t>
      </w:r>
      <w:r w:rsidR="008966F5">
        <w:rPr>
          <w:bCs/>
          <w:sz w:val="22"/>
          <w:szCs w:val="22"/>
        </w:rPr>
        <w:t xml:space="preserve"> </w:t>
      </w:r>
      <w:r w:rsidR="00035300">
        <w:rPr>
          <w:bCs/>
          <w:sz w:val="22"/>
          <w:szCs w:val="22"/>
        </w:rPr>
        <w:t>Caso contrario, p</w:t>
      </w:r>
      <w:r w:rsidR="00967D54">
        <w:rPr>
          <w:bCs/>
          <w:sz w:val="22"/>
          <w:szCs w:val="22"/>
        </w:rPr>
        <w:t>ueden existir procesos pendientes</w:t>
      </w:r>
      <w:r w:rsidR="0053350F">
        <w:rPr>
          <w:bCs/>
          <w:sz w:val="22"/>
          <w:szCs w:val="22"/>
        </w:rPr>
        <w:t xml:space="preserve"> como</w:t>
      </w:r>
      <w:r w:rsidR="00967D54">
        <w:rPr>
          <w:bCs/>
          <w:sz w:val="22"/>
          <w:szCs w:val="22"/>
        </w:rPr>
        <w:t xml:space="preserve">: </w:t>
      </w:r>
      <w:r w:rsidR="0053350F">
        <w:rPr>
          <w:bCs/>
          <w:sz w:val="22"/>
          <w:szCs w:val="22"/>
        </w:rPr>
        <w:t xml:space="preserve">recursos en Caja Única, </w:t>
      </w:r>
      <w:r w:rsidR="00F323FB">
        <w:rPr>
          <w:bCs/>
          <w:sz w:val="22"/>
          <w:szCs w:val="22"/>
        </w:rPr>
        <w:t xml:space="preserve">para la </w:t>
      </w:r>
      <w:r w:rsidR="00EF7F73">
        <w:rPr>
          <w:bCs/>
          <w:sz w:val="22"/>
          <w:szCs w:val="22"/>
        </w:rPr>
        <w:t>adjudicación</w:t>
      </w:r>
      <w:r w:rsidR="00967D54">
        <w:rPr>
          <w:bCs/>
          <w:sz w:val="22"/>
          <w:szCs w:val="22"/>
        </w:rPr>
        <w:t xml:space="preserve"> </w:t>
      </w:r>
      <w:r w:rsidR="00EF7F73">
        <w:rPr>
          <w:bCs/>
          <w:sz w:val="22"/>
          <w:szCs w:val="22"/>
        </w:rPr>
        <w:t xml:space="preserve">de los servicios profesionales de ingeniería, la </w:t>
      </w:r>
      <w:r w:rsidR="00967D54">
        <w:rPr>
          <w:bCs/>
          <w:sz w:val="22"/>
          <w:szCs w:val="22"/>
        </w:rPr>
        <w:t>empresa constructora o proveedor de materiales</w:t>
      </w:r>
      <w:r w:rsidR="00F44961">
        <w:rPr>
          <w:bCs/>
          <w:sz w:val="22"/>
          <w:szCs w:val="22"/>
        </w:rPr>
        <w:t xml:space="preserve">, los cuales no permiten tener certeza de una real ejecución. </w:t>
      </w:r>
    </w:p>
    <w:p w:rsidR="00F323FB" w:rsidRDefault="00F323FB" w:rsidP="00B43A08">
      <w:pPr>
        <w:pStyle w:val="Textoindependiente2"/>
        <w:rPr>
          <w:bCs/>
          <w:sz w:val="22"/>
          <w:szCs w:val="22"/>
        </w:rPr>
      </w:pPr>
    </w:p>
    <w:p w:rsidR="00F323FB" w:rsidRDefault="00A23658" w:rsidP="00B43A08">
      <w:pPr>
        <w:pStyle w:val="Textoindependiente2"/>
        <w:rPr>
          <w:bCs/>
          <w:sz w:val="22"/>
          <w:szCs w:val="22"/>
        </w:rPr>
      </w:pPr>
      <w:r w:rsidRPr="00116836">
        <w:rPr>
          <w:rFonts w:eastAsia="Times New Roman"/>
          <w:b/>
          <w:sz w:val="22"/>
          <w:szCs w:val="22"/>
        </w:rPr>
        <w:t xml:space="preserve">Recomendación: </w:t>
      </w:r>
      <w:r w:rsidRPr="00116836">
        <w:rPr>
          <w:b/>
          <w:sz w:val="22"/>
          <w:szCs w:val="22"/>
        </w:rPr>
        <w:t>Al Director de</w:t>
      </w:r>
      <w:r>
        <w:rPr>
          <w:b/>
          <w:sz w:val="22"/>
          <w:szCs w:val="22"/>
        </w:rPr>
        <w:t xml:space="preserve"> la DIEE</w:t>
      </w:r>
      <w:r>
        <w:rPr>
          <w:bCs/>
          <w:sz w:val="22"/>
          <w:szCs w:val="22"/>
        </w:rPr>
        <w:t xml:space="preserve"> </w:t>
      </w:r>
    </w:p>
    <w:p w:rsidR="000B65BB" w:rsidRDefault="00761603" w:rsidP="00761603">
      <w:pPr>
        <w:pStyle w:val="Textoindependiente2"/>
        <w:tabs>
          <w:tab w:val="left" w:pos="426"/>
        </w:tabs>
        <w:rPr>
          <w:bCs/>
          <w:sz w:val="22"/>
          <w:szCs w:val="22"/>
        </w:rPr>
      </w:pPr>
      <w:r w:rsidRPr="00837DC9">
        <w:rPr>
          <w:b/>
          <w:bCs/>
          <w:sz w:val="22"/>
          <w:szCs w:val="22"/>
        </w:rPr>
        <w:t>1</w:t>
      </w:r>
      <w:r>
        <w:rPr>
          <w:bCs/>
          <w:sz w:val="22"/>
          <w:szCs w:val="22"/>
        </w:rPr>
        <w:t xml:space="preserve">. </w:t>
      </w:r>
      <w:r w:rsidR="00A23658">
        <w:rPr>
          <w:bCs/>
          <w:sz w:val="22"/>
          <w:szCs w:val="22"/>
        </w:rPr>
        <w:t>Establecer</w:t>
      </w:r>
      <w:r w:rsidR="001C2F83" w:rsidRPr="001C2F83">
        <w:rPr>
          <w:bCs/>
          <w:sz w:val="22"/>
          <w:szCs w:val="22"/>
        </w:rPr>
        <w:t xml:space="preserve"> un control sobre la ejecución efectiva del presupuesto, por periodo, a efecto de poder obtener indicadores, que permitan evalua</w:t>
      </w:r>
      <w:r w:rsidR="00570069">
        <w:rPr>
          <w:bCs/>
          <w:sz w:val="22"/>
          <w:szCs w:val="22"/>
        </w:rPr>
        <w:t>r</w:t>
      </w:r>
      <w:r w:rsidR="001C2F83" w:rsidRPr="001C2F83">
        <w:rPr>
          <w:bCs/>
          <w:sz w:val="22"/>
          <w:szCs w:val="22"/>
        </w:rPr>
        <w:t xml:space="preserve"> la eficiencia y eficacia </w:t>
      </w:r>
      <w:r w:rsidR="004B367E">
        <w:rPr>
          <w:bCs/>
          <w:sz w:val="22"/>
          <w:szCs w:val="22"/>
        </w:rPr>
        <w:t xml:space="preserve">de </w:t>
      </w:r>
      <w:r w:rsidR="001C2F83" w:rsidRPr="001C2F83">
        <w:rPr>
          <w:bCs/>
          <w:sz w:val="22"/>
          <w:szCs w:val="22"/>
        </w:rPr>
        <w:t>los recursos</w:t>
      </w:r>
      <w:r w:rsidR="004B367E">
        <w:rPr>
          <w:bCs/>
          <w:sz w:val="22"/>
          <w:szCs w:val="22"/>
        </w:rPr>
        <w:t xml:space="preserve"> invertidos en</w:t>
      </w:r>
      <w:r w:rsidR="001C2F83" w:rsidRPr="001C2F83">
        <w:rPr>
          <w:bCs/>
          <w:sz w:val="22"/>
          <w:szCs w:val="22"/>
        </w:rPr>
        <w:t xml:space="preserve"> infraestructura. Asimismo, mediante un auxiliar</w:t>
      </w:r>
      <w:r w:rsidR="001C2F83">
        <w:rPr>
          <w:bCs/>
          <w:sz w:val="22"/>
          <w:szCs w:val="22"/>
        </w:rPr>
        <w:t>,</w:t>
      </w:r>
      <w:r w:rsidR="001C2F83" w:rsidRPr="001C2F83">
        <w:rPr>
          <w:bCs/>
          <w:sz w:val="22"/>
          <w:szCs w:val="22"/>
        </w:rPr>
        <w:t xml:space="preserve"> registrar la información de la ejecución por proyecto</w:t>
      </w:r>
      <w:r w:rsidR="007A61C4">
        <w:rPr>
          <w:bCs/>
          <w:sz w:val="22"/>
          <w:szCs w:val="22"/>
        </w:rPr>
        <w:t>, que contenga</w:t>
      </w:r>
      <w:r w:rsidR="001C2F83" w:rsidRPr="001C2F83">
        <w:rPr>
          <w:bCs/>
          <w:sz w:val="22"/>
          <w:szCs w:val="22"/>
        </w:rPr>
        <w:t xml:space="preserve"> el código y nombre del centro educativo, </w:t>
      </w:r>
      <w:r w:rsidR="001C2F83">
        <w:rPr>
          <w:bCs/>
          <w:sz w:val="22"/>
          <w:szCs w:val="22"/>
        </w:rPr>
        <w:t xml:space="preserve">dirección regional, </w:t>
      </w:r>
      <w:r w:rsidR="001C2F83" w:rsidRPr="001C2F83">
        <w:rPr>
          <w:bCs/>
          <w:sz w:val="22"/>
          <w:szCs w:val="22"/>
        </w:rPr>
        <w:t>estado, descripción breve de la obra y el monto, entre otros.</w:t>
      </w:r>
      <w:r w:rsidR="00B13969" w:rsidRPr="00B13969">
        <w:rPr>
          <w:sz w:val="22"/>
          <w:szCs w:val="22"/>
        </w:rPr>
        <w:t xml:space="preserve"> </w:t>
      </w:r>
      <w:r w:rsidR="00B13969" w:rsidRPr="00BF6C28">
        <w:rPr>
          <w:sz w:val="22"/>
          <w:szCs w:val="22"/>
        </w:rPr>
        <w:t>(Plazo, inmediato)</w:t>
      </w:r>
      <w:r w:rsidR="001C2F83">
        <w:rPr>
          <w:bCs/>
          <w:sz w:val="22"/>
          <w:szCs w:val="22"/>
        </w:rPr>
        <w:t xml:space="preserve"> </w:t>
      </w:r>
    </w:p>
    <w:p w:rsidR="005C0F69" w:rsidRDefault="005C0F69" w:rsidP="00761603">
      <w:pPr>
        <w:pStyle w:val="Textoindependiente2"/>
        <w:tabs>
          <w:tab w:val="left" w:pos="426"/>
        </w:tabs>
        <w:rPr>
          <w:bCs/>
          <w:sz w:val="22"/>
          <w:szCs w:val="22"/>
        </w:rPr>
      </w:pPr>
    </w:p>
    <w:p w:rsidR="001C2F83" w:rsidRDefault="001C2F83" w:rsidP="00761603">
      <w:pPr>
        <w:pStyle w:val="Textoindependiente2"/>
        <w:tabs>
          <w:tab w:val="left" w:pos="426"/>
        </w:tabs>
        <w:rPr>
          <w:bCs/>
          <w:sz w:val="22"/>
          <w:szCs w:val="22"/>
        </w:rPr>
      </w:pPr>
    </w:p>
    <w:p w:rsidR="00F323FB" w:rsidRDefault="00F323FB" w:rsidP="00F323FB">
      <w:pPr>
        <w:pStyle w:val="Textoindependiente2"/>
        <w:tabs>
          <w:tab w:val="left" w:pos="426"/>
        </w:tabs>
        <w:jc w:val="left"/>
        <w:rPr>
          <w:bCs/>
          <w:sz w:val="22"/>
          <w:szCs w:val="22"/>
        </w:rPr>
      </w:pPr>
    </w:p>
    <w:p w:rsidR="00F323FB" w:rsidRDefault="00F323FB" w:rsidP="00F323FB">
      <w:pPr>
        <w:pStyle w:val="Textoindependiente2"/>
        <w:tabs>
          <w:tab w:val="left" w:pos="426"/>
        </w:tabs>
        <w:jc w:val="left"/>
        <w:rPr>
          <w:bCs/>
          <w:sz w:val="22"/>
          <w:szCs w:val="22"/>
        </w:rPr>
      </w:pPr>
    </w:p>
    <w:p w:rsidR="007A61C4" w:rsidRDefault="007A61C4" w:rsidP="00F323FB">
      <w:pPr>
        <w:pStyle w:val="Textoindependiente2"/>
        <w:tabs>
          <w:tab w:val="left" w:pos="426"/>
        </w:tabs>
        <w:jc w:val="left"/>
        <w:rPr>
          <w:bCs/>
          <w:sz w:val="22"/>
          <w:szCs w:val="22"/>
        </w:rPr>
      </w:pPr>
    </w:p>
    <w:p w:rsidR="00A960E5" w:rsidRDefault="00A960E5" w:rsidP="00F323FB">
      <w:pPr>
        <w:pStyle w:val="Textoindependiente2"/>
        <w:tabs>
          <w:tab w:val="left" w:pos="426"/>
        </w:tabs>
        <w:jc w:val="left"/>
        <w:rPr>
          <w:bCs/>
          <w:sz w:val="22"/>
          <w:szCs w:val="22"/>
        </w:rPr>
      </w:pPr>
    </w:p>
    <w:p w:rsidR="00B50F43" w:rsidRDefault="00B50F43" w:rsidP="00F323FB">
      <w:pPr>
        <w:pStyle w:val="Textoindependiente2"/>
        <w:tabs>
          <w:tab w:val="left" w:pos="426"/>
        </w:tabs>
        <w:jc w:val="left"/>
        <w:rPr>
          <w:bCs/>
          <w:sz w:val="22"/>
          <w:szCs w:val="22"/>
        </w:rPr>
      </w:pPr>
    </w:p>
    <w:p w:rsidR="00B50F43" w:rsidRDefault="00B50F43" w:rsidP="00F323FB">
      <w:pPr>
        <w:pStyle w:val="Textoindependiente2"/>
        <w:tabs>
          <w:tab w:val="left" w:pos="426"/>
        </w:tabs>
        <w:jc w:val="left"/>
        <w:rPr>
          <w:bCs/>
          <w:sz w:val="22"/>
          <w:szCs w:val="22"/>
        </w:rPr>
      </w:pPr>
    </w:p>
    <w:p w:rsidR="00F323FB" w:rsidRPr="001C2F83" w:rsidRDefault="00F323FB" w:rsidP="004E664B">
      <w:pPr>
        <w:pStyle w:val="Textoindependiente2"/>
        <w:tabs>
          <w:tab w:val="left" w:pos="426"/>
        </w:tabs>
        <w:jc w:val="left"/>
        <w:rPr>
          <w:bCs/>
          <w:sz w:val="22"/>
          <w:szCs w:val="22"/>
        </w:rPr>
      </w:pPr>
    </w:p>
    <w:p w:rsidR="00720B94" w:rsidRDefault="006E3047" w:rsidP="00720B94">
      <w:pPr>
        <w:pStyle w:val="NormalWeb"/>
        <w:numPr>
          <w:ilvl w:val="0"/>
          <w:numId w:val="22"/>
        </w:numPr>
        <w:spacing w:before="0" w:beforeAutospacing="0" w:after="0" w:afterAutospacing="0"/>
        <w:jc w:val="both"/>
        <w:rPr>
          <w:rFonts w:ascii="Times New Roman" w:hAnsi="Times New Roman" w:cs="Times New Roman"/>
          <w:b/>
          <w:sz w:val="22"/>
          <w:szCs w:val="22"/>
        </w:rPr>
      </w:pPr>
      <w:r>
        <w:rPr>
          <w:rFonts w:ascii="Times New Roman" w:hAnsi="Times New Roman" w:cs="Times New Roman"/>
          <w:b/>
          <w:sz w:val="22"/>
          <w:szCs w:val="22"/>
        </w:rPr>
        <w:t>Á</w:t>
      </w:r>
      <w:r w:rsidRPr="0084011B">
        <w:rPr>
          <w:rFonts w:ascii="Times New Roman" w:hAnsi="Times New Roman" w:cs="Times New Roman"/>
          <w:b/>
          <w:sz w:val="22"/>
          <w:szCs w:val="22"/>
        </w:rPr>
        <w:t>REA TÉCNICA</w:t>
      </w:r>
    </w:p>
    <w:p w:rsidR="00B50F43" w:rsidRPr="00E758E7" w:rsidRDefault="00B50F43" w:rsidP="00B50F43">
      <w:pPr>
        <w:pStyle w:val="NormalWeb"/>
        <w:spacing w:before="0" w:beforeAutospacing="0" w:after="0" w:afterAutospacing="0"/>
        <w:ind w:left="720"/>
        <w:jc w:val="both"/>
        <w:rPr>
          <w:rFonts w:ascii="Times New Roman" w:hAnsi="Times New Roman" w:cs="Times New Roman"/>
          <w:b/>
          <w:sz w:val="22"/>
          <w:szCs w:val="22"/>
        </w:rPr>
      </w:pPr>
    </w:p>
    <w:p w:rsidR="00720B94" w:rsidRPr="00116836" w:rsidRDefault="00392660" w:rsidP="00720B94">
      <w:pPr>
        <w:pStyle w:val="Ttulo2"/>
        <w:jc w:val="left"/>
        <w:rPr>
          <w:color w:val="auto"/>
          <w:sz w:val="22"/>
          <w:szCs w:val="22"/>
        </w:rPr>
      </w:pPr>
      <w:bookmarkStart w:id="7" w:name="_Toc519766022"/>
      <w:r>
        <w:rPr>
          <w:color w:val="auto"/>
          <w:sz w:val="22"/>
          <w:szCs w:val="22"/>
        </w:rPr>
        <w:t>2.</w:t>
      </w:r>
      <w:r w:rsidR="002E39FE">
        <w:rPr>
          <w:color w:val="auto"/>
          <w:sz w:val="22"/>
          <w:szCs w:val="22"/>
        </w:rPr>
        <w:t xml:space="preserve">1 </w:t>
      </w:r>
      <w:r w:rsidR="006E3047">
        <w:rPr>
          <w:color w:val="auto"/>
          <w:sz w:val="22"/>
          <w:szCs w:val="22"/>
        </w:rPr>
        <w:t xml:space="preserve">Registro </w:t>
      </w:r>
      <w:r w:rsidR="00D820DD">
        <w:rPr>
          <w:color w:val="auto"/>
          <w:sz w:val="22"/>
          <w:szCs w:val="22"/>
        </w:rPr>
        <w:t>de proyectos de la DIEE de lo</w:t>
      </w:r>
      <w:r w:rsidR="006E3047">
        <w:rPr>
          <w:color w:val="auto"/>
          <w:sz w:val="22"/>
          <w:szCs w:val="22"/>
        </w:rPr>
        <w:t>s</w:t>
      </w:r>
      <w:r w:rsidR="00D820DD">
        <w:rPr>
          <w:color w:val="auto"/>
          <w:sz w:val="22"/>
          <w:szCs w:val="22"/>
        </w:rPr>
        <w:t xml:space="preserve"> años 2015-2016</w:t>
      </w:r>
      <w:bookmarkEnd w:id="7"/>
      <w:r w:rsidR="00D820DD">
        <w:rPr>
          <w:color w:val="auto"/>
          <w:sz w:val="22"/>
          <w:szCs w:val="22"/>
        </w:rPr>
        <w:t xml:space="preserve"> </w:t>
      </w:r>
      <w:r w:rsidR="00720B94" w:rsidRPr="00116836">
        <w:rPr>
          <w:color w:val="auto"/>
          <w:sz w:val="22"/>
          <w:szCs w:val="22"/>
        </w:rPr>
        <w:t xml:space="preserve"> </w:t>
      </w:r>
    </w:p>
    <w:p w:rsidR="00BC2C0F" w:rsidRPr="00BC2C0F" w:rsidRDefault="00BC2C0F" w:rsidP="00BC2C0F">
      <w:pPr>
        <w:tabs>
          <w:tab w:val="left" w:pos="2220"/>
        </w:tabs>
        <w:jc w:val="both"/>
        <w:rPr>
          <w:sz w:val="22"/>
          <w:szCs w:val="22"/>
        </w:rPr>
      </w:pPr>
      <w:r w:rsidRPr="00BC2C0F">
        <w:rPr>
          <w:sz w:val="22"/>
          <w:szCs w:val="22"/>
        </w:rPr>
        <w:t xml:space="preserve">La Dirección de Infraestructura y Equipamiento Educativo, presentó a la Auditoría </w:t>
      </w:r>
      <w:r w:rsidR="006E3047">
        <w:rPr>
          <w:sz w:val="22"/>
          <w:szCs w:val="22"/>
        </w:rPr>
        <w:t xml:space="preserve">Interna </w:t>
      </w:r>
      <w:r w:rsidRPr="00BC2C0F">
        <w:rPr>
          <w:sz w:val="22"/>
          <w:szCs w:val="22"/>
        </w:rPr>
        <w:t>un</w:t>
      </w:r>
      <w:r w:rsidR="00A12F1E">
        <w:rPr>
          <w:sz w:val="22"/>
          <w:szCs w:val="22"/>
        </w:rPr>
        <w:t xml:space="preserve"> </w:t>
      </w:r>
      <w:r w:rsidR="006E3047">
        <w:rPr>
          <w:sz w:val="22"/>
          <w:szCs w:val="22"/>
        </w:rPr>
        <w:t>registro</w:t>
      </w:r>
      <w:r w:rsidRPr="00BC2C0F">
        <w:rPr>
          <w:sz w:val="22"/>
          <w:szCs w:val="22"/>
        </w:rPr>
        <w:t xml:space="preserve"> de proyectos de los años 2015-2016. Del análisis realizado a esta información se </w:t>
      </w:r>
      <w:r w:rsidR="00C9256C">
        <w:rPr>
          <w:sz w:val="22"/>
          <w:szCs w:val="22"/>
        </w:rPr>
        <w:t xml:space="preserve">determinó </w:t>
      </w:r>
      <w:r w:rsidRPr="00BC2C0F">
        <w:rPr>
          <w:sz w:val="22"/>
          <w:szCs w:val="22"/>
        </w:rPr>
        <w:t>que:</w:t>
      </w:r>
    </w:p>
    <w:p w:rsidR="00BC2C0F" w:rsidRPr="00BC2C0F" w:rsidRDefault="00BC2C0F" w:rsidP="00BC2C0F">
      <w:pPr>
        <w:tabs>
          <w:tab w:val="left" w:pos="2220"/>
        </w:tabs>
        <w:jc w:val="both"/>
        <w:rPr>
          <w:sz w:val="22"/>
          <w:szCs w:val="22"/>
        </w:rPr>
      </w:pPr>
    </w:p>
    <w:p w:rsidR="00BC2C0F" w:rsidRPr="00BC2C0F" w:rsidRDefault="00BC2C0F" w:rsidP="00743AAE">
      <w:pPr>
        <w:pStyle w:val="Prrafodelista"/>
        <w:numPr>
          <w:ilvl w:val="0"/>
          <w:numId w:val="9"/>
        </w:numPr>
        <w:tabs>
          <w:tab w:val="left" w:pos="2220"/>
        </w:tabs>
        <w:ind w:left="714" w:hanging="357"/>
        <w:contextualSpacing w:val="0"/>
        <w:jc w:val="both"/>
        <w:rPr>
          <w:sz w:val="22"/>
          <w:szCs w:val="22"/>
        </w:rPr>
      </w:pPr>
      <w:r w:rsidRPr="00BC2C0F">
        <w:rPr>
          <w:sz w:val="22"/>
          <w:szCs w:val="22"/>
        </w:rPr>
        <w:t>No se tiene certeza de que incluya la totalidad de las solicitudes de proyectos.</w:t>
      </w:r>
    </w:p>
    <w:p w:rsidR="00BC2C0F" w:rsidRPr="00BC2C0F" w:rsidRDefault="005A4A5C" w:rsidP="00C03FB3">
      <w:pPr>
        <w:pStyle w:val="Prrafodelista"/>
        <w:numPr>
          <w:ilvl w:val="0"/>
          <w:numId w:val="9"/>
        </w:numPr>
        <w:tabs>
          <w:tab w:val="left" w:pos="2220"/>
        </w:tabs>
        <w:ind w:left="714" w:hanging="357"/>
        <w:contextualSpacing w:val="0"/>
        <w:jc w:val="both"/>
        <w:rPr>
          <w:sz w:val="22"/>
          <w:szCs w:val="22"/>
        </w:rPr>
      </w:pPr>
      <w:r>
        <w:rPr>
          <w:sz w:val="22"/>
          <w:szCs w:val="22"/>
        </w:rPr>
        <w:t>I</w:t>
      </w:r>
      <w:r w:rsidR="00BC2C0F" w:rsidRPr="00BC2C0F">
        <w:rPr>
          <w:sz w:val="22"/>
          <w:szCs w:val="22"/>
        </w:rPr>
        <w:t>ncluía</w:t>
      </w:r>
      <w:r w:rsidR="006210AD">
        <w:rPr>
          <w:sz w:val="22"/>
          <w:szCs w:val="22"/>
        </w:rPr>
        <w:t>n</w:t>
      </w:r>
      <w:r w:rsidR="00BC2C0F" w:rsidRPr="00BC2C0F">
        <w:rPr>
          <w:sz w:val="22"/>
          <w:szCs w:val="22"/>
        </w:rPr>
        <w:t xml:space="preserve"> proyectos de periodos anteriores.</w:t>
      </w:r>
    </w:p>
    <w:p w:rsidR="00BC2C0F" w:rsidRPr="00BC2C0F" w:rsidRDefault="00BC2C0F">
      <w:pPr>
        <w:pStyle w:val="Prrafodelista"/>
        <w:numPr>
          <w:ilvl w:val="0"/>
          <w:numId w:val="9"/>
        </w:numPr>
        <w:tabs>
          <w:tab w:val="left" w:pos="2220"/>
        </w:tabs>
        <w:ind w:left="714" w:hanging="357"/>
        <w:contextualSpacing w:val="0"/>
        <w:jc w:val="both"/>
        <w:rPr>
          <w:sz w:val="22"/>
          <w:szCs w:val="22"/>
        </w:rPr>
      </w:pPr>
      <w:r w:rsidRPr="00BC2C0F">
        <w:rPr>
          <w:sz w:val="22"/>
          <w:szCs w:val="22"/>
        </w:rPr>
        <w:t>Se desconoce las fechas de: ingreso de la solicitud de infraestructura, de</w:t>
      </w:r>
      <w:r w:rsidR="006E3047">
        <w:rPr>
          <w:sz w:val="22"/>
          <w:szCs w:val="22"/>
        </w:rPr>
        <w:t>l</w:t>
      </w:r>
      <w:r w:rsidRPr="00BC2C0F">
        <w:rPr>
          <w:sz w:val="22"/>
          <w:szCs w:val="22"/>
        </w:rPr>
        <w:t xml:space="preserve"> traslado al Departamento que se asigna, de visita diagnóstico, de inicio formulación, de inicio de obra, finalización de la obra.</w:t>
      </w:r>
    </w:p>
    <w:p w:rsidR="00BC2C0F" w:rsidRPr="00BC2C0F" w:rsidRDefault="00BC2C0F">
      <w:pPr>
        <w:pStyle w:val="Prrafodelista"/>
        <w:numPr>
          <w:ilvl w:val="0"/>
          <w:numId w:val="9"/>
        </w:numPr>
        <w:tabs>
          <w:tab w:val="left" w:pos="2220"/>
        </w:tabs>
        <w:ind w:left="714" w:hanging="357"/>
        <w:contextualSpacing w:val="0"/>
        <w:jc w:val="both"/>
        <w:rPr>
          <w:sz w:val="22"/>
          <w:szCs w:val="22"/>
        </w:rPr>
      </w:pPr>
      <w:r w:rsidRPr="00BC2C0F">
        <w:rPr>
          <w:sz w:val="22"/>
          <w:szCs w:val="22"/>
        </w:rPr>
        <w:t>Información duplicada.</w:t>
      </w:r>
    </w:p>
    <w:p w:rsidR="00BC2C0F" w:rsidRPr="00BC2C0F" w:rsidRDefault="00BC2C0F">
      <w:pPr>
        <w:pStyle w:val="Prrafodelista"/>
        <w:numPr>
          <w:ilvl w:val="0"/>
          <w:numId w:val="9"/>
        </w:numPr>
        <w:tabs>
          <w:tab w:val="left" w:pos="2220"/>
        </w:tabs>
        <w:ind w:left="714" w:hanging="357"/>
        <w:contextualSpacing w:val="0"/>
        <w:jc w:val="both"/>
        <w:rPr>
          <w:sz w:val="22"/>
          <w:szCs w:val="22"/>
        </w:rPr>
      </w:pPr>
      <w:r w:rsidRPr="00BC2C0F">
        <w:rPr>
          <w:sz w:val="22"/>
          <w:szCs w:val="22"/>
        </w:rPr>
        <w:t>No se indica el estado del proyecto según la etapa en que se encuentra (análisis, formulación, ejecución, finalización de la obra).</w:t>
      </w:r>
    </w:p>
    <w:p w:rsidR="00BC2C0F" w:rsidRPr="00BC2C0F" w:rsidRDefault="006210AD">
      <w:pPr>
        <w:pStyle w:val="Prrafodelista"/>
        <w:numPr>
          <w:ilvl w:val="0"/>
          <w:numId w:val="9"/>
        </w:numPr>
        <w:tabs>
          <w:tab w:val="left" w:pos="2220"/>
        </w:tabs>
        <w:ind w:left="714" w:hanging="357"/>
        <w:contextualSpacing w:val="0"/>
        <w:jc w:val="both"/>
        <w:rPr>
          <w:sz w:val="22"/>
          <w:szCs w:val="22"/>
        </w:rPr>
      </w:pPr>
      <w:r>
        <w:rPr>
          <w:sz w:val="22"/>
          <w:szCs w:val="22"/>
        </w:rPr>
        <w:t>Se suscriben m</w:t>
      </w:r>
      <w:r w:rsidR="00BC2C0F" w:rsidRPr="00BC2C0F">
        <w:rPr>
          <w:sz w:val="22"/>
          <w:szCs w:val="22"/>
        </w:rPr>
        <w:t>ontos incorrectos.</w:t>
      </w:r>
    </w:p>
    <w:p w:rsidR="00BC2C0F" w:rsidRPr="00BC2C0F" w:rsidRDefault="00BC2C0F">
      <w:pPr>
        <w:pStyle w:val="Prrafodelista"/>
        <w:numPr>
          <w:ilvl w:val="0"/>
          <w:numId w:val="9"/>
        </w:numPr>
        <w:tabs>
          <w:tab w:val="left" w:pos="2220"/>
        </w:tabs>
        <w:ind w:left="714" w:hanging="357"/>
        <w:contextualSpacing w:val="0"/>
        <w:jc w:val="both"/>
        <w:rPr>
          <w:sz w:val="22"/>
          <w:szCs w:val="22"/>
        </w:rPr>
      </w:pPr>
      <w:r w:rsidRPr="00BC2C0F">
        <w:rPr>
          <w:sz w:val="22"/>
          <w:szCs w:val="22"/>
        </w:rPr>
        <w:t>Información dispersa de los proyectos entre los diferentes departamentos.</w:t>
      </w:r>
    </w:p>
    <w:p w:rsidR="00BC2C0F" w:rsidRPr="00BC2C0F" w:rsidRDefault="00BC2C0F">
      <w:pPr>
        <w:pStyle w:val="Prrafodelista"/>
        <w:numPr>
          <w:ilvl w:val="0"/>
          <w:numId w:val="9"/>
        </w:numPr>
        <w:tabs>
          <w:tab w:val="left" w:pos="2220"/>
        </w:tabs>
        <w:ind w:left="714" w:hanging="357"/>
        <w:contextualSpacing w:val="0"/>
        <w:jc w:val="both"/>
        <w:rPr>
          <w:sz w:val="22"/>
          <w:szCs w:val="22"/>
        </w:rPr>
      </w:pPr>
      <w:r w:rsidRPr="00BC2C0F">
        <w:rPr>
          <w:sz w:val="22"/>
          <w:szCs w:val="22"/>
        </w:rPr>
        <w:t>Información no actualizada o incompleta.</w:t>
      </w:r>
    </w:p>
    <w:p w:rsidR="00BC2C0F" w:rsidRPr="00BC2C0F" w:rsidRDefault="00BC2C0F">
      <w:pPr>
        <w:pStyle w:val="Prrafodelista"/>
        <w:numPr>
          <w:ilvl w:val="0"/>
          <w:numId w:val="9"/>
        </w:numPr>
        <w:tabs>
          <w:tab w:val="left" w:pos="2220"/>
        </w:tabs>
        <w:ind w:left="714" w:hanging="357"/>
        <w:contextualSpacing w:val="0"/>
        <w:jc w:val="both"/>
        <w:rPr>
          <w:sz w:val="22"/>
          <w:szCs w:val="22"/>
        </w:rPr>
      </w:pPr>
      <w:r w:rsidRPr="00BC2C0F">
        <w:rPr>
          <w:sz w:val="22"/>
          <w:szCs w:val="22"/>
        </w:rPr>
        <w:t>No se cuenta con un responsable de la información</w:t>
      </w:r>
      <w:r w:rsidR="006210AD">
        <w:rPr>
          <w:sz w:val="22"/>
          <w:szCs w:val="22"/>
        </w:rPr>
        <w:t xml:space="preserve">, </w:t>
      </w:r>
      <w:r w:rsidR="006210AD" w:rsidRPr="005A4A5C">
        <w:rPr>
          <w:sz w:val="22"/>
          <w:szCs w:val="22"/>
        </w:rPr>
        <w:t>de tal forma</w:t>
      </w:r>
      <w:r w:rsidRPr="005A4A5C">
        <w:rPr>
          <w:sz w:val="22"/>
          <w:szCs w:val="22"/>
        </w:rPr>
        <w:t xml:space="preserve"> q</w:t>
      </w:r>
      <w:r w:rsidRPr="00BC2C0F">
        <w:rPr>
          <w:sz w:val="22"/>
          <w:szCs w:val="22"/>
        </w:rPr>
        <w:t>ue la unifique y estandarice.</w:t>
      </w:r>
    </w:p>
    <w:p w:rsidR="00BC2C0F" w:rsidRPr="00BC2C0F" w:rsidRDefault="00BC2C0F">
      <w:pPr>
        <w:pStyle w:val="Prrafodelista"/>
        <w:numPr>
          <w:ilvl w:val="0"/>
          <w:numId w:val="9"/>
        </w:numPr>
        <w:tabs>
          <w:tab w:val="left" w:pos="2220"/>
        </w:tabs>
        <w:ind w:left="714" w:hanging="357"/>
        <w:contextualSpacing w:val="0"/>
        <w:jc w:val="both"/>
        <w:rPr>
          <w:sz w:val="22"/>
          <w:szCs w:val="22"/>
        </w:rPr>
      </w:pPr>
      <w:r w:rsidRPr="00BC2C0F">
        <w:rPr>
          <w:sz w:val="22"/>
          <w:szCs w:val="22"/>
        </w:rPr>
        <w:t>Documentos de aprobaciones como: contratación de servicios profesionales externos, contratación de mano de obra y materiales, presupuestos.</w:t>
      </w:r>
    </w:p>
    <w:p w:rsidR="00BC2C0F" w:rsidRPr="00BC2C0F" w:rsidRDefault="00BC2C0F" w:rsidP="00BC2C0F">
      <w:pPr>
        <w:tabs>
          <w:tab w:val="left" w:pos="2220"/>
        </w:tabs>
        <w:jc w:val="both"/>
        <w:rPr>
          <w:sz w:val="22"/>
          <w:szCs w:val="22"/>
        </w:rPr>
      </w:pPr>
    </w:p>
    <w:p w:rsidR="00BC2C0F" w:rsidRDefault="00BC2C0F" w:rsidP="00BC2C0F">
      <w:pPr>
        <w:pStyle w:val="NormalWeb"/>
        <w:spacing w:before="0" w:beforeAutospacing="0" w:after="0" w:afterAutospacing="0"/>
        <w:jc w:val="both"/>
        <w:rPr>
          <w:rFonts w:ascii="Times New Roman" w:hAnsi="Times New Roman"/>
          <w:sz w:val="22"/>
          <w:szCs w:val="22"/>
        </w:rPr>
      </w:pPr>
      <w:r>
        <w:rPr>
          <w:rFonts w:ascii="Times New Roman" w:hAnsi="Times New Roman"/>
          <w:sz w:val="22"/>
          <w:szCs w:val="22"/>
        </w:rPr>
        <w:t xml:space="preserve">Según el </w:t>
      </w:r>
      <w:r w:rsidR="00743AAE">
        <w:rPr>
          <w:rFonts w:ascii="Times New Roman" w:hAnsi="Times New Roman"/>
          <w:sz w:val="22"/>
          <w:szCs w:val="22"/>
        </w:rPr>
        <w:t>D</w:t>
      </w:r>
      <w:r>
        <w:rPr>
          <w:rFonts w:ascii="Times New Roman" w:hAnsi="Times New Roman"/>
          <w:sz w:val="22"/>
          <w:szCs w:val="22"/>
        </w:rPr>
        <w:t xml:space="preserve">ecreto </w:t>
      </w:r>
      <w:r w:rsidR="00743AAE">
        <w:rPr>
          <w:rFonts w:ascii="Times New Roman" w:hAnsi="Times New Roman"/>
          <w:sz w:val="22"/>
          <w:szCs w:val="22"/>
        </w:rPr>
        <w:t>E</w:t>
      </w:r>
      <w:r>
        <w:rPr>
          <w:rFonts w:ascii="Times New Roman" w:hAnsi="Times New Roman"/>
          <w:sz w:val="22"/>
          <w:szCs w:val="22"/>
        </w:rPr>
        <w:t xml:space="preserve">jecutivo N° 38170, Organización administrativa de las oficinas centrales del MEP, </w:t>
      </w:r>
      <w:r w:rsidR="00743AAE">
        <w:rPr>
          <w:rFonts w:ascii="Times New Roman" w:hAnsi="Times New Roman"/>
          <w:sz w:val="22"/>
          <w:szCs w:val="22"/>
        </w:rPr>
        <w:t xml:space="preserve">en el </w:t>
      </w:r>
      <w:r>
        <w:rPr>
          <w:rFonts w:ascii="Times New Roman" w:hAnsi="Times New Roman"/>
          <w:sz w:val="22"/>
          <w:szCs w:val="22"/>
        </w:rPr>
        <w:t>artículo 139 inciso</w:t>
      </w:r>
      <w:r w:rsidRPr="00172D3D">
        <w:rPr>
          <w:rFonts w:ascii="Times New Roman" w:hAnsi="Times New Roman"/>
          <w:i/>
          <w:sz w:val="22"/>
          <w:szCs w:val="22"/>
        </w:rPr>
        <w:t xml:space="preserve">, </w:t>
      </w:r>
      <w:r w:rsidRPr="00EA1CC2">
        <w:rPr>
          <w:rFonts w:ascii="Times New Roman" w:hAnsi="Times New Roman"/>
          <w:sz w:val="22"/>
          <w:szCs w:val="22"/>
        </w:rPr>
        <w:t>o)</w:t>
      </w:r>
      <w:r w:rsidRPr="00172D3D">
        <w:rPr>
          <w:rFonts w:ascii="Times New Roman" w:hAnsi="Times New Roman"/>
          <w:i/>
          <w:sz w:val="22"/>
          <w:szCs w:val="22"/>
        </w:rPr>
        <w:t xml:space="preserve"> </w:t>
      </w:r>
      <w:r w:rsidR="00743AAE" w:rsidRPr="00743AAE">
        <w:rPr>
          <w:rFonts w:ascii="Times New Roman" w:hAnsi="Times New Roman"/>
          <w:sz w:val="22"/>
          <w:szCs w:val="22"/>
        </w:rPr>
        <w:t>se indica que la Administración debe</w:t>
      </w:r>
      <w:r w:rsidR="006210AD">
        <w:rPr>
          <w:rFonts w:ascii="Times New Roman" w:hAnsi="Times New Roman"/>
          <w:sz w:val="22"/>
          <w:szCs w:val="22"/>
        </w:rPr>
        <w:t>:</w:t>
      </w:r>
      <w:r w:rsidR="00743AAE" w:rsidRPr="00743AAE">
        <w:rPr>
          <w:rFonts w:ascii="Times New Roman" w:hAnsi="Times New Roman"/>
          <w:sz w:val="22"/>
          <w:szCs w:val="22"/>
        </w:rPr>
        <w:t xml:space="preserve"> </w:t>
      </w:r>
      <w:r w:rsidR="00743AAE">
        <w:rPr>
          <w:rFonts w:ascii="Times New Roman" w:hAnsi="Times New Roman"/>
          <w:i/>
          <w:sz w:val="22"/>
          <w:szCs w:val="22"/>
        </w:rPr>
        <w:t>“</w:t>
      </w:r>
      <w:r w:rsidRPr="00172D3D">
        <w:rPr>
          <w:rFonts w:ascii="Times New Roman" w:hAnsi="Times New Roman"/>
          <w:i/>
          <w:sz w:val="22"/>
          <w:szCs w:val="22"/>
        </w:rPr>
        <w:t>Desarrollar e implementar un sistema integrado de información que comprenda los proyectos que se encuentran en etapa de formulación, ejecución y los concluidos.</w:t>
      </w:r>
      <w:r w:rsidR="003943CF" w:rsidRPr="00172D3D">
        <w:rPr>
          <w:rFonts w:ascii="Times New Roman" w:hAnsi="Times New Roman"/>
          <w:i/>
          <w:sz w:val="22"/>
          <w:szCs w:val="22"/>
        </w:rPr>
        <w:t>”</w:t>
      </w:r>
    </w:p>
    <w:p w:rsidR="00BC2C0F" w:rsidRDefault="00BC2C0F" w:rsidP="00BC2C0F">
      <w:pPr>
        <w:pStyle w:val="NormalWeb"/>
        <w:spacing w:before="0" w:beforeAutospacing="0" w:after="0" w:afterAutospacing="0"/>
        <w:jc w:val="both"/>
        <w:rPr>
          <w:rFonts w:ascii="Times New Roman" w:hAnsi="Times New Roman"/>
          <w:sz w:val="22"/>
          <w:szCs w:val="22"/>
        </w:rPr>
      </w:pPr>
    </w:p>
    <w:p w:rsidR="00BC2C0F" w:rsidRDefault="0097082D" w:rsidP="00BC2C0F">
      <w:pPr>
        <w:autoSpaceDE w:val="0"/>
        <w:autoSpaceDN w:val="0"/>
        <w:adjustRightInd w:val="0"/>
        <w:jc w:val="both"/>
        <w:rPr>
          <w:b/>
          <w:sz w:val="22"/>
          <w:szCs w:val="22"/>
        </w:rPr>
      </w:pPr>
      <w:r>
        <w:rPr>
          <w:sz w:val="22"/>
          <w:szCs w:val="22"/>
        </w:rPr>
        <w:t xml:space="preserve">El </w:t>
      </w:r>
      <w:r w:rsidR="006210AD">
        <w:rPr>
          <w:sz w:val="22"/>
          <w:szCs w:val="22"/>
        </w:rPr>
        <w:t>i</w:t>
      </w:r>
      <w:r w:rsidR="00BC2C0F">
        <w:rPr>
          <w:sz w:val="22"/>
          <w:szCs w:val="22"/>
        </w:rPr>
        <w:t>ncumplimiento en el establecimiento de controles aplicables a la cartera de proyecto</w:t>
      </w:r>
      <w:r w:rsidR="00EF2D4A">
        <w:rPr>
          <w:sz w:val="22"/>
          <w:szCs w:val="22"/>
        </w:rPr>
        <w:t>s</w:t>
      </w:r>
      <w:r w:rsidR="00BC2C0F">
        <w:rPr>
          <w:sz w:val="22"/>
          <w:szCs w:val="22"/>
        </w:rPr>
        <w:t xml:space="preserve"> dificulta la visión del estado de los mismos según sus etapas, adicionalmente no es posible ofrecer una garantía razonable que la información sea la correcta, la suficiente y la vigente a la fecha. Por lo anterior es ineficaz la toma de decisiones y la posterior entrega de informes de gestión, ya que se carece de suste</w:t>
      </w:r>
      <w:r w:rsidR="00BC2C0F" w:rsidRPr="00834EF4">
        <w:rPr>
          <w:sz w:val="22"/>
          <w:szCs w:val="22"/>
        </w:rPr>
        <w:t>nto</w:t>
      </w:r>
      <w:r w:rsidR="00BC2C0F">
        <w:rPr>
          <w:b/>
          <w:sz w:val="22"/>
          <w:szCs w:val="22"/>
        </w:rPr>
        <w:t>.</w:t>
      </w:r>
    </w:p>
    <w:p w:rsidR="00BC2C0F" w:rsidRPr="00605A73" w:rsidRDefault="00BC2C0F" w:rsidP="00BC2C0F">
      <w:pPr>
        <w:autoSpaceDE w:val="0"/>
        <w:autoSpaceDN w:val="0"/>
        <w:adjustRightInd w:val="0"/>
        <w:jc w:val="both"/>
        <w:rPr>
          <w:b/>
          <w:sz w:val="8"/>
          <w:szCs w:val="22"/>
        </w:rPr>
      </w:pPr>
    </w:p>
    <w:p w:rsidR="00BC2C0F" w:rsidRDefault="00BC2C0F" w:rsidP="00BC2C0F">
      <w:pPr>
        <w:pStyle w:val="NormalWeb"/>
        <w:spacing w:before="0" w:beforeAutospacing="0" w:after="0" w:afterAutospacing="0"/>
        <w:jc w:val="both"/>
        <w:rPr>
          <w:rFonts w:ascii="Times New Roman" w:hAnsi="Times New Roman"/>
          <w:sz w:val="22"/>
          <w:szCs w:val="22"/>
        </w:rPr>
      </w:pPr>
      <w:r w:rsidRPr="00E4007B">
        <w:rPr>
          <w:rFonts w:ascii="Times New Roman" w:hAnsi="Times New Roman"/>
          <w:sz w:val="22"/>
          <w:szCs w:val="22"/>
        </w:rPr>
        <w:t xml:space="preserve">Esto responde </w:t>
      </w:r>
      <w:r>
        <w:rPr>
          <w:rFonts w:ascii="Times New Roman" w:hAnsi="Times New Roman"/>
          <w:sz w:val="22"/>
          <w:szCs w:val="22"/>
        </w:rPr>
        <w:t xml:space="preserve">a </w:t>
      </w:r>
      <w:r w:rsidRPr="00E4007B">
        <w:rPr>
          <w:rFonts w:ascii="Times New Roman" w:hAnsi="Times New Roman"/>
          <w:sz w:val="22"/>
          <w:szCs w:val="22"/>
        </w:rPr>
        <w:t>que no existen procedimientos</w:t>
      </w:r>
      <w:r>
        <w:rPr>
          <w:rFonts w:ascii="Times New Roman" w:hAnsi="Times New Roman"/>
          <w:sz w:val="22"/>
          <w:szCs w:val="22"/>
        </w:rPr>
        <w:t xml:space="preserve"> y un sistema de información digitalizado</w:t>
      </w:r>
      <w:r w:rsidRPr="00E4007B">
        <w:rPr>
          <w:rFonts w:ascii="Times New Roman" w:hAnsi="Times New Roman"/>
          <w:sz w:val="22"/>
          <w:szCs w:val="22"/>
        </w:rPr>
        <w:t xml:space="preserve"> para el adecuado manejo de la información.</w:t>
      </w:r>
    </w:p>
    <w:p w:rsidR="00BC2C0F" w:rsidRDefault="00BC2C0F" w:rsidP="00BC2C0F">
      <w:pPr>
        <w:pStyle w:val="NormalWeb"/>
        <w:spacing w:before="0" w:beforeAutospacing="0" w:after="0" w:afterAutospacing="0"/>
        <w:jc w:val="both"/>
        <w:rPr>
          <w:rFonts w:ascii="Times New Roman" w:hAnsi="Times New Roman"/>
          <w:sz w:val="22"/>
          <w:szCs w:val="22"/>
        </w:rPr>
      </w:pPr>
    </w:p>
    <w:p w:rsidR="00BC2C0F" w:rsidRDefault="00BC2C0F" w:rsidP="00BC2C0F">
      <w:pPr>
        <w:pStyle w:val="NormalWeb"/>
        <w:spacing w:before="0" w:beforeAutospacing="0" w:after="0" w:afterAutospacing="0"/>
        <w:jc w:val="both"/>
        <w:rPr>
          <w:rFonts w:ascii="Times New Roman" w:hAnsi="Times New Roman"/>
          <w:sz w:val="22"/>
          <w:szCs w:val="22"/>
        </w:rPr>
      </w:pPr>
      <w:r w:rsidRPr="00C03FB3">
        <w:rPr>
          <w:rFonts w:ascii="Times New Roman" w:hAnsi="Times New Roman"/>
          <w:sz w:val="22"/>
          <w:szCs w:val="22"/>
        </w:rPr>
        <w:t xml:space="preserve">La información suministrada en </w:t>
      </w:r>
      <w:r w:rsidR="006E3047" w:rsidRPr="00C03FB3">
        <w:rPr>
          <w:rFonts w:ascii="Times New Roman" w:hAnsi="Times New Roman"/>
          <w:sz w:val="22"/>
          <w:szCs w:val="22"/>
        </w:rPr>
        <w:t xml:space="preserve">el informe </w:t>
      </w:r>
      <w:r w:rsidRPr="00C03FB3">
        <w:rPr>
          <w:rFonts w:ascii="Times New Roman" w:hAnsi="Times New Roman"/>
          <w:sz w:val="22"/>
          <w:szCs w:val="22"/>
        </w:rPr>
        <w:t xml:space="preserve">induce </w:t>
      </w:r>
      <w:r w:rsidR="006E3047" w:rsidRPr="00C03FB3">
        <w:rPr>
          <w:rFonts w:ascii="Times New Roman" w:hAnsi="Times New Roman"/>
          <w:sz w:val="22"/>
          <w:szCs w:val="22"/>
        </w:rPr>
        <w:t xml:space="preserve">a que </w:t>
      </w:r>
      <w:r w:rsidRPr="00C03FB3">
        <w:rPr>
          <w:rFonts w:ascii="Times New Roman" w:hAnsi="Times New Roman"/>
          <w:sz w:val="22"/>
          <w:szCs w:val="22"/>
        </w:rPr>
        <w:t xml:space="preserve">el proceso de análisis de proyectos </w:t>
      </w:r>
      <w:r w:rsidR="006E3047" w:rsidRPr="00C03FB3">
        <w:rPr>
          <w:rFonts w:ascii="Times New Roman" w:hAnsi="Times New Roman"/>
          <w:sz w:val="22"/>
          <w:szCs w:val="22"/>
        </w:rPr>
        <w:t>pued</w:t>
      </w:r>
      <w:r w:rsidR="000A5831" w:rsidRPr="00C03FB3">
        <w:rPr>
          <w:rFonts w:ascii="Times New Roman" w:hAnsi="Times New Roman"/>
          <w:sz w:val="22"/>
          <w:szCs w:val="22"/>
        </w:rPr>
        <w:t>e</w:t>
      </w:r>
      <w:r w:rsidR="006E3047" w:rsidRPr="00C03FB3">
        <w:rPr>
          <w:rFonts w:ascii="Times New Roman" w:hAnsi="Times New Roman"/>
          <w:sz w:val="22"/>
          <w:szCs w:val="22"/>
        </w:rPr>
        <w:t xml:space="preserve"> </w:t>
      </w:r>
      <w:r w:rsidR="000A5831" w:rsidRPr="00C03FB3">
        <w:rPr>
          <w:rFonts w:ascii="Times New Roman" w:hAnsi="Times New Roman"/>
          <w:sz w:val="22"/>
          <w:szCs w:val="22"/>
        </w:rPr>
        <w:t>conducir</w:t>
      </w:r>
      <w:r w:rsidR="006E3047" w:rsidRPr="00C03FB3">
        <w:rPr>
          <w:rFonts w:ascii="Times New Roman" w:hAnsi="Times New Roman"/>
          <w:sz w:val="22"/>
          <w:szCs w:val="22"/>
        </w:rPr>
        <w:t xml:space="preserve"> </w:t>
      </w:r>
      <w:r w:rsidRPr="00C03FB3">
        <w:rPr>
          <w:rFonts w:ascii="Times New Roman" w:hAnsi="Times New Roman"/>
          <w:sz w:val="22"/>
          <w:szCs w:val="22"/>
        </w:rPr>
        <w:t>a un error, donde no se cuenta con información actualizada sobre los proyectos en formulación, ejecución o finalizados, costos de obras, profesionales asignados.</w:t>
      </w:r>
    </w:p>
    <w:p w:rsidR="00C03FB3" w:rsidRPr="00C03FB3" w:rsidRDefault="00C03FB3" w:rsidP="00BC2C0F">
      <w:pPr>
        <w:pStyle w:val="NormalWeb"/>
        <w:spacing w:before="0" w:beforeAutospacing="0" w:after="0" w:afterAutospacing="0"/>
        <w:jc w:val="both"/>
        <w:rPr>
          <w:rFonts w:ascii="Times New Roman" w:hAnsi="Times New Roman"/>
          <w:sz w:val="22"/>
          <w:szCs w:val="22"/>
        </w:rPr>
      </w:pPr>
    </w:p>
    <w:p w:rsidR="006E3047" w:rsidRDefault="006E3047" w:rsidP="006E3047">
      <w:pPr>
        <w:pStyle w:val="NormalWeb"/>
        <w:spacing w:before="0" w:beforeAutospacing="0" w:after="0" w:afterAutospacing="0"/>
        <w:jc w:val="both"/>
        <w:rPr>
          <w:rFonts w:ascii="Times New Roman" w:hAnsi="Times New Roman" w:cs="Times New Roman"/>
          <w:sz w:val="22"/>
          <w:szCs w:val="22"/>
        </w:rPr>
      </w:pPr>
      <w:r w:rsidRPr="00C03FB3">
        <w:rPr>
          <w:rFonts w:ascii="Times New Roman" w:hAnsi="Times New Roman" w:cs="Times New Roman"/>
          <w:sz w:val="22"/>
          <w:szCs w:val="22"/>
        </w:rPr>
        <w:t xml:space="preserve">Todas estas debilidades no permiten tener información </w:t>
      </w:r>
      <w:r w:rsidR="006210AD">
        <w:rPr>
          <w:rFonts w:ascii="Times New Roman" w:hAnsi="Times New Roman" w:cs="Times New Roman"/>
          <w:sz w:val="22"/>
          <w:szCs w:val="22"/>
        </w:rPr>
        <w:t>í</w:t>
      </w:r>
      <w:r w:rsidRPr="00C03FB3">
        <w:rPr>
          <w:rFonts w:ascii="Times New Roman" w:hAnsi="Times New Roman" w:cs="Times New Roman"/>
          <w:sz w:val="22"/>
          <w:szCs w:val="22"/>
        </w:rPr>
        <w:t>ntegra, confiable y oportuna para la toma de decisiones, y el debido control y seguimiento de los proyectos en sus diferentes etapas.</w:t>
      </w:r>
    </w:p>
    <w:p w:rsidR="00720B94" w:rsidRPr="00116836" w:rsidRDefault="00720B94" w:rsidP="00720B94">
      <w:pPr>
        <w:pStyle w:val="NormalWeb"/>
        <w:spacing w:before="0" w:beforeAutospacing="0" w:after="0" w:afterAutospacing="0"/>
        <w:jc w:val="both"/>
        <w:rPr>
          <w:rFonts w:ascii="Times New Roman" w:hAnsi="Times New Roman" w:cs="Times New Roman"/>
          <w:sz w:val="22"/>
          <w:szCs w:val="22"/>
        </w:rPr>
      </w:pPr>
    </w:p>
    <w:p w:rsidR="00720B94" w:rsidRPr="00116836" w:rsidRDefault="00720B94" w:rsidP="00720B94">
      <w:pPr>
        <w:jc w:val="both"/>
        <w:rPr>
          <w:rFonts w:eastAsia="Times New Roman"/>
          <w:b/>
          <w:sz w:val="22"/>
          <w:szCs w:val="22"/>
        </w:rPr>
      </w:pPr>
      <w:r w:rsidRPr="00116836">
        <w:rPr>
          <w:rFonts w:eastAsia="Times New Roman"/>
          <w:b/>
          <w:sz w:val="22"/>
          <w:szCs w:val="22"/>
        </w:rPr>
        <w:t xml:space="preserve">Recomendación: </w:t>
      </w:r>
      <w:r w:rsidR="00BC2C0F" w:rsidRPr="00355717">
        <w:rPr>
          <w:b/>
          <w:sz w:val="22"/>
          <w:szCs w:val="22"/>
        </w:rPr>
        <w:t>Al Director de la DIEE</w:t>
      </w:r>
    </w:p>
    <w:p w:rsidR="00612530" w:rsidRDefault="00DE69F9" w:rsidP="00612530">
      <w:pPr>
        <w:jc w:val="both"/>
        <w:rPr>
          <w:sz w:val="22"/>
          <w:szCs w:val="22"/>
        </w:rPr>
      </w:pPr>
      <w:r>
        <w:rPr>
          <w:b/>
          <w:sz w:val="22"/>
          <w:szCs w:val="22"/>
        </w:rPr>
        <w:t>2</w:t>
      </w:r>
      <w:r w:rsidR="00FC7C43" w:rsidRPr="00FC7C43">
        <w:rPr>
          <w:b/>
          <w:sz w:val="22"/>
          <w:szCs w:val="22"/>
        </w:rPr>
        <w:t>.</w:t>
      </w:r>
      <w:r w:rsidR="00FC7C43">
        <w:rPr>
          <w:sz w:val="22"/>
          <w:szCs w:val="22"/>
        </w:rPr>
        <w:t xml:space="preserve"> </w:t>
      </w:r>
      <w:r w:rsidR="00612530">
        <w:rPr>
          <w:sz w:val="22"/>
          <w:szCs w:val="22"/>
        </w:rPr>
        <w:t xml:space="preserve">Diseñar y diagramar un procedimiento para el ingreso y registro de las solicitudes de infraestructura, que incluya: el análisis de la información, los responsables de cada etapa, puntos de control (confección, revisión y aprobación), </w:t>
      </w:r>
      <w:r w:rsidR="00C03FB3">
        <w:rPr>
          <w:sz w:val="22"/>
          <w:szCs w:val="22"/>
        </w:rPr>
        <w:t xml:space="preserve">y </w:t>
      </w:r>
      <w:r w:rsidR="00612530">
        <w:rPr>
          <w:sz w:val="22"/>
          <w:szCs w:val="22"/>
        </w:rPr>
        <w:t xml:space="preserve">puntos decisorios. </w:t>
      </w:r>
      <w:r w:rsidR="00612530" w:rsidRPr="008D396A">
        <w:rPr>
          <w:sz w:val="22"/>
          <w:szCs w:val="22"/>
        </w:rPr>
        <w:t>(Dos meses plazo como máximo)</w:t>
      </w:r>
      <w:r w:rsidR="00E758E7">
        <w:rPr>
          <w:sz w:val="22"/>
          <w:szCs w:val="22"/>
        </w:rPr>
        <w:t>.</w:t>
      </w:r>
    </w:p>
    <w:p w:rsidR="00FC7C43" w:rsidRDefault="00FC7C43" w:rsidP="00612530">
      <w:pPr>
        <w:jc w:val="both"/>
        <w:rPr>
          <w:sz w:val="22"/>
          <w:szCs w:val="22"/>
        </w:rPr>
      </w:pPr>
    </w:p>
    <w:p w:rsidR="00720B94" w:rsidRDefault="00BB092D" w:rsidP="00612530">
      <w:pPr>
        <w:pStyle w:val="NormalWeb"/>
        <w:spacing w:before="0" w:beforeAutospacing="0" w:after="0" w:afterAutospacing="0"/>
        <w:jc w:val="both"/>
        <w:rPr>
          <w:rFonts w:ascii="Times New Roman" w:hAnsi="Times New Roman" w:cs="Times New Roman"/>
          <w:sz w:val="22"/>
          <w:szCs w:val="22"/>
        </w:rPr>
      </w:pPr>
      <w:r>
        <w:rPr>
          <w:rFonts w:ascii="Times New Roman" w:hAnsi="Times New Roman"/>
          <w:b/>
          <w:sz w:val="22"/>
          <w:szCs w:val="22"/>
        </w:rPr>
        <w:t>3</w:t>
      </w:r>
      <w:r w:rsidR="00FC7C43" w:rsidRPr="00FC7C43">
        <w:rPr>
          <w:rFonts w:ascii="Times New Roman" w:hAnsi="Times New Roman"/>
          <w:b/>
          <w:sz w:val="22"/>
          <w:szCs w:val="22"/>
        </w:rPr>
        <w:t>.</w:t>
      </w:r>
      <w:r w:rsidR="00FC7C43">
        <w:rPr>
          <w:rFonts w:ascii="Times New Roman" w:hAnsi="Times New Roman"/>
          <w:sz w:val="22"/>
          <w:szCs w:val="22"/>
        </w:rPr>
        <w:t xml:space="preserve"> </w:t>
      </w:r>
      <w:r w:rsidR="00612530">
        <w:rPr>
          <w:rFonts w:ascii="Times New Roman" w:hAnsi="Times New Roman"/>
          <w:sz w:val="22"/>
          <w:szCs w:val="22"/>
        </w:rPr>
        <w:t>Diseñar un módulo que pueda ser integrado a SIFTRA para el registro de las solicitudes de infraestructura que incluya al menos la siguiente información: identificación del centro educativo, fecha de ingreso del formulario, tipo de proyecto (ordinario, abreviado, especiales, orden sanitaria u otros)</w:t>
      </w:r>
      <w:r w:rsidR="00C03FB3">
        <w:rPr>
          <w:rFonts w:ascii="Times New Roman" w:hAnsi="Times New Roman"/>
          <w:sz w:val="22"/>
          <w:szCs w:val="22"/>
        </w:rPr>
        <w:t>,</w:t>
      </w:r>
      <w:r w:rsidR="00612530">
        <w:rPr>
          <w:rFonts w:ascii="Times New Roman" w:hAnsi="Times New Roman"/>
          <w:sz w:val="22"/>
          <w:szCs w:val="22"/>
        </w:rPr>
        <w:t xml:space="preserve"> número de oficio por parte del Director justificando a qué obedece esa clasificación, profesional formulador, profesional externo (cuando lo hay), costos del proyecto, estado del proyecto </w:t>
      </w:r>
      <w:r w:rsidR="00612530">
        <w:rPr>
          <w:rFonts w:ascii="Times New Roman" w:hAnsi="Times New Roman"/>
          <w:sz w:val="22"/>
          <w:szCs w:val="22"/>
        </w:rPr>
        <w:lastRenderedPageBreak/>
        <w:t xml:space="preserve">según la etapa en que se encuentra, fechas de traslados entre los departamentos, documentos de aprobación. </w:t>
      </w:r>
      <w:r w:rsidR="00612530" w:rsidRPr="008D396A">
        <w:rPr>
          <w:rFonts w:ascii="Times New Roman" w:hAnsi="Times New Roman" w:cs="Times New Roman"/>
          <w:sz w:val="22"/>
          <w:szCs w:val="22"/>
        </w:rPr>
        <w:t>(Dos meses plazo como máximo)</w:t>
      </w:r>
      <w:r w:rsidR="00E758E7">
        <w:rPr>
          <w:rFonts w:ascii="Times New Roman" w:hAnsi="Times New Roman" w:cs="Times New Roman"/>
          <w:sz w:val="22"/>
          <w:szCs w:val="22"/>
        </w:rPr>
        <w:t>.</w:t>
      </w:r>
      <w:r w:rsidR="00612530">
        <w:rPr>
          <w:rFonts w:ascii="Times New Roman" w:hAnsi="Times New Roman" w:cs="Times New Roman"/>
          <w:sz w:val="22"/>
          <w:szCs w:val="22"/>
        </w:rPr>
        <w:t xml:space="preserve"> </w:t>
      </w:r>
    </w:p>
    <w:p w:rsidR="003E208D" w:rsidRDefault="003E208D" w:rsidP="00612530">
      <w:pPr>
        <w:pStyle w:val="NormalWeb"/>
        <w:spacing w:before="0" w:beforeAutospacing="0" w:after="0" w:afterAutospacing="0"/>
        <w:jc w:val="both"/>
        <w:rPr>
          <w:rFonts w:ascii="Times New Roman" w:hAnsi="Times New Roman" w:cs="Times New Roman"/>
          <w:sz w:val="22"/>
          <w:szCs w:val="22"/>
        </w:rPr>
      </w:pPr>
    </w:p>
    <w:p w:rsidR="00720B94" w:rsidRPr="00116836" w:rsidRDefault="00720B94" w:rsidP="00720B94">
      <w:pPr>
        <w:pStyle w:val="Ttulo2"/>
        <w:jc w:val="left"/>
        <w:rPr>
          <w:color w:val="auto"/>
          <w:sz w:val="22"/>
          <w:szCs w:val="22"/>
        </w:rPr>
      </w:pPr>
      <w:bookmarkStart w:id="8" w:name="_Toc519766023"/>
      <w:r w:rsidRPr="00116836">
        <w:rPr>
          <w:color w:val="auto"/>
          <w:sz w:val="22"/>
          <w:szCs w:val="22"/>
        </w:rPr>
        <w:t>2.</w:t>
      </w:r>
      <w:r w:rsidR="0060202D">
        <w:rPr>
          <w:color w:val="auto"/>
          <w:sz w:val="22"/>
          <w:szCs w:val="22"/>
        </w:rPr>
        <w:t>2</w:t>
      </w:r>
      <w:r w:rsidR="002E39FE" w:rsidRPr="00116836">
        <w:rPr>
          <w:color w:val="auto"/>
          <w:sz w:val="22"/>
          <w:szCs w:val="22"/>
        </w:rPr>
        <w:t xml:space="preserve"> </w:t>
      </w:r>
      <w:r w:rsidR="00CE7C9B">
        <w:rPr>
          <w:color w:val="auto"/>
          <w:sz w:val="22"/>
          <w:szCs w:val="22"/>
        </w:rPr>
        <w:t>Formulario de solicitud de infraestructura</w:t>
      </w:r>
      <w:bookmarkEnd w:id="8"/>
      <w:r w:rsidRPr="00116836">
        <w:rPr>
          <w:color w:val="auto"/>
          <w:sz w:val="22"/>
          <w:szCs w:val="22"/>
        </w:rPr>
        <w:t xml:space="preserve"> </w:t>
      </w:r>
    </w:p>
    <w:p w:rsidR="00E46635" w:rsidRDefault="00E46635" w:rsidP="00E46635">
      <w:pPr>
        <w:jc w:val="both"/>
        <w:rPr>
          <w:sz w:val="22"/>
          <w:szCs w:val="22"/>
        </w:rPr>
      </w:pPr>
      <w:r>
        <w:rPr>
          <w:sz w:val="22"/>
          <w:szCs w:val="22"/>
        </w:rPr>
        <w:t xml:space="preserve">Para efectuar la solicitud de infraestructura, la DIEE requiere el envío del formulario F1 donde se debe indicar si cuentan con asesoría técnica y legal, lo que induce a error a la Junta, al </w:t>
      </w:r>
      <w:r w:rsidR="000A5831">
        <w:rPr>
          <w:sz w:val="22"/>
          <w:szCs w:val="22"/>
        </w:rPr>
        <w:t xml:space="preserve">considerar que deben poseer </w:t>
      </w:r>
      <w:r>
        <w:rPr>
          <w:sz w:val="22"/>
          <w:szCs w:val="22"/>
        </w:rPr>
        <w:t>un profesional</w:t>
      </w:r>
      <w:r w:rsidR="000A5831">
        <w:rPr>
          <w:sz w:val="22"/>
          <w:szCs w:val="22"/>
        </w:rPr>
        <w:t xml:space="preserve"> designado, para lo cual contratan al ingeniero</w:t>
      </w:r>
      <w:r>
        <w:rPr>
          <w:sz w:val="22"/>
          <w:szCs w:val="22"/>
        </w:rPr>
        <w:t xml:space="preserve"> sin que medie un proceso de contratación administrativa. Además, </w:t>
      </w:r>
      <w:r w:rsidR="000A5831">
        <w:rPr>
          <w:sz w:val="22"/>
          <w:szCs w:val="22"/>
        </w:rPr>
        <w:t>el formulario</w:t>
      </w:r>
      <w:r>
        <w:rPr>
          <w:sz w:val="22"/>
          <w:szCs w:val="22"/>
        </w:rPr>
        <w:t xml:space="preserve"> requiere la matrícula del centro educativo de un año, lo que dificulta establecer tendencias demográficas de crecimiento </w:t>
      </w:r>
      <w:r w:rsidR="000A5831">
        <w:rPr>
          <w:sz w:val="22"/>
          <w:szCs w:val="22"/>
        </w:rPr>
        <w:t xml:space="preserve">o decrecimiento de la población estudiantil, a efecto de </w:t>
      </w:r>
      <w:r>
        <w:rPr>
          <w:sz w:val="22"/>
          <w:szCs w:val="22"/>
        </w:rPr>
        <w:t xml:space="preserve">definir </w:t>
      </w:r>
      <w:r w:rsidR="000A5831">
        <w:rPr>
          <w:sz w:val="22"/>
          <w:szCs w:val="22"/>
        </w:rPr>
        <w:t>los ajustes hacia arriba o hacia abajo</w:t>
      </w:r>
      <w:r w:rsidR="00D26CCE">
        <w:rPr>
          <w:sz w:val="22"/>
          <w:szCs w:val="22"/>
        </w:rPr>
        <w:t>,</w:t>
      </w:r>
      <w:r w:rsidR="000A5831">
        <w:rPr>
          <w:sz w:val="22"/>
          <w:szCs w:val="22"/>
        </w:rPr>
        <w:t xml:space="preserve"> dependiendo de estas oscilaciones</w:t>
      </w:r>
      <w:r>
        <w:rPr>
          <w:sz w:val="22"/>
          <w:szCs w:val="22"/>
        </w:rPr>
        <w:t>.</w:t>
      </w:r>
      <w:r w:rsidR="000A5831">
        <w:rPr>
          <w:sz w:val="22"/>
          <w:szCs w:val="22"/>
        </w:rPr>
        <w:t xml:space="preserve"> Cabe mencionar, que estos datos son críticos, en virtud del plazo que transcurre entre </w:t>
      </w:r>
      <w:r w:rsidR="00D26CCE">
        <w:rPr>
          <w:sz w:val="22"/>
          <w:szCs w:val="22"/>
        </w:rPr>
        <w:t>l</w:t>
      </w:r>
      <w:r w:rsidR="000A5831">
        <w:rPr>
          <w:sz w:val="22"/>
          <w:szCs w:val="22"/>
        </w:rPr>
        <w:t>a solicitud de infraestructura y su ejecuci</w:t>
      </w:r>
      <w:r w:rsidR="00D26CCE">
        <w:rPr>
          <w:sz w:val="22"/>
          <w:szCs w:val="22"/>
        </w:rPr>
        <w:t>ón efectiva.</w:t>
      </w:r>
    </w:p>
    <w:p w:rsidR="00E46635" w:rsidRDefault="00E46635" w:rsidP="00E46635">
      <w:pPr>
        <w:jc w:val="both"/>
        <w:rPr>
          <w:sz w:val="22"/>
          <w:szCs w:val="22"/>
        </w:rPr>
      </w:pPr>
    </w:p>
    <w:p w:rsidR="00E46635" w:rsidRDefault="00E46635" w:rsidP="00E46635">
      <w:pPr>
        <w:pStyle w:val="NormalWeb"/>
        <w:spacing w:before="0" w:beforeAutospacing="0" w:after="0" w:afterAutospacing="0"/>
        <w:jc w:val="both"/>
        <w:rPr>
          <w:rFonts w:ascii="Times New Roman" w:hAnsi="Times New Roman"/>
          <w:sz w:val="22"/>
          <w:szCs w:val="22"/>
        </w:rPr>
      </w:pPr>
      <w:r>
        <w:rPr>
          <w:rFonts w:ascii="Times New Roman" w:hAnsi="Times New Roman"/>
          <w:sz w:val="22"/>
          <w:szCs w:val="22"/>
        </w:rPr>
        <w:t>Cuando ingresa el formulario se traslada al formulador del proyecto para analizar los documentos aportados por las Juntas. En ocasiones, este proceso se interrumpe por inconsistencias en la documentación, tal es el caso del terreno que no está a nombre de la Junta.</w:t>
      </w:r>
    </w:p>
    <w:p w:rsidR="00E46635" w:rsidRDefault="00E46635" w:rsidP="00E46635">
      <w:pPr>
        <w:pStyle w:val="NormalWeb"/>
        <w:spacing w:before="0" w:beforeAutospacing="0" w:after="0" w:afterAutospacing="0"/>
        <w:jc w:val="both"/>
        <w:rPr>
          <w:rFonts w:ascii="Times New Roman" w:hAnsi="Times New Roman"/>
          <w:sz w:val="22"/>
          <w:szCs w:val="22"/>
        </w:rPr>
      </w:pPr>
    </w:p>
    <w:p w:rsidR="00397CFA" w:rsidRDefault="00C03FB3" w:rsidP="00E46635">
      <w:pPr>
        <w:pStyle w:val="NormalWeb"/>
        <w:spacing w:before="0" w:beforeAutospacing="0" w:after="0" w:afterAutospacing="0"/>
        <w:jc w:val="both"/>
        <w:rPr>
          <w:rFonts w:ascii="Times New Roman" w:hAnsi="Times New Roman"/>
          <w:sz w:val="22"/>
          <w:szCs w:val="22"/>
        </w:rPr>
      </w:pPr>
      <w:r>
        <w:rPr>
          <w:rFonts w:ascii="Times New Roman" w:hAnsi="Times New Roman"/>
          <w:sz w:val="22"/>
          <w:szCs w:val="22"/>
        </w:rPr>
        <w:t xml:space="preserve">De acuerdo a lo indicado, </w:t>
      </w:r>
      <w:r w:rsidR="00E46635">
        <w:rPr>
          <w:rFonts w:ascii="Times New Roman" w:hAnsi="Times New Roman"/>
          <w:sz w:val="22"/>
          <w:szCs w:val="22"/>
        </w:rPr>
        <w:t xml:space="preserve">el </w:t>
      </w:r>
      <w:r>
        <w:rPr>
          <w:rFonts w:ascii="Times New Roman" w:hAnsi="Times New Roman"/>
          <w:sz w:val="22"/>
          <w:szCs w:val="22"/>
        </w:rPr>
        <w:t>D</w:t>
      </w:r>
      <w:r w:rsidR="00E46635">
        <w:rPr>
          <w:rFonts w:ascii="Times New Roman" w:hAnsi="Times New Roman"/>
          <w:sz w:val="22"/>
          <w:szCs w:val="22"/>
        </w:rPr>
        <w:t>ecreto N°38170 Organización administrativa de las oficinas centrales del MEP, en su artículo 138</w:t>
      </w:r>
      <w:r>
        <w:rPr>
          <w:rFonts w:ascii="Times New Roman" w:hAnsi="Times New Roman"/>
          <w:sz w:val="22"/>
          <w:szCs w:val="22"/>
        </w:rPr>
        <w:t xml:space="preserve"> establece que</w:t>
      </w:r>
      <w:r w:rsidR="00E46635">
        <w:rPr>
          <w:rFonts w:ascii="Times New Roman" w:hAnsi="Times New Roman"/>
          <w:sz w:val="22"/>
          <w:szCs w:val="22"/>
        </w:rPr>
        <w:t>:</w:t>
      </w:r>
    </w:p>
    <w:p w:rsidR="00E57B19" w:rsidRDefault="00E57B19" w:rsidP="00E46635">
      <w:pPr>
        <w:pStyle w:val="NormalWeb"/>
        <w:spacing w:before="0" w:beforeAutospacing="0" w:after="0" w:afterAutospacing="0"/>
        <w:jc w:val="both"/>
        <w:rPr>
          <w:rFonts w:ascii="Times New Roman" w:hAnsi="Times New Roman"/>
          <w:sz w:val="22"/>
          <w:szCs w:val="22"/>
        </w:rPr>
      </w:pPr>
    </w:p>
    <w:p w:rsidR="00E46635" w:rsidRPr="00397CFA" w:rsidRDefault="00E46635" w:rsidP="00397CFA">
      <w:pPr>
        <w:pStyle w:val="NormalWeb"/>
        <w:spacing w:before="0" w:beforeAutospacing="0" w:after="0" w:afterAutospacing="0"/>
        <w:ind w:left="567"/>
        <w:jc w:val="both"/>
        <w:rPr>
          <w:rFonts w:ascii="Times New Roman" w:hAnsi="Times New Roman"/>
          <w:sz w:val="20"/>
          <w:szCs w:val="20"/>
        </w:rPr>
      </w:pPr>
      <w:r w:rsidRPr="00397CFA">
        <w:rPr>
          <w:rFonts w:ascii="Times New Roman" w:hAnsi="Times New Roman"/>
          <w:i/>
          <w:sz w:val="20"/>
          <w:szCs w:val="20"/>
        </w:rPr>
        <w:t>La Dirección de Infraestructura y Equipamiento Educativo brindará asesoría técnica a las Juntas de Educación y Juntas Administrativas para la ejecución de proyectos relacionados con el mantenimiento preventivo y correctivo, la rehabilitación y la construcción de infraestructura educativa, así como su equipamiento y la dotación de mobiliario, financiados con presupuesto del MEP u otras fuentes de financiamiento, de acuerdo con la normativa específica que se establezca para tales efectos.</w:t>
      </w:r>
    </w:p>
    <w:p w:rsidR="00E46635" w:rsidRDefault="00E46635" w:rsidP="00E46635">
      <w:pPr>
        <w:pStyle w:val="NormalWeb"/>
        <w:spacing w:before="0" w:beforeAutospacing="0" w:after="0" w:afterAutospacing="0"/>
        <w:jc w:val="both"/>
        <w:rPr>
          <w:rFonts w:ascii="Times New Roman" w:hAnsi="Times New Roman"/>
          <w:sz w:val="22"/>
          <w:szCs w:val="22"/>
        </w:rPr>
      </w:pPr>
    </w:p>
    <w:p w:rsidR="00E46635" w:rsidRDefault="00B37E69" w:rsidP="00E46635">
      <w:pPr>
        <w:pStyle w:val="NormalWeb"/>
        <w:spacing w:before="0" w:beforeAutospacing="0" w:after="0" w:afterAutospacing="0"/>
        <w:jc w:val="both"/>
        <w:rPr>
          <w:rFonts w:ascii="Times New Roman" w:hAnsi="Times New Roman"/>
          <w:sz w:val="22"/>
          <w:szCs w:val="22"/>
        </w:rPr>
      </w:pPr>
      <w:r>
        <w:rPr>
          <w:rFonts w:ascii="Times New Roman" w:hAnsi="Times New Roman"/>
          <w:sz w:val="22"/>
          <w:szCs w:val="22"/>
        </w:rPr>
        <w:t>Pese a lo anterior, se evidenció que n</w:t>
      </w:r>
      <w:r w:rsidR="00E46635">
        <w:rPr>
          <w:rFonts w:ascii="Times New Roman" w:hAnsi="Times New Roman"/>
          <w:sz w:val="22"/>
          <w:szCs w:val="22"/>
        </w:rPr>
        <w:t>o se ha realizado un análisis de la información que solicita el Formulario F1, que garantice una toma de decisiones efectiva para el uso eficiente de los recursos que se destinan para la infraestructura educativa.</w:t>
      </w:r>
    </w:p>
    <w:p w:rsidR="00E46635" w:rsidRDefault="00E46635" w:rsidP="00E46635">
      <w:pPr>
        <w:pStyle w:val="NormalWeb"/>
        <w:spacing w:before="0" w:beforeAutospacing="0" w:after="0" w:afterAutospacing="0"/>
        <w:jc w:val="both"/>
        <w:rPr>
          <w:rFonts w:ascii="Times New Roman" w:hAnsi="Times New Roman"/>
          <w:sz w:val="22"/>
          <w:szCs w:val="22"/>
        </w:rPr>
      </w:pPr>
    </w:p>
    <w:p w:rsidR="00E46635" w:rsidRPr="00B37E69" w:rsidRDefault="00E46635" w:rsidP="00B37E69">
      <w:pPr>
        <w:autoSpaceDE w:val="0"/>
        <w:autoSpaceDN w:val="0"/>
        <w:adjustRightInd w:val="0"/>
        <w:jc w:val="both"/>
        <w:rPr>
          <w:sz w:val="22"/>
          <w:szCs w:val="22"/>
        </w:rPr>
      </w:pPr>
      <w:r w:rsidRPr="00E57B19">
        <w:rPr>
          <w:sz w:val="22"/>
          <w:szCs w:val="22"/>
        </w:rPr>
        <w:t>Lo anterior</w:t>
      </w:r>
      <w:r w:rsidR="002D157B" w:rsidRPr="00E57B19">
        <w:rPr>
          <w:sz w:val="22"/>
          <w:szCs w:val="22"/>
        </w:rPr>
        <w:t>,</w:t>
      </w:r>
      <w:r w:rsidRPr="00E57B19">
        <w:rPr>
          <w:sz w:val="22"/>
          <w:szCs w:val="22"/>
        </w:rPr>
        <w:t xml:space="preserve"> induce a error a la Junta de adquirir servicios profesionales sin un proceso de contratación administrativa, adquisición de servicios no autorizados por la DIEE y no se analiza el crecimiento de la demanda educativa, a través de una adecuada proyección de la matrícula, generando en ocasiones, que se construya sin ningún respaldo de las necesidades del centro educativo.</w:t>
      </w:r>
    </w:p>
    <w:p w:rsidR="00E46635" w:rsidRDefault="00E46635" w:rsidP="00E46635">
      <w:pPr>
        <w:pStyle w:val="NormalWeb"/>
        <w:spacing w:before="0" w:beforeAutospacing="0" w:after="0" w:afterAutospacing="0"/>
        <w:jc w:val="both"/>
        <w:rPr>
          <w:rFonts w:ascii="Times New Roman" w:hAnsi="Times New Roman"/>
          <w:sz w:val="22"/>
          <w:szCs w:val="22"/>
        </w:rPr>
      </w:pPr>
    </w:p>
    <w:p w:rsidR="00720B94" w:rsidRPr="00116836" w:rsidRDefault="00720B94" w:rsidP="00720B94">
      <w:pPr>
        <w:jc w:val="both"/>
        <w:rPr>
          <w:rFonts w:eastAsia="Times New Roman"/>
          <w:b/>
          <w:sz w:val="22"/>
          <w:szCs w:val="22"/>
        </w:rPr>
      </w:pPr>
      <w:r w:rsidRPr="00116836">
        <w:rPr>
          <w:rFonts w:eastAsia="Times New Roman"/>
          <w:b/>
          <w:sz w:val="22"/>
          <w:szCs w:val="22"/>
        </w:rPr>
        <w:t xml:space="preserve">Recomendación: </w:t>
      </w:r>
      <w:r w:rsidR="00D41FB5" w:rsidRPr="00355717">
        <w:rPr>
          <w:b/>
          <w:sz w:val="22"/>
          <w:szCs w:val="22"/>
        </w:rPr>
        <w:t>Al Director de la DIEE</w:t>
      </w:r>
    </w:p>
    <w:p w:rsidR="00E04AE4" w:rsidRDefault="00274BE0" w:rsidP="00E04AE4">
      <w:pPr>
        <w:pStyle w:val="Prrafodelista"/>
        <w:tabs>
          <w:tab w:val="left" w:pos="284"/>
        </w:tabs>
        <w:autoSpaceDE w:val="0"/>
        <w:autoSpaceDN w:val="0"/>
        <w:adjustRightInd w:val="0"/>
        <w:ind w:left="0"/>
        <w:jc w:val="both"/>
        <w:rPr>
          <w:sz w:val="22"/>
          <w:szCs w:val="22"/>
        </w:rPr>
      </w:pPr>
      <w:r>
        <w:rPr>
          <w:b/>
          <w:sz w:val="22"/>
          <w:szCs w:val="22"/>
        </w:rPr>
        <w:t>4</w:t>
      </w:r>
      <w:r w:rsidR="009E7B37" w:rsidRPr="009E7B37">
        <w:rPr>
          <w:b/>
          <w:sz w:val="22"/>
          <w:szCs w:val="22"/>
        </w:rPr>
        <w:t>.</w:t>
      </w:r>
      <w:r w:rsidR="009E7B37">
        <w:rPr>
          <w:sz w:val="22"/>
          <w:szCs w:val="22"/>
        </w:rPr>
        <w:t xml:space="preserve"> </w:t>
      </w:r>
      <w:r w:rsidR="00D26CCE">
        <w:rPr>
          <w:sz w:val="22"/>
          <w:szCs w:val="22"/>
        </w:rPr>
        <w:t>I</w:t>
      </w:r>
      <w:r w:rsidR="00E04AE4" w:rsidRPr="00E04AE4">
        <w:rPr>
          <w:sz w:val="22"/>
          <w:szCs w:val="22"/>
        </w:rPr>
        <w:t>nclu</w:t>
      </w:r>
      <w:r w:rsidR="00D26CCE">
        <w:rPr>
          <w:sz w:val="22"/>
          <w:szCs w:val="22"/>
        </w:rPr>
        <w:t>ir</w:t>
      </w:r>
      <w:r w:rsidR="00E04AE4" w:rsidRPr="00E04AE4">
        <w:rPr>
          <w:sz w:val="22"/>
          <w:szCs w:val="22"/>
        </w:rPr>
        <w:t xml:space="preserve"> en el formulario F1 información relacionada con: matrícula real de los últimos tres años </w:t>
      </w:r>
      <w:r w:rsidR="00B37E69">
        <w:rPr>
          <w:sz w:val="22"/>
          <w:szCs w:val="22"/>
        </w:rPr>
        <w:t xml:space="preserve">con el </w:t>
      </w:r>
      <w:r w:rsidR="00E04AE4" w:rsidRPr="00E04AE4">
        <w:rPr>
          <w:sz w:val="22"/>
          <w:szCs w:val="22"/>
        </w:rPr>
        <w:t xml:space="preserve">visto bueno del supervisor de circuito y aprobación del Director Regional. Así mismo, analizar la conveniencia de mantener el punto 11 del formulario </w:t>
      </w:r>
      <w:r w:rsidR="00E04AE4" w:rsidRPr="00E04AE4">
        <w:rPr>
          <w:i/>
          <w:sz w:val="22"/>
          <w:szCs w:val="22"/>
        </w:rPr>
        <w:t>“La junta cuenta con asesoría técnica y legal”</w:t>
      </w:r>
      <w:r w:rsidR="006C695B">
        <w:rPr>
          <w:i/>
          <w:sz w:val="22"/>
          <w:szCs w:val="22"/>
        </w:rPr>
        <w:t>,</w:t>
      </w:r>
      <w:r w:rsidR="00E04AE4" w:rsidRPr="00E04AE4">
        <w:rPr>
          <w:sz w:val="22"/>
          <w:szCs w:val="22"/>
        </w:rPr>
        <w:t xml:space="preserve"> a efecto de no inducir a error a la Junta en la designación de profesionales sin mediar un proceso de contratación administrativa. </w:t>
      </w:r>
      <w:r w:rsidR="00D41FB5" w:rsidRPr="008D396A">
        <w:rPr>
          <w:sz w:val="22"/>
          <w:szCs w:val="22"/>
        </w:rPr>
        <w:t>(</w:t>
      </w:r>
      <w:r w:rsidR="00D41FB5">
        <w:rPr>
          <w:sz w:val="22"/>
          <w:szCs w:val="22"/>
        </w:rPr>
        <w:t xml:space="preserve">Un </w:t>
      </w:r>
      <w:r w:rsidR="00D41FB5" w:rsidRPr="008D396A">
        <w:rPr>
          <w:sz w:val="22"/>
          <w:szCs w:val="22"/>
        </w:rPr>
        <w:t>mes plazo como máximo)</w:t>
      </w:r>
      <w:r w:rsidR="00E758E7">
        <w:rPr>
          <w:sz w:val="22"/>
          <w:szCs w:val="22"/>
        </w:rPr>
        <w:t>.</w:t>
      </w:r>
      <w:r w:rsidR="00D41FB5">
        <w:rPr>
          <w:sz w:val="22"/>
          <w:szCs w:val="22"/>
        </w:rPr>
        <w:t xml:space="preserve"> </w:t>
      </w:r>
    </w:p>
    <w:p w:rsidR="00D41FB5" w:rsidRPr="00E04AE4" w:rsidRDefault="00D41FB5" w:rsidP="00E04AE4">
      <w:pPr>
        <w:pStyle w:val="Prrafodelista"/>
        <w:tabs>
          <w:tab w:val="left" w:pos="284"/>
        </w:tabs>
        <w:autoSpaceDE w:val="0"/>
        <w:autoSpaceDN w:val="0"/>
        <w:adjustRightInd w:val="0"/>
        <w:ind w:left="0"/>
        <w:jc w:val="both"/>
        <w:rPr>
          <w:sz w:val="22"/>
          <w:szCs w:val="22"/>
        </w:rPr>
      </w:pPr>
    </w:p>
    <w:p w:rsidR="0068452A" w:rsidRDefault="00274BE0" w:rsidP="00E04AE4">
      <w:pPr>
        <w:pStyle w:val="NormalWeb"/>
        <w:spacing w:before="0" w:beforeAutospacing="0" w:after="0" w:afterAutospacing="0"/>
        <w:jc w:val="both"/>
        <w:rPr>
          <w:rFonts w:ascii="Times New Roman" w:hAnsi="Times New Roman" w:cs="Times New Roman"/>
          <w:sz w:val="22"/>
          <w:szCs w:val="22"/>
        </w:rPr>
      </w:pPr>
      <w:r>
        <w:rPr>
          <w:rFonts w:ascii="Times New Roman" w:hAnsi="Times New Roman"/>
          <w:b/>
          <w:sz w:val="22"/>
          <w:szCs w:val="22"/>
        </w:rPr>
        <w:t>5</w:t>
      </w:r>
      <w:r w:rsidR="009E7B37" w:rsidRPr="009E7B37">
        <w:rPr>
          <w:rFonts w:ascii="Times New Roman" w:hAnsi="Times New Roman"/>
          <w:b/>
          <w:sz w:val="22"/>
          <w:szCs w:val="22"/>
        </w:rPr>
        <w:t>.</w:t>
      </w:r>
      <w:r w:rsidR="009E7B37">
        <w:rPr>
          <w:rFonts w:ascii="Times New Roman" w:hAnsi="Times New Roman"/>
          <w:sz w:val="22"/>
          <w:szCs w:val="22"/>
        </w:rPr>
        <w:t xml:space="preserve"> </w:t>
      </w:r>
      <w:r w:rsidR="00E04AE4" w:rsidRPr="00E04AE4">
        <w:rPr>
          <w:rFonts w:ascii="Times New Roman" w:hAnsi="Times New Roman"/>
          <w:sz w:val="22"/>
          <w:szCs w:val="22"/>
        </w:rPr>
        <w:t xml:space="preserve">Incluir previo al traslado al formulador del proyecto un pre análisis por parte de la Dirección de la viabilidad, conforme los documentos aportados en el Formulario F1. Ejemplo que el terreno está a nombre de la Junta, de lo contario trasladarlo a la </w:t>
      </w:r>
      <w:r w:rsidR="00B37E69">
        <w:rPr>
          <w:rFonts w:ascii="Times New Roman" w:hAnsi="Times New Roman"/>
          <w:sz w:val="22"/>
          <w:szCs w:val="22"/>
        </w:rPr>
        <w:t>U</w:t>
      </w:r>
      <w:r w:rsidR="00E04AE4" w:rsidRPr="00E04AE4">
        <w:rPr>
          <w:rFonts w:ascii="Times New Roman" w:hAnsi="Times New Roman"/>
          <w:sz w:val="22"/>
          <w:szCs w:val="22"/>
        </w:rPr>
        <w:t xml:space="preserve">nidad de </w:t>
      </w:r>
      <w:r w:rsidR="00B37E69">
        <w:rPr>
          <w:rFonts w:ascii="Times New Roman" w:hAnsi="Times New Roman"/>
          <w:sz w:val="22"/>
          <w:szCs w:val="22"/>
        </w:rPr>
        <w:t>T</w:t>
      </w:r>
      <w:r w:rsidR="00E04AE4" w:rsidRPr="00E04AE4">
        <w:rPr>
          <w:rFonts w:ascii="Times New Roman" w:hAnsi="Times New Roman"/>
          <w:sz w:val="22"/>
          <w:szCs w:val="22"/>
        </w:rPr>
        <w:t xml:space="preserve">errenos. </w:t>
      </w:r>
      <w:r w:rsidR="00D41FB5" w:rsidRPr="0068452A">
        <w:rPr>
          <w:rFonts w:ascii="Times New Roman" w:hAnsi="Times New Roman" w:cs="Times New Roman"/>
          <w:sz w:val="22"/>
          <w:szCs w:val="22"/>
        </w:rPr>
        <w:t>(Un mes plazo como máximo)</w:t>
      </w:r>
      <w:r w:rsidR="00E758E7">
        <w:rPr>
          <w:rFonts w:ascii="Times New Roman" w:hAnsi="Times New Roman" w:cs="Times New Roman"/>
          <w:sz w:val="22"/>
          <w:szCs w:val="22"/>
        </w:rPr>
        <w:t>.</w:t>
      </w:r>
    </w:p>
    <w:p w:rsidR="00E04AE4" w:rsidRPr="00E04AE4" w:rsidRDefault="00D41FB5" w:rsidP="00E04AE4">
      <w:pPr>
        <w:pStyle w:val="NormalWeb"/>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 xml:space="preserve"> </w:t>
      </w:r>
    </w:p>
    <w:p w:rsidR="00720B94" w:rsidRPr="00116836" w:rsidRDefault="00720B94" w:rsidP="006B3E8E">
      <w:pPr>
        <w:pStyle w:val="Ttulo2"/>
        <w:jc w:val="both"/>
        <w:rPr>
          <w:color w:val="auto"/>
          <w:sz w:val="22"/>
          <w:szCs w:val="22"/>
        </w:rPr>
      </w:pPr>
      <w:bookmarkStart w:id="9" w:name="_Toc519766024"/>
      <w:r w:rsidRPr="00116836">
        <w:rPr>
          <w:color w:val="auto"/>
          <w:sz w:val="22"/>
          <w:szCs w:val="22"/>
        </w:rPr>
        <w:t>2.</w:t>
      </w:r>
      <w:r w:rsidR="0060202D">
        <w:rPr>
          <w:color w:val="auto"/>
          <w:sz w:val="22"/>
          <w:szCs w:val="22"/>
        </w:rPr>
        <w:t>3</w:t>
      </w:r>
      <w:r w:rsidR="002E39FE" w:rsidRPr="00116836">
        <w:rPr>
          <w:color w:val="auto"/>
          <w:sz w:val="22"/>
          <w:szCs w:val="22"/>
        </w:rPr>
        <w:t xml:space="preserve"> </w:t>
      </w:r>
      <w:r w:rsidR="00D74E08">
        <w:rPr>
          <w:color w:val="auto"/>
          <w:sz w:val="22"/>
          <w:szCs w:val="22"/>
        </w:rPr>
        <w:t>Incumplimiento de directrices en la administración de proyectos</w:t>
      </w:r>
      <w:r w:rsidR="00CC04EB">
        <w:rPr>
          <w:color w:val="auto"/>
          <w:sz w:val="22"/>
          <w:szCs w:val="22"/>
        </w:rPr>
        <w:t xml:space="preserve"> de infraestructura </w:t>
      </w:r>
      <w:bookmarkEnd w:id="9"/>
    </w:p>
    <w:p w:rsidR="00AC1F36" w:rsidRDefault="00AC1F36" w:rsidP="00AC1F36">
      <w:pPr>
        <w:jc w:val="both"/>
        <w:rPr>
          <w:sz w:val="22"/>
          <w:szCs w:val="22"/>
        </w:rPr>
      </w:pPr>
      <w:r>
        <w:rPr>
          <w:sz w:val="22"/>
          <w:szCs w:val="22"/>
        </w:rPr>
        <w:t>La Dirección de Infraestructura y Equipamiento Educativo, definió los siguientes lineamientos económicos para determinar la categorización de los proyectos.</w:t>
      </w:r>
    </w:p>
    <w:p w:rsidR="00AC1F36" w:rsidRDefault="00B37E69" w:rsidP="00AC1F36">
      <w:pPr>
        <w:jc w:val="both"/>
        <w:rPr>
          <w:sz w:val="22"/>
          <w:szCs w:val="22"/>
        </w:rPr>
      </w:pPr>
      <w:r>
        <w:rPr>
          <w:sz w:val="22"/>
          <w:szCs w:val="22"/>
        </w:rPr>
        <w:t xml:space="preserve"> </w:t>
      </w:r>
    </w:p>
    <w:p w:rsidR="00B37E69" w:rsidRPr="006210AD" w:rsidRDefault="00B37E69" w:rsidP="00B37E69">
      <w:pPr>
        <w:jc w:val="center"/>
        <w:rPr>
          <w:b/>
          <w:sz w:val="22"/>
          <w:szCs w:val="22"/>
        </w:rPr>
      </w:pPr>
      <w:r w:rsidRPr="006210AD">
        <w:rPr>
          <w:b/>
          <w:sz w:val="22"/>
          <w:szCs w:val="22"/>
        </w:rPr>
        <w:t>Cuadro N°2</w:t>
      </w:r>
    </w:p>
    <w:p w:rsidR="00B37E69" w:rsidRPr="006210AD" w:rsidRDefault="00B37E69" w:rsidP="00B37E69">
      <w:pPr>
        <w:jc w:val="center"/>
        <w:rPr>
          <w:b/>
          <w:sz w:val="22"/>
          <w:szCs w:val="22"/>
        </w:rPr>
      </w:pPr>
      <w:r w:rsidRPr="006210AD">
        <w:rPr>
          <w:b/>
          <w:sz w:val="22"/>
          <w:szCs w:val="22"/>
        </w:rPr>
        <w:lastRenderedPageBreak/>
        <w:t>Categorización de proyectos</w:t>
      </w:r>
    </w:p>
    <w:tbl>
      <w:tblPr>
        <w:tblStyle w:val="Tabladecuadrcula4-nfasis11"/>
        <w:tblW w:w="0" w:type="auto"/>
        <w:jc w:val="center"/>
        <w:tblLook w:val="04A0" w:firstRow="1" w:lastRow="0" w:firstColumn="1" w:lastColumn="0" w:noHBand="0" w:noVBand="1"/>
      </w:tblPr>
      <w:tblGrid>
        <w:gridCol w:w="2016"/>
        <w:gridCol w:w="2379"/>
        <w:gridCol w:w="2008"/>
      </w:tblGrid>
      <w:tr w:rsidR="00AC1F36" w:rsidTr="00DC421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rsidR="00AC1F36" w:rsidRPr="007824A3" w:rsidRDefault="00AC1F36" w:rsidP="00DC4214">
            <w:pPr>
              <w:jc w:val="center"/>
              <w:rPr>
                <w:b w:val="0"/>
                <w:sz w:val="22"/>
                <w:szCs w:val="22"/>
              </w:rPr>
            </w:pPr>
            <w:r w:rsidRPr="007824A3">
              <w:rPr>
                <w:sz w:val="22"/>
                <w:szCs w:val="22"/>
              </w:rPr>
              <w:t>Documento</w:t>
            </w:r>
          </w:p>
        </w:tc>
        <w:tc>
          <w:tcPr>
            <w:tcW w:w="2379" w:type="dxa"/>
          </w:tcPr>
          <w:p w:rsidR="00AC1F36" w:rsidRPr="007824A3" w:rsidRDefault="00AC1F36" w:rsidP="00DC4214">
            <w:pPr>
              <w:jc w:val="center"/>
              <w:cnfStyle w:val="100000000000" w:firstRow="1" w:lastRow="0" w:firstColumn="0" w:lastColumn="0" w:oddVBand="0" w:evenVBand="0" w:oddHBand="0" w:evenHBand="0" w:firstRowFirstColumn="0" w:firstRowLastColumn="0" w:lastRowFirstColumn="0" w:lastRowLastColumn="0"/>
              <w:rPr>
                <w:b w:val="0"/>
                <w:sz w:val="22"/>
                <w:szCs w:val="22"/>
              </w:rPr>
            </w:pPr>
            <w:r>
              <w:rPr>
                <w:sz w:val="22"/>
                <w:szCs w:val="22"/>
              </w:rPr>
              <w:t>Lapso</w:t>
            </w:r>
          </w:p>
        </w:tc>
        <w:tc>
          <w:tcPr>
            <w:tcW w:w="2008" w:type="dxa"/>
          </w:tcPr>
          <w:p w:rsidR="00AC1F36" w:rsidRPr="007824A3" w:rsidRDefault="00AC1F36" w:rsidP="00DC4214">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7824A3">
              <w:rPr>
                <w:sz w:val="22"/>
                <w:szCs w:val="22"/>
              </w:rPr>
              <w:t>Límite económico</w:t>
            </w:r>
          </w:p>
        </w:tc>
      </w:tr>
      <w:tr w:rsidR="00AC1F36" w:rsidTr="00DC42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rsidR="00AC1F36" w:rsidRDefault="00AC1F36" w:rsidP="00DC4214">
            <w:pPr>
              <w:jc w:val="both"/>
              <w:rPr>
                <w:sz w:val="22"/>
                <w:szCs w:val="22"/>
              </w:rPr>
            </w:pPr>
            <w:r>
              <w:rPr>
                <w:sz w:val="22"/>
                <w:szCs w:val="22"/>
              </w:rPr>
              <w:t>Guías</w:t>
            </w:r>
          </w:p>
        </w:tc>
        <w:tc>
          <w:tcPr>
            <w:tcW w:w="2379" w:type="dxa"/>
          </w:tcPr>
          <w:p w:rsidR="00AC1F36" w:rsidRDefault="00AC1F36" w:rsidP="00DC4214">
            <w:pPr>
              <w:jc w:val="both"/>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Hasta 26/3/14</w:t>
            </w:r>
          </w:p>
        </w:tc>
        <w:tc>
          <w:tcPr>
            <w:tcW w:w="2008" w:type="dxa"/>
          </w:tcPr>
          <w:p w:rsidR="00AC1F36" w:rsidRDefault="00AC1F36" w:rsidP="00DC4214">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¢100.000.000</w:t>
            </w:r>
          </w:p>
        </w:tc>
      </w:tr>
      <w:tr w:rsidR="00AC1F36" w:rsidTr="00DC4214">
        <w:trPr>
          <w:jc w:val="center"/>
        </w:trPr>
        <w:tc>
          <w:tcPr>
            <w:cnfStyle w:val="001000000000" w:firstRow="0" w:lastRow="0" w:firstColumn="1" w:lastColumn="0" w:oddVBand="0" w:evenVBand="0" w:oddHBand="0" w:evenHBand="0" w:firstRowFirstColumn="0" w:firstRowLastColumn="0" w:lastRowFirstColumn="0" w:lastRowLastColumn="0"/>
            <w:tcW w:w="2016" w:type="dxa"/>
          </w:tcPr>
          <w:p w:rsidR="00AC1F36" w:rsidRDefault="00AC1F36" w:rsidP="00DC4214">
            <w:pPr>
              <w:jc w:val="both"/>
              <w:rPr>
                <w:sz w:val="22"/>
                <w:szCs w:val="22"/>
              </w:rPr>
            </w:pPr>
            <w:r>
              <w:rPr>
                <w:sz w:val="22"/>
                <w:szCs w:val="22"/>
              </w:rPr>
              <w:t>DIEE-0896-2014</w:t>
            </w:r>
          </w:p>
        </w:tc>
        <w:tc>
          <w:tcPr>
            <w:tcW w:w="2379" w:type="dxa"/>
          </w:tcPr>
          <w:p w:rsidR="00AC1F36" w:rsidRDefault="00AC1F36" w:rsidP="00DC4214">
            <w:pPr>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Del 27/3/14 al 14/10/14</w:t>
            </w:r>
          </w:p>
        </w:tc>
        <w:tc>
          <w:tcPr>
            <w:tcW w:w="2008" w:type="dxa"/>
          </w:tcPr>
          <w:p w:rsidR="00AC1F36" w:rsidRDefault="00AC1F36" w:rsidP="00DC4214">
            <w:pPr>
              <w:jc w:val="center"/>
              <w:cnfStyle w:val="000000000000" w:firstRow="0" w:lastRow="0" w:firstColumn="0" w:lastColumn="0" w:oddVBand="0" w:evenVBand="0" w:oddHBand="0" w:evenHBand="0" w:firstRowFirstColumn="0" w:firstRowLastColumn="0" w:lastRowFirstColumn="0" w:lastRowLastColumn="0"/>
            </w:pPr>
            <w:r>
              <w:rPr>
                <w:sz w:val="22"/>
                <w:szCs w:val="22"/>
              </w:rPr>
              <w:t>¢500.000</w:t>
            </w:r>
            <w:r w:rsidRPr="00DA6F9F">
              <w:rPr>
                <w:sz w:val="22"/>
                <w:szCs w:val="22"/>
              </w:rPr>
              <w:t>.000</w:t>
            </w:r>
          </w:p>
        </w:tc>
      </w:tr>
      <w:tr w:rsidR="00AC1F36" w:rsidTr="00DC42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rsidR="00AC1F36" w:rsidRDefault="00AC1F36" w:rsidP="00DC4214">
            <w:pPr>
              <w:jc w:val="both"/>
              <w:rPr>
                <w:sz w:val="22"/>
                <w:szCs w:val="22"/>
              </w:rPr>
            </w:pPr>
            <w:r>
              <w:rPr>
                <w:sz w:val="22"/>
                <w:szCs w:val="22"/>
              </w:rPr>
              <w:t>DIEE-3148-2014</w:t>
            </w:r>
          </w:p>
        </w:tc>
        <w:tc>
          <w:tcPr>
            <w:tcW w:w="2379" w:type="dxa"/>
          </w:tcPr>
          <w:p w:rsidR="00AC1F36" w:rsidRDefault="00AC1F36" w:rsidP="00DC4214">
            <w:pPr>
              <w:jc w:val="both"/>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Del 15/10/14 al 17/9/15</w:t>
            </w:r>
          </w:p>
        </w:tc>
        <w:tc>
          <w:tcPr>
            <w:tcW w:w="2008" w:type="dxa"/>
          </w:tcPr>
          <w:p w:rsidR="00AC1F36" w:rsidRDefault="00AC1F36" w:rsidP="00DC4214">
            <w:pPr>
              <w:jc w:val="center"/>
              <w:cnfStyle w:val="000000100000" w:firstRow="0" w:lastRow="0" w:firstColumn="0" w:lastColumn="0" w:oddVBand="0" w:evenVBand="0" w:oddHBand="1" w:evenHBand="0" w:firstRowFirstColumn="0" w:firstRowLastColumn="0" w:lastRowFirstColumn="0" w:lastRowLastColumn="0"/>
            </w:pPr>
            <w:r>
              <w:rPr>
                <w:sz w:val="22"/>
                <w:szCs w:val="22"/>
              </w:rPr>
              <w:t>¢150.00</w:t>
            </w:r>
            <w:r w:rsidRPr="00DA6F9F">
              <w:rPr>
                <w:sz w:val="22"/>
                <w:szCs w:val="22"/>
              </w:rPr>
              <w:t>0.000</w:t>
            </w:r>
          </w:p>
        </w:tc>
      </w:tr>
      <w:tr w:rsidR="00AC1F36" w:rsidTr="00DC4214">
        <w:trPr>
          <w:jc w:val="center"/>
        </w:trPr>
        <w:tc>
          <w:tcPr>
            <w:cnfStyle w:val="001000000000" w:firstRow="0" w:lastRow="0" w:firstColumn="1" w:lastColumn="0" w:oddVBand="0" w:evenVBand="0" w:oddHBand="0" w:evenHBand="0" w:firstRowFirstColumn="0" w:firstRowLastColumn="0" w:lastRowFirstColumn="0" w:lastRowLastColumn="0"/>
            <w:tcW w:w="2016" w:type="dxa"/>
          </w:tcPr>
          <w:p w:rsidR="00AC1F36" w:rsidRDefault="00AC1F36" w:rsidP="00DC4214">
            <w:pPr>
              <w:jc w:val="both"/>
              <w:rPr>
                <w:sz w:val="22"/>
                <w:szCs w:val="22"/>
              </w:rPr>
            </w:pPr>
            <w:r>
              <w:rPr>
                <w:sz w:val="22"/>
                <w:szCs w:val="22"/>
              </w:rPr>
              <w:t>DIEE-2910-2015</w:t>
            </w:r>
          </w:p>
        </w:tc>
        <w:tc>
          <w:tcPr>
            <w:tcW w:w="2379" w:type="dxa"/>
          </w:tcPr>
          <w:p w:rsidR="00AC1F36" w:rsidRDefault="00AC1F36" w:rsidP="00DC4214">
            <w:pPr>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Del 18/9/15 actual</w:t>
            </w:r>
          </w:p>
        </w:tc>
        <w:tc>
          <w:tcPr>
            <w:tcW w:w="2008" w:type="dxa"/>
          </w:tcPr>
          <w:p w:rsidR="00AC1F36" w:rsidRDefault="00AC1F36" w:rsidP="00DC4214">
            <w:pPr>
              <w:jc w:val="center"/>
              <w:cnfStyle w:val="000000000000" w:firstRow="0" w:lastRow="0" w:firstColumn="0" w:lastColumn="0" w:oddVBand="0" w:evenVBand="0" w:oddHBand="0" w:evenHBand="0" w:firstRowFirstColumn="0" w:firstRowLastColumn="0" w:lastRowFirstColumn="0" w:lastRowLastColumn="0"/>
            </w:pPr>
            <w:r>
              <w:rPr>
                <w:sz w:val="22"/>
                <w:szCs w:val="22"/>
              </w:rPr>
              <w:t>¢600.00</w:t>
            </w:r>
            <w:r w:rsidRPr="00DA6F9F">
              <w:rPr>
                <w:sz w:val="22"/>
                <w:szCs w:val="22"/>
              </w:rPr>
              <w:t>0.000</w:t>
            </w:r>
          </w:p>
        </w:tc>
      </w:tr>
    </w:tbl>
    <w:p w:rsidR="00AC1F36" w:rsidRPr="00B37E69" w:rsidRDefault="006B3E8E" w:rsidP="006B3E8E">
      <w:pPr>
        <w:ind w:left="708"/>
        <w:jc w:val="both"/>
        <w:rPr>
          <w:sz w:val="18"/>
          <w:szCs w:val="18"/>
        </w:rPr>
      </w:pPr>
      <w:r>
        <w:rPr>
          <w:sz w:val="18"/>
          <w:szCs w:val="18"/>
        </w:rPr>
        <w:t xml:space="preserve">           Fu</w:t>
      </w:r>
      <w:r w:rsidR="00B37E69" w:rsidRPr="00B37E69">
        <w:rPr>
          <w:sz w:val="18"/>
          <w:szCs w:val="18"/>
        </w:rPr>
        <w:t>ente:</w:t>
      </w:r>
      <w:r>
        <w:rPr>
          <w:sz w:val="18"/>
          <w:szCs w:val="18"/>
        </w:rPr>
        <w:t xml:space="preserve"> Directrices de la DIEE</w:t>
      </w:r>
      <w:r w:rsidR="00E758E7">
        <w:rPr>
          <w:sz w:val="18"/>
          <w:szCs w:val="18"/>
        </w:rPr>
        <w:t>.</w:t>
      </w:r>
      <w:r w:rsidR="00B37E69" w:rsidRPr="00B37E69">
        <w:rPr>
          <w:sz w:val="18"/>
          <w:szCs w:val="18"/>
        </w:rPr>
        <w:t xml:space="preserve"> </w:t>
      </w:r>
    </w:p>
    <w:p w:rsidR="00B37E69" w:rsidRDefault="00B37E69" w:rsidP="00AC1F36">
      <w:pPr>
        <w:jc w:val="both"/>
        <w:rPr>
          <w:sz w:val="22"/>
          <w:szCs w:val="22"/>
        </w:rPr>
      </w:pPr>
    </w:p>
    <w:p w:rsidR="00AC1F36" w:rsidRDefault="00AC1F36" w:rsidP="00AC1F36">
      <w:pPr>
        <w:jc w:val="both"/>
        <w:rPr>
          <w:sz w:val="22"/>
          <w:szCs w:val="22"/>
        </w:rPr>
      </w:pPr>
      <w:r>
        <w:rPr>
          <w:sz w:val="22"/>
          <w:szCs w:val="22"/>
        </w:rPr>
        <w:t xml:space="preserve">Además, la </w:t>
      </w:r>
      <w:r w:rsidR="00585F89">
        <w:rPr>
          <w:sz w:val="22"/>
          <w:szCs w:val="22"/>
        </w:rPr>
        <w:t>d</w:t>
      </w:r>
      <w:r>
        <w:rPr>
          <w:sz w:val="22"/>
          <w:szCs w:val="22"/>
        </w:rPr>
        <w:t xml:space="preserve">irectriz DIEE-2910-2015 contempla transitorios que son permisibles en </w:t>
      </w:r>
      <w:r w:rsidR="00585F89">
        <w:rPr>
          <w:sz w:val="22"/>
          <w:szCs w:val="22"/>
        </w:rPr>
        <w:t xml:space="preserve">la </w:t>
      </w:r>
      <w:r>
        <w:rPr>
          <w:sz w:val="22"/>
          <w:szCs w:val="22"/>
        </w:rPr>
        <w:t>elección de criterio para aquellos pro</w:t>
      </w:r>
      <w:r w:rsidRPr="004C759C">
        <w:rPr>
          <w:sz w:val="22"/>
          <w:szCs w:val="22"/>
        </w:rPr>
        <w:t>yectos anteriores</w:t>
      </w:r>
      <w:r w:rsidR="00B3092D">
        <w:rPr>
          <w:sz w:val="22"/>
          <w:szCs w:val="22"/>
        </w:rPr>
        <w:t xml:space="preserve"> a la emisión de dicha directriz</w:t>
      </w:r>
      <w:r w:rsidRPr="004C759C">
        <w:rPr>
          <w:sz w:val="22"/>
          <w:szCs w:val="22"/>
        </w:rPr>
        <w:t xml:space="preserve">, se asignan proyectos de infraestructura que no son coincidentes con los parámetros establecidos; en este sentido, existen proyectos de alto valor presupuestario y complejas construcciones, que están bajo control de las Juntas y por los cuales no se lleva </w:t>
      </w:r>
      <w:r>
        <w:rPr>
          <w:sz w:val="22"/>
          <w:szCs w:val="22"/>
        </w:rPr>
        <w:t>un control en la ejecución por parte de la DIEE, en aquellos que no se ejerce supervisión.</w:t>
      </w:r>
    </w:p>
    <w:p w:rsidR="00AC1F36" w:rsidRDefault="00AC1F36" w:rsidP="00AC1F36">
      <w:pPr>
        <w:jc w:val="both"/>
        <w:rPr>
          <w:sz w:val="22"/>
          <w:szCs w:val="22"/>
        </w:rPr>
      </w:pPr>
    </w:p>
    <w:p w:rsidR="00AC1F36" w:rsidRDefault="00AC1F36" w:rsidP="00AC1F36">
      <w:pPr>
        <w:pStyle w:val="NormalWeb"/>
        <w:spacing w:before="0" w:beforeAutospacing="0" w:after="0" w:afterAutospacing="0"/>
        <w:jc w:val="both"/>
        <w:rPr>
          <w:rFonts w:ascii="Times New Roman" w:hAnsi="Times New Roman"/>
          <w:sz w:val="22"/>
          <w:szCs w:val="22"/>
        </w:rPr>
      </w:pPr>
      <w:r>
        <w:rPr>
          <w:rFonts w:ascii="Times New Roman" w:hAnsi="Times New Roman"/>
          <w:sz w:val="22"/>
          <w:szCs w:val="22"/>
        </w:rPr>
        <w:t xml:space="preserve">Además, en las revisiones efectuadas </w:t>
      </w:r>
      <w:r w:rsidR="00D26CCE">
        <w:rPr>
          <w:rFonts w:ascii="Times New Roman" w:hAnsi="Times New Roman"/>
          <w:sz w:val="22"/>
          <w:szCs w:val="22"/>
        </w:rPr>
        <w:t xml:space="preserve">a </w:t>
      </w:r>
      <w:r>
        <w:rPr>
          <w:rFonts w:ascii="Times New Roman" w:hAnsi="Times New Roman"/>
          <w:sz w:val="22"/>
          <w:szCs w:val="22"/>
        </w:rPr>
        <w:t>los expedientes de contratación no hay constancia que justifique la escogencia de otro proceso al sobrepasar el límite establecido, aspecto que ya había sido dispuesto por la Contraloría General de la República en el Informe DFOE-SOC-IF-07-2013.</w:t>
      </w:r>
    </w:p>
    <w:p w:rsidR="00AC1F36" w:rsidRDefault="00AC1F36" w:rsidP="00AC1F36">
      <w:pPr>
        <w:pStyle w:val="NormalWeb"/>
        <w:spacing w:before="0" w:beforeAutospacing="0" w:after="0" w:afterAutospacing="0"/>
        <w:jc w:val="both"/>
        <w:rPr>
          <w:rFonts w:ascii="Times New Roman" w:hAnsi="Times New Roman"/>
          <w:sz w:val="22"/>
          <w:szCs w:val="22"/>
        </w:rPr>
      </w:pPr>
    </w:p>
    <w:p w:rsidR="00AC1F36" w:rsidRDefault="00D26CCE" w:rsidP="00AC1F36">
      <w:pPr>
        <w:pStyle w:val="NormalWeb"/>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 xml:space="preserve">Los comentarios esbozados incumplen con </w:t>
      </w:r>
      <w:r w:rsidR="00AC1F36" w:rsidRPr="00AC1F36">
        <w:rPr>
          <w:rFonts w:ascii="Times New Roman" w:hAnsi="Times New Roman" w:cs="Times New Roman"/>
          <w:sz w:val="22"/>
          <w:szCs w:val="22"/>
        </w:rPr>
        <w:t>las siguientes regulaciones:</w:t>
      </w:r>
    </w:p>
    <w:p w:rsidR="006210AD" w:rsidRPr="00AC1F36" w:rsidRDefault="006210AD" w:rsidP="00AC1F36">
      <w:pPr>
        <w:pStyle w:val="NormalWeb"/>
        <w:spacing w:before="0" w:beforeAutospacing="0" w:after="0" w:afterAutospacing="0"/>
        <w:jc w:val="both"/>
        <w:rPr>
          <w:rFonts w:ascii="Times New Roman" w:hAnsi="Times New Roman" w:cs="Times New Roman"/>
          <w:sz w:val="22"/>
          <w:szCs w:val="22"/>
        </w:rPr>
      </w:pPr>
    </w:p>
    <w:p w:rsidR="00AC1F36" w:rsidRPr="00AC1F36" w:rsidRDefault="00AC1F36" w:rsidP="008851F2">
      <w:pPr>
        <w:pStyle w:val="Prrafodelista"/>
        <w:numPr>
          <w:ilvl w:val="0"/>
          <w:numId w:val="7"/>
        </w:numPr>
        <w:ind w:left="312" w:hanging="312"/>
        <w:contextualSpacing w:val="0"/>
        <w:jc w:val="both"/>
        <w:rPr>
          <w:sz w:val="22"/>
          <w:szCs w:val="22"/>
        </w:rPr>
      </w:pPr>
      <w:r w:rsidRPr="00AC1F36">
        <w:rPr>
          <w:sz w:val="22"/>
          <w:szCs w:val="22"/>
        </w:rPr>
        <w:t>Normas de Control Interno para el Sector Público, 2.5.2 Autorización y aprobació</w:t>
      </w:r>
      <w:r w:rsidRPr="00E758E7">
        <w:rPr>
          <w:sz w:val="22"/>
          <w:szCs w:val="22"/>
        </w:rPr>
        <w:t>n</w:t>
      </w:r>
      <w:r w:rsidR="00394415" w:rsidRPr="00E758E7">
        <w:rPr>
          <w:sz w:val="22"/>
          <w:szCs w:val="22"/>
        </w:rPr>
        <w:t>.</w:t>
      </w:r>
    </w:p>
    <w:p w:rsidR="00AC1F36" w:rsidRPr="00AC1F36" w:rsidRDefault="00AC1F36" w:rsidP="008851F2">
      <w:pPr>
        <w:pStyle w:val="Prrafodelista"/>
        <w:numPr>
          <w:ilvl w:val="0"/>
          <w:numId w:val="7"/>
        </w:numPr>
        <w:ind w:left="312" w:hanging="312"/>
        <w:contextualSpacing w:val="0"/>
        <w:jc w:val="both"/>
        <w:rPr>
          <w:sz w:val="22"/>
          <w:szCs w:val="22"/>
        </w:rPr>
      </w:pPr>
      <w:r w:rsidRPr="00AC1F36">
        <w:rPr>
          <w:sz w:val="22"/>
          <w:szCs w:val="22"/>
        </w:rPr>
        <w:t>Ley General de Control Interno Nº 8292, en su Artículo 8 Concepto del Sistema de Control Interno, inciso c), artículo 13</w:t>
      </w:r>
      <w:r w:rsidR="00394415">
        <w:rPr>
          <w:sz w:val="22"/>
          <w:szCs w:val="22"/>
        </w:rPr>
        <w:t xml:space="preserve"> Ambiente de Control, inciso b</w:t>
      </w:r>
      <w:r w:rsidR="00394415" w:rsidRPr="00E758E7">
        <w:rPr>
          <w:sz w:val="22"/>
          <w:szCs w:val="22"/>
        </w:rPr>
        <w:t>).</w:t>
      </w:r>
    </w:p>
    <w:p w:rsidR="00AC1F36" w:rsidRDefault="00AC1F36" w:rsidP="008851F2">
      <w:pPr>
        <w:pStyle w:val="Prrafodelista"/>
        <w:numPr>
          <w:ilvl w:val="0"/>
          <w:numId w:val="7"/>
        </w:numPr>
        <w:ind w:left="312" w:hanging="312"/>
        <w:contextualSpacing w:val="0"/>
        <w:jc w:val="both"/>
        <w:rPr>
          <w:sz w:val="22"/>
          <w:szCs w:val="22"/>
        </w:rPr>
      </w:pPr>
      <w:r w:rsidRPr="00AC1F36">
        <w:rPr>
          <w:sz w:val="22"/>
          <w:szCs w:val="22"/>
        </w:rPr>
        <w:t>Circulares: DIEE-0896-2014, DIEE-3148-2014, DIEE-2910-2015</w:t>
      </w:r>
      <w:r>
        <w:rPr>
          <w:sz w:val="22"/>
          <w:szCs w:val="22"/>
        </w:rPr>
        <w:t>.</w:t>
      </w:r>
    </w:p>
    <w:p w:rsidR="00A252B4" w:rsidRDefault="00AC1F36" w:rsidP="008851F2">
      <w:pPr>
        <w:pStyle w:val="Prrafodelista"/>
        <w:numPr>
          <w:ilvl w:val="0"/>
          <w:numId w:val="7"/>
        </w:numPr>
        <w:ind w:left="312" w:hanging="312"/>
        <w:contextualSpacing w:val="0"/>
        <w:jc w:val="both"/>
        <w:rPr>
          <w:sz w:val="22"/>
          <w:szCs w:val="22"/>
        </w:rPr>
      </w:pPr>
      <w:r w:rsidRPr="00AC1F36">
        <w:rPr>
          <w:sz w:val="22"/>
          <w:szCs w:val="22"/>
        </w:rPr>
        <w:t>Informe DFOE-SOC-IF-07-2013</w:t>
      </w:r>
      <w:r w:rsidR="00A252B4">
        <w:rPr>
          <w:sz w:val="22"/>
          <w:szCs w:val="22"/>
        </w:rPr>
        <w:t>.</w:t>
      </w:r>
    </w:p>
    <w:p w:rsidR="00A252B4" w:rsidRPr="00A252B4" w:rsidRDefault="00A252B4" w:rsidP="00A252B4">
      <w:pPr>
        <w:jc w:val="both"/>
        <w:rPr>
          <w:sz w:val="22"/>
          <w:szCs w:val="22"/>
        </w:rPr>
      </w:pPr>
    </w:p>
    <w:p w:rsidR="009F2222" w:rsidRDefault="00D26CCE" w:rsidP="00AC1F36">
      <w:pPr>
        <w:pStyle w:val="NormalWeb"/>
        <w:spacing w:before="0" w:beforeAutospacing="0" w:after="0" w:afterAutospacing="0"/>
        <w:jc w:val="both"/>
        <w:rPr>
          <w:rFonts w:ascii="Times New Roman" w:hAnsi="Times New Roman"/>
          <w:sz w:val="22"/>
          <w:szCs w:val="22"/>
        </w:rPr>
      </w:pPr>
      <w:r>
        <w:rPr>
          <w:rFonts w:ascii="Times New Roman" w:hAnsi="Times New Roman"/>
          <w:sz w:val="22"/>
          <w:szCs w:val="22"/>
        </w:rPr>
        <w:t xml:space="preserve">El incumplimiento </w:t>
      </w:r>
      <w:r w:rsidR="0083196A">
        <w:rPr>
          <w:rFonts w:ascii="Times New Roman" w:hAnsi="Times New Roman"/>
          <w:sz w:val="22"/>
          <w:szCs w:val="22"/>
        </w:rPr>
        <w:t>a la normativa precitada, distorsiona</w:t>
      </w:r>
      <w:r w:rsidR="00A252B4">
        <w:rPr>
          <w:rFonts w:ascii="Times New Roman" w:hAnsi="Times New Roman"/>
          <w:sz w:val="22"/>
          <w:szCs w:val="22"/>
        </w:rPr>
        <w:t xml:space="preserve"> la finalidad primordial con la que se definen los límites económicos de los proyectos</w:t>
      </w:r>
      <w:r w:rsidR="00192138">
        <w:rPr>
          <w:rFonts w:ascii="Times New Roman" w:hAnsi="Times New Roman"/>
          <w:sz w:val="22"/>
          <w:szCs w:val="22"/>
        </w:rPr>
        <w:t>(</w:t>
      </w:r>
      <w:r w:rsidR="00A252B4">
        <w:rPr>
          <w:rFonts w:ascii="Times New Roman" w:hAnsi="Times New Roman"/>
          <w:sz w:val="22"/>
          <w:szCs w:val="22"/>
        </w:rPr>
        <w:t>abreviados</w:t>
      </w:r>
      <w:r w:rsidR="00192138">
        <w:rPr>
          <w:rFonts w:ascii="Times New Roman" w:hAnsi="Times New Roman"/>
          <w:sz w:val="22"/>
          <w:szCs w:val="22"/>
        </w:rPr>
        <w:t>)</w:t>
      </w:r>
      <w:r w:rsidR="00A252B4">
        <w:rPr>
          <w:rFonts w:ascii="Times New Roman" w:hAnsi="Times New Roman"/>
          <w:sz w:val="22"/>
          <w:szCs w:val="22"/>
        </w:rPr>
        <w:t xml:space="preserve">, </w:t>
      </w:r>
      <w:r>
        <w:rPr>
          <w:rFonts w:ascii="Times New Roman" w:hAnsi="Times New Roman"/>
          <w:sz w:val="22"/>
          <w:szCs w:val="22"/>
        </w:rPr>
        <w:t xml:space="preserve">el cual busca </w:t>
      </w:r>
      <w:r w:rsidR="00A252B4">
        <w:rPr>
          <w:rFonts w:ascii="Times New Roman" w:hAnsi="Times New Roman"/>
          <w:sz w:val="22"/>
          <w:szCs w:val="22"/>
        </w:rPr>
        <w:t xml:space="preserve">agilizar su ejecución y </w:t>
      </w:r>
      <w:r w:rsidR="00896C33">
        <w:rPr>
          <w:rFonts w:ascii="Times New Roman" w:hAnsi="Times New Roman"/>
          <w:sz w:val="22"/>
          <w:szCs w:val="22"/>
        </w:rPr>
        <w:t xml:space="preserve">la justificación que estime la utilización de requerir </w:t>
      </w:r>
      <w:r w:rsidR="00A252B4">
        <w:rPr>
          <w:rFonts w:ascii="Times New Roman" w:hAnsi="Times New Roman"/>
          <w:sz w:val="22"/>
          <w:szCs w:val="22"/>
        </w:rPr>
        <w:t>supervisión por parte de la DIEE, trasladando el control a la</w:t>
      </w:r>
      <w:r w:rsidR="00896C33">
        <w:rPr>
          <w:rFonts w:ascii="Times New Roman" w:hAnsi="Times New Roman"/>
          <w:sz w:val="22"/>
          <w:szCs w:val="22"/>
        </w:rPr>
        <w:t>s</w:t>
      </w:r>
      <w:r w:rsidR="00A252B4">
        <w:rPr>
          <w:rFonts w:ascii="Times New Roman" w:hAnsi="Times New Roman"/>
          <w:sz w:val="22"/>
          <w:szCs w:val="22"/>
        </w:rPr>
        <w:t xml:space="preserve"> Junta</w:t>
      </w:r>
      <w:r w:rsidR="00896C33">
        <w:rPr>
          <w:rFonts w:ascii="Times New Roman" w:hAnsi="Times New Roman"/>
          <w:sz w:val="22"/>
          <w:szCs w:val="22"/>
        </w:rPr>
        <w:t>s</w:t>
      </w:r>
      <w:r w:rsidR="00A252B4">
        <w:rPr>
          <w:rFonts w:ascii="Times New Roman" w:hAnsi="Times New Roman"/>
          <w:sz w:val="22"/>
          <w:szCs w:val="22"/>
        </w:rPr>
        <w:t xml:space="preserve"> y al profesional externo.</w:t>
      </w:r>
      <w:r w:rsidR="00B37E69">
        <w:rPr>
          <w:rFonts w:ascii="Times New Roman" w:hAnsi="Times New Roman"/>
          <w:sz w:val="22"/>
          <w:szCs w:val="22"/>
        </w:rPr>
        <w:t xml:space="preserve"> </w:t>
      </w:r>
      <w:r w:rsidR="009F2222">
        <w:rPr>
          <w:rFonts w:ascii="Times New Roman" w:hAnsi="Times New Roman"/>
          <w:sz w:val="22"/>
          <w:szCs w:val="22"/>
        </w:rPr>
        <w:t xml:space="preserve">Por lo </w:t>
      </w:r>
      <w:r w:rsidR="005C3B1B">
        <w:rPr>
          <w:rFonts w:ascii="Times New Roman" w:hAnsi="Times New Roman"/>
          <w:sz w:val="22"/>
          <w:szCs w:val="22"/>
        </w:rPr>
        <w:t>que</w:t>
      </w:r>
      <w:r w:rsidR="009F2222">
        <w:rPr>
          <w:rFonts w:ascii="Times New Roman" w:hAnsi="Times New Roman"/>
          <w:sz w:val="22"/>
          <w:szCs w:val="22"/>
        </w:rPr>
        <w:t>, al</w:t>
      </w:r>
      <w:r w:rsidR="002E2201">
        <w:rPr>
          <w:rFonts w:ascii="Times New Roman" w:hAnsi="Times New Roman"/>
          <w:sz w:val="22"/>
          <w:szCs w:val="22"/>
        </w:rPr>
        <w:t xml:space="preserve"> otorgar la responsabilidad a las Juntas</w:t>
      </w:r>
      <w:r w:rsidR="006C528A">
        <w:rPr>
          <w:rFonts w:ascii="Times New Roman" w:hAnsi="Times New Roman"/>
          <w:sz w:val="22"/>
          <w:szCs w:val="22"/>
        </w:rPr>
        <w:t xml:space="preserve"> de la supervisión</w:t>
      </w:r>
      <w:r w:rsidR="00242AAF">
        <w:rPr>
          <w:rFonts w:ascii="Times New Roman" w:hAnsi="Times New Roman"/>
          <w:sz w:val="22"/>
          <w:szCs w:val="22"/>
        </w:rPr>
        <w:t xml:space="preserve"> de los proyectos</w:t>
      </w:r>
      <w:r w:rsidR="006C528A">
        <w:rPr>
          <w:rFonts w:ascii="Times New Roman" w:hAnsi="Times New Roman"/>
          <w:sz w:val="22"/>
          <w:szCs w:val="22"/>
        </w:rPr>
        <w:t>, estas</w:t>
      </w:r>
      <w:r w:rsidR="002E2201">
        <w:rPr>
          <w:rFonts w:ascii="Times New Roman" w:hAnsi="Times New Roman"/>
          <w:sz w:val="22"/>
          <w:szCs w:val="22"/>
        </w:rPr>
        <w:t xml:space="preserve"> no tienen la capacidad para asegurar el uso eficiente de los recursos asignados</w:t>
      </w:r>
      <w:r w:rsidR="006C528A">
        <w:rPr>
          <w:rFonts w:ascii="Times New Roman" w:hAnsi="Times New Roman"/>
          <w:sz w:val="22"/>
          <w:szCs w:val="22"/>
        </w:rPr>
        <w:t xml:space="preserve">, además de </w:t>
      </w:r>
      <w:r w:rsidR="009F2222">
        <w:rPr>
          <w:rFonts w:ascii="Times New Roman" w:hAnsi="Times New Roman"/>
          <w:sz w:val="22"/>
          <w:szCs w:val="22"/>
        </w:rPr>
        <w:t>no contar con una supervisión en proyectos</w:t>
      </w:r>
      <w:r w:rsidR="00DA22DC">
        <w:rPr>
          <w:rFonts w:ascii="Times New Roman" w:hAnsi="Times New Roman"/>
          <w:sz w:val="22"/>
          <w:szCs w:val="22"/>
        </w:rPr>
        <w:t xml:space="preserve"> que exceden los límites definidos (</w:t>
      </w:r>
      <w:r w:rsidR="009F2222">
        <w:rPr>
          <w:rFonts w:ascii="Times New Roman" w:hAnsi="Times New Roman"/>
          <w:sz w:val="22"/>
          <w:szCs w:val="22"/>
        </w:rPr>
        <w:t xml:space="preserve">alto valor </w:t>
      </w:r>
      <w:r w:rsidR="006C528A">
        <w:rPr>
          <w:rFonts w:ascii="Times New Roman" w:hAnsi="Times New Roman"/>
          <w:sz w:val="22"/>
          <w:szCs w:val="22"/>
        </w:rPr>
        <w:t>económico</w:t>
      </w:r>
      <w:r w:rsidR="00DA22DC">
        <w:rPr>
          <w:rFonts w:ascii="Times New Roman" w:hAnsi="Times New Roman"/>
          <w:sz w:val="22"/>
          <w:szCs w:val="22"/>
        </w:rPr>
        <w:t>)</w:t>
      </w:r>
      <w:r w:rsidR="006C528A">
        <w:rPr>
          <w:rFonts w:ascii="Times New Roman" w:hAnsi="Times New Roman"/>
          <w:sz w:val="22"/>
          <w:szCs w:val="22"/>
        </w:rPr>
        <w:t xml:space="preserve"> </w:t>
      </w:r>
      <w:r w:rsidR="009F2222">
        <w:rPr>
          <w:rFonts w:ascii="Times New Roman" w:hAnsi="Times New Roman"/>
          <w:sz w:val="22"/>
          <w:szCs w:val="22"/>
        </w:rPr>
        <w:t>y complejidad</w:t>
      </w:r>
      <w:r w:rsidR="006C528A">
        <w:rPr>
          <w:rFonts w:ascii="Times New Roman" w:hAnsi="Times New Roman"/>
          <w:sz w:val="22"/>
          <w:szCs w:val="22"/>
        </w:rPr>
        <w:t xml:space="preserve"> técnica</w:t>
      </w:r>
      <w:r w:rsidR="00711C95">
        <w:rPr>
          <w:rFonts w:ascii="Times New Roman" w:hAnsi="Times New Roman"/>
          <w:sz w:val="22"/>
          <w:szCs w:val="22"/>
        </w:rPr>
        <w:t xml:space="preserve"> </w:t>
      </w:r>
      <w:r w:rsidR="009F2222">
        <w:rPr>
          <w:rFonts w:ascii="Times New Roman" w:hAnsi="Times New Roman"/>
          <w:sz w:val="22"/>
          <w:szCs w:val="22"/>
        </w:rPr>
        <w:t>por parte de la DIEE</w:t>
      </w:r>
      <w:r w:rsidR="006C528A">
        <w:rPr>
          <w:rFonts w:ascii="Times New Roman" w:hAnsi="Times New Roman"/>
          <w:sz w:val="22"/>
          <w:szCs w:val="22"/>
        </w:rPr>
        <w:t>.</w:t>
      </w:r>
      <w:r w:rsidR="005C3B1B">
        <w:rPr>
          <w:rFonts w:ascii="Times New Roman" w:hAnsi="Times New Roman"/>
          <w:sz w:val="22"/>
          <w:szCs w:val="22"/>
        </w:rPr>
        <w:t xml:space="preserve"> </w:t>
      </w:r>
    </w:p>
    <w:p w:rsidR="0068452A" w:rsidRDefault="0068452A" w:rsidP="0068452A">
      <w:pPr>
        <w:autoSpaceDE w:val="0"/>
        <w:autoSpaceDN w:val="0"/>
        <w:adjustRightInd w:val="0"/>
        <w:ind w:left="29"/>
        <w:jc w:val="both"/>
        <w:rPr>
          <w:sz w:val="22"/>
          <w:szCs w:val="22"/>
        </w:rPr>
      </w:pPr>
    </w:p>
    <w:p w:rsidR="0068452A" w:rsidRPr="00116836" w:rsidRDefault="0068452A" w:rsidP="0068452A">
      <w:pPr>
        <w:jc w:val="both"/>
        <w:rPr>
          <w:rFonts w:eastAsia="Times New Roman"/>
          <w:b/>
          <w:sz w:val="22"/>
          <w:szCs w:val="22"/>
        </w:rPr>
      </w:pPr>
      <w:r w:rsidRPr="00116836">
        <w:rPr>
          <w:rFonts w:eastAsia="Times New Roman"/>
          <w:b/>
          <w:sz w:val="22"/>
          <w:szCs w:val="22"/>
        </w:rPr>
        <w:t xml:space="preserve">Recomendación: </w:t>
      </w:r>
      <w:r w:rsidRPr="00355717">
        <w:rPr>
          <w:b/>
          <w:sz w:val="22"/>
          <w:szCs w:val="22"/>
        </w:rPr>
        <w:t>Al Director de la DIEE</w:t>
      </w:r>
    </w:p>
    <w:p w:rsidR="0068452A" w:rsidRPr="0068452A" w:rsidRDefault="00274BE0" w:rsidP="0068452A">
      <w:pPr>
        <w:autoSpaceDE w:val="0"/>
        <w:autoSpaceDN w:val="0"/>
        <w:adjustRightInd w:val="0"/>
        <w:ind w:left="29"/>
        <w:jc w:val="both"/>
        <w:rPr>
          <w:sz w:val="22"/>
          <w:szCs w:val="22"/>
        </w:rPr>
      </w:pPr>
      <w:r>
        <w:rPr>
          <w:b/>
          <w:sz w:val="22"/>
          <w:szCs w:val="22"/>
        </w:rPr>
        <w:t>6</w:t>
      </w:r>
      <w:r w:rsidR="00C76C8F" w:rsidRPr="00C76C8F">
        <w:rPr>
          <w:b/>
          <w:sz w:val="22"/>
          <w:szCs w:val="22"/>
        </w:rPr>
        <w:t>.</w:t>
      </w:r>
      <w:r w:rsidR="00C76C8F">
        <w:rPr>
          <w:sz w:val="22"/>
          <w:szCs w:val="22"/>
        </w:rPr>
        <w:t xml:space="preserve"> </w:t>
      </w:r>
      <w:r w:rsidR="0068452A" w:rsidRPr="00F73EE5">
        <w:rPr>
          <w:sz w:val="22"/>
          <w:szCs w:val="22"/>
        </w:rPr>
        <w:t xml:space="preserve">Establecer y oficializar un procedimiento donde se defina el objeto contractual del proyecto, complejidad de la obra, presupuesto de la obra, niveles de supervisión, </w:t>
      </w:r>
      <w:r w:rsidR="00192138">
        <w:rPr>
          <w:sz w:val="22"/>
          <w:szCs w:val="22"/>
        </w:rPr>
        <w:t xml:space="preserve">funciones de los profesionales contratados </w:t>
      </w:r>
      <w:r w:rsidR="0068452A" w:rsidRPr="00F73EE5">
        <w:rPr>
          <w:sz w:val="22"/>
          <w:szCs w:val="22"/>
        </w:rPr>
        <w:t>entre otros. Además, describir y ponderar cada una de estas variables, a fin de definir técnicamente la clasificación del proyecto.</w:t>
      </w:r>
      <w:r w:rsidR="0068452A" w:rsidRPr="0068452A">
        <w:rPr>
          <w:sz w:val="22"/>
          <w:szCs w:val="22"/>
        </w:rPr>
        <w:t xml:space="preserve"> (</w:t>
      </w:r>
      <w:r w:rsidR="0068452A">
        <w:rPr>
          <w:sz w:val="22"/>
          <w:szCs w:val="22"/>
        </w:rPr>
        <w:t xml:space="preserve">Tres </w:t>
      </w:r>
      <w:r w:rsidR="0068452A" w:rsidRPr="0068452A">
        <w:rPr>
          <w:sz w:val="22"/>
          <w:szCs w:val="22"/>
        </w:rPr>
        <w:t>mes</w:t>
      </w:r>
      <w:r w:rsidR="0068452A">
        <w:rPr>
          <w:sz w:val="22"/>
          <w:szCs w:val="22"/>
        </w:rPr>
        <w:t>es</w:t>
      </w:r>
      <w:r w:rsidR="0068452A" w:rsidRPr="0068452A">
        <w:rPr>
          <w:sz w:val="22"/>
          <w:szCs w:val="22"/>
        </w:rPr>
        <w:t xml:space="preserve"> plazo como máximo)</w:t>
      </w:r>
      <w:r w:rsidR="00E758E7">
        <w:rPr>
          <w:sz w:val="22"/>
          <w:szCs w:val="22"/>
        </w:rPr>
        <w:t>.</w:t>
      </w:r>
    </w:p>
    <w:p w:rsidR="00720B94" w:rsidRDefault="00720B94" w:rsidP="00720B94">
      <w:pPr>
        <w:pStyle w:val="NormalWeb"/>
        <w:spacing w:before="0" w:beforeAutospacing="0" w:after="0" w:afterAutospacing="0"/>
        <w:jc w:val="both"/>
        <w:rPr>
          <w:rFonts w:ascii="Times New Roman" w:hAnsi="Times New Roman" w:cs="Times New Roman"/>
          <w:sz w:val="22"/>
          <w:szCs w:val="22"/>
        </w:rPr>
      </w:pPr>
    </w:p>
    <w:p w:rsidR="00720B94" w:rsidRPr="00116836" w:rsidRDefault="00720B94" w:rsidP="00720B94">
      <w:pPr>
        <w:pStyle w:val="Ttulo2"/>
        <w:jc w:val="left"/>
        <w:rPr>
          <w:color w:val="auto"/>
          <w:sz w:val="22"/>
          <w:szCs w:val="22"/>
        </w:rPr>
      </w:pPr>
      <w:bookmarkStart w:id="10" w:name="_Toc519766025"/>
      <w:r w:rsidRPr="00116836">
        <w:rPr>
          <w:color w:val="auto"/>
          <w:sz w:val="22"/>
          <w:szCs w:val="22"/>
        </w:rPr>
        <w:t>2.</w:t>
      </w:r>
      <w:r w:rsidR="0060202D">
        <w:rPr>
          <w:color w:val="auto"/>
          <w:sz w:val="22"/>
          <w:szCs w:val="22"/>
        </w:rPr>
        <w:t>4</w:t>
      </w:r>
      <w:r w:rsidR="002E39FE" w:rsidRPr="00116836">
        <w:rPr>
          <w:color w:val="auto"/>
          <w:sz w:val="22"/>
          <w:szCs w:val="22"/>
        </w:rPr>
        <w:t xml:space="preserve"> </w:t>
      </w:r>
      <w:r w:rsidR="003E68F5">
        <w:rPr>
          <w:color w:val="auto"/>
          <w:sz w:val="22"/>
          <w:szCs w:val="22"/>
        </w:rPr>
        <w:t>Efectividad de tiempos de proyectos</w:t>
      </w:r>
      <w:bookmarkEnd w:id="10"/>
      <w:r w:rsidRPr="00116836">
        <w:rPr>
          <w:color w:val="auto"/>
          <w:sz w:val="22"/>
          <w:szCs w:val="22"/>
        </w:rPr>
        <w:t xml:space="preserve"> </w:t>
      </w:r>
    </w:p>
    <w:p w:rsidR="00361A51" w:rsidRDefault="001628E1" w:rsidP="001628E1">
      <w:pPr>
        <w:jc w:val="both"/>
        <w:rPr>
          <w:sz w:val="22"/>
          <w:szCs w:val="22"/>
        </w:rPr>
      </w:pPr>
      <w:r>
        <w:rPr>
          <w:sz w:val="22"/>
          <w:szCs w:val="22"/>
        </w:rPr>
        <w:t xml:space="preserve">La DIEE no tiene un mecanismo de control de los </w:t>
      </w:r>
      <w:r w:rsidR="00192138">
        <w:rPr>
          <w:sz w:val="22"/>
          <w:szCs w:val="22"/>
        </w:rPr>
        <w:t xml:space="preserve">plazos </w:t>
      </w:r>
      <w:r>
        <w:rPr>
          <w:sz w:val="22"/>
          <w:szCs w:val="22"/>
        </w:rPr>
        <w:t>promedios o mediciones de la gestión de sus proyectos</w:t>
      </w:r>
      <w:r w:rsidR="00A7669A">
        <w:rPr>
          <w:sz w:val="22"/>
          <w:szCs w:val="22"/>
        </w:rPr>
        <w:t xml:space="preserve"> que permitan evaluar la eficiencia del proceso;</w:t>
      </w:r>
      <w:r>
        <w:rPr>
          <w:sz w:val="22"/>
          <w:szCs w:val="22"/>
        </w:rPr>
        <w:t xml:space="preserve"> pese a manejar una cartera bianual, la misma arrastra en la actualidad proyectos que se gesta</w:t>
      </w:r>
      <w:r w:rsidR="00A7669A">
        <w:rPr>
          <w:sz w:val="22"/>
          <w:szCs w:val="22"/>
        </w:rPr>
        <w:t>ron</w:t>
      </w:r>
      <w:r>
        <w:rPr>
          <w:sz w:val="22"/>
          <w:szCs w:val="22"/>
        </w:rPr>
        <w:t xml:space="preserve"> desde el 2012 y 2013, tal es el caso de la escuela de Suampito de Upala que inici</w:t>
      </w:r>
      <w:r w:rsidR="007951C2">
        <w:rPr>
          <w:sz w:val="22"/>
          <w:szCs w:val="22"/>
        </w:rPr>
        <w:t>ó</w:t>
      </w:r>
      <w:r>
        <w:rPr>
          <w:sz w:val="22"/>
          <w:szCs w:val="22"/>
        </w:rPr>
        <w:t xml:space="preserve"> en el 2013</w:t>
      </w:r>
      <w:r w:rsidR="009432B5">
        <w:rPr>
          <w:sz w:val="22"/>
          <w:szCs w:val="22"/>
        </w:rPr>
        <w:t>, la cual</w:t>
      </w:r>
      <w:r>
        <w:rPr>
          <w:sz w:val="22"/>
          <w:szCs w:val="22"/>
        </w:rPr>
        <w:t xml:space="preserve"> no se ha concluido y la </w:t>
      </w:r>
      <w:r w:rsidR="00E05E46">
        <w:rPr>
          <w:sz w:val="22"/>
          <w:szCs w:val="22"/>
        </w:rPr>
        <w:t>e</w:t>
      </w:r>
      <w:r>
        <w:rPr>
          <w:sz w:val="22"/>
          <w:szCs w:val="22"/>
        </w:rPr>
        <w:t>scuela Fátima de Upala, que está en etapa de formulación</w:t>
      </w:r>
      <w:r w:rsidR="009432B5">
        <w:rPr>
          <w:sz w:val="22"/>
          <w:szCs w:val="22"/>
        </w:rPr>
        <w:t xml:space="preserve">, ambas según supervisión realizada </w:t>
      </w:r>
      <w:r w:rsidR="007951C2">
        <w:rPr>
          <w:sz w:val="22"/>
          <w:szCs w:val="22"/>
        </w:rPr>
        <w:t xml:space="preserve">el </w:t>
      </w:r>
      <w:r w:rsidR="009432B5">
        <w:rPr>
          <w:sz w:val="22"/>
          <w:szCs w:val="22"/>
        </w:rPr>
        <w:t>17 de octubre del 2017.</w:t>
      </w:r>
      <w:r>
        <w:rPr>
          <w:sz w:val="22"/>
          <w:szCs w:val="22"/>
        </w:rPr>
        <w:t xml:space="preserve"> </w:t>
      </w:r>
    </w:p>
    <w:p w:rsidR="00361A51" w:rsidRDefault="00361A51" w:rsidP="001628E1">
      <w:pPr>
        <w:jc w:val="both"/>
        <w:rPr>
          <w:sz w:val="22"/>
          <w:szCs w:val="22"/>
        </w:rPr>
      </w:pPr>
    </w:p>
    <w:p w:rsidR="001628E1" w:rsidRDefault="001628E1" w:rsidP="001628E1">
      <w:pPr>
        <w:jc w:val="both"/>
        <w:rPr>
          <w:sz w:val="22"/>
          <w:szCs w:val="22"/>
        </w:rPr>
      </w:pPr>
      <w:r>
        <w:rPr>
          <w:sz w:val="22"/>
          <w:szCs w:val="22"/>
        </w:rPr>
        <w:t xml:space="preserve">En entrevista con las jefaturas de la DIEE, indican que son diversos motivos por los cuales un proyecto se atrasa y se aleja de un rol aceptable de tiempo; entre los motivos se citan: </w:t>
      </w:r>
    </w:p>
    <w:p w:rsidR="00361A51" w:rsidRDefault="00361A51" w:rsidP="001628E1">
      <w:pPr>
        <w:jc w:val="both"/>
        <w:rPr>
          <w:sz w:val="22"/>
          <w:szCs w:val="22"/>
        </w:rPr>
      </w:pPr>
    </w:p>
    <w:p w:rsidR="00361A51" w:rsidRDefault="001628E1" w:rsidP="00361A51">
      <w:pPr>
        <w:pStyle w:val="Prrafodelista"/>
        <w:numPr>
          <w:ilvl w:val="0"/>
          <w:numId w:val="28"/>
        </w:numPr>
        <w:jc w:val="both"/>
        <w:rPr>
          <w:sz w:val="22"/>
          <w:szCs w:val="22"/>
        </w:rPr>
      </w:pPr>
      <w:r w:rsidRPr="00361A51">
        <w:rPr>
          <w:sz w:val="22"/>
          <w:szCs w:val="22"/>
        </w:rPr>
        <w:t>Problemas de atraso en el traspaso de terrenos hacia el MEP</w:t>
      </w:r>
      <w:r w:rsidR="00394415" w:rsidRPr="00586483">
        <w:rPr>
          <w:sz w:val="22"/>
          <w:szCs w:val="22"/>
        </w:rPr>
        <w:t>.</w:t>
      </w:r>
    </w:p>
    <w:p w:rsidR="00361A51" w:rsidRPr="00586483" w:rsidRDefault="001628E1" w:rsidP="00361A51">
      <w:pPr>
        <w:pStyle w:val="Prrafodelista"/>
        <w:numPr>
          <w:ilvl w:val="0"/>
          <w:numId w:val="28"/>
        </w:numPr>
        <w:jc w:val="both"/>
        <w:rPr>
          <w:sz w:val="22"/>
          <w:szCs w:val="22"/>
        </w:rPr>
      </w:pPr>
      <w:r w:rsidRPr="00361A51">
        <w:rPr>
          <w:sz w:val="22"/>
          <w:szCs w:val="22"/>
        </w:rPr>
        <w:t>Complejos trámites en instituciones externas como el SETEN</w:t>
      </w:r>
      <w:r w:rsidRPr="00586483">
        <w:rPr>
          <w:sz w:val="22"/>
          <w:szCs w:val="22"/>
        </w:rPr>
        <w:t>A</w:t>
      </w:r>
      <w:r w:rsidR="00394415" w:rsidRPr="00586483">
        <w:rPr>
          <w:sz w:val="22"/>
          <w:szCs w:val="22"/>
        </w:rPr>
        <w:t>.</w:t>
      </w:r>
    </w:p>
    <w:p w:rsidR="00361A51" w:rsidRDefault="001628E1" w:rsidP="00361A51">
      <w:pPr>
        <w:pStyle w:val="Prrafodelista"/>
        <w:numPr>
          <w:ilvl w:val="0"/>
          <w:numId w:val="28"/>
        </w:numPr>
        <w:jc w:val="both"/>
        <w:rPr>
          <w:sz w:val="22"/>
          <w:szCs w:val="22"/>
        </w:rPr>
      </w:pPr>
      <w:r w:rsidRPr="00361A51">
        <w:rPr>
          <w:sz w:val="22"/>
          <w:szCs w:val="22"/>
        </w:rPr>
        <w:t>Devoluciones de trámites internos en su mayoría en el Departamento de Contrataciones y por causas de formalidades</w:t>
      </w:r>
      <w:r w:rsidR="00361A51">
        <w:rPr>
          <w:sz w:val="22"/>
          <w:szCs w:val="22"/>
        </w:rPr>
        <w:t>, situación que es recurrente</w:t>
      </w:r>
      <w:r w:rsidRPr="00361A51">
        <w:rPr>
          <w:sz w:val="22"/>
          <w:szCs w:val="22"/>
        </w:rPr>
        <w:t>.</w:t>
      </w:r>
    </w:p>
    <w:p w:rsidR="00361A51" w:rsidRDefault="001628E1" w:rsidP="00361A51">
      <w:pPr>
        <w:pStyle w:val="Prrafodelista"/>
        <w:numPr>
          <w:ilvl w:val="0"/>
          <w:numId w:val="28"/>
        </w:numPr>
        <w:jc w:val="both"/>
        <w:rPr>
          <w:sz w:val="22"/>
          <w:szCs w:val="22"/>
        </w:rPr>
      </w:pPr>
      <w:r w:rsidRPr="00361A51">
        <w:rPr>
          <w:sz w:val="22"/>
          <w:szCs w:val="22"/>
        </w:rPr>
        <w:t>Problemas con los profesionales externos que contratan las juntas y dejan abandonado el proyecto o se atrasan en la generación de los planos constructivos.</w:t>
      </w:r>
    </w:p>
    <w:p w:rsidR="00361A51" w:rsidRDefault="001628E1" w:rsidP="00361A51">
      <w:pPr>
        <w:pStyle w:val="Prrafodelista"/>
        <w:numPr>
          <w:ilvl w:val="0"/>
          <w:numId w:val="28"/>
        </w:numPr>
        <w:jc w:val="both"/>
        <w:rPr>
          <w:sz w:val="22"/>
          <w:szCs w:val="22"/>
        </w:rPr>
      </w:pPr>
      <w:r w:rsidRPr="00361A51">
        <w:rPr>
          <w:sz w:val="22"/>
          <w:szCs w:val="22"/>
        </w:rPr>
        <w:t>Ocupación en la cartera bianua</w:t>
      </w:r>
      <w:r w:rsidRPr="00586483">
        <w:rPr>
          <w:sz w:val="22"/>
          <w:szCs w:val="22"/>
        </w:rPr>
        <w:t>l</w:t>
      </w:r>
      <w:r w:rsidR="00394415" w:rsidRPr="00586483">
        <w:rPr>
          <w:sz w:val="22"/>
          <w:szCs w:val="22"/>
        </w:rPr>
        <w:t>.</w:t>
      </w:r>
    </w:p>
    <w:p w:rsidR="001628E1" w:rsidRPr="00586483" w:rsidRDefault="001628E1" w:rsidP="00361A51">
      <w:pPr>
        <w:pStyle w:val="Prrafodelista"/>
        <w:numPr>
          <w:ilvl w:val="0"/>
          <w:numId w:val="28"/>
        </w:numPr>
        <w:jc w:val="both"/>
        <w:rPr>
          <w:sz w:val="22"/>
          <w:szCs w:val="22"/>
        </w:rPr>
      </w:pPr>
      <w:r w:rsidRPr="00361A51">
        <w:rPr>
          <w:sz w:val="22"/>
          <w:szCs w:val="22"/>
        </w:rPr>
        <w:t>Prioridades emergentes como órdenes sanitarias y emergencias</w:t>
      </w:r>
      <w:r w:rsidR="00394415" w:rsidRPr="00586483">
        <w:rPr>
          <w:sz w:val="22"/>
          <w:szCs w:val="22"/>
        </w:rPr>
        <w:t>.</w:t>
      </w:r>
    </w:p>
    <w:p w:rsidR="00DB16D7" w:rsidRPr="00DB16D7" w:rsidRDefault="00DB16D7" w:rsidP="00DB16D7">
      <w:pPr>
        <w:jc w:val="both"/>
        <w:rPr>
          <w:sz w:val="22"/>
          <w:szCs w:val="22"/>
        </w:rPr>
      </w:pPr>
    </w:p>
    <w:p w:rsidR="001628E1" w:rsidRDefault="00192138" w:rsidP="001628E1">
      <w:pPr>
        <w:jc w:val="both"/>
        <w:rPr>
          <w:sz w:val="22"/>
          <w:szCs w:val="22"/>
        </w:rPr>
      </w:pPr>
      <w:r>
        <w:rPr>
          <w:sz w:val="22"/>
          <w:szCs w:val="22"/>
        </w:rPr>
        <w:t>Cabe anota</w:t>
      </w:r>
      <w:r w:rsidR="007957C0">
        <w:rPr>
          <w:sz w:val="22"/>
          <w:szCs w:val="22"/>
        </w:rPr>
        <w:t>r</w:t>
      </w:r>
      <w:r>
        <w:rPr>
          <w:sz w:val="22"/>
          <w:szCs w:val="22"/>
        </w:rPr>
        <w:t xml:space="preserve">, que los motivos de atrasos no se registran sistemáticamente, a efecto </w:t>
      </w:r>
      <w:r w:rsidR="007957C0">
        <w:rPr>
          <w:sz w:val="22"/>
          <w:szCs w:val="22"/>
        </w:rPr>
        <w:t xml:space="preserve">de proponer mejoras oportunas a los procesos. </w:t>
      </w:r>
      <w:r>
        <w:rPr>
          <w:sz w:val="22"/>
          <w:szCs w:val="22"/>
        </w:rPr>
        <w:t xml:space="preserve"> </w:t>
      </w:r>
      <w:r w:rsidR="001628E1">
        <w:rPr>
          <w:sz w:val="22"/>
          <w:szCs w:val="22"/>
        </w:rPr>
        <w:t>Finalmente, no se logra determinar la existencia de un control que sea efectivo para tomar decisiones ante los lapsos</w:t>
      </w:r>
      <w:r w:rsidR="007957C0">
        <w:rPr>
          <w:sz w:val="22"/>
          <w:szCs w:val="22"/>
        </w:rPr>
        <w:t xml:space="preserve"> de tiempos</w:t>
      </w:r>
      <w:r w:rsidR="001628E1">
        <w:rPr>
          <w:sz w:val="22"/>
          <w:szCs w:val="22"/>
        </w:rPr>
        <w:t xml:space="preserve"> extensos</w:t>
      </w:r>
      <w:r w:rsidR="007957C0">
        <w:rPr>
          <w:sz w:val="22"/>
          <w:szCs w:val="22"/>
        </w:rPr>
        <w:t xml:space="preserve"> de la conclusión</w:t>
      </w:r>
      <w:r w:rsidR="001628E1">
        <w:rPr>
          <w:sz w:val="22"/>
          <w:szCs w:val="22"/>
        </w:rPr>
        <w:t xml:space="preserve"> de los proyectos.</w:t>
      </w:r>
    </w:p>
    <w:p w:rsidR="00313F70" w:rsidRDefault="00313F70" w:rsidP="001628E1">
      <w:pPr>
        <w:pStyle w:val="NormalWeb"/>
        <w:spacing w:before="0" w:beforeAutospacing="0" w:after="0" w:afterAutospacing="0"/>
        <w:jc w:val="both"/>
        <w:rPr>
          <w:rFonts w:ascii="Times New Roman" w:hAnsi="Times New Roman"/>
          <w:sz w:val="22"/>
          <w:szCs w:val="22"/>
        </w:rPr>
      </w:pPr>
    </w:p>
    <w:p w:rsidR="001628E1" w:rsidRDefault="001628E1" w:rsidP="001628E1">
      <w:pPr>
        <w:pStyle w:val="NormalWeb"/>
        <w:spacing w:before="0" w:beforeAutospacing="0" w:after="0" w:afterAutospacing="0"/>
        <w:jc w:val="both"/>
        <w:rPr>
          <w:rFonts w:ascii="Times New Roman" w:hAnsi="Times New Roman" w:cs="Times New Roman"/>
          <w:sz w:val="22"/>
          <w:szCs w:val="22"/>
        </w:rPr>
      </w:pPr>
      <w:r>
        <w:rPr>
          <w:rFonts w:ascii="Times New Roman" w:hAnsi="Times New Roman"/>
          <w:sz w:val="22"/>
          <w:szCs w:val="22"/>
        </w:rPr>
        <w:t>Es importante hacer referencia al Informe DFOE-SOC-IF-09-2012, emitido por la Contraloría General de la Repúblic</w:t>
      </w:r>
      <w:r w:rsidRPr="00586483">
        <w:rPr>
          <w:rFonts w:ascii="Times New Roman" w:hAnsi="Times New Roman"/>
          <w:sz w:val="22"/>
          <w:szCs w:val="22"/>
        </w:rPr>
        <w:t>a</w:t>
      </w:r>
      <w:r w:rsidR="00394415" w:rsidRPr="00586483">
        <w:rPr>
          <w:rFonts w:ascii="Times New Roman" w:hAnsi="Times New Roman"/>
          <w:sz w:val="22"/>
          <w:szCs w:val="22"/>
        </w:rPr>
        <w:t>,</w:t>
      </w:r>
      <w:r>
        <w:rPr>
          <w:rFonts w:ascii="Times New Roman" w:hAnsi="Times New Roman"/>
          <w:sz w:val="22"/>
          <w:szCs w:val="22"/>
        </w:rPr>
        <w:t xml:space="preserve"> que señalaba que </w:t>
      </w:r>
      <w:r w:rsidR="00361A51">
        <w:rPr>
          <w:rFonts w:ascii="Times New Roman" w:hAnsi="Times New Roman"/>
          <w:sz w:val="22"/>
          <w:szCs w:val="22"/>
        </w:rPr>
        <w:t xml:space="preserve">la DIEE </w:t>
      </w:r>
      <w:r>
        <w:rPr>
          <w:rFonts w:ascii="Times New Roman" w:hAnsi="Times New Roman"/>
          <w:sz w:val="22"/>
          <w:szCs w:val="22"/>
        </w:rPr>
        <w:t xml:space="preserve">debía contar con un sistema que </w:t>
      </w:r>
      <w:r w:rsidRPr="00586483">
        <w:rPr>
          <w:rFonts w:ascii="Times New Roman" w:hAnsi="Times New Roman"/>
          <w:sz w:val="22"/>
          <w:szCs w:val="22"/>
        </w:rPr>
        <w:t>permitiera el</w:t>
      </w:r>
      <w:r>
        <w:rPr>
          <w:rFonts w:ascii="Times New Roman" w:hAnsi="Times New Roman"/>
          <w:sz w:val="22"/>
          <w:szCs w:val="22"/>
        </w:rPr>
        <w:t xml:space="preserve"> control de los proyectos de infraestructura</w:t>
      </w:r>
      <w:r w:rsidR="00586483">
        <w:rPr>
          <w:rFonts w:ascii="Times New Roman" w:hAnsi="Times New Roman"/>
          <w:sz w:val="22"/>
          <w:szCs w:val="22"/>
        </w:rPr>
        <w:t xml:space="preserve"> y</w:t>
      </w:r>
      <w:r>
        <w:rPr>
          <w:rFonts w:ascii="Times New Roman" w:hAnsi="Times New Roman"/>
          <w:sz w:val="22"/>
          <w:szCs w:val="22"/>
        </w:rPr>
        <w:t xml:space="preserve"> conocer los tiempos en las diferentes etapas.</w:t>
      </w:r>
    </w:p>
    <w:p w:rsidR="00720B94" w:rsidRDefault="00720B94" w:rsidP="00720B94">
      <w:pPr>
        <w:pStyle w:val="NormalWeb"/>
        <w:spacing w:before="0" w:beforeAutospacing="0" w:after="0" w:afterAutospacing="0"/>
        <w:jc w:val="both"/>
        <w:rPr>
          <w:rFonts w:ascii="Times New Roman" w:hAnsi="Times New Roman" w:cs="Times New Roman"/>
          <w:sz w:val="22"/>
          <w:szCs w:val="22"/>
        </w:rPr>
      </w:pPr>
    </w:p>
    <w:p w:rsidR="001628E1" w:rsidRPr="00994CE6" w:rsidRDefault="00361A51" w:rsidP="00994CE6">
      <w:pPr>
        <w:jc w:val="both"/>
        <w:rPr>
          <w:sz w:val="22"/>
          <w:szCs w:val="22"/>
        </w:rPr>
      </w:pPr>
      <w:r>
        <w:rPr>
          <w:sz w:val="22"/>
          <w:szCs w:val="22"/>
        </w:rPr>
        <w:t xml:space="preserve">Ante lo señalado, el </w:t>
      </w:r>
      <w:r w:rsidR="001628E1" w:rsidRPr="001628E1">
        <w:rPr>
          <w:sz w:val="22"/>
          <w:szCs w:val="22"/>
        </w:rPr>
        <w:t>Decreto Ejecutivo N° 38170-MEP en el artículo 139 inciso d) indica</w:t>
      </w:r>
      <w:r>
        <w:rPr>
          <w:sz w:val="22"/>
          <w:szCs w:val="22"/>
        </w:rPr>
        <w:t xml:space="preserve"> que se debe</w:t>
      </w:r>
      <w:r w:rsidR="001628E1" w:rsidRPr="00994CE6">
        <w:rPr>
          <w:sz w:val="22"/>
          <w:szCs w:val="22"/>
        </w:rPr>
        <w:t>:</w:t>
      </w:r>
      <w:r w:rsidR="00994CE6">
        <w:rPr>
          <w:sz w:val="22"/>
          <w:szCs w:val="22"/>
        </w:rPr>
        <w:t xml:space="preserve"> </w:t>
      </w:r>
      <w:r w:rsidR="001628E1" w:rsidRPr="00994CE6">
        <w:rPr>
          <w:i/>
          <w:sz w:val="22"/>
          <w:szCs w:val="22"/>
        </w:rPr>
        <w:t>“</w:t>
      </w:r>
      <w:r w:rsidR="001628E1" w:rsidRPr="00994CE6">
        <w:rPr>
          <w:i/>
          <w:iCs/>
          <w:sz w:val="22"/>
          <w:szCs w:val="22"/>
        </w:rPr>
        <w:t xml:space="preserve">Analizar, estudiar, formular, planificar, asesorar, investigar, </w:t>
      </w:r>
      <w:r w:rsidR="001628E1" w:rsidRPr="00994CE6">
        <w:rPr>
          <w:bCs/>
          <w:i/>
          <w:iCs/>
          <w:sz w:val="22"/>
          <w:szCs w:val="22"/>
        </w:rPr>
        <w:t xml:space="preserve">evaluar </w:t>
      </w:r>
      <w:r w:rsidR="001628E1" w:rsidRPr="00994CE6">
        <w:rPr>
          <w:i/>
          <w:iCs/>
          <w:sz w:val="22"/>
          <w:szCs w:val="22"/>
        </w:rPr>
        <w:t xml:space="preserve">y divulgar </w:t>
      </w:r>
      <w:r w:rsidR="001628E1" w:rsidRPr="00994CE6">
        <w:rPr>
          <w:bCs/>
          <w:i/>
          <w:iCs/>
          <w:sz w:val="22"/>
          <w:szCs w:val="22"/>
        </w:rPr>
        <w:t>todos los procesos relacionados con la dotación de infraestructura educativa, mobiliario y equipamiento</w:t>
      </w:r>
      <w:r w:rsidR="001628E1" w:rsidRPr="00994CE6">
        <w:rPr>
          <w:i/>
          <w:iCs/>
          <w:sz w:val="22"/>
          <w:szCs w:val="22"/>
        </w:rPr>
        <w:t>”</w:t>
      </w:r>
    </w:p>
    <w:p w:rsidR="001628E1" w:rsidRDefault="001628E1" w:rsidP="00720B94">
      <w:pPr>
        <w:pStyle w:val="NormalWeb"/>
        <w:spacing w:before="0" w:beforeAutospacing="0" w:after="0" w:afterAutospacing="0"/>
        <w:jc w:val="both"/>
        <w:rPr>
          <w:rFonts w:ascii="Times New Roman" w:hAnsi="Times New Roman" w:cs="Times New Roman"/>
          <w:sz w:val="22"/>
          <w:szCs w:val="22"/>
        </w:rPr>
      </w:pPr>
    </w:p>
    <w:p w:rsidR="001628E1" w:rsidRDefault="001628E1" w:rsidP="00720B94">
      <w:pPr>
        <w:pStyle w:val="NormalWeb"/>
        <w:spacing w:before="0" w:beforeAutospacing="0" w:after="0" w:afterAutospacing="0"/>
        <w:jc w:val="both"/>
        <w:rPr>
          <w:rFonts w:ascii="Times New Roman" w:hAnsi="Times New Roman"/>
          <w:sz w:val="22"/>
          <w:szCs w:val="22"/>
        </w:rPr>
      </w:pPr>
      <w:r>
        <w:rPr>
          <w:rFonts w:ascii="Times New Roman" w:hAnsi="Times New Roman"/>
          <w:sz w:val="22"/>
          <w:szCs w:val="22"/>
        </w:rPr>
        <w:t>Esta situación muestra que la DIEE no está revisando oportunamente los procedimientos que se realizan con el fin de identificar aspectos a mejorar y tomar las medidas correctivas,</w:t>
      </w:r>
      <w:r w:rsidR="00361A51">
        <w:rPr>
          <w:rFonts w:ascii="Times New Roman" w:hAnsi="Times New Roman"/>
          <w:sz w:val="22"/>
          <w:szCs w:val="22"/>
        </w:rPr>
        <w:t xml:space="preserve"> además</w:t>
      </w:r>
      <w:r>
        <w:rPr>
          <w:rFonts w:ascii="Times New Roman" w:hAnsi="Times New Roman"/>
          <w:sz w:val="22"/>
          <w:szCs w:val="22"/>
        </w:rPr>
        <w:t xml:space="preserve"> no se evidencia que se realicen revisiones de los tiempos totales que se está tardando en la ejecución de los proyectos.</w:t>
      </w:r>
    </w:p>
    <w:p w:rsidR="001628E1" w:rsidRDefault="001628E1" w:rsidP="00720B94">
      <w:pPr>
        <w:pStyle w:val="NormalWeb"/>
        <w:spacing w:before="0" w:beforeAutospacing="0" w:after="0" w:afterAutospacing="0"/>
        <w:jc w:val="both"/>
        <w:rPr>
          <w:rFonts w:ascii="Times New Roman" w:hAnsi="Times New Roman"/>
          <w:sz w:val="22"/>
          <w:szCs w:val="22"/>
        </w:rPr>
      </w:pPr>
    </w:p>
    <w:p w:rsidR="001628E1" w:rsidRDefault="001628E1" w:rsidP="00720B94">
      <w:pPr>
        <w:pStyle w:val="NormalWeb"/>
        <w:spacing w:before="0" w:beforeAutospacing="0" w:after="0" w:afterAutospacing="0"/>
        <w:jc w:val="both"/>
        <w:rPr>
          <w:rFonts w:ascii="Times New Roman" w:hAnsi="Times New Roman"/>
          <w:sz w:val="22"/>
          <w:szCs w:val="22"/>
        </w:rPr>
      </w:pPr>
      <w:r>
        <w:rPr>
          <w:rFonts w:ascii="Times New Roman" w:hAnsi="Times New Roman"/>
          <w:sz w:val="22"/>
          <w:szCs w:val="22"/>
        </w:rPr>
        <w:t>El no contar con esa definición correcta de tiempos implica que no se detecten posibles desviaciones generan</w:t>
      </w:r>
      <w:r w:rsidR="00361A51">
        <w:rPr>
          <w:rFonts w:ascii="Times New Roman" w:hAnsi="Times New Roman"/>
          <w:sz w:val="22"/>
          <w:szCs w:val="22"/>
        </w:rPr>
        <w:t>do</w:t>
      </w:r>
      <w:r>
        <w:rPr>
          <w:rFonts w:ascii="Times New Roman" w:hAnsi="Times New Roman"/>
          <w:sz w:val="22"/>
          <w:szCs w:val="22"/>
        </w:rPr>
        <w:t xml:space="preserve"> que los proyectos requieran mayores recursos para ser terminados, </w:t>
      </w:r>
      <w:r w:rsidR="00361A51">
        <w:rPr>
          <w:rFonts w:ascii="Times New Roman" w:hAnsi="Times New Roman"/>
          <w:sz w:val="22"/>
          <w:szCs w:val="22"/>
        </w:rPr>
        <w:t xml:space="preserve">y consecuentemente </w:t>
      </w:r>
      <w:r>
        <w:rPr>
          <w:rFonts w:ascii="Times New Roman" w:hAnsi="Times New Roman"/>
          <w:sz w:val="22"/>
          <w:szCs w:val="22"/>
        </w:rPr>
        <w:t>mayor gasto público.</w:t>
      </w:r>
    </w:p>
    <w:p w:rsidR="001628E1" w:rsidRPr="00116836" w:rsidRDefault="001628E1" w:rsidP="00720B94">
      <w:pPr>
        <w:pStyle w:val="NormalWeb"/>
        <w:spacing w:before="0" w:beforeAutospacing="0" w:after="0" w:afterAutospacing="0"/>
        <w:jc w:val="both"/>
        <w:rPr>
          <w:rFonts w:ascii="Times New Roman" w:hAnsi="Times New Roman" w:cs="Times New Roman"/>
          <w:sz w:val="22"/>
          <w:szCs w:val="22"/>
        </w:rPr>
      </w:pPr>
    </w:p>
    <w:p w:rsidR="001628E1" w:rsidRPr="00116836" w:rsidRDefault="001628E1" w:rsidP="001628E1">
      <w:pPr>
        <w:jc w:val="both"/>
        <w:rPr>
          <w:rFonts w:eastAsia="Times New Roman"/>
          <w:b/>
          <w:sz w:val="22"/>
          <w:szCs w:val="22"/>
        </w:rPr>
      </w:pPr>
      <w:r w:rsidRPr="00116836">
        <w:rPr>
          <w:rFonts w:eastAsia="Times New Roman"/>
          <w:b/>
          <w:sz w:val="22"/>
          <w:szCs w:val="22"/>
        </w:rPr>
        <w:t xml:space="preserve">Recomendación: </w:t>
      </w:r>
      <w:r w:rsidRPr="00355717">
        <w:rPr>
          <w:b/>
          <w:sz w:val="22"/>
          <w:szCs w:val="22"/>
        </w:rPr>
        <w:t>Al Director de la DIEE</w:t>
      </w:r>
    </w:p>
    <w:p w:rsidR="001628E1" w:rsidRDefault="00274BE0" w:rsidP="001628E1">
      <w:pPr>
        <w:jc w:val="both"/>
        <w:rPr>
          <w:sz w:val="22"/>
          <w:szCs w:val="22"/>
        </w:rPr>
      </w:pPr>
      <w:r>
        <w:rPr>
          <w:b/>
          <w:sz w:val="22"/>
          <w:szCs w:val="22"/>
        </w:rPr>
        <w:t>7</w:t>
      </w:r>
      <w:r w:rsidR="0045323C" w:rsidRPr="0045323C">
        <w:rPr>
          <w:b/>
          <w:sz w:val="22"/>
          <w:szCs w:val="22"/>
        </w:rPr>
        <w:t>.</w:t>
      </w:r>
      <w:r w:rsidR="0045323C">
        <w:rPr>
          <w:sz w:val="22"/>
          <w:szCs w:val="22"/>
        </w:rPr>
        <w:t xml:space="preserve"> </w:t>
      </w:r>
      <w:r w:rsidR="001628E1">
        <w:rPr>
          <w:sz w:val="22"/>
          <w:szCs w:val="22"/>
        </w:rPr>
        <w:t>Implementar y adecuar a la situación actual de la DIEE la disposición girada por la Contraloría General de la República en el Informe DFOE-SOC-IF-09-2012:</w:t>
      </w:r>
    </w:p>
    <w:p w:rsidR="001628E1" w:rsidRDefault="001628E1" w:rsidP="001628E1">
      <w:pPr>
        <w:pStyle w:val="Default"/>
        <w:jc w:val="both"/>
        <w:rPr>
          <w:sz w:val="22"/>
          <w:szCs w:val="22"/>
        </w:rPr>
      </w:pPr>
    </w:p>
    <w:p w:rsidR="00720B94" w:rsidRDefault="001628E1" w:rsidP="006F2D32">
      <w:pPr>
        <w:ind w:left="567"/>
        <w:jc w:val="both"/>
        <w:rPr>
          <w:sz w:val="22"/>
          <w:szCs w:val="22"/>
        </w:rPr>
      </w:pPr>
      <w:r w:rsidRPr="00E740B9">
        <w:rPr>
          <w:i/>
          <w:sz w:val="20"/>
          <w:szCs w:val="20"/>
        </w:rPr>
        <w:t>Diseñar e implementar un sistema de control de tiempos de los proyectos de infraestructura, que permita conocer de manera permanente los tiempos que se tarda en la ejecución de las diferentes actividades desarrolladas en cada proyecto de construcción y mantenimiento de la infraestructura educativa pública, que comprende desde la presentación de la necesidad de infraestructura por parte de la junta de educación o administrativa, su análisis, elaboración técnica del proyecto, elaboración del diseño por el departamento de Proyectos de la DIEE o por el consultor externo contratado, la definición del presupuesto referencial y las cantidades de obra, el periodo de contratación y la construcción de las obras. Además, definir límites a esos tiempos, como criterio que le permita identificar automáticamente las desviaciones y adoptar decisiones correspondientes para el mejoramiento continuo de todo el proceso.</w:t>
      </w:r>
      <w:r w:rsidRPr="001628E1">
        <w:rPr>
          <w:sz w:val="22"/>
          <w:szCs w:val="22"/>
        </w:rPr>
        <w:t xml:space="preserve"> </w:t>
      </w:r>
      <w:r w:rsidRPr="00586483">
        <w:rPr>
          <w:sz w:val="20"/>
          <w:szCs w:val="20"/>
        </w:rPr>
        <w:t>(Plazo, inmediato)</w:t>
      </w:r>
      <w:r w:rsidR="00586483" w:rsidRPr="00586483">
        <w:rPr>
          <w:sz w:val="20"/>
          <w:szCs w:val="20"/>
        </w:rPr>
        <w:t>.</w:t>
      </w:r>
    </w:p>
    <w:p w:rsidR="001628E1" w:rsidRPr="001628E1" w:rsidRDefault="001628E1" w:rsidP="001628E1">
      <w:pPr>
        <w:jc w:val="both"/>
        <w:rPr>
          <w:rFonts w:eastAsia="Times New Roman"/>
          <w:b/>
          <w:sz w:val="22"/>
          <w:szCs w:val="22"/>
        </w:rPr>
      </w:pPr>
    </w:p>
    <w:p w:rsidR="00720B94" w:rsidRPr="00116836" w:rsidRDefault="00720B94" w:rsidP="00720B94">
      <w:pPr>
        <w:pStyle w:val="Ttulo2"/>
        <w:jc w:val="left"/>
        <w:rPr>
          <w:color w:val="auto"/>
          <w:sz w:val="22"/>
          <w:szCs w:val="22"/>
        </w:rPr>
      </w:pPr>
      <w:bookmarkStart w:id="11" w:name="_Toc519766026"/>
      <w:r w:rsidRPr="00116836">
        <w:rPr>
          <w:color w:val="auto"/>
          <w:sz w:val="22"/>
          <w:szCs w:val="22"/>
        </w:rPr>
        <w:t>2.</w:t>
      </w:r>
      <w:r w:rsidR="0060202D">
        <w:rPr>
          <w:color w:val="auto"/>
          <w:sz w:val="22"/>
          <w:szCs w:val="22"/>
        </w:rPr>
        <w:t>5</w:t>
      </w:r>
      <w:r w:rsidR="002E39FE" w:rsidRPr="00116836">
        <w:rPr>
          <w:color w:val="auto"/>
          <w:sz w:val="22"/>
          <w:szCs w:val="22"/>
        </w:rPr>
        <w:t xml:space="preserve"> </w:t>
      </w:r>
      <w:r w:rsidR="004B0A9A">
        <w:rPr>
          <w:color w:val="auto"/>
          <w:sz w:val="22"/>
          <w:szCs w:val="22"/>
        </w:rPr>
        <w:t>Incremento de órdenes sanitarias</w:t>
      </w:r>
      <w:bookmarkEnd w:id="11"/>
      <w:r w:rsidRPr="00116836">
        <w:rPr>
          <w:color w:val="auto"/>
          <w:sz w:val="22"/>
          <w:szCs w:val="22"/>
        </w:rPr>
        <w:t xml:space="preserve"> </w:t>
      </w:r>
    </w:p>
    <w:p w:rsidR="004B0A9A" w:rsidRDefault="004B0A9A" w:rsidP="004B0A9A">
      <w:pPr>
        <w:jc w:val="both"/>
        <w:rPr>
          <w:sz w:val="22"/>
          <w:szCs w:val="22"/>
        </w:rPr>
      </w:pPr>
      <w:r>
        <w:rPr>
          <w:sz w:val="22"/>
          <w:szCs w:val="22"/>
        </w:rPr>
        <w:t>En los últimos años se ha presentado un incremento en la presentación de solicitudes de infraestructura amparadas en órdenes sanitarias, como mecanismo de presión para obtener una atención expedita</w:t>
      </w:r>
      <w:r w:rsidR="00EC54A6">
        <w:rPr>
          <w:sz w:val="22"/>
          <w:szCs w:val="22"/>
        </w:rPr>
        <w:t>,</w:t>
      </w:r>
      <w:r w:rsidR="006F2933">
        <w:rPr>
          <w:sz w:val="22"/>
          <w:szCs w:val="22"/>
        </w:rPr>
        <w:t xml:space="preserve"> debido a </w:t>
      </w:r>
      <w:r w:rsidR="00EC54A6">
        <w:rPr>
          <w:sz w:val="22"/>
          <w:szCs w:val="22"/>
        </w:rPr>
        <w:t>esta n</w:t>
      </w:r>
      <w:r w:rsidR="006F2933">
        <w:rPr>
          <w:sz w:val="22"/>
          <w:szCs w:val="22"/>
        </w:rPr>
        <w:t>ecesidad</w:t>
      </w:r>
      <w:r w:rsidR="00EC54A6">
        <w:rPr>
          <w:sz w:val="22"/>
          <w:szCs w:val="22"/>
        </w:rPr>
        <w:t>,</w:t>
      </w:r>
      <w:r w:rsidR="006F2933">
        <w:rPr>
          <w:sz w:val="22"/>
          <w:szCs w:val="22"/>
        </w:rPr>
        <w:t xml:space="preserve"> </w:t>
      </w:r>
      <w:r w:rsidR="00EC54A6">
        <w:rPr>
          <w:sz w:val="22"/>
          <w:szCs w:val="22"/>
        </w:rPr>
        <w:t xml:space="preserve">se obvian procedimientos regulados por la Ley de </w:t>
      </w:r>
      <w:r w:rsidR="00EC54A6">
        <w:rPr>
          <w:sz w:val="22"/>
          <w:szCs w:val="22"/>
        </w:rPr>
        <w:lastRenderedPageBreak/>
        <w:t xml:space="preserve">Contratación Administrativa y </w:t>
      </w:r>
      <w:r w:rsidRPr="00EC54A6">
        <w:rPr>
          <w:sz w:val="22"/>
          <w:szCs w:val="22"/>
        </w:rPr>
        <w:t xml:space="preserve">sin contar con los controles </w:t>
      </w:r>
      <w:r w:rsidR="00EC54A6" w:rsidRPr="00EC54A6">
        <w:rPr>
          <w:sz w:val="22"/>
          <w:szCs w:val="22"/>
        </w:rPr>
        <w:t>establecidos por la DIEE</w:t>
      </w:r>
      <w:r w:rsidR="00404030">
        <w:rPr>
          <w:sz w:val="22"/>
          <w:szCs w:val="22"/>
        </w:rPr>
        <w:t>,</w:t>
      </w:r>
      <w:r w:rsidR="00EC54A6" w:rsidRPr="00EC54A6">
        <w:rPr>
          <w:sz w:val="22"/>
          <w:szCs w:val="22"/>
        </w:rPr>
        <w:t xml:space="preserve"> </w:t>
      </w:r>
      <w:r w:rsidRPr="00EC54A6">
        <w:rPr>
          <w:sz w:val="22"/>
          <w:szCs w:val="22"/>
        </w:rPr>
        <w:t>aplicados a los proyectos que ingresan</w:t>
      </w:r>
      <w:r w:rsidR="00EC54A6" w:rsidRPr="00EC54A6">
        <w:rPr>
          <w:sz w:val="22"/>
          <w:szCs w:val="22"/>
        </w:rPr>
        <w:t xml:space="preserve"> por la vía</w:t>
      </w:r>
      <w:r w:rsidRPr="00EC54A6">
        <w:rPr>
          <w:sz w:val="22"/>
          <w:szCs w:val="22"/>
        </w:rPr>
        <w:t xml:space="preserve"> ordinaria.</w:t>
      </w:r>
      <w:r>
        <w:rPr>
          <w:sz w:val="22"/>
          <w:szCs w:val="22"/>
        </w:rPr>
        <w:t xml:space="preserve"> </w:t>
      </w:r>
    </w:p>
    <w:p w:rsidR="004B0A9A" w:rsidRDefault="004B0A9A" w:rsidP="004B0A9A">
      <w:pPr>
        <w:jc w:val="both"/>
        <w:rPr>
          <w:sz w:val="22"/>
          <w:szCs w:val="22"/>
        </w:rPr>
      </w:pPr>
    </w:p>
    <w:p w:rsidR="004B0A9A" w:rsidRPr="001C5ED7" w:rsidRDefault="004B0A9A" w:rsidP="004B0A9A">
      <w:pPr>
        <w:pStyle w:val="NormalWeb"/>
        <w:spacing w:before="0" w:beforeAutospacing="0" w:after="0" w:afterAutospacing="0"/>
        <w:jc w:val="both"/>
        <w:rPr>
          <w:rFonts w:ascii="Times New Roman" w:hAnsi="Times New Roman"/>
          <w:sz w:val="22"/>
          <w:szCs w:val="22"/>
        </w:rPr>
      </w:pPr>
      <w:r>
        <w:rPr>
          <w:rFonts w:ascii="Times New Roman" w:hAnsi="Times New Roman"/>
          <w:sz w:val="22"/>
          <w:szCs w:val="22"/>
        </w:rPr>
        <w:t>Además, derivado de esta situación se observó que se creó la Unidad de Supervisores de Zona, cuya función sustantiva es la de formular proyectos para atender la demanda de órdenes sanitarias. Nótese que esta función es propia del Departamento de Gestión de Proyectos Específicos, de acuerdo al Decreto Ejecutivo N° 38170</w:t>
      </w:r>
      <w:r w:rsidRPr="004B0A9A">
        <w:rPr>
          <w:rFonts w:ascii="Times New Roman" w:hAnsi="Times New Roman"/>
          <w:sz w:val="22"/>
          <w:szCs w:val="22"/>
        </w:rPr>
        <w:t xml:space="preserve"> </w:t>
      </w:r>
      <w:r>
        <w:rPr>
          <w:rFonts w:ascii="Times New Roman" w:hAnsi="Times New Roman"/>
          <w:sz w:val="22"/>
          <w:szCs w:val="22"/>
        </w:rPr>
        <w:t>Organización administrativa de las oficinas c</w:t>
      </w:r>
      <w:r w:rsidR="006F2D32">
        <w:rPr>
          <w:rFonts w:ascii="Times New Roman" w:hAnsi="Times New Roman"/>
          <w:sz w:val="22"/>
          <w:szCs w:val="22"/>
        </w:rPr>
        <w:t xml:space="preserve">entrales del MEP </w:t>
      </w:r>
      <w:r>
        <w:rPr>
          <w:rFonts w:ascii="Times New Roman" w:hAnsi="Times New Roman"/>
          <w:sz w:val="22"/>
          <w:szCs w:val="22"/>
        </w:rPr>
        <w:t xml:space="preserve">artículo 139, inciso </w:t>
      </w:r>
      <w:r w:rsidRPr="001C5ED7">
        <w:rPr>
          <w:rFonts w:ascii="Times New Roman" w:hAnsi="Times New Roman"/>
          <w:sz w:val="22"/>
          <w:szCs w:val="22"/>
        </w:rPr>
        <w:t>c)</w:t>
      </w:r>
      <w:r w:rsidRPr="006F2D32">
        <w:rPr>
          <w:rFonts w:ascii="Times New Roman" w:hAnsi="Times New Roman"/>
          <w:sz w:val="22"/>
          <w:szCs w:val="22"/>
        </w:rPr>
        <w:t xml:space="preserve"> </w:t>
      </w:r>
      <w:r w:rsidR="006F2D32">
        <w:rPr>
          <w:rFonts w:ascii="Times New Roman" w:hAnsi="Times New Roman"/>
          <w:sz w:val="22"/>
          <w:szCs w:val="22"/>
        </w:rPr>
        <w:t xml:space="preserve">el cual </w:t>
      </w:r>
      <w:r w:rsidR="006F2D32" w:rsidRPr="006F2D32">
        <w:rPr>
          <w:rFonts w:ascii="Times New Roman" w:hAnsi="Times New Roman"/>
          <w:sz w:val="22"/>
          <w:szCs w:val="22"/>
        </w:rPr>
        <w:t xml:space="preserve">indica : </w:t>
      </w:r>
      <w:r w:rsidR="006F2D32" w:rsidRPr="001C5ED7">
        <w:rPr>
          <w:rFonts w:ascii="Times New Roman" w:hAnsi="Times New Roman"/>
          <w:sz w:val="22"/>
          <w:szCs w:val="22"/>
        </w:rPr>
        <w:t>“</w:t>
      </w:r>
      <w:r w:rsidRPr="001C5ED7">
        <w:rPr>
          <w:rFonts w:ascii="Times New Roman" w:hAnsi="Times New Roman"/>
          <w:i/>
          <w:sz w:val="22"/>
          <w:szCs w:val="22"/>
        </w:rPr>
        <w:t>Establecer los procedimientos para orientar el proceso de mantenimiento preventivo y correctivo, la rehabilitación y construcción de infraestructura educativa, dotación de mobiliario y equipamiento, de conformidad con lo establecido en el marco jurídico vigente, las normas técnicas y las regulaciones dictadas por entes especializados</w:t>
      </w:r>
      <w:r w:rsidR="006F2D32" w:rsidRPr="001C5ED7">
        <w:rPr>
          <w:rFonts w:ascii="Times New Roman" w:hAnsi="Times New Roman"/>
          <w:i/>
          <w:sz w:val="22"/>
          <w:szCs w:val="22"/>
        </w:rPr>
        <w:t>”</w:t>
      </w:r>
      <w:r w:rsidRPr="001C5ED7">
        <w:rPr>
          <w:rFonts w:ascii="Times New Roman" w:hAnsi="Times New Roman"/>
          <w:i/>
          <w:sz w:val="22"/>
          <w:szCs w:val="22"/>
        </w:rPr>
        <w:t>.</w:t>
      </w:r>
    </w:p>
    <w:p w:rsidR="004B0A9A" w:rsidRDefault="004B0A9A" w:rsidP="004B0A9A">
      <w:pPr>
        <w:pStyle w:val="NormalWeb"/>
        <w:spacing w:before="0" w:beforeAutospacing="0" w:after="0" w:afterAutospacing="0"/>
        <w:jc w:val="both"/>
        <w:rPr>
          <w:rFonts w:ascii="Times New Roman" w:hAnsi="Times New Roman"/>
          <w:sz w:val="22"/>
          <w:szCs w:val="22"/>
        </w:rPr>
      </w:pPr>
    </w:p>
    <w:p w:rsidR="004B0A9A" w:rsidRDefault="006F2D32" w:rsidP="004B0A9A">
      <w:pPr>
        <w:pStyle w:val="NormalWeb"/>
        <w:spacing w:before="0" w:beforeAutospacing="0" w:after="0" w:afterAutospacing="0"/>
        <w:jc w:val="both"/>
        <w:rPr>
          <w:rFonts w:ascii="Times New Roman" w:hAnsi="Times New Roman"/>
          <w:sz w:val="22"/>
          <w:szCs w:val="22"/>
        </w:rPr>
      </w:pPr>
      <w:r>
        <w:rPr>
          <w:rFonts w:ascii="Times New Roman" w:hAnsi="Times New Roman"/>
          <w:sz w:val="22"/>
          <w:szCs w:val="22"/>
        </w:rPr>
        <w:t>Aunado a lo anterior, se evidenció que l</w:t>
      </w:r>
      <w:r w:rsidR="004B0A9A" w:rsidRPr="00781F7F">
        <w:rPr>
          <w:rFonts w:ascii="Times New Roman" w:hAnsi="Times New Roman"/>
          <w:sz w:val="22"/>
          <w:szCs w:val="22"/>
        </w:rPr>
        <w:t xml:space="preserve">a DIEE ha </w:t>
      </w:r>
      <w:r w:rsidR="004B0A9A" w:rsidRPr="008B0F3A">
        <w:rPr>
          <w:rFonts w:ascii="Times New Roman" w:hAnsi="Times New Roman"/>
          <w:sz w:val="22"/>
          <w:szCs w:val="22"/>
        </w:rPr>
        <w:t xml:space="preserve">venido </w:t>
      </w:r>
      <w:r w:rsidR="00C45632" w:rsidRPr="008B0F3A">
        <w:rPr>
          <w:rFonts w:ascii="Times New Roman" w:hAnsi="Times New Roman"/>
          <w:sz w:val="22"/>
          <w:szCs w:val="22"/>
        </w:rPr>
        <w:t xml:space="preserve">organizando </w:t>
      </w:r>
      <w:r w:rsidR="007F58B0" w:rsidRPr="008B0F3A">
        <w:rPr>
          <w:rFonts w:ascii="Times New Roman" w:hAnsi="Times New Roman"/>
          <w:sz w:val="22"/>
          <w:szCs w:val="22"/>
        </w:rPr>
        <w:t xml:space="preserve">la estructura administrativa </w:t>
      </w:r>
      <w:r w:rsidR="004B0A9A" w:rsidRPr="008B0F3A">
        <w:rPr>
          <w:rFonts w:ascii="Times New Roman" w:hAnsi="Times New Roman"/>
          <w:sz w:val="22"/>
          <w:szCs w:val="22"/>
        </w:rPr>
        <w:t xml:space="preserve">sin un análisis </w:t>
      </w:r>
      <w:r w:rsidR="004B0A9A" w:rsidRPr="006F2D32">
        <w:rPr>
          <w:rFonts w:ascii="Times New Roman" w:hAnsi="Times New Roman"/>
          <w:i/>
          <w:sz w:val="22"/>
          <w:szCs w:val="22"/>
        </w:rPr>
        <w:t>técnico</w:t>
      </w:r>
      <w:r w:rsidRPr="006F2D32">
        <w:rPr>
          <w:rFonts w:ascii="Times New Roman" w:hAnsi="Times New Roman"/>
          <w:i/>
          <w:sz w:val="22"/>
          <w:szCs w:val="22"/>
        </w:rPr>
        <w:t>/especializado</w:t>
      </w:r>
      <w:r w:rsidR="00C45632" w:rsidRPr="006F2D32">
        <w:rPr>
          <w:rFonts w:ascii="Times New Roman" w:hAnsi="Times New Roman"/>
          <w:i/>
          <w:sz w:val="22"/>
          <w:szCs w:val="22"/>
        </w:rPr>
        <w:t xml:space="preserve"> </w:t>
      </w:r>
      <w:r w:rsidR="00C45632" w:rsidRPr="008B0F3A">
        <w:rPr>
          <w:rFonts w:ascii="Times New Roman" w:hAnsi="Times New Roman"/>
          <w:sz w:val="22"/>
          <w:szCs w:val="22"/>
        </w:rPr>
        <w:t>que responda</w:t>
      </w:r>
      <w:r w:rsidR="00DB3F90" w:rsidRPr="008B0F3A">
        <w:rPr>
          <w:rFonts w:ascii="Times New Roman" w:hAnsi="Times New Roman"/>
          <w:sz w:val="22"/>
          <w:szCs w:val="22"/>
        </w:rPr>
        <w:t xml:space="preserve"> </w:t>
      </w:r>
      <w:r w:rsidR="00C45632" w:rsidRPr="008B0F3A">
        <w:rPr>
          <w:rFonts w:ascii="Times New Roman" w:hAnsi="Times New Roman"/>
          <w:sz w:val="22"/>
          <w:szCs w:val="22"/>
        </w:rPr>
        <w:t>a</w:t>
      </w:r>
      <w:r w:rsidR="004B0A9A" w:rsidRPr="008B0F3A">
        <w:rPr>
          <w:rFonts w:ascii="Times New Roman" w:hAnsi="Times New Roman"/>
          <w:sz w:val="22"/>
          <w:szCs w:val="22"/>
        </w:rPr>
        <w:t xml:space="preserve"> las </w:t>
      </w:r>
      <w:r w:rsidR="00C45632" w:rsidRPr="008B0F3A">
        <w:rPr>
          <w:rFonts w:ascii="Times New Roman" w:hAnsi="Times New Roman"/>
          <w:sz w:val="22"/>
          <w:szCs w:val="22"/>
        </w:rPr>
        <w:t>estrategias definidas</w:t>
      </w:r>
      <w:r w:rsidR="00C45632">
        <w:rPr>
          <w:rFonts w:ascii="Times New Roman" w:hAnsi="Times New Roman"/>
          <w:sz w:val="22"/>
          <w:szCs w:val="22"/>
        </w:rPr>
        <w:t xml:space="preserve"> para la atención de las </w:t>
      </w:r>
      <w:r w:rsidR="004B0A9A" w:rsidRPr="00781F7F">
        <w:rPr>
          <w:rFonts w:ascii="Times New Roman" w:hAnsi="Times New Roman"/>
          <w:sz w:val="22"/>
          <w:szCs w:val="22"/>
        </w:rPr>
        <w:t xml:space="preserve">necesidades de </w:t>
      </w:r>
      <w:r w:rsidR="00C45632">
        <w:rPr>
          <w:rFonts w:ascii="Times New Roman" w:hAnsi="Times New Roman"/>
          <w:sz w:val="22"/>
          <w:szCs w:val="22"/>
        </w:rPr>
        <w:t xml:space="preserve">los usuarios de este servicio, a </w:t>
      </w:r>
      <w:r w:rsidR="004B0A9A" w:rsidRPr="00781F7F">
        <w:rPr>
          <w:rFonts w:ascii="Times New Roman" w:hAnsi="Times New Roman"/>
          <w:sz w:val="22"/>
          <w:szCs w:val="22"/>
        </w:rPr>
        <w:t xml:space="preserve">la gestión administrativa y </w:t>
      </w:r>
      <w:r w:rsidR="00C45632">
        <w:rPr>
          <w:rFonts w:ascii="Times New Roman" w:hAnsi="Times New Roman"/>
          <w:sz w:val="22"/>
          <w:szCs w:val="22"/>
        </w:rPr>
        <w:t xml:space="preserve">a la propia materia </w:t>
      </w:r>
      <w:r w:rsidR="004B0A9A" w:rsidRPr="00781F7F">
        <w:rPr>
          <w:rFonts w:ascii="Times New Roman" w:hAnsi="Times New Roman"/>
          <w:sz w:val="22"/>
          <w:szCs w:val="22"/>
        </w:rPr>
        <w:t xml:space="preserve">técnica </w:t>
      </w:r>
      <w:r w:rsidR="00C45632">
        <w:rPr>
          <w:rFonts w:ascii="Times New Roman" w:hAnsi="Times New Roman"/>
          <w:sz w:val="22"/>
          <w:szCs w:val="22"/>
        </w:rPr>
        <w:t xml:space="preserve">de </w:t>
      </w:r>
      <w:r w:rsidR="004B0A9A" w:rsidRPr="00781F7F">
        <w:rPr>
          <w:rFonts w:ascii="Times New Roman" w:hAnsi="Times New Roman"/>
          <w:sz w:val="22"/>
          <w:szCs w:val="22"/>
        </w:rPr>
        <w:t>los proyectos de infraestructura.</w:t>
      </w:r>
    </w:p>
    <w:p w:rsidR="004B0A9A" w:rsidRDefault="004B0A9A" w:rsidP="004B0A9A">
      <w:pPr>
        <w:pStyle w:val="NormalWeb"/>
        <w:spacing w:before="0" w:beforeAutospacing="0" w:after="0" w:afterAutospacing="0"/>
        <w:jc w:val="both"/>
        <w:rPr>
          <w:rFonts w:ascii="Times New Roman" w:hAnsi="Times New Roman"/>
          <w:sz w:val="22"/>
          <w:szCs w:val="22"/>
        </w:rPr>
      </w:pPr>
    </w:p>
    <w:p w:rsidR="004B0A9A" w:rsidRPr="004B0A9A" w:rsidRDefault="004B0A9A" w:rsidP="004B0A9A">
      <w:pPr>
        <w:autoSpaceDE w:val="0"/>
        <w:autoSpaceDN w:val="0"/>
        <w:adjustRightInd w:val="0"/>
        <w:jc w:val="both"/>
        <w:rPr>
          <w:sz w:val="22"/>
          <w:szCs w:val="22"/>
        </w:rPr>
      </w:pPr>
      <w:r w:rsidRPr="004B0A9A">
        <w:rPr>
          <w:sz w:val="22"/>
          <w:szCs w:val="22"/>
        </w:rPr>
        <w:t>Lo expuesto repercute en los siguientes efectos en materia de gestión de proyectos:</w:t>
      </w:r>
    </w:p>
    <w:p w:rsidR="004B0A9A" w:rsidRPr="004B0A9A" w:rsidRDefault="004B0A9A" w:rsidP="008851F2">
      <w:pPr>
        <w:pStyle w:val="Prrafodelista"/>
        <w:numPr>
          <w:ilvl w:val="0"/>
          <w:numId w:val="12"/>
        </w:numPr>
        <w:autoSpaceDE w:val="0"/>
        <w:autoSpaceDN w:val="0"/>
        <w:adjustRightInd w:val="0"/>
        <w:jc w:val="both"/>
        <w:rPr>
          <w:sz w:val="22"/>
          <w:szCs w:val="22"/>
        </w:rPr>
      </w:pPr>
      <w:r w:rsidRPr="004B0A9A">
        <w:rPr>
          <w:sz w:val="22"/>
          <w:szCs w:val="22"/>
        </w:rPr>
        <w:t>La priorización de proyectos bajo estas modalidades de análisis</w:t>
      </w:r>
      <w:r w:rsidR="001C5ED7">
        <w:rPr>
          <w:sz w:val="22"/>
          <w:szCs w:val="22"/>
        </w:rPr>
        <w:t>,</w:t>
      </w:r>
      <w:r w:rsidRPr="004B0A9A">
        <w:rPr>
          <w:sz w:val="22"/>
          <w:szCs w:val="22"/>
        </w:rPr>
        <w:t xml:space="preserve"> no obedecen a una planeación estratégica nacional de necesidades educativas.</w:t>
      </w:r>
    </w:p>
    <w:p w:rsidR="004B0A9A" w:rsidRPr="004B0A9A" w:rsidRDefault="004B0A9A" w:rsidP="008851F2">
      <w:pPr>
        <w:pStyle w:val="Prrafodelista"/>
        <w:numPr>
          <w:ilvl w:val="0"/>
          <w:numId w:val="12"/>
        </w:numPr>
        <w:autoSpaceDE w:val="0"/>
        <w:autoSpaceDN w:val="0"/>
        <w:adjustRightInd w:val="0"/>
        <w:jc w:val="both"/>
        <w:rPr>
          <w:sz w:val="22"/>
          <w:szCs w:val="22"/>
        </w:rPr>
      </w:pPr>
      <w:r w:rsidRPr="004B0A9A">
        <w:rPr>
          <w:sz w:val="22"/>
          <w:szCs w:val="22"/>
        </w:rPr>
        <w:t>Se incrementa el riesgo que los centros educativos usen los mecanismos de orden sanitaria o recurso de amparo</w:t>
      </w:r>
      <w:r w:rsidR="001C5ED7">
        <w:rPr>
          <w:sz w:val="22"/>
          <w:szCs w:val="22"/>
        </w:rPr>
        <w:t>,</w:t>
      </w:r>
      <w:r w:rsidRPr="004B0A9A">
        <w:rPr>
          <w:sz w:val="22"/>
          <w:szCs w:val="22"/>
        </w:rPr>
        <w:t xml:space="preserve"> para obtener ventaja por encima de la cartera de proyectos establecida a la fecha.</w:t>
      </w:r>
    </w:p>
    <w:p w:rsidR="004B0A9A" w:rsidRPr="004B0A9A" w:rsidRDefault="004B0A9A" w:rsidP="008851F2">
      <w:pPr>
        <w:pStyle w:val="Prrafodelista"/>
        <w:numPr>
          <w:ilvl w:val="0"/>
          <w:numId w:val="12"/>
        </w:numPr>
        <w:autoSpaceDE w:val="0"/>
        <w:autoSpaceDN w:val="0"/>
        <w:adjustRightInd w:val="0"/>
        <w:jc w:val="both"/>
        <w:rPr>
          <w:sz w:val="22"/>
          <w:szCs w:val="22"/>
        </w:rPr>
      </w:pPr>
      <w:r w:rsidRPr="004B0A9A">
        <w:rPr>
          <w:sz w:val="22"/>
          <w:szCs w:val="22"/>
        </w:rPr>
        <w:t>Se genera el riesgo que un proyecto que ingresó como orden sanitaria termine aceptándose como abreviados de alta cuantía</w:t>
      </w:r>
      <w:r w:rsidR="001C5ED7">
        <w:rPr>
          <w:sz w:val="22"/>
          <w:szCs w:val="22"/>
        </w:rPr>
        <w:t>,</w:t>
      </w:r>
      <w:r w:rsidRPr="004B0A9A">
        <w:rPr>
          <w:sz w:val="22"/>
          <w:szCs w:val="22"/>
        </w:rPr>
        <w:t xml:space="preserve"> comprometiendo la materialidad del objeto contractual.</w:t>
      </w:r>
    </w:p>
    <w:p w:rsidR="004B0A9A" w:rsidRPr="00586483" w:rsidRDefault="004B0A9A" w:rsidP="008851F2">
      <w:pPr>
        <w:pStyle w:val="Prrafodelista"/>
        <w:numPr>
          <w:ilvl w:val="0"/>
          <w:numId w:val="12"/>
        </w:numPr>
        <w:autoSpaceDE w:val="0"/>
        <w:autoSpaceDN w:val="0"/>
        <w:adjustRightInd w:val="0"/>
        <w:jc w:val="both"/>
        <w:rPr>
          <w:sz w:val="22"/>
          <w:szCs w:val="22"/>
        </w:rPr>
      </w:pPr>
      <w:r w:rsidRPr="004B0A9A">
        <w:rPr>
          <w:sz w:val="22"/>
          <w:szCs w:val="22"/>
        </w:rPr>
        <w:t>Se pierde la esencia de los trabajos a corregir por medio de la orden sanitaria, ya que ésta se supedita a la formulación de proyectos de mayor envergadura, prevaleciendo la afectación en el centro educativo, en tanto se completa la obr</w:t>
      </w:r>
      <w:r w:rsidRPr="00586483">
        <w:rPr>
          <w:sz w:val="22"/>
          <w:szCs w:val="22"/>
        </w:rPr>
        <w:t>a</w:t>
      </w:r>
      <w:r w:rsidR="00F83023" w:rsidRPr="00586483">
        <w:rPr>
          <w:sz w:val="22"/>
          <w:szCs w:val="22"/>
        </w:rPr>
        <w:t>.</w:t>
      </w:r>
    </w:p>
    <w:p w:rsidR="004B0A9A" w:rsidRPr="004B0A9A" w:rsidRDefault="004B0A9A" w:rsidP="008851F2">
      <w:pPr>
        <w:pStyle w:val="Prrafodelista"/>
        <w:numPr>
          <w:ilvl w:val="0"/>
          <w:numId w:val="12"/>
        </w:numPr>
        <w:autoSpaceDE w:val="0"/>
        <w:autoSpaceDN w:val="0"/>
        <w:adjustRightInd w:val="0"/>
        <w:jc w:val="both"/>
        <w:rPr>
          <w:sz w:val="22"/>
          <w:szCs w:val="22"/>
        </w:rPr>
      </w:pPr>
      <w:r w:rsidRPr="004B0A9A">
        <w:rPr>
          <w:sz w:val="22"/>
          <w:szCs w:val="22"/>
        </w:rPr>
        <w:t>Se corre el riesgo de perder de vista los lapsos racionales en la gestión de proyectos y máxime en lo que debería gestarse una orden sanitaria o recurso de ampar</w:t>
      </w:r>
      <w:r w:rsidRPr="00586483">
        <w:rPr>
          <w:sz w:val="22"/>
          <w:szCs w:val="22"/>
        </w:rPr>
        <w:t>o</w:t>
      </w:r>
      <w:r w:rsidR="00F83023" w:rsidRPr="00586483">
        <w:rPr>
          <w:sz w:val="22"/>
          <w:szCs w:val="22"/>
        </w:rPr>
        <w:t>.</w:t>
      </w:r>
    </w:p>
    <w:p w:rsidR="004B0A9A" w:rsidRDefault="004B0A9A" w:rsidP="008851F2">
      <w:pPr>
        <w:pStyle w:val="Prrafodelista"/>
        <w:numPr>
          <w:ilvl w:val="0"/>
          <w:numId w:val="12"/>
        </w:numPr>
        <w:autoSpaceDE w:val="0"/>
        <w:autoSpaceDN w:val="0"/>
        <w:adjustRightInd w:val="0"/>
        <w:jc w:val="both"/>
        <w:rPr>
          <w:sz w:val="22"/>
          <w:szCs w:val="22"/>
        </w:rPr>
      </w:pPr>
      <w:r w:rsidRPr="004B0A9A">
        <w:rPr>
          <w:sz w:val="22"/>
          <w:szCs w:val="22"/>
        </w:rPr>
        <w:t>Se evidencia duplicidad de gestiones, ya que en esta área de supervisión se terminan gestando proyectos abreviados que son competencia del departamento de proyectos específicos de la misma DIEE.</w:t>
      </w:r>
    </w:p>
    <w:p w:rsidR="004B0A9A" w:rsidRPr="006F2D32" w:rsidRDefault="004B0A9A" w:rsidP="008851F2">
      <w:pPr>
        <w:pStyle w:val="Prrafodelista"/>
        <w:numPr>
          <w:ilvl w:val="0"/>
          <w:numId w:val="12"/>
        </w:numPr>
        <w:autoSpaceDE w:val="0"/>
        <w:autoSpaceDN w:val="0"/>
        <w:adjustRightInd w:val="0"/>
        <w:jc w:val="both"/>
        <w:rPr>
          <w:sz w:val="22"/>
          <w:szCs w:val="22"/>
        </w:rPr>
      </w:pPr>
      <w:r w:rsidRPr="009F357D">
        <w:rPr>
          <w:sz w:val="22"/>
          <w:szCs w:val="22"/>
        </w:rPr>
        <w:t>Se distorsiona el concepto de supervisión ya que no se ejerce como funciones propias de la unidad.</w:t>
      </w:r>
    </w:p>
    <w:p w:rsidR="004B0A9A" w:rsidRDefault="004B0A9A" w:rsidP="004B0A9A">
      <w:pPr>
        <w:autoSpaceDE w:val="0"/>
        <w:autoSpaceDN w:val="0"/>
        <w:adjustRightInd w:val="0"/>
        <w:jc w:val="both"/>
        <w:rPr>
          <w:sz w:val="22"/>
          <w:szCs w:val="22"/>
        </w:rPr>
      </w:pPr>
    </w:p>
    <w:p w:rsidR="00720B94" w:rsidRDefault="00720B94" w:rsidP="00720B94">
      <w:pPr>
        <w:jc w:val="both"/>
        <w:rPr>
          <w:b/>
          <w:sz w:val="22"/>
          <w:szCs w:val="22"/>
        </w:rPr>
      </w:pPr>
      <w:r w:rsidRPr="00116836">
        <w:rPr>
          <w:rFonts w:eastAsia="Times New Roman"/>
          <w:b/>
          <w:sz w:val="22"/>
          <w:szCs w:val="22"/>
        </w:rPr>
        <w:t xml:space="preserve">Recomendación: </w:t>
      </w:r>
      <w:r w:rsidR="004B0A9A" w:rsidRPr="00355717">
        <w:rPr>
          <w:b/>
          <w:sz w:val="22"/>
          <w:szCs w:val="22"/>
        </w:rPr>
        <w:t>Al Director de la DIEE</w:t>
      </w:r>
    </w:p>
    <w:p w:rsidR="004B0A9A" w:rsidRDefault="00274BE0" w:rsidP="004B0A9A">
      <w:pPr>
        <w:jc w:val="both"/>
        <w:rPr>
          <w:sz w:val="22"/>
          <w:szCs w:val="22"/>
        </w:rPr>
      </w:pPr>
      <w:r>
        <w:rPr>
          <w:b/>
          <w:sz w:val="22"/>
          <w:szCs w:val="22"/>
        </w:rPr>
        <w:t>8</w:t>
      </w:r>
      <w:r w:rsidR="0045323C" w:rsidRPr="0045323C">
        <w:rPr>
          <w:b/>
          <w:sz w:val="22"/>
          <w:szCs w:val="22"/>
        </w:rPr>
        <w:t>.</w:t>
      </w:r>
      <w:r w:rsidR="0045323C">
        <w:rPr>
          <w:sz w:val="22"/>
          <w:szCs w:val="22"/>
        </w:rPr>
        <w:t xml:space="preserve"> </w:t>
      </w:r>
      <w:r w:rsidR="004B0A9A" w:rsidRPr="001948EA">
        <w:rPr>
          <w:sz w:val="22"/>
          <w:szCs w:val="22"/>
        </w:rPr>
        <w:t>Atender prioritariamente las causas que originan la orden sanitaria, en caso de detectarse en la visita de diagnóstico otras necesidade</w:t>
      </w:r>
      <w:r w:rsidR="004B0A9A" w:rsidRPr="00586483">
        <w:rPr>
          <w:sz w:val="22"/>
          <w:szCs w:val="22"/>
        </w:rPr>
        <w:t>s</w:t>
      </w:r>
      <w:r w:rsidR="006F2D32" w:rsidRPr="00586483">
        <w:rPr>
          <w:sz w:val="22"/>
          <w:szCs w:val="22"/>
        </w:rPr>
        <w:t>,</w:t>
      </w:r>
      <w:r w:rsidR="00F83023">
        <w:rPr>
          <w:sz w:val="22"/>
          <w:szCs w:val="22"/>
        </w:rPr>
        <w:t xml:space="preserve"> </w:t>
      </w:r>
      <w:r w:rsidR="004B0A9A" w:rsidRPr="001948EA">
        <w:rPr>
          <w:sz w:val="22"/>
          <w:szCs w:val="22"/>
        </w:rPr>
        <w:t>deberán ser atendidas mediante un proceso regular, con el fin de evitar que los proyectos que ingresan como orden sanitaria no cumplan con el análisis que s</w:t>
      </w:r>
      <w:r w:rsidR="00A7669A">
        <w:rPr>
          <w:sz w:val="22"/>
          <w:szCs w:val="22"/>
        </w:rPr>
        <w:t>e efectúa como parte de la planific</w:t>
      </w:r>
      <w:r w:rsidR="004B0A9A" w:rsidRPr="001948EA">
        <w:rPr>
          <w:sz w:val="22"/>
          <w:szCs w:val="22"/>
        </w:rPr>
        <w:t>ación estratégica nacional de necesidades educativas, y evitar que se acepten como abreviados proyectos de alta cuantía comprometiendo la materialidad del objeto contractual</w:t>
      </w:r>
      <w:r w:rsidR="004B0A9A">
        <w:rPr>
          <w:sz w:val="22"/>
          <w:szCs w:val="22"/>
        </w:rPr>
        <w:t xml:space="preserve"> y obviando los controles de este tipo de procedimiento. </w:t>
      </w:r>
      <w:r w:rsidR="00D048CE" w:rsidRPr="0068452A">
        <w:rPr>
          <w:sz w:val="22"/>
          <w:szCs w:val="22"/>
        </w:rPr>
        <w:t>(</w:t>
      </w:r>
      <w:r w:rsidR="00D048CE">
        <w:rPr>
          <w:sz w:val="22"/>
          <w:szCs w:val="22"/>
        </w:rPr>
        <w:t xml:space="preserve">Dos </w:t>
      </w:r>
      <w:r w:rsidR="00D048CE" w:rsidRPr="0068452A">
        <w:rPr>
          <w:sz w:val="22"/>
          <w:szCs w:val="22"/>
        </w:rPr>
        <w:t>mes</w:t>
      </w:r>
      <w:r w:rsidR="00D048CE">
        <w:rPr>
          <w:sz w:val="22"/>
          <w:szCs w:val="22"/>
        </w:rPr>
        <w:t>es</w:t>
      </w:r>
      <w:r w:rsidR="00D048CE" w:rsidRPr="0068452A">
        <w:rPr>
          <w:sz w:val="22"/>
          <w:szCs w:val="22"/>
        </w:rPr>
        <w:t xml:space="preserve"> plazo como máximo)</w:t>
      </w:r>
    </w:p>
    <w:p w:rsidR="00F769A4" w:rsidRDefault="00F769A4" w:rsidP="004B0A9A">
      <w:pPr>
        <w:jc w:val="both"/>
        <w:rPr>
          <w:sz w:val="22"/>
          <w:szCs w:val="22"/>
        </w:rPr>
      </w:pPr>
    </w:p>
    <w:p w:rsidR="004B0A9A" w:rsidRDefault="00274BE0" w:rsidP="004B0A9A">
      <w:pPr>
        <w:pStyle w:val="NormalWeb"/>
        <w:spacing w:before="0" w:beforeAutospacing="0" w:after="0" w:afterAutospacing="0"/>
        <w:jc w:val="both"/>
        <w:rPr>
          <w:rFonts w:ascii="Times New Roman" w:hAnsi="Times New Roman" w:cs="Times New Roman"/>
          <w:sz w:val="22"/>
          <w:szCs w:val="22"/>
        </w:rPr>
      </w:pPr>
      <w:r>
        <w:rPr>
          <w:rFonts w:ascii="Times New Roman" w:hAnsi="Times New Roman" w:cs="Times New Roman"/>
          <w:b/>
          <w:sz w:val="22"/>
          <w:szCs w:val="22"/>
        </w:rPr>
        <w:t>9</w:t>
      </w:r>
      <w:r w:rsidR="0045323C" w:rsidRPr="0045323C">
        <w:rPr>
          <w:rFonts w:ascii="Times New Roman" w:hAnsi="Times New Roman" w:cs="Times New Roman"/>
          <w:b/>
          <w:sz w:val="22"/>
          <w:szCs w:val="22"/>
        </w:rPr>
        <w:t>.</w:t>
      </w:r>
      <w:r w:rsidR="0045323C">
        <w:rPr>
          <w:rFonts w:ascii="Times New Roman" w:hAnsi="Times New Roman" w:cs="Times New Roman"/>
          <w:sz w:val="22"/>
          <w:szCs w:val="22"/>
        </w:rPr>
        <w:t xml:space="preserve"> </w:t>
      </w:r>
      <w:r w:rsidR="004B0A9A" w:rsidRPr="00D048CE">
        <w:rPr>
          <w:rFonts w:ascii="Times New Roman" w:hAnsi="Times New Roman" w:cs="Times New Roman"/>
          <w:sz w:val="22"/>
          <w:szCs w:val="22"/>
        </w:rPr>
        <w:t xml:space="preserve">Valorar la conveniencia de mantener la Unidad de supervisores en virtud de que sus funciones corresponden a las que desempeña el Departamento de Gestión de Proyectos Específicos. </w:t>
      </w:r>
      <w:r w:rsidR="00D048CE" w:rsidRPr="00D048CE">
        <w:rPr>
          <w:rFonts w:ascii="Times New Roman" w:hAnsi="Times New Roman" w:cs="Times New Roman"/>
          <w:sz w:val="22"/>
          <w:szCs w:val="22"/>
        </w:rPr>
        <w:t>(Un mes plazo como máximo)</w:t>
      </w:r>
    </w:p>
    <w:p w:rsidR="00C45632" w:rsidRDefault="00C45632" w:rsidP="004B0A9A">
      <w:pPr>
        <w:pStyle w:val="NormalWeb"/>
        <w:spacing w:before="0" w:beforeAutospacing="0" w:after="0" w:afterAutospacing="0"/>
        <w:jc w:val="both"/>
        <w:rPr>
          <w:rFonts w:ascii="Times New Roman" w:hAnsi="Times New Roman" w:cs="Times New Roman"/>
          <w:sz w:val="22"/>
          <w:szCs w:val="22"/>
        </w:rPr>
      </w:pPr>
    </w:p>
    <w:p w:rsidR="00C45632" w:rsidRPr="00D048CE" w:rsidRDefault="00274BE0" w:rsidP="004F25B6">
      <w:pPr>
        <w:pStyle w:val="NormalWeb"/>
        <w:spacing w:before="0" w:beforeAutospacing="0" w:after="0" w:afterAutospacing="0"/>
        <w:ind w:right="-57"/>
        <w:jc w:val="both"/>
        <w:rPr>
          <w:rFonts w:ascii="Times New Roman" w:hAnsi="Times New Roman" w:cs="Times New Roman"/>
          <w:sz w:val="22"/>
          <w:szCs w:val="22"/>
        </w:rPr>
      </w:pPr>
      <w:r>
        <w:rPr>
          <w:rFonts w:ascii="Times New Roman" w:hAnsi="Times New Roman" w:cs="Times New Roman"/>
          <w:b/>
          <w:sz w:val="22"/>
          <w:szCs w:val="22"/>
        </w:rPr>
        <w:t>10</w:t>
      </w:r>
      <w:r w:rsidR="004F25B6" w:rsidRPr="004F25B6">
        <w:rPr>
          <w:rFonts w:ascii="Times New Roman" w:hAnsi="Times New Roman" w:cs="Times New Roman"/>
          <w:b/>
          <w:sz w:val="22"/>
          <w:szCs w:val="22"/>
        </w:rPr>
        <w:t>.</w:t>
      </w:r>
      <w:r w:rsidR="00335824">
        <w:rPr>
          <w:rFonts w:ascii="Times New Roman" w:hAnsi="Times New Roman" w:cs="Times New Roman"/>
          <w:sz w:val="22"/>
          <w:szCs w:val="22"/>
        </w:rPr>
        <w:t xml:space="preserve"> </w:t>
      </w:r>
      <w:r w:rsidR="00BC04C2">
        <w:rPr>
          <w:rFonts w:ascii="Times New Roman" w:hAnsi="Times New Roman" w:cs="Times New Roman"/>
          <w:sz w:val="22"/>
          <w:szCs w:val="22"/>
        </w:rPr>
        <w:t xml:space="preserve">Definir, conjuntamente con la Dirección de Planificación Institucional, la estructura organizacional adecuada para atender las operaciones derivadas de la administración de los proyectos </w:t>
      </w:r>
      <w:r w:rsidR="00BC04C2">
        <w:rPr>
          <w:rFonts w:ascii="Times New Roman" w:hAnsi="Times New Roman" w:cs="Times New Roman"/>
          <w:sz w:val="22"/>
          <w:szCs w:val="22"/>
        </w:rPr>
        <w:lastRenderedPageBreak/>
        <w:t xml:space="preserve">de infraestructura, acorde con las necesidades de los usuarios de los servicios de infraestructura. </w:t>
      </w:r>
      <w:r w:rsidR="004F25B6" w:rsidRPr="004F25B6">
        <w:rPr>
          <w:rFonts w:ascii="Times New Roman" w:hAnsi="Times New Roman" w:cs="Times New Roman"/>
          <w:sz w:val="22"/>
          <w:szCs w:val="22"/>
        </w:rPr>
        <w:t>(Dos meses plazo como máximo)</w:t>
      </w:r>
    </w:p>
    <w:p w:rsidR="00720B94" w:rsidRDefault="00720B94" w:rsidP="00720B94">
      <w:pPr>
        <w:pStyle w:val="NormalWeb"/>
        <w:spacing w:before="0" w:beforeAutospacing="0" w:after="0" w:afterAutospacing="0"/>
        <w:jc w:val="both"/>
        <w:rPr>
          <w:rFonts w:ascii="Times New Roman" w:hAnsi="Times New Roman" w:cs="Times New Roman"/>
          <w:sz w:val="22"/>
          <w:szCs w:val="22"/>
        </w:rPr>
      </w:pPr>
    </w:p>
    <w:p w:rsidR="00720B94" w:rsidRPr="00116836" w:rsidRDefault="00615F47" w:rsidP="00720B94">
      <w:pPr>
        <w:pStyle w:val="Ttulo2"/>
        <w:jc w:val="left"/>
        <w:rPr>
          <w:color w:val="auto"/>
          <w:sz w:val="22"/>
          <w:szCs w:val="22"/>
        </w:rPr>
      </w:pPr>
      <w:bookmarkStart w:id="12" w:name="_Toc519766027"/>
      <w:r>
        <w:rPr>
          <w:color w:val="auto"/>
          <w:sz w:val="22"/>
          <w:szCs w:val="22"/>
        </w:rPr>
        <w:t>2.</w:t>
      </w:r>
      <w:r w:rsidR="0060202D">
        <w:rPr>
          <w:color w:val="auto"/>
          <w:sz w:val="22"/>
          <w:szCs w:val="22"/>
        </w:rPr>
        <w:t>6</w:t>
      </w:r>
      <w:r w:rsidR="002E39FE" w:rsidRPr="00116836">
        <w:rPr>
          <w:color w:val="auto"/>
          <w:sz w:val="22"/>
          <w:szCs w:val="22"/>
        </w:rPr>
        <w:t xml:space="preserve"> </w:t>
      </w:r>
      <w:r w:rsidR="00720B94" w:rsidRPr="00116836">
        <w:rPr>
          <w:color w:val="auto"/>
          <w:sz w:val="22"/>
          <w:szCs w:val="22"/>
        </w:rPr>
        <w:t xml:space="preserve">Ausencia </w:t>
      </w:r>
      <w:r>
        <w:rPr>
          <w:color w:val="auto"/>
          <w:sz w:val="22"/>
          <w:szCs w:val="22"/>
        </w:rPr>
        <w:t>de procedimientos en Unidades y Departamentos de la DIEE</w:t>
      </w:r>
      <w:bookmarkEnd w:id="12"/>
      <w:r w:rsidR="00720B94" w:rsidRPr="00116836">
        <w:rPr>
          <w:color w:val="auto"/>
          <w:sz w:val="22"/>
          <w:szCs w:val="22"/>
        </w:rPr>
        <w:t xml:space="preserve"> </w:t>
      </w:r>
    </w:p>
    <w:p w:rsidR="00C87AF1" w:rsidRDefault="00C87AF1" w:rsidP="00720B94">
      <w:pPr>
        <w:pStyle w:val="NormalWeb"/>
        <w:spacing w:before="0" w:beforeAutospacing="0" w:after="0" w:afterAutospacing="0"/>
        <w:jc w:val="both"/>
        <w:rPr>
          <w:rFonts w:ascii="Times New Roman" w:hAnsi="Times New Roman"/>
          <w:sz w:val="22"/>
          <w:szCs w:val="22"/>
        </w:rPr>
      </w:pPr>
      <w:r>
        <w:rPr>
          <w:rFonts w:ascii="Times New Roman" w:hAnsi="Times New Roman"/>
          <w:sz w:val="22"/>
          <w:szCs w:val="22"/>
        </w:rPr>
        <w:t>La DIEE no cuenta con la totalidad de los procedimientos necesarios para la ejecución de las labores. Si bien es cierto existen algunos procedimientos</w:t>
      </w:r>
      <w:r w:rsidR="001C5ED7">
        <w:rPr>
          <w:rFonts w:ascii="Times New Roman" w:hAnsi="Times New Roman"/>
          <w:sz w:val="22"/>
          <w:szCs w:val="22"/>
        </w:rPr>
        <w:t>,</w:t>
      </w:r>
      <w:r>
        <w:rPr>
          <w:rFonts w:ascii="Times New Roman" w:hAnsi="Times New Roman"/>
          <w:sz w:val="22"/>
          <w:szCs w:val="22"/>
        </w:rPr>
        <w:t xml:space="preserve"> estos se encuentra</w:t>
      </w:r>
      <w:r w:rsidR="006F2D32">
        <w:rPr>
          <w:rFonts w:ascii="Times New Roman" w:hAnsi="Times New Roman"/>
          <w:sz w:val="22"/>
          <w:szCs w:val="22"/>
        </w:rPr>
        <w:t>n</w:t>
      </w:r>
      <w:r>
        <w:rPr>
          <w:rFonts w:ascii="Times New Roman" w:hAnsi="Times New Roman"/>
          <w:sz w:val="22"/>
          <w:szCs w:val="22"/>
        </w:rPr>
        <w:t xml:space="preserve"> desfasados con la dinámica actual de esta Dirección o no han sido socializados.</w:t>
      </w:r>
    </w:p>
    <w:p w:rsidR="00C87AF1" w:rsidRDefault="00C87AF1" w:rsidP="00720B94">
      <w:pPr>
        <w:pStyle w:val="NormalWeb"/>
        <w:spacing w:before="0" w:beforeAutospacing="0" w:after="0" w:afterAutospacing="0"/>
        <w:jc w:val="both"/>
        <w:rPr>
          <w:rFonts w:ascii="Times New Roman" w:hAnsi="Times New Roman"/>
          <w:sz w:val="22"/>
          <w:szCs w:val="22"/>
        </w:rPr>
      </w:pPr>
    </w:p>
    <w:p w:rsidR="00C87AF1" w:rsidRDefault="00BD58BD" w:rsidP="00C87AF1">
      <w:pPr>
        <w:autoSpaceDE w:val="0"/>
        <w:autoSpaceDN w:val="0"/>
        <w:adjustRightInd w:val="0"/>
        <w:jc w:val="both"/>
        <w:rPr>
          <w:rFonts w:eastAsia="Calibri"/>
          <w:color w:val="000000"/>
          <w:sz w:val="22"/>
          <w:szCs w:val="22"/>
          <w:lang w:eastAsia="es-CR"/>
        </w:rPr>
      </w:pPr>
      <w:r>
        <w:rPr>
          <w:rFonts w:eastAsia="Calibri"/>
          <w:color w:val="000000"/>
          <w:sz w:val="22"/>
          <w:szCs w:val="22"/>
          <w:lang w:eastAsia="es-CR"/>
        </w:rPr>
        <w:t xml:space="preserve">Ante lo señalado, </w:t>
      </w:r>
      <w:r w:rsidR="00E16EFB">
        <w:rPr>
          <w:rFonts w:eastAsia="Calibri"/>
          <w:color w:val="000000"/>
          <w:sz w:val="22"/>
          <w:szCs w:val="22"/>
          <w:lang w:eastAsia="es-CR"/>
        </w:rPr>
        <w:t xml:space="preserve">la </w:t>
      </w:r>
      <w:r w:rsidR="00C87AF1">
        <w:rPr>
          <w:rFonts w:eastAsia="Calibri"/>
          <w:color w:val="000000"/>
          <w:sz w:val="22"/>
          <w:szCs w:val="22"/>
          <w:lang w:eastAsia="es-CR"/>
        </w:rPr>
        <w:t xml:space="preserve">Ley General de Control Interno, </w:t>
      </w:r>
      <w:r>
        <w:rPr>
          <w:rFonts w:eastAsia="Calibri"/>
          <w:color w:val="000000"/>
          <w:sz w:val="22"/>
          <w:szCs w:val="22"/>
          <w:lang w:eastAsia="es-CR"/>
        </w:rPr>
        <w:t xml:space="preserve">en el </w:t>
      </w:r>
      <w:r w:rsidR="00C44A9F">
        <w:rPr>
          <w:rFonts w:eastAsia="Calibri"/>
          <w:color w:val="000000"/>
          <w:sz w:val="22"/>
          <w:szCs w:val="22"/>
          <w:lang w:eastAsia="es-CR"/>
        </w:rPr>
        <w:t>artículo</w:t>
      </w:r>
      <w:r>
        <w:rPr>
          <w:rFonts w:eastAsia="Calibri"/>
          <w:color w:val="000000"/>
          <w:sz w:val="22"/>
          <w:szCs w:val="22"/>
          <w:lang w:eastAsia="es-CR"/>
        </w:rPr>
        <w:t xml:space="preserve"> 15 inciso a)</w:t>
      </w:r>
      <w:r>
        <w:rPr>
          <w:rFonts w:eastAsia="Calibri"/>
          <w:i/>
          <w:color w:val="000000"/>
          <w:sz w:val="22"/>
          <w:szCs w:val="22"/>
          <w:lang w:eastAsia="es-CR"/>
        </w:rPr>
        <w:t xml:space="preserve"> </w:t>
      </w:r>
      <w:r w:rsidRPr="00BD58BD">
        <w:rPr>
          <w:rFonts w:eastAsia="Calibri"/>
          <w:color w:val="000000"/>
          <w:sz w:val="22"/>
          <w:szCs w:val="22"/>
          <w:lang w:eastAsia="es-CR"/>
        </w:rPr>
        <w:t xml:space="preserve">indica </w:t>
      </w:r>
      <w:r>
        <w:rPr>
          <w:rFonts w:eastAsia="Calibri"/>
          <w:color w:val="000000"/>
          <w:sz w:val="22"/>
          <w:szCs w:val="22"/>
          <w:lang w:eastAsia="es-CR"/>
        </w:rPr>
        <w:t xml:space="preserve">que serán deberes del jerarca y los titulares subordinados: </w:t>
      </w:r>
    </w:p>
    <w:p w:rsidR="00BD58BD" w:rsidRPr="00E16EFB" w:rsidRDefault="00BD58BD" w:rsidP="00C87AF1">
      <w:pPr>
        <w:autoSpaceDE w:val="0"/>
        <w:autoSpaceDN w:val="0"/>
        <w:adjustRightInd w:val="0"/>
        <w:jc w:val="both"/>
        <w:rPr>
          <w:rFonts w:eastAsia="Calibri"/>
          <w:i/>
          <w:color w:val="000000"/>
          <w:sz w:val="22"/>
          <w:szCs w:val="22"/>
          <w:lang w:eastAsia="es-CR"/>
        </w:rPr>
      </w:pPr>
    </w:p>
    <w:p w:rsidR="00C87AF1" w:rsidRPr="001C5ED7" w:rsidRDefault="00C87AF1" w:rsidP="00BD58BD">
      <w:pPr>
        <w:autoSpaceDE w:val="0"/>
        <w:autoSpaceDN w:val="0"/>
        <w:adjustRightInd w:val="0"/>
        <w:ind w:left="567"/>
        <w:jc w:val="both"/>
        <w:rPr>
          <w:rFonts w:eastAsia="Calibri"/>
          <w:i/>
          <w:color w:val="000000"/>
          <w:sz w:val="20"/>
          <w:szCs w:val="20"/>
          <w:lang w:eastAsia="es-CR"/>
        </w:rPr>
      </w:pPr>
      <w:r w:rsidRPr="001C5ED7">
        <w:rPr>
          <w:rFonts w:eastAsia="Calibri"/>
          <w:i/>
          <w:color w:val="000000"/>
          <w:sz w:val="20"/>
          <w:szCs w:val="20"/>
          <w:lang w:eastAsia="es-CR"/>
        </w:rPr>
        <w:t>a) Documentar, mantener actualizados y divulgar internamente, las políticas, las normas y los procedimientos de control que garanticen el cumplimiento del sistema de control interno institucional y la prevención de todo aspecto que conlleve a desviar los objetivos y las metas trazados por la institución en el desempeño de sus funciones.</w:t>
      </w:r>
    </w:p>
    <w:p w:rsidR="00C87AF1" w:rsidRDefault="00C87AF1" w:rsidP="00C87AF1">
      <w:pPr>
        <w:autoSpaceDE w:val="0"/>
        <w:autoSpaceDN w:val="0"/>
        <w:adjustRightInd w:val="0"/>
        <w:jc w:val="both"/>
        <w:rPr>
          <w:rFonts w:eastAsia="Calibri"/>
          <w:color w:val="000000"/>
          <w:sz w:val="22"/>
          <w:szCs w:val="22"/>
          <w:lang w:eastAsia="es-CR"/>
        </w:rPr>
      </w:pPr>
    </w:p>
    <w:p w:rsidR="00C87AF1" w:rsidRPr="001C5ED7" w:rsidRDefault="00BD58BD" w:rsidP="00C87AF1">
      <w:pPr>
        <w:pStyle w:val="NormalWeb"/>
        <w:spacing w:before="0" w:beforeAutospacing="0" w:after="0" w:afterAutospacing="0"/>
        <w:jc w:val="both"/>
        <w:rPr>
          <w:rFonts w:ascii="Times New Roman" w:eastAsia="Calibri" w:hAnsi="Times New Roman"/>
          <w:color w:val="000000"/>
          <w:sz w:val="22"/>
          <w:szCs w:val="22"/>
          <w:lang w:eastAsia="es-CR"/>
        </w:rPr>
      </w:pPr>
      <w:r>
        <w:rPr>
          <w:rFonts w:ascii="Times New Roman" w:eastAsia="Calibri" w:hAnsi="Times New Roman"/>
          <w:color w:val="000000"/>
          <w:sz w:val="22"/>
          <w:szCs w:val="22"/>
          <w:lang w:eastAsia="es-CR"/>
        </w:rPr>
        <w:t xml:space="preserve">Además, las </w:t>
      </w:r>
      <w:r w:rsidR="00C87AF1">
        <w:rPr>
          <w:rFonts w:ascii="Times New Roman" w:eastAsia="Calibri" w:hAnsi="Times New Roman"/>
          <w:color w:val="000000"/>
          <w:sz w:val="22"/>
          <w:szCs w:val="22"/>
          <w:lang w:eastAsia="es-CR"/>
        </w:rPr>
        <w:t>Normas de Control Interno para el Sector Público, Capítulo I – Normas Generales, Inciso 1.4 Responsabilidad del jerarca y los titulares subordinados sobre el SCI, Punto c</w:t>
      </w:r>
      <w:r w:rsidR="001C5ED7">
        <w:rPr>
          <w:rFonts w:ascii="Times New Roman" w:eastAsia="Calibri" w:hAnsi="Times New Roman"/>
          <w:color w:val="000000"/>
          <w:sz w:val="22"/>
          <w:szCs w:val="22"/>
          <w:lang w:eastAsia="es-CR"/>
        </w:rPr>
        <w:t>)</w:t>
      </w:r>
      <w:r w:rsidR="00C87AF1">
        <w:rPr>
          <w:rFonts w:ascii="Times New Roman" w:eastAsia="Calibri" w:hAnsi="Times New Roman"/>
          <w:color w:val="000000"/>
          <w:sz w:val="22"/>
          <w:szCs w:val="22"/>
          <w:lang w:eastAsia="es-CR"/>
        </w:rPr>
        <w:t>,</w:t>
      </w:r>
      <w:r>
        <w:rPr>
          <w:rFonts w:ascii="Times New Roman" w:eastAsia="Calibri" w:hAnsi="Times New Roman"/>
          <w:color w:val="000000"/>
          <w:sz w:val="22"/>
          <w:szCs w:val="22"/>
          <w:lang w:eastAsia="es-CR"/>
        </w:rPr>
        <w:t xml:space="preserve"> señala la importancia de</w:t>
      </w:r>
      <w:r w:rsidR="00C87AF1">
        <w:rPr>
          <w:rFonts w:ascii="Times New Roman" w:eastAsia="Calibri" w:hAnsi="Times New Roman"/>
          <w:color w:val="000000"/>
          <w:sz w:val="22"/>
          <w:szCs w:val="22"/>
          <w:lang w:eastAsia="es-CR"/>
        </w:rPr>
        <w:t xml:space="preserve"> </w:t>
      </w:r>
      <w:r w:rsidRPr="001C5ED7">
        <w:rPr>
          <w:rFonts w:ascii="Times New Roman" w:eastAsia="Calibri" w:hAnsi="Times New Roman"/>
          <w:color w:val="000000"/>
          <w:sz w:val="22"/>
          <w:szCs w:val="22"/>
          <w:lang w:eastAsia="es-CR"/>
        </w:rPr>
        <w:t>“</w:t>
      </w:r>
      <w:r w:rsidR="00C87AF1" w:rsidRPr="001C5ED7">
        <w:rPr>
          <w:rFonts w:ascii="Times New Roman" w:eastAsia="Calibri" w:hAnsi="Times New Roman"/>
          <w:i/>
          <w:color w:val="000000"/>
          <w:sz w:val="22"/>
          <w:szCs w:val="22"/>
          <w:lang w:eastAsia="es-CR"/>
        </w:rPr>
        <w:t>La emisión de instrucciones a fin de que las políticas, normas y procedimientos para el cumplimiento del SCI, estén debidamente documentados, oficializados y actualizados, y sean divulgados y puestos a disposición para su consulta</w:t>
      </w:r>
      <w:r w:rsidRPr="001C5ED7">
        <w:rPr>
          <w:rFonts w:ascii="Times New Roman" w:eastAsia="Calibri" w:hAnsi="Times New Roman"/>
          <w:i/>
          <w:color w:val="000000"/>
          <w:sz w:val="22"/>
          <w:szCs w:val="22"/>
          <w:lang w:eastAsia="es-CR"/>
        </w:rPr>
        <w:t>”</w:t>
      </w:r>
      <w:r w:rsidR="00C87AF1" w:rsidRPr="001C5ED7">
        <w:rPr>
          <w:rFonts w:ascii="Times New Roman" w:eastAsia="Calibri" w:hAnsi="Times New Roman"/>
          <w:i/>
          <w:color w:val="000000"/>
          <w:sz w:val="22"/>
          <w:szCs w:val="22"/>
          <w:lang w:eastAsia="es-CR"/>
        </w:rPr>
        <w:t>.</w:t>
      </w:r>
    </w:p>
    <w:p w:rsidR="00C87AF1" w:rsidRDefault="00C87AF1" w:rsidP="00C87AF1">
      <w:pPr>
        <w:pStyle w:val="NormalWeb"/>
        <w:spacing w:before="0" w:beforeAutospacing="0" w:after="0" w:afterAutospacing="0"/>
        <w:jc w:val="both"/>
        <w:rPr>
          <w:rFonts w:ascii="Times New Roman" w:eastAsia="Calibri" w:hAnsi="Times New Roman"/>
          <w:color w:val="000000"/>
          <w:sz w:val="22"/>
          <w:szCs w:val="22"/>
          <w:lang w:eastAsia="es-CR"/>
        </w:rPr>
      </w:pPr>
    </w:p>
    <w:p w:rsidR="00C87AF1" w:rsidRPr="00BD58BD" w:rsidRDefault="00BD58BD" w:rsidP="00BD58BD">
      <w:pPr>
        <w:pStyle w:val="NormalWeb"/>
        <w:spacing w:before="0" w:beforeAutospacing="0" w:after="0" w:afterAutospacing="0"/>
        <w:jc w:val="both"/>
        <w:rPr>
          <w:rFonts w:ascii="Times New Roman" w:hAnsi="Times New Roman" w:cs="Times New Roman"/>
          <w:color w:val="000000"/>
          <w:sz w:val="22"/>
          <w:szCs w:val="22"/>
          <w:lang w:eastAsia="es-CR"/>
        </w:rPr>
      </w:pPr>
      <w:r>
        <w:rPr>
          <w:rFonts w:ascii="Times New Roman" w:hAnsi="Times New Roman"/>
          <w:color w:val="000000"/>
          <w:sz w:val="22"/>
          <w:szCs w:val="22"/>
          <w:lang w:eastAsia="es-CR"/>
        </w:rPr>
        <w:t>Lo anterior</w:t>
      </w:r>
      <w:r w:rsidR="00F64A7D">
        <w:rPr>
          <w:rFonts w:ascii="Times New Roman" w:hAnsi="Times New Roman"/>
          <w:color w:val="000000"/>
          <w:sz w:val="22"/>
          <w:szCs w:val="22"/>
          <w:lang w:eastAsia="es-CR"/>
        </w:rPr>
        <w:t>,</w:t>
      </w:r>
      <w:r>
        <w:rPr>
          <w:rFonts w:ascii="Times New Roman" w:hAnsi="Times New Roman"/>
          <w:color w:val="000000"/>
          <w:sz w:val="22"/>
          <w:szCs w:val="22"/>
          <w:lang w:eastAsia="es-CR"/>
        </w:rPr>
        <w:t xml:space="preserve"> se debe a l</w:t>
      </w:r>
      <w:r w:rsidR="00C87AF1">
        <w:rPr>
          <w:rFonts w:ascii="Times New Roman" w:hAnsi="Times New Roman"/>
          <w:color w:val="000000"/>
          <w:sz w:val="22"/>
          <w:szCs w:val="22"/>
          <w:lang w:eastAsia="es-CR"/>
        </w:rPr>
        <w:t xml:space="preserve">a falta de aplicación de las normas de </w:t>
      </w:r>
      <w:r>
        <w:rPr>
          <w:rFonts w:ascii="Times New Roman" w:hAnsi="Times New Roman"/>
          <w:color w:val="000000"/>
          <w:sz w:val="22"/>
          <w:szCs w:val="22"/>
          <w:lang w:eastAsia="es-CR"/>
        </w:rPr>
        <w:t>c</w:t>
      </w:r>
      <w:r w:rsidR="00C87AF1">
        <w:rPr>
          <w:rFonts w:ascii="Times New Roman" w:hAnsi="Times New Roman"/>
          <w:color w:val="000000"/>
          <w:sz w:val="22"/>
          <w:szCs w:val="22"/>
          <w:lang w:eastAsia="es-CR"/>
        </w:rPr>
        <w:t xml:space="preserve">ontrol </w:t>
      </w:r>
      <w:r>
        <w:rPr>
          <w:rFonts w:ascii="Times New Roman" w:hAnsi="Times New Roman"/>
          <w:color w:val="000000"/>
          <w:sz w:val="22"/>
          <w:szCs w:val="22"/>
          <w:lang w:eastAsia="es-CR"/>
        </w:rPr>
        <w:t>i</w:t>
      </w:r>
      <w:r w:rsidR="00C87AF1">
        <w:rPr>
          <w:rFonts w:ascii="Times New Roman" w:hAnsi="Times New Roman"/>
          <w:color w:val="000000"/>
          <w:sz w:val="22"/>
          <w:szCs w:val="22"/>
          <w:lang w:eastAsia="es-CR"/>
        </w:rPr>
        <w:t>nterno por parte del Dirección de Infraestructura y Equipamiento Educativo, en cuanto a la elaboración y utilización de procedimientos.</w:t>
      </w:r>
      <w:r>
        <w:rPr>
          <w:rFonts w:ascii="Times New Roman" w:hAnsi="Times New Roman"/>
          <w:color w:val="000000"/>
          <w:sz w:val="22"/>
          <w:szCs w:val="22"/>
          <w:lang w:eastAsia="es-CR"/>
        </w:rPr>
        <w:t xml:space="preserve"> </w:t>
      </w:r>
      <w:r w:rsidR="00A339F6" w:rsidRPr="00BD58BD">
        <w:rPr>
          <w:rFonts w:ascii="Times New Roman" w:hAnsi="Times New Roman" w:cs="Times New Roman"/>
          <w:sz w:val="22"/>
        </w:rPr>
        <w:t xml:space="preserve">Por lo tanto, esto </w:t>
      </w:r>
      <w:r w:rsidR="00193595" w:rsidRPr="00BD58BD">
        <w:rPr>
          <w:rFonts w:ascii="Times New Roman" w:hAnsi="Times New Roman" w:cs="Times New Roman"/>
          <w:sz w:val="22"/>
        </w:rPr>
        <w:t>genera que</w:t>
      </w:r>
      <w:r w:rsidR="00C87AF1" w:rsidRPr="00BD58BD">
        <w:rPr>
          <w:rFonts w:ascii="Times New Roman" w:hAnsi="Times New Roman" w:cs="Times New Roman"/>
          <w:sz w:val="22"/>
        </w:rPr>
        <w:t xml:space="preserve"> los Departamentos ejecuten funciones sin ningún tipo de procedimien</w:t>
      </w:r>
      <w:r w:rsidR="00A339F6" w:rsidRPr="00BD58BD">
        <w:rPr>
          <w:rFonts w:ascii="Times New Roman" w:hAnsi="Times New Roman" w:cs="Times New Roman"/>
          <w:sz w:val="22"/>
        </w:rPr>
        <w:t>to que sustente las actividades, qu</w:t>
      </w:r>
      <w:r w:rsidR="00C87AF1" w:rsidRPr="00BD58BD">
        <w:rPr>
          <w:rFonts w:ascii="Times New Roman" w:hAnsi="Times New Roman" w:cs="Times New Roman"/>
          <w:sz w:val="22"/>
        </w:rPr>
        <w:t>e las acciones realizadas por parte de la DIEE en la formulación, de proyectos carezcan de procedimientos que garanticen el uso eficiente y eficaz de los recursos asignados a las Juntas de Educación y Administrativas.</w:t>
      </w:r>
    </w:p>
    <w:p w:rsidR="00720B94" w:rsidRPr="00116836" w:rsidRDefault="00720B94" w:rsidP="00720B94">
      <w:pPr>
        <w:pStyle w:val="NormalWeb"/>
        <w:spacing w:before="0" w:beforeAutospacing="0" w:after="0" w:afterAutospacing="0"/>
        <w:jc w:val="both"/>
        <w:rPr>
          <w:rFonts w:ascii="Times New Roman" w:hAnsi="Times New Roman" w:cs="Times New Roman"/>
          <w:sz w:val="22"/>
          <w:szCs w:val="22"/>
        </w:rPr>
      </w:pPr>
    </w:p>
    <w:p w:rsidR="00720B94" w:rsidRPr="00116836" w:rsidRDefault="00720B94" w:rsidP="00720B94">
      <w:pPr>
        <w:jc w:val="both"/>
        <w:rPr>
          <w:rFonts w:eastAsia="Times New Roman"/>
          <w:b/>
          <w:sz w:val="22"/>
          <w:szCs w:val="22"/>
        </w:rPr>
      </w:pPr>
      <w:r w:rsidRPr="00116836">
        <w:rPr>
          <w:rFonts w:eastAsia="Times New Roman"/>
          <w:b/>
          <w:sz w:val="22"/>
          <w:szCs w:val="22"/>
        </w:rPr>
        <w:t xml:space="preserve">Recomendación: </w:t>
      </w:r>
      <w:r w:rsidR="00A527AF" w:rsidRPr="00355717">
        <w:rPr>
          <w:b/>
          <w:sz w:val="22"/>
          <w:szCs w:val="22"/>
        </w:rPr>
        <w:t>Al Director de la DIEE</w:t>
      </w:r>
    </w:p>
    <w:p w:rsidR="00A527AF" w:rsidRDefault="00274BE0" w:rsidP="00720B94">
      <w:pPr>
        <w:pStyle w:val="NormalWeb"/>
        <w:spacing w:before="0" w:beforeAutospacing="0" w:after="0" w:afterAutospacing="0"/>
        <w:jc w:val="both"/>
        <w:rPr>
          <w:rFonts w:ascii="Times New Roman" w:hAnsi="Times New Roman" w:cs="Times New Roman"/>
          <w:sz w:val="22"/>
          <w:szCs w:val="22"/>
        </w:rPr>
      </w:pPr>
      <w:r>
        <w:rPr>
          <w:rFonts w:ascii="Times New Roman" w:hAnsi="Times New Roman" w:cs="Times New Roman"/>
          <w:b/>
          <w:sz w:val="22"/>
          <w:szCs w:val="22"/>
        </w:rPr>
        <w:t>11</w:t>
      </w:r>
      <w:r w:rsidR="00335824" w:rsidRPr="00335824">
        <w:rPr>
          <w:rFonts w:ascii="Times New Roman" w:hAnsi="Times New Roman" w:cs="Times New Roman"/>
          <w:b/>
          <w:sz w:val="22"/>
          <w:szCs w:val="22"/>
        </w:rPr>
        <w:t xml:space="preserve">. </w:t>
      </w:r>
      <w:r w:rsidR="00A527AF" w:rsidRPr="00A527AF">
        <w:rPr>
          <w:rFonts w:ascii="Times New Roman" w:hAnsi="Times New Roman" w:cs="Times New Roman"/>
          <w:sz w:val="22"/>
          <w:szCs w:val="22"/>
        </w:rPr>
        <w:t>Elaborar y oficializar los procedimientos requeridos para operacionalizar las funciones que ejecuta la DIEE. (Tres meses plazo como máximo)</w:t>
      </w:r>
    </w:p>
    <w:p w:rsidR="00A527AF" w:rsidRPr="00A527AF" w:rsidRDefault="00A527AF" w:rsidP="00720B94">
      <w:pPr>
        <w:pStyle w:val="NormalWeb"/>
        <w:spacing w:before="0" w:beforeAutospacing="0" w:after="0" w:afterAutospacing="0"/>
        <w:jc w:val="both"/>
        <w:rPr>
          <w:rFonts w:ascii="Times New Roman" w:hAnsi="Times New Roman" w:cs="Times New Roman"/>
          <w:sz w:val="22"/>
          <w:szCs w:val="22"/>
        </w:rPr>
      </w:pPr>
    </w:p>
    <w:p w:rsidR="00720B94" w:rsidRPr="00116836" w:rsidRDefault="00720B94" w:rsidP="00720B94">
      <w:pPr>
        <w:pStyle w:val="Ttulo2"/>
        <w:jc w:val="left"/>
        <w:rPr>
          <w:color w:val="auto"/>
          <w:sz w:val="22"/>
          <w:szCs w:val="22"/>
        </w:rPr>
      </w:pPr>
      <w:bookmarkStart w:id="13" w:name="_Toc519766028"/>
      <w:r w:rsidRPr="00116836">
        <w:rPr>
          <w:color w:val="auto"/>
          <w:sz w:val="22"/>
          <w:szCs w:val="22"/>
        </w:rPr>
        <w:t>2.</w:t>
      </w:r>
      <w:r w:rsidR="0060202D">
        <w:rPr>
          <w:color w:val="auto"/>
          <w:sz w:val="22"/>
          <w:szCs w:val="22"/>
        </w:rPr>
        <w:t>7</w:t>
      </w:r>
      <w:r w:rsidR="002E39FE" w:rsidRPr="00116836">
        <w:rPr>
          <w:color w:val="auto"/>
          <w:sz w:val="22"/>
          <w:szCs w:val="22"/>
        </w:rPr>
        <w:t xml:space="preserve"> </w:t>
      </w:r>
      <w:r w:rsidR="00DD60FC">
        <w:rPr>
          <w:color w:val="auto"/>
          <w:sz w:val="22"/>
          <w:szCs w:val="22"/>
        </w:rPr>
        <w:t>Pagos de avance de obra en los rubros de mano de obra y materiales.</w:t>
      </w:r>
      <w:bookmarkEnd w:id="13"/>
      <w:r w:rsidRPr="00116836">
        <w:rPr>
          <w:color w:val="auto"/>
          <w:sz w:val="22"/>
          <w:szCs w:val="22"/>
        </w:rPr>
        <w:t xml:space="preserve"> </w:t>
      </w:r>
    </w:p>
    <w:p w:rsidR="00651C49" w:rsidRDefault="00651C49" w:rsidP="00720B94">
      <w:pPr>
        <w:pStyle w:val="NormalWeb"/>
        <w:spacing w:before="0" w:beforeAutospacing="0" w:after="0" w:afterAutospacing="0"/>
        <w:jc w:val="both"/>
        <w:rPr>
          <w:rFonts w:ascii="Times New Roman" w:hAnsi="Times New Roman"/>
          <w:sz w:val="22"/>
          <w:szCs w:val="22"/>
        </w:rPr>
      </w:pPr>
      <w:r>
        <w:rPr>
          <w:rFonts w:ascii="Times New Roman" w:hAnsi="Times New Roman"/>
          <w:sz w:val="22"/>
          <w:szCs w:val="22"/>
        </w:rPr>
        <w:t>Las Juntas de Educación y Administrativas, realizan pagos por concepto de avance de mano de obra, materiales y servicios profesionales sin previa aprobación o autorización, por parte de la DIEE en los proyectos en los no se ejerce supervisión.</w:t>
      </w:r>
    </w:p>
    <w:p w:rsidR="00651C49" w:rsidRDefault="00651C49" w:rsidP="00720B94">
      <w:pPr>
        <w:pStyle w:val="NormalWeb"/>
        <w:spacing w:before="0" w:beforeAutospacing="0" w:after="0" w:afterAutospacing="0"/>
        <w:jc w:val="both"/>
        <w:rPr>
          <w:rFonts w:ascii="Times New Roman" w:hAnsi="Times New Roman"/>
          <w:sz w:val="22"/>
          <w:szCs w:val="22"/>
        </w:rPr>
      </w:pPr>
    </w:p>
    <w:p w:rsidR="00651C49" w:rsidRDefault="00DA5150" w:rsidP="00720B94">
      <w:pPr>
        <w:pStyle w:val="NormalWeb"/>
        <w:spacing w:before="0" w:beforeAutospacing="0" w:after="0" w:afterAutospacing="0"/>
        <w:jc w:val="both"/>
        <w:rPr>
          <w:rFonts w:ascii="Times New Roman" w:eastAsia="Calibri" w:hAnsi="Times New Roman"/>
          <w:color w:val="000000"/>
          <w:sz w:val="22"/>
          <w:szCs w:val="22"/>
          <w:lang w:eastAsia="es-CR"/>
        </w:rPr>
      </w:pPr>
      <w:r>
        <w:rPr>
          <w:rFonts w:ascii="Times New Roman" w:eastAsia="Calibri" w:hAnsi="Times New Roman"/>
          <w:color w:val="000000"/>
          <w:sz w:val="22"/>
          <w:szCs w:val="22"/>
          <w:lang w:eastAsia="es-CR"/>
        </w:rPr>
        <w:t xml:space="preserve">En el </w:t>
      </w:r>
      <w:r w:rsidR="00BD58BD">
        <w:rPr>
          <w:rFonts w:ascii="Times New Roman" w:eastAsia="Calibri" w:hAnsi="Times New Roman"/>
          <w:color w:val="000000"/>
          <w:sz w:val="22"/>
          <w:szCs w:val="22"/>
          <w:lang w:eastAsia="es-CR"/>
        </w:rPr>
        <w:t>D</w:t>
      </w:r>
      <w:r w:rsidR="00651C49">
        <w:rPr>
          <w:rFonts w:ascii="Times New Roman" w:eastAsia="Calibri" w:hAnsi="Times New Roman"/>
          <w:color w:val="000000"/>
          <w:sz w:val="22"/>
          <w:szCs w:val="22"/>
          <w:lang w:eastAsia="es-CR"/>
        </w:rPr>
        <w:t xml:space="preserve">ecreto </w:t>
      </w:r>
      <w:r w:rsidR="00BD58BD">
        <w:rPr>
          <w:rFonts w:ascii="Times New Roman" w:eastAsia="Calibri" w:hAnsi="Times New Roman"/>
          <w:color w:val="000000"/>
          <w:sz w:val="22"/>
          <w:szCs w:val="22"/>
          <w:lang w:eastAsia="es-CR"/>
        </w:rPr>
        <w:t>E</w:t>
      </w:r>
      <w:r w:rsidR="00651C49">
        <w:rPr>
          <w:rFonts w:ascii="Times New Roman" w:eastAsia="Calibri" w:hAnsi="Times New Roman"/>
          <w:color w:val="000000"/>
          <w:sz w:val="22"/>
          <w:szCs w:val="22"/>
          <w:lang w:eastAsia="es-CR"/>
        </w:rPr>
        <w:t xml:space="preserve">jecutivo </w:t>
      </w:r>
      <w:r>
        <w:rPr>
          <w:rFonts w:ascii="Times New Roman" w:eastAsia="Calibri" w:hAnsi="Times New Roman"/>
          <w:color w:val="000000"/>
          <w:sz w:val="22"/>
          <w:szCs w:val="22"/>
          <w:lang w:eastAsia="es-CR"/>
        </w:rPr>
        <w:t>N°</w:t>
      </w:r>
      <w:r w:rsidR="00651C49">
        <w:rPr>
          <w:rFonts w:ascii="Times New Roman" w:eastAsia="Calibri" w:hAnsi="Times New Roman"/>
          <w:color w:val="000000"/>
          <w:sz w:val="22"/>
          <w:szCs w:val="22"/>
          <w:lang w:eastAsia="es-CR"/>
        </w:rPr>
        <w:t xml:space="preserve">38170-MEP, </w:t>
      </w:r>
      <w:r w:rsidR="00BD58BD">
        <w:rPr>
          <w:rFonts w:ascii="Times New Roman" w:eastAsia="Calibri" w:hAnsi="Times New Roman"/>
          <w:color w:val="000000"/>
          <w:sz w:val="22"/>
          <w:szCs w:val="22"/>
          <w:lang w:eastAsia="es-CR"/>
        </w:rPr>
        <w:t>a</w:t>
      </w:r>
      <w:r w:rsidR="00651C49">
        <w:rPr>
          <w:rFonts w:ascii="Times New Roman" w:eastAsia="Calibri" w:hAnsi="Times New Roman"/>
          <w:color w:val="000000"/>
          <w:sz w:val="22"/>
          <w:szCs w:val="22"/>
          <w:lang w:eastAsia="es-CR"/>
        </w:rPr>
        <w:t>rtículo 139</w:t>
      </w:r>
      <w:r w:rsidR="00BD58BD">
        <w:rPr>
          <w:rFonts w:ascii="Times New Roman" w:eastAsia="Calibri" w:hAnsi="Times New Roman"/>
          <w:i/>
          <w:color w:val="000000"/>
          <w:sz w:val="22"/>
          <w:szCs w:val="22"/>
          <w:lang w:eastAsia="es-CR"/>
        </w:rPr>
        <w:t xml:space="preserve">, </w:t>
      </w:r>
      <w:r w:rsidR="00BD58BD" w:rsidRPr="00523A70">
        <w:rPr>
          <w:rFonts w:ascii="Times New Roman" w:eastAsia="Calibri" w:hAnsi="Times New Roman"/>
          <w:color w:val="000000"/>
          <w:sz w:val="22"/>
          <w:szCs w:val="22"/>
          <w:lang w:eastAsia="es-CR"/>
        </w:rPr>
        <w:t>inciso h) se indica</w:t>
      </w:r>
      <w:r w:rsidR="00523A70">
        <w:rPr>
          <w:rFonts w:ascii="Times New Roman" w:eastAsia="Calibri" w:hAnsi="Times New Roman"/>
          <w:color w:val="000000"/>
          <w:sz w:val="22"/>
          <w:szCs w:val="22"/>
          <w:lang w:eastAsia="es-CR"/>
        </w:rPr>
        <w:t>,</w:t>
      </w:r>
      <w:r w:rsidR="00BD58BD" w:rsidRPr="00523A70">
        <w:rPr>
          <w:rFonts w:ascii="Times New Roman" w:eastAsia="Calibri" w:hAnsi="Times New Roman"/>
          <w:color w:val="000000"/>
          <w:sz w:val="22"/>
          <w:szCs w:val="22"/>
          <w:lang w:eastAsia="es-CR"/>
        </w:rPr>
        <w:t xml:space="preserve"> para este caso que </w:t>
      </w:r>
      <w:r w:rsidR="00BD58BD">
        <w:rPr>
          <w:rFonts w:ascii="Times New Roman" w:eastAsia="Calibri" w:hAnsi="Times New Roman"/>
          <w:i/>
          <w:color w:val="000000"/>
          <w:sz w:val="22"/>
          <w:szCs w:val="22"/>
          <w:lang w:eastAsia="es-CR"/>
        </w:rPr>
        <w:t>“</w:t>
      </w:r>
      <w:r w:rsidR="00651C49" w:rsidRPr="00DA5150">
        <w:rPr>
          <w:rFonts w:ascii="Times New Roman" w:eastAsia="Calibri" w:hAnsi="Times New Roman"/>
          <w:i/>
          <w:color w:val="000000"/>
          <w:sz w:val="22"/>
          <w:szCs w:val="22"/>
          <w:lang w:eastAsia="es-CR"/>
        </w:rPr>
        <w:t>Son funciones de la Dirección de Infraestructura y Equipamiento, Dictar los lineamiento</w:t>
      </w:r>
      <w:r w:rsidR="00BD58BD">
        <w:rPr>
          <w:rFonts w:ascii="Times New Roman" w:eastAsia="Calibri" w:hAnsi="Times New Roman"/>
          <w:i/>
          <w:color w:val="000000"/>
          <w:sz w:val="22"/>
          <w:szCs w:val="22"/>
          <w:lang w:eastAsia="es-CR"/>
        </w:rPr>
        <w:t>s</w:t>
      </w:r>
      <w:r w:rsidR="00651C49" w:rsidRPr="00DA5150">
        <w:rPr>
          <w:rFonts w:ascii="Times New Roman" w:eastAsia="Calibri" w:hAnsi="Times New Roman"/>
          <w:i/>
          <w:color w:val="000000"/>
          <w:sz w:val="22"/>
          <w:szCs w:val="22"/>
          <w:lang w:eastAsia="es-CR"/>
        </w:rPr>
        <w:t xml:space="preserve"> técnicos, directrices y manuales de procedimientos requeridos para orientar la asignación, uso, </w:t>
      </w:r>
      <w:r w:rsidR="00651C49" w:rsidRPr="00DA5150">
        <w:rPr>
          <w:rFonts w:ascii="Times New Roman" w:eastAsia="Calibri" w:hAnsi="Times New Roman"/>
          <w:i/>
          <w:color w:val="000000"/>
          <w:sz w:val="22"/>
          <w:szCs w:val="22"/>
          <w:u w:val="single"/>
          <w:lang w:eastAsia="es-CR"/>
        </w:rPr>
        <w:t>supervisión</w:t>
      </w:r>
      <w:r w:rsidR="00651C49" w:rsidRPr="00DA5150">
        <w:rPr>
          <w:rFonts w:ascii="Times New Roman" w:eastAsia="Calibri" w:hAnsi="Times New Roman"/>
          <w:i/>
          <w:color w:val="000000"/>
          <w:sz w:val="22"/>
          <w:szCs w:val="22"/>
          <w:lang w:eastAsia="es-CR"/>
        </w:rPr>
        <w:t xml:space="preserve"> y </w:t>
      </w:r>
      <w:r w:rsidR="00651C49" w:rsidRPr="00DA5150">
        <w:rPr>
          <w:rFonts w:ascii="Times New Roman" w:eastAsia="Calibri" w:hAnsi="Times New Roman"/>
          <w:i/>
          <w:color w:val="000000"/>
          <w:sz w:val="22"/>
          <w:szCs w:val="22"/>
          <w:u w:val="single"/>
          <w:lang w:eastAsia="es-CR"/>
        </w:rPr>
        <w:t>control</w:t>
      </w:r>
      <w:r w:rsidR="00651C49" w:rsidRPr="00DA5150">
        <w:rPr>
          <w:rFonts w:ascii="Times New Roman" w:eastAsia="Calibri" w:hAnsi="Times New Roman"/>
          <w:i/>
          <w:color w:val="000000"/>
          <w:sz w:val="22"/>
          <w:szCs w:val="22"/>
          <w:lang w:eastAsia="es-CR"/>
        </w:rPr>
        <w:t xml:space="preserve"> de los recursos públicos canalizados a las Juntas de Educación y Juntas Administrativas, en temas de su competencia</w:t>
      </w:r>
      <w:r w:rsidR="00651C49">
        <w:rPr>
          <w:rFonts w:ascii="Times New Roman" w:eastAsia="Calibri" w:hAnsi="Times New Roman"/>
          <w:color w:val="000000"/>
          <w:sz w:val="22"/>
          <w:szCs w:val="22"/>
          <w:lang w:eastAsia="es-CR"/>
        </w:rPr>
        <w:t>. (Subrayado no pertenece al original)</w:t>
      </w:r>
    </w:p>
    <w:p w:rsidR="00651C49" w:rsidRDefault="00651C49" w:rsidP="00720B94">
      <w:pPr>
        <w:pStyle w:val="NormalWeb"/>
        <w:spacing w:before="0" w:beforeAutospacing="0" w:after="0" w:afterAutospacing="0"/>
        <w:jc w:val="both"/>
        <w:rPr>
          <w:rFonts w:ascii="Times New Roman" w:eastAsia="Calibri" w:hAnsi="Times New Roman"/>
          <w:color w:val="000000"/>
          <w:sz w:val="22"/>
          <w:szCs w:val="22"/>
          <w:lang w:eastAsia="es-CR"/>
        </w:rPr>
      </w:pPr>
    </w:p>
    <w:p w:rsidR="00651C49" w:rsidRPr="00523A70" w:rsidRDefault="00BD58BD" w:rsidP="00523A70">
      <w:pPr>
        <w:pStyle w:val="NormalWeb"/>
        <w:spacing w:before="0" w:beforeAutospacing="0" w:after="0" w:afterAutospacing="0"/>
        <w:jc w:val="both"/>
        <w:rPr>
          <w:rFonts w:ascii="Times New Roman" w:hAnsi="Times New Roman" w:cs="Times New Roman"/>
          <w:color w:val="000000"/>
          <w:sz w:val="22"/>
          <w:szCs w:val="22"/>
          <w:lang w:eastAsia="es-CR"/>
        </w:rPr>
      </w:pPr>
      <w:r>
        <w:rPr>
          <w:rFonts w:ascii="Times New Roman" w:hAnsi="Times New Roman"/>
          <w:color w:val="000000"/>
          <w:sz w:val="22"/>
          <w:szCs w:val="22"/>
          <w:lang w:eastAsia="es-CR"/>
        </w:rPr>
        <w:t>L</w:t>
      </w:r>
      <w:r w:rsidR="00523A70">
        <w:rPr>
          <w:rFonts w:ascii="Times New Roman" w:hAnsi="Times New Roman"/>
          <w:color w:val="000000"/>
          <w:sz w:val="22"/>
          <w:szCs w:val="22"/>
          <w:lang w:eastAsia="es-CR"/>
        </w:rPr>
        <w:t xml:space="preserve">o </w:t>
      </w:r>
      <w:r w:rsidR="00306E8A">
        <w:rPr>
          <w:rFonts w:ascii="Times New Roman" w:hAnsi="Times New Roman"/>
          <w:color w:val="000000"/>
          <w:sz w:val="22"/>
          <w:szCs w:val="22"/>
          <w:lang w:eastAsia="es-CR"/>
        </w:rPr>
        <w:t>descrito</w:t>
      </w:r>
      <w:r>
        <w:rPr>
          <w:rFonts w:ascii="Times New Roman" w:hAnsi="Times New Roman"/>
          <w:color w:val="000000"/>
          <w:sz w:val="22"/>
          <w:szCs w:val="22"/>
          <w:lang w:eastAsia="es-CR"/>
        </w:rPr>
        <w:t xml:space="preserve"> obedece a que</w:t>
      </w:r>
      <w:r w:rsidR="00627968">
        <w:rPr>
          <w:rFonts w:ascii="Times New Roman" w:hAnsi="Times New Roman"/>
          <w:color w:val="000000"/>
          <w:sz w:val="22"/>
          <w:szCs w:val="22"/>
          <w:lang w:eastAsia="es-CR"/>
        </w:rPr>
        <w:t>,</w:t>
      </w:r>
      <w:r>
        <w:rPr>
          <w:rFonts w:ascii="Times New Roman" w:hAnsi="Times New Roman"/>
          <w:color w:val="000000"/>
          <w:sz w:val="22"/>
          <w:szCs w:val="22"/>
          <w:lang w:eastAsia="es-CR"/>
        </w:rPr>
        <w:t xml:space="preserve"> l</w:t>
      </w:r>
      <w:r w:rsidR="00651C49">
        <w:rPr>
          <w:rFonts w:ascii="Times New Roman" w:hAnsi="Times New Roman"/>
          <w:color w:val="000000"/>
          <w:sz w:val="22"/>
          <w:szCs w:val="22"/>
          <w:lang w:eastAsia="es-CR"/>
        </w:rPr>
        <w:t>a Dirección de Infraestructura y Equipamiento Educativo no realiza en todos los proyectos de infraestructura solicitados por las Juntas Administrativas y de Educación, el seguimiento de supervisión o fiscalización de las obras.</w:t>
      </w:r>
      <w:r w:rsidR="00523A70">
        <w:rPr>
          <w:rFonts w:ascii="Times New Roman" w:hAnsi="Times New Roman"/>
          <w:color w:val="000000"/>
          <w:sz w:val="22"/>
          <w:szCs w:val="22"/>
          <w:lang w:eastAsia="es-CR"/>
        </w:rPr>
        <w:t xml:space="preserve"> </w:t>
      </w:r>
      <w:r w:rsidR="00DE4C64" w:rsidRPr="00523A70">
        <w:rPr>
          <w:rFonts w:ascii="Times New Roman" w:hAnsi="Times New Roman" w:cs="Times New Roman"/>
          <w:sz w:val="22"/>
        </w:rPr>
        <w:t xml:space="preserve">Por consiguiente, </w:t>
      </w:r>
      <w:r w:rsidR="00BC04C2" w:rsidRPr="00523A70">
        <w:rPr>
          <w:rFonts w:ascii="Times New Roman" w:hAnsi="Times New Roman" w:cs="Times New Roman"/>
          <w:sz w:val="22"/>
        </w:rPr>
        <w:t xml:space="preserve">esta situación implica </w:t>
      </w:r>
      <w:r w:rsidR="00DE4C64" w:rsidRPr="00523A70">
        <w:rPr>
          <w:rFonts w:ascii="Times New Roman" w:hAnsi="Times New Roman" w:cs="Times New Roman"/>
          <w:sz w:val="22"/>
        </w:rPr>
        <w:t xml:space="preserve">que </w:t>
      </w:r>
      <w:r w:rsidR="00651C49" w:rsidRPr="00523A70">
        <w:rPr>
          <w:rFonts w:ascii="Times New Roman" w:hAnsi="Times New Roman" w:cs="Times New Roman"/>
          <w:sz w:val="22"/>
        </w:rPr>
        <w:t>las Juntas de Educación y Administrativa</w:t>
      </w:r>
      <w:r w:rsidR="008F2C05" w:rsidRPr="00586483">
        <w:rPr>
          <w:rFonts w:ascii="Times New Roman" w:hAnsi="Times New Roman" w:cs="Times New Roman"/>
          <w:sz w:val="22"/>
        </w:rPr>
        <w:t>s</w:t>
      </w:r>
      <w:r w:rsidR="00651C49" w:rsidRPr="00523A70">
        <w:rPr>
          <w:rFonts w:ascii="Times New Roman" w:hAnsi="Times New Roman" w:cs="Times New Roman"/>
          <w:sz w:val="22"/>
        </w:rPr>
        <w:t xml:space="preserve"> realicen pagos de contratación de servicios profesionales, avances de mano de obra y suministro de materiale</w:t>
      </w:r>
      <w:r w:rsidR="00DE4C64" w:rsidRPr="00523A70">
        <w:rPr>
          <w:rFonts w:ascii="Times New Roman" w:hAnsi="Times New Roman" w:cs="Times New Roman"/>
          <w:sz w:val="22"/>
        </w:rPr>
        <w:t>s, sin la aprobación de la DIEE y q</w:t>
      </w:r>
      <w:r w:rsidR="00651C49" w:rsidRPr="00523A70">
        <w:rPr>
          <w:rFonts w:ascii="Times New Roman" w:hAnsi="Times New Roman" w:cs="Times New Roman"/>
          <w:sz w:val="22"/>
        </w:rPr>
        <w:t xml:space="preserve">ue existe un </w:t>
      </w:r>
      <w:r w:rsidR="00DE4C64" w:rsidRPr="00523A70">
        <w:rPr>
          <w:rFonts w:ascii="Times New Roman" w:hAnsi="Times New Roman" w:cs="Times New Roman"/>
          <w:sz w:val="22"/>
        </w:rPr>
        <w:t>gasto</w:t>
      </w:r>
      <w:r w:rsidR="00651C49" w:rsidRPr="00523A70">
        <w:rPr>
          <w:rFonts w:ascii="Times New Roman" w:hAnsi="Times New Roman" w:cs="Times New Roman"/>
          <w:sz w:val="22"/>
        </w:rPr>
        <w:t xml:space="preserve"> de dinero</w:t>
      </w:r>
      <w:r w:rsidR="00BC04C2" w:rsidRPr="00523A70">
        <w:rPr>
          <w:rFonts w:ascii="Times New Roman" w:hAnsi="Times New Roman" w:cs="Times New Roman"/>
          <w:sz w:val="22"/>
        </w:rPr>
        <w:t xml:space="preserve"> por</w:t>
      </w:r>
      <w:r w:rsidR="00651C49" w:rsidRPr="00523A70">
        <w:rPr>
          <w:rFonts w:ascii="Times New Roman" w:hAnsi="Times New Roman" w:cs="Times New Roman"/>
          <w:sz w:val="22"/>
        </w:rPr>
        <w:t xml:space="preserve"> sobrecostos de las obras, por la falta de supervisión o fiscalización de las obras, atentando contra el uso eficiente y eficaz de los recursos públicos.</w:t>
      </w:r>
    </w:p>
    <w:p w:rsidR="00720B94" w:rsidRPr="00116836" w:rsidRDefault="00720B94" w:rsidP="00720B94">
      <w:pPr>
        <w:pStyle w:val="NormalWeb"/>
        <w:spacing w:before="0" w:beforeAutospacing="0" w:after="0" w:afterAutospacing="0"/>
        <w:jc w:val="both"/>
        <w:rPr>
          <w:rFonts w:ascii="Times New Roman" w:hAnsi="Times New Roman" w:cs="Times New Roman"/>
          <w:sz w:val="22"/>
          <w:szCs w:val="22"/>
        </w:rPr>
      </w:pPr>
    </w:p>
    <w:p w:rsidR="00720B94" w:rsidRPr="00116836" w:rsidRDefault="00720B94" w:rsidP="00720B94">
      <w:pPr>
        <w:jc w:val="both"/>
        <w:rPr>
          <w:rFonts w:eastAsia="Times New Roman"/>
          <w:b/>
          <w:sz w:val="22"/>
          <w:szCs w:val="22"/>
        </w:rPr>
      </w:pPr>
      <w:r w:rsidRPr="00116836">
        <w:rPr>
          <w:rFonts w:eastAsia="Times New Roman"/>
          <w:b/>
          <w:sz w:val="22"/>
          <w:szCs w:val="22"/>
        </w:rPr>
        <w:t xml:space="preserve">Recomendación: </w:t>
      </w:r>
      <w:r w:rsidR="00651C49" w:rsidRPr="00355717">
        <w:rPr>
          <w:b/>
          <w:sz w:val="22"/>
          <w:szCs w:val="22"/>
        </w:rPr>
        <w:t>Al Director de la DIEE</w:t>
      </w:r>
    </w:p>
    <w:p w:rsidR="00651C49" w:rsidRDefault="00274BE0" w:rsidP="00720B94">
      <w:pPr>
        <w:pStyle w:val="NormalWeb"/>
        <w:spacing w:before="0" w:beforeAutospacing="0" w:after="0" w:afterAutospacing="0"/>
        <w:jc w:val="both"/>
        <w:rPr>
          <w:rFonts w:ascii="Times New Roman" w:hAnsi="Times New Roman" w:cs="Times New Roman"/>
          <w:sz w:val="22"/>
          <w:szCs w:val="22"/>
        </w:rPr>
      </w:pPr>
      <w:r>
        <w:rPr>
          <w:rFonts w:ascii="Times New Roman" w:hAnsi="Times New Roman"/>
          <w:b/>
          <w:sz w:val="22"/>
          <w:szCs w:val="22"/>
        </w:rPr>
        <w:t>12</w:t>
      </w:r>
      <w:r w:rsidR="00047280" w:rsidRPr="00047280">
        <w:rPr>
          <w:rFonts w:ascii="Times New Roman" w:hAnsi="Times New Roman"/>
          <w:b/>
          <w:sz w:val="22"/>
          <w:szCs w:val="22"/>
        </w:rPr>
        <w:t>.</w:t>
      </w:r>
      <w:r w:rsidR="00047280">
        <w:rPr>
          <w:rFonts w:ascii="Times New Roman" w:hAnsi="Times New Roman"/>
          <w:sz w:val="22"/>
          <w:szCs w:val="22"/>
        </w:rPr>
        <w:t xml:space="preserve"> </w:t>
      </w:r>
      <w:r w:rsidR="00651C49">
        <w:rPr>
          <w:rFonts w:ascii="Times New Roman" w:hAnsi="Times New Roman"/>
          <w:sz w:val="22"/>
          <w:szCs w:val="22"/>
        </w:rPr>
        <w:t xml:space="preserve">Establecer un mecanismo de control para </w:t>
      </w:r>
      <w:r w:rsidR="00BC04C2">
        <w:rPr>
          <w:rFonts w:ascii="Times New Roman" w:hAnsi="Times New Roman"/>
          <w:sz w:val="22"/>
          <w:szCs w:val="22"/>
        </w:rPr>
        <w:t xml:space="preserve">la </w:t>
      </w:r>
      <w:r w:rsidR="00651C49">
        <w:rPr>
          <w:rFonts w:ascii="Times New Roman" w:hAnsi="Times New Roman"/>
          <w:sz w:val="22"/>
          <w:szCs w:val="22"/>
        </w:rPr>
        <w:t>aprobación y autorización de los pagos de avance de obra y servicios profesionales</w:t>
      </w:r>
      <w:r w:rsidR="00BC04C2">
        <w:rPr>
          <w:rFonts w:ascii="Times New Roman" w:hAnsi="Times New Roman"/>
          <w:sz w:val="22"/>
          <w:szCs w:val="22"/>
        </w:rPr>
        <w:t>, a efecto de asegurarse que el pago efectuado es correspondiente al servicio recibido</w:t>
      </w:r>
      <w:r w:rsidR="00651C49">
        <w:rPr>
          <w:rFonts w:ascii="Times New Roman" w:hAnsi="Times New Roman"/>
          <w:sz w:val="22"/>
          <w:szCs w:val="22"/>
        </w:rPr>
        <w:t>.</w:t>
      </w:r>
      <w:r w:rsidR="009C5075" w:rsidRPr="009C5075">
        <w:rPr>
          <w:rFonts w:ascii="Times New Roman" w:hAnsi="Times New Roman" w:cs="Times New Roman"/>
          <w:sz w:val="22"/>
          <w:szCs w:val="22"/>
        </w:rPr>
        <w:t xml:space="preserve"> </w:t>
      </w:r>
      <w:r w:rsidR="009C5075" w:rsidRPr="00BF6C28">
        <w:rPr>
          <w:rFonts w:ascii="Times New Roman" w:hAnsi="Times New Roman" w:cs="Times New Roman"/>
          <w:sz w:val="22"/>
          <w:szCs w:val="22"/>
        </w:rPr>
        <w:t>(Plazo, inmediato)</w:t>
      </w:r>
    </w:p>
    <w:p w:rsidR="009C5075" w:rsidRDefault="009C5075" w:rsidP="00720B94">
      <w:pPr>
        <w:pStyle w:val="NormalWeb"/>
        <w:spacing w:before="0" w:beforeAutospacing="0" w:after="0" w:afterAutospacing="0"/>
        <w:jc w:val="both"/>
        <w:rPr>
          <w:rFonts w:ascii="Times New Roman" w:hAnsi="Times New Roman" w:cs="Times New Roman"/>
          <w:sz w:val="22"/>
          <w:szCs w:val="22"/>
        </w:rPr>
      </w:pPr>
    </w:p>
    <w:p w:rsidR="00720B94" w:rsidRPr="003C7DF3" w:rsidRDefault="00720B94" w:rsidP="00720B94">
      <w:pPr>
        <w:pStyle w:val="Ttulo2"/>
        <w:jc w:val="left"/>
        <w:rPr>
          <w:color w:val="auto"/>
          <w:sz w:val="22"/>
          <w:szCs w:val="22"/>
        </w:rPr>
      </w:pPr>
      <w:bookmarkStart w:id="14" w:name="_Toc519766029"/>
      <w:r w:rsidRPr="003C7DF3">
        <w:rPr>
          <w:color w:val="auto"/>
          <w:sz w:val="22"/>
          <w:szCs w:val="22"/>
        </w:rPr>
        <w:t>2.</w:t>
      </w:r>
      <w:r w:rsidR="00BF5631">
        <w:rPr>
          <w:color w:val="auto"/>
          <w:sz w:val="22"/>
          <w:szCs w:val="22"/>
        </w:rPr>
        <w:t>8</w:t>
      </w:r>
      <w:r w:rsidR="002E39FE" w:rsidRPr="003C7DF3">
        <w:rPr>
          <w:color w:val="auto"/>
          <w:sz w:val="22"/>
          <w:szCs w:val="22"/>
        </w:rPr>
        <w:t xml:space="preserve"> </w:t>
      </w:r>
      <w:r w:rsidR="00BE34B9" w:rsidRPr="003C7DF3">
        <w:rPr>
          <w:color w:val="auto"/>
          <w:sz w:val="22"/>
          <w:szCs w:val="22"/>
        </w:rPr>
        <w:t>Ajuste de honorarios profesionales durante la ejecución de los proyectos.</w:t>
      </w:r>
      <w:bookmarkEnd w:id="14"/>
    </w:p>
    <w:p w:rsidR="0008415D" w:rsidRDefault="0008415D" w:rsidP="00720B94">
      <w:pPr>
        <w:pStyle w:val="NormalWeb"/>
        <w:spacing w:before="0" w:beforeAutospacing="0" w:after="0" w:afterAutospacing="0"/>
        <w:jc w:val="both"/>
        <w:rPr>
          <w:rFonts w:ascii="Times New Roman" w:hAnsi="Times New Roman"/>
          <w:sz w:val="22"/>
          <w:szCs w:val="22"/>
        </w:rPr>
      </w:pPr>
      <w:r w:rsidRPr="003C7DF3">
        <w:rPr>
          <w:rFonts w:ascii="Times New Roman" w:hAnsi="Times New Roman"/>
          <w:sz w:val="22"/>
          <w:szCs w:val="22"/>
        </w:rPr>
        <w:t xml:space="preserve">En los centros educativos visitados no se identificó que </w:t>
      </w:r>
      <w:r w:rsidR="00126699" w:rsidRPr="003C7DF3">
        <w:rPr>
          <w:rFonts w:ascii="Times New Roman" w:hAnsi="Times New Roman"/>
          <w:sz w:val="22"/>
          <w:szCs w:val="22"/>
        </w:rPr>
        <w:t>las</w:t>
      </w:r>
      <w:r w:rsidRPr="003C7DF3">
        <w:rPr>
          <w:rFonts w:ascii="Times New Roman" w:hAnsi="Times New Roman"/>
          <w:sz w:val="22"/>
          <w:szCs w:val="22"/>
        </w:rPr>
        <w:t xml:space="preserve"> Junta</w:t>
      </w:r>
      <w:r w:rsidR="003C7DF3">
        <w:rPr>
          <w:rFonts w:ascii="Times New Roman" w:hAnsi="Times New Roman"/>
          <w:sz w:val="22"/>
          <w:szCs w:val="22"/>
        </w:rPr>
        <w:t>s</w:t>
      </w:r>
      <w:r w:rsidRPr="003C7DF3">
        <w:rPr>
          <w:rFonts w:ascii="Times New Roman" w:hAnsi="Times New Roman"/>
          <w:sz w:val="22"/>
          <w:szCs w:val="22"/>
        </w:rPr>
        <w:t xml:space="preserve"> de Educación y Administrativa</w:t>
      </w:r>
      <w:r w:rsidR="003C7DF3">
        <w:rPr>
          <w:rFonts w:ascii="Times New Roman" w:hAnsi="Times New Roman"/>
          <w:sz w:val="22"/>
          <w:szCs w:val="22"/>
        </w:rPr>
        <w:t>s</w:t>
      </w:r>
      <w:r w:rsidRPr="003C7DF3">
        <w:rPr>
          <w:rFonts w:ascii="Times New Roman" w:hAnsi="Times New Roman"/>
          <w:sz w:val="22"/>
          <w:szCs w:val="22"/>
        </w:rPr>
        <w:t xml:space="preserve">, </w:t>
      </w:r>
      <w:r w:rsidR="00126699" w:rsidRPr="003C7DF3">
        <w:rPr>
          <w:rFonts w:ascii="Times New Roman" w:hAnsi="Times New Roman"/>
          <w:sz w:val="22"/>
          <w:szCs w:val="22"/>
        </w:rPr>
        <w:t xml:space="preserve">que </w:t>
      </w:r>
      <w:r w:rsidRPr="003C7DF3">
        <w:rPr>
          <w:rFonts w:ascii="Times New Roman" w:hAnsi="Times New Roman"/>
          <w:sz w:val="22"/>
          <w:szCs w:val="22"/>
        </w:rPr>
        <w:t>contrataron servicios profesionales de ingeniería, se haya</w:t>
      </w:r>
      <w:r w:rsidR="00126699" w:rsidRPr="003C7DF3">
        <w:rPr>
          <w:rFonts w:ascii="Times New Roman" w:hAnsi="Times New Roman"/>
          <w:sz w:val="22"/>
          <w:szCs w:val="22"/>
        </w:rPr>
        <w:t>n</w:t>
      </w:r>
      <w:r w:rsidRPr="003C7DF3">
        <w:rPr>
          <w:rFonts w:ascii="Times New Roman" w:hAnsi="Times New Roman"/>
          <w:sz w:val="22"/>
          <w:szCs w:val="22"/>
        </w:rPr>
        <w:t xml:space="preserve"> realizado ajuste</w:t>
      </w:r>
      <w:r w:rsidR="00126699" w:rsidRPr="003C7DF3">
        <w:rPr>
          <w:rFonts w:ascii="Times New Roman" w:hAnsi="Times New Roman"/>
          <w:sz w:val="22"/>
          <w:szCs w:val="22"/>
        </w:rPr>
        <w:t>s</w:t>
      </w:r>
      <w:r w:rsidRPr="003C7DF3">
        <w:rPr>
          <w:rFonts w:ascii="Times New Roman" w:hAnsi="Times New Roman"/>
          <w:sz w:val="22"/>
          <w:szCs w:val="22"/>
        </w:rPr>
        <w:t xml:space="preserve"> </w:t>
      </w:r>
      <w:r w:rsidR="00126699" w:rsidRPr="003C7DF3">
        <w:rPr>
          <w:rFonts w:ascii="Times New Roman" w:hAnsi="Times New Roman"/>
          <w:sz w:val="22"/>
          <w:szCs w:val="22"/>
        </w:rPr>
        <w:t xml:space="preserve">por concepto de diferencias derivadas </w:t>
      </w:r>
      <w:r w:rsidRPr="003C7DF3">
        <w:rPr>
          <w:rFonts w:ascii="Times New Roman" w:hAnsi="Times New Roman"/>
          <w:sz w:val="22"/>
          <w:szCs w:val="22"/>
        </w:rPr>
        <w:t xml:space="preserve">de </w:t>
      </w:r>
      <w:r w:rsidR="00126699" w:rsidRPr="003C7DF3">
        <w:rPr>
          <w:rFonts w:ascii="Times New Roman" w:hAnsi="Times New Roman"/>
          <w:sz w:val="22"/>
          <w:szCs w:val="22"/>
        </w:rPr>
        <w:t xml:space="preserve">los presupuestos estimados de </w:t>
      </w:r>
      <w:r w:rsidRPr="003C7DF3">
        <w:rPr>
          <w:rFonts w:ascii="Times New Roman" w:hAnsi="Times New Roman"/>
          <w:sz w:val="22"/>
          <w:szCs w:val="22"/>
        </w:rPr>
        <w:t>honorarios profesionales</w:t>
      </w:r>
      <w:r w:rsidR="00126699" w:rsidRPr="003C7DF3">
        <w:rPr>
          <w:rFonts w:ascii="Times New Roman" w:hAnsi="Times New Roman"/>
          <w:sz w:val="22"/>
          <w:szCs w:val="22"/>
        </w:rPr>
        <w:t xml:space="preserve"> y </w:t>
      </w:r>
      <w:r w:rsidRPr="003C7DF3">
        <w:rPr>
          <w:rFonts w:ascii="Times New Roman" w:hAnsi="Times New Roman"/>
          <w:sz w:val="22"/>
          <w:szCs w:val="22"/>
        </w:rPr>
        <w:t>del presupuesto detallado</w:t>
      </w:r>
      <w:r w:rsidR="003C7DF3">
        <w:rPr>
          <w:rFonts w:ascii="Times New Roman" w:hAnsi="Times New Roman"/>
          <w:sz w:val="22"/>
          <w:szCs w:val="22"/>
        </w:rPr>
        <w:t>,</w:t>
      </w:r>
      <w:r w:rsidRPr="003C7DF3">
        <w:rPr>
          <w:rFonts w:ascii="Times New Roman" w:hAnsi="Times New Roman"/>
          <w:sz w:val="22"/>
          <w:szCs w:val="22"/>
        </w:rPr>
        <w:t xml:space="preserve"> contra los costos de obra ejecutado</w:t>
      </w:r>
      <w:r w:rsidR="003C7DF3">
        <w:rPr>
          <w:rFonts w:ascii="Times New Roman" w:hAnsi="Times New Roman"/>
          <w:sz w:val="22"/>
          <w:szCs w:val="22"/>
        </w:rPr>
        <w:t>s</w:t>
      </w:r>
      <w:r w:rsidRPr="003C7DF3">
        <w:rPr>
          <w:rFonts w:ascii="Times New Roman" w:hAnsi="Times New Roman"/>
          <w:sz w:val="22"/>
          <w:szCs w:val="22"/>
        </w:rPr>
        <w:t xml:space="preserve"> en los proyectos.</w:t>
      </w:r>
    </w:p>
    <w:p w:rsidR="003C7DF3" w:rsidRDefault="003C7DF3" w:rsidP="00261B81">
      <w:pPr>
        <w:pStyle w:val="Default"/>
        <w:jc w:val="both"/>
        <w:rPr>
          <w:rFonts w:eastAsia="Calibri"/>
          <w:sz w:val="22"/>
          <w:szCs w:val="22"/>
          <w:lang w:eastAsia="es-CR"/>
        </w:rPr>
      </w:pPr>
    </w:p>
    <w:p w:rsidR="00261B81" w:rsidRDefault="00154AC8" w:rsidP="00261B81">
      <w:pPr>
        <w:pStyle w:val="Default"/>
        <w:jc w:val="both"/>
        <w:rPr>
          <w:rFonts w:eastAsia="Calibri"/>
          <w:sz w:val="22"/>
          <w:szCs w:val="22"/>
          <w:lang w:eastAsia="es-CR"/>
        </w:rPr>
      </w:pPr>
      <w:r>
        <w:rPr>
          <w:rFonts w:eastAsia="Calibri"/>
          <w:sz w:val="22"/>
          <w:szCs w:val="22"/>
          <w:lang w:eastAsia="es-CR"/>
        </w:rPr>
        <w:t>En la Ley C</w:t>
      </w:r>
      <w:r w:rsidR="0008415D">
        <w:rPr>
          <w:rFonts w:eastAsia="Calibri"/>
          <w:sz w:val="22"/>
          <w:szCs w:val="22"/>
          <w:lang w:eastAsia="es-CR"/>
        </w:rPr>
        <w:t xml:space="preserve">ontra la Corrupción y el Enriquecimiento Ilícito en la Función Pública, </w:t>
      </w:r>
      <w:r w:rsidR="003C7DF3">
        <w:rPr>
          <w:rFonts w:eastAsia="Calibri"/>
          <w:sz w:val="22"/>
          <w:szCs w:val="22"/>
          <w:lang w:eastAsia="es-CR"/>
        </w:rPr>
        <w:t>a</w:t>
      </w:r>
      <w:r w:rsidR="0008415D">
        <w:rPr>
          <w:rFonts w:eastAsia="Calibri"/>
          <w:sz w:val="22"/>
          <w:szCs w:val="22"/>
          <w:lang w:eastAsia="es-CR"/>
        </w:rPr>
        <w:t>rtículo 49</w:t>
      </w:r>
      <w:r w:rsidR="003C7DF3">
        <w:rPr>
          <w:rFonts w:eastAsia="Calibri"/>
          <w:sz w:val="22"/>
          <w:szCs w:val="22"/>
          <w:lang w:eastAsia="es-CR"/>
        </w:rPr>
        <w:t xml:space="preserve"> se indica sobre el tema de sobreprecio irregular que: </w:t>
      </w:r>
    </w:p>
    <w:p w:rsidR="003C7DF3" w:rsidRDefault="003C7DF3" w:rsidP="00261B81">
      <w:pPr>
        <w:pStyle w:val="Default"/>
        <w:jc w:val="both"/>
        <w:rPr>
          <w:rFonts w:eastAsia="Calibri"/>
          <w:sz w:val="22"/>
          <w:szCs w:val="22"/>
          <w:lang w:eastAsia="es-CR"/>
        </w:rPr>
      </w:pPr>
    </w:p>
    <w:p w:rsidR="0008415D" w:rsidRPr="00261B81" w:rsidRDefault="0008415D" w:rsidP="00261B81">
      <w:pPr>
        <w:pStyle w:val="Default"/>
        <w:ind w:left="567"/>
        <w:jc w:val="both"/>
        <w:rPr>
          <w:rFonts w:eastAsia="Calibri"/>
          <w:i/>
          <w:sz w:val="20"/>
          <w:szCs w:val="20"/>
          <w:lang w:eastAsia="es-CR"/>
        </w:rPr>
      </w:pPr>
      <w:r w:rsidRPr="00261B81">
        <w:rPr>
          <w:rFonts w:eastAsia="Calibri"/>
          <w:i/>
          <w:sz w:val="20"/>
          <w:szCs w:val="20"/>
          <w:lang w:eastAsia="es-CR"/>
        </w:rPr>
        <w:t>Será penado con prisión de tres a diez años, quien, por el pago de precios superiores o inferiores - según el caso- al valor real o corriente y según la calidad o especialidad del servicio o producto, obtenga una ventaja o un beneficio de cualquier índole para sí o para un tercero en la adquisición, enajenación, la concesión, o el gravamen de bienes, obras o servicios en los que estén interesados el Estado, los demás entes y las empresas públicas, las municipalidades y los sujetos de derecho privado que administren, exploten o custodien, fondos o bienes públicos por cualquier título o modalidad de gestión.</w:t>
      </w:r>
    </w:p>
    <w:p w:rsidR="00B90AF9" w:rsidRPr="001A7470" w:rsidRDefault="00B90AF9" w:rsidP="0008415D">
      <w:pPr>
        <w:pStyle w:val="Default"/>
        <w:rPr>
          <w:rFonts w:eastAsia="Calibri"/>
          <w:sz w:val="22"/>
          <w:szCs w:val="22"/>
          <w:lang w:eastAsia="es-CR"/>
        </w:rPr>
      </w:pPr>
    </w:p>
    <w:p w:rsidR="0008415D" w:rsidRDefault="00D32774" w:rsidP="007F6BCB">
      <w:pPr>
        <w:pStyle w:val="Default"/>
        <w:jc w:val="both"/>
        <w:rPr>
          <w:rFonts w:eastAsia="Calibri"/>
          <w:color w:val="auto"/>
          <w:sz w:val="22"/>
          <w:szCs w:val="22"/>
          <w:lang w:eastAsia="es-CR"/>
        </w:rPr>
      </w:pPr>
      <w:r>
        <w:rPr>
          <w:rFonts w:eastAsia="Calibri"/>
          <w:color w:val="auto"/>
          <w:sz w:val="22"/>
          <w:szCs w:val="22"/>
          <w:lang w:eastAsia="es-CR"/>
        </w:rPr>
        <w:t>Lo anterior complementa</w:t>
      </w:r>
      <w:r w:rsidR="00154AC8">
        <w:rPr>
          <w:rFonts w:eastAsia="Calibri"/>
          <w:color w:val="auto"/>
          <w:sz w:val="22"/>
          <w:szCs w:val="22"/>
          <w:lang w:eastAsia="es-CR"/>
        </w:rPr>
        <w:t xml:space="preserve"> lo mencionado en la </w:t>
      </w:r>
      <w:r w:rsidR="0008415D" w:rsidRPr="001A7470">
        <w:rPr>
          <w:rFonts w:eastAsia="Calibri"/>
          <w:color w:val="auto"/>
          <w:sz w:val="22"/>
          <w:szCs w:val="22"/>
          <w:lang w:eastAsia="es-CR"/>
        </w:rPr>
        <w:t>Ley</w:t>
      </w:r>
      <w:r w:rsidR="00154AC8">
        <w:rPr>
          <w:rFonts w:eastAsia="Calibri"/>
          <w:color w:val="auto"/>
          <w:sz w:val="22"/>
          <w:szCs w:val="22"/>
          <w:lang w:eastAsia="es-CR"/>
        </w:rPr>
        <w:t xml:space="preserve"> General</w:t>
      </w:r>
      <w:r w:rsidR="0008415D" w:rsidRPr="001A7470">
        <w:rPr>
          <w:rFonts w:eastAsia="Calibri"/>
          <w:color w:val="auto"/>
          <w:sz w:val="22"/>
          <w:szCs w:val="22"/>
          <w:lang w:eastAsia="es-CR"/>
        </w:rPr>
        <w:t xml:space="preserve"> de Control Interno</w:t>
      </w:r>
      <w:r w:rsidR="00D20536">
        <w:rPr>
          <w:rFonts w:eastAsia="Calibri"/>
          <w:color w:val="auto"/>
          <w:sz w:val="22"/>
          <w:szCs w:val="22"/>
          <w:lang w:eastAsia="es-CR"/>
        </w:rPr>
        <w:t xml:space="preserve"> 8292</w:t>
      </w:r>
      <w:r w:rsidR="0008415D" w:rsidRPr="001A7470">
        <w:rPr>
          <w:rFonts w:eastAsia="Calibri"/>
          <w:color w:val="auto"/>
          <w:sz w:val="22"/>
          <w:szCs w:val="22"/>
          <w:lang w:eastAsia="es-CR"/>
        </w:rPr>
        <w:t xml:space="preserve">, </w:t>
      </w:r>
      <w:r w:rsidR="00D20536">
        <w:rPr>
          <w:rFonts w:eastAsia="Calibri"/>
          <w:color w:val="auto"/>
          <w:sz w:val="22"/>
          <w:szCs w:val="22"/>
          <w:lang w:eastAsia="es-CR"/>
        </w:rPr>
        <w:t>a</w:t>
      </w:r>
      <w:r w:rsidR="0008415D" w:rsidRPr="001A7470">
        <w:rPr>
          <w:rFonts w:eastAsia="Calibri"/>
          <w:color w:val="auto"/>
          <w:sz w:val="22"/>
          <w:szCs w:val="22"/>
          <w:lang w:eastAsia="es-CR"/>
        </w:rPr>
        <w:t>rtículo 8 Concepto de sistema de control interno, inciso a</w:t>
      </w:r>
      <w:r w:rsidR="00D20536">
        <w:rPr>
          <w:rFonts w:eastAsia="Calibri"/>
          <w:color w:val="auto"/>
          <w:sz w:val="22"/>
          <w:szCs w:val="22"/>
          <w:lang w:eastAsia="es-CR"/>
        </w:rPr>
        <w:t>)</w:t>
      </w:r>
      <w:r w:rsidR="0008415D" w:rsidRPr="001A7470">
        <w:rPr>
          <w:rFonts w:eastAsia="Calibri"/>
          <w:color w:val="auto"/>
          <w:sz w:val="22"/>
          <w:szCs w:val="22"/>
          <w:lang w:eastAsia="es-CR"/>
        </w:rPr>
        <w:t>,</w:t>
      </w:r>
      <w:r w:rsidR="00D20536">
        <w:rPr>
          <w:rFonts w:eastAsia="Calibri"/>
          <w:color w:val="auto"/>
          <w:sz w:val="22"/>
          <w:szCs w:val="22"/>
          <w:lang w:eastAsia="es-CR"/>
        </w:rPr>
        <w:t xml:space="preserve"> el cual instruye a que se debe </w:t>
      </w:r>
      <w:r w:rsidR="001C5ED7">
        <w:rPr>
          <w:rFonts w:eastAsia="Calibri"/>
          <w:color w:val="auto"/>
          <w:sz w:val="22"/>
          <w:szCs w:val="22"/>
          <w:lang w:eastAsia="es-CR"/>
        </w:rPr>
        <w:t xml:space="preserve"> “</w:t>
      </w:r>
      <w:r w:rsidR="0008415D" w:rsidRPr="00154AC8">
        <w:rPr>
          <w:rFonts w:eastAsia="Calibri"/>
          <w:i/>
          <w:color w:val="auto"/>
          <w:sz w:val="22"/>
          <w:szCs w:val="22"/>
          <w:lang w:eastAsia="es-CR"/>
        </w:rPr>
        <w:t>Proteger y conservar el patrimonio público contra cualquier pérdida, despilfarro, uso indebido, irregularidad o acto ilegal.</w:t>
      </w:r>
      <w:r w:rsidR="00F667D9">
        <w:rPr>
          <w:rFonts w:eastAsia="Calibri"/>
          <w:i/>
          <w:color w:val="auto"/>
          <w:sz w:val="22"/>
          <w:szCs w:val="22"/>
          <w:lang w:eastAsia="es-CR"/>
        </w:rPr>
        <w:t>”</w:t>
      </w:r>
    </w:p>
    <w:p w:rsidR="00B90AF9" w:rsidRPr="001A7470" w:rsidRDefault="00B90AF9" w:rsidP="0008415D">
      <w:pPr>
        <w:pStyle w:val="Default"/>
        <w:rPr>
          <w:rFonts w:eastAsia="Calibri"/>
          <w:color w:val="auto"/>
          <w:sz w:val="22"/>
          <w:szCs w:val="22"/>
          <w:lang w:eastAsia="es-CR"/>
        </w:rPr>
      </w:pPr>
    </w:p>
    <w:p w:rsidR="0008415D" w:rsidRDefault="00D20536" w:rsidP="0008415D">
      <w:pPr>
        <w:pStyle w:val="NormalWeb"/>
        <w:spacing w:before="0" w:beforeAutospacing="0" w:after="0" w:afterAutospacing="0"/>
        <w:jc w:val="both"/>
        <w:rPr>
          <w:rFonts w:ascii="Times New Roman" w:hAnsi="Times New Roman" w:cs="Times New Roman"/>
          <w:sz w:val="22"/>
          <w:szCs w:val="22"/>
        </w:rPr>
      </w:pPr>
      <w:r>
        <w:rPr>
          <w:rFonts w:ascii="Times New Roman" w:eastAsia="Calibri" w:hAnsi="Times New Roman" w:cs="Times New Roman"/>
          <w:sz w:val="22"/>
          <w:szCs w:val="22"/>
          <w:lang w:eastAsia="es-CR"/>
        </w:rPr>
        <w:t xml:space="preserve">Además el </w:t>
      </w:r>
      <w:r w:rsidR="0008415D" w:rsidRPr="001A7470">
        <w:rPr>
          <w:rFonts w:ascii="Times New Roman" w:eastAsia="Calibri" w:hAnsi="Times New Roman" w:cs="Times New Roman"/>
          <w:sz w:val="22"/>
          <w:szCs w:val="22"/>
          <w:lang w:eastAsia="es-CR"/>
        </w:rPr>
        <w:t>Reglamento para la Contratación de Servicios de Consultoría en Ingeniería y Arquitectura del Colegio Federado de Ingenieros y Arquitectos (CFIA)</w:t>
      </w:r>
      <w:r w:rsidR="0008415D" w:rsidRPr="001A7470">
        <w:rPr>
          <w:rFonts w:ascii="Times New Roman" w:hAnsi="Times New Roman" w:cs="Times New Roman"/>
          <w:sz w:val="22"/>
          <w:szCs w:val="22"/>
        </w:rPr>
        <w:t xml:space="preserve">, </w:t>
      </w:r>
      <w:r>
        <w:rPr>
          <w:rFonts w:ascii="Times New Roman" w:hAnsi="Times New Roman" w:cs="Times New Roman"/>
          <w:sz w:val="22"/>
          <w:szCs w:val="22"/>
        </w:rPr>
        <w:t>en el a</w:t>
      </w:r>
      <w:r w:rsidR="0008415D" w:rsidRPr="001A7470">
        <w:rPr>
          <w:rFonts w:ascii="Times New Roman" w:hAnsi="Times New Roman" w:cs="Times New Roman"/>
          <w:sz w:val="22"/>
          <w:szCs w:val="22"/>
        </w:rPr>
        <w:t>rtículo 35 Ajuste de honorarios</w:t>
      </w:r>
      <w:r>
        <w:rPr>
          <w:rFonts w:ascii="Times New Roman" w:hAnsi="Times New Roman" w:cs="Times New Roman"/>
          <w:sz w:val="22"/>
          <w:szCs w:val="22"/>
        </w:rPr>
        <w:t>, señala que</w:t>
      </w:r>
      <w:r w:rsidR="0008415D" w:rsidRPr="001A7470">
        <w:rPr>
          <w:rFonts w:ascii="Times New Roman" w:hAnsi="Times New Roman" w:cs="Times New Roman"/>
          <w:sz w:val="22"/>
          <w:szCs w:val="22"/>
        </w:rPr>
        <w:t>:</w:t>
      </w:r>
      <w:r>
        <w:rPr>
          <w:rFonts w:ascii="Times New Roman" w:hAnsi="Times New Roman" w:cs="Times New Roman"/>
          <w:sz w:val="22"/>
          <w:szCs w:val="22"/>
        </w:rPr>
        <w:t xml:space="preserve"> </w:t>
      </w:r>
      <w:r w:rsidRPr="00D20536">
        <w:rPr>
          <w:rFonts w:ascii="Times New Roman" w:hAnsi="Times New Roman" w:cs="Times New Roman"/>
          <w:sz w:val="22"/>
          <w:szCs w:val="22"/>
        </w:rPr>
        <w:t>“</w:t>
      </w:r>
      <w:r w:rsidR="0008415D" w:rsidRPr="00D20536">
        <w:rPr>
          <w:rFonts w:ascii="Times New Roman" w:eastAsia="Calibri" w:hAnsi="Times New Roman" w:cs="Times New Roman"/>
          <w:i/>
          <w:sz w:val="22"/>
          <w:szCs w:val="22"/>
          <w:lang w:eastAsia="es-CR"/>
        </w:rPr>
        <w:t>En todos aquellos casos en que el honorario profesional se calcule con base en tarifas por costo de obras, el monto fijado en el contrato se considerará tentativo, ya que dicho monto se ajustará al costo final de obra en cada etapa contratada, según se fije en los aranceles anexos a ese reglamento</w:t>
      </w:r>
      <w:r w:rsidRPr="00D20536">
        <w:rPr>
          <w:rFonts w:ascii="Times New Roman" w:eastAsia="Calibri" w:hAnsi="Times New Roman" w:cs="Times New Roman"/>
          <w:i/>
          <w:sz w:val="22"/>
          <w:szCs w:val="22"/>
          <w:lang w:eastAsia="es-CR"/>
        </w:rPr>
        <w:t>”</w:t>
      </w:r>
      <w:r w:rsidR="0008415D" w:rsidRPr="00D20536">
        <w:rPr>
          <w:rFonts w:ascii="Times New Roman" w:eastAsia="Calibri" w:hAnsi="Times New Roman" w:cs="Times New Roman"/>
          <w:i/>
          <w:sz w:val="22"/>
          <w:szCs w:val="22"/>
          <w:lang w:eastAsia="es-CR"/>
        </w:rPr>
        <w:t>.</w:t>
      </w:r>
    </w:p>
    <w:p w:rsidR="00D20536" w:rsidRPr="00D20536" w:rsidRDefault="00D20536" w:rsidP="0008415D">
      <w:pPr>
        <w:pStyle w:val="NormalWeb"/>
        <w:spacing w:before="0" w:beforeAutospacing="0" w:after="0" w:afterAutospacing="0"/>
        <w:jc w:val="both"/>
        <w:rPr>
          <w:rFonts w:ascii="Times New Roman" w:hAnsi="Times New Roman" w:cs="Times New Roman"/>
          <w:sz w:val="22"/>
          <w:szCs w:val="22"/>
        </w:rPr>
      </w:pPr>
    </w:p>
    <w:p w:rsidR="0008415D" w:rsidRDefault="0008415D" w:rsidP="0008415D">
      <w:pPr>
        <w:pStyle w:val="NormalWeb"/>
        <w:spacing w:before="0" w:beforeAutospacing="0" w:after="0" w:afterAutospacing="0"/>
        <w:jc w:val="both"/>
        <w:rPr>
          <w:rFonts w:ascii="Times New Roman" w:hAnsi="Times New Roman"/>
          <w:color w:val="000000"/>
          <w:sz w:val="22"/>
          <w:szCs w:val="22"/>
          <w:lang w:eastAsia="es-CR"/>
        </w:rPr>
      </w:pPr>
      <w:r>
        <w:rPr>
          <w:rFonts w:ascii="Times New Roman" w:hAnsi="Times New Roman"/>
          <w:color w:val="000000"/>
          <w:sz w:val="22"/>
          <w:szCs w:val="22"/>
          <w:lang w:eastAsia="es-CR"/>
        </w:rPr>
        <w:t xml:space="preserve">Al </w:t>
      </w:r>
      <w:r w:rsidR="00AF5B21">
        <w:rPr>
          <w:rFonts w:ascii="Times New Roman" w:hAnsi="Times New Roman"/>
          <w:color w:val="000000"/>
          <w:sz w:val="22"/>
          <w:szCs w:val="22"/>
          <w:lang w:eastAsia="es-CR"/>
        </w:rPr>
        <w:t xml:space="preserve">23 de marzo del 2017, </w:t>
      </w:r>
      <w:r>
        <w:rPr>
          <w:rFonts w:ascii="Times New Roman" w:hAnsi="Times New Roman"/>
          <w:color w:val="000000"/>
          <w:sz w:val="22"/>
          <w:szCs w:val="22"/>
          <w:lang w:eastAsia="es-CR"/>
        </w:rPr>
        <w:t xml:space="preserve">no se contaba con un criterio por parte de la Dirección que señalara la obligación de ajustar los honorarios de los profesionales externos. No obstante, mediante oficio DIEE-DEC-2169-2017 emitido por la Jefatura del Departamento de Ejecución y Control se emitió un análisis que justifica el ajuste de honorarios a profesionales externos, sin </w:t>
      </w:r>
      <w:r w:rsidR="004243EB">
        <w:rPr>
          <w:rFonts w:ascii="Times New Roman" w:hAnsi="Times New Roman"/>
          <w:color w:val="000000"/>
          <w:sz w:val="22"/>
          <w:szCs w:val="22"/>
          <w:lang w:eastAsia="es-CR"/>
        </w:rPr>
        <w:t>embargo,</w:t>
      </w:r>
      <w:r>
        <w:rPr>
          <w:rFonts w:ascii="Times New Roman" w:hAnsi="Times New Roman"/>
          <w:color w:val="000000"/>
          <w:sz w:val="22"/>
          <w:szCs w:val="22"/>
          <w:lang w:eastAsia="es-CR"/>
        </w:rPr>
        <w:t xml:space="preserve"> el Director no lo socializó con el personal y las Juntas de Educación </w:t>
      </w:r>
      <w:r w:rsidR="00D20536">
        <w:rPr>
          <w:rFonts w:ascii="Times New Roman" w:hAnsi="Times New Roman"/>
          <w:color w:val="000000"/>
          <w:sz w:val="22"/>
          <w:szCs w:val="22"/>
          <w:lang w:eastAsia="es-CR"/>
        </w:rPr>
        <w:t xml:space="preserve">y </w:t>
      </w:r>
      <w:r>
        <w:rPr>
          <w:rFonts w:ascii="Times New Roman" w:hAnsi="Times New Roman"/>
          <w:color w:val="000000"/>
          <w:sz w:val="22"/>
          <w:szCs w:val="22"/>
          <w:lang w:eastAsia="es-CR"/>
        </w:rPr>
        <w:t>Administrativas.</w:t>
      </w:r>
    </w:p>
    <w:p w:rsidR="0008415D" w:rsidRDefault="0008415D" w:rsidP="0008415D">
      <w:pPr>
        <w:pStyle w:val="NormalWeb"/>
        <w:spacing w:before="0" w:beforeAutospacing="0" w:after="0" w:afterAutospacing="0"/>
        <w:jc w:val="both"/>
        <w:rPr>
          <w:rFonts w:ascii="Times New Roman" w:hAnsi="Times New Roman"/>
          <w:color w:val="000000"/>
          <w:sz w:val="22"/>
          <w:szCs w:val="22"/>
          <w:lang w:eastAsia="es-CR"/>
        </w:rPr>
      </w:pPr>
    </w:p>
    <w:p w:rsidR="0008415D" w:rsidRPr="0008415D" w:rsidRDefault="00675FB9" w:rsidP="0012692C">
      <w:pPr>
        <w:jc w:val="both"/>
        <w:rPr>
          <w:rFonts w:eastAsia="Calibri"/>
          <w:sz w:val="22"/>
          <w:szCs w:val="22"/>
          <w:lang w:eastAsia="es-CR"/>
        </w:rPr>
      </w:pPr>
      <w:r w:rsidRPr="0007310E">
        <w:rPr>
          <w:sz w:val="22"/>
          <w:szCs w:val="22"/>
        </w:rPr>
        <w:t>Por lo que</w:t>
      </w:r>
      <w:r w:rsidR="00126699" w:rsidRPr="0007310E">
        <w:rPr>
          <w:sz w:val="22"/>
          <w:szCs w:val="22"/>
        </w:rPr>
        <w:t xml:space="preserve">, </w:t>
      </w:r>
      <w:r w:rsidRPr="0007310E">
        <w:rPr>
          <w:sz w:val="22"/>
          <w:szCs w:val="22"/>
        </w:rPr>
        <w:t xml:space="preserve">se </w:t>
      </w:r>
      <w:r w:rsidR="00126699" w:rsidRPr="0007310E">
        <w:rPr>
          <w:sz w:val="22"/>
          <w:szCs w:val="22"/>
        </w:rPr>
        <w:t xml:space="preserve">podrían </w:t>
      </w:r>
      <w:r w:rsidR="00AD1177" w:rsidRPr="0007310E">
        <w:rPr>
          <w:sz w:val="22"/>
          <w:szCs w:val="22"/>
        </w:rPr>
        <w:t>da</w:t>
      </w:r>
      <w:r w:rsidR="00126699" w:rsidRPr="0007310E">
        <w:rPr>
          <w:sz w:val="22"/>
          <w:szCs w:val="22"/>
        </w:rPr>
        <w:t>r</w:t>
      </w:r>
      <w:r w:rsidR="0008415D" w:rsidRPr="0007310E">
        <w:rPr>
          <w:sz w:val="22"/>
          <w:szCs w:val="22"/>
        </w:rPr>
        <w:t xml:space="preserve"> </w:t>
      </w:r>
      <w:r w:rsidR="00AD1177" w:rsidRPr="0007310E">
        <w:rPr>
          <w:sz w:val="22"/>
          <w:szCs w:val="22"/>
        </w:rPr>
        <w:t xml:space="preserve">pagos </w:t>
      </w:r>
      <w:r w:rsidR="0007310E" w:rsidRPr="0007310E">
        <w:rPr>
          <w:sz w:val="22"/>
          <w:szCs w:val="22"/>
        </w:rPr>
        <w:t xml:space="preserve">de más </w:t>
      </w:r>
      <w:r w:rsidR="00AD1177" w:rsidRPr="0007310E">
        <w:rPr>
          <w:sz w:val="22"/>
          <w:szCs w:val="22"/>
        </w:rPr>
        <w:t>a profesionales externos</w:t>
      </w:r>
      <w:r w:rsidR="00126699" w:rsidRPr="0007310E">
        <w:rPr>
          <w:sz w:val="22"/>
          <w:szCs w:val="22"/>
        </w:rPr>
        <w:t xml:space="preserve">, </w:t>
      </w:r>
      <w:r w:rsidRPr="0007310E">
        <w:rPr>
          <w:sz w:val="22"/>
          <w:szCs w:val="22"/>
        </w:rPr>
        <w:t>al no dar seguimiento a los</w:t>
      </w:r>
      <w:r w:rsidR="0008415D" w:rsidRPr="0007310E">
        <w:rPr>
          <w:sz w:val="22"/>
          <w:szCs w:val="22"/>
        </w:rPr>
        <w:t xml:space="preserve"> ajuste</w:t>
      </w:r>
      <w:r w:rsidRPr="0007310E">
        <w:rPr>
          <w:sz w:val="22"/>
          <w:szCs w:val="22"/>
        </w:rPr>
        <w:t>s</w:t>
      </w:r>
      <w:r w:rsidR="0008415D" w:rsidRPr="0007310E">
        <w:rPr>
          <w:sz w:val="22"/>
          <w:szCs w:val="22"/>
        </w:rPr>
        <w:t xml:space="preserve"> de honorarios</w:t>
      </w:r>
      <w:r w:rsidRPr="0007310E">
        <w:rPr>
          <w:sz w:val="22"/>
          <w:szCs w:val="22"/>
        </w:rPr>
        <w:t>,</w:t>
      </w:r>
      <w:r w:rsidR="0008415D" w:rsidRPr="0007310E">
        <w:rPr>
          <w:sz w:val="22"/>
          <w:szCs w:val="22"/>
        </w:rPr>
        <w:t xml:space="preserve"> en </w:t>
      </w:r>
      <w:r w:rsidRPr="0007310E">
        <w:rPr>
          <w:sz w:val="22"/>
          <w:szCs w:val="22"/>
        </w:rPr>
        <w:t>aquellos</w:t>
      </w:r>
      <w:r w:rsidR="0008415D" w:rsidRPr="0007310E">
        <w:rPr>
          <w:sz w:val="22"/>
          <w:szCs w:val="22"/>
        </w:rPr>
        <w:t xml:space="preserve"> proyectos</w:t>
      </w:r>
      <w:r w:rsidRPr="0007310E">
        <w:rPr>
          <w:sz w:val="22"/>
          <w:szCs w:val="22"/>
        </w:rPr>
        <w:t xml:space="preserve"> donde</w:t>
      </w:r>
      <w:r w:rsidR="0008415D" w:rsidRPr="0007310E">
        <w:rPr>
          <w:sz w:val="22"/>
          <w:szCs w:val="22"/>
        </w:rPr>
        <w:t xml:space="preserve"> se ejecutaron más obras que las establecidas en el objeto contractual</w:t>
      </w:r>
      <w:r w:rsidRPr="0007310E">
        <w:rPr>
          <w:sz w:val="22"/>
          <w:szCs w:val="22"/>
        </w:rPr>
        <w:t xml:space="preserve"> inicial</w:t>
      </w:r>
      <w:r w:rsidR="0008415D" w:rsidRPr="0007310E">
        <w:t>.</w:t>
      </w:r>
    </w:p>
    <w:p w:rsidR="00720B94" w:rsidRPr="00116836" w:rsidRDefault="00720B94" w:rsidP="00720B94">
      <w:pPr>
        <w:pStyle w:val="NormalWeb"/>
        <w:spacing w:before="0" w:beforeAutospacing="0" w:after="0" w:afterAutospacing="0"/>
        <w:jc w:val="both"/>
        <w:rPr>
          <w:rFonts w:ascii="Times New Roman" w:hAnsi="Times New Roman" w:cs="Times New Roman"/>
          <w:sz w:val="22"/>
          <w:szCs w:val="22"/>
        </w:rPr>
      </w:pPr>
      <w:r w:rsidRPr="00116836">
        <w:rPr>
          <w:rFonts w:ascii="Times New Roman" w:hAnsi="Times New Roman" w:cs="Times New Roman"/>
          <w:sz w:val="22"/>
          <w:szCs w:val="22"/>
        </w:rPr>
        <w:t xml:space="preserve"> </w:t>
      </w:r>
    </w:p>
    <w:p w:rsidR="00720B94" w:rsidRPr="00116836" w:rsidRDefault="00720B94" w:rsidP="00720B94">
      <w:pPr>
        <w:jc w:val="both"/>
        <w:rPr>
          <w:rFonts w:eastAsia="Times New Roman"/>
          <w:b/>
          <w:sz w:val="22"/>
          <w:szCs w:val="22"/>
        </w:rPr>
      </w:pPr>
      <w:r w:rsidRPr="00116836">
        <w:rPr>
          <w:rFonts w:eastAsia="Times New Roman"/>
          <w:b/>
          <w:sz w:val="22"/>
          <w:szCs w:val="22"/>
        </w:rPr>
        <w:t xml:space="preserve">Recomendación: </w:t>
      </w:r>
      <w:r w:rsidR="0008415D" w:rsidRPr="00355717">
        <w:rPr>
          <w:b/>
          <w:sz w:val="22"/>
          <w:szCs w:val="22"/>
        </w:rPr>
        <w:t>Al Director de la DIEE</w:t>
      </w:r>
    </w:p>
    <w:p w:rsidR="0008415D" w:rsidRDefault="00274BE0" w:rsidP="0008415D">
      <w:pPr>
        <w:autoSpaceDE w:val="0"/>
        <w:autoSpaceDN w:val="0"/>
        <w:adjustRightInd w:val="0"/>
        <w:jc w:val="both"/>
        <w:rPr>
          <w:rFonts w:eastAsia="Times New Roman"/>
          <w:sz w:val="22"/>
          <w:szCs w:val="22"/>
        </w:rPr>
      </w:pPr>
      <w:r>
        <w:rPr>
          <w:b/>
          <w:sz w:val="22"/>
          <w:szCs w:val="22"/>
        </w:rPr>
        <w:t>13</w:t>
      </w:r>
      <w:r w:rsidR="00047280" w:rsidRPr="00047280">
        <w:rPr>
          <w:b/>
          <w:sz w:val="22"/>
          <w:szCs w:val="22"/>
        </w:rPr>
        <w:t>.</w:t>
      </w:r>
      <w:r w:rsidR="00047280">
        <w:rPr>
          <w:sz w:val="22"/>
          <w:szCs w:val="22"/>
        </w:rPr>
        <w:t xml:space="preserve"> </w:t>
      </w:r>
      <w:r w:rsidR="00F667D9">
        <w:rPr>
          <w:sz w:val="22"/>
          <w:szCs w:val="22"/>
        </w:rPr>
        <w:t>Incluir</w:t>
      </w:r>
      <w:r w:rsidR="00567734">
        <w:rPr>
          <w:sz w:val="22"/>
          <w:szCs w:val="22"/>
        </w:rPr>
        <w:t xml:space="preserve"> </w:t>
      </w:r>
      <w:r w:rsidR="0008415D">
        <w:rPr>
          <w:sz w:val="22"/>
          <w:szCs w:val="22"/>
        </w:rPr>
        <w:t>en los carteles de contratación de servicios profesionales condiciones relacionadas con ajustes de honorarios, en función del costo final de la obra.</w:t>
      </w:r>
      <w:r w:rsidR="00014DEE">
        <w:rPr>
          <w:sz w:val="22"/>
          <w:szCs w:val="22"/>
        </w:rPr>
        <w:t xml:space="preserve"> </w:t>
      </w:r>
      <w:r w:rsidR="0008415D" w:rsidRPr="00BF6C28">
        <w:rPr>
          <w:sz w:val="22"/>
          <w:szCs w:val="22"/>
        </w:rPr>
        <w:t>(Plazo, inmediato)</w:t>
      </w:r>
      <w:r w:rsidR="0008415D">
        <w:rPr>
          <w:sz w:val="22"/>
          <w:szCs w:val="22"/>
        </w:rPr>
        <w:t>.</w:t>
      </w:r>
    </w:p>
    <w:p w:rsidR="0008415D" w:rsidRDefault="0008415D" w:rsidP="0008415D">
      <w:pPr>
        <w:autoSpaceDE w:val="0"/>
        <w:autoSpaceDN w:val="0"/>
        <w:adjustRightInd w:val="0"/>
        <w:jc w:val="both"/>
        <w:rPr>
          <w:sz w:val="22"/>
          <w:szCs w:val="22"/>
        </w:rPr>
      </w:pPr>
      <w:r>
        <w:rPr>
          <w:sz w:val="22"/>
          <w:szCs w:val="22"/>
        </w:rPr>
        <w:t xml:space="preserve">  </w:t>
      </w:r>
    </w:p>
    <w:p w:rsidR="0008415D" w:rsidRDefault="00274BE0" w:rsidP="0008415D">
      <w:pPr>
        <w:autoSpaceDE w:val="0"/>
        <w:autoSpaceDN w:val="0"/>
        <w:adjustRightInd w:val="0"/>
        <w:jc w:val="both"/>
        <w:rPr>
          <w:sz w:val="22"/>
          <w:szCs w:val="22"/>
        </w:rPr>
      </w:pPr>
      <w:r>
        <w:rPr>
          <w:b/>
          <w:sz w:val="22"/>
          <w:szCs w:val="22"/>
        </w:rPr>
        <w:t>14</w:t>
      </w:r>
      <w:r w:rsidR="00047280" w:rsidRPr="00047280">
        <w:rPr>
          <w:b/>
          <w:sz w:val="22"/>
          <w:szCs w:val="22"/>
        </w:rPr>
        <w:t>.</w:t>
      </w:r>
      <w:r w:rsidR="00047280">
        <w:rPr>
          <w:sz w:val="22"/>
          <w:szCs w:val="22"/>
        </w:rPr>
        <w:t xml:space="preserve"> </w:t>
      </w:r>
      <w:r w:rsidR="0008415D">
        <w:rPr>
          <w:sz w:val="22"/>
          <w:szCs w:val="22"/>
        </w:rPr>
        <w:t xml:space="preserve">Comunicar por escrito a las Juntas de Educación y Administrativas, Jefaturas y funcionarios internos de la DIEE para que realicen los ajustes de los honorarios en los proyectos que están en construcción o que están por iniciar. </w:t>
      </w:r>
      <w:r w:rsidR="0008415D" w:rsidRPr="00BF6C28">
        <w:rPr>
          <w:sz w:val="22"/>
          <w:szCs w:val="22"/>
        </w:rPr>
        <w:t>(Plazo, inmediato)</w:t>
      </w:r>
    </w:p>
    <w:p w:rsidR="003F4DCE" w:rsidRDefault="003F4DCE" w:rsidP="0008415D">
      <w:pPr>
        <w:autoSpaceDE w:val="0"/>
        <w:autoSpaceDN w:val="0"/>
        <w:adjustRightInd w:val="0"/>
        <w:jc w:val="both"/>
        <w:rPr>
          <w:sz w:val="22"/>
          <w:szCs w:val="22"/>
        </w:rPr>
      </w:pPr>
    </w:p>
    <w:p w:rsidR="00720B94" w:rsidRPr="00116836" w:rsidRDefault="00720B94" w:rsidP="00720B94">
      <w:pPr>
        <w:pStyle w:val="Ttulo2"/>
        <w:jc w:val="left"/>
        <w:rPr>
          <w:color w:val="auto"/>
          <w:sz w:val="22"/>
          <w:szCs w:val="22"/>
        </w:rPr>
      </w:pPr>
      <w:bookmarkStart w:id="15" w:name="_Toc519766030"/>
      <w:r w:rsidRPr="00116836">
        <w:rPr>
          <w:color w:val="auto"/>
          <w:sz w:val="22"/>
          <w:szCs w:val="22"/>
        </w:rPr>
        <w:t>2.</w:t>
      </w:r>
      <w:r w:rsidR="00BF5631">
        <w:rPr>
          <w:color w:val="auto"/>
          <w:sz w:val="22"/>
          <w:szCs w:val="22"/>
        </w:rPr>
        <w:t>9</w:t>
      </w:r>
      <w:r w:rsidR="002203B1">
        <w:rPr>
          <w:color w:val="auto"/>
          <w:sz w:val="22"/>
          <w:szCs w:val="22"/>
        </w:rPr>
        <w:t xml:space="preserve"> </w:t>
      </w:r>
      <w:r w:rsidR="00816ACA">
        <w:rPr>
          <w:color w:val="auto"/>
          <w:sz w:val="22"/>
          <w:szCs w:val="22"/>
        </w:rPr>
        <w:t>Diagnóstico nacional de centros educativos</w:t>
      </w:r>
      <w:bookmarkEnd w:id="15"/>
    </w:p>
    <w:p w:rsidR="00816ACA" w:rsidRDefault="00816ACA" w:rsidP="00720B94">
      <w:pPr>
        <w:pStyle w:val="NormalWeb"/>
        <w:spacing w:before="0" w:beforeAutospacing="0" w:after="0" w:afterAutospacing="0"/>
        <w:jc w:val="both"/>
        <w:rPr>
          <w:rFonts w:ascii="Times New Roman" w:hAnsi="Times New Roman"/>
          <w:sz w:val="22"/>
          <w:szCs w:val="22"/>
        </w:rPr>
      </w:pPr>
      <w:r w:rsidRPr="00331C7C">
        <w:rPr>
          <w:rFonts w:ascii="Times New Roman" w:hAnsi="Times New Roman"/>
          <w:sz w:val="22"/>
          <w:szCs w:val="22"/>
        </w:rPr>
        <w:t>No se cuenta</w:t>
      </w:r>
      <w:r>
        <w:rPr>
          <w:rFonts w:ascii="Times New Roman" w:hAnsi="Times New Roman"/>
          <w:sz w:val="22"/>
          <w:szCs w:val="22"/>
        </w:rPr>
        <w:t xml:space="preserve"> con un inventario de </w:t>
      </w:r>
      <w:r w:rsidR="006A04E2">
        <w:rPr>
          <w:rFonts w:ascii="Times New Roman" w:hAnsi="Times New Roman"/>
          <w:sz w:val="22"/>
          <w:szCs w:val="22"/>
        </w:rPr>
        <w:t xml:space="preserve">todos </w:t>
      </w:r>
      <w:r>
        <w:rPr>
          <w:rFonts w:ascii="Times New Roman" w:hAnsi="Times New Roman"/>
          <w:sz w:val="22"/>
          <w:szCs w:val="22"/>
        </w:rPr>
        <w:t>los centros educativos que incluya, el estado de la infraestructura, localización, niveles de riesgos, condiciones del estado del terreno, condiciones topográficas, capacidad instalada (descripción del inmueble), población atendida</w:t>
      </w:r>
      <w:r w:rsidR="006A04E2">
        <w:rPr>
          <w:rFonts w:ascii="Times New Roman" w:hAnsi="Times New Roman"/>
          <w:sz w:val="22"/>
          <w:szCs w:val="22"/>
        </w:rPr>
        <w:t>.  Este registro debe mantener una actualización permanente conforme se genere información producto de las soluciones brindadas</w:t>
      </w:r>
      <w:r>
        <w:rPr>
          <w:rFonts w:ascii="Times New Roman" w:hAnsi="Times New Roman"/>
          <w:sz w:val="22"/>
          <w:szCs w:val="22"/>
        </w:rPr>
        <w:t>.</w:t>
      </w:r>
    </w:p>
    <w:p w:rsidR="00816ACA" w:rsidRDefault="00816ACA" w:rsidP="00720B94">
      <w:pPr>
        <w:pStyle w:val="NormalWeb"/>
        <w:spacing w:before="0" w:beforeAutospacing="0" w:after="0" w:afterAutospacing="0"/>
        <w:jc w:val="both"/>
        <w:rPr>
          <w:rFonts w:ascii="Times New Roman" w:hAnsi="Times New Roman"/>
          <w:sz w:val="22"/>
          <w:szCs w:val="22"/>
        </w:rPr>
      </w:pPr>
    </w:p>
    <w:p w:rsidR="001C5ED7" w:rsidRPr="001C5ED7" w:rsidRDefault="00816ACA" w:rsidP="001C5ED7">
      <w:pPr>
        <w:pStyle w:val="NormalWeb"/>
        <w:spacing w:before="0" w:beforeAutospacing="0" w:after="0" w:afterAutospacing="0"/>
        <w:jc w:val="both"/>
        <w:rPr>
          <w:rFonts w:ascii="Times New Roman" w:hAnsi="Times New Roman"/>
          <w:sz w:val="22"/>
          <w:szCs w:val="22"/>
        </w:rPr>
      </w:pPr>
      <w:r>
        <w:rPr>
          <w:rFonts w:ascii="Times New Roman" w:hAnsi="Times New Roman"/>
          <w:sz w:val="22"/>
          <w:szCs w:val="22"/>
        </w:rPr>
        <w:t xml:space="preserve">El Decreto Ejecutivo 38170-MEP, </w:t>
      </w:r>
      <w:r w:rsidRPr="00AD31A6">
        <w:rPr>
          <w:rFonts w:ascii="Times New Roman" w:hAnsi="Times New Roman"/>
          <w:sz w:val="22"/>
          <w:szCs w:val="22"/>
        </w:rPr>
        <w:t xml:space="preserve">Organización </w:t>
      </w:r>
      <w:r w:rsidR="008C1185">
        <w:rPr>
          <w:rFonts w:ascii="Times New Roman" w:hAnsi="Times New Roman"/>
          <w:sz w:val="22"/>
          <w:szCs w:val="22"/>
        </w:rPr>
        <w:t>Administrativa de la Oficinas C</w:t>
      </w:r>
      <w:r w:rsidRPr="00AD31A6">
        <w:rPr>
          <w:rFonts w:ascii="Times New Roman" w:hAnsi="Times New Roman"/>
          <w:sz w:val="22"/>
          <w:szCs w:val="22"/>
        </w:rPr>
        <w:t>entrales del Ministerio de Educación Pública</w:t>
      </w:r>
      <w:r w:rsidR="001C5ED7">
        <w:rPr>
          <w:rFonts w:ascii="Times New Roman" w:hAnsi="Times New Roman"/>
          <w:sz w:val="22"/>
          <w:szCs w:val="22"/>
        </w:rPr>
        <w:t xml:space="preserve"> en el </w:t>
      </w:r>
      <w:r>
        <w:rPr>
          <w:rFonts w:ascii="Times New Roman" w:hAnsi="Times New Roman"/>
          <w:sz w:val="22"/>
          <w:szCs w:val="22"/>
        </w:rPr>
        <w:t xml:space="preserve"> </w:t>
      </w:r>
      <w:r w:rsidR="001C5ED7">
        <w:rPr>
          <w:rFonts w:ascii="Times New Roman" w:hAnsi="Times New Roman"/>
          <w:sz w:val="22"/>
          <w:szCs w:val="22"/>
        </w:rPr>
        <w:t>artículo 141 establece que s</w:t>
      </w:r>
      <w:r w:rsidRPr="001C5ED7">
        <w:rPr>
          <w:rFonts w:ascii="Times New Roman" w:hAnsi="Times New Roman"/>
          <w:sz w:val="22"/>
          <w:szCs w:val="22"/>
        </w:rPr>
        <w:t xml:space="preserve">on funciones del Departamento de Desarrollo de Infraestructura Educativa: </w:t>
      </w:r>
    </w:p>
    <w:p w:rsidR="001C5ED7" w:rsidRDefault="001C5ED7" w:rsidP="00F10719">
      <w:pPr>
        <w:pStyle w:val="NormalWeb"/>
        <w:spacing w:before="0" w:beforeAutospacing="0" w:after="0" w:afterAutospacing="0"/>
        <w:ind w:left="567"/>
        <w:jc w:val="both"/>
        <w:rPr>
          <w:rFonts w:ascii="Times New Roman" w:hAnsi="Times New Roman"/>
          <w:i/>
          <w:sz w:val="20"/>
          <w:szCs w:val="20"/>
        </w:rPr>
      </w:pPr>
    </w:p>
    <w:p w:rsidR="001C5ED7" w:rsidRPr="00D70689" w:rsidRDefault="00816ACA" w:rsidP="001C5ED7">
      <w:pPr>
        <w:pStyle w:val="NormalWeb"/>
        <w:numPr>
          <w:ilvl w:val="0"/>
          <w:numId w:val="30"/>
        </w:numPr>
        <w:spacing w:before="0" w:beforeAutospacing="0" w:after="0" w:afterAutospacing="0"/>
        <w:jc w:val="both"/>
        <w:rPr>
          <w:rFonts w:ascii="Times New Roman" w:hAnsi="Times New Roman"/>
          <w:i/>
          <w:sz w:val="20"/>
          <w:szCs w:val="20"/>
        </w:rPr>
      </w:pPr>
      <w:r w:rsidRPr="00D70689">
        <w:rPr>
          <w:rFonts w:ascii="Times New Roman" w:hAnsi="Times New Roman"/>
          <w:i/>
          <w:sz w:val="20"/>
          <w:szCs w:val="20"/>
        </w:rPr>
        <w:t>Mantener actualizado el Catálogo de Infraestructura Física Educativa del MEP</w:t>
      </w:r>
      <w:r w:rsidR="008C1185" w:rsidRPr="00D70689">
        <w:rPr>
          <w:rFonts w:ascii="Times New Roman" w:hAnsi="Times New Roman"/>
          <w:i/>
          <w:sz w:val="20"/>
          <w:szCs w:val="20"/>
        </w:rPr>
        <w:t>…</w:t>
      </w:r>
      <w:r w:rsidRPr="00D70689">
        <w:rPr>
          <w:rFonts w:ascii="Times New Roman" w:hAnsi="Times New Roman"/>
          <w:i/>
          <w:sz w:val="20"/>
          <w:szCs w:val="20"/>
        </w:rPr>
        <w:t xml:space="preserve"> </w:t>
      </w:r>
    </w:p>
    <w:p w:rsidR="001C5ED7" w:rsidRPr="00D70689" w:rsidRDefault="001C5ED7" w:rsidP="001C5ED7">
      <w:pPr>
        <w:pStyle w:val="NormalWeb"/>
        <w:spacing w:before="0" w:beforeAutospacing="0" w:after="0" w:afterAutospacing="0"/>
        <w:ind w:left="567"/>
        <w:jc w:val="both"/>
        <w:rPr>
          <w:rFonts w:ascii="Times New Roman" w:hAnsi="Times New Roman"/>
          <w:i/>
          <w:sz w:val="20"/>
          <w:szCs w:val="20"/>
        </w:rPr>
      </w:pPr>
      <w:r w:rsidRPr="00D70689">
        <w:rPr>
          <w:rFonts w:ascii="Times New Roman" w:hAnsi="Times New Roman"/>
          <w:i/>
          <w:sz w:val="20"/>
          <w:szCs w:val="20"/>
        </w:rPr>
        <w:t xml:space="preserve">(…) </w:t>
      </w:r>
    </w:p>
    <w:p w:rsidR="00F10719" w:rsidRPr="00D70689" w:rsidRDefault="00816ACA" w:rsidP="00F10719">
      <w:pPr>
        <w:pStyle w:val="NormalWeb"/>
        <w:spacing w:before="0" w:beforeAutospacing="0" w:after="0" w:afterAutospacing="0"/>
        <w:ind w:left="567"/>
        <w:jc w:val="both"/>
        <w:rPr>
          <w:rFonts w:ascii="Times New Roman" w:hAnsi="Times New Roman"/>
          <w:i/>
          <w:sz w:val="20"/>
          <w:szCs w:val="20"/>
        </w:rPr>
      </w:pPr>
      <w:r w:rsidRPr="00D70689">
        <w:rPr>
          <w:rFonts w:ascii="Times New Roman" w:hAnsi="Times New Roman"/>
          <w:i/>
          <w:sz w:val="20"/>
          <w:szCs w:val="20"/>
        </w:rPr>
        <w:t>h) Mantener actualizado el portafolio de proyectos en infraestructura educativa</w:t>
      </w:r>
      <w:r w:rsidR="00A07514" w:rsidRPr="00D70689">
        <w:rPr>
          <w:rFonts w:ascii="Times New Roman" w:hAnsi="Times New Roman"/>
          <w:i/>
          <w:sz w:val="20"/>
          <w:szCs w:val="20"/>
        </w:rPr>
        <w:t xml:space="preserve">,… </w:t>
      </w:r>
    </w:p>
    <w:p w:rsidR="001C5ED7" w:rsidRPr="00D70689" w:rsidRDefault="001C5ED7" w:rsidP="00F10719">
      <w:pPr>
        <w:pStyle w:val="NormalWeb"/>
        <w:spacing w:before="0" w:beforeAutospacing="0" w:after="0" w:afterAutospacing="0"/>
        <w:ind w:left="567"/>
        <w:jc w:val="both"/>
        <w:rPr>
          <w:rFonts w:ascii="Times New Roman" w:hAnsi="Times New Roman"/>
          <w:i/>
          <w:sz w:val="20"/>
          <w:szCs w:val="20"/>
        </w:rPr>
      </w:pPr>
      <w:r w:rsidRPr="00D70689">
        <w:rPr>
          <w:rFonts w:ascii="Times New Roman" w:hAnsi="Times New Roman"/>
          <w:i/>
          <w:sz w:val="20"/>
          <w:szCs w:val="20"/>
        </w:rPr>
        <w:t>(…)</w:t>
      </w:r>
    </w:p>
    <w:p w:rsidR="00816ACA" w:rsidRPr="00F10719" w:rsidRDefault="00816ACA" w:rsidP="00F10719">
      <w:pPr>
        <w:pStyle w:val="NormalWeb"/>
        <w:spacing w:before="0" w:beforeAutospacing="0" w:after="0" w:afterAutospacing="0"/>
        <w:ind w:left="567"/>
        <w:jc w:val="both"/>
        <w:rPr>
          <w:rFonts w:ascii="Times New Roman" w:hAnsi="Times New Roman"/>
          <w:i/>
          <w:sz w:val="20"/>
          <w:szCs w:val="20"/>
        </w:rPr>
      </w:pPr>
      <w:r w:rsidRPr="00D70689">
        <w:rPr>
          <w:rFonts w:ascii="Times New Roman" w:hAnsi="Times New Roman"/>
          <w:i/>
          <w:sz w:val="20"/>
          <w:szCs w:val="20"/>
        </w:rPr>
        <w:t>m) Diseñar y mantener actualizado un sistema de información geográfica que refleje la ubicación, el estado y necesidades de la infraestructura y el equipamiento de todos los centros educativos públicos del país.</w:t>
      </w:r>
    </w:p>
    <w:p w:rsidR="00816ACA" w:rsidRDefault="00816ACA" w:rsidP="00720B94">
      <w:pPr>
        <w:pStyle w:val="NormalWeb"/>
        <w:spacing w:before="0" w:beforeAutospacing="0" w:after="0" w:afterAutospacing="0"/>
        <w:jc w:val="both"/>
        <w:rPr>
          <w:rFonts w:ascii="Times New Roman" w:hAnsi="Times New Roman"/>
          <w:sz w:val="22"/>
          <w:szCs w:val="22"/>
        </w:rPr>
      </w:pPr>
    </w:p>
    <w:p w:rsidR="00816ACA" w:rsidRDefault="008E77B8" w:rsidP="00526CCF">
      <w:pPr>
        <w:autoSpaceDE w:val="0"/>
        <w:autoSpaceDN w:val="0"/>
        <w:adjustRightInd w:val="0"/>
        <w:jc w:val="both"/>
        <w:rPr>
          <w:sz w:val="22"/>
          <w:szCs w:val="22"/>
        </w:rPr>
      </w:pPr>
      <w:r>
        <w:rPr>
          <w:sz w:val="22"/>
          <w:szCs w:val="22"/>
        </w:rPr>
        <w:t>La a</w:t>
      </w:r>
      <w:r w:rsidR="00816ACA">
        <w:rPr>
          <w:sz w:val="22"/>
          <w:szCs w:val="22"/>
        </w:rPr>
        <w:t xml:space="preserve">usencia </w:t>
      </w:r>
      <w:r w:rsidR="00AA3FF1">
        <w:rPr>
          <w:sz w:val="22"/>
          <w:szCs w:val="22"/>
        </w:rPr>
        <w:t>de controles administrativos y operativos</w:t>
      </w:r>
      <w:r w:rsidR="006A04E2">
        <w:rPr>
          <w:sz w:val="22"/>
          <w:szCs w:val="22"/>
        </w:rPr>
        <w:t xml:space="preserve">, impiden la </w:t>
      </w:r>
      <w:r w:rsidR="00816ACA">
        <w:rPr>
          <w:sz w:val="22"/>
          <w:szCs w:val="22"/>
        </w:rPr>
        <w:t>toma de decisiones</w:t>
      </w:r>
      <w:r w:rsidR="006A04E2">
        <w:rPr>
          <w:sz w:val="22"/>
          <w:szCs w:val="22"/>
        </w:rPr>
        <w:t xml:space="preserve"> </w:t>
      </w:r>
      <w:r w:rsidR="00F62B8B">
        <w:rPr>
          <w:rFonts w:eastAsia="Arial Unicode MS" w:cs="Arial Unicode MS"/>
          <w:sz w:val="22"/>
          <w:szCs w:val="22"/>
        </w:rPr>
        <w:t>oportunas, el</w:t>
      </w:r>
      <w:r w:rsidR="00F62B8B">
        <w:rPr>
          <w:sz w:val="22"/>
          <w:szCs w:val="22"/>
        </w:rPr>
        <w:t xml:space="preserve"> </w:t>
      </w:r>
      <w:r w:rsidR="00816ACA">
        <w:rPr>
          <w:sz w:val="22"/>
          <w:szCs w:val="22"/>
        </w:rPr>
        <w:t>aprovechamiento de recursos, reparación o mantenimiento de la infraestructura educativa del país.</w:t>
      </w:r>
      <w:r w:rsidR="00A07514">
        <w:rPr>
          <w:sz w:val="22"/>
          <w:szCs w:val="22"/>
        </w:rPr>
        <w:t xml:space="preserve"> </w:t>
      </w:r>
      <w:r w:rsidR="00F62B8B">
        <w:rPr>
          <w:sz w:val="22"/>
          <w:szCs w:val="22"/>
        </w:rPr>
        <w:t xml:space="preserve">Por lo tanto, </w:t>
      </w:r>
      <w:r w:rsidR="00816ACA">
        <w:rPr>
          <w:sz w:val="22"/>
          <w:szCs w:val="22"/>
        </w:rPr>
        <w:t>aumenta el riesgo de catalogar de forma errónea las necesidades educativas, así como el riesgo de no actuar de forma eficaz y eficiente sobre aquellos centros edu</w:t>
      </w:r>
      <w:r w:rsidR="00526CCF">
        <w:rPr>
          <w:sz w:val="22"/>
          <w:szCs w:val="22"/>
        </w:rPr>
        <w:t>cativos de mayor vulnerabilidad, también e</w:t>
      </w:r>
      <w:r w:rsidR="00816ACA">
        <w:rPr>
          <w:sz w:val="22"/>
          <w:szCs w:val="22"/>
        </w:rPr>
        <w:t xml:space="preserve">sta carencia </w:t>
      </w:r>
      <w:r w:rsidR="00AB19C8">
        <w:rPr>
          <w:sz w:val="22"/>
          <w:szCs w:val="22"/>
        </w:rPr>
        <w:t xml:space="preserve">de control </w:t>
      </w:r>
      <w:r w:rsidR="00816ACA">
        <w:rPr>
          <w:sz w:val="22"/>
          <w:szCs w:val="22"/>
        </w:rPr>
        <w:t>repercute en una gestión administrativa sin rumbo cierto, que pone en riesgo los principales objetivos del control interno, en especial el aprovechamiento de recursos y los objetivos de eficiencia y eficacia de la gestión como un todo.</w:t>
      </w:r>
    </w:p>
    <w:p w:rsidR="00720B94" w:rsidRPr="00116836" w:rsidRDefault="00720B94" w:rsidP="00720B94">
      <w:pPr>
        <w:pStyle w:val="NormalWeb"/>
        <w:spacing w:before="0" w:beforeAutospacing="0" w:after="0" w:afterAutospacing="0"/>
        <w:jc w:val="both"/>
        <w:rPr>
          <w:rFonts w:ascii="Times New Roman" w:hAnsi="Times New Roman" w:cs="Times New Roman"/>
          <w:sz w:val="22"/>
          <w:szCs w:val="22"/>
        </w:rPr>
      </w:pPr>
    </w:p>
    <w:p w:rsidR="00720B94" w:rsidRPr="00116836" w:rsidRDefault="00720B94" w:rsidP="00720B94">
      <w:pPr>
        <w:jc w:val="both"/>
        <w:rPr>
          <w:rFonts w:eastAsia="Times New Roman"/>
          <w:b/>
          <w:sz w:val="22"/>
          <w:szCs w:val="22"/>
        </w:rPr>
      </w:pPr>
      <w:r w:rsidRPr="00116836">
        <w:rPr>
          <w:rFonts w:eastAsia="Times New Roman"/>
          <w:b/>
          <w:sz w:val="22"/>
          <w:szCs w:val="22"/>
        </w:rPr>
        <w:t xml:space="preserve">Recomendación: </w:t>
      </w:r>
      <w:r w:rsidR="00D263FC" w:rsidRPr="00D263FC">
        <w:rPr>
          <w:b/>
          <w:sz w:val="22"/>
          <w:szCs w:val="22"/>
        </w:rPr>
        <w:t>A</w:t>
      </w:r>
      <w:r w:rsidR="00D263FC">
        <w:rPr>
          <w:b/>
          <w:sz w:val="22"/>
          <w:szCs w:val="22"/>
        </w:rPr>
        <w:t xml:space="preserve"> </w:t>
      </w:r>
      <w:r w:rsidR="00D263FC" w:rsidRPr="00D263FC">
        <w:rPr>
          <w:b/>
          <w:sz w:val="22"/>
          <w:szCs w:val="22"/>
        </w:rPr>
        <w:t>l</w:t>
      </w:r>
      <w:r w:rsidR="00D263FC">
        <w:rPr>
          <w:b/>
          <w:sz w:val="22"/>
          <w:szCs w:val="22"/>
        </w:rPr>
        <w:t>a</w:t>
      </w:r>
      <w:r w:rsidR="00D263FC" w:rsidRPr="00D263FC">
        <w:rPr>
          <w:b/>
          <w:sz w:val="22"/>
          <w:szCs w:val="22"/>
        </w:rPr>
        <w:t xml:space="preserve"> Viceministr</w:t>
      </w:r>
      <w:r w:rsidR="00D263FC">
        <w:rPr>
          <w:b/>
          <w:sz w:val="22"/>
          <w:szCs w:val="22"/>
        </w:rPr>
        <w:t>a</w:t>
      </w:r>
      <w:r w:rsidR="00D263FC" w:rsidRPr="00D263FC">
        <w:rPr>
          <w:b/>
          <w:sz w:val="22"/>
          <w:szCs w:val="22"/>
        </w:rPr>
        <w:t xml:space="preserve"> Administrativ</w:t>
      </w:r>
      <w:r w:rsidR="00D263FC">
        <w:rPr>
          <w:b/>
          <w:sz w:val="22"/>
          <w:szCs w:val="22"/>
        </w:rPr>
        <w:t>a</w:t>
      </w:r>
    </w:p>
    <w:p w:rsidR="00D263FC" w:rsidRPr="00D263FC" w:rsidRDefault="00274BE0" w:rsidP="00720B94">
      <w:pPr>
        <w:pStyle w:val="NormalWeb"/>
        <w:spacing w:before="0" w:beforeAutospacing="0" w:after="0" w:afterAutospacing="0"/>
        <w:jc w:val="both"/>
        <w:rPr>
          <w:rFonts w:ascii="Times New Roman" w:hAnsi="Times New Roman" w:cs="Times New Roman"/>
          <w:sz w:val="22"/>
          <w:szCs w:val="22"/>
        </w:rPr>
      </w:pPr>
      <w:r>
        <w:rPr>
          <w:rFonts w:ascii="Times New Roman" w:hAnsi="Times New Roman" w:cs="Times New Roman"/>
          <w:b/>
          <w:sz w:val="22"/>
          <w:szCs w:val="22"/>
        </w:rPr>
        <w:t>15</w:t>
      </w:r>
      <w:r w:rsidR="00047280" w:rsidRPr="00047280">
        <w:rPr>
          <w:rFonts w:ascii="Times New Roman" w:hAnsi="Times New Roman" w:cs="Times New Roman"/>
          <w:b/>
          <w:sz w:val="22"/>
          <w:szCs w:val="22"/>
        </w:rPr>
        <w:t>.</w:t>
      </w:r>
      <w:r w:rsidR="00047280">
        <w:rPr>
          <w:rFonts w:ascii="Times New Roman" w:hAnsi="Times New Roman" w:cs="Times New Roman"/>
          <w:sz w:val="22"/>
          <w:szCs w:val="22"/>
        </w:rPr>
        <w:t xml:space="preserve"> </w:t>
      </w:r>
      <w:r w:rsidR="00731C02">
        <w:rPr>
          <w:rFonts w:ascii="Times New Roman" w:hAnsi="Times New Roman" w:cs="Times New Roman"/>
          <w:sz w:val="22"/>
          <w:szCs w:val="22"/>
        </w:rPr>
        <w:t xml:space="preserve">Girar instrucciones por escrito y dar seguimiento para que el Director de la DIEE, de forma inmediata </w:t>
      </w:r>
      <w:r w:rsidR="000F4CB5">
        <w:rPr>
          <w:rFonts w:ascii="Times New Roman" w:hAnsi="Times New Roman" w:cs="Times New Roman"/>
          <w:sz w:val="22"/>
          <w:szCs w:val="22"/>
        </w:rPr>
        <w:t xml:space="preserve">efectúe </w:t>
      </w:r>
      <w:r w:rsidR="00D263FC" w:rsidRPr="00D263FC">
        <w:rPr>
          <w:rFonts w:ascii="Times New Roman" w:hAnsi="Times New Roman" w:cs="Times New Roman"/>
          <w:sz w:val="22"/>
          <w:szCs w:val="22"/>
        </w:rPr>
        <w:t>el levantamiento del inventario de centros educativos que contenga al menos: el estado de la infraestructura, localización, niveles de riesgos, condiciones del estado del terreno, condiciones topográficas, capacidad instalada (descripción del inmueble), población atendida. (</w:t>
      </w:r>
      <w:r w:rsidR="000F4CB5">
        <w:rPr>
          <w:rFonts w:ascii="Times New Roman" w:hAnsi="Times New Roman" w:cs="Times New Roman"/>
          <w:sz w:val="22"/>
          <w:szCs w:val="22"/>
        </w:rPr>
        <w:t>U</w:t>
      </w:r>
      <w:r w:rsidR="00731C02">
        <w:rPr>
          <w:rFonts w:ascii="Times New Roman" w:hAnsi="Times New Roman" w:cs="Times New Roman"/>
          <w:sz w:val="22"/>
          <w:szCs w:val="22"/>
        </w:rPr>
        <w:t>n</w:t>
      </w:r>
      <w:r w:rsidR="00731C02" w:rsidRPr="00D263FC">
        <w:rPr>
          <w:rFonts w:ascii="Times New Roman" w:hAnsi="Times New Roman" w:cs="Times New Roman"/>
          <w:sz w:val="22"/>
          <w:szCs w:val="22"/>
        </w:rPr>
        <w:t xml:space="preserve"> </w:t>
      </w:r>
      <w:r w:rsidR="00D263FC" w:rsidRPr="00D263FC">
        <w:rPr>
          <w:rFonts w:ascii="Times New Roman" w:hAnsi="Times New Roman" w:cs="Times New Roman"/>
          <w:sz w:val="22"/>
          <w:szCs w:val="22"/>
        </w:rPr>
        <w:t>mes plazo como máximo)</w:t>
      </w:r>
    </w:p>
    <w:p w:rsidR="00720B94" w:rsidRPr="00D263FC" w:rsidRDefault="00720B94" w:rsidP="00720B94">
      <w:pPr>
        <w:pStyle w:val="NormalWeb"/>
        <w:spacing w:before="0" w:beforeAutospacing="0" w:after="0" w:afterAutospacing="0"/>
        <w:jc w:val="both"/>
        <w:rPr>
          <w:rFonts w:ascii="Times New Roman" w:hAnsi="Times New Roman" w:cs="Times New Roman"/>
          <w:sz w:val="22"/>
          <w:szCs w:val="22"/>
        </w:rPr>
      </w:pPr>
    </w:p>
    <w:p w:rsidR="00720B94" w:rsidRPr="00116836" w:rsidRDefault="00720B94" w:rsidP="00720B94">
      <w:pPr>
        <w:pStyle w:val="Ttulo2"/>
        <w:jc w:val="left"/>
        <w:rPr>
          <w:color w:val="auto"/>
          <w:sz w:val="22"/>
          <w:szCs w:val="22"/>
        </w:rPr>
      </w:pPr>
      <w:bookmarkStart w:id="16" w:name="_Toc519766031"/>
      <w:r w:rsidRPr="00116836">
        <w:rPr>
          <w:color w:val="auto"/>
          <w:sz w:val="22"/>
          <w:szCs w:val="22"/>
        </w:rPr>
        <w:t>2.</w:t>
      </w:r>
      <w:r w:rsidR="00BF5631">
        <w:rPr>
          <w:color w:val="auto"/>
          <w:sz w:val="22"/>
          <w:szCs w:val="22"/>
        </w:rPr>
        <w:t>10</w:t>
      </w:r>
      <w:r w:rsidR="002E39FE" w:rsidRPr="00116836">
        <w:rPr>
          <w:color w:val="auto"/>
          <w:sz w:val="22"/>
          <w:szCs w:val="22"/>
        </w:rPr>
        <w:t xml:space="preserve"> </w:t>
      </w:r>
      <w:r w:rsidR="00F71E35">
        <w:rPr>
          <w:color w:val="auto"/>
          <w:sz w:val="22"/>
          <w:szCs w:val="22"/>
        </w:rPr>
        <w:t>Gestión de expedientes en los proyectos</w:t>
      </w:r>
      <w:bookmarkEnd w:id="16"/>
      <w:r w:rsidRPr="00116836">
        <w:rPr>
          <w:color w:val="auto"/>
          <w:sz w:val="22"/>
          <w:szCs w:val="22"/>
        </w:rPr>
        <w:t xml:space="preserve"> </w:t>
      </w:r>
    </w:p>
    <w:p w:rsidR="00F71E35" w:rsidRDefault="00F71E35" w:rsidP="00F71E35">
      <w:pPr>
        <w:jc w:val="both"/>
        <w:rPr>
          <w:sz w:val="22"/>
          <w:szCs w:val="22"/>
        </w:rPr>
      </w:pPr>
      <w:r>
        <w:rPr>
          <w:sz w:val="22"/>
          <w:szCs w:val="22"/>
        </w:rPr>
        <w:t>Producto de</w:t>
      </w:r>
      <w:r w:rsidRPr="00D74A11">
        <w:rPr>
          <w:sz w:val="22"/>
          <w:szCs w:val="22"/>
        </w:rPr>
        <w:t xml:space="preserve"> la revisión de los expedie</w:t>
      </w:r>
      <w:r>
        <w:rPr>
          <w:sz w:val="22"/>
          <w:szCs w:val="22"/>
        </w:rPr>
        <w:t>ntes de proyectos de infraestructura gestionados por las Juntas de Educación y</w:t>
      </w:r>
      <w:r w:rsidRPr="00D74A11">
        <w:rPr>
          <w:sz w:val="22"/>
          <w:szCs w:val="22"/>
        </w:rPr>
        <w:t xml:space="preserve"> Administrativas</w:t>
      </w:r>
      <w:r>
        <w:rPr>
          <w:sz w:val="22"/>
          <w:szCs w:val="22"/>
        </w:rPr>
        <w:t>,</w:t>
      </w:r>
      <w:r w:rsidRPr="00D74A11">
        <w:rPr>
          <w:sz w:val="22"/>
          <w:szCs w:val="22"/>
        </w:rPr>
        <w:t xml:space="preserve"> </w:t>
      </w:r>
      <w:r>
        <w:rPr>
          <w:sz w:val="22"/>
          <w:szCs w:val="22"/>
        </w:rPr>
        <w:t xml:space="preserve">así como los que mantiene </w:t>
      </w:r>
      <w:r w:rsidRPr="00D74A11">
        <w:rPr>
          <w:sz w:val="22"/>
          <w:szCs w:val="22"/>
        </w:rPr>
        <w:t xml:space="preserve">la DIEE, se </w:t>
      </w:r>
      <w:r>
        <w:rPr>
          <w:sz w:val="22"/>
          <w:szCs w:val="22"/>
        </w:rPr>
        <w:t>detectaron</w:t>
      </w:r>
      <w:r w:rsidRPr="00D74A11">
        <w:rPr>
          <w:sz w:val="22"/>
          <w:szCs w:val="22"/>
        </w:rPr>
        <w:t xml:space="preserve"> </w:t>
      </w:r>
      <w:r>
        <w:rPr>
          <w:sz w:val="22"/>
          <w:szCs w:val="22"/>
        </w:rPr>
        <w:t>las</w:t>
      </w:r>
      <w:r w:rsidRPr="00D74A11">
        <w:rPr>
          <w:sz w:val="22"/>
          <w:szCs w:val="22"/>
        </w:rPr>
        <w:t xml:space="preserve"> siguiente</w:t>
      </w:r>
      <w:r>
        <w:rPr>
          <w:sz w:val="22"/>
          <w:szCs w:val="22"/>
        </w:rPr>
        <w:t>s debilidades</w:t>
      </w:r>
      <w:r w:rsidRPr="00D74A11">
        <w:rPr>
          <w:sz w:val="22"/>
          <w:szCs w:val="22"/>
        </w:rPr>
        <w:t>:</w:t>
      </w:r>
    </w:p>
    <w:p w:rsidR="00F71E35" w:rsidRDefault="00F71E35" w:rsidP="00F71E35">
      <w:pPr>
        <w:jc w:val="both"/>
        <w:rPr>
          <w:sz w:val="22"/>
          <w:szCs w:val="22"/>
        </w:rPr>
      </w:pPr>
    </w:p>
    <w:p w:rsidR="00F71E35" w:rsidRPr="009F7C17" w:rsidRDefault="00F71E35" w:rsidP="008851F2">
      <w:pPr>
        <w:pStyle w:val="Prrafodelista"/>
        <w:numPr>
          <w:ilvl w:val="0"/>
          <w:numId w:val="15"/>
        </w:numPr>
        <w:contextualSpacing w:val="0"/>
        <w:jc w:val="both"/>
        <w:rPr>
          <w:sz w:val="22"/>
          <w:szCs w:val="22"/>
        </w:rPr>
      </w:pPr>
      <w:r w:rsidRPr="009F7C17">
        <w:rPr>
          <w:sz w:val="22"/>
          <w:szCs w:val="22"/>
        </w:rPr>
        <w:t>No hay presupuestos de gastos presentados por las Juntas de Educación y Administrativas, aprobados por la Dirección Regional de Educación para la ejecución de los recursos.</w:t>
      </w:r>
    </w:p>
    <w:p w:rsidR="00F71E35" w:rsidRPr="009F7C17" w:rsidRDefault="00F71E35" w:rsidP="008851F2">
      <w:pPr>
        <w:pStyle w:val="Prrafodelista"/>
        <w:numPr>
          <w:ilvl w:val="0"/>
          <w:numId w:val="15"/>
        </w:numPr>
        <w:contextualSpacing w:val="0"/>
        <w:jc w:val="both"/>
        <w:rPr>
          <w:sz w:val="22"/>
          <w:szCs w:val="22"/>
        </w:rPr>
      </w:pPr>
      <w:r w:rsidRPr="009F7C17">
        <w:rPr>
          <w:sz w:val="22"/>
          <w:szCs w:val="22"/>
        </w:rPr>
        <w:t xml:space="preserve">No hay formularios de presupuestos con la respectiva firma de los profesionales responsables, cronogramas de obras con fechas de inicio y finalización, costos finales de las obras construidas, planes de trabajo con detalles de cada una de las actividades por realizar. </w:t>
      </w:r>
    </w:p>
    <w:p w:rsidR="00F71E35" w:rsidRPr="009F7C17" w:rsidRDefault="00F71E35" w:rsidP="008851F2">
      <w:pPr>
        <w:pStyle w:val="Prrafodelista"/>
        <w:numPr>
          <w:ilvl w:val="0"/>
          <w:numId w:val="15"/>
        </w:numPr>
        <w:contextualSpacing w:val="0"/>
        <w:jc w:val="both"/>
        <w:rPr>
          <w:sz w:val="22"/>
          <w:szCs w:val="22"/>
        </w:rPr>
      </w:pPr>
      <w:r w:rsidRPr="009F7C17">
        <w:rPr>
          <w:sz w:val="22"/>
          <w:szCs w:val="22"/>
        </w:rPr>
        <w:t>Carencia de carteles para contratar servicios profesionales en ingeniería y arquitectura.</w:t>
      </w:r>
    </w:p>
    <w:p w:rsidR="00F71E35" w:rsidRPr="009F7C17" w:rsidRDefault="00F71E35" w:rsidP="008851F2">
      <w:pPr>
        <w:pStyle w:val="Prrafodelista"/>
        <w:numPr>
          <w:ilvl w:val="0"/>
          <w:numId w:val="15"/>
        </w:numPr>
        <w:contextualSpacing w:val="0"/>
        <w:jc w:val="both"/>
        <w:rPr>
          <w:sz w:val="22"/>
          <w:szCs w:val="22"/>
        </w:rPr>
      </w:pPr>
      <w:r w:rsidRPr="009F7C17">
        <w:rPr>
          <w:sz w:val="22"/>
          <w:szCs w:val="22"/>
        </w:rPr>
        <w:t>No se incluye el análisis de las ofertas y recomendación de adjudicación a las Juntas.</w:t>
      </w:r>
    </w:p>
    <w:p w:rsidR="00F71E35" w:rsidRPr="009F7C17" w:rsidRDefault="00F71E35" w:rsidP="008851F2">
      <w:pPr>
        <w:pStyle w:val="Prrafodelista"/>
        <w:numPr>
          <w:ilvl w:val="0"/>
          <w:numId w:val="14"/>
        </w:numPr>
        <w:contextualSpacing w:val="0"/>
        <w:jc w:val="both"/>
        <w:rPr>
          <w:sz w:val="22"/>
          <w:szCs w:val="22"/>
        </w:rPr>
      </w:pPr>
      <w:r w:rsidRPr="009F7C17">
        <w:rPr>
          <w:sz w:val="22"/>
          <w:szCs w:val="22"/>
        </w:rPr>
        <w:t>No hay constancia de carteles para la contratación de mano de obra, materiales, y los respectivos análisis técnicos de ofertas y la recomendación por parte de los ingenieros o arquitectos externos, para cada uno de los servicios requeridos para la ejecución de las obras.</w:t>
      </w:r>
    </w:p>
    <w:p w:rsidR="00F71E35" w:rsidRPr="009F7C17" w:rsidRDefault="00F71E35" w:rsidP="008851F2">
      <w:pPr>
        <w:pStyle w:val="Prrafodelista"/>
        <w:numPr>
          <w:ilvl w:val="0"/>
          <w:numId w:val="14"/>
        </w:numPr>
        <w:contextualSpacing w:val="0"/>
        <w:jc w:val="both"/>
        <w:rPr>
          <w:sz w:val="22"/>
          <w:szCs w:val="22"/>
        </w:rPr>
      </w:pPr>
      <w:r w:rsidRPr="009F7C17">
        <w:rPr>
          <w:sz w:val="22"/>
          <w:szCs w:val="22"/>
        </w:rPr>
        <w:lastRenderedPageBreak/>
        <w:t>Ausencia de seguimiento de los procesos de contratación de mano de obra y materiales por parte de la DIEE.</w:t>
      </w:r>
    </w:p>
    <w:p w:rsidR="00F71E35" w:rsidRPr="009F7C17" w:rsidRDefault="00F71E35" w:rsidP="008851F2">
      <w:pPr>
        <w:pStyle w:val="Prrafodelista"/>
        <w:numPr>
          <w:ilvl w:val="0"/>
          <w:numId w:val="14"/>
        </w:numPr>
        <w:contextualSpacing w:val="0"/>
        <w:jc w:val="both"/>
        <w:rPr>
          <w:sz w:val="22"/>
          <w:szCs w:val="22"/>
        </w:rPr>
      </w:pPr>
      <w:r w:rsidRPr="009F7C17">
        <w:rPr>
          <w:sz w:val="22"/>
          <w:szCs w:val="22"/>
        </w:rPr>
        <w:t>En los casos de modificaciones, adendas, órdenes de cambios, informes de avances de obra para pagos, entre otros, no se deja constancia tanto de la solicitud como de las aprobaciones correspondientes.</w:t>
      </w:r>
    </w:p>
    <w:p w:rsidR="00F71E35" w:rsidRPr="009F7C17" w:rsidRDefault="00F71E35" w:rsidP="008851F2">
      <w:pPr>
        <w:pStyle w:val="Prrafodelista"/>
        <w:numPr>
          <w:ilvl w:val="0"/>
          <w:numId w:val="14"/>
        </w:numPr>
        <w:contextualSpacing w:val="0"/>
        <w:jc w:val="both"/>
        <w:rPr>
          <w:sz w:val="22"/>
          <w:szCs w:val="22"/>
        </w:rPr>
      </w:pPr>
      <w:r w:rsidRPr="009F7C17">
        <w:rPr>
          <w:sz w:val="22"/>
          <w:szCs w:val="22"/>
        </w:rPr>
        <w:t>No hay informes finales de recepción de obra para el cierre del proyecto.</w:t>
      </w:r>
    </w:p>
    <w:p w:rsidR="00F71E35" w:rsidRPr="009F7C17" w:rsidRDefault="00F71E35" w:rsidP="008851F2">
      <w:pPr>
        <w:pStyle w:val="Prrafodelista"/>
        <w:numPr>
          <w:ilvl w:val="0"/>
          <w:numId w:val="14"/>
        </w:numPr>
        <w:contextualSpacing w:val="0"/>
        <w:jc w:val="both"/>
        <w:rPr>
          <w:sz w:val="22"/>
          <w:szCs w:val="22"/>
        </w:rPr>
      </w:pPr>
      <w:r w:rsidRPr="009F7C17">
        <w:rPr>
          <w:sz w:val="22"/>
          <w:szCs w:val="22"/>
        </w:rPr>
        <w:t>La DIEE maneja los expedientes en forma fraccionada</w:t>
      </w:r>
      <w:r w:rsidR="0028220F">
        <w:rPr>
          <w:sz w:val="22"/>
          <w:szCs w:val="22"/>
        </w:rPr>
        <w:t>,</w:t>
      </w:r>
      <w:r w:rsidRPr="009F7C17">
        <w:rPr>
          <w:sz w:val="22"/>
          <w:szCs w:val="22"/>
        </w:rPr>
        <w:t xml:space="preserve"> de acuerdo a la gestión efectuada por cada uno de los Departamentos involucrados (cada Departamento maneja un expediente de su propio proceso), por lo que se pierde la unificación del expediente, impidiendo la continuidad del proceso de seguimiento y su localización para los requerimientos de información de los interesados.</w:t>
      </w:r>
    </w:p>
    <w:p w:rsidR="00F71E35" w:rsidRPr="009F7C17" w:rsidRDefault="00F71E35" w:rsidP="00F71E35">
      <w:pPr>
        <w:jc w:val="both"/>
        <w:rPr>
          <w:sz w:val="22"/>
          <w:szCs w:val="22"/>
        </w:rPr>
      </w:pPr>
    </w:p>
    <w:p w:rsidR="000F4CB5" w:rsidRDefault="00F71E35" w:rsidP="00F71E35">
      <w:pPr>
        <w:autoSpaceDE w:val="0"/>
        <w:autoSpaceDN w:val="0"/>
        <w:adjustRightInd w:val="0"/>
        <w:jc w:val="both"/>
        <w:rPr>
          <w:color w:val="000000"/>
          <w:sz w:val="22"/>
          <w:szCs w:val="22"/>
          <w:lang w:eastAsia="es-CR"/>
        </w:rPr>
      </w:pPr>
      <w:r w:rsidRPr="0028220F">
        <w:rPr>
          <w:color w:val="000000"/>
          <w:sz w:val="22"/>
          <w:szCs w:val="22"/>
          <w:lang w:eastAsia="es-CR"/>
        </w:rPr>
        <w:t xml:space="preserve">El Decreto Ejecutivo 38170-MEP, establece en el </w:t>
      </w:r>
      <w:r w:rsidR="0028220F">
        <w:rPr>
          <w:color w:val="000000"/>
          <w:sz w:val="22"/>
          <w:szCs w:val="22"/>
          <w:lang w:eastAsia="es-CR"/>
        </w:rPr>
        <w:t>a</w:t>
      </w:r>
      <w:r w:rsidRPr="0028220F">
        <w:rPr>
          <w:color w:val="000000"/>
          <w:sz w:val="22"/>
          <w:szCs w:val="22"/>
          <w:lang w:eastAsia="es-CR"/>
        </w:rPr>
        <w:t>rtículo 143</w:t>
      </w:r>
      <w:r w:rsidR="0028220F">
        <w:rPr>
          <w:color w:val="000000"/>
          <w:sz w:val="22"/>
          <w:szCs w:val="22"/>
          <w:lang w:eastAsia="es-CR"/>
        </w:rPr>
        <w:t xml:space="preserve"> inciso</w:t>
      </w:r>
      <w:r w:rsidR="00A07514">
        <w:rPr>
          <w:color w:val="000000"/>
          <w:sz w:val="22"/>
          <w:szCs w:val="22"/>
          <w:lang w:eastAsia="es-CR"/>
        </w:rPr>
        <w:t>s</w:t>
      </w:r>
      <w:r w:rsidR="0028220F">
        <w:rPr>
          <w:color w:val="000000"/>
          <w:sz w:val="22"/>
          <w:szCs w:val="22"/>
          <w:lang w:eastAsia="es-CR"/>
        </w:rPr>
        <w:t xml:space="preserve"> a) </w:t>
      </w:r>
      <w:r w:rsidR="00A07514">
        <w:rPr>
          <w:color w:val="000000"/>
          <w:sz w:val="22"/>
          <w:szCs w:val="22"/>
          <w:lang w:eastAsia="es-CR"/>
        </w:rPr>
        <w:t xml:space="preserve">y e) </w:t>
      </w:r>
      <w:r w:rsidR="0028220F">
        <w:rPr>
          <w:color w:val="000000"/>
          <w:sz w:val="22"/>
          <w:szCs w:val="22"/>
          <w:lang w:eastAsia="es-CR"/>
        </w:rPr>
        <w:t xml:space="preserve">que son funciones del Departamento de Gestión de Proyectos Específicos: </w:t>
      </w:r>
    </w:p>
    <w:p w:rsidR="0028220F" w:rsidRDefault="0028220F" w:rsidP="00F71E35">
      <w:pPr>
        <w:autoSpaceDE w:val="0"/>
        <w:autoSpaceDN w:val="0"/>
        <w:adjustRightInd w:val="0"/>
        <w:jc w:val="both"/>
        <w:rPr>
          <w:color w:val="000000"/>
          <w:sz w:val="22"/>
          <w:szCs w:val="22"/>
          <w:lang w:eastAsia="es-CR"/>
        </w:rPr>
      </w:pPr>
    </w:p>
    <w:p w:rsidR="00F71E35" w:rsidRPr="00906D38" w:rsidRDefault="00F71E35" w:rsidP="00906D38">
      <w:pPr>
        <w:autoSpaceDE w:val="0"/>
        <w:autoSpaceDN w:val="0"/>
        <w:adjustRightInd w:val="0"/>
        <w:ind w:left="567"/>
        <w:jc w:val="both"/>
        <w:rPr>
          <w:i/>
          <w:sz w:val="20"/>
          <w:szCs w:val="20"/>
          <w:lang w:eastAsia="es-CR"/>
        </w:rPr>
      </w:pPr>
      <w:r w:rsidRPr="00906D38">
        <w:rPr>
          <w:i/>
          <w:sz w:val="20"/>
          <w:szCs w:val="20"/>
          <w:lang w:eastAsia="es-CR"/>
        </w:rPr>
        <w:t>Asesorar a las Juntas Administrativas y de Educación para la realización de obras de mantenimiento preventivo, correctivo y obra nueva por medio de la contratación directa concursada de mano de obra y materiales así como la contratación de los servicios de ingeniería, arquitectura y estudios geotécnicos cuando el proyecto lo requiera de acuerdo a los manuales y lineamientos aprobados por los Jerarcas para tal fin</w:t>
      </w:r>
      <w:r w:rsidR="00ED59A6" w:rsidRPr="00906D38">
        <w:rPr>
          <w:i/>
          <w:sz w:val="20"/>
          <w:szCs w:val="20"/>
          <w:lang w:eastAsia="es-CR"/>
        </w:rPr>
        <w:t>…</w:t>
      </w:r>
    </w:p>
    <w:p w:rsidR="00ED59A6" w:rsidRDefault="0028220F" w:rsidP="00F71E35">
      <w:pPr>
        <w:autoSpaceDE w:val="0"/>
        <w:autoSpaceDN w:val="0"/>
        <w:adjustRightInd w:val="0"/>
        <w:jc w:val="both"/>
        <w:rPr>
          <w:sz w:val="22"/>
          <w:szCs w:val="22"/>
          <w:lang w:eastAsia="es-CR"/>
        </w:rPr>
      </w:pPr>
      <w:r>
        <w:rPr>
          <w:sz w:val="22"/>
          <w:szCs w:val="22"/>
          <w:lang w:eastAsia="es-CR"/>
        </w:rPr>
        <w:t xml:space="preserve">          (…)</w:t>
      </w:r>
    </w:p>
    <w:p w:rsidR="00F71E35" w:rsidRPr="00906D38" w:rsidRDefault="00906D38" w:rsidP="00906D38">
      <w:pPr>
        <w:autoSpaceDE w:val="0"/>
        <w:autoSpaceDN w:val="0"/>
        <w:adjustRightInd w:val="0"/>
        <w:ind w:left="567"/>
        <w:jc w:val="both"/>
        <w:rPr>
          <w:sz w:val="20"/>
          <w:szCs w:val="20"/>
          <w:lang w:eastAsia="es-CR"/>
        </w:rPr>
      </w:pPr>
      <w:r w:rsidRPr="00906D38">
        <w:rPr>
          <w:sz w:val="20"/>
          <w:szCs w:val="20"/>
          <w:lang w:eastAsia="es-CR"/>
        </w:rPr>
        <w:t>…</w:t>
      </w:r>
      <w:r w:rsidR="00ED59A6" w:rsidRPr="00906D38">
        <w:rPr>
          <w:sz w:val="20"/>
          <w:szCs w:val="20"/>
          <w:lang w:eastAsia="es-CR"/>
        </w:rPr>
        <w:t>e</w:t>
      </w:r>
      <w:r w:rsidRPr="00906D38">
        <w:rPr>
          <w:sz w:val="20"/>
          <w:szCs w:val="20"/>
          <w:lang w:eastAsia="es-CR"/>
        </w:rPr>
        <w:t>)</w:t>
      </w:r>
      <w:r w:rsidR="00ED59A6" w:rsidRPr="00906D38">
        <w:rPr>
          <w:sz w:val="20"/>
          <w:szCs w:val="20"/>
          <w:lang w:eastAsia="es-CR"/>
        </w:rPr>
        <w:t xml:space="preserve"> </w:t>
      </w:r>
      <w:r w:rsidR="00ED59A6" w:rsidRPr="00906D38">
        <w:rPr>
          <w:i/>
          <w:sz w:val="20"/>
          <w:szCs w:val="20"/>
          <w:lang w:eastAsia="es-CR"/>
        </w:rPr>
        <w:t>D</w:t>
      </w:r>
      <w:r w:rsidR="00F71E35" w:rsidRPr="00906D38">
        <w:rPr>
          <w:i/>
          <w:sz w:val="20"/>
          <w:szCs w:val="20"/>
          <w:lang w:eastAsia="es-CR"/>
        </w:rPr>
        <w:t>ar viabilidad y razonabilidad del costo de las ofertas de los profesionales en ingeniería y arquitectura contratados por las Juntas de Educación y Juntas Administrativas, así como a las proformas de revisión de la razonabilidad de presupuestos de costos directos e indirectos, revisión del cumplimiento de la normativa vigente que rige la materia de planos constructivos y revisión de especificaciones técnicas; tanto para proyectos financiados con recursos del MEP como para proyectos con financiamientos externos o donaciones</w:t>
      </w:r>
      <w:r w:rsidR="0092410D">
        <w:rPr>
          <w:i/>
          <w:sz w:val="20"/>
          <w:szCs w:val="20"/>
          <w:lang w:eastAsia="es-CR"/>
        </w:rPr>
        <w:t>…</w:t>
      </w:r>
    </w:p>
    <w:p w:rsidR="00DA0231" w:rsidRDefault="00DA0231" w:rsidP="00F71E35">
      <w:pPr>
        <w:autoSpaceDE w:val="0"/>
        <w:autoSpaceDN w:val="0"/>
        <w:adjustRightInd w:val="0"/>
        <w:jc w:val="both"/>
        <w:rPr>
          <w:sz w:val="22"/>
          <w:szCs w:val="22"/>
          <w:lang w:eastAsia="es-CR"/>
        </w:rPr>
      </w:pPr>
    </w:p>
    <w:p w:rsidR="00DD633F" w:rsidRDefault="0028220F" w:rsidP="00F71E35">
      <w:pPr>
        <w:autoSpaceDE w:val="0"/>
        <w:autoSpaceDN w:val="0"/>
        <w:adjustRightInd w:val="0"/>
        <w:jc w:val="both"/>
        <w:rPr>
          <w:sz w:val="22"/>
          <w:szCs w:val="22"/>
          <w:lang w:eastAsia="es-CR"/>
        </w:rPr>
      </w:pPr>
      <w:r>
        <w:rPr>
          <w:sz w:val="22"/>
          <w:szCs w:val="22"/>
          <w:lang w:eastAsia="es-CR"/>
        </w:rPr>
        <w:t xml:space="preserve">Aunado, las </w:t>
      </w:r>
      <w:r w:rsidR="00F71E35">
        <w:rPr>
          <w:sz w:val="22"/>
          <w:szCs w:val="22"/>
          <w:lang w:eastAsia="es-CR"/>
        </w:rPr>
        <w:t xml:space="preserve">Normas de Control Interno de Sector Público, Capítulo IV Normas sobre actividades de control, </w:t>
      </w:r>
      <w:r>
        <w:rPr>
          <w:sz w:val="22"/>
          <w:szCs w:val="22"/>
          <w:lang w:eastAsia="es-CR"/>
        </w:rPr>
        <w:t>i</w:t>
      </w:r>
      <w:r w:rsidR="00F71E35">
        <w:rPr>
          <w:sz w:val="22"/>
          <w:szCs w:val="22"/>
          <w:lang w:eastAsia="es-CR"/>
        </w:rPr>
        <w:t xml:space="preserve">nciso 4.5.2 </w:t>
      </w:r>
      <w:r w:rsidR="00F71E35" w:rsidRPr="00BD25B0">
        <w:rPr>
          <w:sz w:val="22"/>
          <w:szCs w:val="22"/>
          <w:lang w:eastAsia="es-CR"/>
        </w:rPr>
        <w:t>Gestión de proyectos</w:t>
      </w:r>
      <w:r>
        <w:rPr>
          <w:sz w:val="22"/>
          <w:szCs w:val="22"/>
          <w:lang w:eastAsia="es-CR"/>
        </w:rPr>
        <w:t xml:space="preserve">, señala en los puntos b)  y c) </w:t>
      </w:r>
      <w:r w:rsidR="0014448A">
        <w:rPr>
          <w:sz w:val="22"/>
          <w:szCs w:val="22"/>
          <w:lang w:eastAsia="es-CR"/>
        </w:rPr>
        <w:t>la importancia de:</w:t>
      </w:r>
    </w:p>
    <w:p w:rsidR="0028220F" w:rsidRDefault="0028220F" w:rsidP="00F71E35">
      <w:pPr>
        <w:autoSpaceDE w:val="0"/>
        <w:autoSpaceDN w:val="0"/>
        <w:adjustRightInd w:val="0"/>
        <w:jc w:val="both"/>
        <w:rPr>
          <w:sz w:val="22"/>
          <w:szCs w:val="22"/>
          <w:lang w:eastAsia="es-CR"/>
        </w:rPr>
      </w:pPr>
    </w:p>
    <w:p w:rsidR="0014448A" w:rsidRDefault="0014448A" w:rsidP="00F71E35">
      <w:pPr>
        <w:autoSpaceDE w:val="0"/>
        <w:autoSpaceDN w:val="0"/>
        <w:adjustRightInd w:val="0"/>
        <w:jc w:val="both"/>
        <w:rPr>
          <w:sz w:val="22"/>
          <w:szCs w:val="22"/>
          <w:lang w:eastAsia="es-CR"/>
        </w:rPr>
      </w:pPr>
      <w:r>
        <w:rPr>
          <w:sz w:val="22"/>
          <w:szCs w:val="22"/>
          <w:lang w:eastAsia="es-CR"/>
        </w:rPr>
        <w:t xml:space="preserve">           (…)</w:t>
      </w:r>
    </w:p>
    <w:p w:rsidR="00F71E35" w:rsidRPr="00C02E6B" w:rsidRDefault="00F71E35" w:rsidP="0006771A">
      <w:pPr>
        <w:autoSpaceDE w:val="0"/>
        <w:autoSpaceDN w:val="0"/>
        <w:adjustRightInd w:val="0"/>
        <w:ind w:left="567"/>
        <w:jc w:val="both"/>
        <w:rPr>
          <w:i/>
          <w:sz w:val="20"/>
          <w:szCs w:val="20"/>
          <w:lang w:eastAsia="es-CR"/>
        </w:rPr>
      </w:pPr>
      <w:r w:rsidRPr="00C02E6B">
        <w:rPr>
          <w:i/>
          <w:sz w:val="20"/>
          <w:szCs w:val="20"/>
          <w:lang w:eastAsia="es-CR"/>
        </w:rPr>
        <w:t>b, La designación de un responsable del proyecto con competencias idóneas para que ejecute las labores de planear, organizar, dirigir, controlar y documentar el proyecto.</w:t>
      </w:r>
    </w:p>
    <w:p w:rsidR="00F71E35" w:rsidRPr="00C02E6B" w:rsidRDefault="00F71E35" w:rsidP="0006771A">
      <w:pPr>
        <w:ind w:left="567"/>
        <w:jc w:val="both"/>
        <w:rPr>
          <w:sz w:val="20"/>
          <w:szCs w:val="20"/>
          <w:lang w:eastAsia="es-CR"/>
        </w:rPr>
      </w:pPr>
      <w:r w:rsidRPr="00C02E6B">
        <w:rPr>
          <w:sz w:val="20"/>
          <w:szCs w:val="20"/>
          <w:lang w:eastAsia="es-CR"/>
        </w:rPr>
        <w:t>c</w:t>
      </w:r>
      <w:r w:rsidR="00DD633F" w:rsidRPr="00C02E6B">
        <w:rPr>
          <w:sz w:val="20"/>
          <w:szCs w:val="20"/>
          <w:lang w:eastAsia="es-CR"/>
        </w:rPr>
        <w:t>,</w:t>
      </w:r>
      <w:r w:rsidRPr="00C02E6B">
        <w:rPr>
          <w:sz w:val="20"/>
          <w:szCs w:val="20"/>
          <w:lang w:eastAsia="es-CR"/>
        </w:rPr>
        <w:t xml:space="preserve">. </w:t>
      </w:r>
      <w:r w:rsidRPr="00C02E6B">
        <w:rPr>
          <w:i/>
          <w:sz w:val="20"/>
          <w:szCs w:val="20"/>
          <w:lang w:eastAsia="es-CR"/>
        </w:rPr>
        <w:t>La planificación, la supervisión y el control de avance del proyecto, considerando los costos financieros y los recursos utilizados, de lo cual debe informarse en los reportes periódicos correspondientes. Asimismo, la definición de las consecuencias de eventuales desviaciones, y la ejecución de las acciones pertinentes.</w:t>
      </w:r>
    </w:p>
    <w:p w:rsidR="00F71E35" w:rsidRDefault="00F71E35" w:rsidP="00F71E35">
      <w:pPr>
        <w:jc w:val="both"/>
        <w:rPr>
          <w:sz w:val="22"/>
          <w:szCs w:val="22"/>
          <w:lang w:eastAsia="es-CR"/>
        </w:rPr>
      </w:pPr>
    </w:p>
    <w:p w:rsidR="00F71E35" w:rsidRDefault="00731C02" w:rsidP="00F71E35">
      <w:pPr>
        <w:jc w:val="both"/>
        <w:rPr>
          <w:color w:val="000000"/>
          <w:sz w:val="22"/>
          <w:szCs w:val="22"/>
          <w:lang w:eastAsia="es-CR"/>
        </w:rPr>
      </w:pPr>
      <w:r>
        <w:rPr>
          <w:color w:val="000000"/>
          <w:sz w:val="22"/>
          <w:szCs w:val="22"/>
          <w:lang w:eastAsia="es-CR"/>
        </w:rPr>
        <w:t>Lo descrito, obedece a que no hay mecanismos de</w:t>
      </w:r>
      <w:r w:rsidR="00F71E35" w:rsidRPr="00D74A11">
        <w:rPr>
          <w:color w:val="000000"/>
          <w:sz w:val="22"/>
          <w:szCs w:val="22"/>
          <w:lang w:eastAsia="es-CR"/>
        </w:rPr>
        <w:t xml:space="preserve"> seguimiento</w:t>
      </w:r>
      <w:r>
        <w:rPr>
          <w:color w:val="000000"/>
          <w:sz w:val="22"/>
          <w:szCs w:val="22"/>
          <w:lang w:eastAsia="es-CR"/>
        </w:rPr>
        <w:t xml:space="preserve"> y control</w:t>
      </w:r>
      <w:r w:rsidR="00F71E35" w:rsidRPr="00D74A11">
        <w:rPr>
          <w:color w:val="000000"/>
          <w:sz w:val="22"/>
          <w:szCs w:val="22"/>
          <w:lang w:eastAsia="es-CR"/>
        </w:rPr>
        <w:t xml:space="preserve"> por parte d</w:t>
      </w:r>
      <w:r>
        <w:rPr>
          <w:color w:val="000000"/>
          <w:sz w:val="22"/>
          <w:szCs w:val="22"/>
          <w:lang w:eastAsia="es-CR"/>
        </w:rPr>
        <w:t>e las jefaturas responsables de</w:t>
      </w:r>
      <w:r w:rsidR="00F71E35" w:rsidRPr="00D74A11">
        <w:rPr>
          <w:color w:val="000000"/>
          <w:sz w:val="22"/>
          <w:szCs w:val="22"/>
          <w:lang w:eastAsia="es-CR"/>
        </w:rPr>
        <w:t xml:space="preserve"> los proyectos asignados a los funcionarios</w:t>
      </w:r>
      <w:r w:rsidR="0014448A">
        <w:rPr>
          <w:color w:val="000000"/>
          <w:sz w:val="22"/>
          <w:szCs w:val="22"/>
          <w:lang w:eastAsia="es-CR"/>
        </w:rPr>
        <w:t>,</w:t>
      </w:r>
      <w:r>
        <w:rPr>
          <w:color w:val="000000"/>
          <w:sz w:val="22"/>
          <w:szCs w:val="22"/>
          <w:lang w:eastAsia="es-CR"/>
        </w:rPr>
        <w:t xml:space="preserve"> </w:t>
      </w:r>
      <w:r w:rsidR="0014448A">
        <w:rPr>
          <w:color w:val="000000"/>
          <w:sz w:val="22"/>
          <w:szCs w:val="22"/>
          <w:lang w:eastAsia="es-CR"/>
        </w:rPr>
        <w:t xml:space="preserve">de manera </w:t>
      </w:r>
      <w:r>
        <w:rPr>
          <w:color w:val="000000"/>
          <w:sz w:val="22"/>
          <w:szCs w:val="22"/>
          <w:lang w:eastAsia="es-CR"/>
        </w:rPr>
        <w:t>que fortalezca la</w:t>
      </w:r>
      <w:r w:rsidR="00F71E35" w:rsidRPr="00D74A11">
        <w:rPr>
          <w:color w:val="000000"/>
          <w:sz w:val="22"/>
          <w:szCs w:val="22"/>
          <w:lang w:eastAsia="es-CR"/>
        </w:rPr>
        <w:t xml:space="preserve"> administración eficiente</w:t>
      </w:r>
      <w:r>
        <w:rPr>
          <w:color w:val="000000"/>
          <w:sz w:val="22"/>
          <w:szCs w:val="22"/>
          <w:lang w:eastAsia="es-CR"/>
        </w:rPr>
        <w:t xml:space="preserve"> y eficaz</w:t>
      </w:r>
      <w:r w:rsidR="00F71E35" w:rsidRPr="00D74A11">
        <w:rPr>
          <w:color w:val="000000"/>
          <w:sz w:val="22"/>
          <w:szCs w:val="22"/>
          <w:lang w:eastAsia="es-CR"/>
        </w:rPr>
        <w:t xml:space="preserve"> de los recursos.</w:t>
      </w:r>
    </w:p>
    <w:p w:rsidR="00F71E35" w:rsidRDefault="00F71E35" w:rsidP="00F71E35">
      <w:pPr>
        <w:jc w:val="both"/>
        <w:rPr>
          <w:color w:val="000000"/>
          <w:sz w:val="22"/>
          <w:szCs w:val="22"/>
          <w:lang w:eastAsia="es-CR"/>
        </w:rPr>
      </w:pPr>
    </w:p>
    <w:p w:rsidR="00F71E35" w:rsidRDefault="00731C02" w:rsidP="00F71E35">
      <w:pPr>
        <w:jc w:val="both"/>
        <w:rPr>
          <w:sz w:val="22"/>
          <w:szCs w:val="22"/>
        </w:rPr>
      </w:pPr>
      <w:r>
        <w:rPr>
          <w:sz w:val="22"/>
          <w:szCs w:val="22"/>
        </w:rPr>
        <w:t>La ausencia de estos mecanismos de control y seguimiento, permiten que l</w:t>
      </w:r>
      <w:r w:rsidR="00F71E35" w:rsidRPr="00D74A11">
        <w:rPr>
          <w:sz w:val="22"/>
          <w:szCs w:val="22"/>
        </w:rPr>
        <w:t>as Juntas de Educación y Administrativas seleccion</w:t>
      </w:r>
      <w:r w:rsidR="0014448A">
        <w:rPr>
          <w:sz w:val="22"/>
          <w:szCs w:val="22"/>
        </w:rPr>
        <w:t>e</w:t>
      </w:r>
      <w:r w:rsidR="00F71E35" w:rsidRPr="00D74A11">
        <w:rPr>
          <w:sz w:val="22"/>
          <w:szCs w:val="22"/>
        </w:rPr>
        <w:t>n profesionales externos sin que medie un proceso de contratación administrativa, cuya recomendación del análisis técnico sea proporcionado por los ingenieros de la DIEE. A</w:t>
      </w:r>
      <w:r>
        <w:rPr>
          <w:sz w:val="22"/>
          <w:szCs w:val="22"/>
        </w:rPr>
        <w:t xml:space="preserve">simismo, la </w:t>
      </w:r>
      <w:r w:rsidR="00F71E35" w:rsidRPr="00D74A11">
        <w:rPr>
          <w:sz w:val="22"/>
          <w:szCs w:val="22"/>
        </w:rPr>
        <w:t>asignación de</w:t>
      </w:r>
      <w:r w:rsidR="00512C50">
        <w:rPr>
          <w:sz w:val="22"/>
          <w:szCs w:val="22"/>
        </w:rPr>
        <w:t xml:space="preserve"> </w:t>
      </w:r>
      <w:r w:rsidR="0014448A">
        <w:rPr>
          <w:sz w:val="22"/>
          <w:szCs w:val="22"/>
        </w:rPr>
        <w:t xml:space="preserve">proyectos </w:t>
      </w:r>
      <w:r w:rsidR="00F71E35" w:rsidRPr="00D74A11">
        <w:rPr>
          <w:sz w:val="22"/>
          <w:szCs w:val="22"/>
        </w:rPr>
        <w:t>a contratistas de mano de obra y materiales, sin ningún asesoramiento o seguimiento de los criterios técnicos</w:t>
      </w:r>
      <w:r w:rsidR="00A30567">
        <w:rPr>
          <w:sz w:val="22"/>
          <w:szCs w:val="22"/>
        </w:rPr>
        <w:t xml:space="preserve"> establecidos</w:t>
      </w:r>
      <w:r w:rsidR="00F71E35" w:rsidRPr="00D74A11">
        <w:rPr>
          <w:sz w:val="22"/>
          <w:szCs w:val="22"/>
        </w:rPr>
        <w:t>, provocando obras inconclusas en alguna de sus distintas etapas.</w:t>
      </w:r>
    </w:p>
    <w:p w:rsidR="00F71E35" w:rsidRPr="00F71E35" w:rsidRDefault="00F71E35" w:rsidP="00F71E35">
      <w:pPr>
        <w:jc w:val="both"/>
      </w:pPr>
    </w:p>
    <w:p w:rsidR="0014448A" w:rsidRPr="0014448A" w:rsidRDefault="00720B94" w:rsidP="00720B94">
      <w:pPr>
        <w:jc w:val="both"/>
        <w:rPr>
          <w:b/>
          <w:sz w:val="22"/>
          <w:szCs w:val="22"/>
        </w:rPr>
      </w:pPr>
      <w:r w:rsidRPr="00116836">
        <w:rPr>
          <w:rFonts w:eastAsia="Times New Roman"/>
          <w:b/>
          <w:sz w:val="22"/>
          <w:szCs w:val="22"/>
        </w:rPr>
        <w:t xml:space="preserve">Recomendación: </w:t>
      </w:r>
      <w:r w:rsidR="00F71E35" w:rsidRPr="00355717">
        <w:rPr>
          <w:b/>
          <w:sz w:val="22"/>
          <w:szCs w:val="22"/>
        </w:rPr>
        <w:t>Al Director de la DIEE</w:t>
      </w:r>
    </w:p>
    <w:p w:rsidR="00F71E35" w:rsidRDefault="0066788A" w:rsidP="00F71E35">
      <w:pPr>
        <w:pStyle w:val="Prrafodelista"/>
        <w:tabs>
          <w:tab w:val="left" w:pos="284"/>
        </w:tabs>
        <w:ind w:left="0"/>
        <w:jc w:val="both"/>
        <w:rPr>
          <w:sz w:val="22"/>
          <w:szCs w:val="22"/>
        </w:rPr>
      </w:pPr>
      <w:r>
        <w:rPr>
          <w:b/>
          <w:sz w:val="22"/>
          <w:szCs w:val="22"/>
        </w:rPr>
        <w:lastRenderedPageBreak/>
        <w:t>16</w:t>
      </w:r>
      <w:r w:rsidR="00047280" w:rsidRPr="00047280">
        <w:rPr>
          <w:b/>
          <w:sz w:val="22"/>
          <w:szCs w:val="22"/>
        </w:rPr>
        <w:t>.</w:t>
      </w:r>
      <w:r w:rsidR="00047280">
        <w:rPr>
          <w:sz w:val="22"/>
          <w:szCs w:val="22"/>
        </w:rPr>
        <w:t xml:space="preserve"> </w:t>
      </w:r>
      <w:r w:rsidR="00F71E35" w:rsidRPr="00F71E35">
        <w:rPr>
          <w:sz w:val="22"/>
          <w:szCs w:val="22"/>
        </w:rPr>
        <w:t xml:space="preserve">Implementar un único expediente de proyecto, en el cual se incluya la información de cada una de las etapas, conforme es requerido por cada dependencia involucrada en el proceso, dejando constancia de las acciones ejecutadas, con el fin de prevenir, detectar y corregir oportunamente cualquier desviación. </w:t>
      </w:r>
      <w:r w:rsidR="003E2930">
        <w:rPr>
          <w:sz w:val="22"/>
          <w:szCs w:val="22"/>
        </w:rPr>
        <w:t>(Tres meses plazo como máximo)</w:t>
      </w:r>
      <w:r w:rsidR="00F71E35" w:rsidRPr="00F71E35">
        <w:rPr>
          <w:sz w:val="22"/>
          <w:szCs w:val="22"/>
        </w:rPr>
        <w:t xml:space="preserve">. </w:t>
      </w:r>
    </w:p>
    <w:p w:rsidR="0014448A" w:rsidRPr="00F71E35" w:rsidRDefault="0014448A" w:rsidP="00F71E35">
      <w:pPr>
        <w:pStyle w:val="Prrafodelista"/>
        <w:tabs>
          <w:tab w:val="left" w:pos="284"/>
        </w:tabs>
        <w:ind w:left="0"/>
        <w:jc w:val="both"/>
        <w:rPr>
          <w:sz w:val="22"/>
          <w:szCs w:val="22"/>
        </w:rPr>
      </w:pPr>
    </w:p>
    <w:p w:rsidR="00F71E35" w:rsidRDefault="00F71E35" w:rsidP="00F71E35">
      <w:pPr>
        <w:pStyle w:val="Prrafodelista"/>
        <w:tabs>
          <w:tab w:val="left" w:pos="284"/>
        </w:tabs>
        <w:ind w:left="0"/>
        <w:jc w:val="both"/>
        <w:rPr>
          <w:sz w:val="22"/>
          <w:szCs w:val="22"/>
        </w:rPr>
      </w:pPr>
      <w:r w:rsidRPr="00F71E35">
        <w:rPr>
          <w:sz w:val="22"/>
          <w:szCs w:val="22"/>
        </w:rPr>
        <w:t>Adicionar al expediente único</w:t>
      </w:r>
      <w:r w:rsidR="0014448A">
        <w:rPr>
          <w:sz w:val="22"/>
          <w:szCs w:val="22"/>
        </w:rPr>
        <w:t>,</w:t>
      </w:r>
      <w:r w:rsidRPr="00F71E35">
        <w:rPr>
          <w:sz w:val="22"/>
          <w:szCs w:val="22"/>
        </w:rPr>
        <w:t xml:space="preserve"> al menos la siguiente información: </w:t>
      </w:r>
    </w:p>
    <w:p w:rsidR="00F71E35" w:rsidRPr="0014448A" w:rsidRDefault="00F71E35" w:rsidP="0014448A">
      <w:pPr>
        <w:pStyle w:val="Prrafodelista"/>
        <w:numPr>
          <w:ilvl w:val="0"/>
          <w:numId w:val="29"/>
        </w:numPr>
        <w:spacing w:line="276" w:lineRule="auto"/>
        <w:jc w:val="both"/>
        <w:rPr>
          <w:sz w:val="22"/>
          <w:szCs w:val="22"/>
        </w:rPr>
      </w:pPr>
      <w:r w:rsidRPr="0014448A">
        <w:rPr>
          <w:sz w:val="22"/>
          <w:szCs w:val="22"/>
        </w:rPr>
        <w:t xml:space="preserve">Carteles de servicios profesionales en ingeniería y arquitectura. </w:t>
      </w:r>
    </w:p>
    <w:p w:rsidR="00F71E35" w:rsidRPr="00F71E35" w:rsidRDefault="00F71E35" w:rsidP="008851F2">
      <w:pPr>
        <w:pStyle w:val="Prrafodelista"/>
        <w:numPr>
          <w:ilvl w:val="0"/>
          <w:numId w:val="15"/>
        </w:numPr>
        <w:contextualSpacing w:val="0"/>
        <w:jc w:val="both"/>
        <w:rPr>
          <w:sz w:val="22"/>
          <w:szCs w:val="22"/>
        </w:rPr>
      </w:pPr>
      <w:r w:rsidRPr="00F71E35">
        <w:rPr>
          <w:sz w:val="22"/>
          <w:szCs w:val="22"/>
        </w:rPr>
        <w:t>Análisis de las ofertas y recomendación de adjudicación a las Juntas.</w:t>
      </w:r>
    </w:p>
    <w:p w:rsidR="00F71E35" w:rsidRPr="00F71E35" w:rsidRDefault="00F71E35" w:rsidP="008851F2">
      <w:pPr>
        <w:pStyle w:val="Prrafodelista"/>
        <w:numPr>
          <w:ilvl w:val="0"/>
          <w:numId w:val="14"/>
        </w:numPr>
        <w:contextualSpacing w:val="0"/>
        <w:jc w:val="both"/>
        <w:rPr>
          <w:sz w:val="22"/>
          <w:szCs w:val="22"/>
        </w:rPr>
      </w:pPr>
      <w:r w:rsidRPr="00F71E35">
        <w:rPr>
          <w:sz w:val="22"/>
          <w:szCs w:val="22"/>
        </w:rPr>
        <w:t>Carteles para la contratación de mano de obra, materiales, y los respectivos análisis técnicos de ofertas y la recomendación por parte de los ingenieros o arquitectos externos, para cada uno de los servicios requeridos para la ejecución de las obras.</w:t>
      </w:r>
    </w:p>
    <w:p w:rsidR="00F71E35" w:rsidRPr="00F71E35" w:rsidRDefault="00F71E35" w:rsidP="008851F2">
      <w:pPr>
        <w:pStyle w:val="Prrafodelista"/>
        <w:numPr>
          <w:ilvl w:val="0"/>
          <w:numId w:val="14"/>
        </w:numPr>
        <w:contextualSpacing w:val="0"/>
        <w:jc w:val="both"/>
        <w:rPr>
          <w:sz w:val="22"/>
          <w:szCs w:val="22"/>
        </w:rPr>
      </w:pPr>
      <w:r w:rsidRPr="00F71E35">
        <w:rPr>
          <w:sz w:val="22"/>
          <w:szCs w:val="22"/>
        </w:rPr>
        <w:t>Seguimiento de los procesos de contratación de mano de obra y materiales por parte de la DIEE.</w:t>
      </w:r>
    </w:p>
    <w:p w:rsidR="00F71E35" w:rsidRPr="00F71E35" w:rsidRDefault="00F71E35" w:rsidP="008851F2">
      <w:pPr>
        <w:pStyle w:val="Prrafodelista"/>
        <w:numPr>
          <w:ilvl w:val="0"/>
          <w:numId w:val="14"/>
        </w:numPr>
        <w:contextualSpacing w:val="0"/>
        <w:jc w:val="both"/>
        <w:rPr>
          <w:sz w:val="22"/>
          <w:szCs w:val="22"/>
        </w:rPr>
      </w:pPr>
      <w:r w:rsidRPr="00F71E35">
        <w:rPr>
          <w:sz w:val="22"/>
          <w:szCs w:val="22"/>
        </w:rPr>
        <w:t>Modificaciones, adendas, órdenes de cambios, informes de avances de obra para pagos.</w:t>
      </w:r>
    </w:p>
    <w:p w:rsidR="00F71E35" w:rsidRPr="00F71E35" w:rsidRDefault="00F71E35" w:rsidP="008851F2">
      <w:pPr>
        <w:pStyle w:val="Prrafodelista"/>
        <w:numPr>
          <w:ilvl w:val="0"/>
          <w:numId w:val="14"/>
        </w:numPr>
        <w:contextualSpacing w:val="0"/>
        <w:jc w:val="both"/>
        <w:rPr>
          <w:sz w:val="22"/>
          <w:szCs w:val="22"/>
        </w:rPr>
      </w:pPr>
      <w:r w:rsidRPr="00F71E35">
        <w:rPr>
          <w:sz w:val="22"/>
          <w:szCs w:val="22"/>
        </w:rPr>
        <w:t>Informes finales de recepción de obra para el cierre del proyecto.</w:t>
      </w:r>
    </w:p>
    <w:p w:rsidR="00F71E35" w:rsidRPr="00F71E35" w:rsidRDefault="00F71E35" w:rsidP="008851F2">
      <w:pPr>
        <w:pStyle w:val="Prrafodelista"/>
        <w:numPr>
          <w:ilvl w:val="0"/>
          <w:numId w:val="14"/>
        </w:numPr>
        <w:autoSpaceDE w:val="0"/>
        <w:autoSpaceDN w:val="0"/>
        <w:adjustRightInd w:val="0"/>
        <w:contextualSpacing w:val="0"/>
        <w:jc w:val="both"/>
        <w:rPr>
          <w:sz w:val="22"/>
          <w:szCs w:val="22"/>
        </w:rPr>
      </w:pPr>
      <w:r w:rsidRPr="00F71E35">
        <w:rPr>
          <w:sz w:val="22"/>
          <w:szCs w:val="22"/>
        </w:rPr>
        <w:t>Presupuestos aprobados por la Dirección Regional de Educación correspondiente. (Plazo, inmediato)</w:t>
      </w:r>
    </w:p>
    <w:p w:rsidR="00F71E35" w:rsidRPr="00F71E35" w:rsidRDefault="00F71E35" w:rsidP="00F71E35">
      <w:pPr>
        <w:autoSpaceDE w:val="0"/>
        <w:autoSpaceDN w:val="0"/>
        <w:adjustRightInd w:val="0"/>
        <w:jc w:val="both"/>
        <w:rPr>
          <w:sz w:val="22"/>
          <w:szCs w:val="22"/>
        </w:rPr>
      </w:pPr>
    </w:p>
    <w:p w:rsidR="00F71E35" w:rsidRPr="00F71E35" w:rsidRDefault="0066788A" w:rsidP="00F71E35">
      <w:pPr>
        <w:pStyle w:val="NormalWeb"/>
        <w:spacing w:before="0" w:beforeAutospacing="0" w:after="0" w:afterAutospacing="0"/>
        <w:jc w:val="both"/>
        <w:rPr>
          <w:rFonts w:ascii="Times New Roman" w:hAnsi="Times New Roman" w:cs="Times New Roman"/>
          <w:sz w:val="22"/>
          <w:szCs w:val="22"/>
        </w:rPr>
      </w:pPr>
      <w:r>
        <w:rPr>
          <w:rFonts w:ascii="Times New Roman" w:hAnsi="Times New Roman" w:cs="Times New Roman"/>
          <w:b/>
          <w:sz w:val="22"/>
          <w:szCs w:val="22"/>
        </w:rPr>
        <w:t>17</w:t>
      </w:r>
      <w:r w:rsidR="00A94288" w:rsidRPr="00A94288">
        <w:rPr>
          <w:rFonts w:ascii="Times New Roman" w:hAnsi="Times New Roman" w:cs="Times New Roman"/>
          <w:b/>
          <w:sz w:val="22"/>
          <w:szCs w:val="22"/>
        </w:rPr>
        <w:t xml:space="preserve">. </w:t>
      </w:r>
      <w:r w:rsidR="00F71E35" w:rsidRPr="00F71E35">
        <w:rPr>
          <w:rFonts w:ascii="Times New Roman" w:hAnsi="Times New Roman" w:cs="Times New Roman"/>
          <w:sz w:val="22"/>
          <w:szCs w:val="22"/>
        </w:rPr>
        <w:t>Elaborar carteles estándar para las distintas contrataciones requeridas por las Juntas de Educación y Administrativas, que al menos cuente con los fundamentos técnicos, legales y económicos. (Un mes plazo como máximo)</w:t>
      </w:r>
    </w:p>
    <w:p w:rsidR="00720B94" w:rsidRDefault="00720B94" w:rsidP="00720B94">
      <w:pPr>
        <w:pStyle w:val="NormalWeb"/>
        <w:spacing w:before="0" w:beforeAutospacing="0" w:after="0" w:afterAutospacing="0"/>
        <w:jc w:val="both"/>
        <w:rPr>
          <w:rFonts w:ascii="Times New Roman" w:hAnsi="Times New Roman" w:cs="Times New Roman"/>
          <w:sz w:val="22"/>
          <w:szCs w:val="22"/>
        </w:rPr>
      </w:pPr>
    </w:p>
    <w:p w:rsidR="008342EA" w:rsidRPr="008342EA" w:rsidRDefault="00720B94" w:rsidP="00A07514">
      <w:pPr>
        <w:pStyle w:val="Ttulo2"/>
        <w:jc w:val="both"/>
        <w:rPr>
          <w:color w:val="auto"/>
          <w:sz w:val="22"/>
          <w:szCs w:val="22"/>
        </w:rPr>
      </w:pPr>
      <w:bookmarkStart w:id="17" w:name="_Toc519766032"/>
      <w:r w:rsidRPr="00116836">
        <w:rPr>
          <w:color w:val="auto"/>
          <w:sz w:val="22"/>
          <w:szCs w:val="22"/>
        </w:rPr>
        <w:t>2.</w:t>
      </w:r>
      <w:r w:rsidR="00D02D22">
        <w:rPr>
          <w:color w:val="auto"/>
          <w:sz w:val="22"/>
          <w:szCs w:val="22"/>
        </w:rPr>
        <w:t>11</w:t>
      </w:r>
      <w:r w:rsidR="002E39FE" w:rsidRPr="00116836">
        <w:rPr>
          <w:color w:val="auto"/>
          <w:sz w:val="22"/>
          <w:szCs w:val="22"/>
        </w:rPr>
        <w:t xml:space="preserve"> </w:t>
      </w:r>
      <w:r w:rsidR="00DB65A6">
        <w:rPr>
          <w:color w:val="auto"/>
          <w:sz w:val="22"/>
          <w:szCs w:val="22"/>
        </w:rPr>
        <w:t>Invisibilización de la participación de las</w:t>
      </w:r>
      <w:r w:rsidR="006843BB">
        <w:rPr>
          <w:color w:val="auto"/>
          <w:sz w:val="22"/>
          <w:szCs w:val="22"/>
        </w:rPr>
        <w:t xml:space="preserve"> Direcciones Regionales de Educación</w:t>
      </w:r>
      <w:r w:rsidR="00DB65A6">
        <w:rPr>
          <w:color w:val="auto"/>
          <w:sz w:val="22"/>
          <w:szCs w:val="22"/>
        </w:rPr>
        <w:t xml:space="preserve"> en el proceso de infraestructura</w:t>
      </w:r>
      <w:bookmarkEnd w:id="17"/>
    </w:p>
    <w:p w:rsidR="00720B94" w:rsidRDefault="006843BB" w:rsidP="00720B94">
      <w:pPr>
        <w:pStyle w:val="NormalWeb"/>
        <w:spacing w:before="0" w:beforeAutospacing="0" w:after="0" w:afterAutospacing="0"/>
        <w:jc w:val="both"/>
        <w:rPr>
          <w:rFonts w:ascii="Times New Roman" w:hAnsi="Times New Roman"/>
          <w:sz w:val="22"/>
          <w:szCs w:val="22"/>
        </w:rPr>
      </w:pPr>
      <w:r>
        <w:rPr>
          <w:rFonts w:ascii="Times New Roman" w:hAnsi="Times New Roman"/>
          <w:sz w:val="22"/>
          <w:szCs w:val="22"/>
        </w:rPr>
        <w:t>En el proceso de</w:t>
      </w:r>
      <w:r w:rsidR="007E402C">
        <w:rPr>
          <w:rFonts w:ascii="Times New Roman" w:hAnsi="Times New Roman"/>
          <w:sz w:val="22"/>
          <w:szCs w:val="22"/>
        </w:rPr>
        <w:t xml:space="preserve"> inicio y </w:t>
      </w:r>
      <w:r>
        <w:rPr>
          <w:rFonts w:ascii="Times New Roman" w:hAnsi="Times New Roman"/>
          <w:sz w:val="22"/>
          <w:szCs w:val="22"/>
        </w:rPr>
        <w:t xml:space="preserve">desarrollo de infraestructura educativa no se considera la participación </w:t>
      </w:r>
      <w:r w:rsidR="00E76824">
        <w:rPr>
          <w:rFonts w:ascii="Times New Roman" w:hAnsi="Times New Roman"/>
          <w:sz w:val="22"/>
          <w:szCs w:val="22"/>
        </w:rPr>
        <w:t xml:space="preserve">activa </w:t>
      </w:r>
      <w:r>
        <w:rPr>
          <w:rFonts w:ascii="Times New Roman" w:hAnsi="Times New Roman"/>
          <w:sz w:val="22"/>
          <w:szCs w:val="22"/>
        </w:rPr>
        <w:t xml:space="preserve">de la Dirección Regional de Educación, </w:t>
      </w:r>
      <w:r w:rsidR="00DB65A6">
        <w:rPr>
          <w:rFonts w:ascii="Times New Roman" w:hAnsi="Times New Roman"/>
          <w:sz w:val="22"/>
          <w:szCs w:val="22"/>
        </w:rPr>
        <w:t>como actor importante dentro de los pro</w:t>
      </w:r>
      <w:r w:rsidR="004A7777">
        <w:rPr>
          <w:rFonts w:ascii="Times New Roman" w:hAnsi="Times New Roman"/>
          <w:sz w:val="22"/>
          <w:szCs w:val="22"/>
        </w:rPr>
        <w:t>y</w:t>
      </w:r>
      <w:r w:rsidR="00DB65A6">
        <w:rPr>
          <w:rFonts w:ascii="Times New Roman" w:hAnsi="Times New Roman"/>
          <w:sz w:val="22"/>
          <w:szCs w:val="22"/>
        </w:rPr>
        <w:t>ectos</w:t>
      </w:r>
      <w:r w:rsidR="007E5B71">
        <w:rPr>
          <w:rFonts w:ascii="Times New Roman" w:hAnsi="Times New Roman"/>
          <w:sz w:val="22"/>
          <w:szCs w:val="22"/>
        </w:rPr>
        <w:t>, en virtud del</w:t>
      </w:r>
      <w:r>
        <w:rPr>
          <w:rFonts w:ascii="Times New Roman" w:hAnsi="Times New Roman"/>
          <w:sz w:val="22"/>
          <w:szCs w:val="22"/>
        </w:rPr>
        <w:t xml:space="preserve"> conocimiento</w:t>
      </w:r>
      <w:r w:rsidR="00E76824">
        <w:rPr>
          <w:rFonts w:ascii="Times New Roman" w:hAnsi="Times New Roman"/>
          <w:sz w:val="22"/>
          <w:szCs w:val="22"/>
        </w:rPr>
        <w:t xml:space="preserve"> real</w:t>
      </w:r>
      <w:r>
        <w:rPr>
          <w:rFonts w:ascii="Times New Roman" w:hAnsi="Times New Roman"/>
          <w:sz w:val="22"/>
          <w:szCs w:val="22"/>
        </w:rPr>
        <w:t xml:space="preserve"> </w:t>
      </w:r>
      <w:r w:rsidR="0026379A">
        <w:rPr>
          <w:rFonts w:ascii="Times New Roman" w:hAnsi="Times New Roman"/>
          <w:sz w:val="22"/>
          <w:szCs w:val="22"/>
        </w:rPr>
        <w:t xml:space="preserve">que estas </w:t>
      </w:r>
      <w:r w:rsidR="00F5249A">
        <w:rPr>
          <w:rFonts w:ascii="Times New Roman" w:hAnsi="Times New Roman"/>
          <w:sz w:val="22"/>
          <w:szCs w:val="22"/>
        </w:rPr>
        <w:t>i</w:t>
      </w:r>
      <w:r w:rsidR="0026379A">
        <w:rPr>
          <w:rFonts w:ascii="Times New Roman" w:hAnsi="Times New Roman"/>
          <w:sz w:val="22"/>
          <w:szCs w:val="22"/>
        </w:rPr>
        <w:t xml:space="preserve">nstancias mantienen </w:t>
      </w:r>
      <w:r>
        <w:rPr>
          <w:rFonts w:ascii="Times New Roman" w:hAnsi="Times New Roman"/>
          <w:sz w:val="22"/>
          <w:szCs w:val="22"/>
        </w:rPr>
        <w:t xml:space="preserve">de las necesidades </w:t>
      </w:r>
      <w:r w:rsidR="0026379A">
        <w:rPr>
          <w:rFonts w:ascii="Times New Roman" w:hAnsi="Times New Roman"/>
          <w:sz w:val="22"/>
          <w:szCs w:val="22"/>
        </w:rPr>
        <w:t xml:space="preserve">de </w:t>
      </w:r>
      <w:r>
        <w:rPr>
          <w:rFonts w:ascii="Times New Roman" w:hAnsi="Times New Roman"/>
          <w:sz w:val="22"/>
          <w:szCs w:val="22"/>
        </w:rPr>
        <w:t>su zona</w:t>
      </w:r>
      <w:r w:rsidR="00E76824">
        <w:rPr>
          <w:rFonts w:ascii="Times New Roman" w:hAnsi="Times New Roman"/>
          <w:sz w:val="22"/>
          <w:szCs w:val="22"/>
        </w:rPr>
        <w:t>,</w:t>
      </w:r>
      <w:r w:rsidR="007E5B71">
        <w:rPr>
          <w:rFonts w:ascii="Times New Roman" w:hAnsi="Times New Roman"/>
          <w:sz w:val="22"/>
          <w:szCs w:val="22"/>
        </w:rPr>
        <w:t xml:space="preserve"> tomando en cuenta la</w:t>
      </w:r>
      <w:r>
        <w:rPr>
          <w:rFonts w:ascii="Times New Roman" w:hAnsi="Times New Roman"/>
          <w:sz w:val="22"/>
          <w:szCs w:val="22"/>
        </w:rPr>
        <w:t xml:space="preserve"> inmediatez geográfica</w:t>
      </w:r>
      <w:r w:rsidR="007E5B71">
        <w:rPr>
          <w:rFonts w:ascii="Times New Roman" w:hAnsi="Times New Roman"/>
          <w:sz w:val="22"/>
          <w:szCs w:val="22"/>
        </w:rPr>
        <w:t>,</w:t>
      </w:r>
      <w:r w:rsidR="0026379A">
        <w:rPr>
          <w:rFonts w:ascii="Times New Roman" w:hAnsi="Times New Roman"/>
          <w:sz w:val="22"/>
          <w:szCs w:val="22"/>
        </w:rPr>
        <w:t xml:space="preserve"> situación que de alguna forma </w:t>
      </w:r>
      <w:r>
        <w:rPr>
          <w:rFonts w:ascii="Times New Roman" w:hAnsi="Times New Roman"/>
          <w:sz w:val="22"/>
          <w:szCs w:val="22"/>
        </w:rPr>
        <w:t>garanti</w:t>
      </w:r>
      <w:r w:rsidR="0026379A">
        <w:rPr>
          <w:rFonts w:ascii="Times New Roman" w:hAnsi="Times New Roman"/>
          <w:sz w:val="22"/>
          <w:szCs w:val="22"/>
        </w:rPr>
        <w:t>za</w:t>
      </w:r>
      <w:r>
        <w:rPr>
          <w:rFonts w:ascii="Times New Roman" w:hAnsi="Times New Roman"/>
          <w:sz w:val="22"/>
          <w:szCs w:val="22"/>
        </w:rPr>
        <w:t xml:space="preserve"> el control y seguimiento oportuno de los proyectos de construcción y mantenimiento.</w:t>
      </w:r>
    </w:p>
    <w:p w:rsidR="00937B91" w:rsidRDefault="00937B91" w:rsidP="00937B91">
      <w:pPr>
        <w:pStyle w:val="NormalWeb"/>
        <w:spacing w:before="0" w:beforeAutospacing="0" w:after="0" w:afterAutospacing="0"/>
        <w:jc w:val="both"/>
        <w:rPr>
          <w:rFonts w:ascii="Times New Roman" w:hAnsi="Times New Roman"/>
          <w:sz w:val="22"/>
          <w:szCs w:val="22"/>
        </w:rPr>
      </w:pPr>
    </w:p>
    <w:p w:rsidR="00937B91" w:rsidRDefault="00937B91" w:rsidP="00937B91">
      <w:pPr>
        <w:pStyle w:val="NormalWeb"/>
        <w:spacing w:before="0" w:beforeAutospacing="0" w:after="0" w:afterAutospacing="0"/>
        <w:jc w:val="both"/>
        <w:rPr>
          <w:rFonts w:ascii="Times New Roman" w:hAnsi="Times New Roman"/>
          <w:sz w:val="22"/>
          <w:szCs w:val="22"/>
        </w:rPr>
      </w:pPr>
      <w:r>
        <w:rPr>
          <w:rFonts w:ascii="Times New Roman" w:hAnsi="Times New Roman"/>
          <w:sz w:val="22"/>
          <w:szCs w:val="22"/>
        </w:rPr>
        <w:t>Además se evidenció que en los actuales procedimientos utilizados por la DIEE, las Direcciones Regionales de Educación, no están siendo involucradas en el proceso inicial de requerimientos de necesidades de infraestructura por los centros educativos.</w:t>
      </w:r>
    </w:p>
    <w:p w:rsidR="00937B91" w:rsidRDefault="00937B91" w:rsidP="00720B94">
      <w:pPr>
        <w:pStyle w:val="NormalWeb"/>
        <w:spacing w:before="0" w:beforeAutospacing="0" w:after="0" w:afterAutospacing="0"/>
        <w:jc w:val="both"/>
        <w:rPr>
          <w:rFonts w:ascii="Times New Roman" w:hAnsi="Times New Roman"/>
          <w:sz w:val="22"/>
          <w:szCs w:val="22"/>
        </w:rPr>
      </w:pPr>
    </w:p>
    <w:p w:rsidR="00AE0156" w:rsidRDefault="006843BB" w:rsidP="00720B94">
      <w:pPr>
        <w:pStyle w:val="NormalWeb"/>
        <w:spacing w:before="0" w:beforeAutospacing="0" w:after="0" w:afterAutospacing="0"/>
        <w:jc w:val="both"/>
        <w:rPr>
          <w:rFonts w:ascii="Times New Roman" w:hAnsi="Times New Roman"/>
          <w:sz w:val="22"/>
          <w:szCs w:val="22"/>
        </w:rPr>
      </w:pPr>
      <w:r>
        <w:rPr>
          <w:rFonts w:ascii="Times New Roman" w:hAnsi="Times New Roman"/>
          <w:sz w:val="22"/>
          <w:szCs w:val="22"/>
        </w:rPr>
        <w:t xml:space="preserve">Lo expuesto es una desatención de lo que indican </w:t>
      </w:r>
      <w:r w:rsidR="007B1487">
        <w:rPr>
          <w:rFonts w:ascii="Times New Roman" w:hAnsi="Times New Roman"/>
          <w:sz w:val="22"/>
          <w:szCs w:val="22"/>
        </w:rPr>
        <w:t>l</w:t>
      </w:r>
      <w:r>
        <w:rPr>
          <w:rFonts w:ascii="Times New Roman" w:hAnsi="Times New Roman"/>
          <w:sz w:val="22"/>
          <w:szCs w:val="22"/>
        </w:rPr>
        <w:t xml:space="preserve">as Normas Generales de Control Interno para el Sector Público N-2-2009-CO-DFOE del 26 de enero del 2009, en el punto 2.2 </w:t>
      </w:r>
      <w:r w:rsidR="00AE0156">
        <w:rPr>
          <w:rFonts w:ascii="Times New Roman" w:hAnsi="Times New Roman"/>
          <w:sz w:val="22"/>
          <w:szCs w:val="22"/>
        </w:rPr>
        <w:t xml:space="preserve">inciso a) Compromiso superior, el </w:t>
      </w:r>
      <w:r w:rsidR="00832B25">
        <w:rPr>
          <w:rFonts w:ascii="Times New Roman" w:hAnsi="Times New Roman"/>
          <w:sz w:val="22"/>
          <w:szCs w:val="22"/>
        </w:rPr>
        <w:t xml:space="preserve">cual establece </w:t>
      </w:r>
      <w:r w:rsidR="00565969">
        <w:rPr>
          <w:rFonts w:ascii="Times New Roman" w:hAnsi="Times New Roman"/>
          <w:sz w:val="22"/>
          <w:szCs w:val="22"/>
        </w:rPr>
        <w:t xml:space="preserve">la importancia de definir, comprender y divulgar </w:t>
      </w:r>
      <w:r w:rsidR="00AE0156">
        <w:rPr>
          <w:rFonts w:ascii="Times New Roman" w:hAnsi="Times New Roman"/>
          <w:sz w:val="22"/>
          <w:szCs w:val="22"/>
        </w:rPr>
        <w:t>lo relacionado con el sistema de control interno</w:t>
      </w:r>
      <w:r w:rsidR="00565969">
        <w:rPr>
          <w:rFonts w:ascii="Times New Roman" w:hAnsi="Times New Roman"/>
          <w:sz w:val="22"/>
          <w:szCs w:val="22"/>
        </w:rPr>
        <w:t>, propiciando</w:t>
      </w:r>
      <w:r w:rsidR="000D7ACF">
        <w:rPr>
          <w:rFonts w:ascii="Times New Roman" w:hAnsi="Times New Roman"/>
          <w:sz w:val="22"/>
          <w:szCs w:val="22"/>
        </w:rPr>
        <w:t xml:space="preserve"> </w:t>
      </w:r>
      <w:r w:rsidR="00565969">
        <w:rPr>
          <w:rFonts w:ascii="Times New Roman" w:hAnsi="Times New Roman"/>
          <w:sz w:val="22"/>
          <w:szCs w:val="22"/>
        </w:rPr>
        <w:t xml:space="preserve">con ello </w:t>
      </w:r>
      <w:r w:rsidR="000D7ACF">
        <w:rPr>
          <w:rFonts w:ascii="Times New Roman" w:hAnsi="Times New Roman"/>
          <w:sz w:val="22"/>
          <w:szCs w:val="22"/>
        </w:rPr>
        <w:t xml:space="preserve">una cultura alineada a los principios </w:t>
      </w:r>
      <w:r w:rsidR="00565969">
        <w:rPr>
          <w:rFonts w:ascii="Times New Roman" w:hAnsi="Times New Roman"/>
          <w:sz w:val="22"/>
          <w:szCs w:val="22"/>
        </w:rPr>
        <w:t>de</w:t>
      </w:r>
      <w:r w:rsidR="00AE0156">
        <w:rPr>
          <w:rFonts w:ascii="Times New Roman" w:hAnsi="Times New Roman"/>
          <w:sz w:val="22"/>
          <w:szCs w:val="22"/>
        </w:rPr>
        <w:t xml:space="preserve"> eficiencia</w:t>
      </w:r>
      <w:r w:rsidR="00565969">
        <w:rPr>
          <w:rFonts w:ascii="Times New Roman" w:hAnsi="Times New Roman"/>
          <w:sz w:val="22"/>
          <w:szCs w:val="22"/>
        </w:rPr>
        <w:t xml:space="preserve">, </w:t>
      </w:r>
      <w:r w:rsidR="00AE0156">
        <w:rPr>
          <w:rFonts w:ascii="Times New Roman" w:hAnsi="Times New Roman"/>
          <w:sz w:val="22"/>
          <w:szCs w:val="22"/>
        </w:rPr>
        <w:t>eficacia</w:t>
      </w:r>
      <w:r w:rsidR="00565969">
        <w:rPr>
          <w:rFonts w:ascii="Times New Roman" w:hAnsi="Times New Roman"/>
          <w:sz w:val="22"/>
          <w:szCs w:val="22"/>
        </w:rPr>
        <w:t>, economía y rendición de cuentas</w:t>
      </w:r>
      <w:r w:rsidR="00AE0156">
        <w:rPr>
          <w:rFonts w:ascii="Times New Roman" w:hAnsi="Times New Roman"/>
          <w:sz w:val="22"/>
          <w:szCs w:val="22"/>
        </w:rPr>
        <w:t>.</w:t>
      </w:r>
    </w:p>
    <w:p w:rsidR="00521D2D" w:rsidRDefault="00521D2D" w:rsidP="006843BB">
      <w:pPr>
        <w:autoSpaceDE w:val="0"/>
        <w:autoSpaceDN w:val="0"/>
        <w:adjustRightInd w:val="0"/>
        <w:jc w:val="both"/>
        <w:rPr>
          <w:rFonts w:eastAsia="Arial Unicode MS" w:cs="Arial Unicode MS"/>
          <w:sz w:val="22"/>
          <w:szCs w:val="22"/>
        </w:rPr>
      </w:pPr>
    </w:p>
    <w:p w:rsidR="007A1056" w:rsidRPr="008342EA" w:rsidRDefault="007A1056" w:rsidP="008342EA">
      <w:pPr>
        <w:pStyle w:val="Ttulo2"/>
        <w:jc w:val="left"/>
        <w:rPr>
          <w:color w:val="auto"/>
          <w:sz w:val="22"/>
          <w:szCs w:val="22"/>
        </w:rPr>
      </w:pPr>
      <w:bookmarkStart w:id="18" w:name="_Toc519766033"/>
      <w:r w:rsidRPr="008342EA">
        <w:rPr>
          <w:rFonts w:eastAsia="Arial Unicode MS" w:cs="Arial Unicode MS"/>
          <w:color w:val="auto"/>
          <w:sz w:val="22"/>
          <w:szCs w:val="22"/>
        </w:rPr>
        <w:t>2.</w:t>
      </w:r>
      <w:r w:rsidR="00D02D22">
        <w:rPr>
          <w:rFonts w:eastAsia="Arial Unicode MS" w:cs="Arial Unicode MS"/>
          <w:color w:val="auto"/>
          <w:sz w:val="22"/>
          <w:szCs w:val="22"/>
        </w:rPr>
        <w:t>1</w:t>
      </w:r>
      <w:r w:rsidR="0087004A">
        <w:rPr>
          <w:rFonts w:eastAsia="Arial Unicode MS" w:cs="Arial Unicode MS"/>
          <w:color w:val="auto"/>
          <w:sz w:val="22"/>
          <w:szCs w:val="22"/>
        </w:rPr>
        <w:t>2</w:t>
      </w:r>
      <w:r w:rsidRPr="008342EA">
        <w:rPr>
          <w:rFonts w:eastAsia="Arial Unicode MS" w:cs="Arial Unicode MS"/>
          <w:color w:val="auto"/>
          <w:sz w:val="22"/>
          <w:szCs w:val="22"/>
        </w:rPr>
        <w:t xml:space="preserve"> Clima organizacional</w:t>
      </w:r>
      <w:bookmarkEnd w:id="18"/>
    </w:p>
    <w:p w:rsidR="006843BB" w:rsidRDefault="00565969" w:rsidP="006843BB">
      <w:pPr>
        <w:autoSpaceDE w:val="0"/>
        <w:autoSpaceDN w:val="0"/>
        <w:adjustRightInd w:val="0"/>
        <w:jc w:val="both"/>
        <w:rPr>
          <w:sz w:val="22"/>
          <w:szCs w:val="22"/>
        </w:rPr>
      </w:pPr>
      <w:r>
        <w:rPr>
          <w:sz w:val="22"/>
          <w:szCs w:val="22"/>
        </w:rPr>
        <w:t>Por otra parte y d</w:t>
      </w:r>
      <w:r w:rsidR="006843BB" w:rsidRPr="005460BC">
        <w:rPr>
          <w:sz w:val="22"/>
          <w:szCs w:val="22"/>
        </w:rPr>
        <w:t>ebido a la afectación en el ámbito de control es posible identificar los siguientes efectos</w:t>
      </w:r>
      <w:r>
        <w:rPr>
          <w:sz w:val="22"/>
          <w:szCs w:val="22"/>
        </w:rPr>
        <w:t>, a nivel interno de la DIEE, lo cual genera el a</w:t>
      </w:r>
      <w:r w:rsidR="006843BB">
        <w:rPr>
          <w:sz w:val="22"/>
          <w:szCs w:val="22"/>
        </w:rPr>
        <w:t>umento en los tiempos de los proyectos, debido a tramitologías irrelevantes entre departamentos y área</w:t>
      </w:r>
      <w:r w:rsidR="00AC14C2">
        <w:rPr>
          <w:sz w:val="22"/>
          <w:szCs w:val="22"/>
        </w:rPr>
        <w:t>s</w:t>
      </w:r>
      <w:r w:rsidR="006843BB">
        <w:rPr>
          <w:sz w:val="22"/>
          <w:szCs w:val="22"/>
        </w:rPr>
        <w:t xml:space="preserve"> de la DIEE</w:t>
      </w:r>
      <w:r w:rsidR="00521D2D">
        <w:rPr>
          <w:sz w:val="22"/>
          <w:szCs w:val="22"/>
        </w:rPr>
        <w:t>, a saber</w:t>
      </w:r>
      <w:r w:rsidR="006843BB">
        <w:rPr>
          <w:sz w:val="22"/>
          <w:szCs w:val="22"/>
        </w:rPr>
        <w:t>:</w:t>
      </w:r>
    </w:p>
    <w:p w:rsidR="00AA084B" w:rsidRDefault="00AA084B" w:rsidP="006843BB">
      <w:pPr>
        <w:autoSpaceDE w:val="0"/>
        <w:autoSpaceDN w:val="0"/>
        <w:adjustRightInd w:val="0"/>
        <w:jc w:val="both"/>
        <w:rPr>
          <w:sz w:val="22"/>
          <w:szCs w:val="22"/>
        </w:rPr>
      </w:pPr>
    </w:p>
    <w:p w:rsidR="006843BB" w:rsidRPr="00AA084B" w:rsidRDefault="006843BB" w:rsidP="00AA084B">
      <w:pPr>
        <w:pStyle w:val="Prrafodelista"/>
        <w:numPr>
          <w:ilvl w:val="0"/>
          <w:numId w:val="21"/>
        </w:numPr>
        <w:autoSpaceDE w:val="0"/>
        <w:autoSpaceDN w:val="0"/>
        <w:adjustRightInd w:val="0"/>
        <w:jc w:val="both"/>
        <w:rPr>
          <w:sz w:val="22"/>
          <w:szCs w:val="22"/>
        </w:rPr>
      </w:pPr>
      <w:r w:rsidRPr="00AA084B">
        <w:rPr>
          <w:sz w:val="22"/>
          <w:szCs w:val="22"/>
        </w:rPr>
        <w:t>Decadente clima organizacional, con funcionarios temerosos, conflictivos, despreocupados, sin compromiso y desmotivados, que no fortalecen un ambiente ético en procura de la eficacia de objetivos institucionales.</w:t>
      </w:r>
    </w:p>
    <w:p w:rsidR="006843BB" w:rsidRDefault="006843BB" w:rsidP="00AA084B">
      <w:pPr>
        <w:pStyle w:val="NormalWeb"/>
        <w:numPr>
          <w:ilvl w:val="0"/>
          <w:numId w:val="21"/>
        </w:numPr>
        <w:spacing w:before="0" w:beforeAutospacing="0" w:after="0" w:afterAutospacing="0"/>
        <w:jc w:val="both"/>
        <w:rPr>
          <w:rFonts w:ascii="Times New Roman" w:hAnsi="Times New Roman"/>
          <w:sz w:val="22"/>
          <w:szCs w:val="22"/>
        </w:rPr>
      </w:pPr>
      <w:r>
        <w:rPr>
          <w:rFonts w:ascii="Times New Roman" w:hAnsi="Times New Roman"/>
          <w:sz w:val="22"/>
          <w:szCs w:val="22"/>
        </w:rPr>
        <w:t>L</w:t>
      </w:r>
      <w:r w:rsidR="00F9316B">
        <w:rPr>
          <w:rFonts w:ascii="Times New Roman" w:hAnsi="Times New Roman"/>
          <w:sz w:val="22"/>
          <w:szCs w:val="22"/>
        </w:rPr>
        <w:t>a</w:t>
      </w:r>
      <w:r>
        <w:rPr>
          <w:rFonts w:ascii="Times New Roman" w:hAnsi="Times New Roman"/>
          <w:sz w:val="22"/>
          <w:szCs w:val="22"/>
        </w:rPr>
        <w:t xml:space="preserve">s </w:t>
      </w:r>
      <w:r w:rsidR="00F9316B">
        <w:rPr>
          <w:rFonts w:ascii="Times New Roman" w:hAnsi="Times New Roman"/>
          <w:sz w:val="22"/>
          <w:szCs w:val="22"/>
        </w:rPr>
        <w:t xml:space="preserve">jefaturas </w:t>
      </w:r>
      <w:r>
        <w:rPr>
          <w:rFonts w:ascii="Times New Roman" w:hAnsi="Times New Roman"/>
          <w:sz w:val="22"/>
          <w:szCs w:val="22"/>
        </w:rPr>
        <w:t xml:space="preserve">no se han abocado a la tarea de </w:t>
      </w:r>
      <w:r w:rsidR="00F9316B">
        <w:rPr>
          <w:rFonts w:ascii="Times New Roman" w:hAnsi="Times New Roman"/>
          <w:sz w:val="22"/>
          <w:szCs w:val="22"/>
        </w:rPr>
        <w:t>promover</w:t>
      </w:r>
      <w:r>
        <w:rPr>
          <w:rFonts w:ascii="Times New Roman" w:hAnsi="Times New Roman"/>
          <w:sz w:val="22"/>
          <w:szCs w:val="22"/>
        </w:rPr>
        <w:t xml:space="preserve"> la coordinación eficaz ente departamentos, así como</w:t>
      </w:r>
      <w:r w:rsidR="00F9316B">
        <w:rPr>
          <w:rFonts w:ascii="Times New Roman" w:hAnsi="Times New Roman"/>
          <w:sz w:val="22"/>
          <w:szCs w:val="22"/>
        </w:rPr>
        <w:t>,</w:t>
      </w:r>
      <w:r>
        <w:rPr>
          <w:rFonts w:ascii="Times New Roman" w:hAnsi="Times New Roman"/>
          <w:sz w:val="22"/>
          <w:szCs w:val="22"/>
        </w:rPr>
        <w:t xml:space="preserve"> fomenta</w:t>
      </w:r>
      <w:r w:rsidR="006013F2">
        <w:rPr>
          <w:rFonts w:ascii="Times New Roman" w:hAnsi="Times New Roman"/>
          <w:sz w:val="22"/>
          <w:szCs w:val="22"/>
        </w:rPr>
        <w:t>r</w:t>
      </w:r>
      <w:r>
        <w:rPr>
          <w:rFonts w:ascii="Times New Roman" w:hAnsi="Times New Roman"/>
          <w:sz w:val="22"/>
          <w:szCs w:val="22"/>
        </w:rPr>
        <w:t xml:space="preserve"> la realimentación ante los cambios organizacionales, en un enfoque de comprensión y asimilación de las direct</w:t>
      </w:r>
      <w:r w:rsidR="00F9316B">
        <w:rPr>
          <w:rFonts w:ascii="Times New Roman" w:hAnsi="Times New Roman"/>
          <w:sz w:val="22"/>
          <w:szCs w:val="22"/>
        </w:rPr>
        <w:t>rices emanadas por la A</w:t>
      </w:r>
      <w:r>
        <w:rPr>
          <w:rFonts w:ascii="Times New Roman" w:hAnsi="Times New Roman"/>
          <w:sz w:val="22"/>
          <w:szCs w:val="22"/>
        </w:rPr>
        <w:t>dministración.</w:t>
      </w:r>
    </w:p>
    <w:p w:rsidR="00565969" w:rsidRDefault="00565969" w:rsidP="00565969">
      <w:pPr>
        <w:pStyle w:val="NormalWeb"/>
        <w:spacing w:before="0" w:beforeAutospacing="0" w:after="0" w:afterAutospacing="0"/>
        <w:jc w:val="both"/>
        <w:rPr>
          <w:rFonts w:ascii="Times New Roman" w:hAnsi="Times New Roman"/>
          <w:sz w:val="22"/>
          <w:szCs w:val="22"/>
        </w:rPr>
      </w:pPr>
    </w:p>
    <w:p w:rsidR="00565969" w:rsidRDefault="00AC14C2" w:rsidP="00565969">
      <w:pPr>
        <w:pStyle w:val="NormalWeb"/>
        <w:spacing w:before="0" w:beforeAutospacing="0" w:after="0" w:afterAutospacing="0"/>
        <w:jc w:val="both"/>
        <w:rPr>
          <w:rFonts w:ascii="Times New Roman" w:hAnsi="Times New Roman"/>
          <w:sz w:val="22"/>
          <w:szCs w:val="22"/>
        </w:rPr>
      </w:pPr>
      <w:r>
        <w:rPr>
          <w:rFonts w:ascii="Times New Roman" w:hAnsi="Times New Roman"/>
          <w:sz w:val="22"/>
          <w:szCs w:val="22"/>
        </w:rPr>
        <w:t>Tales situaciones van en contra de lo que también establecen las Normas de Control Interno para el Sector Público en el punto 2.3.2, en cuanto a que la Administración debe ser vigilante y fomentar los e</w:t>
      </w:r>
      <w:r w:rsidR="00565969">
        <w:rPr>
          <w:rFonts w:ascii="Times New Roman" w:hAnsi="Times New Roman"/>
          <w:sz w:val="22"/>
          <w:szCs w:val="22"/>
        </w:rPr>
        <w:t xml:space="preserve">lementos informales de la ética institucional, </w:t>
      </w:r>
      <w:r>
        <w:rPr>
          <w:rFonts w:ascii="Times New Roman" w:hAnsi="Times New Roman"/>
          <w:sz w:val="22"/>
          <w:szCs w:val="22"/>
        </w:rPr>
        <w:t xml:space="preserve">con el fin de asegurar </w:t>
      </w:r>
      <w:r w:rsidR="00565969">
        <w:rPr>
          <w:rFonts w:ascii="Times New Roman" w:hAnsi="Times New Roman"/>
          <w:sz w:val="22"/>
          <w:szCs w:val="22"/>
        </w:rPr>
        <w:t>el funcionamiento y gestión cotidiana</w:t>
      </w:r>
      <w:r>
        <w:rPr>
          <w:rFonts w:ascii="Times New Roman" w:hAnsi="Times New Roman"/>
          <w:sz w:val="22"/>
          <w:szCs w:val="22"/>
        </w:rPr>
        <w:t>, sobre todo en cuanto a clima organizacional, estilo gerencial, modelos de tomas de decisiones, valores, entre otros</w:t>
      </w:r>
    </w:p>
    <w:p w:rsidR="00565969" w:rsidRDefault="00565969" w:rsidP="00565969">
      <w:pPr>
        <w:pStyle w:val="NormalWeb"/>
        <w:spacing w:before="0" w:beforeAutospacing="0" w:after="0" w:afterAutospacing="0"/>
        <w:jc w:val="both"/>
        <w:rPr>
          <w:rFonts w:ascii="Times New Roman" w:hAnsi="Times New Roman"/>
          <w:sz w:val="22"/>
          <w:szCs w:val="22"/>
        </w:rPr>
      </w:pPr>
    </w:p>
    <w:p w:rsidR="00720B94" w:rsidRPr="00116836" w:rsidRDefault="00720B94" w:rsidP="00720B94">
      <w:pPr>
        <w:jc w:val="both"/>
        <w:rPr>
          <w:rFonts w:eastAsia="Times New Roman"/>
          <w:b/>
          <w:sz w:val="22"/>
          <w:szCs w:val="22"/>
        </w:rPr>
      </w:pPr>
      <w:r w:rsidRPr="00116836">
        <w:rPr>
          <w:rFonts w:eastAsia="Times New Roman"/>
          <w:b/>
          <w:sz w:val="22"/>
          <w:szCs w:val="22"/>
        </w:rPr>
        <w:t xml:space="preserve">Recomendación: </w:t>
      </w:r>
      <w:r w:rsidR="006843BB" w:rsidRPr="00355717">
        <w:rPr>
          <w:b/>
          <w:sz w:val="22"/>
          <w:szCs w:val="22"/>
        </w:rPr>
        <w:t>Al Director de la DIEE</w:t>
      </w:r>
    </w:p>
    <w:p w:rsidR="00720B94" w:rsidRDefault="0066788A" w:rsidP="00E406DF">
      <w:pPr>
        <w:pStyle w:val="NormalWeb"/>
        <w:tabs>
          <w:tab w:val="left" w:pos="284"/>
        </w:tabs>
        <w:spacing w:before="0" w:beforeAutospacing="0" w:after="0" w:afterAutospacing="0"/>
        <w:jc w:val="both"/>
        <w:rPr>
          <w:rFonts w:ascii="Times New Roman" w:hAnsi="Times New Roman" w:cs="Times New Roman"/>
          <w:sz w:val="22"/>
          <w:szCs w:val="22"/>
        </w:rPr>
      </w:pPr>
      <w:r>
        <w:rPr>
          <w:rFonts w:ascii="Times New Roman" w:hAnsi="Times New Roman"/>
          <w:b/>
          <w:sz w:val="22"/>
          <w:szCs w:val="22"/>
        </w:rPr>
        <w:t>18</w:t>
      </w:r>
      <w:r w:rsidR="00E406DF" w:rsidRPr="00E406DF">
        <w:rPr>
          <w:rFonts w:ascii="Times New Roman" w:hAnsi="Times New Roman"/>
          <w:b/>
          <w:sz w:val="22"/>
          <w:szCs w:val="22"/>
        </w:rPr>
        <w:t>.</w:t>
      </w:r>
      <w:r w:rsidR="00E406DF">
        <w:rPr>
          <w:rFonts w:ascii="Times New Roman" w:hAnsi="Times New Roman"/>
          <w:sz w:val="22"/>
          <w:szCs w:val="22"/>
        </w:rPr>
        <w:t xml:space="preserve"> </w:t>
      </w:r>
      <w:r w:rsidR="00050287" w:rsidRPr="006C4D1D">
        <w:rPr>
          <w:rFonts w:ascii="Times New Roman" w:hAnsi="Times New Roman"/>
          <w:sz w:val="22"/>
          <w:szCs w:val="22"/>
        </w:rPr>
        <w:t xml:space="preserve">Valorar la </w:t>
      </w:r>
      <w:r w:rsidR="00050287">
        <w:rPr>
          <w:rFonts w:ascii="Times New Roman" w:hAnsi="Times New Roman"/>
          <w:sz w:val="22"/>
          <w:szCs w:val="22"/>
        </w:rPr>
        <w:t>conveniencia de descentralizar hacia las direcciones regionales el proceso captación de necesidades de infraestructura y de supervisión de los proyectos que se encuentran en ejecución, asignando recurso humano técnico, materiales y equipo; priorizando las regionales más alejadas de San José, con el fin de hacer un uso eficiente y eficaz de los recursos destinados a esta actividad</w:t>
      </w:r>
      <w:r w:rsidR="00050287" w:rsidRPr="00CD5402">
        <w:rPr>
          <w:rFonts w:ascii="Times New Roman" w:hAnsi="Times New Roman" w:cs="Times New Roman"/>
          <w:sz w:val="22"/>
          <w:szCs w:val="22"/>
        </w:rPr>
        <w:t xml:space="preserve">. </w:t>
      </w:r>
      <w:r w:rsidR="00CD5402" w:rsidRPr="00CD5402">
        <w:rPr>
          <w:rFonts w:ascii="Times New Roman" w:hAnsi="Times New Roman" w:cs="Times New Roman"/>
          <w:sz w:val="22"/>
          <w:szCs w:val="22"/>
        </w:rPr>
        <w:t>(Dos meses plazo como máximo)</w:t>
      </w:r>
    </w:p>
    <w:p w:rsidR="00D02D22" w:rsidRDefault="00D02D22" w:rsidP="00E406DF">
      <w:pPr>
        <w:pStyle w:val="NormalWeb"/>
        <w:tabs>
          <w:tab w:val="left" w:pos="284"/>
        </w:tabs>
        <w:spacing w:before="0" w:beforeAutospacing="0" w:after="0" w:afterAutospacing="0"/>
        <w:jc w:val="both"/>
        <w:rPr>
          <w:rFonts w:ascii="Times New Roman" w:hAnsi="Times New Roman" w:cs="Times New Roman"/>
          <w:sz w:val="22"/>
          <w:szCs w:val="22"/>
        </w:rPr>
      </w:pPr>
    </w:p>
    <w:p w:rsidR="00BB092D" w:rsidRPr="005808F5" w:rsidRDefault="00BB092D" w:rsidP="00BB092D">
      <w:pPr>
        <w:pStyle w:val="Textoindependiente2"/>
        <w:numPr>
          <w:ilvl w:val="0"/>
          <w:numId w:val="22"/>
        </w:numPr>
        <w:ind w:left="0" w:firstLine="0"/>
        <w:rPr>
          <w:b/>
          <w:bCs/>
          <w:sz w:val="22"/>
          <w:szCs w:val="22"/>
        </w:rPr>
      </w:pPr>
      <w:r>
        <w:rPr>
          <w:b/>
          <w:bCs/>
          <w:sz w:val="22"/>
          <w:szCs w:val="22"/>
        </w:rPr>
        <w:t>Á</w:t>
      </w:r>
      <w:r w:rsidRPr="005808F5">
        <w:rPr>
          <w:b/>
          <w:bCs/>
          <w:sz w:val="22"/>
          <w:szCs w:val="22"/>
        </w:rPr>
        <w:t>REA ADMINISTRATIVA</w:t>
      </w:r>
    </w:p>
    <w:p w:rsidR="00BB092D" w:rsidRPr="00116836" w:rsidRDefault="00BB092D" w:rsidP="00BB092D">
      <w:pPr>
        <w:pStyle w:val="Textoindependiente2"/>
        <w:rPr>
          <w:bCs/>
          <w:sz w:val="22"/>
          <w:szCs w:val="22"/>
        </w:rPr>
      </w:pPr>
    </w:p>
    <w:p w:rsidR="00BB092D" w:rsidRPr="00116836" w:rsidRDefault="00BB092D" w:rsidP="00BB092D">
      <w:pPr>
        <w:pStyle w:val="Ttulo2"/>
        <w:jc w:val="both"/>
        <w:rPr>
          <w:color w:val="auto"/>
          <w:sz w:val="22"/>
          <w:szCs w:val="22"/>
        </w:rPr>
      </w:pPr>
      <w:bookmarkStart w:id="19" w:name="_Toc519766034"/>
      <w:r w:rsidRPr="00116836">
        <w:rPr>
          <w:color w:val="auto"/>
          <w:sz w:val="22"/>
          <w:szCs w:val="22"/>
        </w:rPr>
        <w:t>2.</w:t>
      </w:r>
      <w:r>
        <w:rPr>
          <w:color w:val="auto"/>
          <w:sz w:val="22"/>
          <w:szCs w:val="22"/>
        </w:rPr>
        <w:t>1</w:t>
      </w:r>
      <w:r w:rsidR="001A0045">
        <w:rPr>
          <w:color w:val="auto"/>
          <w:sz w:val="22"/>
          <w:szCs w:val="22"/>
        </w:rPr>
        <w:t>3</w:t>
      </w:r>
      <w:r w:rsidRPr="00116836">
        <w:rPr>
          <w:color w:val="auto"/>
          <w:sz w:val="22"/>
          <w:szCs w:val="22"/>
        </w:rPr>
        <w:t xml:space="preserve"> </w:t>
      </w:r>
      <w:r w:rsidRPr="005E0640">
        <w:rPr>
          <w:color w:val="auto"/>
          <w:sz w:val="22"/>
          <w:szCs w:val="22"/>
        </w:rPr>
        <w:t>Falta de incorporación de registros por parte de la DIEE impide el adecuado funcionamiento en el SIFTRA</w:t>
      </w:r>
      <w:bookmarkEnd w:id="19"/>
      <w:r w:rsidRPr="00116836">
        <w:rPr>
          <w:color w:val="auto"/>
          <w:sz w:val="22"/>
          <w:szCs w:val="22"/>
        </w:rPr>
        <w:t xml:space="preserve"> </w:t>
      </w:r>
    </w:p>
    <w:p w:rsidR="00BB092D" w:rsidRPr="001E1A70" w:rsidRDefault="00BB092D" w:rsidP="00BB092D">
      <w:pPr>
        <w:pStyle w:val="Textocomentario"/>
        <w:jc w:val="both"/>
        <w:rPr>
          <w:sz w:val="22"/>
          <w:szCs w:val="22"/>
        </w:rPr>
      </w:pPr>
      <w:r w:rsidRPr="001E1A70">
        <w:rPr>
          <w:sz w:val="22"/>
          <w:szCs w:val="22"/>
        </w:rPr>
        <w:t xml:space="preserve">En revisión efectuada al Sistema de Flujo de Trabajo (SIFTRA), utilizado por la Dirección de Equipamiento Educativo (DIEE), se encontró que dicho sistema no es utilizado por todos los funcionarios, por lo que existen módulos sin información. Esto genera una subutilización del activo, asimismo, impide la generación de reportes sobre la trazabilidad de las transacciones relacionadas con la infraestructura, a efecto de tomar las decisiones en forma oportuna. </w:t>
      </w:r>
    </w:p>
    <w:p w:rsidR="00BB092D" w:rsidRPr="005E0640" w:rsidRDefault="00BB092D" w:rsidP="00BB092D">
      <w:pPr>
        <w:pStyle w:val="NormalWeb"/>
        <w:spacing w:before="0" w:beforeAutospacing="0" w:after="0" w:afterAutospacing="0"/>
        <w:jc w:val="both"/>
        <w:rPr>
          <w:rFonts w:ascii="Times New Roman" w:hAnsi="Times New Roman" w:cs="Times New Roman"/>
          <w:sz w:val="22"/>
          <w:szCs w:val="22"/>
        </w:rPr>
      </w:pPr>
    </w:p>
    <w:p w:rsidR="00BB092D" w:rsidRPr="005E0640" w:rsidRDefault="00BB092D" w:rsidP="00BB092D">
      <w:pPr>
        <w:pStyle w:val="NormalWeb"/>
        <w:spacing w:before="0" w:beforeAutospacing="0" w:after="0" w:afterAutospacing="0"/>
        <w:jc w:val="both"/>
        <w:rPr>
          <w:rFonts w:ascii="Times New Roman" w:hAnsi="Times New Roman" w:cs="Times New Roman"/>
          <w:sz w:val="22"/>
          <w:szCs w:val="22"/>
          <w:lang w:val="es-CR"/>
        </w:rPr>
      </w:pPr>
      <w:r>
        <w:rPr>
          <w:rFonts w:ascii="Times New Roman" w:hAnsi="Times New Roman" w:cs="Times New Roman"/>
          <w:sz w:val="22"/>
          <w:szCs w:val="22"/>
          <w:lang w:val="es-CR"/>
        </w:rPr>
        <w:t>Además, l</w:t>
      </w:r>
      <w:r w:rsidRPr="005E0640">
        <w:rPr>
          <w:rFonts w:ascii="Times New Roman" w:hAnsi="Times New Roman" w:cs="Times New Roman"/>
          <w:sz w:val="22"/>
          <w:szCs w:val="22"/>
          <w:lang w:val="es-CR"/>
        </w:rPr>
        <w:t xml:space="preserve">a </w:t>
      </w:r>
      <w:r>
        <w:rPr>
          <w:rFonts w:ascii="Times New Roman" w:hAnsi="Times New Roman" w:cs="Times New Roman"/>
          <w:sz w:val="22"/>
          <w:szCs w:val="22"/>
          <w:lang w:val="es-CR"/>
        </w:rPr>
        <w:t>A</w:t>
      </w:r>
      <w:r w:rsidRPr="005E0640">
        <w:rPr>
          <w:rFonts w:ascii="Times New Roman" w:hAnsi="Times New Roman" w:cs="Times New Roman"/>
          <w:sz w:val="22"/>
          <w:szCs w:val="22"/>
          <w:lang w:val="es-CR"/>
        </w:rPr>
        <w:t xml:space="preserve">dministración incurrió en una falta de seguimiento constante sobre el desarrollo de la gestión institucional a los distintos funcionarios para la ejecución del </w:t>
      </w:r>
      <w:r>
        <w:rPr>
          <w:rFonts w:ascii="Times New Roman" w:hAnsi="Times New Roman" w:cs="Times New Roman"/>
          <w:sz w:val="22"/>
          <w:szCs w:val="22"/>
          <w:lang w:val="es-CR"/>
        </w:rPr>
        <w:t>sistema de control interno</w:t>
      </w:r>
      <w:r w:rsidRPr="005E0640">
        <w:rPr>
          <w:rFonts w:ascii="Times New Roman" w:hAnsi="Times New Roman" w:cs="Times New Roman"/>
          <w:sz w:val="22"/>
          <w:szCs w:val="22"/>
          <w:lang w:val="es-CR"/>
        </w:rPr>
        <w:t xml:space="preserve">, de manera que se utilice el SIFTRA de manera óptima </w:t>
      </w:r>
      <w:r>
        <w:rPr>
          <w:rFonts w:ascii="Times New Roman" w:hAnsi="Times New Roman" w:cs="Times New Roman"/>
          <w:sz w:val="22"/>
          <w:szCs w:val="22"/>
          <w:lang w:val="es-CR"/>
        </w:rPr>
        <w:t xml:space="preserve">y </w:t>
      </w:r>
      <w:r w:rsidRPr="005E0640">
        <w:rPr>
          <w:rFonts w:ascii="Times New Roman" w:hAnsi="Times New Roman" w:cs="Times New Roman"/>
          <w:sz w:val="22"/>
          <w:szCs w:val="22"/>
          <w:lang w:val="es-CR"/>
        </w:rPr>
        <w:t xml:space="preserve">contar con una herramienta que asegure razonablemente recopilar, procesar, mantener y custodiar información de calidad de la gestión </w:t>
      </w:r>
      <w:r>
        <w:rPr>
          <w:rFonts w:ascii="Times New Roman" w:hAnsi="Times New Roman" w:cs="Times New Roman"/>
          <w:sz w:val="22"/>
          <w:szCs w:val="22"/>
          <w:lang w:val="es-CR"/>
        </w:rPr>
        <w:t xml:space="preserve">propiciando </w:t>
      </w:r>
      <w:r w:rsidRPr="005E0640">
        <w:rPr>
          <w:rFonts w:ascii="Times New Roman" w:hAnsi="Times New Roman" w:cs="Times New Roman"/>
          <w:sz w:val="22"/>
          <w:szCs w:val="22"/>
          <w:lang w:val="es-CR"/>
        </w:rPr>
        <w:t>el logro de los objetivos</w:t>
      </w:r>
      <w:r>
        <w:rPr>
          <w:rFonts w:ascii="Times New Roman" w:hAnsi="Times New Roman" w:cs="Times New Roman"/>
          <w:sz w:val="22"/>
          <w:szCs w:val="22"/>
          <w:lang w:val="es-CR"/>
        </w:rPr>
        <w:t>,</w:t>
      </w:r>
      <w:r w:rsidRPr="005E0640">
        <w:rPr>
          <w:rFonts w:ascii="Times New Roman" w:hAnsi="Times New Roman" w:cs="Times New Roman"/>
          <w:sz w:val="22"/>
          <w:szCs w:val="22"/>
          <w:lang w:val="es-CR"/>
        </w:rPr>
        <w:t xml:space="preserve"> según </w:t>
      </w:r>
      <w:r>
        <w:rPr>
          <w:rFonts w:ascii="Times New Roman" w:hAnsi="Times New Roman" w:cs="Times New Roman"/>
          <w:sz w:val="22"/>
          <w:szCs w:val="22"/>
          <w:lang w:val="es-CR"/>
        </w:rPr>
        <w:t xml:space="preserve">lo indica el </w:t>
      </w:r>
      <w:r w:rsidRPr="005E0640">
        <w:rPr>
          <w:rFonts w:ascii="Times New Roman" w:hAnsi="Times New Roman" w:cs="Times New Roman"/>
          <w:sz w:val="22"/>
          <w:szCs w:val="22"/>
          <w:lang w:val="es-CR"/>
        </w:rPr>
        <w:t>Capítulo I apartado 1.2 inciso c, apartado 1.4 inciso e y Capítulo IV apartado 4.4 y 4.5.1 de las Normas de Control Interno para el Sector Público: NCISP (N-2-2009-CO-DFOE).</w:t>
      </w:r>
    </w:p>
    <w:p w:rsidR="00BB092D" w:rsidRPr="005E0640" w:rsidRDefault="00BB092D" w:rsidP="00BB092D">
      <w:pPr>
        <w:pStyle w:val="NormalWeb"/>
        <w:spacing w:before="0" w:beforeAutospacing="0" w:after="0" w:afterAutospacing="0"/>
        <w:jc w:val="both"/>
        <w:rPr>
          <w:rFonts w:ascii="Times New Roman" w:hAnsi="Times New Roman" w:cs="Times New Roman"/>
          <w:sz w:val="22"/>
          <w:szCs w:val="22"/>
        </w:rPr>
      </w:pPr>
    </w:p>
    <w:p w:rsidR="00BB092D" w:rsidRDefault="00BB092D" w:rsidP="00BB092D">
      <w:pPr>
        <w:pStyle w:val="NormalWeb"/>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Lo indicado, p</w:t>
      </w:r>
      <w:r w:rsidRPr="005E0640">
        <w:rPr>
          <w:rFonts w:ascii="Times New Roman" w:hAnsi="Times New Roman" w:cs="Times New Roman"/>
          <w:sz w:val="22"/>
          <w:szCs w:val="22"/>
        </w:rPr>
        <w:t xml:space="preserve">rovoca la afectación del funcionamiento de los </w:t>
      </w:r>
      <w:r>
        <w:rPr>
          <w:rFonts w:ascii="Times New Roman" w:hAnsi="Times New Roman" w:cs="Times New Roman"/>
          <w:sz w:val="22"/>
          <w:szCs w:val="22"/>
        </w:rPr>
        <w:t>m</w:t>
      </w:r>
      <w:r w:rsidRPr="005E0640">
        <w:rPr>
          <w:rFonts w:ascii="Times New Roman" w:hAnsi="Times New Roman" w:cs="Times New Roman"/>
          <w:sz w:val="22"/>
          <w:szCs w:val="22"/>
        </w:rPr>
        <w:t xml:space="preserve">ódulos del </w:t>
      </w:r>
      <w:r>
        <w:rPr>
          <w:rFonts w:ascii="Times New Roman" w:hAnsi="Times New Roman" w:cs="Times New Roman"/>
          <w:sz w:val="22"/>
          <w:szCs w:val="22"/>
        </w:rPr>
        <w:t>s</w:t>
      </w:r>
      <w:r w:rsidRPr="005E0640">
        <w:rPr>
          <w:rFonts w:ascii="Times New Roman" w:hAnsi="Times New Roman" w:cs="Times New Roman"/>
          <w:sz w:val="22"/>
          <w:szCs w:val="22"/>
        </w:rPr>
        <w:t>istema</w:t>
      </w:r>
      <w:r>
        <w:rPr>
          <w:rFonts w:ascii="Times New Roman" w:hAnsi="Times New Roman" w:cs="Times New Roman"/>
          <w:sz w:val="22"/>
          <w:szCs w:val="22"/>
        </w:rPr>
        <w:t>,</w:t>
      </w:r>
      <w:r w:rsidRPr="005E0640">
        <w:rPr>
          <w:rFonts w:ascii="Times New Roman" w:hAnsi="Times New Roman" w:cs="Times New Roman"/>
          <w:sz w:val="22"/>
          <w:szCs w:val="22"/>
        </w:rPr>
        <w:t xml:space="preserve"> la generación de reportes y denot</w:t>
      </w:r>
      <w:r>
        <w:rPr>
          <w:rFonts w:ascii="Times New Roman" w:hAnsi="Times New Roman" w:cs="Times New Roman"/>
          <w:sz w:val="22"/>
          <w:szCs w:val="22"/>
        </w:rPr>
        <w:t>a</w:t>
      </w:r>
      <w:r w:rsidRPr="005E0640">
        <w:rPr>
          <w:rFonts w:ascii="Times New Roman" w:hAnsi="Times New Roman" w:cs="Times New Roman"/>
          <w:sz w:val="22"/>
          <w:szCs w:val="22"/>
        </w:rPr>
        <w:t xml:space="preserve"> falta de dominio en la </w:t>
      </w:r>
      <w:r>
        <w:rPr>
          <w:rFonts w:ascii="Times New Roman" w:hAnsi="Times New Roman" w:cs="Times New Roman"/>
          <w:sz w:val="22"/>
          <w:szCs w:val="22"/>
        </w:rPr>
        <w:t>operación</w:t>
      </w:r>
      <w:r w:rsidRPr="005E0640">
        <w:rPr>
          <w:rFonts w:ascii="Times New Roman" w:hAnsi="Times New Roman" w:cs="Times New Roman"/>
          <w:sz w:val="22"/>
          <w:szCs w:val="22"/>
        </w:rPr>
        <w:t xml:space="preserve"> del </w:t>
      </w:r>
      <w:r>
        <w:rPr>
          <w:rFonts w:ascii="Times New Roman" w:hAnsi="Times New Roman" w:cs="Times New Roman"/>
          <w:sz w:val="22"/>
          <w:szCs w:val="22"/>
        </w:rPr>
        <w:t>mismo</w:t>
      </w:r>
      <w:r w:rsidRPr="005E0640">
        <w:rPr>
          <w:rFonts w:ascii="Times New Roman" w:hAnsi="Times New Roman" w:cs="Times New Roman"/>
          <w:sz w:val="22"/>
          <w:szCs w:val="22"/>
        </w:rPr>
        <w:t xml:space="preserve"> por parte de los usuarios e impide la detección o notificación oportuna de los errores, </w:t>
      </w:r>
      <w:r w:rsidRPr="00761603">
        <w:rPr>
          <w:rFonts w:ascii="Times New Roman" w:hAnsi="Times New Roman" w:cs="Times New Roman"/>
          <w:sz w:val="22"/>
          <w:szCs w:val="22"/>
        </w:rPr>
        <w:t>y en el proceso de depuración y mejoramiento continuo.</w:t>
      </w:r>
      <w:r w:rsidRPr="005E0640">
        <w:rPr>
          <w:rFonts w:ascii="Times New Roman" w:hAnsi="Times New Roman" w:cs="Times New Roman"/>
          <w:sz w:val="22"/>
          <w:szCs w:val="22"/>
        </w:rPr>
        <w:t xml:space="preserve"> </w:t>
      </w:r>
    </w:p>
    <w:p w:rsidR="00EA1CC2" w:rsidRDefault="00EA1CC2" w:rsidP="00BB092D">
      <w:pPr>
        <w:jc w:val="both"/>
        <w:rPr>
          <w:rFonts w:eastAsia="Times New Roman"/>
          <w:b/>
          <w:sz w:val="22"/>
          <w:szCs w:val="22"/>
        </w:rPr>
      </w:pPr>
    </w:p>
    <w:p w:rsidR="00BB092D" w:rsidRPr="00116836" w:rsidRDefault="00BB092D" w:rsidP="00BB092D">
      <w:pPr>
        <w:jc w:val="both"/>
        <w:rPr>
          <w:rFonts w:eastAsia="Times New Roman"/>
          <w:b/>
          <w:sz w:val="22"/>
          <w:szCs w:val="22"/>
        </w:rPr>
      </w:pPr>
      <w:r w:rsidRPr="00116836">
        <w:rPr>
          <w:rFonts w:eastAsia="Times New Roman"/>
          <w:b/>
          <w:sz w:val="22"/>
          <w:szCs w:val="22"/>
        </w:rPr>
        <w:t xml:space="preserve">Recomendación: </w:t>
      </w:r>
      <w:r w:rsidRPr="00116836">
        <w:rPr>
          <w:b/>
          <w:sz w:val="22"/>
          <w:szCs w:val="22"/>
        </w:rPr>
        <w:t>Al Director de</w:t>
      </w:r>
      <w:r>
        <w:rPr>
          <w:b/>
          <w:sz w:val="22"/>
          <w:szCs w:val="22"/>
        </w:rPr>
        <w:t xml:space="preserve"> la DIEE</w:t>
      </w:r>
    </w:p>
    <w:p w:rsidR="00BB092D" w:rsidRPr="00D06D4A" w:rsidRDefault="0066788A" w:rsidP="00BB092D">
      <w:pPr>
        <w:spacing w:after="120"/>
        <w:jc w:val="both"/>
        <w:rPr>
          <w:sz w:val="22"/>
          <w:szCs w:val="22"/>
        </w:rPr>
      </w:pPr>
      <w:r>
        <w:rPr>
          <w:rFonts w:eastAsia="Bookman Old Style"/>
          <w:b/>
          <w:color w:val="000000"/>
          <w:sz w:val="22"/>
          <w:szCs w:val="22"/>
        </w:rPr>
        <w:t>19</w:t>
      </w:r>
      <w:r w:rsidR="00BB092D" w:rsidRPr="00B36BFF">
        <w:rPr>
          <w:rFonts w:eastAsia="Bookman Old Style"/>
          <w:b/>
          <w:color w:val="000000"/>
          <w:sz w:val="22"/>
          <w:szCs w:val="22"/>
        </w:rPr>
        <w:t>.</w:t>
      </w:r>
      <w:r w:rsidR="00BB092D">
        <w:rPr>
          <w:rFonts w:eastAsia="Bookman Old Style"/>
          <w:b/>
          <w:color w:val="000000"/>
          <w:sz w:val="22"/>
          <w:szCs w:val="22"/>
        </w:rPr>
        <w:t xml:space="preserve"> </w:t>
      </w:r>
      <w:r w:rsidR="00BB092D" w:rsidRPr="00D06D4A">
        <w:rPr>
          <w:rFonts w:eastAsia="Bookman Old Style"/>
          <w:color w:val="000000"/>
          <w:sz w:val="22"/>
          <w:szCs w:val="22"/>
        </w:rPr>
        <w:t xml:space="preserve">Instruir por escrito a </w:t>
      </w:r>
      <w:r w:rsidR="00BB092D" w:rsidRPr="00D06D4A">
        <w:rPr>
          <w:sz w:val="22"/>
          <w:szCs w:val="22"/>
        </w:rPr>
        <w:t xml:space="preserve">los Jefes de los Departamentos para que dé seguimiento y comunique a los usuarios el uso obligatorio del SIFTRA, con el fin de que se alimente con la información correspondiente cada módulo del Sistema. En caso de no utilizarlo injustificadamente tomar las acciones disciplinarias correspondientes por incumplimiento de deberes. </w:t>
      </w:r>
      <w:r w:rsidR="00BB092D" w:rsidRPr="00116836">
        <w:rPr>
          <w:sz w:val="22"/>
          <w:szCs w:val="22"/>
        </w:rPr>
        <w:t>(Un mes plazo como máximo)</w:t>
      </w:r>
    </w:p>
    <w:p w:rsidR="00BB092D" w:rsidRDefault="0066788A" w:rsidP="00C23F10">
      <w:pPr>
        <w:jc w:val="both"/>
        <w:rPr>
          <w:sz w:val="22"/>
          <w:szCs w:val="22"/>
        </w:rPr>
      </w:pPr>
      <w:r>
        <w:rPr>
          <w:b/>
          <w:sz w:val="22"/>
          <w:szCs w:val="22"/>
        </w:rPr>
        <w:t>20</w:t>
      </w:r>
      <w:r w:rsidR="00BB092D" w:rsidRPr="00B36BFF">
        <w:rPr>
          <w:b/>
          <w:sz w:val="22"/>
          <w:szCs w:val="22"/>
        </w:rPr>
        <w:t>.</w:t>
      </w:r>
      <w:r w:rsidR="00BB092D">
        <w:rPr>
          <w:b/>
          <w:sz w:val="22"/>
          <w:szCs w:val="22"/>
        </w:rPr>
        <w:t xml:space="preserve"> </w:t>
      </w:r>
      <w:r w:rsidR="00BB092D" w:rsidRPr="00D06D4A">
        <w:rPr>
          <w:sz w:val="22"/>
          <w:szCs w:val="22"/>
        </w:rPr>
        <w:t xml:space="preserve">Realizar las acciones necesarias para que las </w:t>
      </w:r>
      <w:r w:rsidR="00BB092D" w:rsidRPr="00D06D4A">
        <w:rPr>
          <w:rFonts w:eastAsia="Bookman Old Style"/>
          <w:color w:val="000000"/>
          <w:sz w:val="22"/>
          <w:szCs w:val="22"/>
        </w:rPr>
        <w:t>jefaturas y usuarios del SIFTRA de cada Departamento de la DIEE, trabajen en conjunto con los desarrolladores para notificar y depurar oportunamente los errores o problemas que presente el Sistema.</w:t>
      </w:r>
      <w:r w:rsidR="00BB092D" w:rsidRPr="00A005F0">
        <w:rPr>
          <w:sz w:val="22"/>
          <w:szCs w:val="22"/>
        </w:rPr>
        <w:t xml:space="preserve"> </w:t>
      </w:r>
      <w:r w:rsidR="00BB092D" w:rsidRPr="00116836">
        <w:rPr>
          <w:sz w:val="22"/>
          <w:szCs w:val="22"/>
        </w:rPr>
        <w:t>(Un mes plazo como máximo)</w:t>
      </w:r>
    </w:p>
    <w:p w:rsidR="00C23F10" w:rsidRPr="00D06D4A" w:rsidRDefault="00C23F10" w:rsidP="00C23F10">
      <w:pPr>
        <w:jc w:val="both"/>
        <w:rPr>
          <w:sz w:val="22"/>
          <w:szCs w:val="22"/>
        </w:rPr>
      </w:pPr>
    </w:p>
    <w:p w:rsidR="00BB092D" w:rsidRPr="00116836" w:rsidRDefault="0066788A" w:rsidP="00C23F10">
      <w:pPr>
        <w:pStyle w:val="NormalWeb"/>
        <w:spacing w:before="0" w:beforeAutospacing="0" w:after="0" w:afterAutospacing="0"/>
        <w:jc w:val="both"/>
        <w:rPr>
          <w:rFonts w:ascii="Times New Roman" w:hAnsi="Times New Roman" w:cs="Times New Roman"/>
          <w:sz w:val="22"/>
          <w:szCs w:val="22"/>
        </w:rPr>
      </w:pPr>
      <w:r>
        <w:rPr>
          <w:rFonts w:ascii="Times New Roman" w:hAnsi="Times New Roman"/>
          <w:b/>
          <w:sz w:val="22"/>
          <w:szCs w:val="22"/>
        </w:rPr>
        <w:t>21</w:t>
      </w:r>
      <w:r w:rsidR="00BB092D" w:rsidRPr="00B36BFF">
        <w:rPr>
          <w:rFonts w:ascii="Times New Roman" w:hAnsi="Times New Roman"/>
          <w:b/>
          <w:sz w:val="22"/>
          <w:szCs w:val="22"/>
        </w:rPr>
        <w:t>.</w:t>
      </w:r>
      <w:r w:rsidR="00BB092D">
        <w:rPr>
          <w:rFonts w:ascii="Times New Roman" w:hAnsi="Times New Roman"/>
          <w:b/>
          <w:sz w:val="22"/>
          <w:szCs w:val="22"/>
        </w:rPr>
        <w:t xml:space="preserve"> </w:t>
      </w:r>
      <w:r w:rsidR="00BB092D" w:rsidRPr="00D06D4A">
        <w:rPr>
          <w:rFonts w:ascii="Times New Roman" w:hAnsi="Times New Roman"/>
          <w:sz w:val="22"/>
          <w:szCs w:val="22"/>
        </w:rPr>
        <w:t>Coordinar con los desarrolladores</w:t>
      </w:r>
      <w:r w:rsidR="00BB092D">
        <w:rPr>
          <w:rFonts w:ascii="Times New Roman" w:hAnsi="Times New Roman"/>
          <w:sz w:val="22"/>
          <w:szCs w:val="22"/>
        </w:rPr>
        <w:t xml:space="preserve"> del sistema </w:t>
      </w:r>
      <w:r w:rsidR="00BB092D" w:rsidRPr="00D06D4A">
        <w:rPr>
          <w:rFonts w:ascii="Times New Roman" w:hAnsi="Times New Roman"/>
          <w:sz w:val="22"/>
          <w:szCs w:val="22"/>
        </w:rPr>
        <w:t>la realización de una capacitación de refrescamiento a los usuarios, que permita mejorar el uso del Sistema.</w:t>
      </w:r>
      <w:r w:rsidR="00BB092D" w:rsidRPr="00116836">
        <w:rPr>
          <w:rFonts w:ascii="Times New Roman" w:hAnsi="Times New Roman" w:cs="Times New Roman"/>
          <w:sz w:val="22"/>
          <w:szCs w:val="22"/>
        </w:rPr>
        <w:t xml:space="preserve"> (Un mes plazo como máximo)</w:t>
      </w:r>
    </w:p>
    <w:p w:rsidR="00BB092D" w:rsidRPr="00116836" w:rsidRDefault="00BB092D" w:rsidP="00BB092D">
      <w:pPr>
        <w:pStyle w:val="NormalWeb"/>
        <w:spacing w:before="0" w:beforeAutospacing="0" w:after="0" w:afterAutospacing="0"/>
        <w:jc w:val="both"/>
        <w:rPr>
          <w:rFonts w:ascii="Times New Roman" w:hAnsi="Times New Roman" w:cs="Times New Roman"/>
          <w:b/>
          <w:sz w:val="22"/>
          <w:szCs w:val="22"/>
        </w:rPr>
      </w:pPr>
    </w:p>
    <w:p w:rsidR="00BB092D" w:rsidRPr="00116836" w:rsidRDefault="00BB092D" w:rsidP="00BB092D">
      <w:pPr>
        <w:pStyle w:val="Ttulo2"/>
        <w:jc w:val="both"/>
        <w:rPr>
          <w:color w:val="auto"/>
          <w:sz w:val="22"/>
          <w:szCs w:val="22"/>
        </w:rPr>
      </w:pPr>
      <w:bookmarkStart w:id="20" w:name="_Toc519766035"/>
      <w:r w:rsidRPr="00116836">
        <w:rPr>
          <w:color w:val="auto"/>
          <w:sz w:val="22"/>
          <w:szCs w:val="22"/>
        </w:rPr>
        <w:lastRenderedPageBreak/>
        <w:t>2.</w:t>
      </w:r>
      <w:r w:rsidR="00D02D22">
        <w:rPr>
          <w:color w:val="auto"/>
          <w:sz w:val="22"/>
          <w:szCs w:val="22"/>
        </w:rPr>
        <w:t>1</w:t>
      </w:r>
      <w:r w:rsidR="001A0045">
        <w:rPr>
          <w:color w:val="auto"/>
          <w:sz w:val="22"/>
          <w:szCs w:val="22"/>
        </w:rPr>
        <w:t>4</w:t>
      </w:r>
      <w:r w:rsidRPr="00116836">
        <w:rPr>
          <w:color w:val="auto"/>
          <w:sz w:val="22"/>
          <w:szCs w:val="22"/>
        </w:rPr>
        <w:t xml:space="preserve"> </w:t>
      </w:r>
      <w:r w:rsidRPr="005B2FCD">
        <w:rPr>
          <w:color w:val="auto"/>
          <w:sz w:val="22"/>
          <w:szCs w:val="22"/>
        </w:rPr>
        <w:t>Asignación pendiente de un funcionario para coordinar el desarrollo de un módulo del sistema</w:t>
      </w:r>
      <w:bookmarkEnd w:id="20"/>
    </w:p>
    <w:p w:rsidR="00BB092D" w:rsidRDefault="00BB092D" w:rsidP="00BB092D">
      <w:pPr>
        <w:jc w:val="both"/>
        <w:rPr>
          <w:sz w:val="22"/>
          <w:szCs w:val="22"/>
        </w:rPr>
      </w:pPr>
      <w:r w:rsidRPr="001713AF">
        <w:rPr>
          <w:sz w:val="22"/>
          <w:szCs w:val="22"/>
        </w:rPr>
        <w:t xml:space="preserve">El Módulo de Proveeduría Institucional </w:t>
      </w:r>
      <w:r>
        <w:rPr>
          <w:sz w:val="22"/>
          <w:szCs w:val="22"/>
        </w:rPr>
        <w:t xml:space="preserve">del sistema SIFTRA, </w:t>
      </w:r>
      <w:r w:rsidRPr="001713AF">
        <w:rPr>
          <w:sz w:val="22"/>
          <w:szCs w:val="22"/>
        </w:rPr>
        <w:t>constituye un prototipo sin funcionamiento, debido a que la funcionaria encargada para colaborar con el desarrollo</w:t>
      </w:r>
      <w:r>
        <w:rPr>
          <w:sz w:val="22"/>
          <w:szCs w:val="22"/>
        </w:rPr>
        <w:t>,</w:t>
      </w:r>
      <w:r w:rsidRPr="001713AF">
        <w:rPr>
          <w:sz w:val="22"/>
          <w:szCs w:val="22"/>
        </w:rPr>
        <w:t xml:space="preserve"> dejó de laborar para el Ministerio; no o</w:t>
      </w:r>
      <w:r>
        <w:rPr>
          <w:sz w:val="22"/>
          <w:szCs w:val="22"/>
        </w:rPr>
        <w:t>bstante, la DIEE no designó otro</w:t>
      </w:r>
      <w:r w:rsidRPr="001713AF">
        <w:rPr>
          <w:sz w:val="22"/>
          <w:szCs w:val="22"/>
        </w:rPr>
        <w:t xml:space="preserve"> funcionari</w:t>
      </w:r>
      <w:r>
        <w:rPr>
          <w:sz w:val="22"/>
          <w:szCs w:val="22"/>
        </w:rPr>
        <w:t>o</w:t>
      </w:r>
      <w:r w:rsidRPr="001713AF">
        <w:rPr>
          <w:sz w:val="22"/>
          <w:szCs w:val="22"/>
        </w:rPr>
        <w:t xml:space="preserve"> en su momento para continuar con el desarrollo del módulo</w:t>
      </w:r>
      <w:r>
        <w:rPr>
          <w:sz w:val="22"/>
          <w:szCs w:val="22"/>
        </w:rPr>
        <w:t>.</w:t>
      </w:r>
    </w:p>
    <w:p w:rsidR="00BB092D" w:rsidRDefault="00BB092D" w:rsidP="00BB092D">
      <w:pPr>
        <w:pStyle w:val="NormalWeb"/>
        <w:spacing w:before="0" w:beforeAutospacing="0" w:after="0" w:afterAutospacing="0"/>
        <w:jc w:val="both"/>
        <w:rPr>
          <w:rFonts w:ascii="Times New Roman" w:hAnsi="Times New Roman" w:cs="Times New Roman"/>
          <w:sz w:val="22"/>
          <w:szCs w:val="22"/>
        </w:rPr>
      </w:pPr>
    </w:p>
    <w:p w:rsidR="00BB092D" w:rsidRPr="002E5181" w:rsidRDefault="00BB092D" w:rsidP="00BB092D">
      <w:pPr>
        <w:pStyle w:val="NormalWeb"/>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Lo señalado, atenta contra el procesamiento</w:t>
      </w:r>
      <w:r w:rsidRPr="002E5181">
        <w:rPr>
          <w:rFonts w:ascii="Times New Roman" w:hAnsi="Times New Roman" w:cs="Times New Roman"/>
          <w:sz w:val="22"/>
          <w:szCs w:val="22"/>
        </w:rPr>
        <w:t xml:space="preserve"> y gener</w:t>
      </w:r>
      <w:r>
        <w:rPr>
          <w:rFonts w:ascii="Times New Roman" w:hAnsi="Times New Roman" w:cs="Times New Roman"/>
          <w:sz w:val="22"/>
          <w:szCs w:val="22"/>
        </w:rPr>
        <w:t xml:space="preserve">ación de </w:t>
      </w:r>
      <w:r w:rsidRPr="002E5181">
        <w:rPr>
          <w:rFonts w:ascii="Times New Roman" w:hAnsi="Times New Roman" w:cs="Times New Roman"/>
          <w:sz w:val="22"/>
          <w:szCs w:val="22"/>
        </w:rPr>
        <w:t xml:space="preserve">información eficaz y eficiente, que garanticen razonablemente la calidad de la información y responda a los requerimientos de los usuarios, acorde con el Capítulo I apartado 1.2 de las </w:t>
      </w:r>
      <w:r w:rsidRPr="002E5181">
        <w:rPr>
          <w:rFonts w:ascii="Times New Roman" w:eastAsia="SimSun" w:hAnsi="Times New Roman" w:cs="Times New Roman"/>
          <w:sz w:val="22"/>
          <w:szCs w:val="22"/>
        </w:rPr>
        <w:t xml:space="preserve">Normas </w:t>
      </w:r>
      <w:r>
        <w:rPr>
          <w:rFonts w:ascii="Times New Roman" w:eastAsia="SimSun" w:hAnsi="Times New Roman" w:cs="Times New Roman"/>
          <w:sz w:val="22"/>
          <w:szCs w:val="22"/>
        </w:rPr>
        <w:t>T</w:t>
      </w:r>
      <w:r w:rsidRPr="002E5181">
        <w:rPr>
          <w:rFonts w:ascii="Times New Roman" w:eastAsia="SimSun" w:hAnsi="Times New Roman" w:cs="Times New Roman"/>
          <w:sz w:val="22"/>
          <w:szCs w:val="22"/>
        </w:rPr>
        <w:t xml:space="preserve">écnicas para la </w:t>
      </w:r>
      <w:r>
        <w:rPr>
          <w:rFonts w:ascii="Times New Roman" w:eastAsia="SimSun" w:hAnsi="Times New Roman" w:cs="Times New Roman"/>
          <w:sz w:val="22"/>
          <w:szCs w:val="22"/>
        </w:rPr>
        <w:t>G</w:t>
      </w:r>
      <w:r w:rsidRPr="002E5181">
        <w:rPr>
          <w:rFonts w:ascii="Times New Roman" w:eastAsia="SimSun" w:hAnsi="Times New Roman" w:cs="Times New Roman"/>
          <w:sz w:val="22"/>
          <w:szCs w:val="22"/>
        </w:rPr>
        <w:t xml:space="preserve">estión y el </w:t>
      </w:r>
      <w:r>
        <w:rPr>
          <w:rFonts w:ascii="Times New Roman" w:eastAsia="SimSun" w:hAnsi="Times New Roman" w:cs="Times New Roman"/>
          <w:sz w:val="22"/>
          <w:szCs w:val="22"/>
        </w:rPr>
        <w:t>C</w:t>
      </w:r>
      <w:r w:rsidRPr="002E5181">
        <w:rPr>
          <w:rFonts w:ascii="Times New Roman" w:eastAsia="SimSun" w:hAnsi="Times New Roman" w:cs="Times New Roman"/>
          <w:sz w:val="22"/>
          <w:szCs w:val="22"/>
        </w:rPr>
        <w:t xml:space="preserve">ontrol de las Tecnologías de Información (N-2-2007-CO-DFOE) </w:t>
      </w:r>
      <w:r w:rsidRPr="002E5181">
        <w:rPr>
          <w:rFonts w:ascii="Times New Roman" w:hAnsi="Times New Roman" w:cs="Times New Roman"/>
          <w:sz w:val="22"/>
          <w:szCs w:val="22"/>
        </w:rPr>
        <w:t>y el Capítulo 5 apartado 5.1, 5.6 y 5.8 de las Normas de Control Interno para el Sector Público: NCISP (N-2-2009-CO-DFOE).</w:t>
      </w:r>
    </w:p>
    <w:p w:rsidR="00BB092D" w:rsidRDefault="00BB092D" w:rsidP="00BB092D">
      <w:pPr>
        <w:jc w:val="both"/>
        <w:rPr>
          <w:sz w:val="22"/>
          <w:szCs w:val="22"/>
        </w:rPr>
      </w:pPr>
    </w:p>
    <w:p w:rsidR="00BB092D" w:rsidRDefault="00BB092D" w:rsidP="00BB092D">
      <w:pPr>
        <w:jc w:val="both"/>
        <w:rPr>
          <w:sz w:val="22"/>
          <w:szCs w:val="22"/>
        </w:rPr>
      </w:pPr>
      <w:r>
        <w:rPr>
          <w:sz w:val="22"/>
          <w:szCs w:val="22"/>
        </w:rPr>
        <w:t>Se colige que, tal deficiencia responde a la ausencia de mecanismos de seguimiento, para el desarrollo del sistema. Esta situación provoca que en la actualidad el sistema SIFTRA esté inconcluso.</w:t>
      </w:r>
    </w:p>
    <w:p w:rsidR="00BB092D" w:rsidRDefault="00BB092D" w:rsidP="00BB092D">
      <w:pPr>
        <w:jc w:val="both"/>
        <w:rPr>
          <w:b/>
          <w:sz w:val="22"/>
          <w:szCs w:val="22"/>
        </w:rPr>
      </w:pPr>
    </w:p>
    <w:p w:rsidR="00BB092D" w:rsidRPr="00116836" w:rsidRDefault="00BB092D" w:rsidP="00BB092D">
      <w:pPr>
        <w:jc w:val="both"/>
        <w:rPr>
          <w:b/>
          <w:sz w:val="22"/>
          <w:szCs w:val="22"/>
        </w:rPr>
      </w:pPr>
      <w:r w:rsidRPr="00116836">
        <w:rPr>
          <w:b/>
          <w:sz w:val="22"/>
          <w:szCs w:val="22"/>
        </w:rPr>
        <w:t>Recomendación: Al Director de</w:t>
      </w:r>
      <w:r>
        <w:rPr>
          <w:b/>
          <w:sz w:val="22"/>
          <w:szCs w:val="22"/>
        </w:rPr>
        <w:t xml:space="preserve"> la DIEE</w:t>
      </w:r>
    </w:p>
    <w:p w:rsidR="00BB092D" w:rsidRDefault="0066788A" w:rsidP="00BB092D">
      <w:pPr>
        <w:pStyle w:val="NormalWeb"/>
        <w:spacing w:before="0" w:beforeAutospacing="0" w:after="0" w:afterAutospacing="0"/>
        <w:jc w:val="both"/>
        <w:rPr>
          <w:rFonts w:ascii="Times New Roman" w:hAnsi="Times New Roman" w:cs="Times New Roman"/>
          <w:sz w:val="22"/>
          <w:szCs w:val="22"/>
        </w:rPr>
      </w:pPr>
      <w:r>
        <w:rPr>
          <w:rFonts w:ascii="Times New Roman" w:hAnsi="Times New Roman" w:cs="Times New Roman"/>
          <w:b/>
          <w:sz w:val="22"/>
          <w:szCs w:val="22"/>
        </w:rPr>
        <w:t>22</w:t>
      </w:r>
      <w:r w:rsidR="00BB092D" w:rsidRPr="00B243A9">
        <w:rPr>
          <w:rFonts w:ascii="Times New Roman" w:hAnsi="Times New Roman" w:cs="Times New Roman"/>
          <w:b/>
          <w:sz w:val="22"/>
          <w:szCs w:val="22"/>
        </w:rPr>
        <w:t>.</w:t>
      </w:r>
      <w:r w:rsidR="00BB092D">
        <w:rPr>
          <w:rFonts w:ascii="Times New Roman" w:hAnsi="Times New Roman" w:cs="Times New Roman"/>
          <w:sz w:val="22"/>
          <w:szCs w:val="22"/>
        </w:rPr>
        <w:t xml:space="preserve"> </w:t>
      </w:r>
      <w:r w:rsidR="00BB092D" w:rsidRPr="00021035">
        <w:rPr>
          <w:rFonts w:ascii="Times New Roman" w:hAnsi="Times New Roman" w:cs="Times New Roman"/>
          <w:sz w:val="22"/>
          <w:szCs w:val="22"/>
        </w:rPr>
        <w:t xml:space="preserve">Efectuar </w:t>
      </w:r>
      <w:r w:rsidR="00BB092D">
        <w:rPr>
          <w:rFonts w:ascii="Times New Roman" w:hAnsi="Times New Roman" w:cs="Times New Roman"/>
          <w:sz w:val="22"/>
          <w:szCs w:val="22"/>
        </w:rPr>
        <w:t>un estudio</w:t>
      </w:r>
      <w:r w:rsidR="00BB092D" w:rsidRPr="00021035">
        <w:rPr>
          <w:rFonts w:ascii="Times New Roman" w:hAnsi="Times New Roman" w:cs="Times New Roman"/>
          <w:sz w:val="22"/>
          <w:szCs w:val="22"/>
        </w:rPr>
        <w:t xml:space="preserve"> </w:t>
      </w:r>
      <w:r w:rsidR="00BB092D">
        <w:rPr>
          <w:rFonts w:ascii="Times New Roman" w:hAnsi="Times New Roman" w:cs="Times New Roman"/>
          <w:sz w:val="22"/>
          <w:szCs w:val="22"/>
        </w:rPr>
        <w:t>para</w:t>
      </w:r>
      <w:r w:rsidR="00BB092D" w:rsidRPr="00021035">
        <w:rPr>
          <w:rFonts w:ascii="Times New Roman" w:hAnsi="Times New Roman" w:cs="Times New Roman"/>
          <w:sz w:val="22"/>
          <w:szCs w:val="22"/>
        </w:rPr>
        <w:t xml:space="preserve"> determin</w:t>
      </w:r>
      <w:r w:rsidR="00BB092D">
        <w:rPr>
          <w:rFonts w:ascii="Times New Roman" w:hAnsi="Times New Roman" w:cs="Times New Roman"/>
          <w:sz w:val="22"/>
          <w:szCs w:val="22"/>
        </w:rPr>
        <w:t>ar la necesidad y conveniencia de</w:t>
      </w:r>
      <w:r w:rsidR="00BB092D" w:rsidRPr="00021035">
        <w:rPr>
          <w:rFonts w:ascii="Times New Roman" w:hAnsi="Times New Roman" w:cs="Times New Roman"/>
          <w:sz w:val="22"/>
          <w:szCs w:val="22"/>
        </w:rPr>
        <w:t xml:space="preserve"> continu</w:t>
      </w:r>
      <w:r w:rsidR="00BB092D">
        <w:rPr>
          <w:rFonts w:ascii="Times New Roman" w:hAnsi="Times New Roman" w:cs="Times New Roman"/>
          <w:sz w:val="22"/>
          <w:szCs w:val="22"/>
        </w:rPr>
        <w:t xml:space="preserve">ar con </w:t>
      </w:r>
      <w:r w:rsidR="00BB092D" w:rsidRPr="00021035">
        <w:rPr>
          <w:rFonts w:ascii="Times New Roman" w:hAnsi="Times New Roman" w:cs="Times New Roman"/>
          <w:sz w:val="22"/>
          <w:szCs w:val="22"/>
        </w:rPr>
        <w:t>el desarrollo del módulo de Proveeduría Institucional en el SIFTRA</w:t>
      </w:r>
      <w:r w:rsidR="00BB092D">
        <w:rPr>
          <w:rFonts w:ascii="Times New Roman" w:hAnsi="Times New Roman" w:cs="Times New Roman"/>
          <w:sz w:val="22"/>
          <w:szCs w:val="22"/>
        </w:rPr>
        <w:t>, tomando en consideración los procedimientos actuales de esa Dirección</w:t>
      </w:r>
      <w:r w:rsidR="00BB092D" w:rsidRPr="00021035">
        <w:rPr>
          <w:rFonts w:ascii="Times New Roman" w:hAnsi="Times New Roman" w:cs="Times New Roman"/>
          <w:sz w:val="22"/>
          <w:szCs w:val="22"/>
        </w:rPr>
        <w:t xml:space="preserve">. </w:t>
      </w:r>
      <w:r w:rsidR="00BB092D" w:rsidRPr="00116836">
        <w:rPr>
          <w:rFonts w:ascii="Times New Roman" w:hAnsi="Times New Roman" w:cs="Times New Roman"/>
          <w:sz w:val="22"/>
          <w:szCs w:val="22"/>
        </w:rPr>
        <w:t>(Un mes plazo como máximo).</w:t>
      </w:r>
    </w:p>
    <w:p w:rsidR="00BB092D" w:rsidRDefault="00BB092D" w:rsidP="00BB092D">
      <w:pPr>
        <w:pStyle w:val="NormalWeb"/>
        <w:spacing w:before="0" w:beforeAutospacing="0" w:after="0" w:afterAutospacing="0"/>
        <w:jc w:val="both"/>
        <w:rPr>
          <w:rFonts w:ascii="Times New Roman" w:hAnsi="Times New Roman" w:cs="Times New Roman"/>
          <w:sz w:val="22"/>
          <w:szCs w:val="22"/>
        </w:rPr>
      </w:pPr>
    </w:p>
    <w:p w:rsidR="00BB092D" w:rsidRPr="00116836" w:rsidRDefault="00BB092D" w:rsidP="00BB092D">
      <w:pPr>
        <w:pStyle w:val="Ttulo2"/>
        <w:jc w:val="left"/>
        <w:rPr>
          <w:color w:val="auto"/>
          <w:sz w:val="22"/>
          <w:szCs w:val="22"/>
        </w:rPr>
      </w:pPr>
      <w:bookmarkStart w:id="21" w:name="_Toc519766036"/>
      <w:r w:rsidRPr="00116836">
        <w:rPr>
          <w:color w:val="auto"/>
          <w:sz w:val="22"/>
          <w:szCs w:val="22"/>
        </w:rPr>
        <w:t>2.</w:t>
      </w:r>
      <w:r w:rsidR="00D02D22">
        <w:rPr>
          <w:color w:val="auto"/>
          <w:sz w:val="22"/>
          <w:szCs w:val="22"/>
        </w:rPr>
        <w:t>1</w:t>
      </w:r>
      <w:r w:rsidR="001A0045">
        <w:rPr>
          <w:color w:val="auto"/>
          <w:sz w:val="22"/>
          <w:szCs w:val="22"/>
        </w:rPr>
        <w:t>5</w:t>
      </w:r>
      <w:r w:rsidRPr="00116836">
        <w:rPr>
          <w:color w:val="auto"/>
          <w:sz w:val="22"/>
          <w:szCs w:val="22"/>
        </w:rPr>
        <w:t xml:space="preserve"> </w:t>
      </w:r>
      <w:r w:rsidRPr="002E5181">
        <w:rPr>
          <w:color w:val="auto"/>
          <w:sz w:val="22"/>
          <w:szCs w:val="22"/>
        </w:rPr>
        <w:t>Inconsistencias con la generación de los reportes en el SIFTRA</w:t>
      </w:r>
      <w:bookmarkEnd w:id="21"/>
    </w:p>
    <w:p w:rsidR="00BB092D" w:rsidRPr="002E5181" w:rsidRDefault="00BB092D" w:rsidP="00BB092D">
      <w:pPr>
        <w:jc w:val="both"/>
        <w:rPr>
          <w:sz w:val="22"/>
          <w:szCs w:val="22"/>
        </w:rPr>
      </w:pPr>
      <w:r w:rsidRPr="0025579E">
        <w:rPr>
          <w:sz w:val="22"/>
          <w:szCs w:val="22"/>
        </w:rPr>
        <w:t>En el Módulo de Reportes de Mobiliario, en la revisión desde el enfoque de usuario, se comprobó que al momento de generar los reportes en la computadora del usuario, estos presentan problemas para visualizar los datos, ya que el SIFTRA solo muestra la plantilla del reporte sin ningún dato actualizado dentro del mismo, a pesar de haber registrado datos previamente para la prueba de comprobación.</w:t>
      </w:r>
    </w:p>
    <w:p w:rsidR="00BB092D" w:rsidRPr="002E5181" w:rsidRDefault="00BB092D" w:rsidP="00BB092D">
      <w:pPr>
        <w:jc w:val="both"/>
        <w:rPr>
          <w:sz w:val="22"/>
          <w:szCs w:val="22"/>
        </w:rPr>
      </w:pPr>
    </w:p>
    <w:p w:rsidR="00BB092D" w:rsidRPr="002E5181" w:rsidRDefault="00BB092D" w:rsidP="00BB092D">
      <w:pPr>
        <w:pStyle w:val="NormalWeb"/>
        <w:spacing w:before="0" w:beforeAutospacing="0" w:after="0" w:afterAutospacing="0"/>
        <w:jc w:val="both"/>
        <w:rPr>
          <w:rFonts w:ascii="Times New Roman" w:hAnsi="Times New Roman" w:cs="Times New Roman"/>
          <w:sz w:val="22"/>
          <w:szCs w:val="22"/>
        </w:rPr>
      </w:pPr>
      <w:r w:rsidRPr="002E5181">
        <w:rPr>
          <w:rFonts w:ascii="Times New Roman" w:hAnsi="Times New Roman" w:cs="Times New Roman"/>
          <w:sz w:val="22"/>
          <w:szCs w:val="22"/>
        </w:rPr>
        <w:t>En el caso del Reporte Principal Abreviados del Módulo de</w:t>
      </w:r>
      <w:r>
        <w:rPr>
          <w:rFonts w:ascii="Times New Roman" w:hAnsi="Times New Roman" w:cs="Times New Roman"/>
          <w:sz w:val="22"/>
          <w:szCs w:val="22"/>
        </w:rPr>
        <w:t>l</w:t>
      </w:r>
      <w:r w:rsidRPr="002E5181">
        <w:rPr>
          <w:rFonts w:ascii="Times New Roman" w:hAnsi="Times New Roman" w:cs="Times New Roman"/>
          <w:sz w:val="22"/>
          <w:szCs w:val="22"/>
        </w:rPr>
        <w:t xml:space="preserve"> D</w:t>
      </w:r>
      <w:r>
        <w:rPr>
          <w:rFonts w:ascii="Times New Roman" w:hAnsi="Times New Roman" w:cs="Times New Roman"/>
          <w:sz w:val="22"/>
          <w:szCs w:val="22"/>
        </w:rPr>
        <w:t xml:space="preserve">epartamento de </w:t>
      </w:r>
      <w:r w:rsidRPr="002E5181">
        <w:rPr>
          <w:rFonts w:ascii="Times New Roman" w:hAnsi="Times New Roman" w:cs="Times New Roman"/>
          <w:sz w:val="22"/>
          <w:szCs w:val="22"/>
        </w:rPr>
        <w:t>G</w:t>
      </w:r>
      <w:r>
        <w:rPr>
          <w:rFonts w:ascii="Times New Roman" w:hAnsi="Times New Roman" w:cs="Times New Roman"/>
          <w:sz w:val="22"/>
          <w:szCs w:val="22"/>
        </w:rPr>
        <w:t xml:space="preserve">estión de </w:t>
      </w:r>
      <w:r w:rsidRPr="002E5181">
        <w:rPr>
          <w:rFonts w:ascii="Times New Roman" w:hAnsi="Times New Roman" w:cs="Times New Roman"/>
          <w:sz w:val="22"/>
          <w:szCs w:val="22"/>
        </w:rPr>
        <w:t>P</w:t>
      </w:r>
      <w:r>
        <w:rPr>
          <w:rFonts w:ascii="Times New Roman" w:hAnsi="Times New Roman" w:cs="Times New Roman"/>
          <w:sz w:val="22"/>
          <w:szCs w:val="22"/>
        </w:rPr>
        <w:t xml:space="preserve">royectos </w:t>
      </w:r>
      <w:r w:rsidRPr="002E5181">
        <w:rPr>
          <w:rFonts w:ascii="Times New Roman" w:hAnsi="Times New Roman" w:cs="Times New Roman"/>
          <w:sz w:val="22"/>
          <w:szCs w:val="22"/>
        </w:rPr>
        <w:t>E</w:t>
      </w:r>
      <w:r>
        <w:rPr>
          <w:rFonts w:ascii="Times New Roman" w:hAnsi="Times New Roman" w:cs="Times New Roman"/>
          <w:sz w:val="22"/>
          <w:szCs w:val="22"/>
        </w:rPr>
        <w:t>specíficos (DGPE)</w:t>
      </w:r>
      <w:r w:rsidRPr="002E5181">
        <w:rPr>
          <w:rFonts w:ascii="Times New Roman" w:hAnsi="Times New Roman" w:cs="Times New Roman"/>
          <w:sz w:val="22"/>
          <w:szCs w:val="22"/>
        </w:rPr>
        <w:t xml:space="preserve">, se constató que no fue generado, ya que el sistema demostró lentitud, no respondió a la solicitud y se cerró </w:t>
      </w:r>
      <w:r>
        <w:rPr>
          <w:rFonts w:ascii="Times New Roman" w:hAnsi="Times New Roman" w:cs="Times New Roman"/>
          <w:sz w:val="22"/>
          <w:szCs w:val="22"/>
        </w:rPr>
        <w:t xml:space="preserve">de forma </w:t>
      </w:r>
      <w:r w:rsidRPr="002E5181">
        <w:rPr>
          <w:rFonts w:ascii="Times New Roman" w:hAnsi="Times New Roman" w:cs="Times New Roman"/>
          <w:sz w:val="22"/>
          <w:szCs w:val="22"/>
        </w:rPr>
        <w:t>inesperada. Este comportamiento</w:t>
      </w:r>
      <w:r>
        <w:rPr>
          <w:rFonts w:ascii="Times New Roman" w:hAnsi="Times New Roman" w:cs="Times New Roman"/>
          <w:sz w:val="22"/>
          <w:szCs w:val="22"/>
        </w:rPr>
        <w:t>,</w:t>
      </w:r>
      <w:r w:rsidRPr="002E5181">
        <w:rPr>
          <w:rFonts w:ascii="Times New Roman" w:hAnsi="Times New Roman" w:cs="Times New Roman"/>
          <w:sz w:val="22"/>
          <w:szCs w:val="22"/>
        </w:rPr>
        <w:t xml:space="preserve"> según los desarrolladores</w:t>
      </w:r>
      <w:r>
        <w:rPr>
          <w:rFonts w:ascii="Times New Roman" w:hAnsi="Times New Roman" w:cs="Times New Roman"/>
          <w:sz w:val="22"/>
          <w:szCs w:val="22"/>
        </w:rPr>
        <w:t>,</w:t>
      </w:r>
      <w:r w:rsidRPr="002E5181">
        <w:rPr>
          <w:rFonts w:ascii="Times New Roman" w:hAnsi="Times New Roman" w:cs="Times New Roman"/>
          <w:sz w:val="22"/>
          <w:szCs w:val="22"/>
        </w:rPr>
        <w:t xml:space="preserve"> se debe a la cantidad de registros que trae el reporte.</w:t>
      </w:r>
    </w:p>
    <w:p w:rsidR="00BB092D" w:rsidRPr="002E5181" w:rsidRDefault="00BB092D" w:rsidP="00BB092D">
      <w:pPr>
        <w:pStyle w:val="NormalWeb"/>
        <w:spacing w:before="0" w:beforeAutospacing="0" w:after="0" w:afterAutospacing="0"/>
        <w:jc w:val="both"/>
        <w:rPr>
          <w:rFonts w:ascii="Times New Roman" w:hAnsi="Times New Roman" w:cs="Times New Roman"/>
          <w:sz w:val="22"/>
          <w:szCs w:val="22"/>
        </w:rPr>
      </w:pPr>
    </w:p>
    <w:p w:rsidR="00BB092D" w:rsidRPr="002E5181" w:rsidRDefault="00BB092D" w:rsidP="00BB092D">
      <w:pPr>
        <w:pStyle w:val="NormalWeb"/>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 xml:space="preserve">Sobre este particular, el </w:t>
      </w:r>
      <w:r w:rsidRPr="002E5181">
        <w:rPr>
          <w:rFonts w:ascii="Times New Roman" w:hAnsi="Times New Roman" w:cs="Times New Roman"/>
          <w:sz w:val="22"/>
          <w:szCs w:val="22"/>
        </w:rPr>
        <w:t xml:space="preserve">Capítulo I apartado 1.2 de las </w:t>
      </w:r>
      <w:r w:rsidRPr="002E5181">
        <w:rPr>
          <w:rFonts w:ascii="Times New Roman" w:eastAsia="SimSun" w:hAnsi="Times New Roman" w:cs="Times New Roman"/>
          <w:sz w:val="22"/>
          <w:szCs w:val="22"/>
        </w:rPr>
        <w:t xml:space="preserve">Normas </w:t>
      </w:r>
      <w:r>
        <w:rPr>
          <w:rFonts w:ascii="Times New Roman" w:eastAsia="SimSun" w:hAnsi="Times New Roman" w:cs="Times New Roman"/>
          <w:sz w:val="22"/>
          <w:szCs w:val="22"/>
        </w:rPr>
        <w:t>T</w:t>
      </w:r>
      <w:r w:rsidRPr="002E5181">
        <w:rPr>
          <w:rFonts w:ascii="Times New Roman" w:eastAsia="SimSun" w:hAnsi="Times New Roman" w:cs="Times New Roman"/>
          <w:sz w:val="22"/>
          <w:szCs w:val="22"/>
        </w:rPr>
        <w:t xml:space="preserve">écnicas para la </w:t>
      </w:r>
      <w:r>
        <w:rPr>
          <w:rFonts w:ascii="Times New Roman" w:eastAsia="SimSun" w:hAnsi="Times New Roman" w:cs="Times New Roman"/>
          <w:sz w:val="22"/>
          <w:szCs w:val="22"/>
        </w:rPr>
        <w:t>G</w:t>
      </w:r>
      <w:r w:rsidRPr="002E5181">
        <w:rPr>
          <w:rFonts w:ascii="Times New Roman" w:eastAsia="SimSun" w:hAnsi="Times New Roman" w:cs="Times New Roman"/>
          <w:sz w:val="22"/>
          <w:szCs w:val="22"/>
        </w:rPr>
        <w:t xml:space="preserve">estión y el </w:t>
      </w:r>
      <w:r>
        <w:rPr>
          <w:rFonts w:ascii="Times New Roman" w:eastAsia="SimSun" w:hAnsi="Times New Roman" w:cs="Times New Roman"/>
          <w:sz w:val="22"/>
          <w:szCs w:val="22"/>
        </w:rPr>
        <w:t>C</w:t>
      </w:r>
      <w:r w:rsidRPr="002E5181">
        <w:rPr>
          <w:rFonts w:ascii="Times New Roman" w:eastAsia="SimSun" w:hAnsi="Times New Roman" w:cs="Times New Roman"/>
          <w:sz w:val="22"/>
          <w:szCs w:val="22"/>
        </w:rPr>
        <w:t xml:space="preserve">ontrol de las Tecnologías de Información (N-2-2007-CO-DFOE) </w:t>
      </w:r>
      <w:r w:rsidRPr="002E5181">
        <w:rPr>
          <w:rFonts w:ascii="Times New Roman" w:hAnsi="Times New Roman" w:cs="Times New Roman"/>
          <w:sz w:val="22"/>
          <w:szCs w:val="22"/>
        </w:rPr>
        <w:t>y el Capítulo 5 apartado 5.1, 5.6 y 5.8 de las Normas de Control Interno para el Sector Pú</w:t>
      </w:r>
      <w:r>
        <w:rPr>
          <w:rFonts w:ascii="Times New Roman" w:hAnsi="Times New Roman" w:cs="Times New Roman"/>
          <w:sz w:val="22"/>
          <w:szCs w:val="22"/>
        </w:rPr>
        <w:t xml:space="preserve">blico: NCISP (N-2-2009-CO-DFOE), establece que los sistemas de información, deben </w:t>
      </w:r>
      <w:r w:rsidRPr="002E5181">
        <w:rPr>
          <w:rFonts w:ascii="Times New Roman" w:hAnsi="Times New Roman" w:cs="Times New Roman"/>
          <w:sz w:val="22"/>
          <w:szCs w:val="22"/>
        </w:rPr>
        <w:t>asegurar de manera razonable</w:t>
      </w:r>
      <w:r>
        <w:rPr>
          <w:rFonts w:ascii="Times New Roman" w:hAnsi="Times New Roman" w:cs="Times New Roman"/>
          <w:sz w:val="22"/>
          <w:szCs w:val="22"/>
        </w:rPr>
        <w:t xml:space="preserve">, el </w:t>
      </w:r>
      <w:r w:rsidRPr="002E5181">
        <w:rPr>
          <w:rFonts w:ascii="Times New Roman" w:hAnsi="Times New Roman" w:cs="Times New Roman"/>
          <w:sz w:val="22"/>
          <w:szCs w:val="22"/>
        </w:rPr>
        <w:t xml:space="preserve"> proces</w:t>
      </w:r>
      <w:r>
        <w:rPr>
          <w:rFonts w:ascii="Times New Roman" w:hAnsi="Times New Roman" w:cs="Times New Roman"/>
          <w:sz w:val="22"/>
          <w:szCs w:val="22"/>
        </w:rPr>
        <w:t>amiento</w:t>
      </w:r>
      <w:r w:rsidRPr="002E5181">
        <w:rPr>
          <w:rFonts w:ascii="Times New Roman" w:hAnsi="Times New Roman" w:cs="Times New Roman"/>
          <w:sz w:val="22"/>
          <w:szCs w:val="22"/>
        </w:rPr>
        <w:t xml:space="preserve"> y genera</w:t>
      </w:r>
      <w:r>
        <w:rPr>
          <w:rFonts w:ascii="Times New Roman" w:hAnsi="Times New Roman" w:cs="Times New Roman"/>
          <w:sz w:val="22"/>
          <w:szCs w:val="22"/>
        </w:rPr>
        <w:t xml:space="preserve">ción de </w:t>
      </w:r>
      <w:r w:rsidRPr="002E5181">
        <w:rPr>
          <w:rFonts w:ascii="Times New Roman" w:hAnsi="Times New Roman" w:cs="Times New Roman"/>
          <w:sz w:val="22"/>
          <w:szCs w:val="22"/>
        </w:rPr>
        <w:t>la información de la gestión institucional, en forma eficaz y eficiente, que garanticen razonablemente la calidad de la información y respondan a los requerimientos de los usuarios</w:t>
      </w:r>
      <w:r>
        <w:rPr>
          <w:rFonts w:ascii="Times New Roman" w:hAnsi="Times New Roman" w:cs="Times New Roman"/>
          <w:sz w:val="22"/>
          <w:szCs w:val="22"/>
        </w:rPr>
        <w:t>.</w:t>
      </w:r>
    </w:p>
    <w:p w:rsidR="00BB092D" w:rsidRPr="002E5181" w:rsidRDefault="00BB092D" w:rsidP="00BB092D">
      <w:pPr>
        <w:pStyle w:val="NormalWeb"/>
        <w:spacing w:before="0" w:beforeAutospacing="0" w:after="0" w:afterAutospacing="0"/>
        <w:jc w:val="both"/>
        <w:rPr>
          <w:rFonts w:ascii="Times New Roman" w:hAnsi="Times New Roman" w:cs="Times New Roman"/>
          <w:sz w:val="22"/>
          <w:szCs w:val="22"/>
        </w:rPr>
      </w:pPr>
    </w:p>
    <w:p w:rsidR="00BB092D" w:rsidRPr="002E5181" w:rsidRDefault="00BB092D" w:rsidP="00BB092D">
      <w:pPr>
        <w:pStyle w:val="NormalWeb"/>
        <w:spacing w:before="0" w:beforeAutospacing="0" w:after="0" w:afterAutospacing="0"/>
        <w:jc w:val="both"/>
        <w:rPr>
          <w:rFonts w:ascii="Times New Roman" w:hAnsi="Times New Roman" w:cs="Times New Roman"/>
          <w:sz w:val="22"/>
          <w:szCs w:val="22"/>
        </w:rPr>
      </w:pPr>
      <w:r w:rsidRPr="002E5181">
        <w:rPr>
          <w:rFonts w:ascii="Times New Roman" w:hAnsi="Times New Roman" w:cs="Times New Roman"/>
          <w:sz w:val="22"/>
          <w:szCs w:val="22"/>
        </w:rPr>
        <w:t xml:space="preserve">La falta de coordinación </w:t>
      </w:r>
      <w:r>
        <w:rPr>
          <w:rFonts w:ascii="Times New Roman" w:hAnsi="Times New Roman" w:cs="Times New Roman"/>
          <w:sz w:val="22"/>
          <w:szCs w:val="22"/>
        </w:rPr>
        <w:t xml:space="preserve">y seguimiento por parte de los usuarios </w:t>
      </w:r>
      <w:r w:rsidRPr="002E5181">
        <w:rPr>
          <w:rFonts w:ascii="Times New Roman" w:hAnsi="Times New Roman" w:cs="Times New Roman"/>
          <w:sz w:val="22"/>
          <w:szCs w:val="22"/>
        </w:rPr>
        <w:t xml:space="preserve">con los </w:t>
      </w:r>
      <w:r>
        <w:rPr>
          <w:rFonts w:ascii="Times New Roman" w:hAnsi="Times New Roman" w:cs="Times New Roman"/>
          <w:sz w:val="22"/>
          <w:szCs w:val="22"/>
        </w:rPr>
        <w:t>desarrolladores</w:t>
      </w:r>
      <w:r w:rsidRPr="002E5181">
        <w:rPr>
          <w:rFonts w:ascii="Times New Roman" w:hAnsi="Times New Roman" w:cs="Times New Roman"/>
          <w:sz w:val="22"/>
          <w:szCs w:val="22"/>
        </w:rPr>
        <w:t xml:space="preserve"> del </w:t>
      </w:r>
      <w:r>
        <w:rPr>
          <w:rFonts w:ascii="Times New Roman" w:hAnsi="Times New Roman" w:cs="Times New Roman"/>
          <w:sz w:val="22"/>
          <w:szCs w:val="22"/>
        </w:rPr>
        <w:t>s</w:t>
      </w:r>
      <w:r w:rsidRPr="002E5181">
        <w:rPr>
          <w:rFonts w:ascii="Times New Roman" w:hAnsi="Times New Roman" w:cs="Times New Roman"/>
          <w:sz w:val="22"/>
          <w:szCs w:val="22"/>
        </w:rPr>
        <w:t xml:space="preserve">istema, </w:t>
      </w:r>
      <w:r>
        <w:rPr>
          <w:rFonts w:ascii="Times New Roman" w:hAnsi="Times New Roman" w:cs="Times New Roman"/>
          <w:sz w:val="22"/>
          <w:szCs w:val="22"/>
        </w:rPr>
        <w:t xml:space="preserve">para abordar oportunamente </w:t>
      </w:r>
      <w:r w:rsidRPr="002E5181">
        <w:rPr>
          <w:rFonts w:ascii="Times New Roman" w:hAnsi="Times New Roman" w:cs="Times New Roman"/>
          <w:sz w:val="22"/>
          <w:szCs w:val="22"/>
        </w:rPr>
        <w:t xml:space="preserve">los problemas </w:t>
      </w:r>
      <w:r>
        <w:rPr>
          <w:rFonts w:ascii="Times New Roman" w:hAnsi="Times New Roman" w:cs="Times New Roman"/>
          <w:sz w:val="22"/>
          <w:szCs w:val="22"/>
        </w:rPr>
        <w:t>señalados, conlleva a que no se puedan emitir los</w:t>
      </w:r>
      <w:r w:rsidRPr="002E5181">
        <w:rPr>
          <w:rFonts w:ascii="Times New Roman" w:hAnsi="Times New Roman" w:cs="Times New Roman"/>
          <w:sz w:val="22"/>
          <w:szCs w:val="22"/>
        </w:rPr>
        <w:t xml:space="preserve"> reportes</w:t>
      </w:r>
      <w:r>
        <w:rPr>
          <w:rFonts w:ascii="Times New Roman" w:hAnsi="Times New Roman" w:cs="Times New Roman"/>
          <w:sz w:val="22"/>
          <w:szCs w:val="22"/>
        </w:rPr>
        <w:t xml:space="preserve"> menoscabando la</w:t>
      </w:r>
      <w:r w:rsidRPr="002E5181">
        <w:rPr>
          <w:rFonts w:ascii="Times New Roman" w:hAnsi="Times New Roman" w:cs="Times New Roman"/>
          <w:sz w:val="22"/>
          <w:szCs w:val="22"/>
        </w:rPr>
        <w:t xml:space="preserve"> funcionalidad el SIFTRA y los objetivos para el cual fue desarrollado.</w:t>
      </w:r>
    </w:p>
    <w:p w:rsidR="00BB092D" w:rsidRPr="002E5181" w:rsidRDefault="00BB092D" w:rsidP="00BB092D">
      <w:pPr>
        <w:pStyle w:val="NormalWeb"/>
        <w:spacing w:before="0" w:beforeAutospacing="0" w:after="0" w:afterAutospacing="0"/>
        <w:jc w:val="both"/>
        <w:rPr>
          <w:rFonts w:ascii="Times New Roman" w:hAnsi="Times New Roman" w:cs="Times New Roman"/>
          <w:sz w:val="22"/>
          <w:szCs w:val="22"/>
        </w:rPr>
      </w:pPr>
    </w:p>
    <w:p w:rsidR="00BB092D" w:rsidRDefault="00BB092D" w:rsidP="00BB092D">
      <w:pPr>
        <w:jc w:val="both"/>
        <w:rPr>
          <w:b/>
          <w:sz w:val="22"/>
          <w:szCs w:val="22"/>
        </w:rPr>
      </w:pPr>
      <w:r w:rsidRPr="00116836">
        <w:rPr>
          <w:rFonts w:eastAsia="Times New Roman"/>
          <w:b/>
          <w:sz w:val="22"/>
          <w:szCs w:val="22"/>
        </w:rPr>
        <w:t xml:space="preserve">Recomendación: </w:t>
      </w:r>
      <w:r w:rsidRPr="00116836">
        <w:rPr>
          <w:b/>
          <w:sz w:val="22"/>
          <w:szCs w:val="22"/>
        </w:rPr>
        <w:t>Al Director de</w:t>
      </w:r>
      <w:r>
        <w:rPr>
          <w:b/>
          <w:sz w:val="22"/>
          <w:szCs w:val="22"/>
        </w:rPr>
        <w:t xml:space="preserve"> la DIG</w:t>
      </w:r>
    </w:p>
    <w:p w:rsidR="00BB092D" w:rsidRPr="00AB1BA9" w:rsidRDefault="0066788A" w:rsidP="00BB092D">
      <w:pPr>
        <w:jc w:val="both"/>
        <w:rPr>
          <w:rFonts w:eastAsiaTheme="minorEastAsia"/>
          <w:sz w:val="22"/>
          <w:szCs w:val="22"/>
          <w:lang w:eastAsia="en-US" w:bidi="en-US"/>
        </w:rPr>
      </w:pPr>
      <w:r>
        <w:rPr>
          <w:rFonts w:eastAsiaTheme="minorEastAsia"/>
          <w:b/>
          <w:sz w:val="22"/>
          <w:szCs w:val="22"/>
          <w:lang w:eastAsia="en-US" w:bidi="en-US"/>
        </w:rPr>
        <w:t>23</w:t>
      </w:r>
      <w:r w:rsidR="00BB092D" w:rsidRPr="00C925B5">
        <w:rPr>
          <w:rFonts w:eastAsiaTheme="minorEastAsia"/>
          <w:b/>
          <w:sz w:val="22"/>
          <w:szCs w:val="22"/>
          <w:lang w:eastAsia="en-US" w:bidi="en-US"/>
        </w:rPr>
        <w:t>.</w:t>
      </w:r>
      <w:r w:rsidR="00BB092D">
        <w:rPr>
          <w:rFonts w:eastAsiaTheme="minorEastAsia"/>
          <w:sz w:val="22"/>
          <w:szCs w:val="22"/>
          <w:lang w:eastAsia="en-US" w:bidi="en-US"/>
        </w:rPr>
        <w:t xml:space="preserve"> </w:t>
      </w:r>
      <w:r w:rsidR="00BB092D" w:rsidRPr="00AB1BA9">
        <w:rPr>
          <w:rFonts w:eastAsiaTheme="minorEastAsia"/>
          <w:sz w:val="22"/>
          <w:szCs w:val="22"/>
          <w:lang w:eastAsia="en-US" w:bidi="en-US"/>
        </w:rPr>
        <w:t xml:space="preserve">Realizar una revisión a los Módulos de Reportes de Mobiliario en coordinación con los usuarios, para determinar la causa de los problemas </w:t>
      </w:r>
      <w:r w:rsidR="00BB092D">
        <w:rPr>
          <w:rFonts w:eastAsiaTheme="minorEastAsia"/>
          <w:sz w:val="22"/>
          <w:szCs w:val="22"/>
          <w:lang w:eastAsia="en-US" w:bidi="en-US"/>
        </w:rPr>
        <w:t xml:space="preserve">y definir una solución que permita </w:t>
      </w:r>
      <w:r w:rsidR="00BB092D" w:rsidRPr="00AB1BA9">
        <w:rPr>
          <w:rFonts w:eastAsiaTheme="minorEastAsia"/>
          <w:sz w:val="22"/>
          <w:szCs w:val="22"/>
          <w:lang w:eastAsia="en-US" w:bidi="en-US"/>
        </w:rPr>
        <w:t>la generación de los reportes.</w:t>
      </w:r>
      <w:r w:rsidR="00BB092D">
        <w:rPr>
          <w:rFonts w:eastAsiaTheme="minorEastAsia"/>
          <w:sz w:val="22"/>
          <w:szCs w:val="22"/>
          <w:lang w:eastAsia="en-US" w:bidi="en-US"/>
        </w:rPr>
        <w:t xml:space="preserve"> Esta recomendación queda condicionada a la decisión que se tome sobre la continuidad del desarrollo del Módulo </w:t>
      </w:r>
      <w:r w:rsidR="00BB092D" w:rsidRPr="00021035">
        <w:rPr>
          <w:sz w:val="22"/>
          <w:szCs w:val="22"/>
        </w:rPr>
        <w:t>Proveeduría Institucional</w:t>
      </w:r>
      <w:r w:rsidR="00BB092D">
        <w:rPr>
          <w:sz w:val="22"/>
          <w:szCs w:val="22"/>
        </w:rPr>
        <w:t>.</w:t>
      </w:r>
      <w:r w:rsidR="00BB092D">
        <w:rPr>
          <w:rFonts w:eastAsiaTheme="minorEastAsia"/>
          <w:sz w:val="22"/>
          <w:szCs w:val="22"/>
          <w:lang w:eastAsia="en-US" w:bidi="en-US"/>
        </w:rPr>
        <w:t xml:space="preserve"> </w:t>
      </w:r>
      <w:r w:rsidR="00BB092D" w:rsidRPr="00116836">
        <w:rPr>
          <w:sz w:val="22"/>
          <w:szCs w:val="22"/>
        </w:rPr>
        <w:t>(Un mes plazo como máximo).</w:t>
      </w:r>
    </w:p>
    <w:p w:rsidR="00BB092D" w:rsidRPr="00AB1BA9" w:rsidRDefault="00BB092D" w:rsidP="00BB092D">
      <w:pPr>
        <w:jc w:val="both"/>
        <w:rPr>
          <w:rFonts w:eastAsiaTheme="minorEastAsia"/>
          <w:sz w:val="22"/>
          <w:szCs w:val="22"/>
          <w:lang w:eastAsia="en-US" w:bidi="en-US"/>
        </w:rPr>
      </w:pPr>
    </w:p>
    <w:p w:rsidR="00BB092D" w:rsidRDefault="0066788A" w:rsidP="00BB092D">
      <w:pPr>
        <w:pStyle w:val="NormalWeb"/>
        <w:spacing w:before="0" w:beforeAutospacing="0" w:after="0" w:afterAutospacing="0"/>
        <w:jc w:val="both"/>
        <w:rPr>
          <w:rFonts w:ascii="Times New Roman" w:hAnsi="Times New Roman" w:cs="Times New Roman"/>
          <w:sz w:val="22"/>
          <w:szCs w:val="22"/>
        </w:rPr>
      </w:pPr>
      <w:r>
        <w:rPr>
          <w:rFonts w:ascii="Times New Roman" w:eastAsia="Bookman Old Style" w:hAnsi="Times New Roman"/>
          <w:b/>
          <w:color w:val="000000"/>
          <w:sz w:val="22"/>
          <w:szCs w:val="22"/>
        </w:rPr>
        <w:lastRenderedPageBreak/>
        <w:t>24</w:t>
      </w:r>
      <w:r w:rsidR="00BB092D" w:rsidRPr="00C925B5">
        <w:rPr>
          <w:rFonts w:ascii="Times New Roman" w:eastAsia="Bookman Old Style" w:hAnsi="Times New Roman"/>
          <w:b/>
          <w:color w:val="000000"/>
          <w:sz w:val="22"/>
          <w:szCs w:val="22"/>
        </w:rPr>
        <w:t>.</w:t>
      </w:r>
      <w:r w:rsidR="00BB092D">
        <w:rPr>
          <w:rFonts w:ascii="Times New Roman" w:eastAsia="Bookman Old Style" w:hAnsi="Times New Roman"/>
          <w:color w:val="000000"/>
          <w:sz w:val="22"/>
          <w:szCs w:val="22"/>
        </w:rPr>
        <w:t xml:space="preserve"> </w:t>
      </w:r>
      <w:r w:rsidR="00BB092D" w:rsidRPr="00AB1BA9">
        <w:rPr>
          <w:rFonts w:ascii="Times New Roman" w:eastAsia="Bookman Old Style" w:hAnsi="Times New Roman"/>
          <w:color w:val="000000"/>
          <w:sz w:val="22"/>
          <w:szCs w:val="22"/>
        </w:rPr>
        <w:t xml:space="preserve">Evaluar las acciones necesarias para mejorar el </w:t>
      </w:r>
      <w:r w:rsidR="00BB092D">
        <w:rPr>
          <w:rFonts w:ascii="Times New Roman" w:eastAsia="Bookman Old Style" w:hAnsi="Times New Roman"/>
          <w:color w:val="000000"/>
          <w:sz w:val="22"/>
          <w:szCs w:val="22"/>
        </w:rPr>
        <w:t xml:space="preserve">sistema del </w:t>
      </w:r>
      <w:r w:rsidR="00BB092D" w:rsidRPr="00AB1BA9">
        <w:rPr>
          <w:rFonts w:ascii="Times New Roman" w:eastAsia="Bookman Old Style" w:hAnsi="Times New Roman"/>
          <w:color w:val="000000"/>
          <w:sz w:val="22"/>
          <w:szCs w:val="22"/>
        </w:rPr>
        <w:t>SIFTRA</w:t>
      </w:r>
      <w:r w:rsidR="00BB092D">
        <w:rPr>
          <w:rFonts w:ascii="Times New Roman" w:eastAsia="Bookman Old Style" w:hAnsi="Times New Roman"/>
          <w:color w:val="000000"/>
          <w:sz w:val="22"/>
          <w:szCs w:val="22"/>
        </w:rPr>
        <w:t xml:space="preserve">, en cuanto a la </w:t>
      </w:r>
      <w:r w:rsidR="00BB092D" w:rsidRPr="00AB1BA9">
        <w:rPr>
          <w:rFonts w:ascii="Times New Roman" w:eastAsia="Bookman Old Style" w:hAnsi="Times New Roman"/>
          <w:color w:val="000000"/>
          <w:sz w:val="22"/>
          <w:szCs w:val="22"/>
        </w:rPr>
        <w:t>genera</w:t>
      </w:r>
      <w:r w:rsidR="00BB092D">
        <w:rPr>
          <w:rFonts w:ascii="Times New Roman" w:eastAsia="Bookman Old Style" w:hAnsi="Times New Roman"/>
          <w:color w:val="000000"/>
          <w:sz w:val="22"/>
          <w:szCs w:val="22"/>
        </w:rPr>
        <w:t xml:space="preserve">ción de </w:t>
      </w:r>
      <w:r w:rsidR="00BB092D" w:rsidRPr="00AB1BA9">
        <w:rPr>
          <w:rFonts w:ascii="Times New Roman" w:eastAsia="Bookman Old Style" w:hAnsi="Times New Roman"/>
          <w:color w:val="000000"/>
          <w:sz w:val="22"/>
          <w:szCs w:val="22"/>
        </w:rPr>
        <w:t>los reportes generales de cada módulo, para que conforme se incremente la cantidad de registros en la base de datos no afecte razonablemente el funcionamiento del Sistema.</w:t>
      </w:r>
      <w:r w:rsidR="00BB092D">
        <w:rPr>
          <w:rFonts w:ascii="Times New Roman" w:eastAsia="Bookman Old Style" w:hAnsi="Times New Roman"/>
          <w:color w:val="000000"/>
          <w:sz w:val="22"/>
          <w:szCs w:val="22"/>
        </w:rPr>
        <w:t xml:space="preserve"> </w:t>
      </w:r>
      <w:r w:rsidR="00BB092D" w:rsidRPr="00116836">
        <w:rPr>
          <w:rFonts w:ascii="Times New Roman" w:hAnsi="Times New Roman" w:cs="Times New Roman"/>
          <w:sz w:val="22"/>
          <w:szCs w:val="22"/>
        </w:rPr>
        <w:t>(Un mes plazo como máximo).</w:t>
      </w:r>
    </w:p>
    <w:p w:rsidR="00BB092D" w:rsidRDefault="00BB092D" w:rsidP="00BB092D">
      <w:pPr>
        <w:pStyle w:val="NormalWeb"/>
        <w:spacing w:before="0" w:beforeAutospacing="0" w:after="0" w:afterAutospacing="0"/>
        <w:jc w:val="both"/>
        <w:rPr>
          <w:rFonts w:ascii="Times New Roman" w:hAnsi="Times New Roman" w:cs="Times New Roman"/>
          <w:sz w:val="22"/>
          <w:szCs w:val="22"/>
        </w:rPr>
      </w:pPr>
    </w:p>
    <w:p w:rsidR="00BB092D" w:rsidRPr="00116836" w:rsidRDefault="00BB092D" w:rsidP="00BB092D">
      <w:pPr>
        <w:pStyle w:val="Ttulo2"/>
        <w:jc w:val="left"/>
        <w:rPr>
          <w:color w:val="auto"/>
          <w:sz w:val="22"/>
          <w:szCs w:val="22"/>
        </w:rPr>
      </w:pPr>
      <w:bookmarkStart w:id="22" w:name="_Toc519766037"/>
      <w:r w:rsidRPr="00116836">
        <w:rPr>
          <w:color w:val="auto"/>
          <w:sz w:val="22"/>
          <w:szCs w:val="22"/>
        </w:rPr>
        <w:t>2.</w:t>
      </w:r>
      <w:r w:rsidR="00D02D22">
        <w:rPr>
          <w:color w:val="auto"/>
          <w:sz w:val="22"/>
          <w:szCs w:val="22"/>
        </w:rPr>
        <w:t>1</w:t>
      </w:r>
      <w:r w:rsidR="001A0045">
        <w:rPr>
          <w:color w:val="auto"/>
          <w:sz w:val="22"/>
          <w:szCs w:val="22"/>
        </w:rPr>
        <w:t>6</w:t>
      </w:r>
      <w:r w:rsidRPr="00116836">
        <w:rPr>
          <w:color w:val="auto"/>
          <w:sz w:val="22"/>
          <w:szCs w:val="22"/>
        </w:rPr>
        <w:t xml:space="preserve"> </w:t>
      </w:r>
      <w:r w:rsidRPr="0016643F">
        <w:rPr>
          <w:color w:val="auto"/>
          <w:sz w:val="22"/>
          <w:szCs w:val="22"/>
        </w:rPr>
        <w:t>Errores o excepciones no controladas detectadas en el Sistema SIFTRA</w:t>
      </w:r>
      <w:bookmarkEnd w:id="22"/>
      <w:r w:rsidRPr="0016643F">
        <w:rPr>
          <w:color w:val="auto"/>
          <w:sz w:val="22"/>
          <w:szCs w:val="22"/>
        </w:rPr>
        <w:t xml:space="preserve"> </w:t>
      </w:r>
    </w:p>
    <w:p w:rsidR="00BB092D" w:rsidRDefault="00BB092D" w:rsidP="00BB092D">
      <w:pPr>
        <w:jc w:val="both"/>
        <w:rPr>
          <w:sz w:val="22"/>
          <w:szCs w:val="22"/>
        </w:rPr>
      </w:pPr>
      <w:r w:rsidRPr="0016643F">
        <w:rPr>
          <w:sz w:val="22"/>
          <w:szCs w:val="22"/>
        </w:rPr>
        <w:t xml:space="preserve">Existen errores o excepciones no controladas en el SIFTRA cuando el usuario modifica las solicitudes y aprobaciones de mobiliario. Asimismo, al momento de buscar en la pantalla de </w:t>
      </w:r>
      <w:r w:rsidRPr="001E1A70">
        <w:rPr>
          <w:i/>
          <w:sz w:val="22"/>
          <w:szCs w:val="22"/>
        </w:rPr>
        <w:t>“Mantenimiento de Oficina y Regionales”</w:t>
      </w:r>
      <w:r w:rsidRPr="0016643F">
        <w:rPr>
          <w:sz w:val="22"/>
          <w:szCs w:val="22"/>
        </w:rPr>
        <w:t xml:space="preserve">, el sistema muestra un mensaje de error cuando el usuario ingresa el Nombre de la Oficina o Regional pero no así el Código. </w:t>
      </w:r>
    </w:p>
    <w:p w:rsidR="00BB092D" w:rsidRPr="0016643F" w:rsidRDefault="00BB092D" w:rsidP="00BB092D">
      <w:pPr>
        <w:jc w:val="both"/>
        <w:rPr>
          <w:sz w:val="22"/>
          <w:szCs w:val="22"/>
        </w:rPr>
      </w:pPr>
    </w:p>
    <w:p w:rsidR="00BB092D" w:rsidRPr="0016643F" w:rsidRDefault="00BB092D" w:rsidP="00BB092D">
      <w:pPr>
        <w:jc w:val="both"/>
        <w:rPr>
          <w:sz w:val="22"/>
          <w:szCs w:val="22"/>
        </w:rPr>
      </w:pPr>
      <w:r w:rsidRPr="0016643F">
        <w:rPr>
          <w:sz w:val="22"/>
          <w:szCs w:val="22"/>
        </w:rPr>
        <w:t xml:space="preserve">En el caso de la función </w:t>
      </w:r>
      <w:r>
        <w:rPr>
          <w:sz w:val="22"/>
          <w:szCs w:val="22"/>
        </w:rPr>
        <w:t>“</w:t>
      </w:r>
      <w:r w:rsidRPr="001A0E1A">
        <w:rPr>
          <w:i/>
          <w:sz w:val="22"/>
          <w:szCs w:val="22"/>
        </w:rPr>
        <w:t>Buscar Centros Públicos</w:t>
      </w:r>
      <w:r>
        <w:rPr>
          <w:sz w:val="22"/>
          <w:szCs w:val="22"/>
        </w:rPr>
        <w:t>”</w:t>
      </w:r>
      <w:r w:rsidRPr="0016643F">
        <w:rPr>
          <w:sz w:val="22"/>
          <w:szCs w:val="22"/>
        </w:rPr>
        <w:t xml:space="preserve">, se constató que la aplicación no notifica al usuario que existen campos vacíos en el formulario, sino que despliega un mensaje de error de sistema al no poder controlar la excepción. Además, al momento de efectuar la consulta de un </w:t>
      </w:r>
      <w:r>
        <w:rPr>
          <w:sz w:val="22"/>
          <w:szCs w:val="22"/>
        </w:rPr>
        <w:t>“</w:t>
      </w:r>
      <w:r w:rsidRPr="001A0E1A">
        <w:rPr>
          <w:i/>
          <w:sz w:val="22"/>
          <w:szCs w:val="22"/>
        </w:rPr>
        <w:t>Consecutivo Proyecto”</w:t>
      </w:r>
      <w:r w:rsidRPr="0016643F">
        <w:rPr>
          <w:sz w:val="22"/>
          <w:szCs w:val="22"/>
        </w:rPr>
        <w:t>, el SIFTRA no valida primeramente que se haya seleccionado la opción “</w:t>
      </w:r>
      <w:r w:rsidRPr="001A0E1A">
        <w:rPr>
          <w:i/>
          <w:sz w:val="22"/>
          <w:szCs w:val="22"/>
        </w:rPr>
        <w:t>Departamento de Investigación</w:t>
      </w:r>
      <w:r w:rsidRPr="0016643F">
        <w:rPr>
          <w:sz w:val="22"/>
          <w:szCs w:val="22"/>
        </w:rPr>
        <w:t xml:space="preserve">”, por lo que, al momento de buscar se muestra un mensaje de error. </w:t>
      </w:r>
    </w:p>
    <w:p w:rsidR="00A07514" w:rsidRDefault="00A07514" w:rsidP="00BB092D">
      <w:pPr>
        <w:jc w:val="both"/>
        <w:rPr>
          <w:sz w:val="22"/>
          <w:szCs w:val="22"/>
        </w:rPr>
      </w:pPr>
    </w:p>
    <w:p w:rsidR="00BB092D" w:rsidRPr="0016643F" w:rsidRDefault="00BB092D" w:rsidP="00BB092D">
      <w:pPr>
        <w:jc w:val="both"/>
        <w:rPr>
          <w:sz w:val="22"/>
          <w:szCs w:val="22"/>
        </w:rPr>
      </w:pPr>
      <w:r w:rsidRPr="0016643F">
        <w:rPr>
          <w:sz w:val="22"/>
          <w:szCs w:val="22"/>
        </w:rPr>
        <w:t xml:space="preserve">Para la consulta de proyectos específicos, la aplicación presenta problemas al mostrar los datos de Nivel Académico y Revisiones, ya que estos no son desplegados a pesar de haber sido incluidos correctamente durante las pruebas. </w:t>
      </w:r>
    </w:p>
    <w:p w:rsidR="00BB092D" w:rsidRDefault="00BB092D" w:rsidP="00BB092D">
      <w:pPr>
        <w:pStyle w:val="NormalWeb"/>
        <w:spacing w:before="0" w:beforeAutospacing="0" w:after="0" w:afterAutospacing="0"/>
        <w:jc w:val="both"/>
        <w:rPr>
          <w:rFonts w:ascii="Times New Roman" w:hAnsi="Times New Roman" w:cs="Times New Roman"/>
          <w:sz w:val="22"/>
          <w:szCs w:val="22"/>
        </w:rPr>
      </w:pPr>
    </w:p>
    <w:p w:rsidR="00BB092D" w:rsidRPr="0016643F" w:rsidRDefault="00BB092D" w:rsidP="00BB092D">
      <w:pPr>
        <w:pStyle w:val="NormalWeb"/>
        <w:spacing w:before="0" w:beforeAutospacing="0" w:after="0" w:afterAutospacing="0"/>
        <w:jc w:val="both"/>
        <w:rPr>
          <w:rFonts w:ascii="Times New Roman" w:hAnsi="Times New Roman" w:cs="Times New Roman"/>
          <w:sz w:val="22"/>
          <w:szCs w:val="22"/>
        </w:rPr>
      </w:pPr>
      <w:r w:rsidRPr="0016643F">
        <w:rPr>
          <w:rFonts w:ascii="Times New Roman" w:hAnsi="Times New Roman" w:cs="Times New Roman"/>
          <w:sz w:val="22"/>
          <w:szCs w:val="22"/>
        </w:rPr>
        <w:t>Finalmente, el Módulo de Ejecución y Control presentó dificultades para agregar un proyecto nuevo al Sistema, puesto que el Sistema mostró un mensaje de error, indicando que los datos ya han sido incluidos en el proyecto.</w:t>
      </w:r>
    </w:p>
    <w:p w:rsidR="00BB092D" w:rsidRPr="0016643F" w:rsidRDefault="00BB092D" w:rsidP="00BB092D">
      <w:pPr>
        <w:pStyle w:val="NormalWeb"/>
        <w:spacing w:before="0" w:beforeAutospacing="0" w:after="0" w:afterAutospacing="0"/>
        <w:jc w:val="both"/>
        <w:rPr>
          <w:rFonts w:ascii="Times New Roman" w:hAnsi="Times New Roman" w:cs="Times New Roman"/>
          <w:sz w:val="22"/>
          <w:szCs w:val="22"/>
        </w:rPr>
      </w:pPr>
    </w:p>
    <w:p w:rsidR="00BB092D" w:rsidRPr="0016643F" w:rsidRDefault="00BB092D" w:rsidP="00BB092D">
      <w:pPr>
        <w:pStyle w:val="NormalWeb"/>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 xml:space="preserve">Lo descrito, implica </w:t>
      </w:r>
      <w:r w:rsidRPr="0016643F">
        <w:rPr>
          <w:rFonts w:ascii="Times New Roman" w:hAnsi="Times New Roman" w:cs="Times New Roman"/>
          <w:sz w:val="22"/>
          <w:szCs w:val="22"/>
        </w:rPr>
        <w:t xml:space="preserve">falta de coordinación </w:t>
      </w:r>
      <w:r>
        <w:rPr>
          <w:rFonts w:ascii="Times New Roman" w:hAnsi="Times New Roman" w:cs="Times New Roman"/>
          <w:sz w:val="22"/>
          <w:szCs w:val="22"/>
        </w:rPr>
        <w:t>entre l</w:t>
      </w:r>
      <w:r w:rsidRPr="0016643F">
        <w:rPr>
          <w:rFonts w:ascii="Times New Roman" w:hAnsi="Times New Roman" w:cs="Times New Roman"/>
          <w:sz w:val="22"/>
          <w:szCs w:val="22"/>
        </w:rPr>
        <w:t>os usuarios del Sistema</w:t>
      </w:r>
      <w:r>
        <w:rPr>
          <w:rFonts w:ascii="Times New Roman" w:hAnsi="Times New Roman" w:cs="Times New Roman"/>
          <w:sz w:val="22"/>
          <w:szCs w:val="22"/>
        </w:rPr>
        <w:t xml:space="preserve"> y los responsables del desarrollo, </w:t>
      </w:r>
      <w:r w:rsidRPr="0016643F">
        <w:rPr>
          <w:rFonts w:ascii="Times New Roman" w:hAnsi="Times New Roman" w:cs="Times New Roman"/>
          <w:sz w:val="22"/>
          <w:szCs w:val="22"/>
        </w:rPr>
        <w:t>para dar seguimiento a</w:t>
      </w:r>
      <w:r>
        <w:rPr>
          <w:rFonts w:ascii="Times New Roman" w:hAnsi="Times New Roman" w:cs="Times New Roman"/>
          <w:sz w:val="22"/>
          <w:szCs w:val="22"/>
        </w:rPr>
        <w:t xml:space="preserve"> la corrección de</w:t>
      </w:r>
      <w:r w:rsidRPr="0016643F">
        <w:rPr>
          <w:rFonts w:ascii="Times New Roman" w:hAnsi="Times New Roman" w:cs="Times New Roman"/>
          <w:sz w:val="22"/>
          <w:szCs w:val="22"/>
        </w:rPr>
        <w:t xml:space="preserve"> los errores que presenta e</w:t>
      </w:r>
      <w:r>
        <w:rPr>
          <w:rFonts w:ascii="Times New Roman" w:hAnsi="Times New Roman" w:cs="Times New Roman"/>
          <w:sz w:val="22"/>
          <w:szCs w:val="22"/>
        </w:rPr>
        <w:t xml:space="preserve">l sistema </w:t>
      </w:r>
      <w:r w:rsidRPr="0016643F">
        <w:rPr>
          <w:rFonts w:ascii="Times New Roman" w:hAnsi="Times New Roman" w:cs="Times New Roman"/>
          <w:sz w:val="22"/>
          <w:szCs w:val="22"/>
        </w:rPr>
        <w:t>SIFTRA</w:t>
      </w:r>
      <w:r>
        <w:rPr>
          <w:rFonts w:ascii="Times New Roman" w:hAnsi="Times New Roman" w:cs="Times New Roman"/>
          <w:sz w:val="22"/>
          <w:szCs w:val="22"/>
        </w:rPr>
        <w:t>,</w:t>
      </w:r>
      <w:r w:rsidRPr="0016643F">
        <w:rPr>
          <w:rFonts w:ascii="Times New Roman" w:hAnsi="Times New Roman" w:cs="Times New Roman"/>
          <w:sz w:val="22"/>
          <w:szCs w:val="22"/>
        </w:rPr>
        <w:t xml:space="preserve"> </w:t>
      </w:r>
      <w:r>
        <w:rPr>
          <w:rFonts w:ascii="Times New Roman" w:hAnsi="Times New Roman" w:cs="Times New Roman"/>
          <w:sz w:val="22"/>
          <w:szCs w:val="22"/>
        </w:rPr>
        <w:t xml:space="preserve">acorde con </w:t>
      </w:r>
      <w:r w:rsidRPr="0016643F">
        <w:rPr>
          <w:rFonts w:ascii="Times New Roman" w:hAnsi="Times New Roman" w:cs="Times New Roman"/>
          <w:sz w:val="22"/>
          <w:szCs w:val="22"/>
        </w:rPr>
        <w:t>l</w:t>
      </w:r>
      <w:r>
        <w:rPr>
          <w:rFonts w:ascii="Times New Roman" w:hAnsi="Times New Roman" w:cs="Times New Roman"/>
          <w:sz w:val="22"/>
          <w:szCs w:val="22"/>
        </w:rPr>
        <w:t>o estipulado en el</w:t>
      </w:r>
      <w:r w:rsidRPr="0016643F">
        <w:rPr>
          <w:rFonts w:ascii="Times New Roman" w:hAnsi="Times New Roman" w:cs="Times New Roman"/>
          <w:sz w:val="22"/>
          <w:szCs w:val="22"/>
        </w:rPr>
        <w:t xml:space="preserve"> Capítulo I apartado 1.2 de las </w:t>
      </w:r>
      <w:r w:rsidRPr="0016643F">
        <w:rPr>
          <w:rFonts w:ascii="Times New Roman" w:eastAsia="SimSun" w:hAnsi="Times New Roman" w:cs="Times New Roman"/>
          <w:sz w:val="22"/>
          <w:szCs w:val="22"/>
        </w:rPr>
        <w:t xml:space="preserve">Normas </w:t>
      </w:r>
      <w:r>
        <w:rPr>
          <w:rFonts w:ascii="Times New Roman" w:eastAsia="SimSun" w:hAnsi="Times New Roman" w:cs="Times New Roman"/>
          <w:sz w:val="22"/>
          <w:szCs w:val="22"/>
        </w:rPr>
        <w:t>T</w:t>
      </w:r>
      <w:r w:rsidRPr="0016643F">
        <w:rPr>
          <w:rFonts w:ascii="Times New Roman" w:eastAsia="SimSun" w:hAnsi="Times New Roman" w:cs="Times New Roman"/>
          <w:sz w:val="22"/>
          <w:szCs w:val="22"/>
        </w:rPr>
        <w:t xml:space="preserve">écnicas para la </w:t>
      </w:r>
      <w:r>
        <w:rPr>
          <w:rFonts w:ascii="Times New Roman" w:eastAsia="SimSun" w:hAnsi="Times New Roman" w:cs="Times New Roman"/>
          <w:sz w:val="22"/>
          <w:szCs w:val="22"/>
        </w:rPr>
        <w:t>G</w:t>
      </w:r>
      <w:r w:rsidRPr="0016643F">
        <w:rPr>
          <w:rFonts w:ascii="Times New Roman" w:eastAsia="SimSun" w:hAnsi="Times New Roman" w:cs="Times New Roman"/>
          <w:sz w:val="22"/>
          <w:szCs w:val="22"/>
        </w:rPr>
        <w:t xml:space="preserve">estión y el </w:t>
      </w:r>
      <w:r>
        <w:rPr>
          <w:rFonts w:ascii="Times New Roman" w:eastAsia="SimSun" w:hAnsi="Times New Roman" w:cs="Times New Roman"/>
          <w:sz w:val="22"/>
          <w:szCs w:val="22"/>
        </w:rPr>
        <w:t>C</w:t>
      </w:r>
      <w:r w:rsidRPr="0016643F">
        <w:rPr>
          <w:rFonts w:ascii="Times New Roman" w:eastAsia="SimSun" w:hAnsi="Times New Roman" w:cs="Times New Roman"/>
          <w:sz w:val="22"/>
          <w:szCs w:val="22"/>
        </w:rPr>
        <w:t xml:space="preserve">ontrol de las Tecnologías de Información (N-2-2007-CO-DFOE) </w:t>
      </w:r>
      <w:r w:rsidRPr="0016643F">
        <w:rPr>
          <w:rFonts w:ascii="Times New Roman" w:hAnsi="Times New Roman" w:cs="Times New Roman"/>
          <w:sz w:val="22"/>
          <w:szCs w:val="22"/>
        </w:rPr>
        <w:t>y el Capítulo 5 apartado 5.1, 5.6 y 5.8 de las Normas de Control Interno para el Sector Público: NCISP (N-2-2009-CO-DFOE).</w:t>
      </w:r>
    </w:p>
    <w:p w:rsidR="00BB092D" w:rsidRPr="0016643F" w:rsidRDefault="00BB092D" w:rsidP="00BB092D">
      <w:pPr>
        <w:pStyle w:val="NormalWeb"/>
        <w:spacing w:before="0" w:beforeAutospacing="0" w:after="0" w:afterAutospacing="0"/>
        <w:jc w:val="both"/>
        <w:rPr>
          <w:rFonts w:ascii="Times New Roman" w:hAnsi="Times New Roman" w:cs="Times New Roman"/>
          <w:sz w:val="22"/>
          <w:szCs w:val="22"/>
        </w:rPr>
      </w:pPr>
    </w:p>
    <w:p w:rsidR="00BB092D" w:rsidRPr="0016643F" w:rsidRDefault="00BB092D" w:rsidP="00BB092D">
      <w:pPr>
        <w:pStyle w:val="NormalWeb"/>
        <w:spacing w:before="0" w:beforeAutospacing="0" w:after="0" w:afterAutospacing="0"/>
        <w:jc w:val="both"/>
        <w:rPr>
          <w:rFonts w:ascii="Times New Roman" w:hAnsi="Times New Roman" w:cs="Times New Roman"/>
          <w:sz w:val="22"/>
          <w:szCs w:val="22"/>
        </w:rPr>
      </w:pPr>
      <w:r w:rsidRPr="0016643F">
        <w:rPr>
          <w:rFonts w:ascii="Times New Roman" w:hAnsi="Times New Roman" w:cs="Times New Roman"/>
          <w:sz w:val="22"/>
          <w:szCs w:val="22"/>
        </w:rPr>
        <w:t xml:space="preserve">La falta de coordinación con los usuarios del Sistema, para dar seguimiento a los errores que puede presentar el SIFTRA, </w:t>
      </w:r>
      <w:r>
        <w:rPr>
          <w:rFonts w:ascii="Times New Roman" w:hAnsi="Times New Roman" w:cs="Times New Roman"/>
          <w:sz w:val="22"/>
          <w:szCs w:val="22"/>
        </w:rPr>
        <w:t xml:space="preserve">impide </w:t>
      </w:r>
      <w:r w:rsidRPr="0016643F">
        <w:rPr>
          <w:rFonts w:ascii="Times New Roman" w:hAnsi="Times New Roman" w:cs="Times New Roman"/>
          <w:sz w:val="22"/>
          <w:szCs w:val="22"/>
        </w:rPr>
        <w:t>corregir y asegurar razonablemente que la herramienta sea fácil de utilizar, confiable, útil y que genere la información conforme a las necesidades de los usuarios.</w:t>
      </w:r>
    </w:p>
    <w:p w:rsidR="00BB092D" w:rsidRPr="0016643F" w:rsidRDefault="00BB092D" w:rsidP="00BB092D">
      <w:pPr>
        <w:pStyle w:val="NormalWeb"/>
        <w:spacing w:before="0" w:beforeAutospacing="0" w:after="0" w:afterAutospacing="0"/>
        <w:jc w:val="both"/>
        <w:rPr>
          <w:rFonts w:ascii="Times New Roman" w:hAnsi="Times New Roman" w:cs="Times New Roman"/>
          <w:sz w:val="22"/>
          <w:szCs w:val="22"/>
        </w:rPr>
      </w:pPr>
    </w:p>
    <w:p w:rsidR="00BB092D" w:rsidRDefault="00BB092D" w:rsidP="00BB092D">
      <w:pPr>
        <w:pStyle w:val="NormalWeb"/>
        <w:spacing w:before="0" w:beforeAutospacing="0" w:after="0" w:afterAutospacing="0"/>
        <w:jc w:val="both"/>
        <w:rPr>
          <w:rFonts w:ascii="Times New Roman" w:hAnsi="Times New Roman" w:cs="Times New Roman"/>
          <w:sz w:val="22"/>
          <w:szCs w:val="22"/>
        </w:rPr>
      </w:pPr>
      <w:r w:rsidRPr="0016643F">
        <w:rPr>
          <w:rFonts w:ascii="Times New Roman" w:hAnsi="Times New Roman" w:cs="Times New Roman"/>
          <w:sz w:val="22"/>
          <w:szCs w:val="22"/>
        </w:rPr>
        <w:t>Al presentarse errores o excepciones no controladas, genera confusión a los usuarios puesto que desconocen las causas, así como la manera de proceder ante ellos y su vez afecta la visualización completa de los datos cuando se efectúan las consultas.</w:t>
      </w:r>
    </w:p>
    <w:p w:rsidR="00BB092D" w:rsidRDefault="00BB092D" w:rsidP="00BB092D">
      <w:pPr>
        <w:pStyle w:val="NormalWeb"/>
        <w:spacing w:before="0" w:beforeAutospacing="0" w:after="0" w:afterAutospacing="0"/>
        <w:jc w:val="both"/>
        <w:rPr>
          <w:rFonts w:ascii="Times New Roman" w:hAnsi="Times New Roman" w:cs="Times New Roman"/>
          <w:sz w:val="22"/>
          <w:szCs w:val="22"/>
        </w:rPr>
      </w:pPr>
    </w:p>
    <w:p w:rsidR="00BB092D" w:rsidRDefault="00BB092D" w:rsidP="00BB092D">
      <w:pPr>
        <w:jc w:val="both"/>
        <w:rPr>
          <w:b/>
          <w:sz w:val="22"/>
          <w:szCs w:val="22"/>
        </w:rPr>
      </w:pPr>
      <w:r w:rsidRPr="00116836">
        <w:rPr>
          <w:rFonts w:eastAsia="Times New Roman"/>
          <w:b/>
          <w:sz w:val="22"/>
          <w:szCs w:val="22"/>
        </w:rPr>
        <w:t xml:space="preserve">Recomendación: </w:t>
      </w:r>
      <w:r w:rsidRPr="00116836">
        <w:rPr>
          <w:b/>
          <w:sz w:val="22"/>
          <w:szCs w:val="22"/>
        </w:rPr>
        <w:t>Al Director de</w:t>
      </w:r>
      <w:r>
        <w:rPr>
          <w:b/>
          <w:sz w:val="22"/>
          <w:szCs w:val="22"/>
        </w:rPr>
        <w:t xml:space="preserve"> la DIG</w:t>
      </w:r>
    </w:p>
    <w:p w:rsidR="00BB092D" w:rsidRPr="00F86E68" w:rsidRDefault="0066788A" w:rsidP="00BB092D">
      <w:pPr>
        <w:jc w:val="both"/>
        <w:rPr>
          <w:rFonts w:eastAsia="Bookman Old Style"/>
          <w:color w:val="000000"/>
          <w:sz w:val="22"/>
          <w:szCs w:val="22"/>
        </w:rPr>
      </w:pPr>
      <w:r>
        <w:rPr>
          <w:rFonts w:eastAsia="Bookman Old Style"/>
          <w:b/>
          <w:color w:val="000000"/>
          <w:sz w:val="22"/>
          <w:szCs w:val="22"/>
        </w:rPr>
        <w:t>25</w:t>
      </w:r>
      <w:r w:rsidR="00BB092D" w:rsidRPr="00FC4262">
        <w:rPr>
          <w:rFonts w:eastAsia="Bookman Old Style"/>
          <w:b/>
          <w:color w:val="000000"/>
          <w:sz w:val="22"/>
          <w:szCs w:val="22"/>
        </w:rPr>
        <w:t>.</w:t>
      </w:r>
      <w:r w:rsidR="00BB092D">
        <w:rPr>
          <w:rFonts w:eastAsia="Bookman Old Style"/>
          <w:color w:val="000000"/>
          <w:sz w:val="22"/>
          <w:szCs w:val="22"/>
        </w:rPr>
        <w:t xml:space="preserve"> </w:t>
      </w:r>
      <w:r w:rsidR="00BB092D" w:rsidRPr="00F86E68">
        <w:rPr>
          <w:rFonts w:eastAsia="Bookman Old Style"/>
          <w:color w:val="000000"/>
          <w:sz w:val="22"/>
          <w:szCs w:val="22"/>
        </w:rPr>
        <w:t xml:space="preserve">Efectuar las acciones necesarias en conjunto con los usuarios, para que los errores o excepciones no controladas en los Módulos </w:t>
      </w:r>
      <w:r w:rsidR="00BB092D">
        <w:rPr>
          <w:rFonts w:eastAsia="Bookman Old Style"/>
          <w:color w:val="000000"/>
          <w:sz w:val="22"/>
          <w:szCs w:val="22"/>
        </w:rPr>
        <w:t>d</w:t>
      </w:r>
      <w:r w:rsidR="00BB092D" w:rsidRPr="00F86E68">
        <w:rPr>
          <w:rFonts w:eastAsia="Bookman Old Style"/>
          <w:color w:val="000000"/>
          <w:sz w:val="22"/>
          <w:szCs w:val="22"/>
        </w:rPr>
        <w:t>el SIFTRA</w:t>
      </w:r>
      <w:r w:rsidR="00BB092D">
        <w:rPr>
          <w:rFonts w:eastAsia="Bookman Old Style"/>
          <w:color w:val="000000"/>
          <w:sz w:val="22"/>
          <w:szCs w:val="22"/>
        </w:rPr>
        <w:t>, sean corregidos oportunamente</w:t>
      </w:r>
      <w:r w:rsidR="00BB092D" w:rsidRPr="00F86E68">
        <w:rPr>
          <w:rFonts w:eastAsia="Bookman Old Style"/>
          <w:color w:val="000000"/>
          <w:sz w:val="22"/>
          <w:szCs w:val="22"/>
        </w:rPr>
        <w:t>.</w:t>
      </w:r>
      <w:r w:rsidR="00BB092D" w:rsidRPr="0071586E">
        <w:rPr>
          <w:sz w:val="22"/>
          <w:szCs w:val="22"/>
        </w:rPr>
        <w:t xml:space="preserve"> </w:t>
      </w:r>
      <w:r w:rsidR="00BB092D" w:rsidRPr="00116836">
        <w:rPr>
          <w:sz w:val="22"/>
          <w:szCs w:val="22"/>
        </w:rPr>
        <w:t>(Un mes plazo como máximo).</w:t>
      </w:r>
    </w:p>
    <w:p w:rsidR="00BB092D" w:rsidRPr="00116836" w:rsidRDefault="00BB092D" w:rsidP="00BB092D">
      <w:pPr>
        <w:jc w:val="both"/>
        <w:rPr>
          <w:rFonts w:eastAsia="Times New Roman"/>
          <w:b/>
          <w:sz w:val="22"/>
          <w:szCs w:val="22"/>
        </w:rPr>
      </w:pPr>
    </w:p>
    <w:p w:rsidR="00BB092D" w:rsidRPr="00116836" w:rsidRDefault="00BB092D" w:rsidP="00BB092D">
      <w:pPr>
        <w:pStyle w:val="Ttulo2"/>
        <w:jc w:val="left"/>
        <w:rPr>
          <w:color w:val="auto"/>
          <w:sz w:val="22"/>
          <w:szCs w:val="22"/>
        </w:rPr>
      </w:pPr>
      <w:bookmarkStart w:id="23" w:name="_Toc519766038"/>
      <w:r w:rsidRPr="00116836">
        <w:rPr>
          <w:color w:val="auto"/>
          <w:sz w:val="22"/>
          <w:szCs w:val="22"/>
        </w:rPr>
        <w:t>2.</w:t>
      </w:r>
      <w:r w:rsidR="00D02D22">
        <w:rPr>
          <w:color w:val="auto"/>
          <w:sz w:val="22"/>
          <w:szCs w:val="22"/>
        </w:rPr>
        <w:t>1</w:t>
      </w:r>
      <w:r w:rsidR="001A0045">
        <w:rPr>
          <w:color w:val="auto"/>
          <w:sz w:val="22"/>
          <w:szCs w:val="22"/>
        </w:rPr>
        <w:t>7</w:t>
      </w:r>
      <w:r w:rsidRPr="00116836">
        <w:rPr>
          <w:color w:val="auto"/>
          <w:sz w:val="22"/>
          <w:szCs w:val="22"/>
        </w:rPr>
        <w:t xml:space="preserve"> </w:t>
      </w:r>
      <w:r w:rsidRPr="00106204">
        <w:rPr>
          <w:color w:val="auto"/>
          <w:sz w:val="22"/>
          <w:szCs w:val="22"/>
        </w:rPr>
        <w:t>Dificultades con la visualización de los botones principales en los Módulos de SIFTRA</w:t>
      </w:r>
      <w:bookmarkEnd w:id="23"/>
    </w:p>
    <w:p w:rsidR="00BB092D" w:rsidRDefault="00BB092D" w:rsidP="00BB092D">
      <w:pPr>
        <w:pStyle w:val="NormalWeb"/>
        <w:spacing w:before="0" w:beforeAutospacing="0" w:after="0" w:afterAutospacing="0"/>
        <w:jc w:val="both"/>
        <w:rPr>
          <w:rFonts w:ascii="Times New Roman" w:hAnsi="Times New Roman" w:cs="Times New Roman"/>
          <w:sz w:val="22"/>
          <w:szCs w:val="22"/>
        </w:rPr>
      </w:pPr>
      <w:r w:rsidRPr="00377990">
        <w:rPr>
          <w:rFonts w:ascii="Times New Roman" w:hAnsi="Times New Roman" w:cs="Times New Roman"/>
          <w:sz w:val="22"/>
          <w:szCs w:val="22"/>
        </w:rPr>
        <w:t>En los Módulos de Departamento de Investigación (DI) y Departamento de Gestión de Proyectos Específicos (DGPE)</w:t>
      </w:r>
      <w:r>
        <w:rPr>
          <w:rFonts w:ascii="Times New Roman" w:hAnsi="Times New Roman" w:cs="Times New Roman"/>
          <w:sz w:val="22"/>
          <w:szCs w:val="22"/>
        </w:rPr>
        <w:t>,</w:t>
      </w:r>
      <w:r w:rsidRPr="00377990">
        <w:rPr>
          <w:rFonts w:ascii="Times New Roman" w:hAnsi="Times New Roman" w:cs="Times New Roman"/>
          <w:sz w:val="22"/>
          <w:szCs w:val="22"/>
        </w:rPr>
        <w:t xml:space="preserve"> se </w:t>
      </w:r>
      <w:r>
        <w:rPr>
          <w:rFonts w:ascii="Times New Roman" w:hAnsi="Times New Roman" w:cs="Times New Roman"/>
          <w:sz w:val="22"/>
          <w:szCs w:val="22"/>
        </w:rPr>
        <w:t>observó</w:t>
      </w:r>
      <w:r w:rsidRPr="00377990">
        <w:rPr>
          <w:rFonts w:ascii="Times New Roman" w:hAnsi="Times New Roman" w:cs="Times New Roman"/>
          <w:sz w:val="22"/>
          <w:szCs w:val="22"/>
        </w:rPr>
        <w:t xml:space="preserve"> que algunos de los formularios no se adec</w:t>
      </w:r>
      <w:r>
        <w:rPr>
          <w:rFonts w:ascii="Times New Roman" w:hAnsi="Times New Roman" w:cs="Times New Roman"/>
          <w:sz w:val="22"/>
          <w:szCs w:val="22"/>
        </w:rPr>
        <w:t>ú</w:t>
      </w:r>
      <w:r w:rsidRPr="00377990">
        <w:rPr>
          <w:rFonts w:ascii="Times New Roman" w:hAnsi="Times New Roman" w:cs="Times New Roman"/>
          <w:sz w:val="22"/>
          <w:szCs w:val="22"/>
        </w:rPr>
        <w:t>an al tamaño de la pantalla de los usuarios, los botones principales se ocultan detrás la barra de tareas</w:t>
      </w:r>
      <w:r>
        <w:rPr>
          <w:rFonts w:ascii="Times New Roman" w:hAnsi="Times New Roman" w:cs="Times New Roman"/>
          <w:sz w:val="22"/>
          <w:szCs w:val="22"/>
        </w:rPr>
        <w:t>.</w:t>
      </w:r>
    </w:p>
    <w:p w:rsidR="00BB092D" w:rsidRDefault="00BB092D" w:rsidP="00BB092D">
      <w:pPr>
        <w:pStyle w:val="NormalWeb"/>
        <w:spacing w:before="0" w:beforeAutospacing="0" w:after="0" w:afterAutospacing="0"/>
        <w:jc w:val="both"/>
        <w:rPr>
          <w:rFonts w:ascii="Times New Roman" w:hAnsi="Times New Roman" w:cs="Times New Roman"/>
          <w:sz w:val="22"/>
          <w:szCs w:val="22"/>
        </w:rPr>
      </w:pPr>
    </w:p>
    <w:p w:rsidR="00BB092D" w:rsidRDefault="00BB092D" w:rsidP="00BB092D">
      <w:pPr>
        <w:pStyle w:val="NormalWeb"/>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 xml:space="preserve">Lo anterior, es contrario a lo normado en el </w:t>
      </w:r>
      <w:r w:rsidRPr="00377990">
        <w:rPr>
          <w:rFonts w:ascii="Times New Roman" w:hAnsi="Times New Roman" w:cs="Times New Roman"/>
          <w:sz w:val="22"/>
          <w:szCs w:val="22"/>
        </w:rPr>
        <w:t xml:space="preserve">Capítulo I apartado 1.2 de las </w:t>
      </w:r>
      <w:r w:rsidRPr="00377990">
        <w:rPr>
          <w:rFonts w:ascii="Times New Roman" w:eastAsia="SimSun" w:hAnsi="Times New Roman" w:cs="Times New Roman"/>
          <w:sz w:val="22"/>
          <w:szCs w:val="22"/>
        </w:rPr>
        <w:t xml:space="preserve">Normas </w:t>
      </w:r>
      <w:r>
        <w:rPr>
          <w:rFonts w:ascii="Times New Roman" w:eastAsia="SimSun" w:hAnsi="Times New Roman" w:cs="Times New Roman"/>
          <w:sz w:val="22"/>
          <w:szCs w:val="22"/>
        </w:rPr>
        <w:t>T</w:t>
      </w:r>
      <w:r w:rsidRPr="00377990">
        <w:rPr>
          <w:rFonts w:ascii="Times New Roman" w:eastAsia="SimSun" w:hAnsi="Times New Roman" w:cs="Times New Roman"/>
          <w:sz w:val="22"/>
          <w:szCs w:val="22"/>
        </w:rPr>
        <w:t xml:space="preserve">écnicas para la </w:t>
      </w:r>
      <w:r>
        <w:rPr>
          <w:rFonts w:ascii="Times New Roman" w:eastAsia="SimSun" w:hAnsi="Times New Roman" w:cs="Times New Roman"/>
          <w:sz w:val="22"/>
          <w:szCs w:val="22"/>
        </w:rPr>
        <w:t>G</w:t>
      </w:r>
      <w:r w:rsidRPr="00377990">
        <w:rPr>
          <w:rFonts w:ascii="Times New Roman" w:eastAsia="SimSun" w:hAnsi="Times New Roman" w:cs="Times New Roman"/>
          <w:sz w:val="22"/>
          <w:szCs w:val="22"/>
        </w:rPr>
        <w:t xml:space="preserve">estión y el </w:t>
      </w:r>
      <w:r>
        <w:rPr>
          <w:rFonts w:ascii="Times New Roman" w:eastAsia="SimSun" w:hAnsi="Times New Roman" w:cs="Times New Roman"/>
          <w:sz w:val="22"/>
          <w:szCs w:val="22"/>
        </w:rPr>
        <w:t>C</w:t>
      </w:r>
      <w:r w:rsidRPr="00377990">
        <w:rPr>
          <w:rFonts w:ascii="Times New Roman" w:eastAsia="SimSun" w:hAnsi="Times New Roman" w:cs="Times New Roman"/>
          <w:sz w:val="22"/>
          <w:szCs w:val="22"/>
        </w:rPr>
        <w:t>ontrol de las Tecnologías de Información (N-2-2007-CO-DFOE)</w:t>
      </w:r>
      <w:r>
        <w:rPr>
          <w:rFonts w:ascii="Times New Roman" w:eastAsia="SimSun" w:hAnsi="Times New Roman" w:cs="Times New Roman"/>
          <w:sz w:val="22"/>
          <w:szCs w:val="22"/>
        </w:rPr>
        <w:t xml:space="preserve">, </w:t>
      </w:r>
      <w:r>
        <w:rPr>
          <w:rFonts w:ascii="Times New Roman" w:hAnsi="Times New Roman" w:cs="Times New Roman"/>
          <w:sz w:val="22"/>
          <w:szCs w:val="22"/>
        </w:rPr>
        <w:t xml:space="preserve">donde la </w:t>
      </w:r>
      <w:r>
        <w:rPr>
          <w:rFonts w:ascii="Times New Roman" w:hAnsi="Times New Roman" w:cs="Times New Roman"/>
          <w:sz w:val="22"/>
          <w:szCs w:val="22"/>
        </w:rPr>
        <w:lastRenderedPageBreak/>
        <w:t>organización debe generar servicios de TI tomando en cuenta las necesidades del usurario y la mejora constante.</w:t>
      </w:r>
      <w:r w:rsidRPr="00377990">
        <w:rPr>
          <w:rFonts w:ascii="Times New Roman" w:eastAsia="SimSun" w:hAnsi="Times New Roman" w:cs="Times New Roman"/>
          <w:sz w:val="22"/>
          <w:szCs w:val="22"/>
        </w:rPr>
        <w:t xml:space="preserve"> </w:t>
      </w:r>
      <w:r>
        <w:rPr>
          <w:rFonts w:ascii="Times New Roman" w:eastAsia="SimSun" w:hAnsi="Times New Roman" w:cs="Times New Roman"/>
          <w:sz w:val="22"/>
          <w:szCs w:val="22"/>
        </w:rPr>
        <w:t>E</w:t>
      </w:r>
      <w:r w:rsidRPr="00377990">
        <w:rPr>
          <w:rFonts w:ascii="Times New Roman" w:hAnsi="Times New Roman" w:cs="Times New Roman"/>
          <w:sz w:val="22"/>
          <w:szCs w:val="22"/>
        </w:rPr>
        <w:t>l Capítulo 5 apartado 5.1, 5.6 y 5.8 de las Normas de Control Interno para el Sector Público: NCISP (N-2-2009-CO-DFOE)</w:t>
      </w:r>
      <w:r>
        <w:rPr>
          <w:rFonts w:ascii="Times New Roman" w:hAnsi="Times New Roman" w:cs="Times New Roman"/>
          <w:sz w:val="22"/>
          <w:szCs w:val="22"/>
        </w:rPr>
        <w:t xml:space="preserve">, que referencia a elementos para que de manera organizada, uniforme, consistente y oportuna se ejecuten las actividades, asegurando razonablemente la información de la gestión institucional, respondiendo a las necesidades de los usuarios, disponiendo de los controles correspondientes.  </w:t>
      </w:r>
    </w:p>
    <w:p w:rsidR="00BB092D" w:rsidRPr="00377990" w:rsidRDefault="00BB092D" w:rsidP="00BB092D">
      <w:pPr>
        <w:pStyle w:val="NormalWeb"/>
        <w:spacing w:before="0" w:beforeAutospacing="0" w:after="0" w:afterAutospacing="0"/>
        <w:jc w:val="both"/>
        <w:rPr>
          <w:rFonts w:ascii="Times New Roman" w:hAnsi="Times New Roman" w:cs="Times New Roman"/>
          <w:sz w:val="22"/>
          <w:szCs w:val="22"/>
        </w:rPr>
      </w:pPr>
    </w:p>
    <w:p w:rsidR="00BB092D" w:rsidRDefault="00BB092D" w:rsidP="00BB092D">
      <w:pPr>
        <w:pStyle w:val="NormalWeb"/>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 xml:space="preserve">La falta de gestión de algunos usuarios del sistema de no reportar este tipo de incidencias o errores a los responsables del desarrollo; provoca </w:t>
      </w:r>
      <w:r w:rsidRPr="00377990">
        <w:rPr>
          <w:rFonts w:ascii="Times New Roman" w:hAnsi="Times New Roman" w:cs="Times New Roman"/>
          <w:sz w:val="22"/>
          <w:szCs w:val="22"/>
        </w:rPr>
        <w:t>dificulta</w:t>
      </w:r>
      <w:r>
        <w:rPr>
          <w:rFonts w:ascii="Times New Roman" w:hAnsi="Times New Roman" w:cs="Times New Roman"/>
          <w:sz w:val="22"/>
          <w:szCs w:val="22"/>
        </w:rPr>
        <w:t>des de</w:t>
      </w:r>
      <w:r w:rsidRPr="00377990">
        <w:rPr>
          <w:rFonts w:ascii="Times New Roman" w:hAnsi="Times New Roman" w:cs="Times New Roman"/>
          <w:sz w:val="22"/>
          <w:szCs w:val="22"/>
        </w:rPr>
        <w:t xml:space="preserve"> visualiza</w:t>
      </w:r>
      <w:r>
        <w:rPr>
          <w:rFonts w:ascii="Times New Roman" w:hAnsi="Times New Roman" w:cs="Times New Roman"/>
          <w:sz w:val="22"/>
          <w:szCs w:val="22"/>
        </w:rPr>
        <w:t>ción de la información y limitaciones en el uso</w:t>
      </w:r>
      <w:r w:rsidRPr="00377990">
        <w:rPr>
          <w:rFonts w:ascii="Times New Roman" w:hAnsi="Times New Roman" w:cs="Times New Roman"/>
          <w:sz w:val="22"/>
          <w:szCs w:val="22"/>
        </w:rPr>
        <w:t xml:space="preserve"> correct</w:t>
      </w:r>
      <w:r>
        <w:rPr>
          <w:rFonts w:ascii="Times New Roman" w:hAnsi="Times New Roman" w:cs="Times New Roman"/>
          <w:sz w:val="22"/>
          <w:szCs w:val="22"/>
        </w:rPr>
        <w:t>o de la herramienta.</w:t>
      </w:r>
    </w:p>
    <w:p w:rsidR="00BB092D" w:rsidRPr="00377990" w:rsidRDefault="00BB092D" w:rsidP="00BB092D">
      <w:pPr>
        <w:pStyle w:val="NormalWeb"/>
        <w:spacing w:before="0" w:beforeAutospacing="0" w:after="0" w:afterAutospacing="0"/>
        <w:jc w:val="both"/>
        <w:rPr>
          <w:rFonts w:ascii="Times New Roman" w:hAnsi="Times New Roman" w:cs="Times New Roman"/>
          <w:sz w:val="22"/>
          <w:szCs w:val="22"/>
        </w:rPr>
      </w:pPr>
    </w:p>
    <w:p w:rsidR="00BB092D" w:rsidRDefault="00BB092D" w:rsidP="00BB092D">
      <w:pPr>
        <w:pStyle w:val="NormalWeb"/>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 xml:space="preserve">Por lo tanto, al estar configurado el tamaño del formulario de una forma inadecuado tiende a confundir al usuario, pudiendo ocasionar errores en los registros, sin garantizar la calidad de la información. </w:t>
      </w:r>
    </w:p>
    <w:p w:rsidR="00BB092D" w:rsidRPr="00377990" w:rsidRDefault="00BB092D" w:rsidP="00BB092D">
      <w:pPr>
        <w:pStyle w:val="NormalWeb"/>
        <w:spacing w:before="0" w:beforeAutospacing="0" w:after="0" w:afterAutospacing="0"/>
        <w:jc w:val="both"/>
        <w:rPr>
          <w:rFonts w:ascii="Times New Roman" w:hAnsi="Times New Roman" w:cs="Times New Roman"/>
          <w:sz w:val="22"/>
          <w:szCs w:val="22"/>
        </w:rPr>
      </w:pPr>
    </w:p>
    <w:p w:rsidR="00BB092D" w:rsidRDefault="00BB092D" w:rsidP="00BB092D">
      <w:pPr>
        <w:jc w:val="both"/>
        <w:rPr>
          <w:b/>
          <w:sz w:val="22"/>
          <w:szCs w:val="22"/>
        </w:rPr>
      </w:pPr>
      <w:r w:rsidRPr="00116836">
        <w:rPr>
          <w:rFonts w:eastAsia="Times New Roman"/>
          <w:b/>
          <w:sz w:val="22"/>
          <w:szCs w:val="22"/>
        </w:rPr>
        <w:t xml:space="preserve">Recomendación: </w:t>
      </w:r>
      <w:r w:rsidRPr="00116836">
        <w:rPr>
          <w:b/>
          <w:sz w:val="22"/>
          <w:szCs w:val="22"/>
        </w:rPr>
        <w:t>Al Director de</w:t>
      </w:r>
      <w:r>
        <w:rPr>
          <w:b/>
          <w:sz w:val="22"/>
          <w:szCs w:val="22"/>
        </w:rPr>
        <w:t xml:space="preserve"> la DIG</w:t>
      </w:r>
    </w:p>
    <w:p w:rsidR="00BB092D" w:rsidRDefault="0066788A" w:rsidP="00BB092D">
      <w:pPr>
        <w:jc w:val="both"/>
        <w:rPr>
          <w:sz w:val="22"/>
          <w:szCs w:val="22"/>
        </w:rPr>
      </w:pPr>
      <w:r>
        <w:rPr>
          <w:rFonts w:eastAsia="Bookman Old Style"/>
          <w:b/>
          <w:color w:val="000000"/>
          <w:sz w:val="22"/>
          <w:szCs w:val="22"/>
        </w:rPr>
        <w:t>26</w:t>
      </w:r>
      <w:r w:rsidR="00BB092D" w:rsidRPr="00955EBC">
        <w:rPr>
          <w:rFonts w:eastAsia="Bookman Old Style"/>
          <w:b/>
          <w:color w:val="000000"/>
          <w:sz w:val="22"/>
          <w:szCs w:val="22"/>
        </w:rPr>
        <w:t>.</w:t>
      </w:r>
      <w:r w:rsidR="00BB092D">
        <w:rPr>
          <w:rFonts w:eastAsia="Bookman Old Style"/>
          <w:color w:val="000000"/>
          <w:sz w:val="22"/>
          <w:szCs w:val="22"/>
        </w:rPr>
        <w:t xml:space="preserve"> </w:t>
      </w:r>
      <w:r w:rsidR="00BB092D" w:rsidRPr="00B81D44">
        <w:rPr>
          <w:rFonts w:eastAsia="Bookman Old Style"/>
          <w:color w:val="000000"/>
          <w:sz w:val="22"/>
          <w:szCs w:val="22"/>
        </w:rPr>
        <w:t xml:space="preserve">Realizar una revisión a los formularios en el SIFTRA, para que se efectúen los ajustes necesarios </w:t>
      </w:r>
      <w:r w:rsidR="00BB092D">
        <w:rPr>
          <w:rFonts w:eastAsia="Bookman Old Style"/>
          <w:color w:val="000000"/>
          <w:sz w:val="22"/>
          <w:szCs w:val="22"/>
        </w:rPr>
        <w:t xml:space="preserve">y </w:t>
      </w:r>
      <w:r w:rsidR="00BB092D" w:rsidRPr="00B81D44">
        <w:rPr>
          <w:rFonts w:eastAsia="Bookman Old Style"/>
          <w:color w:val="000000"/>
          <w:sz w:val="22"/>
          <w:szCs w:val="22"/>
        </w:rPr>
        <w:t>se adec</w:t>
      </w:r>
      <w:r w:rsidR="00BB092D">
        <w:rPr>
          <w:rFonts w:eastAsia="Bookman Old Style"/>
          <w:color w:val="000000"/>
          <w:sz w:val="22"/>
          <w:szCs w:val="22"/>
        </w:rPr>
        <w:t>ú</w:t>
      </w:r>
      <w:r w:rsidR="00BB092D" w:rsidRPr="00B81D44">
        <w:rPr>
          <w:rFonts w:eastAsia="Bookman Old Style"/>
          <w:color w:val="000000"/>
          <w:sz w:val="22"/>
          <w:szCs w:val="22"/>
        </w:rPr>
        <w:t>e razonablemente al tamaño de la pantalla del usuario, con el fin de que los botones sean visualizados correctamente.</w:t>
      </w:r>
      <w:r w:rsidR="00BB092D" w:rsidRPr="004A2AB1">
        <w:rPr>
          <w:sz w:val="22"/>
          <w:szCs w:val="22"/>
        </w:rPr>
        <w:t xml:space="preserve"> </w:t>
      </w:r>
      <w:r w:rsidR="00BB092D" w:rsidRPr="00116836">
        <w:rPr>
          <w:sz w:val="22"/>
          <w:szCs w:val="22"/>
        </w:rPr>
        <w:t>(Un mes plazo como máximo).</w:t>
      </w:r>
    </w:p>
    <w:p w:rsidR="00BB092D" w:rsidRDefault="00BB092D" w:rsidP="00BB092D">
      <w:pPr>
        <w:jc w:val="both"/>
        <w:rPr>
          <w:rFonts w:eastAsia="Bookman Old Style"/>
          <w:color w:val="000000"/>
          <w:sz w:val="22"/>
          <w:szCs w:val="22"/>
        </w:rPr>
      </w:pPr>
    </w:p>
    <w:p w:rsidR="00BB092D" w:rsidRPr="00116836" w:rsidRDefault="00BB092D" w:rsidP="00BB092D">
      <w:pPr>
        <w:pStyle w:val="Ttulo2"/>
        <w:jc w:val="left"/>
        <w:rPr>
          <w:color w:val="auto"/>
          <w:sz w:val="22"/>
          <w:szCs w:val="22"/>
        </w:rPr>
      </w:pPr>
      <w:bookmarkStart w:id="24" w:name="_Toc519766039"/>
      <w:r w:rsidRPr="00116836">
        <w:rPr>
          <w:color w:val="auto"/>
          <w:sz w:val="22"/>
          <w:szCs w:val="22"/>
        </w:rPr>
        <w:t>2.</w:t>
      </w:r>
      <w:r w:rsidR="00D02D22">
        <w:rPr>
          <w:color w:val="auto"/>
          <w:sz w:val="22"/>
          <w:szCs w:val="22"/>
        </w:rPr>
        <w:t>1</w:t>
      </w:r>
      <w:r w:rsidR="001A0045">
        <w:rPr>
          <w:color w:val="auto"/>
          <w:sz w:val="22"/>
          <w:szCs w:val="22"/>
        </w:rPr>
        <w:t>8</w:t>
      </w:r>
      <w:r w:rsidRPr="00116836">
        <w:rPr>
          <w:color w:val="auto"/>
          <w:sz w:val="22"/>
          <w:szCs w:val="22"/>
        </w:rPr>
        <w:t xml:space="preserve"> </w:t>
      </w:r>
      <w:r>
        <w:rPr>
          <w:color w:val="auto"/>
          <w:sz w:val="22"/>
          <w:szCs w:val="22"/>
        </w:rPr>
        <w:t>Equipos de cómputo</w:t>
      </w:r>
      <w:bookmarkEnd w:id="24"/>
      <w:r w:rsidRPr="00116836">
        <w:rPr>
          <w:color w:val="auto"/>
          <w:sz w:val="22"/>
          <w:szCs w:val="22"/>
        </w:rPr>
        <w:t xml:space="preserve"> </w:t>
      </w:r>
    </w:p>
    <w:p w:rsidR="00BB092D" w:rsidRPr="00BF6C28" w:rsidRDefault="00BB092D" w:rsidP="00BB092D">
      <w:pPr>
        <w:jc w:val="both"/>
        <w:rPr>
          <w:sz w:val="22"/>
          <w:szCs w:val="22"/>
        </w:rPr>
      </w:pPr>
      <w:r w:rsidRPr="00BF6C28">
        <w:rPr>
          <w:sz w:val="22"/>
          <w:szCs w:val="22"/>
        </w:rPr>
        <w:t>De la revisión realizada a los equipos de cómputo asignados a los funcionarios del DIEE se encontró lo siguiente:</w:t>
      </w:r>
    </w:p>
    <w:p w:rsidR="00BB092D" w:rsidRPr="00BF6C28" w:rsidRDefault="00BB092D" w:rsidP="00BB092D">
      <w:pPr>
        <w:jc w:val="both"/>
        <w:rPr>
          <w:sz w:val="22"/>
          <w:szCs w:val="22"/>
        </w:rPr>
      </w:pPr>
    </w:p>
    <w:p w:rsidR="00BB092D" w:rsidRPr="00BF6C28" w:rsidRDefault="00BB092D" w:rsidP="00BB092D">
      <w:pPr>
        <w:pStyle w:val="Prrafodelista"/>
        <w:numPr>
          <w:ilvl w:val="0"/>
          <w:numId w:val="6"/>
        </w:numPr>
        <w:tabs>
          <w:tab w:val="left" w:pos="284"/>
        </w:tabs>
        <w:ind w:left="0" w:firstLine="0"/>
        <w:jc w:val="both"/>
        <w:rPr>
          <w:sz w:val="22"/>
          <w:szCs w:val="22"/>
        </w:rPr>
      </w:pPr>
      <w:r w:rsidRPr="00BF6C28">
        <w:rPr>
          <w:sz w:val="22"/>
          <w:szCs w:val="22"/>
        </w:rPr>
        <w:t xml:space="preserve">De los 107 equipos revisados </w:t>
      </w:r>
      <w:r>
        <w:rPr>
          <w:sz w:val="22"/>
          <w:szCs w:val="22"/>
        </w:rPr>
        <w:t xml:space="preserve">de </w:t>
      </w:r>
      <w:r w:rsidRPr="00BF6C28">
        <w:rPr>
          <w:sz w:val="22"/>
          <w:szCs w:val="22"/>
        </w:rPr>
        <w:t>cómputo en el DIEE, se encontraron 38 equipos (un 35%) con información personal como fotos, música, videos, películas, carpetas de Dropbox y documentos personales.</w:t>
      </w:r>
    </w:p>
    <w:p w:rsidR="00BB092D" w:rsidRPr="00BF6C28" w:rsidRDefault="00BB092D" w:rsidP="00BB092D">
      <w:pPr>
        <w:pStyle w:val="Prrafodelista"/>
        <w:numPr>
          <w:ilvl w:val="0"/>
          <w:numId w:val="6"/>
        </w:numPr>
        <w:tabs>
          <w:tab w:val="left" w:pos="284"/>
        </w:tabs>
        <w:ind w:left="0" w:firstLine="0"/>
        <w:jc w:val="both"/>
        <w:rPr>
          <w:sz w:val="22"/>
          <w:szCs w:val="22"/>
        </w:rPr>
      </w:pPr>
      <w:r w:rsidRPr="00BF6C28">
        <w:rPr>
          <w:sz w:val="22"/>
          <w:szCs w:val="22"/>
        </w:rPr>
        <w:t>Se encontraron 13 equipos (un 12%) con programas no permitidos como: Google Earth, Cclenear, Team Viewer 7 y 10, WinZip.</w:t>
      </w:r>
    </w:p>
    <w:p w:rsidR="00BB092D" w:rsidRPr="00BF6C28" w:rsidRDefault="00BB092D" w:rsidP="00BB092D">
      <w:pPr>
        <w:pStyle w:val="Prrafodelista"/>
        <w:numPr>
          <w:ilvl w:val="0"/>
          <w:numId w:val="6"/>
        </w:numPr>
        <w:tabs>
          <w:tab w:val="left" w:pos="284"/>
        </w:tabs>
        <w:ind w:left="0" w:firstLine="0"/>
        <w:jc w:val="both"/>
        <w:rPr>
          <w:sz w:val="22"/>
          <w:szCs w:val="22"/>
        </w:rPr>
      </w:pPr>
      <w:r w:rsidRPr="00BF6C28">
        <w:rPr>
          <w:sz w:val="22"/>
          <w:szCs w:val="22"/>
        </w:rPr>
        <w:t>Se encontraron 5 equipos (un 4%) con usuarios avanzados y de Administrador, donde deben de estar como usuarios estándar.</w:t>
      </w:r>
    </w:p>
    <w:p w:rsidR="00BB092D" w:rsidRPr="00BF6C28" w:rsidRDefault="00BB092D" w:rsidP="00BB092D">
      <w:pPr>
        <w:pStyle w:val="Prrafodelista"/>
        <w:numPr>
          <w:ilvl w:val="0"/>
          <w:numId w:val="6"/>
        </w:numPr>
        <w:tabs>
          <w:tab w:val="left" w:pos="284"/>
        </w:tabs>
        <w:ind w:left="0" w:firstLine="0"/>
        <w:jc w:val="both"/>
        <w:rPr>
          <w:sz w:val="22"/>
          <w:szCs w:val="22"/>
        </w:rPr>
      </w:pPr>
      <w:r w:rsidRPr="00BF6C28">
        <w:rPr>
          <w:sz w:val="22"/>
          <w:szCs w:val="22"/>
        </w:rPr>
        <w:t>Los usuarios no realizan respaldo de la información.</w:t>
      </w:r>
    </w:p>
    <w:p w:rsidR="00BB092D" w:rsidRPr="00BF6C28" w:rsidRDefault="00BB092D" w:rsidP="00BB092D">
      <w:pPr>
        <w:jc w:val="both"/>
        <w:rPr>
          <w:sz w:val="22"/>
          <w:szCs w:val="22"/>
        </w:rPr>
      </w:pPr>
    </w:p>
    <w:p w:rsidR="00BB092D" w:rsidRPr="00BF6C28" w:rsidRDefault="00BB092D" w:rsidP="00BB092D">
      <w:pPr>
        <w:jc w:val="both"/>
        <w:rPr>
          <w:sz w:val="22"/>
          <w:szCs w:val="22"/>
        </w:rPr>
      </w:pPr>
      <w:r>
        <w:rPr>
          <w:sz w:val="22"/>
          <w:szCs w:val="22"/>
        </w:rPr>
        <w:t xml:space="preserve">Las debilidades indicadas, son contrarias a lo indicado en el </w:t>
      </w:r>
      <w:r w:rsidRPr="00BF6C28">
        <w:rPr>
          <w:sz w:val="22"/>
          <w:szCs w:val="22"/>
        </w:rPr>
        <w:t xml:space="preserve">Manual de </w:t>
      </w:r>
      <w:r>
        <w:rPr>
          <w:sz w:val="22"/>
          <w:szCs w:val="22"/>
        </w:rPr>
        <w:t>L</w:t>
      </w:r>
      <w:r w:rsidRPr="00BF6C28">
        <w:rPr>
          <w:sz w:val="22"/>
          <w:szCs w:val="22"/>
        </w:rPr>
        <w:t xml:space="preserve">ineamientos de </w:t>
      </w:r>
      <w:r>
        <w:rPr>
          <w:sz w:val="22"/>
          <w:szCs w:val="22"/>
        </w:rPr>
        <w:t>U</w:t>
      </w:r>
      <w:r w:rsidRPr="00BF6C28">
        <w:rPr>
          <w:sz w:val="22"/>
          <w:szCs w:val="22"/>
        </w:rPr>
        <w:t xml:space="preserve">so de </w:t>
      </w:r>
      <w:r>
        <w:rPr>
          <w:sz w:val="22"/>
          <w:szCs w:val="22"/>
        </w:rPr>
        <w:t>R</w:t>
      </w:r>
      <w:r w:rsidRPr="00BF6C28">
        <w:rPr>
          <w:sz w:val="22"/>
          <w:szCs w:val="22"/>
        </w:rPr>
        <w:t xml:space="preserve">ecursos </w:t>
      </w:r>
      <w:r>
        <w:rPr>
          <w:sz w:val="22"/>
          <w:szCs w:val="22"/>
        </w:rPr>
        <w:t>I</w:t>
      </w:r>
      <w:r w:rsidRPr="00BF6C28">
        <w:rPr>
          <w:sz w:val="22"/>
          <w:szCs w:val="22"/>
        </w:rPr>
        <w:t>nformáticos del Ministerio de Educación Pública</w:t>
      </w:r>
      <w:r>
        <w:rPr>
          <w:sz w:val="22"/>
          <w:szCs w:val="22"/>
        </w:rPr>
        <w:t>,</w:t>
      </w:r>
      <w:r w:rsidRPr="00BF6C28">
        <w:rPr>
          <w:sz w:val="22"/>
          <w:szCs w:val="22"/>
        </w:rPr>
        <w:t xml:space="preserve"> específicamente </w:t>
      </w:r>
      <w:r>
        <w:rPr>
          <w:sz w:val="22"/>
          <w:szCs w:val="22"/>
        </w:rPr>
        <w:t xml:space="preserve">en </w:t>
      </w:r>
      <w:r w:rsidRPr="00BF6C28">
        <w:rPr>
          <w:sz w:val="22"/>
          <w:szCs w:val="22"/>
        </w:rPr>
        <w:t>los puntos:</w:t>
      </w:r>
    </w:p>
    <w:p w:rsidR="00BB092D" w:rsidRPr="00BF6C28" w:rsidRDefault="00BB092D" w:rsidP="00BB092D">
      <w:pPr>
        <w:jc w:val="both"/>
        <w:rPr>
          <w:sz w:val="22"/>
          <w:szCs w:val="22"/>
        </w:rPr>
      </w:pPr>
    </w:p>
    <w:p w:rsidR="00BB092D" w:rsidRPr="00AA1D1D" w:rsidRDefault="00BB092D" w:rsidP="00BB092D">
      <w:pPr>
        <w:ind w:left="567"/>
        <w:jc w:val="both"/>
        <w:rPr>
          <w:i/>
          <w:sz w:val="20"/>
          <w:szCs w:val="20"/>
        </w:rPr>
      </w:pPr>
      <w:r w:rsidRPr="00AA1D1D">
        <w:rPr>
          <w:b/>
          <w:i/>
          <w:sz w:val="20"/>
          <w:szCs w:val="20"/>
        </w:rPr>
        <w:t>9.3.8:</w:t>
      </w:r>
      <w:r w:rsidRPr="00AA1D1D">
        <w:rPr>
          <w:i/>
          <w:sz w:val="20"/>
          <w:szCs w:val="20"/>
        </w:rPr>
        <w:t xml:space="preserve"> En todos los bienes informáticos de la entidad, queda prohibido el uso de software o programas que no cuenten con la licencia correspondiente.</w:t>
      </w:r>
    </w:p>
    <w:p w:rsidR="00BB092D" w:rsidRPr="00AA1D1D" w:rsidRDefault="00BB092D" w:rsidP="00BB092D">
      <w:pPr>
        <w:ind w:left="567"/>
        <w:jc w:val="both"/>
        <w:rPr>
          <w:i/>
          <w:sz w:val="20"/>
          <w:szCs w:val="20"/>
        </w:rPr>
      </w:pPr>
      <w:r w:rsidRPr="00AA1D1D">
        <w:rPr>
          <w:b/>
          <w:i/>
          <w:sz w:val="20"/>
          <w:szCs w:val="20"/>
        </w:rPr>
        <w:t>9.3.9:</w:t>
      </w:r>
      <w:r w:rsidRPr="00AA1D1D">
        <w:rPr>
          <w:i/>
          <w:sz w:val="20"/>
          <w:szCs w:val="20"/>
        </w:rPr>
        <w:t xml:space="preserve"> No se debe instalar o utilizar software o programas de entretenimiento (juegos, chats, música, programas para escuchar música o sintonizar radioemisoras vía Internet.).</w:t>
      </w:r>
    </w:p>
    <w:p w:rsidR="00BB092D" w:rsidRPr="00AA1D1D" w:rsidRDefault="00BB092D" w:rsidP="00BB092D">
      <w:pPr>
        <w:ind w:left="567"/>
        <w:jc w:val="both"/>
        <w:rPr>
          <w:i/>
          <w:sz w:val="20"/>
          <w:szCs w:val="20"/>
        </w:rPr>
      </w:pPr>
      <w:r w:rsidRPr="00AA1D1D">
        <w:rPr>
          <w:b/>
          <w:i/>
          <w:sz w:val="20"/>
          <w:szCs w:val="20"/>
        </w:rPr>
        <w:t>9.3.10:</w:t>
      </w:r>
      <w:r w:rsidRPr="00AA1D1D">
        <w:rPr>
          <w:i/>
          <w:sz w:val="20"/>
          <w:szCs w:val="20"/>
        </w:rPr>
        <w:t xml:space="preserve"> No se debe almacenar en los discos duros de las computadoras del ministerio archivos de música (mp3, wma, wav, o cualquier otro), archivos de video (vob, avi, mpg, swf o cualquier otro) o archivos de imágenes (jpg, bmp o cualquier otro), que no sean propias de las labores realizadas para la institución.</w:t>
      </w:r>
    </w:p>
    <w:p w:rsidR="00BB092D" w:rsidRPr="00AA1D1D" w:rsidRDefault="00BB092D" w:rsidP="00BB092D">
      <w:pPr>
        <w:ind w:left="567"/>
        <w:jc w:val="both"/>
        <w:rPr>
          <w:i/>
          <w:sz w:val="20"/>
          <w:szCs w:val="20"/>
        </w:rPr>
      </w:pPr>
      <w:r w:rsidRPr="00AA1D1D">
        <w:rPr>
          <w:b/>
          <w:i/>
          <w:sz w:val="20"/>
          <w:szCs w:val="20"/>
        </w:rPr>
        <w:t>9.3.11:</w:t>
      </w:r>
      <w:r w:rsidRPr="00AA1D1D">
        <w:rPr>
          <w:i/>
          <w:sz w:val="20"/>
          <w:szCs w:val="20"/>
        </w:rPr>
        <w:t xml:space="preserve"> Únicamente el personal de Soporte Técnico de las distintas unidades de Informática pertenecientes al Ministerio, está facultado para la desinstalación de software autorizado que previamente instaló.</w:t>
      </w:r>
    </w:p>
    <w:p w:rsidR="00BB092D" w:rsidRPr="00AA1D1D" w:rsidRDefault="00BB092D" w:rsidP="00BB092D">
      <w:pPr>
        <w:ind w:left="567"/>
        <w:jc w:val="both"/>
        <w:rPr>
          <w:i/>
          <w:sz w:val="20"/>
          <w:szCs w:val="20"/>
        </w:rPr>
      </w:pPr>
      <w:r w:rsidRPr="00AA1D1D">
        <w:rPr>
          <w:b/>
          <w:i/>
          <w:sz w:val="20"/>
          <w:szCs w:val="20"/>
        </w:rPr>
        <w:t>9.3.12</w:t>
      </w:r>
      <w:r w:rsidRPr="00AA1D1D">
        <w:rPr>
          <w:i/>
          <w:sz w:val="20"/>
          <w:szCs w:val="20"/>
        </w:rPr>
        <w:t>: Los funcionarios de Soporte Técnico podrán y están en la obligación de borrar todos aquellos archivos, carpetas, música, software y otros que no sean parte de las labores ministeriales. Para ello en cada revisión de equipo verifican el contenido de los mismos y procederán como corresponda.</w:t>
      </w:r>
    </w:p>
    <w:p w:rsidR="00BB092D" w:rsidRPr="00AA1D1D" w:rsidRDefault="00BB092D" w:rsidP="00BB092D">
      <w:pPr>
        <w:ind w:left="567"/>
        <w:jc w:val="both"/>
        <w:rPr>
          <w:i/>
          <w:sz w:val="22"/>
          <w:szCs w:val="22"/>
        </w:rPr>
      </w:pPr>
      <w:r w:rsidRPr="00AA1D1D">
        <w:rPr>
          <w:b/>
          <w:i/>
          <w:sz w:val="20"/>
          <w:szCs w:val="20"/>
        </w:rPr>
        <w:t>9.3.13:</w:t>
      </w:r>
      <w:r w:rsidRPr="00AA1D1D">
        <w:rPr>
          <w:i/>
          <w:sz w:val="20"/>
          <w:szCs w:val="20"/>
        </w:rPr>
        <w:t xml:space="preserve"> Si los técnicos detectan instalaciones indebidas realizarán un reporte al jefe inmediato del usuario dueño del equipo con copia al expediente de uso de equipo que para tal efecto se tendrá en cada departamento.</w:t>
      </w:r>
    </w:p>
    <w:p w:rsidR="00BB092D" w:rsidRPr="00BF6C28" w:rsidRDefault="00BB092D" w:rsidP="00BB092D">
      <w:pPr>
        <w:pStyle w:val="Prrafodelista"/>
        <w:ind w:left="795"/>
        <w:jc w:val="both"/>
        <w:rPr>
          <w:sz w:val="22"/>
          <w:szCs w:val="22"/>
          <w:lang w:val="es-ES"/>
        </w:rPr>
      </w:pPr>
    </w:p>
    <w:p w:rsidR="00BB092D" w:rsidRPr="00BF6C28" w:rsidRDefault="00BB092D" w:rsidP="00BB092D">
      <w:pPr>
        <w:jc w:val="both"/>
        <w:rPr>
          <w:sz w:val="22"/>
          <w:szCs w:val="22"/>
        </w:rPr>
      </w:pPr>
      <w:r>
        <w:rPr>
          <w:sz w:val="22"/>
          <w:szCs w:val="22"/>
        </w:rPr>
        <w:t xml:space="preserve">Además, en el </w:t>
      </w:r>
      <w:r w:rsidRPr="00BF6C28">
        <w:rPr>
          <w:sz w:val="22"/>
          <w:szCs w:val="22"/>
        </w:rPr>
        <w:t>Oficio DIG-DST-187-2016, Base de Conocimiento al 04-05-2016, específica los programas que deben estar instalados en los equipos de cómputo del Ministerio de Educación Pública.</w:t>
      </w:r>
    </w:p>
    <w:p w:rsidR="00BB092D" w:rsidRPr="00BF6C28" w:rsidRDefault="00BB092D" w:rsidP="00BB092D">
      <w:pPr>
        <w:jc w:val="both"/>
        <w:rPr>
          <w:sz w:val="22"/>
          <w:szCs w:val="22"/>
        </w:rPr>
      </w:pPr>
    </w:p>
    <w:p w:rsidR="00BB092D" w:rsidRPr="00BF6C28" w:rsidRDefault="00BB092D" w:rsidP="00BB092D">
      <w:pPr>
        <w:jc w:val="both"/>
        <w:rPr>
          <w:sz w:val="22"/>
          <w:szCs w:val="22"/>
        </w:rPr>
      </w:pPr>
      <w:r>
        <w:rPr>
          <w:sz w:val="22"/>
          <w:szCs w:val="22"/>
        </w:rPr>
        <w:t>La i</w:t>
      </w:r>
      <w:r w:rsidRPr="00BF6C28">
        <w:rPr>
          <w:sz w:val="22"/>
          <w:szCs w:val="22"/>
        </w:rPr>
        <w:t xml:space="preserve">nexistencia </w:t>
      </w:r>
      <w:r>
        <w:rPr>
          <w:sz w:val="22"/>
          <w:szCs w:val="22"/>
        </w:rPr>
        <w:t xml:space="preserve">de </w:t>
      </w:r>
      <w:r w:rsidRPr="00BF6C28">
        <w:rPr>
          <w:sz w:val="22"/>
          <w:szCs w:val="22"/>
        </w:rPr>
        <w:t xml:space="preserve">controles </w:t>
      </w:r>
      <w:r>
        <w:rPr>
          <w:sz w:val="22"/>
          <w:szCs w:val="22"/>
        </w:rPr>
        <w:t>sobre el cumplimiento del</w:t>
      </w:r>
      <w:r w:rsidRPr="00BF6C28">
        <w:rPr>
          <w:sz w:val="22"/>
          <w:szCs w:val="22"/>
        </w:rPr>
        <w:t xml:space="preserve"> manual de lineamientos, propici</w:t>
      </w:r>
      <w:r>
        <w:rPr>
          <w:sz w:val="22"/>
          <w:szCs w:val="22"/>
        </w:rPr>
        <w:t>a</w:t>
      </w:r>
      <w:r w:rsidRPr="00BF6C28">
        <w:rPr>
          <w:sz w:val="22"/>
          <w:szCs w:val="22"/>
        </w:rPr>
        <w:t xml:space="preserve"> que los equipos de cómputo de esta dependencia</w:t>
      </w:r>
      <w:r>
        <w:rPr>
          <w:sz w:val="22"/>
          <w:szCs w:val="22"/>
        </w:rPr>
        <w:t>, no</w:t>
      </w:r>
      <w:r w:rsidRPr="00BF6C28">
        <w:rPr>
          <w:sz w:val="22"/>
          <w:szCs w:val="22"/>
        </w:rPr>
        <w:t xml:space="preserve"> se encuentren en las óptimas condiciones para </w:t>
      </w:r>
      <w:r>
        <w:rPr>
          <w:sz w:val="22"/>
          <w:szCs w:val="22"/>
        </w:rPr>
        <w:t>su utilización.</w:t>
      </w:r>
    </w:p>
    <w:p w:rsidR="00BB092D" w:rsidRPr="00BF6C28" w:rsidRDefault="00BB092D" w:rsidP="00BB092D">
      <w:pPr>
        <w:jc w:val="both"/>
        <w:rPr>
          <w:sz w:val="22"/>
          <w:szCs w:val="22"/>
        </w:rPr>
      </w:pPr>
    </w:p>
    <w:p w:rsidR="00BB092D" w:rsidRDefault="00BB092D" w:rsidP="00BB092D">
      <w:pPr>
        <w:jc w:val="both"/>
        <w:rPr>
          <w:sz w:val="22"/>
          <w:szCs w:val="22"/>
        </w:rPr>
      </w:pPr>
      <w:r>
        <w:rPr>
          <w:sz w:val="22"/>
          <w:szCs w:val="22"/>
        </w:rPr>
        <w:t xml:space="preserve">Lo anterior, podría </w:t>
      </w:r>
      <w:r w:rsidRPr="00BF6C28">
        <w:rPr>
          <w:sz w:val="22"/>
          <w:szCs w:val="22"/>
        </w:rPr>
        <w:t>conlleva</w:t>
      </w:r>
      <w:r>
        <w:rPr>
          <w:sz w:val="22"/>
          <w:szCs w:val="22"/>
        </w:rPr>
        <w:t>r</w:t>
      </w:r>
      <w:r w:rsidRPr="00BF6C28">
        <w:rPr>
          <w:sz w:val="22"/>
          <w:szCs w:val="22"/>
        </w:rPr>
        <w:t xml:space="preserve"> a que se presenten problemas en el sistema operativo, </w:t>
      </w:r>
      <w:r>
        <w:rPr>
          <w:sz w:val="22"/>
          <w:szCs w:val="22"/>
        </w:rPr>
        <w:t xml:space="preserve">y por consiguiente un inadecuado </w:t>
      </w:r>
      <w:r w:rsidRPr="00BF6C28">
        <w:rPr>
          <w:sz w:val="22"/>
          <w:szCs w:val="22"/>
        </w:rPr>
        <w:t>funcionamiento de las aplicaciones MEP y a la vez trabajen con menor regularidad, y en el caso de presentarse fallas en el sistema operativo la situación se agrava, al no respaldar información en el caso de la mayoría de los usuarios, o sea, la integridad de los datos está en riesgo.</w:t>
      </w:r>
    </w:p>
    <w:p w:rsidR="00BB092D" w:rsidRPr="007E4ADD" w:rsidRDefault="00BB092D" w:rsidP="00BB092D">
      <w:pPr>
        <w:jc w:val="both"/>
        <w:rPr>
          <w:sz w:val="22"/>
          <w:szCs w:val="22"/>
        </w:rPr>
      </w:pPr>
    </w:p>
    <w:p w:rsidR="00BB092D" w:rsidRDefault="00BB092D" w:rsidP="00BB092D">
      <w:pPr>
        <w:jc w:val="both"/>
        <w:rPr>
          <w:b/>
          <w:sz w:val="22"/>
          <w:szCs w:val="22"/>
        </w:rPr>
      </w:pPr>
      <w:r w:rsidRPr="00116836">
        <w:rPr>
          <w:rFonts w:eastAsia="Times New Roman"/>
          <w:b/>
          <w:sz w:val="22"/>
          <w:szCs w:val="22"/>
        </w:rPr>
        <w:t xml:space="preserve">Recomendación: </w:t>
      </w:r>
      <w:r w:rsidRPr="00355717">
        <w:rPr>
          <w:b/>
          <w:sz w:val="22"/>
          <w:szCs w:val="22"/>
        </w:rPr>
        <w:t>Al Director de la DIEE</w:t>
      </w:r>
    </w:p>
    <w:p w:rsidR="00BB092D" w:rsidRPr="00BF6C28" w:rsidRDefault="0066788A" w:rsidP="00BB092D">
      <w:pPr>
        <w:pStyle w:val="NormalWeb"/>
        <w:spacing w:before="0" w:beforeAutospacing="0" w:after="0" w:afterAutospacing="0"/>
        <w:jc w:val="both"/>
        <w:rPr>
          <w:rFonts w:ascii="Times New Roman" w:hAnsi="Times New Roman" w:cs="Times New Roman"/>
          <w:sz w:val="22"/>
          <w:szCs w:val="22"/>
        </w:rPr>
      </w:pPr>
      <w:r>
        <w:rPr>
          <w:rFonts w:ascii="Times New Roman" w:hAnsi="Times New Roman" w:cs="Times New Roman"/>
          <w:b/>
          <w:sz w:val="22"/>
          <w:szCs w:val="22"/>
        </w:rPr>
        <w:t>27</w:t>
      </w:r>
      <w:r w:rsidR="00BB092D" w:rsidRPr="00B86BAB">
        <w:rPr>
          <w:rFonts w:ascii="Times New Roman" w:hAnsi="Times New Roman" w:cs="Times New Roman"/>
          <w:b/>
          <w:sz w:val="22"/>
          <w:szCs w:val="22"/>
        </w:rPr>
        <w:t>.</w:t>
      </w:r>
      <w:r w:rsidR="00BB092D">
        <w:rPr>
          <w:rFonts w:ascii="Times New Roman" w:hAnsi="Times New Roman" w:cs="Times New Roman"/>
          <w:sz w:val="22"/>
          <w:szCs w:val="22"/>
        </w:rPr>
        <w:t xml:space="preserve"> </w:t>
      </w:r>
      <w:r w:rsidR="00BB092D" w:rsidRPr="00BF6C28">
        <w:rPr>
          <w:rFonts w:ascii="Times New Roman" w:hAnsi="Times New Roman" w:cs="Times New Roman"/>
          <w:sz w:val="22"/>
          <w:szCs w:val="22"/>
        </w:rPr>
        <w:t xml:space="preserve">Comunicar a las jefaturas y dar seguimiento para que sus colaboradores cumplan con lo establecido en el Manual de </w:t>
      </w:r>
      <w:r w:rsidR="00BB092D">
        <w:rPr>
          <w:rFonts w:ascii="Times New Roman" w:hAnsi="Times New Roman" w:cs="Times New Roman"/>
          <w:sz w:val="22"/>
          <w:szCs w:val="22"/>
        </w:rPr>
        <w:t>L</w:t>
      </w:r>
      <w:r w:rsidR="00BB092D" w:rsidRPr="00BF6C28">
        <w:rPr>
          <w:rFonts w:ascii="Times New Roman" w:hAnsi="Times New Roman" w:cs="Times New Roman"/>
          <w:sz w:val="22"/>
          <w:szCs w:val="22"/>
        </w:rPr>
        <w:t xml:space="preserve">ineamientos de </w:t>
      </w:r>
      <w:r w:rsidR="00BB092D">
        <w:rPr>
          <w:rFonts w:ascii="Times New Roman" w:hAnsi="Times New Roman" w:cs="Times New Roman"/>
          <w:sz w:val="22"/>
          <w:szCs w:val="22"/>
        </w:rPr>
        <w:t>U</w:t>
      </w:r>
      <w:r w:rsidR="00BB092D" w:rsidRPr="00BF6C28">
        <w:rPr>
          <w:rFonts w:ascii="Times New Roman" w:hAnsi="Times New Roman" w:cs="Times New Roman"/>
          <w:sz w:val="22"/>
          <w:szCs w:val="22"/>
        </w:rPr>
        <w:t xml:space="preserve">so de </w:t>
      </w:r>
      <w:r w:rsidR="00BB092D">
        <w:rPr>
          <w:rFonts w:ascii="Times New Roman" w:hAnsi="Times New Roman" w:cs="Times New Roman"/>
          <w:sz w:val="22"/>
          <w:szCs w:val="22"/>
        </w:rPr>
        <w:t>R</w:t>
      </w:r>
      <w:r w:rsidR="00BB092D" w:rsidRPr="00BF6C28">
        <w:rPr>
          <w:rFonts w:ascii="Times New Roman" w:hAnsi="Times New Roman" w:cs="Times New Roman"/>
          <w:sz w:val="22"/>
          <w:szCs w:val="22"/>
        </w:rPr>
        <w:t xml:space="preserve">ecursos </w:t>
      </w:r>
      <w:r w:rsidR="00BB092D">
        <w:rPr>
          <w:rFonts w:ascii="Times New Roman" w:hAnsi="Times New Roman" w:cs="Times New Roman"/>
          <w:sz w:val="22"/>
          <w:szCs w:val="22"/>
        </w:rPr>
        <w:t>I</w:t>
      </w:r>
      <w:r w:rsidR="00BB092D" w:rsidRPr="00BF6C28">
        <w:rPr>
          <w:rFonts w:ascii="Times New Roman" w:hAnsi="Times New Roman" w:cs="Times New Roman"/>
          <w:sz w:val="22"/>
          <w:szCs w:val="22"/>
        </w:rPr>
        <w:t>nformáticos “DIG-MAN-01-DIG-03”, en cuanto al mantenimiento de los equipos de cómputo, asimismo coordinar con el Departamento de Soporte de la Dirección de Informática de Gestión el mantenimiento de los equipos de cómputo de todo el DIEE, a fin de mantenerlos en óptimas condiciones. (Plazo, inmediato)</w:t>
      </w:r>
    </w:p>
    <w:p w:rsidR="00BB092D" w:rsidRPr="004A2AB1" w:rsidRDefault="00BB092D" w:rsidP="00BB092D">
      <w:pPr>
        <w:jc w:val="both"/>
        <w:rPr>
          <w:rFonts w:eastAsia="Times New Roman"/>
          <w:sz w:val="22"/>
          <w:szCs w:val="22"/>
        </w:rPr>
      </w:pPr>
    </w:p>
    <w:p w:rsidR="00BB092D" w:rsidRPr="004702B8" w:rsidRDefault="00BB092D" w:rsidP="00BB092D">
      <w:pPr>
        <w:pStyle w:val="Ttulo2"/>
        <w:jc w:val="left"/>
        <w:rPr>
          <w:color w:val="auto"/>
          <w:sz w:val="22"/>
          <w:szCs w:val="22"/>
        </w:rPr>
      </w:pPr>
      <w:bookmarkStart w:id="25" w:name="_Toc519766040"/>
      <w:r w:rsidRPr="00116836">
        <w:rPr>
          <w:color w:val="auto"/>
          <w:sz w:val="22"/>
          <w:szCs w:val="22"/>
        </w:rPr>
        <w:t>2.</w:t>
      </w:r>
      <w:r w:rsidR="00D02D22">
        <w:rPr>
          <w:color w:val="auto"/>
          <w:sz w:val="22"/>
          <w:szCs w:val="22"/>
        </w:rPr>
        <w:t>1</w:t>
      </w:r>
      <w:r w:rsidR="001A0045">
        <w:rPr>
          <w:color w:val="auto"/>
          <w:sz w:val="22"/>
          <w:szCs w:val="22"/>
        </w:rPr>
        <w:t>9</w:t>
      </w:r>
      <w:r w:rsidRPr="00116836">
        <w:rPr>
          <w:color w:val="auto"/>
          <w:sz w:val="22"/>
          <w:szCs w:val="22"/>
        </w:rPr>
        <w:t xml:space="preserve"> </w:t>
      </w:r>
      <w:r w:rsidRPr="00D767FB">
        <w:rPr>
          <w:color w:val="auto"/>
          <w:sz w:val="22"/>
          <w:szCs w:val="22"/>
        </w:rPr>
        <w:t>Elaboración de P</w:t>
      </w:r>
      <w:r>
        <w:rPr>
          <w:color w:val="auto"/>
          <w:sz w:val="22"/>
          <w:szCs w:val="22"/>
        </w:rPr>
        <w:t xml:space="preserve">lan </w:t>
      </w:r>
      <w:r w:rsidRPr="00D767FB">
        <w:rPr>
          <w:color w:val="auto"/>
          <w:sz w:val="22"/>
          <w:szCs w:val="22"/>
        </w:rPr>
        <w:t>O</w:t>
      </w:r>
      <w:r>
        <w:rPr>
          <w:color w:val="auto"/>
          <w:sz w:val="22"/>
          <w:szCs w:val="22"/>
        </w:rPr>
        <w:t xml:space="preserve">perativo </w:t>
      </w:r>
      <w:r w:rsidRPr="00D767FB">
        <w:rPr>
          <w:color w:val="auto"/>
          <w:sz w:val="22"/>
          <w:szCs w:val="22"/>
        </w:rPr>
        <w:t>A</w:t>
      </w:r>
      <w:r>
        <w:rPr>
          <w:color w:val="auto"/>
          <w:sz w:val="22"/>
          <w:szCs w:val="22"/>
        </w:rPr>
        <w:t>nual (POA)</w:t>
      </w:r>
      <w:bookmarkEnd w:id="25"/>
      <w:r w:rsidRPr="00116836">
        <w:rPr>
          <w:color w:val="auto"/>
          <w:sz w:val="22"/>
          <w:szCs w:val="22"/>
        </w:rPr>
        <w:t xml:space="preserve"> </w:t>
      </w:r>
    </w:p>
    <w:p w:rsidR="00BB092D" w:rsidRPr="00BA59E6" w:rsidRDefault="00BB092D" w:rsidP="00BB092D">
      <w:pPr>
        <w:jc w:val="both"/>
        <w:rPr>
          <w:sz w:val="22"/>
          <w:szCs w:val="22"/>
        </w:rPr>
      </w:pPr>
      <w:r w:rsidRPr="00BA59E6">
        <w:rPr>
          <w:sz w:val="22"/>
          <w:szCs w:val="22"/>
        </w:rPr>
        <w:t>La Dirección de Planificación Institucional, comunicó a la DIEE sobre los atrasos en la presentación de los avances del cumplimiento del POA del 2016. También, le solicitó con carácter obligatorio la inclusi</w:t>
      </w:r>
      <w:r>
        <w:rPr>
          <w:sz w:val="22"/>
          <w:szCs w:val="22"/>
        </w:rPr>
        <w:t>ón de los temas de Política de Género Institucional</w:t>
      </w:r>
      <w:r w:rsidRPr="00BA59E6">
        <w:rPr>
          <w:sz w:val="22"/>
          <w:szCs w:val="22"/>
        </w:rPr>
        <w:t xml:space="preserve"> y la Directriz 285-MEP Políticas</w:t>
      </w:r>
      <w:r>
        <w:rPr>
          <w:sz w:val="22"/>
          <w:szCs w:val="22"/>
        </w:rPr>
        <w:t xml:space="preserve"> Institucionales en Materia de D</w:t>
      </w:r>
      <w:r w:rsidRPr="00BA59E6">
        <w:rPr>
          <w:sz w:val="22"/>
          <w:szCs w:val="22"/>
        </w:rPr>
        <w:t>iscapacidad. Sin embargo, esta directriz no fue atendida por esta Dirección.</w:t>
      </w:r>
      <w:r>
        <w:rPr>
          <w:sz w:val="22"/>
          <w:szCs w:val="22"/>
        </w:rPr>
        <w:t xml:space="preserve"> </w:t>
      </w:r>
      <w:r w:rsidRPr="00BA59E6">
        <w:rPr>
          <w:sz w:val="22"/>
          <w:szCs w:val="22"/>
        </w:rPr>
        <w:t>Además, en la revisión del cumplimento de metas, no hay sustento documental para validar su veracidad.</w:t>
      </w:r>
    </w:p>
    <w:p w:rsidR="00BB092D" w:rsidRPr="00BA59E6" w:rsidRDefault="00BB092D" w:rsidP="00BB092D">
      <w:pPr>
        <w:pStyle w:val="NormalWeb"/>
        <w:spacing w:before="0" w:beforeAutospacing="0" w:after="0" w:afterAutospacing="0"/>
        <w:jc w:val="both"/>
        <w:rPr>
          <w:rFonts w:ascii="Times New Roman" w:hAnsi="Times New Roman" w:cs="Times New Roman"/>
          <w:sz w:val="22"/>
          <w:szCs w:val="22"/>
        </w:rPr>
      </w:pPr>
    </w:p>
    <w:p w:rsidR="00BB092D" w:rsidRPr="004765B6" w:rsidRDefault="00BB092D" w:rsidP="00BB092D">
      <w:pPr>
        <w:jc w:val="both"/>
        <w:rPr>
          <w:sz w:val="22"/>
          <w:szCs w:val="22"/>
        </w:rPr>
      </w:pPr>
      <w:r>
        <w:rPr>
          <w:sz w:val="22"/>
          <w:szCs w:val="22"/>
        </w:rPr>
        <w:t>En el D</w:t>
      </w:r>
      <w:r w:rsidRPr="00BA59E6">
        <w:rPr>
          <w:sz w:val="22"/>
          <w:szCs w:val="22"/>
        </w:rPr>
        <w:t xml:space="preserve">ecreto </w:t>
      </w:r>
      <w:r>
        <w:rPr>
          <w:sz w:val="22"/>
          <w:szCs w:val="22"/>
        </w:rPr>
        <w:t>E</w:t>
      </w:r>
      <w:r w:rsidRPr="00BA59E6">
        <w:rPr>
          <w:sz w:val="22"/>
          <w:szCs w:val="22"/>
        </w:rPr>
        <w:t>jecutivo N° 38170</w:t>
      </w:r>
      <w:r>
        <w:rPr>
          <w:sz w:val="22"/>
          <w:szCs w:val="22"/>
        </w:rPr>
        <w:t xml:space="preserve"> Organización administrativa de las oficinas centrales del MEP,</w:t>
      </w:r>
      <w:r w:rsidRPr="00BA59E6">
        <w:rPr>
          <w:sz w:val="22"/>
          <w:szCs w:val="22"/>
        </w:rPr>
        <w:t xml:space="preserve"> artículo 139, inciso m</w:t>
      </w:r>
      <w:r w:rsidRPr="006257CB">
        <w:rPr>
          <w:sz w:val="20"/>
          <w:szCs w:val="20"/>
        </w:rPr>
        <w:t>)</w:t>
      </w:r>
      <w:r>
        <w:rPr>
          <w:i/>
          <w:sz w:val="20"/>
          <w:szCs w:val="20"/>
        </w:rPr>
        <w:t xml:space="preserve"> </w:t>
      </w:r>
      <w:r w:rsidRPr="006257CB">
        <w:rPr>
          <w:sz w:val="22"/>
          <w:szCs w:val="22"/>
        </w:rPr>
        <w:t xml:space="preserve">indica que se debe </w:t>
      </w:r>
      <w:r>
        <w:rPr>
          <w:sz w:val="22"/>
          <w:szCs w:val="22"/>
        </w:rPr>
        <w:t>“</w:t>
      </w:r>
      <w:r w:rsidRPr="004765B6">
        <w:rPr>
          <w:i/>
          <w:sz w:val="22"/>
          <w:szCs w:val="22"/>
        </w:rPr>
        <w:t>Preparar el Plan Operativo Anual (POA) de la Dirección y el correspondiente anteproyecto de presupuesto, de acuerdo con las prioridades institucionales y del sector educación, así como presentarlos al Viceministro Administrativo para su aprobación.</w:t>
      </w:r>
      <w:r>
        <w:rPr>
          <w:i/>
          <w:sz w:val="22"/>
          <w:szCs w:val="22"/>
        </w:rPr>
        <w:t>”</w:t>
      </w:r>
    </w:p>
    <w:p w:rsidR="00BB092D" w:rsidRDefault="00BB092D" w:rsidP="00BB092D">
      <w:pPr>
        <w:jc w:val="both"/>
        <w:rPr>
          <w:sz w:val="22"/>
          <w:szCs w:val="22"/>
        </w:rPr>
      </w:pPr>
    </w:p>
    <w:p w:rsidR="00BB092D" w:rsidRPr="00BA59E6" w:rsidRDefault="00BB092D" w:rsidP="00BB092D">
      <w:pPr>
        <w:jc w:val="both"/>
        <w:rPr>
          <w:sz w:val="22"/>
          <w:szCs w:val="22"/>
        </w:rPr>
      </w:pPr>
      <w:r>
        <w:rPr>
          <w:sz w:val="22"/>
          <w:szCs w:val="22"/>
        </w:rPr>
        <w:t xml:space="preserve">Y la </w:t>
      </w:r>
      <w:r w:rsidRPr="00BA59E6">
        <w:rPr>
          <w:sz w:val="22"/>
          <w:szCs w:val="22"/>
        </w:rPr>
        <w:t>Política de Igualdad de Género del MEP</w:t>
      </w:r>
      <w:r>
        <w:rPr>
          <w:sz w:val="22"/>
          <w:szCs w:val="22"/>
        </w:rPr>
        <w:t xml:space="preserve">, </w:t>
      </w:r>
      <w:r w:rsidRPr="00BA59E6">
        <w:rPr>
          <w:sz w:val="22"/>
          <w:szCs w:val="22"/>
        </w:rPr>
        <w:t xml:space="preserve">Directriz 285-MEP, Políticas Institucionales en </w:t>
      </w:r>
      <w:r>
        <w:rPr>
          <w:sz w:val="22"/>
          <w:szCs w:val="22"/>
        </w:rPr>
        <w:t>M</w:t>
      </w:r>
      <w:r w:rsidRPr="00BA59E6">
        <w:rPr>
          <w:sz w:val="22"/>
          <w:szCs w:val="22"/>
        </w:rPr>
        <w:t xml:space="preserve">ateria de </w:t>
      </w:r>
      <w:r>
        <w:rPr>
          <w:sz w:val="22"/>
          <w:szCs w:val="22"/>
        </w:rPr>
        <w:t>D</w:t>
      </w:r>
      <w:r w:rsidRPr="00BA59E6">
        <w:rPr>
          <w:sz w:val="22"/>
          <w:szCs w:val="22"/>
        </w:rPr>
        <w:t xml:space="preserve">iscapacidad, en específico en su artículo 4, </w:t>
      </w:r>
      <w:r>
        <w:rPr>
          <w:sz w:val="22"/>
          <w:szCs w:val="22"/>
        </w:rPr>
        <w:t xml:space="preserve">indica que se debe </w:t>
      </w:r>
      <w:r w:rsidRPr="00BA59E6">
        <w:rPr>
          <w:sz w:val="22"/>
          <w:szCs w:val="22"/>
        </w:rPr>
        <w:t xml:space="preserve">garantizar </w:t>
      </w:r>
      <w:r>
        <w:rPr>
          <w:sz w:val="22"/>
          <w:szCs w:val="22"/>
        </w:rPr>
        <w:t>“</w:t>
      </w:r>
      <w:r w:rsidRPr="00B948F1">
        <w:rPr>
          <w:i/>
          <w:sz w:val="22"/>
          <w:szCs w:val="22"/>
        </w:rPr>
        <w:t>el derecho de un empleo adecuado a sus condiciones y necesidades personale</w:t>
      </w:r>
      <w:r w:rsidRPr="00BA59E6">
        <w:rPr>
          <w:sz w:val="22"/>
          <w:szCs w:val="22"/>
        </w:rPr>
        <w:t>s</w:t>
      </w:r>
      <w:r>
        <w:rPr>
          <w:sz w:val="22"/>
          <w:szCs w:val="22"/>
        </w:rPr>
        <w:t>”</w:t>
      </w:r>
      <w:r w:rsidRPr="00BA59E6">
        <w:rPr>
          <w:sz w:val="22"/>
          <w:szCs w:val="22"/>
        </w:rPr>
        <w:t>.</w:t>
      </w:r>
    </w:p>
    <w:p w:rsidR="00BB092D" w:rsidRDefault="00BB092D" w:rsidP="00BB092D">
      <w:pPr>
        <w:pStyle w:val="NormalWeb"/>
        <w:spacing w:before="0" w:beforeAutospacing="0" w:after="0" w:afterAutospacing="0"/>
        <w:jc w:val="both"/>
        <w:rPr>
          <w:rFonts w:ascii="Times New Roman" w:hAnsi="Times New Roman" w:cs="Times New Roman"/>
          <w:sz w:val="22"/>
          <w:szCs w:val="22"/>
        </w:rPr>
      </w:pPr>
    </w:p>
    <w:p w:rsidR="00BB092D" w:rsidRDefault="00BB092D" w:rsidP="00BB092D">
      <w:pPr>
        <w:pStyle w:val="NormalWeb"/>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Lo manifestado obedece a la desatención de los lineamientos sobre los ejes estratégicos, así como ausencia de procesos de revisión sobre el cumplimiento de objetivos.</w:t>
      </w:r>
    </w:p>
    <w:p w:rsidR="00BB092D" w:rsidRPr="00BA59E6" w:rsidRDefault="00BB092D" w:rsidP="00BB092D">
      <w:pPr>
        <w:pStyle w:val="NormalWeb"/>
        <w:spacing w:before="0" w:beforeAutospacing="0" w:after="0" w:afterAutospacing="0"/>
        <w:jc w:val="both"/>
        <w:rPr>
          <w:rFonts w:ascii="Times New Roman" w:hAnsi="Times New Roman" w:cs="Times New Roman"/>
          <w:sz w:val="22"/>
          <w:szCs w:val="22"/>
        </w:rPr>
      </w:pPr>
    </w:p>
    <w:p w:rsidR="00BB092D" w:rsidRDefault="00BB092D" w:rsidP="00BB092D">
      <w:pPr>
        <w:jc w:val="both"/>
        <w:rPr>
          <w:b/>
          <w:sz w:val="22"/>
          <w:szCs w:val="22"/>
        </w:rPr>
      </w:pPr>
      <w:r w:rsidRPr="00116836">
        <w:rPr>
          <w:rFonts w:eastAsia="Times New Roman"/>
          <w:b/>
          <w:sz w:val="22"/>
          <w:szCs w:val="22"/>
        </w:rPr>
        <w:t xml:space="preserve">Recomendación: </w:t>
      </w:r>
      <w:r w:rsidRPr="00116836">
        <w:rPr>
          <w:b/>
          <w:sz w:val="22"/>
          <w:szCs w:val="22"/>
        </w:rPr>
        <w:t>Al Director de</w:t>
      </w:r>
      <w:r>
        <w:rPr>
          <w:b/>
          <w:sz w:val="22"/>
          <w:szCs w:val="22"/>
        </w:rPr>
        <w:t xml:space="preserve"> la DIEE</w:t>
      </w:r>
    </w:p>
    <w:p w:rsidR="00BB092D" w:rsidRDefault="0066788A" w:rsidP="00BB092D">
      <w:pPr>
        <w:pStyle w:val="NormalWeb"/>
        <w:spacing w:before="0" w:beforeAutospacing="0" w:after="0" w:afterAutospacing="0"/>
        <w:jc w:val="both"/>
        <w:rPr>
          <w:rFonts w:ascii="Times New Roman" w:hAnsi="Times New Roman"/>
          <w:sz w:val="22"/>
          <w:szCs w:val="22"/>
        </w:rPr>
      </w:pPr>
      <w:r>
        <w:rPr>
          <w:rFonts w:ascii="Times New Roman" w:hAnsi="Times New Roman"/>
          <w:b/>
          <w:sz w:val="22"/>
          <w:szCs w:val="22"/>
        </w:rPr>
        <w:t>28</w:t>
      </w:r>
      <w:r w:rsidR="00BB092D" w:rsidRPr="0078174A">
        <w:rPr>
          <w:rFonts w:ascii="Times New Roman" w:hAnsi="Times New Roman"/>
          <w:b/>
          <w:sz w:val="22"/>
          <w:szCs w:val="22"/>
        </w:rPr>
        <w:t>.</w:t>
      </w:r>
      <w:r w:rsidR="00BB092D">
        <w:rPr>
          <w:rFonts w:ascii="Times New Roman" w:hAnsi="Times New Roman"/>
          <w:sz w:val="22"/>
          <w:szCs w:val="22"/>
        </w:rPr>
        <w:t xml:space="preserve"> </w:t>
      </w:r>
      <w:r w:rsidR="00BB092D" w:rsidRPr="00CA3212">
        <w:rPr>
          <w:rFonts w:ascii="Times New Roman" w:hAnsi="Times New Roman"/>
          <w:sz w:val="22"/>
          <w:szCs w:val="22"/>
        </w:rPr>
        <w:t>Cumplir con las disposiciones emitidas la Dirección de Planificación Institucional, en cuanto a la presentación oportuna de los avances trimestrales del POA, asimismo documentar las metas cumplidas.</w:t>
      </w:r>
      <w:r w:rsidR="00BB092D">
        <w:rPr>
          <w:rFonts w:ascii="Times New Roman" w:hAnsi="Times New Roman"/>
          <w:sz w:val="22"/>
          <w:szCs w:val="22"/>
        </w:rPr>
        <w:t xml:space="preserve"> (Plazo, inmediato)</w:t>
      </w:r>
    </w:p>
    <w:p w:rsidR="00BB092D" w:rsidRDefault="00BB092D" w:rsidP="00BB092D">
      <w:pPr>
        <w:pStyle w:val="NormalWeb"/>
        <w:spacing w:before="0" w:beforeAutospacing="0" w:after="0" w:afterAutospacing="0"/>
        <w:jc w:val="both"/>
        <w:rPr>
          <w:rFonts w:ascii="Times New Roman" w:hAnsi="Times New Roman" w:cs="Times New Roman"/>
          <w:sz w:val="22"/>
          <w:szCs w:val="22"/>
        </w:rPr>
      </w:pPr>
      <w:r w:rsidRPr="00CA3212">
        <w:rPr>
          <w:rFonts w:ascii="Times New Roman" w:hAnsi="Times New Roman"/>
          <w:sz w:val="22"/>
          <w:szCs w:val="22"/>
        </w:rPr>
        <w:t xml:space="preserve"> </w:t>
      </w:r>
    </w:p>
    <w:p w:rsidR="00BB092D" w:rsidRPr="00116836" w:rsidRDefault="00BB092D" w:rsidP="00BB092D">
      <w:pPr>
        <w:pStyle w:val="Ttulo2"/>
        <w:jc w:val="left"/>
        <w:rPr>
          <w:color w:val="auto"/>
          <w:sz w:val="22"/>
          <w:szCs w:val="22"/>
        </w:rPr>
      </w:pPr>
      <w:bookmarkStart w:id="26" w:name="_Toc519766041"/>
      <w:r w:rsidRPr="00116836">
        <w:rPr>
          <w:color w:val="auto"/>
          <w:sz w:val="22"/>
          <w:szCs w:val="22"/>
        </w:rPr>
        <w:t>2.</w:t>
      </w:r>
      <w:r w:rsidR="001A0045">
        <w:rPr>
          <w:color w:val="auto"/>
          <w:sz w:val="22"/>
          <w:szCs w:val="22"/>
        </w:rPr>
        <w:t>20</w:t>
      </w:r>
      <w:r w:rsidRPr="00116836">
        <w:rPr>
          <w:color w:val="auto"/>
          <w:sz w:val="22"/>
          <w:szCs w:val="22"/>
        </w:rPr>
        <w:t xml:space="preserve"> </w:t>
      </w:r>
      <w:r w:rsidRPr="00AD0A5A">
        <w:rPr>
          <w:color w:val="auto"/>
          <w:sz w:val="22"/>
          <w:szCs w:val="22"/>
        </w:rPr>
        <w:t>Control de tiempo extraordinario y liquidación de viáticos.</w:t>
      </w:r>
      <w:bookmarkEnd w:id="26"/>
      <w:r w:rsidRPr="00AD0A5A">
        <w:rPr>
          <w:color w:val="auto"/>
          <w:sz w:val="22"/>
          <w:szCs w:val="22"/>
        </w:rPr>
        <w:t xml:space="preserve"> </w:t>
      </w:r>
    </w:p>
    <w:p w:rsidR="00BB092D" w:rsidRPr="00463EF7" w:rsidRDefault="00BB092D" w:rsidP="00BB092D">
      <w:pPr>
        <w:jc w:val="both"/>
        <w:rPr>
          <w:sz w:val="22"/>
          <w:szCs w:val="22"/>
        </w:rPr>
      </w:pPr>
      <w:r w:rsidRPr="00463EF7">
        <w:rPr>
          <w:sz w:val="22"/>
          <w:szCs w:val="22"/>
        </w:rPr>
        <w:t>En la revisión de los documentos de respaldo para el reconocimiento de tiempo extraordinario correspondiente al año 2016, se determina que se reconoce tiempo extraordinario en los siguientes casos:</w:t>
      </w:r>
    </w:p>
    <w:p w:rsidR="00BB092D" w:rsidRPr="00463EF7" w:rsidRDefault="00BB092D" w:rsidP="00BB092D">
      <w:pPr>
        <w:pStyle w:val="Prrafodelista"/>
        <w:numPr>
          <w:ilvl w:val="0"/>
          <w:numId w:val="2"/>
        </w:numPr>
        <w:tabs>
          <w:tab w:val="left" w:pos="284"/>
        </w:tabs>
        <w:ind w:left="0" w:firstLine="0"/>
        <w:contextualSpacing w:val="0"/>
        <w:jc w:val="both"/>
        <w:rPr>
          <w:sz w:val="22"/>
          <w:szCs w:val="22"/>
        </w:rPr>
      </w:pPr>
      <w:r w:rsidRPr="00463EF7">
        <w:rPr>
          <w:sz w:val="22"/>
          <w:szCs w:val="22"/>
        </w:rPr>
        <w:t>Labores ordinarias de oficina: responder correos, archivar documentos, analizar currículos de oficinistas, entre otros.</w:t>
      </w:r>
    </w:p>
    <w:p w:rsidR="00BB092D" w:rsidRPr="00463EF7" w:rsidRDefault="00BB092D" w:rsidP="00BB092D">
      <w:pPr>
        <w:pStyle w:val="Prrafodelista"/>
        <w:numPr>
          <w:ilvl w:val="0"/>
          <w:numId w:val="2"/>
        </w:numPr>
        <w:tabs>
          <w:tab w:val="left" w:pos="284"/>
        </w:tabs>
        <w:ind w:left="0" w:firstLine="0"/>
        <w:contextualSpacing w:val="0"/>
        <w:jc w:val="both"/>
        <w:rPr>
          <w:sz w:val="22"/>
          <w:szCs w:val="22"/>
        </w:rPr>
      </w:pPr>
      <w:r w:rsidRPr="00463EF7">
        <w:rPr>
          <w:sz w:val="22"/>
          <w:szCs w:val="22"/>
        </w:rPr>
        <w:lastRenderedPageBreak/>
        <w:t>Se reconoce la totalidad de las horas</w:t>
      </w:r>
      <w:r>
        <w:rPr>
          <w:sz w:val="22"/>
          <w:szCs w:val="22"/>
        </w:rPr>
        <w:t>,</w:t>
      </w:r>
      <w:r w:rsidRPr="00463EF7">
        <w:rPr>
          <w:sz w:val="22"/>
          <w:szCs w:val="22"/>
        </w:rPr>
        <w:t xml:space="preserve"> aunque el registro de marca de entrada evidencia que se ingresó 20 minutos después de la hora. </w:t>
      </w:r>
    </w:p>
    <w:p w:rsidR="00BB092D" w:rsidRPr="00463EF7" w:rsidRDefault="00BB092D" w:rsidP="00BB092D">
      <w:pPr>
        <w:pStyle w:val="Prrafodelista"/>
        <w:numPr>
          <w:ilvl w:val="0"/>
          <w:numId w:val="2"/>
        </w:numPr>
        <w:tabs>
          <w:tab w:val="left" w:pos="284"/>
        </w:tabs>
        <w:ind w:left="0" w:firstLine="0"/>
        <w:contextualSpacing w:val="0"/>
        <w:jc w:val="both"/>
        <w:rPr>
          <w:sz w:val="22"/>
          <w:szCs w:val="22"/>
        </w:rPr>
      </w:pPr>
      <w:r w:rsidRPr="00463EF7">
        <w:rPr>
          <w:sz w:val="22"/>
          <w:szCs w:val="22"/>
        </w:rPr>
        <w:t>Las justificaciones aportadas no identifican claramente cuáles tareas se llevaron a cabo en ese tiempo extra, en caso de visitas a centros educativos</w:t>
      </w:r>
      <w:r>
        <w:rPr>
          <w:sz w:val="22"/>
          <w:szCs w:val="22"/>
        </w:rPr>
        <w:t>,</w:t>
      </w:r>
      <w:r w:rsidRPr="00463EF7">
        <w:rPr>
          <w:sz w:val="22"/>
          <w:szCs w:val="22"/>
        </w:rPr>
        <w:t xml:space="preserve"> no se indica cuáles se visitaron.</w:t>
      </w:r>
    </w:p>
    <w:p w:rsidR="00BB092D" w:rsidRPr="00463EF7" w:rsidRDefault="00BB092D" w:rsidP="00BB092D">
      <w:pPr>
        <w:pStyle w:val="Prrafodelista"/>
        <w:numPr>
          <w:ilvl w:val="0"/>
          <w:numId w:val="2"/>
        </w:numPr>
        <w:tabs>
          <w:tab w:val="left" w:pos="284"/>
        </w:tabs>
        <w:ind w:left="0" w:firstLine="0"/>
        <w:contextualSpacing w:val="0"/>
        <w:jc w:val="both"/>
        <w:rPr>
          <w:sz w:val="22"/>
          <w:szCs w:val="22"/>
        </w:rPr>
      </w:pPr>
      <w:r w:rsidRPr="00463EF7">
        <w:rPr>
          <w:sz w:val="22"/>
          <w:szCs w:val="22"/>
        </w:rPr>
        <w:t>No coincide la hora registrada en el sistema de marcas</w:t>
      </w:r>
      <w:r>
        <w:rPr>
          <w:sz w:val="22"/>
          <w:szCs w:val="22"/>
        </w:rPr>
        <w:t>,</w:t>
      </w:r>
      <w:r w:rsidRPr="00463EF7">
        <w:rPr>
          <w:sz w:val="22"/>
          <w:szCs w:val="22"/>
        </w:rPr>
        <w:t xml:space="preserve"> con la indicada en el formulario de tiempo extraordinario.</w:t>
      </w:r>
    </w:p>
    <w:p w:rsidR="00BB092D" w:rsidRPr="00463EF7" w:rsidRDefault="00BB092D" w:rsidP="00BB092D">
      <w:pPr>
        <w:pStyle w:val="Prrafodelista"/>
        <w:numPr>
          <w:ilvl w:val="0"/>
          <w:numId w:val="2"/>
        </w:numPr>
        <w:tabs>
          <w:tab w:val="left" w:pos="284"/>
        </w:tabs>
        <w:ind w:left="0" w:firstLine="0"/>
        <w:contextualSpacing w:val="0"/>
        <w:jc w:val="both"/>
        <w:rPr>
          <w:sz w:val="22"/>
          <w:szCs w:val="22"/>
        </w:rPr>
      </w:pPr>
      <w:r w:rsidRPr="00463EF7">
        <w:rPr>
          <w:sz w:val="22"/>
          <w:szCs w:val="22"/>
        </w:rPr>
        <w:t>Reconocimiento de tiempo extraordinario por asistir a capacitaciones.</w:t>
      </w:r>
    </w:p>
    <w:p w:rsidR="00BB092D" w:rsidRPr="00463EF7" w:rsidRDefault="00BB092D" w:rsidP="00BB092D">
      <w:pPr>
        <w:pStyle w:val="Prrafodelista"/>
        <w:numPr>
          <w:ilvl w:val="0"/>
          <w:numId w:val="2"/>
        </w:numPr>
        <w:tabs>
          <w:tab w:val="left" w:pos="284"/>
        </w:tabs>
        <w:ind w:left="0" w:firstLine="0"/>
        <w:contextualSpacing w:val="0"/>
        <w:jc w:val="both"/>
        <w:rPr>
          <w:sz w:val="22"/>
          <w:szCs w:val="22"/>
        </w:rPr>
      </w:pPr>
      <w:r w:rsidRPr="00463EF7">
        <w:rPr>
          <w:sz w:val="22"/>
          <w:szCs w:val="22"/>
        </w:rPr>
        <w:t>Se le reconoce a un funcionario una hora de tiempo extraordinario por labores de oficina: confección de boletas de tiempo extraordinario.</w:t>
      </w:r>
    </w:p>
    <w:p w:rsidR="00BB092D" w:rsidRPr="00463EF7" w:rsidRDefault="00BB092D" w:rsidP="00BB092D">
      <w:pPr>
        <w:pStyle w:val="Prrafodelista"/>
        <w:numPr>
          <w:ilvl w:val="0"/>
          <w:numId w:val="2"/>
        </w:numPr>
        <w:tabs>
          <w:tab w:val="left" w:pos="284"/>
        </w:tabs>
        <w:ind w:left="0" w:firstLine="0"/>
        <w:contextualSpacing w:val="0"/>
        <w:jc w:val="both"/>
        <w:rPr>
          <w:sz w:val="22"/>
          <w:szCs w:val="22"/>
        </w:rPr>
      </w:pPr>
      <w:r w:rsidRPr="00463EF7">
        <w:rPr>
          <w:sz w:val="22"/>
          <w:szCs w:val="22"/>
        </w:rPr>
        <w:t>Los choferes no tienen bitácoras que señalen cuando inicia y finaliza la gira.</w:t>
      </w:r>
    </w:p>
    <w:p w:rsidR="00BB092D" w:rsidRPr="00463EF7" w:rsidRDefault="00BB092D" w:rsidP="00BB092D">
      <w:pPr>
        <w:pStyle w:val="Prrafodelista"/>
        <w:numPr>
          <w:ilvl w:val="0"/>
          <w:numId w:val="2"/>
        </w:numPr>
        <w:tabs>
          <w:tab w:val="left" w:pos="284"/>
        </w:tabs>
        <w:ind w:left="0" w:firstLine="0"/>
        <w:contextualSpacing w:val="0"/>
        <w:jc w:val="both"/>
        <w:rPr>
          <w:sz w:val="22"/>
          <w:szCs w:val="22"/>
        </w:rPr>
      </w:pPr>
      <w:r w:rsidRPr="00463EF7">
        <w:rPr>
          <w:sz w:val="22"/>
          <w:szCs w:val="22"/>
        </w:rPr>
        <w:t>La información de los formularios de cobro de tiempo extraordinario</w:t>
      </w:r>
      <w:r>
        <w:rPr>
          <w:sz w:val="22"/>
          <w:szCs w:val="22"/>
        </w:rPr>
        <w:t>,</w:t>
      </w:r>
      <w:r w:rsidRPr="00463EF7">
        <w:rPr>
          <w:sz w:val="22"/>
          <w:szCs w:val="22"/>
        </w:rPr>
        <w:t xml:space="preserve"> no coincide con la información de la liquidación de viáticos y el reporte de GPS.</w:t>
      </w:r>
    </w:p>
    <w:p w:rsidR="00BB092D" w:rsidRPr="00463EF7" w:rsidRDefault="00BB092D" w:rsidP="00BB092D">
      <w:pPr>
        <w:pStyle w:val="Prrafodelista"/>
        <w:numPr>
          <w:ilvl w:val="0"/>
          <w:numId w:val="2"/>
        </w:numPr>
        <w:tabs>
          <w:tab w:val="left" w:pos="284"/>
        </w:tabs>
        <w:ind w:left="0" w:firstLine="0"/>
        <w:contextualSpacing w:val="0"/>
        <w:jc w:val="both"/>
        <w:rPr>
          <w:sz w:val="22"/>
          <w:szCs w:val="22"/>
        </w:rPr>
      </w:pPr>
      <w:r w:rsidRPr="00463EF7">
        <w:rPr>
          <w:sz w:val="22"/>
          <w:szCs w:val="22"/>
        </w:rPr>
        <w:t>Realizar labores ordinarias durante los sábados, domingos y feriados.</w:t>
      </w:r>
    </w:p>
    <w:p w:rsidR="00BB092D" w:rsidRPr="00463EF7" w:rsidRDefault="00BB092D" w:rsidP="00BB092D">
      <w:pPr>
        <w:tabs>
          <w:tab w:val="left" w:pos="313"/>
        </w:tabs>
        <w:jc w:val="both"/>
        <w:rPr>
          <w:sz w:val="22"/>
          <w:szCs w:val="22"/>
        </w:rPr>
      </w:pPr>
    </w:p>
    <w:p w:rsidR="00BB092D" w:rsidRPr="00672DF0" w:rsidRDefault="00BB092D" w:rsidP="00BB092D">
      <w:pPr>
        <w:tabs>
          <w:tab w:val="left" w:pos="870"/>
        </w:tabs>
        <w:jc w:val="both"/>
        <w:rPr>
          <w:color w:val="000000"/>
          <w:sz w:val="22"/>
          <w:szCs w:val="22"/>
          <w:lang w:eastAsia="es-CR"/>
        </w:rPr>
      </w:pPr>
      <w:r w:rsidRPr="00EF2D4A">
        <w:rPr>
          <w:color w:val="000000"/>
          <w:sz w:val="22"/>
          <w:szCs w:val="22"/>
          <w:lang w:eastAsia="es-CR"/>
        </w:rPr>
        <w:t xml:space="preserve">Para lo anterior, las </w:t>
      </w:r>
      <w:r w:rsidRPr="00672DF0">
        <w:rPr>
          <w:color w:val="000000"/>
          <w:sz w:val="22"/>
          <w:szCs w:val="22"/>
          <w:lang w:eastAsia="es-CR"/>
        </w:rPr>
        <w:t>Normas para la Autorización y Pago de Tiempo Extraordinario en las Entidades del Sector Público Centralizado Dirección General de Servicio Civil</w:t>
      </w:r>
      <w:r w:rsidRPr="00EF2D4A">
        <w:rPr>
          <w:color w:val="000000"/>
          <w:sz w:val="22"/>
          <w:szCs w:val="22"/>
          <w:lang w:eastAsia="es-CR"/>
        </w:rPr>
        <w:t xml:space="preserve"> señala en los artículos 1 y 8 lo siguiente:</w:t>
      </w:r>
    </w:p>
    <w:p w:rsidR="00BB092D" w:rsidRPr="0002094A" w:rsidRDefault="00BB092D" w:rsidP="00BB092D">
      <w:pPr>
        <w:tabs>
          <w:tab w:val="left" w:pos="870"/>
        </w:tabs>
        <w:ind w:left="567"/>
        <w:jc w:val="both"/>
        <w:rPr>
          <w:color w:val="000000"/>
          <w:sz w:val="20"/>
          <w:szCs w:val="20"/>
          <w:lang w:eastAsia="es-CR"/>
        </w:rPr>
      </w:pPr>
    </w:p>
    <w:p w:rsidR="00BB092D" w:rsidRPr="0002094A" w:rsidRDefault="00BB092D" w:rsidP="00BB092D">
      <w:pPr>
        <w:tabs>
          <w:tab w:val="left" w:pos="870"/>
        </w:tabs>
        <w:ind w:left="567"/>
        <w:jc w:val="both"/>
        <w:rPr>
          <w:i/>
          <w:color w:val="000000"/>
          <w:sz w:val="20"/>
          <w:szCs w:val="20"/>
        </w:rPr>
      </w:pPr>
      <w:r w:rsidRPr="0002094A">
        <w:rPr>
          <w:i/>
          <w:color w:val="000000"/>
          <w:sz w:val="20"/>
          <w:szCs w:val="20"/>
        </w:rPr>
        <w:t xml:space="preserve">Artículo 1º-Queda restringido el pago de tiempo extraordinario. Esta subpartida se podrá contemplar exclusivamente en aquellos casos de trabajos eminentemente ocasionales y que no puedan ser ejecutados durante la jornada ordinaria por el personal que se dispone para ello." (Decreto Ejecutivo N° 14638-H). </w:t>
      </w:r>
    </w:p>
    <w:p w:rsidR="00BB092D" w:rsidRPr="0002094A" w:rsidRDefault="00BB092D" w:rsidP="00BB092D">
      <w:pPr>
        <w:tabs>
          <w:tab w:val="left" w:pos="870"/>
        </w:tabs>
        <w:ind w:left="567"/>
        <w:jc w:val="both"/>
        <w:rPr>
          <w:color w:val="000000"/>
          <w:sz w:val="20"/>
          <w:szCs w:val="20"/>
        </w:rPr>
      </w:pPr>
      <w:r>
        <w:rPr>
          <w:color w:val="000000"/>
          <w:sz w:val="20"/>
          <w:szCs w:val="20"/>
        </w:rPr>
        <w:t>(…)</w:t>
      </w:r>
    </w:p>
    <w:p w:rsidR="00BB092D" w:rsidRPr="0002094A" w:rsidRDefault="00BB092D" w:rsidP="00BB092D">
      <w:pPr>
        <w:tabs>
          <w:tab w:val="left" w:pos="870"/>
        </w:tabs>
        <w:ind w:left="567"/>
        <w:jc w:val="both"/>
        <w:rPr>
          <w:i/>
          <w:color w:val="000000"/>
          <w:sz w:val="20"/>
          <w:szCs w:val="20"/>
        </w:rPr>
      </w:pPr>
      <w:r w:rsidRPr="0002094A">
        <w:rPr>
          <w:i/>
          <w:color w:val="000000"/>
          <w:sz w:val="20"/>
          <w:szCs w:val="20"/>
        </w:rPr>
        <w:t xml:space="preserve">Artículo 8º-El uso de tiempo extraordinario deberá ajustarse al principio de excepción y eventualidad, por lo tanto son improcedentes aquellas situaciones en que un solo individuo trabaje en forma permanente la jornada ordinaria y una extraordinaria. En el caso de presentarse esta situación, el superior jerárquico inmediato deberá tomar las medidas correspondientes para que cese tal situación, de no hacerlo será el responsable directo ante el Estado del monto resultante de las jornadas extraordinarias que así se pagaren. </w:t>
      </w:r>
    </w:p>
    <w:p w:rsidR="00BB092D" w:rsidRDefault="00BB092D" w:rsidP="00BB092D">
      <w:pPr>
        <w:pStyle w:val="Default"/>
        <w:rPr>
          <w:sz w:val="22"/>
          <w:szCs w:val="22"/>
        </w:rPr>
      </w:pPr>
    </w:p>
    <w:p w:rsidR="00BB092D" w:rsidRPr="00463EF7" w:rsidRDefault="00BB092D" w:rsidP="00BB092D">
      <w:pPr>
        <w:pStyle w:val="NormalWeb"/>
        <w:spacing w:before="0" w:beforeAutospacing="0" w:after="0" w:afterAutospacing="0"/>
        <w:jc w:val="both"/>
        <w:rPr>
          <w:rFonts w:ascii="Times New Roman" w:hAnsi="Times New Roman" w:cs="Times New Roman"/>
          <w:sz w:val="22"/>
          <w:szCs w:val="22"/>
        </w:rPr>
      </w:pPr>
      <w:r w:rsidRPr="00463EF7">
        <w:rPr>
          <w:rFonts w:ascii="Times New Roman" w:hAnsi="Times New Roman" w:cs="Times New Roman"/>
          <w:sz w:val="22"/>
          <w:szCs w:val="22"/>
        </w:rPr>
        <w:t>Además, se observó que en las liquidaciones de viáticos no se coteja la información del formulario de liquidación con el GPS del vehículo utilizado para la gira, el registro de la entrada y salida del funcionario y en el caso de los ingenieros no se corroboran los datos con la información de la bitácora de visita.</w:t>
      </w:r>
      <w:r>
        <w:rPr>
          <w:rFonts w:ascii="Times New Roman" w:hAnsi="Times New Roman" w:cs="Times New Roman"/>
          <w:sz w:val="22"/>
          <w:szCs w:val="22"/>
        </w:rPr>
        <w:t xml:space="preserve"> Lo indicado es contrario a lo que señala las Normas de Control Interno para el Sector Público en los siguientes apartados:</w:t>
      </w:r>
    </w:p>
    <w:p w:rsidR="00BB092D" w:rsidRPr="0002094A" w:rsidRDefault="00BB092D" w:rsidP="00BB092D">
      <w:pPr>
        <w:tabs>
          <w:tab w:val="left" w:pos="870"/>
        </w:tabs>
        <w:ind w:left="567"/>
        <w:rPr>
          <w:color w:val="000000"/>
          <w:sz w:val="20"/>
          <w:szCs w:val="20"/>
          <w:lang w:eastAsia="es-CR"/>
        </w:rPr>
      </w:pPr>
    </w:p>
    <w:p w:rsidR="00BB092D" w:rsidRPr="0002094A" w:rsidRDefault="00BB092D" w:rsidP="00BB092D">
      <w:pPr>
        <w:tabs>
          <w:tab w:val="left" w:pos="870"/>
        </w:tabs>
        <w:ind w:left="567"/>
        <w:jc w:val="both"/>
        <w:rPr>
          <w:i/>
          <w:color w:val="000000"/>
          <w:sz w:val="20"/>
          <w:szCs w:val="20"/>
          <w:lang w:eastAsia="es-CR"/>
        </w:rPr>
      </w:pPr>
      <w:r w:rsidRPr="0002094A">
        <w:rPr>
          <w:i/>
          <w:color w:val="000000"/>
          <w:sz w:val="20"/>
          <w:szCs w:val="20"/>
          <w:lang w:eastAsia="es-CR"/>
        </w:rPr>
        <w:t>4.4.1 Documentación y registro de la gestión institucional</w:t>
      </w:r>
    </w:p>
    <w:p w:rsidR="00BB092D" w:rsidRPr="0002094A" w:rsidRDefault="00BB092D" w:rsidP="00BB092D">
      <w:pPr>
        <w:tabs>
          <w:tab w:val="left" w:pos="870"/>
        </w:tabs>
        <w:ind w:left="567"/>
        <w:jc w:val="both"/>
        <w:rPr>
          <w:i/>
          <w:color w:val="000000"/>
          <w:sz w:val="20"/>
          <w:szCs w:val="20"/>
        </w:rPr>
      </w:pPr>
      <w:r w:rsidRPr="0002094A">
        <w:rPr>
          <w:i/>
          <w:color w:val="000000"/>
          <w:sz w:val="20"/>
          <w:szCs w:val="20"/>
        </w:rPr>
        <w:t>…establecer las medidas pertinentes para que los actos de la gestión institucional, sus resultados y otros eventos relevantes, se registren y documenten en el lapso adecuado y conveniente…</w:t>
      </w:r>
    </w:p>
    <w:p w:rsidR="00BB092D" w:rsidRPr="0002094A" w:rsidRDefault="00BB092D" w:rsidP="00BB092D">
      <w:pPr>
        <w:tabs>
          <w:tab w:val="left" w:pos="870"/>
        </w:tabs>
        <w:jc w:val="both"/>
        <w:rPr>
          <w:i/>
          <w:color w:val="000000"/>
          <w:sz w:val="20"/>
          <w:szCs w:val="20"/>
        </w:rPr>
      </w:pPr>
    </w:p>
    <w:p w:rsidR="00BB092D" w:rsidRPr="0002094A" w:rsidRDefault="00BB092D" w:rsidP="00BB092D">
      <w:pPr>
        <w:tabs>
          <w:tab w:val="left" w:pos="870"/>
        </w:tabs>
        <w:ind w:left="567"/>
        <w:jc w:val="both"/>
        <w:rPr>
          <w:i/>
          <w:color w:val="000000"/>
          <w:sz w:val="20"/>
          <w:szCs w:val="20"/>
          <w:lang w:eastAsia="es-CR"/>
        </w:rPr>
      </w:pPr>
      <w:r w:rsidRPr="0002094A">
        <w:rPr>
          <w:i/>
          <w:color w:val="000000"/>
          <w:sz w:val="20"/>
          <w:szCs w:val="20"/>
          <w:lang w:eastAsia="es-CR"/>
        </w:rPr>
        <w:t>4.4.2 Formularios uniformes</w:t>
      </w:r>
    </w:p>
    <w:p w:rsidR="00BB092D" w:rsidRPr="0002094A" w:rsidRDefault="00BB092D" w:rsidP="00BB092D">
      <w:pPr>
        <w:tabs>
          <w:tab w:val="left" w:pos="870"/>
        </w:tabs>
        <w:ind w:left="567"/>
        <w:jc w:val="both"/>
        <w:rPr>
          <w:i/>
          <w:color w:val="000000"/>
          <w:sz w:val="20"/>
          <w:szCs w:val="20"/>
        </w:rPr>
      </w:pPr>
      <w:r w:rsidRPr="0002094A">
        <w:rPr>
          <w:i/>
          <w:color w:val="000000"/>
          <w:sz w:val="20"/>
          <w:szCs w:val="20"/>
        </w:rPr>
        <w:t>…emisión, la administración, el uso y la custodia, por los medios atinentes, de formularios uniformes para la documentación, el procesamiento y el registro de las transacciones que se efectúen en la institución. Asimismo, deben prever las seguridades para garantizar razonablemente el uso correcto de tales formularios.</w:t>
      </w:r>
    </w:p>
    <w:p w:rsidR="00BB092D" w:rsidRDefault="00BB092D" w:rsidP="00BB092D">
      <w:pPr>
        <w:pStyle w:val="Default"/>
        <w:jc w:val="both"/>
        <w:rPr>
          <w:sz w:val="22"/>
          <w:szCs w:val="22"/>
        </w:rPr>
      </w:pPr>
    </w:p>
    <w:p w:rsidR="00BB092D" w:rsidRPr="00F4110E" w:rsidRDefault="00BB092D" w:rsidP="00BB092D">
      <w:pPr>
        <w:pStyle w:val="Default"/>
        <w:jc w:val="both"/>
        <w:rPr>
          <w:sz w:val="22"/>
          <w:szCs w:val="22"/>
        </w:rPr>
      </w:pPr>
      <w:r>
        <w:rPr>
          <w:sz w:val="22"/>
          <w:szCs w:val="22"/>
        </w:rPr>
        <w:t>Al respecto, las Normas Generales para la Tramitación de Viáticos y Transportes, emitidas por el Dpto. de Tesorería de la Dirección Financiera del MEP en el Punto 3, inciso a) indican en lo relacionado con la p</w:t>
      </w:r>
      <w:r w:rsidRPr="00463EF7">
        <w:rPr>
          <w:sz w:val="22"/>
          <w:szCs w:val="22"/>
        </w:rPr>
        <w:t>resentación de formulario de solicitud de adelanto de viáticos y/o transporte y propuestas de pago</w:t>
      </w:r>
      <w:r>
        <w:rPr>
          <w:sz w:val="22"/>
          <w:szCs w:val="22"/>
        </w:rPr>
        <w:t xml:space="preserve"> que “</w:t>
      </w:r>
      <w:r w:rsidRPr="00F4110E">
        <w:rPr>
          <w:i/>
          <w:sz w:val="22"/>
          <w:szCs w:val="22"/>
        </w:rPr>
        <w:t>Es responsabilidad del Superior Inmediato que autoriza la gira, verificar el cumplimiento de la distancia señalada</w:t>
      </w:r>
      <w:r>
        <w:rPr>
          <w:i/>
          <w:sz w:val="22"/>
          <w:szCs w:val="22"/>
        </w:rPr>
        <w:t>”</w:t>
      </w:r>
      <w:r w:rsidRPr="00F4110E">
        <w:rPr>
          <w:i/>
          <w:sz w:val="22"/>
          <w:szCs w:val="22"/>
        </w:rPr>
        <w:t>.</w:t>
      </w:r>
      <w:r w:rsidRPr="00F4110E">
        <w:rPr>
          <w:sz w:val="22"/>
          <w:szCs w:val="22"/>
        </w:rPr>
        <w:t xml:space="preserve"> </w:t>
      </w:r>
    </w:p>
    <w:p w:rsidR="00BB092D" w:rsidRPr="00463EF7" w:rsidRDefault="00BB092D" w:rsidP="00BB092D">
      <w:pPr>
        <w:pStyle w:val="NormalWeb"/>
        <w:spacing w:before="0" w:beforeAutospacing="0" w:after="0" w:afterAutospacing="0"/>
        <w:jc w:val="both"/>
        <w:rPr>
          <w:rFonts w:ascii="Times New Roman" w:hAnsi="Times New Roman" w:cs="Times New Roman"/>
          <w:color w:val="000000"/>
          <w:sz w:val="22"/>
          <w:szCs w:val="22"/>
        </w:rPr>
      </w:pPr>
    </w:p>
    <w:p w:rsidR="00BB092D" w:rsidRPr="00347A96" w:rsidRDefault="00BB092D" w:rsidP="00BB092D">
      <w:pPr>
        <w:jc w:val="both"/>
        <w:rPr>
          <w:color w:val="000000"/>
          <w:sz w:val="22"/>
          <w:szCs w:val="22"/>
          <w:lang w:eastAsia="es-CR"/>
        </w:rPr>
      </w:pPr>
      <w:r>
        <w:rPr>
          <w:color w:val="000000"/>
          <w:sz w:val="22"/>
          <w:szCs w:val="22"/>
          <w:lang w:eastAsia="es-CR"/>
        </w:rPr>
        <w:lastRenderedPageBreak/>
        <w:t>Lo anterior obedece a la f</w:t>
      </w:r>
      <w:r w:rsidRPr="00463EF7">
        <w:rPr>
          <w:color w:val="000000"/>
          <w:sz w:val="22"/>
          <w:szCs w:val="22"/>
          <w:lang w:eastAsia="es-CR"/>
        </w:rPr>
        <w:t>alta de controles en la aprobación del tiempo extraordinario</w:t>
      </w:r>
      <w:r>
        <w:rPr>
          <w:color w:val="000000"/>
          <w:sz w:val="22"/>
          <w:szCs w:val="22"/>
          <w:lang w:eastAsia="es-CR"/>
        </w:rPr>
        <w:t>,</w:t>
      </w:r>
      <w:r w:rsidRPr="00463EF7">
        <w:rPr>
          <w:color w:val="000000"/>
          <w:sz w:val="22"/>
          <w:szCs w:val="22"/>
          <w:lang w:eastAsia="es-CR"/>
        </w:rPr>
        <w:t xml:space="preserve"> donde se verifique que la información del formulario, </w:t>
      </w:r>
      <w:r>
        <w:rPr>
          <w:color w:val="000000"/>
          <w:sz w:val="22"/>
          <w:szCs w:val="22"/>
          <w:lang w:eastAsia="es-CR"/>
        </w:rPr>
        <w:t xml:space="preserve">corresponda </w:t>
      </w:r>
      <w:r w:rsidRPr="00463EF7">
        <w:rPr>
          <w:color w:val="000000"/>
          <w:sz w:val="22"/>
          <w:szCs w:val="22"/>
          <w:lang w:eastAsia="es-CR"/>
        </w:rPr>
        <w:t>con el registro de marca</w:t>
      </w:r>
      <w:r>
        <w:rPr>
          <w:color w:val="000000"/>
          <w:sz w:val="22"/>
          <w:szCs w:val="22"/>
          <w:lang w:eastAsia="es-CR"/>
        </w:rPr>
        <w:t>,</w:t>
      </w:r>
      <w:r w:rsidRPr="00463EF7">
        <w:rPr>
          <w:color w:val="000000"/>
          <w:sz w:val="22"/>
          <w:szCs w:val="22"/>
          <w:lang w:eastAsia="es-CR"/>
        </w:rPr>
        <w:t xml:space="preserve"> cuando proceda, la liquidación de viáticos y la información del GPS.</w:t>
      </w:r>
      <w:r>
        <w:rPr>
          <w:color w:val="000000"/>
          <w:sz w:val="22"/>
          <w:szCs w:val="22"/>
          <w:lang w:eastAsia="es-CR"/>
        </w:rPr>
        <w:t xml:space="preserve"> Y además, n</w:t>
      </w:r>
      <w:r w:rsidRPr="00463EF7">
        <w:rPr>
          <w:color w:val="000000"/>
          <w:sz w:val="22"/>
          <w:szCs w:val="22"/>
          <w:lang w:eastAsia="es-CR"/>
        </w:rPr>
        <w:t xml:space="preserve">o se definen </w:t>
      </w:r>
      <w:r>
        <w:rPr>
          <w:color w:val="000000"/>
          <w:sz w:val="22"/>
          <w:szCs w:val="22"/>
          <w:lang w:eastAsia="es-CR"/>
        </w:rPr>
        <w:t xml:space="preserve">las </w:t>
      </w:r>
      <w:r w:rsidRPr="00463EF7">
        <w:rPr>
          <w:color w:val="000000"/>
          <w:sz w:val="22"/>
          <w:szCs w:val="22"/>
          <w:lang w:eastAsia="es-CR"/>
        </w:rPr>
        <w:t xml:space="preserve">responsabilidades </w:t>
      </w:r>
      <w:r>
        <w:rPr>
          <w:color w:val="000000"/>
          <w:sz w:val="22"/>
          <w:szCs w:val="22"/>
          <w:lang w:eastAsia="es-CR"/>
        </w:rPr>
        <w:t xml:space="preserve">que recaen </w:t>
      </w:r>
      <w:r w:rsidRPr="00463EF7">
        <w:rPr>
          <w:color w:val="000000"/>
          <w:sz w:val="22"/>
          <w:szCs w:val="22"/>
          <w:lang w:eastAsia="es-CR"/>
        </w:rPr>
        <w:t>para las jefaturas que autoricen el pago de tiempo extraordinario con información no confiable.</w:t>
      </w:r>
      <w:r>
        <w:rPr>
          <w:color w:val="000000"/>
          <w:sz w:val="22"/>
          <w:szCs w:val="22"/>
          <w:lang w:eastAsia="es-CR"/>
        </w:rPr>
        <w:t xml:space="preserve"> Situación que </w:t>
      </w:r>
      <w:r>
        <w:rPr>
          <w:sz w:val="22"/>
          <w:szCs w:val="22"/>
        </w:rPr>
        <w:t xml:space="preserve">deriva en las deficiencias acotadas, y consecuentemente en un </w:t>
      </w:r>
      <w:r w:rsidRPr="00463EF7">
        <w:rPr>
          <w:sz w:val="22"/>
          <w:szCs w:val="22"/>
        </w:rPr>
        <w:t>pago</w:t>
      </w:r>
      <w:r>
        <w:rPr>
          <w:sz w:val="22"/>
          <w:szCs w:val="22"/>
        </w:rPr>
        <w:t xml:space="preserve"> inadecuado</w:t>
      </w:r>
      <w:r w:rsidRPr="00463EF7">
        <w:rPr>
          <w:sz w:val="22"/>
          <w:szCs w:val="22"/>
        </w:rPr>
        <w:t xml:space="preserve"> de</w:t>
      </w:r>
      <w:r>
        <w:rPr>
          <w:sz w:val="22"/>
          <w:szCs w:val="22"/>
        </w:rPr>
        <w:t>l</w:t>
      </w:r>
      <w:r w:rsidRPr="00463EF7">
        <w:rPr>
          <w:sz w:val="22"/>
          <w:szCs w:val="22"/>
        </w:rPr>
        <w:t xml:space="preserve"> tiem</w:t>
      </w:r>
      <w:r>
        <w:rPr>
          <w:sz w:val="22"/>
          <w:szCs w:val="22"/>
        </w:rPr>
        <w:t>po extraordinario.</w:t>
      </w:r>
    </w:p>
    <w:p w:rsidR="00BB092D" w:rsidRDefault="00BB092D" w:rsidP="00BB092D">
      <w:pPr>
        <w:jc w:val="both"/>
        <w:rPr>
          <w:rFonts w:eastAsia="Times New Roman"/>
          <w:b/>
          <w:sz w:val="22"/>
          <w:szCs w:val="22"/>
        </w:rPr>
      </w:pPr>
    </w:p>
    <w:p w:rsidR="00BB092D" w:rsidRPr="00116836" w:rsidRDefault="00BB092D" w:rsidP="00BB092D">
      <w:pPr>
        <w:jc w:val="both"/>
        <w:rPr>
          <w:rFonts w:eastAsia="Times New Roman"/>
          <w:b/>
          <w:sz w:val="22"/>
          <w:szCs w:val="22"/>
        </w:rPr>
      </w:pPr>
      <w:r w:rsidRPr="00116836">
        <w:rPr>
          <w:rFonts w:eastAsia="Times New Roman"/>
          <w:b/>
          <w:sz w:val="22"/>
          <w:szCs w:val="22"/>
        </w:rPr>
        <w:t xml:space="preserve">Recomendación: </w:t>
      </w:r>
      <w:r w:rsidRPr="00116836">
        <w:rPr>
          <w:b/>
          <w:sz w:val="22"/>
          <w:szCs w:val="22"/>
        </w:rPr>
        <w:t>Al Director de</w:t>
      </w:r>
      <w:r>
        <w:rPr>
          <w:b/>
          <w:sz w:val="22"/>
          <w:szCs w:val="22"/>
        </w:rPr>
        <w:t xml:space="preserve"> la DIEE</w:t>
      </w:r>
    </w:p>
    <w:p w:rsidR="00BB092D" w:rsidRPr="00374CCE" w:rsidRDefault="0066788A" w:rsidP="00BB092D">
      <w:pPr>
        <w:pStyle w:val="Prrafodelista"/>
        <w:tabs>
          <w:tab w:val="left" w:pos="284"/>
        </w:tabs>
        <w:autoSpaceDE w:val="0"/>
        <w:autoSpaceDN w:val="0"/>
        <w:adjustRightInd w:val="0"/>
        <w:ind w:left="0"/>
        <w:jc w:val="both"/>
        <w:rPr>
          <w:sz w:val="22"/>
          <w:szCs w:val="22"/>
        </w:rPr>
      </w:pPr>
      <w:r>
        <w:rPr>
          <w:b/>
          <w:sz w:val="22"/>
          <w:szCs w:val="22"/>
        </w:rPr>
        <w:t>29</w:t>
      </w:r>
      <w:r w:rsidR="00BB092D" w:rsidRPr="0078174A">
        <w:rPr>
          <w:b/>
          <w:sz w:val="22"/>
          <w:szCs w:val="22"/>
        </w:rPr>
        <w:t>.</w:t>
      </w:r>
      <w:r w:rsidR="00BB092D">
        <w:rPr>
          <w:sz w:val="22"/>
          <w:szCs w:val="22"/>
        </w:rPr>
        <w:t xml:space="preserve"> Integrar </w:t>
      </w:r>
      <w:r w:rsidR="00BB092D" w:rsidRPr="00374CCE">
        <w:rPr>
          <w:sz w:val="22"/>
          <w:szCs w:val="22"/>
        </w:rPr>
        <w:t>los controles par</w:t>
      </w:r>
      <w:r w:rsidR="00BB092D">
        <w:rPr>
          <w:sz w:val="22"/>
          <w:szCs w:val="22"/>
        </w:rPr>
        <w:t xml:space="preserve">a la liquidación de viáticos y </w:t>
      </w:r>
      <w:r w:rsidR="00BB092D" w:rsidRPr="00374CCE">
        <w:rPr>
          <w:sz w:val="22"/>
          <w:szCs w:val="22"/>
        </w:rPr>
        <w:t xml:space="preserve">el pago de tiempo extraordinario, que al menos incluya:   </w:t>
      </w:r>
    </w:p>
    <w:p w:rsidR="00BB092D" w:rsidRPr="00374CCE" w:rsidRDefault="00BB092D" w:rsidP="00BB092D">
      <w:pPr>
        <w:pStyle w:val="Prrafodelista"/>
        <w:tabs>
          <w:tab w:val="left" w:pos="284"/>
        </w:tabs>
        <w:autoSpaceDE w:val="0"/>
        <w:autoSpaceDN w:val="0"/>
        <w:adjustRightInd w:val="0"/>
        <w:ind w:left="0"/>
        <w:jc w:val="both"/>
        <w:rPr>
          <w:sz w:val="22"/>
          <w:szCs w:val="22"/>
        </w:rPr>
      </w:pPr>
    </w:p>
    <w:p w:rsidR="00BB092D" w:rsidRPr="00374CCE" w:rsidRDefault="00BB092D" w:rsidP="00BB092D">
      <w:pPr>
        <w:pStyle w:val="Prrafodelista"/>
        <w:numPr>
          <w:ilvl w:val="0"/>
          <w:numId w:val="3"/>
        </w:numPr>
        <w:autoSpaceDE w:val="0"/>
        <w:autoSpaceDN w:val="0"/>
        <w:adjustRightInd w:val="0"/>
        <w:ind w:left="313" w:hanging="313"/>
        <w:contextualSpacing w:val="0"/>
        <w:jc w:val="both"/>
        <w:rPr>
          <w:b/>
          <w:sz w:val="22"/>
          <w:szCs w:val="22"/>
        </w:rPr>
      </w:pPr>
      <w:r w:rsidRPr="00374CCE">
        <w:rPr>
          <w:sz w:val="22"/>
          <w:szCs w:val="22"/>
        </w:rPr>
        <w:t xml:space="preserve">Bitácora de visita a los centros educativos donde se indique: nombre del centro educativo, hora de ingreso, hora de salida, justificación de la visita, temas tratados, nombre y firma del director de la institución o del presidente de la Junta. </w:t>
      </w:r>
    </w:p>
    <w:p w:rsidR="00BB092D" w:rsidRPr="004E5D59" w:rsidRDefault="00BB092D" w:rsidP="00BB092D">
      <w:pPr>
        <w:pStyle w:val="Prrafodelista"/>
        <w:numPr>
          <w:ilvl w:val="0"/>
          <w:numId w:val="3"/>
        </w:numPr>
        <w:autoSpaceDE w:val="0"/>
        <w:autoSpaceDN w:val="0"/>
        <w:adjustRightInd w:val="0"/>
        <w:ind w:left="313" w:hanging="313"/>
        <w:contextualSpacing w:val="0"/>
        <w:jc w:val="both"/>
        <w:rPr>
          <w:b/>
          <w:sz w:val="22"/>
          <w:szCs w:val="22"/>
        </w:rPr>
      </w:pPr>
      <w:r w:rsidRPr="00374CCE">
        <w:rPr>
          <w:sz w:val="22"/>
          <w:szCs w:val="22"/>
        </w:rPr>
        <w:t>Verificar la información anterior contra el registro de marca cuando proceda y la información del GPS.</w:t>
      </w:r>
    </w:p>
    <w:p w:rsidR="00BB092D" w:rsidRPr="00374CCE" w:rsidRDefault="00BB092D" w:rsidP="00BB092D">
      <w:pPr>
        <w:pStyle w:val="Prrafodelista"/>
        <w:autoSpaceDE w:val="0"/>
        <w:autoSpaceDN w:val="0"/>
        <w:adjustRightInd w:val="0"/>
        <w:ind w:left="313"/>
        <w:contextualSpacing w:val="0"/>
        <w:jc w:val="both"/>
        <w:rPr>
          <w:b/>
          <w:sz w:val="22"/>
          <w:szCs w:val="22"/>
        </w:rPr>
      </w:pPr>
      <w:r w:rsidRPr="00374CCE">
        <w:rPr>
          <w:sz w:val="22"/>
          <w:szCs w:val="22"/>
        </w:rPr>
        <w:t xml:space="preserve"> </w:t>
      </w:r>
    </w:p>
    <w:p w:rsidR="00BB092D" w:rsidRPr="008D396A" w:rsidRDefault="00BB092D" w:rsidP="00BB092D">
      <w:pPr>
        <w:pStyle w:val="NormalWeb"/>
        <w:spacing w:before="0" w:beforeAutospacing="0" w:after="0" w:afterAutospacing="0"/>
        <w:jc w:val="both"/>
        <w:rPr>
          <w:rFonts w:ascii="Times New Roman" w:hAnsi="Times New Roman" w:cs="Times New Roman"/>
          <w:sz w:val="22"/>
          <w:szCs w:val="22"/>
        </w:rPr>
      </w:pPr>
      <w:r w:rsidRPr="00374CCE">
        <w:rPr>
          <w:rFonts w:ascii="Times New Roman" w:hAnsi="Times New Roman" w:cs="Times New Roman"/>
          <w:sz w:val="22"/>
          <w:szCs w:val="22"/>
        </w:rPr>
        <w:t>Para la autorización formal del tiempo extraordinario, el funcionario debe presentar de forma previa a su Jefe inmediato, un documento que detalle las labores a realizar.</w:t>
      </w:r>
      <w:r w:rsidRPr="008D396A">
        <w:rPr>
          <w:sz w:val="22"/>
          <w:szCs w:val="22"/>
        </w:rPr>
        <w:t xml:space="preserve"> </w:t>
      </w:r>
      <w:r w:rsidRPr="008D396A">
        <w:rPr>
          <w:rFonts w:ascii="Times New Roman" w:hAnsi="Times New Roman" w:cs="Times New Roman"/>
          <w:sz w:val="22"/>
          <w:szCs w:val="22"/>
        </w:rPr>
        <w:t>(Dos meses plazo como máximo)</w:t>
      </w:r>
    </w:p>
    <w:p w:rsidR="00BB092D" w:rsidRDefault="00BB092D" w:rsidP="00BB092D">
      <w:pPr>
        <w:pStyle w:val="NormalWeb"/>
        <w:spacing w:before="0" w:beforeAutospacing="0" w:after="0" w:afterAutospacing="0"/>
        <w:jc w:val="both"/>
        <w:rPr>
          <w:rFonts w:ascii="Times New Roman" w:hAnsi="Times New Roman" w:cs="Times New Roman"/>
          <w:sz w:val="22"/>
          <w:szCs w:val="22"/>
        </w:rPr>
      </w:pPr>
    </w:p>
    <w:p w:rsidR="00BB092D" w:rsidRPr="00116836" w:rsidRDefault="00BB092D" w:rsidP="00BB092D">
      <w:pPr>
        <w:pStyle w:val="Ttulo2"/>
        <w:jc w:val="left"/>
        <w:rPr>
          <w:color w:val="auto"/>
          <w:sz w:val="22"/>
          <w:szCs w:val="22"/>
        </w:rPr>
      </w:pPr>
      <w:bookmarkStart w:id="27" w:name="_Toc519766042"/>
      <w:r w:rsidRPr="00116836">
        <w:rPr>
          <w:color w:val="auto"/>
          <w:sz w:val="22"/>
          <w:szCs w:val="22"/>
        </w:rPr>
        <w:t>2.</w:t>
      </w:r>
      <w:r w:rsidR="00D02D22">
        <w:rPr>
          <w:color w:val="auto"/>
          <w:sz w:val="22"/>
          <w:szCs w:val="22"/>
        </w:rPr>
        <w:t>2</w:t>
      </w:r>
      <w:r w:rsidR="001A0045">
        <w:rPr>
          <w:color w:val="auto"/>
          <w:sz w:val="22"/>
          <w:szCs w:val="22"/>
        </w:rPr>
        <w:t>1</w:t>
      </w:r>
      <w:r w:rsidR="00A07514">
        <w:rPr>
          <w:color w:val="auto"/>
          <w:sz w:val="22"/>
          <w:szCs w:val="22"/>
        </w:rPr>
        <w:t xml:space="preserve"> Control de a</w:t>
      </w:r>
      <w:r w:rsidRPr="0019162C">
        <w:rPr>
          <w:color w:val="auto"/>
          <w:sz w:val="22"/>
          <w:szCs w:val="22"/>
        </w:rPr>
        <w:t>rchivo de gestión</w:t>
      </w:r>
      <w:bookmarkEnd w:id="27"/>
      <w:r w:rsidRPr="00116836">
        <w:rPr>
          <w:color w:val="auto"/>
          <w:sz w:val="22"/>
          <w:szCs w:val="22"/>
        </w:rPr>
        <w:t xml:space="preserve"> </w:t>
      </w:r>
    </w:p>
    <w:p w:rsidR="00BB092D" w:rsidRDefault="00BB092D" w:rsidP="00BB092D">
      <w:pPr>
        <w:tabs>
          <w:tab w:val="left" w:pos="2220"/>
        </w:tabs>
        <w:jc w:val="both"/>
        <w:rPr>
          <w:sz w:val="22"/>
          <w:szCs w:val="22"/>
        </w:rPr>
      </w:pPr>
      <w:r>
        <w:rPr>
          <w:sz w:val="22"/>
          <w:szCs w:val="22"/>
        </w:rPr>
        <w:t xml:space="preserve">Se revisa la información de los archivos de gestión de los siguientes departamentos: Desarrollo de Infraestructura Educativa, Gestión de Proyectos Específicos, Ejecución y Control de proyectos, Investigación y la Unidad de Supervisores. </w:t>
      </w:r>
    </w:p>
    <w:p w:rsidR="00BB092D" w:rsidRDefault="00BB092D" w:rsidP="00BB092D">
      <w:pPr>
        <w:tabs>
          <w:tab w:val="left" w:pos="2220"/>
        </w:tabs>
        <w:jc w:val="both"/>
        <w:rPr>
          <w:sz w:val="22"/>
          <w:szCs w:val="22"/>
        </w:rPr>
      </w:pPr>
    </w:p>
    <w:p w:rsidR="00BB092D" w:rsidRDefault="00BB092D" w:rsidP="00BB092D">
      <w:pPr>
        <w:tabs>
          <w:tab w:val="left" w:pos="2220"/>
        </w:tabs>
        <w:jc w:val="both"/>
        <w:rPr>
          <w:sz w:val="22"/>
          <w:szCs w:val="22"/>
        </w:rPr>
      </w:pPr>
      <w:r>
        <w:rPr>
          <w:sz w:val="22"/>
          <w:szCs w:val="22"/>
        </w:rPr>
        <w:t xml:space="preserve">La Dirección y los departamentos tienen archivos de gestión independientes,  todos cuentan con el </w:t>
      </w:r>
      <w:r w:rsidRPr="00FD6ACC">
        <w:rPr>
          <w:sz w:val="22"/>
          <w:szCs w:val="22"/>
        </w:rPr>
        <w:t xml:space="preserve">Sistema de Control de Documentos, localizado en el Menú MEP, </w:t>
      </w:r>
      <w:r>
        <w:rPr>
          <w:sz w:val="22"/>
          <w:szCs w:val="22"/>
        </w:rPr>
        <w:t>pero no todos los departamentos lo utilizan,  optan por llevar un control en Excel,  para contar con el oficio generado una vez recibido se debe escanear y crear un link para  ver el documento, si esto no se realiza se pierde el consecutivo de los documentos, además si el link no se vincula correctamente, el documento no se puede visualizar.</w:t>
      </w:r>
    </w:p>
    <w:p w:rsidR="00BB092D" w:rsidRPr="00FD6ACC" w:rsidRDefault="00BB092D" w:rsidP="00BB092D">
      <w:pPr>
        <w:tabs>
          <w:tab w:val="left" w:pos="2220"/>
        </w:tabs>
        <w:jc w:val="both"/>
        <w:rPr>
          <w:sz w:val="22"/>
          <w:szCs w:val="22"/>
        </w:rPr>
      </w:pPr>
    </w:p>
    <w:p w:rsidR="00BB092D" w:rsidRDefault="00BB092D" w:rsidP="00BB092D">
      <w:pPr>
        <w:tabs>
          <w:tab w:val="left" w:pos="2220"/>
        </w:tabs>
        <w:jc w:val="both"/>
        <w:rPr>
          <w:sz w:val="22"/>
          <w:szCs w:val="22"/>
        </w:rPr>
      </w:pPr>
      <w:r>
        <w:rPr>
          <w:sz w:val="22"/>
          <w:szCs w:val="22"/>
        </w:rPr>
        <w:t xml:space="preserve">En el caso de los departamentos que utilizan el Sistema de Control de Documentos, </w:t>
      </w:r>
      <w:r w:rsidRPr="00FD6ACC">
        <w:rPr>
          <w:sz w:val="22"/>
          <w:szCs w:val="22"/>
        </w:rPr>
        <w:t xml:space="preserve">el acceso </w:t>
      </w:r>
      <w:r>
        <w:rPr>
          <w:sz w:val="22"/>
          <w:szCs w:val="22"/>
        </w:rPr>
        <w:t>es abierto,</w:t>
      </w:r>
      <w:r w:rsidRPr="00FD6ACC">
        <w:rPr>
          <w:sz w:val="22"/>
          <w:szCs w:val="22"/>
        </w:rPr>
        <w:t xml:space="preserve"> por lo que </w:t>
      </w:r>
      <w:r>
        <w:rPr>
          <w:sz w:val="22"/>
          <w:szCs w:val="22"/>
        </w:rPr>
        <w:t xml:space="preserve">cualquier </w:t>
      </w:r>
      <w:r w:rsidRPr="00FD6ACC">
        <w:rPr>
          <w:sz w:val="22"/>
          <w:szCs w:val="22"/>
        </w:rPr>
        <w:t>funcionario</w:t>
      </w:r>
      <w:r>
        <w:rPr>
          <w:sz w:val="22"/>
          <w:szCs w:val="22"/>
        </w:rPr>
        <w:t xml:space="preserve"> puede </w:t>
      </w:r>
      <w:r w:rsidRPr="00FD6ACC">
        <w:rPr>
          <w:sz w:val="22"/>
          <w:szCs w:val="22"/>
        </w:rPr>
        <w:t>ingresa</w:t>
      </w:r>
      <w:r>
        <w:rPr>
          <w:sz w:val="22"/>
          <w:szCs w:val="22"/>
        </w:rPr>
        <w:t xml:space="preserve">r y </w:t>
      </w:r>
      <w:r w:rsidRPr="00FD6ACC">
        <w:rPr>
          <w:sz w:val="22"/>
          <w:szCs w:val="22"/>
        </w:rPr>
        <w:t>digita</w:t>
      </w:r>
      <w:r>
        <w:rPr>
          <w:sz w:val="22"/>
          <w:szCs w:val="22"/>
        </w:rPr>
        <w:t>r</w:t>
      </w:r>
      <w:r w:rsidRPr="00FD6ACC">
        <w:rPr>
          <w:sz w:val="22"/>
          <w:szCs w:val="22"/>
        </w:rPr>
        <w:t xml:space="preserve"> la información, generan</w:t>
      </w:r>
      <w:r>
        <w:rPr>
          <w:sz w:val="22"/>
          <w:szCs w:val="22"/>
        </w:rPr>
        <w:t>do</w:t>
      </w:r>
      <w:r w:rsidRPr="00FD6ACC">
        <w:rPr>
          <w:sz w:val="22"/>
          <w:szCs w:val="22"/>
        </w:rPr>
        <w:t xml:space="preserve"> </w:t>
      </w:r>
      <w:r>
        <w:rPr>
          <w:sz w:val="22"/>
          <w:szCs w:val="22"/>
        </w:rPr>
        <w:t xml:space="preserve">un número </w:t>
      </w:r>
      <w:r w:rsidRPr="00FD6ACC">
        <w:rPr>
          <w:sz w:val="22"/>
          <w:szCs w:val="22"/>
        </w:rPr>
        <w:t xml:space="preserve">consecutivo </w:t>
      </w:r>
      <w:r>
        <w:rPr>
          <w:sz w:val="22"/>
          <w:szCs w:val="22"/>
        </w:rPr>
        <w:t xml:space="preserve">para un oficio, sin embargo, </w:t>
      </w:r>
      <w:r w:rsidRPr="00FD6ACC">
        <w:rPr>
          <w:sz w:val="22"/>
          <w:szCs w:val="22"/>
        </w:rPr>
        <w:t>en ocasiones o</w:t>
      </w:r>
      <w:r>
        <w:rPr>
          <w:sz w:val="22"/>
          <w:szCs w:val="22"/>
        </w:rPr>
        <w:t xml:space="preserve"> </w:t>
      </w:r>
      <w:r w:rsidRPr="00FD6ACC">
        <w:rPr>
          <w:sz w:val="22"/>
          <w:szCs w:val="22"/>
        </w:rPr>
        <w:t>no se gener</w:t>
      </w:r>
      <w:r>
        <w:rPr>
          <w:sz w:val="22"/>
          <w:szCs w:val="22"/>
        </w:rPr>
        <w:t>a</w:t>
      </w:r>
      <w:r w:rsidRPr="00FD6ACC">
        <w:rPr>
          <w:sz w:val="22"/>
          <w:szCs w:val="22"/>
        </w:rPr>
        <w:t xml:space="preserve"> (se anula)</w:t>
      </w:r>
      <w:r>
        <w:rPr>
          <w:sz w:val="22"/>
          <w:szCs w:val="22"/>
        </w:rPr>
        <w:t xml:space="preserve"> el oficio, </w:t>
      </w:r>
      <w:r w:rsidRPr="00FD6ACC">
        <w:rPr>
          <w:sz w:val="22"/>
          <w:szCs w:val="22"/>
        </w:rPr>
        <w:t>o se genera pero al final no se enví</w:t>
      </w:r>
      <w:r>
        <w:rPr>
          <w:sz w:val="22"/>
          <w:szCs w:val="22"/>
        </w:rPr>
        <w:t xml:space="preserve">a, ocasionando con ello la misma situación del caso anterior, no contar con el total de la información generada en oficios. </w:t>
      </w:r>
    </w:p>
    <w:p w:rsidR="00BB092D" w:rsidRDefault="00BB092D" w:rsidP="00BB092D">
      <w:pPr>
        <w:tabs>
          <w:tab w:val="left" w:pos="2220"/>
        </w:tabs>
        <w:jc w:val="both"/>
        <w:rPr>
          <w:sz w:val="22"/>
          <w:szCs w:val="22"/>
        </w:rPr>
      </w:pPr>
    </w:p>
    <w:p w:rsidR="00BB092D" w:rsidRPr="00FD6ACC" w:rsidRDefault="00BB092D" w:rsidP="00BB092D">
      <w:pPr>
        <w:tabs>
          <w:tab w:val="left" w:pos="2220"/>
        </w:tabs>
        <w:jc w:val="both"/>
        <w:rPr>
          <w:sz w:val="22"/>
          <w:szCs w:val="22"/>
        </w:rPr>
      </w:pPr>
      <w:r>
        <w:rPr>
          <w:sz w:val="22"/>
          <w:szCs w:val="22"/>
        </w:rPr>
        <w:t>Adem</w:t>
      </w:r>
      <w:r w:rsidR="0087429E">
        <w:rPr>
          <w:sz w:val="22"/>
          <w:szCs w:val="22"/>
        </w:rPr>
        <w:t xml:space="preserve">ás, no se diferencia entre el </w:t>
      </w:r>
      <w:r w:rsidR="0087429E" w:rsidRPr="00D84FFF">
        <w:rPr>
          <w:sz w:val="22"/>
          <w:szCs w:val="22"/>
        </w:rPr>
        <w:t>nú</w:t>
      </w:r>
      <w:r w:rsidRPr="00D84FFF">
        <w:rPr>
          <w:sz w:val="22"/>
          <w:szCs w:val="22"/>
        </w:rPr>
        <w:t>mero</w:t>
      </w:r>
      <w:r>
        <w:rPr>
          <w:sz w:val="22"/>
          <w:szCs w:val="22"/>
        </w:rPr>
        <w:t xml:space="preserve"> consecutivo de oficios, de informes </w:t>
      </w:r>
      <w:r w:rsidRPr="00FD6ACC">
        <w:rPr>
          <w:sz w:val="22"/>
          <w:szCs w:val="22"/>
        </w:rPr>
        <w:t xml:space="preserve">de avance de obras e informes </w:t>
      </w:r>
      <w:r>
        <w:rPr>
          <w:sz w:val="22"/>
          <w:szCs w:val="22"/>
        </w:rPr>
        <w:t xml:space="preserve">solicitados por otras instituciones </w:t>
      </w:r>
      <w:r w:rsidRPr="00FD6ACC">
        <w:rPr>
          <w:sz w:val="22"/>
          <w:szCs w:val="22"/>
        </w:rPr>
        <w:t>públicas</w:t>
      </w:r>
      <w:r>
        <w:rPr>
          <w:sz w:val="22"/>
          <w:szCs w:val="22"/>
        </w:rPr>
        <w:t>. En el caso de los primeros el documento se archiva en el expediente del proyecto y los oficios dirigidos a entidades públicas, en el mejor de los casos, se guarda una copia sin la firma de recibido, por lo que no se tiene certeza en este caso, si el oficio se entregó al destinatario.</w:t>
      </w:r>
    </w:p>
    <w:p w:rsidR="00BB092D" w:rsidRPr="00FD6ACC" w:rsidRDefault="00BB092D" w:rsidP="00BB092D">
      <w:pPr>
        <w:tabs>
          <w:tab w:val="left" w:pos="2220"/>
        </w:tabs>
        <w:jc w:val="both"/>
        <w:rPr>
          <w:sz w:val="22"/>
          <w:szCs w:val="22"/>
        </w:rPr>
      </w:pPr>
    </w:p>
    <w:p w:rsidR="00BB092D" w:rsidRDefault="00BB092D" w:rsidP="00BB092D">
      <w:pPr>
        <w:jc w:val="both"/>
        <w:rPr>
          <w:sz w:val="22"/>
          <w:szCs w:val="22"/>
        </w:rPr>
      </w:pPr>
      <w:r>
        <w:rPr>
          <w:sz w:val="22"/>
          <w:szCs w:val="22"/>
        </w:rPr>
        <w:t>Aunado a lo anterior, se determinó que los archivos de gestión no brindan información confiable y oportuna, a pesar de que la Dirección cuenta con un funcionario preparado en el área archivística y el personal encargado del archivo ha recibido la capacitación por parte Archivo Central.</w:t>
      </w:r>
    </w:p>
    <w:p w:rsidR="00BB092D" w:rsidRDefault="00BB092D" w:rsidP="00BB092D">
      <w:pPr>
        <w:jc w:val="both"/>
        <w:rPr>
          <w:sz w:val="22"/>
          <w:szCs w:val="22"/>
        </w:rPr>
      </w:pPr>
    </w:p>
    <w:p w:rsidR="00BB092D" w:rsidRDefault="00BB092D" w:rsidP="00BB092D">
      <w:pPr>
        <w:autoSpaceDE w:val="0"/>
        <w:autoSpaceDN w:val="0"/>
        <w:adjustRightInd w:val="0"/>
        <w:jc w:val="both"/>
        <w:rPr>
          <w:sz w:val="22"/>
          <w:szCs w:val="22"/>
        </w:rPr>
      </w:pPr>
      <w:r>
        <w:rPr>
          <w:sz w:val="22"/>
          <w:szCs w:val="22"/>
        </w:rPr>
        <w:t>Por último, en la custodia de los expedientes de los proyectos, el ingeniero encargado es el responsable del legajo de documentos. Sin embargo, se evidenció que no todos los expedientes tienen copia digital, generando un alto riesgo de extravío de la información al no contar con un adecuado archivo y custodia de la información.</w:t>
      </w:r>
    </w:p>
    <w:p w:rsidR="00BB092D" w:rsidRDefault="00BB092D" w:rsidP="00BB092D">
      <w:pPr>
        <w:autoSpaceDE w:val="0"/>
        <w:autoSpaceDN w:val="0"/>
        <w:adjustRightInd w:val="0"/>
        <w:jc w:val="both"/>
        <w:rPr>
          <w:sz w:val="22"/>
          <w:szCs w:val="22"/>
        </w:rPr>
      </w:pPr>
    </w:p>
    <w:p w:rsidR="00BB092D" w:rsidRDefault="00BB092D" w:rsidP="00BB092D">
      <w:pPr>
        <w:jc w:val="both"/>
        <w:rPr>
          <w:color w:val="000000"/>
          <w:sz w:val="22"/>
          <w:szCs w:val="22"/>
          <w:lang w:eastAsia="es-CR"/>
        </w:rPr>
      </w:pPr>
      <w:r>
        <w:rPr>
          <w:color w:val="000000"/>
          <w:sz w:val="22"/>
          <w:szCs w:val="22"/>
          <w:lang w:eastAsia="es-CR"/>
        </w:rPr>
        <w:t xml:space="preserve">Sobre lo indicado, </w:t>
      </w:r>
      <w:r w:rsidRPr="00E331C0">
        <w:rPr>
          <w:color w:val="000000"/>
          <w:sz w:val="22"/>
          <w:szCs w:val="22"/>
          <w:lang w:eastAsia="es-CR"/>
        </w:rPr>
        <w:t>a Ley General de Control Interno</w:t>
      </w:r>
      <w:r>
        <w:rPr>
          <w:color w:val="000000"/>
          <w:sz w:val="22"/>
          <w:szCs w:val="22"/>
          <w:lang w:eastAsia="es-CR"/>
        </w:rPr>
        <w:t xml:space="preserve">, en el artículo 16, en su apartado de </w:t>
      </w:r>
      <w:r w:rsidRPr="009F1B59">
        <w:rPr>
          <w:color w:val="000000"/>
          <w:sz w:val="22"/>
          <w:szCs w:val="22"/>
          <w:lang w:eastAsia="es-CR"/>
        </w:rPr>
        <w:t>Sistemas de Información</w:t>
      </w:r>
      <w:r>
        <w:rPr>
          <w:color w:val="000000"/>
          <w:sz w:val="22"/>
          <w:szCs w:val="22"/>
          <w:lang w:eastAsia="es-CR"/>
        </w:rPr>
        <w:t>, señala que</w:t>
      </w:r>
      <w:r w:rsidRPr="009F1B59">
        <w:rPr>
          <w:color w:val="000000"/>
          <w:sz w:val="22"/>
          <w:szCs w:val="22"/>
          <w:lang w:eastAsia="es-CR"/>
        </w:rPr>
        <w:t>.</w:t>
      </w:r>
    </w:p>
    <w:p w:rsidR="00BB092D" w:rsidRDefault="00BB092D" w:rsidP="00BB092D">
      <w:pPr>
        <w:jc w:val="both"/>
        <w:rPr>
          <w:color w:val="000000"/>
          <w:sz w:val="22"/>
          <w:szCs w:val="22"/>
          <w:lang w:eastAsia="es-CR"/>
        </w:rPr>
      </w:pPr>
    </w:p>
    <w:p w:rsidR="00BB092D" w:rsidRPr="00B32CBF" w:rsidRDefault="00BB092D" w:rsidP="00BB092D">
      <w:pPr>
        <w:ind w:left="567"/>
        <w:jc w:val="both"/>
        <w:rPr>
          <w:color w:val="000000"/>
          <w:sz w:val="20"/>
          <w:szCs w:val="20"/>
          <w:lang w:eastAsia="es-CR"/>
        </w:rPr>
      </w:pPr>
      <w:r w:rsidRPr="00B32CBF">
        <w:rPr>
          <w:i/>
          <w:color w:val="000000"/>
          <w:sz w:val="20"/>
          <w:szCs w:val="20"/>
          <w:lang w:eastAsia="es-CR"/>
        </w:rPr>
        <w:t>Deberá contarse con sistemas de información que permitan a la administración activa tener una gestión documental institucional, entendiendo esta como el conjunto de actividades realizadas con el fin de controla, almacenar y, posteriormente, recuperar de modo adecuados la información producida o recibida en la organización, en el desarrollo de sus actividades, con el fin de prevenir cualquier desvío en los objetivos trazados. Dicha gestión documental deberá estar estrechamente relacionada con la gestión de la información, en la que deberán contemplarse las bases de datos corporativas y las demás aplicaciones informáticas, las cuales se constituyen en importantes fuentes de la información registrada.</w:t>
      </w:r>
    </w:p>
    <w:p w:rsidR="00BB092D" w:rsidRPr="00B32CBF" w:rsidRDefault="00BB092D" w:rsidP="00BB092D">
      <w:pPr>
        <w:jc w:val="both"/>
        <w:rPr>
          <w:color w:val="000000"/>
          <w:sz w:val="20"/>
          <w:szCs w:val="20"/>
          <w:lang w:eastAsia="es-CR"/>
        </w:rPr>
      </w:pPr>
    </w:p>
    <w:p w:rsidR="00BB092D" w:rsidRPr="00B32CBF" w:rsidRDefault="00BB092D" w:rsidP="00BB092D">
      <w:pPr>
        <w:ind w:left="567"/>
        <w:jc w:val="both"/>
        <w:rPr>
          <w:i/>
          <w:color w:val="000000"/>
          <w:sz w:val="20"/>
          <w:szCs w:val="20"/>
          <w:lang w:eastAsia="es-CR"/>
        </w:rPr>
      </w:pPr>
      <w:r w:rsidRPr="00B32CBF">
        <w:rPr>
          <w:i/>
          <w:color w:val="000000"/>
          <w:sz w:val="20"/>
          <w:szCs w:val="20"/>
          <w:lang w:eastAsia="es-CR"/>
        </w:rPr>
        <w:t>En cuanto a la información y comunicación, serán deberes del jerarca y de los titulares subordinados, como responsables del buen funcionamiento del sistema de información, entre otros, los siguientes:</w:t>
      </w:r>
    </w:p>
    <w:p w:rsidR="00BB092D" w:rsidRPr="00B32CBF" w:rsidRDefault="00BB092D" w:rsidP="00BB092D">
      <w:pPr>
        <w:pStyle w:val="Prrafodelista"/>
        <w:numPr>
          <w:ilvl w:val="0"/>
          <w:numId w:val="4"/>
        </w:numPr>
        <w:tabs>
          <w:tab w:val="left" w:pos="171"/>
        </w:tabs>
        <w:ind w:left="567" w:firstLine="0"/>
        <w:jc w:val="both"/>
        <w:rPr>
          <w:i/>
          <w:color w:val="000000"/>
          <w:lang w:eastAsia="es-CR"/>
        </w:rPr>
      </w:pPr>
      <w:r w:rsidRPr="00B32CBF">
        <w:rPr>
          <w:i/>
          <w:color w:val="000000"/>
          <w:lang w:eastAsia="es-CR"/>
        </w:rPr>
        <w:t>Contar con procesos que permitan identificar y registrar información confiable, relevante, pertinente y oportuna; asimismo, que la información sea comunicada al a administración activa que la necesite, en la forma y dentro del plazo requeridos para el cumplimiento adecuado de sus responsabilidades, incluida las de control interno.</w:t>
      </w:r>
    </w:p>
    <w:p w:rsidR="00BB092D" w:rsidRPr="00B32CBF" w:rsidRDefault="00BB092D" w:rsidP="00BB092D">
      <w:pPr>
        <w:pStyle w:val="Prrafodelista"/>
        <w:numPr>
          <w:ilvl w:val="0"/>
          <w:numId w:val="4"/>
        </w:numPr>
        <w:tabs>
          <w:tab w:val="left" w:pos="171"/>
        </w:tabs>
        <w:ind w:left="567" w:firstLine="0"/>
        <w:jc w:val="both"/>
        <w:rPr>
          <w:i/>
          <w:color w:val="000000"/>
          <w:lang w:eastAsia="es-CR"/>
        </w:rPr>
      </w:pPr>
      <w:r w:rsidRPr="00B32CBF">
        <w:rPr>
          <w:i/>
          <w:color w:val="000000"/>
          <w:lang w:eastAsia="es-CR"/>
        </w:rPr>
        <w:t>Armonizar los sistemas de información con los objetivos institucionales y verificar que sean adecuados para el cuido y manejo eficiente de los recursos públicos.</w:t>
      </w:r>
    </w:p>
    <w:p w:rsidR="00BB092D" w:rsidRPr="009F1B59" w:rsidRDefault="00BB092D" w:rsidP="00BB092D">
      <w:pPr>
        <w:pStyle w:val="Prrafodelista"/>
        <w:numPr>
          <w:ilvl w:val="0"/>
          <w:numId w:val="4"/>
        </w:numPr>
        <w:tabs>
          <w:tab w:val="left" w:pos="171"/>
        </w:tabs>
        <w:ind w:left="567" w:firstLine="0"/>
        <w:jc w:val="both"/>
        <w:rPr>
          <w:color w:val="000000"/>
          <w:sz w:val="22"/>
          <w:szCs w:val="22"/>
          <w:lang w:eastAsia="es-CR"/>
        </w:rPr>
      </w:pPr>
      <w:r w:rsidRPr="00B32CBF">
        <w:rPr>
          <w:i/>
          <w:color w:val="000000"/>
          <w:lang w:eastAsia="es-CR"/>
        </w:rPr>
        <w:t>Establecer las políticas, los procedimientos y recursos para disponer de un archivo institucional, de acuerdo con lo señalado en el ordenamiento jurídico y técnico</w:t>
      </w:r>
      <w:r w:rsidRPr="00334EDC">
        <w:rPr>
          <w:i/>
          <w:color w:val="000000"/>
          <w:sz w:val="22"/>
          <w:szCs w:val="22"/>
          <w:lang w:eastAsia="es-CR"/>
        </w:rPr>
        <w:t>.</w:t>
      </w:r>
    </w:p>
    <w:p w:rsidR="00BB092D" w:rsidRPr="009F1B59" w:rsidRDefault="00BB092D" w:rsidP="00BB092D">
      <w:pPr>
        <w:tabs>
          <w:tab w:val="left" w:pos="171"/>
        </w:tabs>
        <w:jc w:val="both"/>
        <w:rPr>
          <w:color w:val="000000"/>
          <w:sz w:val="22"/>
          <w:szCs w:val="22"/>
          <w:lang w:eastAsia="es-CR"/>
        </w:rPr>
      </w:pPr>
    </w:p>
    <w:p w:rsidR="00BB092D" w:rsidRDefault="00BB092D" w:rsidP="00BB092D">
      <w:pPr>
        <w:pStyle w:val="Prrafodelista"/>
        <w:tabs>
          <w:tab w:val="left" w:pos="171"/>
        </w:tabs>
        <w:ind w:left="0"/>
        <w:jc w:val="both"/>
        <w:rPr>
          <w:color w:val="000000"/>
          <w:sz w:val="22"/>
          <w:szCs w:val="22"/>
          <w:lang w:eastAsia="es-CR"/>
        </w:rPr>
      </w:pPr>
      <w:r w:rsidRPr="00334EDC">
        <w:rPr>
          <w:color w:val="000000"/>
          <w:sz w:val="22"/>
          <w:szCs w:val="22"/>
          <w:lang w:eastAsia="es-CR"/>
        </w:rPr>
        <w:t>Además de lo mencionado</w:t>
      </w:r>
      <w:r>
        <w:rPr>
          <w:color w:val="000000"/>
          <w:sz w:val="22"/>
          <w:szCs w:val="22"/>
          <w:lang w:eastAsia="es-CR"/>
        </w:rPr>
        <w:t>,</w:t>
      </w:r>
      <w:r w:rsidRPr="00334EDC">
        <w:rPr>
          <w:color w:val="000000"/>
          <w:sz w:val="22"/>
          <w:szCs w:val="22"/>
          <w:lang w:eastAsia="es-CR"/>
        </w:rPr>
        <w:t xml:space="preserve"> en </w:t>
      </w:r>
      <w:r>
        <w:rPr>
          <w:color w:val="000000"/>
          <w:sz w:val="22"/>
          <w:szCs w:val="22"/>
          <w:lang w:eastAsia="es-CR"/>
        </w:rPr>
        <w:t xml:space="preserve">las </w:t>
      </w:r>
      <w:r w:rsidRPr="00334EDC">
        <w:rPr>
          <w:color w:val="000000"/>
          <w:sz w:val="22"/>
          <w:szCs w:val="22"/>
          <w:lang w:eastAsia="es-CR"/>
        </w:rPr>
        <w:t xml:space="preserve">Normas de </w:t>
      </w:r>
      <w:r>
        <w:rPr>
          <w:color w:val="000000"/>
          <w:sz w:val="22"/>
          <w:szCs w:val="22"/>
          <w:lang w:eastAsia="es-CR"/>
        </w:rPr>
        <w:t>C</w:t>
      </w:r>
      <w:r w:rsidRPr="00334EDC">
        <w:rPr>
          <w:color w:val="000000"/>
          <w:sz w:val="22"/>
          <w:szCs w:val="22"/>
          <w:lang w:eastAsia="es-CR"/>
        </w:rPr>
        <w:t xml:space="preserve">ontrol </w:t>
      </w:r>
      <w:r>
        <w:rPr>
          <w:color w:val="000000"/>
          <w:sz w:val="22"/>
          <w:szCs w:val="22"/>
          <w:lang w:eastAsia="es-CR"/>
        </w:rPr>
        <w:t>I</w:t>
      </w:r>
      <w:r w:rsidRPr="00334EDC">
        <w:rPr>
          <w:color w:val="000000"/>
          <w:sz w:val="22"/>
          <w:szCs w:val="22"/>
          <w:lang w:eastAsia="es-CR"/>
        </w:rPr>
        <w:t>nterno para el Sector Público (N-2-2009-CO-DFOE)</w:t>
      </w:r>
      <w:r>
        <w:rPr>
          <w:color w:val="000000"/>
          <w:sz w:val="22"/>
          <w:szCs w:val="22"/>
          <w:lang w:eastAsia="es-CR"/>
        </w:rPr>
        <w:t xml:space="preserve"> se establece la importancia de registro y custodia de la información, a saber:</w:t>
      </w:r>
    </w:p>
    <w:p w:rsidR="00BB092D" w:rsidRPr="00334EDC" w:rsidRDefault="00BB092D" w:rsidP="00BB092D">
      <w:pPr>
        <w:pStyle w:val="Prrafodelista"/>
        <w:tabs>
          <w:tab w:val="left" w:pos="171"/>
        </w:tabs>
        <w:ind w:left="0"/>
        <w:jc w:val="both"/>
        <w:rPr>
          <w:color w:val="000000"/>
          <w:sz w:val="22"/>
          <w:szCs w:val="22"/>
          <w:lang w:eastAsia="es-CR"/>
        </w:rPr>
      </w:pPr>
    </w:p>
    <w:p w:rsidR="00BB092D" w:rsidRDefault="00BB092D" w:rsidP="00BB092D">
      <w:pPr>
        <w:pStyle w:val="Prrafodelista"/>
        <w:tabs>
          <w:tab w:val="left" w:pos="171"/>
        </w:tabs>
        <w:ind w:left="567"/>
        <w:jc w:val="both"/>
        <w:rPr>
          <w:i/>
          <w:color w:val="000000"/>
          <w:lang w:eastAsia="es-CR"/>
        </w:rPr>
      </w:pPr>
      <w:r w:rsidRPr="00A20C9E">
        <w:rPr>
          <w:i/>
          <w:color w:val="000000"/>
          <w:lang w:eastAsia="es-CR"/>
        </w:rPr>
        <w:t xml:space="preserve">4.4.1 Documentación y registro de la gestión institucional. El jerarca y los titulares subordinados, según sus competencias deben establecer las medidas pertinentes para que los actos de la </w:t>
      </w:r>
      <w:r>
        <w:rPr>
          <w:i/>
          <w:color w:val="000000"/>
          <w:lang w:eastAsia="es-CR"/>
        </w:rPr>
        <w:t>gestión</w:t>
      </w:r>
      <w:r w:rsidRPr="00A20C9E">
        <w:rPr>
          <w:i/>
          <w:color w:val="000000"/>
          <w:lang w:eastAsia="es-CR"/>
        </w:rPr>
        <w:t xml:space="preserve"> institucional, sus resultados y otros eventos relevantes, se registren y documenten en el lapso adecuado y conveniente, y se garanticen razonablemente la confidencialidad y el acceso a la información pública, según corresponda.</w:t>
      </w:r>
    </w:p>
    <w:p w:rsidR="00BB092D" w:rsidRDefault="00BB092D" w:rsidP="00BB092D">
      <w:pPr>
        <w:pStyle w:val="Prrafodelista"/>
        <w:tabs>
          <w:tab w:val="left" w:pos="171"/>
        </w:tabs>
        <w:ind w:left="567"/>
        <w:jc w:val="both"/>
        <w:rPr>
          <w:i/>
          <w:color w:val="000000"/>
          <w:lang w:eastAsia="es-CR"/>
        </w:rPr>
      </w:pPr>
    </w:p>
    <w:p w:rsidR="00BB092D" w:rsidRDefault="00BB092D" w:rsidP="00BB092D">
      <w:pPr>
        <w:pStyle w:val="Prrafodelista"/>
        <w:tabs>
          <w:tab w:val="left" w:pos="171"/>
        </w:tabs>
        <w:ind w:left="567"/>
        <w:jc w:val="both"/>
        <w:rPr>
          <w:i/>
          <w:color w:val="000000"/>
          <w:lang w:eastAsia="es-CR"/>
        </w:rPr>
      </w:pPr>
      <w:r>
        <w:rPr>
          <w:i/>
          <w:color w:val="000000"/>
          <w:lang w:eastAsia="es-CR"/>
        </w:rPr>
        <w:t>(…)</w:t>
      </w:r>
    </w:p>
    <w:p w:rsidR="00BB092D" w:rsidRPr="00A20C9E" w:rsidRDefault="00BB092D" w:rsidP="00BB092D">
      <w:pPr>
        <w:pStyle w:val="Prrafodelista"/>
        <w:tabs>
          <w:tab w:val="left" w:pos="171"/>
        </w:tabs>
        <w:ind w:left="567"/>
        <w:jc w:val="both"/>
        <w:rPr>
          <w:i/>
          <w:color w:val="000000"/>
          <w:lang w:eastAsia="es-CR"/>
        </w:rPr>
      </w:pPr>
      <w:r w:rsidRPr="00A20C9E">
        <w:rPr>
          <w:i/>
          <w:color w:val="000000"/>
          <w:lang w:eastAsia="es-CR"/>
        </w:rPr>
        <w:t>5.4 Gestión documental. El jerarca y los titulares subordinados, según sus competencias, deben asegurar razonablemente que los sistemas de información propicien una debida gestión documental institucional, mediante la que se ejerza control, se almacene y se recupere la información en la organización, de manera oportuna y eficiente, y de conformidad con las necesidades institucionales.</w:t>
      </w:r>
    </w:p>
    <w:p w:rsidR="00BB092D" w:rsidRPr="00A20C9E" w:rsidRDefault="00BB092D" w:rsidP="00BB092D">
      <w:pPr>
        <w:pStyle w:val="Prrafodelista"/>
        <w:tabs>
          <w:tab w:val="left" w:pos="171"/>
        </w:tabs>
        <w:ind w:left="0"/>
        <w:jc w:val="both"/>
        <w:rPr>
          <w:i/>
          <w:color w:val="000000"/>
          <w:lang w:eastAsia="es-CR"/>
        </w:rPr>
      </w:pPr>
    </w:p>
    <w:p w:rsidR="00BB092D" w:rsidRPr="00A20C9E" w:rsidRDefault="00BB092D" w:rsidP="00BB092D">
      <w:pPr>
        <w:pStyle w:val="Prrafodelista"/>
        <w:tabs>
          <w:tab w:val="left" w:pos="171"/>
        </w:tabs>
        <w:ind w:left="567"/>
        <w:jc w:val="both"/>
        <w:rPr>
          <w:i/>
          <w:color w:val="000000"/>
          <w:lang w:eastAsia="es-CR"/>
        </w:rPr>
      </w:pPr>
      <w:r w:rsidRPr="00A20C9E">
        <w:rPr>
          <w:i/>
          <w:color w:val="000000"/>
          <w:lang w:eastAsia="es-CR"/>
        </w:rPr>
        <w:t>5.5 Archivo institucional. El jerarca y los titulares subordinados, según sus competencias, deben implantar, comunicar, vigilar la aplicación y perfeccionar políticas y procedimientos de archivo apropiados para la preservación de los documentos e información que la institución deba conservar en virtud de su utilidad o por requerimiento técnico o jurídica. En todo caso, deben aplicarse las regulaciones de acatamiento obligatorio atinentes al Sistema Nacional de Archivos.</w:t>
      </w:r>
    </w:p>
    <w:p w:rsidR="00BB092D" w:rsidRPr="009F1B59" w:rsidRDefault="00BB092D" w:rsidP="00BB092D">
      <w:pPr>
        <w:pStyle w:val="Prrafodelista"/>
        <w:tabs>
          <w:tab w:val="left" w:pos="171"/>
        </w:tabs>
        <w:ind w:left="567"/>
        <w:jc w:val="both"/>
        <w:rPr>
          <w:color w:val="000000"/>
          <w:sz w:val="22"/>
          <w:szCs w:val="22"/>
          <w:lang w:eastAsia="es-CR"/>
        </w:rPr>
      </w:pPr>
      <w:r w:rsidRPr="00A20C9E">
        <w:rPr>
          <w:i/>
          <w:color w:val="000000"/>
          <w:lang w:eastAsia="es-CR"/>
        </w:rPr>
        <w:t>Lo anterior incluye lo relativo a las políticas y procedimientos para la creación, organización, utilización, disponibilidad, acceso, confidencialidad, autenticidad, migración, respaldo periódico y conservación de los documentos en soporte electrónico, así como otras condiciones pertinentes.</w:t>
      </w:r>
    </w:p>
    <w:p w:rsidR="00BB092D" w:rsidRPr="009F1B59" w:rsidRDefault="00BB092D" w:rsidP="00BB092D">
      <w:pPr>
        <w:pStyle w:val="Prrafodelista"/>
        <w:tabs>
          <w:tab w:val="left" w:pos="171"/>
        </w:tabs>
        <w:ind w:left="0"/>
        <w:jc w:val="both"/>
        <w:rPr>
          <w:color w:val="000000"/>
          <w:sz w:val="22"/>
          <w:szCs w:val="22"/>
          <w:lang w:eastAsia="es-CR"/>
        </w:rPr>
      </w:pPr>
    </w:p>
    <w:p w:rsidR="00BB092D" w:rsidRPr="00B44F44" w:rsidRDefault="00BB092D" w:rsidP="00BB092D">
      <w:pPr>
        <w:autoSpaceDE w:val="0"/>
        <w:autoSpaceDN w:val="0"/>
        <w:adjustRightInd w:val="0"/>
        <w:jc w:val="both"/>
        <w:rPr>
          <w:color w:val="000000"/>
          <w:sz w:val="22"/>
          <w:szCs w:val="22"/>
          <w:lang w:eastAsia="es-CR"/>
        </w:rPr>
      </w:pPr>
      <w:r>
        <w:rPr>
          <w:color w:val="000000"/>
          <w:sz w:val="22"/>
          <w:szCs w:val="22"/>
          <w:lang w:eastAsia="es-CR"/>
        </w:rPr>
        <w:t xml:space="preserve">Lo anterior se debe a que no existe una línea clara por parte de la dirección para el manejo de los archivos de gestión. Situación que conlleva a que </w:t>
      </w:r>
      <w:r>
        <w:rPr>
          <w:sz w:val="22"/>
          <w:szCs w:val="22"/>
        </w:rPr>
        <w:t>no se cuente con información confiable para la toma de decisiones, además de no contar con los datos sobre el trámite que se da a los diferentes temas o casos expuestos ante los departamentos de la Dirección.</w:t>
      </w:r>
    </w:p>
    <w:p w:rsidR="00BB092D" w:rsidRDefault="00BB092D" w:rsidP="00BB092D">
      <w:pPr>
        <w:autoSpaceDE w:val="0"/>
        <w:autoSpaceDN w:val="0"/>
        <w:adjustRightInd w:val="0"/>
        <w:jc w:val="both"/>
        <w:rPr>
          <w:sz w:val="22"/>
          <w:szCs w:val="22"/>
        </w:rPr>
      </w:pPr>
    </w:p>
    <w:p w:rsidR="00BB092D" w:rsidRPr="00116836" w:rsidRDefault="00BB092D" w:rsidP="00BB092D">
      <w:pPr>
        <w:jc w:val="both"/>
        <w:rPr>
          <w:rFonts w:eastAsia="Times New Roman"/>
          <w:b/>
          <w:sz w:val="22"/>
          <w:szCs w:val="22"/>
        </w:rPr>
      </w:pPr>
      <w:r w:rsidRPr="00116836">
        <w:rPr>
          <w:rFonts w:eastAsia="Times New Roman"/>
          <w:b/>
          <w:sz w:val="22"/>
          <w:szCs w:val="22"/>
        </w:rPr>
        <w:t xml:space="preserve">Recomendación: </w:t>
      </w:r>
      <w:r w:rsidRPr="00116836">
        <w:rPr>
          <w:b/>
          <w:sz w:val="22"/>
          <w:szCs w:val="22"/>
        </w:rPr>
        <w:t>Al Director de</w:t>
      </w:r>
      <w:r>
        <w:rPr>
          <w:b/>
          <w:sz w:val="22"/>
          <w:szCs w:val="22"/>
        </w:rPr>
        <w:t xml:space="preserve"> la DIEE</w:t>
      </w:r>
    </w:p>
    <w:p w:rsidR="00BB092D" w:rsidRDefault="00B85886" w:rsidP="00BB092D">
      <w:pPr>
        <w:autoSpaceDE w:val="0"/>
        <w:autoSpaceDN w:val="0"/>
        <w:adjustRightInd w:val="0"/>
        <w:jc w:val="both"/>
        <w:rPr>
          <w:sz w:val="22"/>
          <w:szCs w:val="22"/>
        </w:rPr>
      </w:pPr>
      <w:r>
        <w:rPr>
          <w:b/>
          <w:sz w:val="22"/>
          <w:szCs w:val="22"/>
        </w:rPr>
        <w:lastRenderedPageBreak/>
        <w:t>30</w:t>
      </w:r>
      <w:r w:rsidR="00BB092D" w:rsidRPr="006C3B58">
        <w:rPr>
          <w:b/>
          <w:sz w:val="22"/>
          <w:szCs w:val="22"/>
        </w:rPr>
        <w:t xml:space="preserve">. </w:t>
      </w:r>
      <w:r w:rsidR="00BB092D" w:rsidRPr="009F1B59">
        <w:rPr>
          <w:sz w:val="22"/>
          <w:szCs w:val="22"/>
        </w:rPr>
        <w:t xml:space="preserve">Centralizar y digitalizar el ingreso y salida de documentos a efecto de mejorar el control de la trazabilidad y seguimiento a las acciones derivadas del tratamiento de la información. </w:t>
      </w:r>
      <w:r w:rsidR="00BB092D">
        <w:rPr>
          <w:sz w:val="22"/>
          <w:szCs w:val="22"/>
        </w:rPr>
        <w:t>(Plazo, inmediato)</w:t>
      </w:r>
    </w:p>
    <w:p w:rsidR="00BB092D" w:rsidRDefault="00BB092D" w:rsidP="00BB092D">
      <w:pPr>
        <w:autoSpaceDE w:val="0"/>
        <w:autoSpaceDN w:val="0"/>
        <w:adjustRightInd w:val="0"/>
        <w:jc w:val="both"/>
        <w:rPr>
          <w:sz w:val="22"/>
          <w:szCs w:val="22"/>
        </w:rPr>
      </w:pPr>
    </w:p>
    <w:p w:rsidR="00BB092D" w:rsidRDefault="00B85886" w:rsidP="00BB092D">
      <w:pPr>
        <w:pStyle w:val="NormalWeb"/>
        <w:spacing w:before="0" w:beforeAutospacing="0" w:after="0" w:afterAutospacing="0"/>
        <w:jc w:val="both"/>
        <w:rPr>
          <w:rFonts w:ascii="Times New Roman" w:hAnsi="Times New Roman"/>
          <w:sz w:val="22"/>
          <w:szCs w:val="22"/>
        </w:rPr>
      </w:pPr>
      <w:r>
        <w:rPr>
          <w:rFonts w:ascii="Times New Roman" w:hAnsi="Times New Roman"/>
          <w:b/>
          <w:sz w:val="22"/>
          <w:szCs w:val="22"/>
        </w:rPr>
        <w:t>31</w:t>
      </w:r>
      <w:r w:rsidR="00BB092D" w:rsidRPr="006C3B58">
        <w:rPr>
          <w:rFonts w:ascii="Times New Roman" w:hAnsi="Times New Roman"/>
          <w:b/>
          <w:sz w:val="22"/>
          <w:szCs w:val="22"/>
        </w:rPr>
        <w:t>.</w:t>
      </w:r>
      <w:r w:rsidR="00BB092D">
        <w:rPr>
          <w:rFonts w:ascii="Times New Roman" w:hAnsi="Times New Roman"/>
          <w:sz w:val="22"/>
          <w:szCs w:val="22"/>
        </w:rPr>
        <w:t xml:space="preserve"> </w:t>
      </w:r>
      <w:r w:rsidR="00BB092D" w:rsidRPr="00E57C32">
        <w:rPr>
          <w:rFonts w:ascii="Times New Roman" w:hAnsi="Times New Roman"/>
          <w:sz w:val="22"/>
          <w:szCs w:val="22"/>
        </w:rPr>
        <w:t xml:space="preserve">Valorar la conveniencia de adoptar un sistema </w:t>
      </w:r>
      <w:r w:rsidR="00BB092D">
        <w:rPr>
          <w:rFonts w:ascii="Times New Roman" w:hAnsi="Times New Roman"/>
          <w:sz w:val="22"/>
          <w:szCs w:val="22"/>
        </w:rPr>
        <w:t xml:space="preserve">de información </w:t>
      </w:r>
      <w:r w:rsidR="00BB092D" w:rsidRPr="00E57C32">
        <w:rPr>
          <w:rFonts w:ascii="Times New Roman" w:hAnsi="Times New Roman"/>
          <w:sz w:val="22"/>
          <w:szCs w:val="22"/>
        </w:rPr>
        <w:t>electrónico que se encuentre en funcionamiento en el Ministerio que se adapte a los requerimientos de la DIEE</w:t>
      </w:r>
      <w:r w:rsidR="00BB092D">
        <w:rPr>
          <w:rFonts w:ascii="Times New Roman" w:hAnsi="Times New Roman"/>
          <w:sz w:val="22"/>
          <w:szCs w:val="22"/>
        </w:rPr>
        <w:t>.</w:t>
      </w:r>
      <w:r w:rsidR="00BB092D" w:rsidRPr="00831FF5">
        <w:rPr>
          <w:rFonts w:ascii="Times New Roman" w:hAnsi="Times New Roman"/>
          <w:sz w:val="22"/>
          <w:szCs w:val="22"/>
        </w:rPr>
        <w:t xml:space="preserve"> </w:t>
      </w:r>
      <w:r w:rsidR="00BB092D">
        <w:rPr>
          <w:rFonts w:ascii="Times New Roman" w:hAnsi="Times New Roman"/>
          <w:sz w:val="22"/>
          <w:szCs w:val="22"/>
        </w:rPr>
        <w:t>(Plazo, inmediato)</w:t>
      </w:r>
    </w:p>
    <w:p w:rsidR="00BB092D" w:rsidRDefault="00BB092D" w:rsidP="00BB092D">
      <w:pPr>
        <w:pStyle w:val="NormalWeb"/>
        <w:spacing w:before="0" w:beforeAutospacing="0" w:after="0" w:afterAutospacing="0"/>
        <w:jc w:val="both"/>
        <w:rPr>
          <w:rFonts w:ascii="Times New Roman" w:hAnsi="Times New Roman"/>
          <w:sz w:val="22"/>
          <w:szCs w:val="22"/>
        </w:rPr>
      </w:pPr>
    </w:p>
    <w:p w:rsidR="00BB092D" w:rsidRPr="00D84FFF" w:rsidRDefault="00B85886" w:rsidP="00BB092D">
      <w:pPr>
        <w:pStyle w:val="NormalWeb"/>
        <w:spacing w:before="0" w:beforeAutospacing="0" w:after="0" w:afterAutospacing="0"/>
        <w:jc w:val="both"/>
        <w:rPr>
          <w:rFonts w:ascii="Times New Roman" w:hAnsi="Times New Roman" w:cs="Times New Roman"/>
          <w:color w:val="FF0000"/>
          <w:sz w:val="22"/>
          <w:szCs w:val="22"/>
        </w:rPr>
      </w:pPr>
      <w:r>
        <w:rPr>
          <w:rFonts w:ascii="Times New Roman" w:hAnsi="Times New Roman"/>
          <w:b/>
          <w:sz w:val="22"/>
          <w:szCs w:val="22"/>
        </w:rPr>
        <w:t>32</w:t>
      </w:r>
      <w:r w:rsidR="00BB092D" w:rsidRPr="006C3B58">
        <w:rPr>
          <w:rFonts w:ascii="Times New Roman" w:hAnsi="Times New Roman"/>
          <w:b/>
          <w:sz w:val="22"/>
          <w:szCs w:val="22"/>
        </w:rPr>
        <w:t>.</w:t>
      </w:r>
      <w:r w:rsidR="00BB092D">
        <w:rPr>
          <w:rFonts w:ascii="Times New Roman" w:hAnsi="Times New Roman"/>
          <w:sz w:val="22"/>
          <w:szCs w:val="22"/>
        </w:rPr>
        <w:t xml:space="preserve"> Efectuar un estudio sobre el procedimiento de archivo actual de esta Dirección, e implementar las mejores prácticas de archivística, para lo cual deberán utilizar el recurso humano que poseen, cuya especialidad es en esta materi</w:t>
      </w:r>
      <w:r w:rsidR="00BB092D" w:rsidRPr="00D15371">
        <w:rPr>
          <w:rFonts w:ascii="Times New Roman" w:hAnsi="Times New Roman"/>
          <w:sz w:val="22"/>
          <w:szCs w:val="22"/>
        </w:rPr>
        <w:t>a</w:t>
      </w:r>
      <w:r w:rsidR="00D84FFF" w:rsidRPr="00D15371">
        <w:rPr>
          <w:rFonts w:ascii="Times New Roman" w:hAnsi="Times New Roman"/>
          <w:sz w:val="22"/>
          <w:szCs w:val="22"/>
        </w:rPr>
        <w:t xml:space="preserve"> y realizar la coordinación con Archivo Institucional</w:t>
      </w:r>
      <w:r w:rsidR="00BB092D" w:rsidRPr="00D15371">
        <w:rPr>
          <w:rFonts w:ascii="Times New Roman" w:hAnsi="Times New Roman"/>
          <w:sz w:val="22"/>
          <w:szCs w:val="22"/>
        </w:rPr>
        <w:t xml:space="preserve">. (Plazo </w:t>
      </w:r>
      <w:r w:rsidR="00953E16" w:rsidRPr="00D15371">
        <w:rPr>
          <w:rFonts w:ascii="Times New Roman" w:hAnsi="Times New Roman"/>
          <w:sz w:val="22"/>
          <w:szCs w:val="22"/>
        </w:rPr>
        <w:t>máximo 3 meses</w:t>
      </w:r>
      <w:r w:rsidR="00D84FFF" w:rsidRPr="00D15371">
        <w:rPr>
          <w:rFonts w:ascii="Times New Roman" w:hAnsi="Times New Roman"/>
          <w:sz w:val="22"/>
          <w:szCs w:val="22"/>
        </w:rPr>
        <w:t>)</w:t>
      </w:r>
      <w:r w:rsidR="00D15371">
        <w:rPr>
          <w:rFonts w:ascii="Times New Roman" w:hAnsi="Times New Roman"/>
          <w:sz w:val="22"/>
          <w:szCs w:val="22"/>
        </w:rPr>
        <w:t>.</w:t>
      </w:r>
    </w:p>
    <w:p w:rsidR="00BB092D" w:rsidRDefault="00BB092D" w:rsidP="00BB092D">
      <w:pPr>
        <w:pStyle w:val="NormalWeb"/>
        <w:spacing w:before="0" w:beforeAutospacing="0" w:after="0" w:afterAutospacing="0"/>
        <w:jc w:val="both"/>
        <w:rPr>
          <w:rFonts w:ascii="Times New Roman" w:hAnsi="Times New Roman" w:cs="Times New Roman"/>
          <w:sz w:val="22"/>
          <w:szCs w:val="22"/>
        </w:rPr>
      </w:pPr>
    </w:p>
    <w:p w:rsidR="00BB092D" w:rsidRPr="00116836" w:rsidRDefault="00BB092D" w:rsidP="00BB092D">
      <w:pPr>
        <w:pStyle w:val="Ttulo2"/>
        <w:jc w:val="left"/>
        <w:rPr>
          <w:color w:val="auto"/>
          <w:sz w:val="22"/>
          <w:szCs w:val="22"/>
        </w:rPr>
      </w:pPr>
      <w:bookmarkStart w:id="28" w:name="_Toc519766043"/>
      <w:r w:rsidRPr="00116836">
        <w:rPr>
          <w:color w:val="auto"/>
          <w:sz w:val="22"/>
          <w:szCs w:val="22"/>
        </w:rPr>
        <w:t>2.</w:t>
      </w:r>
      <w:r w:rsidR="00D02D22">
        <w:rPr>
          <w:color w:val="auto"/>
          <w:sz w:val="22"/>
          <w:szCs w:val="22"/>
        </w:rPr>
        <w:t>2</w:t>
      </w:r>
      <w:r w:rsidR="001A0045">
        <w:rPr>
          <w:color w:val="auto"/>
          <w:sz w:val="22"/>
          <w:szCs w:val="22"/>
        </w:rPr>
        <w:t>2</w:t>
      </w:r>
      <w:r w:rsidRPr="00116836">
        <w:rPr>
          <w:color w:val="auto"/>
          <w:sz w:val="22"/>
          <w:szCs w:val="22"/>
        </w:rPr>
        <w:t xml:space="preserve"> </w:t>
      </w:r>
      <w:r w:rsidRPr="003957EC">
        <w:rPr>
          <w:color w:val="auto"/>
          <w:sz w:val="22"/>
          <w:szCs w:val="22"/>
        </w:rPr>
        <w:t>Acumulación de periodos de vacaciones</w:t>
      </w:r>
      <w:bookmarkEnd w:id="28"/>
      <w:r w:rsidRPr="00116836">
        <w:rPr>
          <w:color w:val="auto"/>
          <w:sz w:val="22"/>
          <w:szCs w:val="22"/>
        </w:rPr>
        <w:t xml:space="preserve"> </w:t>
      </w:r>
    </w:p>
    <w:p w:rsidR="00BB092D" w:rsidRPr="003957EC" w:rsidRDefault="00BB092D" w:rsidP="00BB092D">
      <w:pPr>
        <w:jc w:val="both"/>
        <w:rPr>
          <w:sz w:val="22"/>
          <w:szCs w:val="22"/>
        </w:rPr>
      </w:pPr>
      <w:r w:rsidRPr="003957EC">
        <w:rPr>
          <w:sz w:val="22"/>
          <w:szCs w:val="22"/>
        </w:rPr>
        <w:t>Las vacaciones se solicitan por medio del sistema informático institucional. En la revisión de los saldos de vacaciones se observa que se mantiene la costumbre de acumular más de un periodo de vacaciones a pesar de que en reiteradas ocasiones la Dirección de Recursos Humanos y esta Auditor</w:t>
      </w:r>
      <w:r>
        <w:rPr>
          <w:sz w:val="22"/>
          <w:szCs w:val="22"/>
        </w:rPr>
        <w:t>í</w:t>
      </w:r>
      <w:r w:rsidRPr="003957EC">
        <w:rPr>
          <w:sz w:val="22"/>
          <w:szCs w:val="22"/>
        </w:rPr>
        <w:t>a Interna se han pronunciado al respecto, solicitando a los directores y jefes confeccionar un programa a fin de que los funcionarios disfruten de los días acumulados.</w:t>
      </w:r>
    </w:p>
    <w:p w:rsidR="00BB092D" w:rsidRPr="003957EC" w:rsidRDefault="00BB092D" w:rsidP="00BB092D">
      <w:pPr>
        <w:jc w:val="both"/>
        <w:rPr>
          <w:sz w:val="22"/>
          <w:szCs w:val="22"/>
        </w:rPr>
      </w:pPr>
    </w:p>
    <w:p w:rsidR="00BB092D" w:rsidRPr="003957EC" w:rsidRDefault="00BB092D" w:rsidP="00BB092D">
      <w:pPr>
        <w:pStyle w:val="Default"/>
        <w:jc w:val="both"/>
        <w:rPr>
          <w:sz w:val="22"/>
          <w:szCs w:val="22"/>
        </w:rPr>
      </w:pPr>
      <w:r w:rsidRPr="003957EC">
        <w:rPr>
          <w:sz w:val="22"/>
          <w:szCs w:val="22"/>
        </w:rPr>
        <w:t xml:space="preserve">Producto de esta revisión y con el fin de subsanar la situación detectada, se giró la advertencia AI-1645-16, de fecha 7 de diciembre 2016, donde se le indica al Ing. Walter Muñoz Caravaca, Director de Infraestructura y Equipamiento Educativo, que tome las acciones correctivas de inmediato a fin de evitar la acumulación de periodos. </w:t>
      </w:r>
    </w:p>
    <w:p w:rsidR="00BB092D" w:rsidRPr="003957EC" w:rsidRDefault="00BB092D" w:rsidP="00BB092D">
      <w:pPr>
        <w:pStyle w:val="Default"/>
        <w:jc w:val="both"/>
        <w:rPr>
          <w:sz w:val="22"/>
          <w:szCs w:val="22"/>
        </w:rPr>
      </w:pPr>
    </w:p>
    <w:p w:rsidR="00BB092D" w:rsidRPr="003957EC" w:rsidRDefault="00BB092D" w:rsidP="00BB092D">
      <w:pPr>
        <w:pStyle w:val="NormalWeb"/>
        <w:spacing w:before="0" w:beforeAutospacing="0" w:after="0" w:afterAutospacing="0"/>
        <w:jc w:val="both"/>
        <w:rPr>
          <w:rFonts w:ascii="Times New Roman" w:hAnsi="Times New Roman" w:cs="Times New Roman"/>
          <w:sz w:val="22"/>
          <w:szCs w:val="22"/>
        </w:rPr>
      </w:pPr>
      <w:r w:rsidRPr="003957EC">
        <w:rPr>
          <w:rFonts w:ascii="Times New Roman" w:hAnsi="Times New Roman" w:cs="Times New Roman"/>
          <w:sz w:val="22"/>
          <w:szCs w:val="22"/>
        </w:rPr>
        <w:t>Mediante oficio DIEE-242-2017 del 3 de febrero 2017, se remitió el cronograma de la programación de vacaciones para los funcionarios de la DIEE.</w:t>
      </w:r>
    </w:p>
    <w:p w:rsidR="00BB092D" w:rsidRDefault="00BB092D" w:rsidP="00BB092D">
      <w:pPr>
        <w:pStyle w:val="NormalWeb"/>
        <w:spacing w:before="0" w:beforeAutospacing="0" w:after="0" w:afterAutospacing="0"/>
        <w:jc w:val="both"/>
        <w:rPr>
          <w:rFonts w:ascii="Times New Roman" w:hAnsi="Times New Roman" w:cs="Times New Roman"/>
          <w:sz w:val="22"/>
          <w:szCs w:val="22"/>
        </w:rPr>
      </w:pPr>
    </w:p>
    <w:p w:rsidR="00BB092D" w:rsidRDefault="00BB092D" w:rsidP="00BB092D">
      <w:pPr>
        <w:jc w:val="both"/>
        <w:rPr>
          <w:color w:val="000000"/>
          <w:sz w:val="22"/>
          <w:szCs w:val="22"/>
          <w:lang w:eastAsia="es-CR"/>
        </w:rPr>
      </w:pPr>
      <w:r>
        <w:rPr>
          <w:color w:val="000000"/>
          <w:sz w:val="22"/>
          <w:szCs w:val="22"/>
          <w:lang w:eastAsia="es-CR"/>
        </w:rPr>
        <w:t xml:space="preserve">Por otra parte y conforme al </w:t>
      </w:r>
      <w:r w:rsidRPr="00FE6663">
        <w:rPr>
          <w:color w:val="000000"/>
          <w:sz w:val="22"/>
          <w:szCs w:val="22"/>
          <w:lang w:eastAsia="es-CR"/>
        </w:rPr>
        <w:t xml:space="preserve">Reglamento </w:t>
      </w:r>
      <w:r>
        <w:rPr>
          <w:color w:val="000000"/>
          <w:sz w:val="22"/>
          <w:szCs w:val="22"/>
          <w:lang w:eastAsia="es-CR"/>
        </w:rPr>
        <w:t>de</w:t>
      </w:r>
      <w:r w:rsidRPr="00FE6663">
        <w:rPr>
          <w:color w:val="000000"/>
          <w:sz w:val="22"/>
          <w:szCs w:val="22"/>
          <w:lang w:eastAsia="es-CR"/>
        </w:rPr>
        <w:t>l Estatuto de Servicio Civil</w:t>
      </w:r>
      <w:r>
        <w:rPr>
          <w:color w:val="000000"/>
          <w:sz w:val="22"/>
          <w:szCs w:val="22"/>
          <w:lang w:eastAsia="es-CR"/>
        </w:rPr>
        <w:t xml:space="preserve"> se indica para estos casos:</w:t>
      </w:r>
    </w:p>
    <w:p w:rsidR="00BB092D" w:rsidRPr="00FE6663" w:rsidRDefault="00BB092D" w:rsidP="00BB092D">
      <w:pPr>
        <w:jc w:val="both"/>
        <w:rPr>
          <w:color w:val="000000"/>
          <w:sz w:val="22"/>
          <w:szCs w:val="22"/>
          <w:lang w:eastAsia="es-CR"/>
        </w:rPr>
      </w:pPr>
    </w:p>
    <w:p w:rsidR="00BB092D" w:rsidRPr="000069F9" w:rsidRDefault="00BB092D" w:rsidP="00BB092D">
      <w:pPr>
        <w:ind w:left="567"/>
        <w:jc w:val="both"/>
        <w:rPr>
          <w:i/>
          <w:color w:val="000000"/>
          <w:sz w:val="20"/>
          <w:szCs w:val="20"/>
        </w:rPr>
      </w:pPr>
      <w:r w:rsidRPr="00ED074B">
        <w:rPr>
          <w:i/>
          <w:color w:val="000000"/>
          <w:sz w:val="20"/>
          <w:szCs w:val="20"/>
          <w:lang w:eastAsia="es-CR"/>
        </w:rPr>
        <w:t xml:space="preserve">Art32. </w:t>
      </w:r>
      <w:r w:rsidRPr="00ED074B">
        <w:rPr>
          <w:i/>
          <w:color w:val="000000"/>
          <w:sz w:val="20"/>
          <w:szCs w:val="20"/>
        </w:rPr>
        <w:t>Los servidores deben gozar sin interrupciones de su período de vacaciones y sólo podrán dividirlas hasta en tres fracciones por la índole especial de las labores que no permitan una ausencia muy prolongada, tal y como lo regula el artículo 158 del Código de Trabajo; los jefes respectivos están en la obligación de autorizar el pleno goce de este derecho a sus subalternos, y disponer el momento en que éstos lo disfruten, debiendo programarlas dentro de las quince semanas siguientes al advenimiento del derecho y otorgarlas antes de que se cumpla un nuevo período. Por consiguiente queda prohibido la acumulación de vacaciones, salvo cuando las necesidades del servicio lo requieran y a solicitud escrita del servidor, se podrá acumular únicamente un período, mediante resolución razonada de la máxima autoridad que así lo autorice, según los términos del Artículo 159 del citado Código.</w:t>
      </w:r>
    </w:p>
    <w:p w:rsidR="00BB092D" w:rsidRPr="000069F9" w:rsidRDefault="00BB092D" w:rsidP="00BB092D">
      <w:pPr>
        <w:jc w:val="both"/>
        <w:rPr>
          <w:color w:val="000000"/>
          <w:sz w:val="20"/>
          <w:szCs w:val="20"/>
        </w:rPr>
      </w:pPr>
    </w:p>
    <w:p w:rsidR="00A07514" w:rsidRDefault="00A07514" w:rsidP="00BB092D">
      <w:pPr>
        <w:jc w:val="both"/>
        <w:rPr>
          <w:color w:val="000000"/>
          <w:sz w:val="22"/>
          <w:szCs w:val="22"/>
        </w:rPr>
      </w:pPr>
    </w:p>
    <w:p w:rsidR="00BB092D" w:rsidRPr="00AB319A" w:rsidRDefault="00BB092D" w:rsidP="00BB092D">
      <w:pPr>
        <w:jc w:val="both"/>
        <w:rPr>
          <w:color w:val="000000"/>
          <w:sz w:val="22"/>
          <w:szCs w:val="22"/>
        </w:rPr>
      </w:pPr>
      <w:r>
        <w:rPr>
          <w:color w:val="000000"/>
          <w:sz w:val="22"/>
          <w:szCs w:val="22"/>
        </w:rPr>
        <w:t xml:space="preserve">Además, el </w:t>
      </w:r>
      <w:r w:rsidRPr="00266A85">
        <w:rPr>
          <w:color w:val="000000"/>
          <w:sz w:val="22"/>
          <w:szCs w:val="22"/>
        </w:rPr>
        <w:t xml:space="preserve">Reglamento Autónomo de Servicio del </w:t>
      </w:r>
      <w:r>
        <w:rPr>
          <w:color w:val="000000"/>
          <w:sz w:val="22"/>
          <w:szCs w:val="22"/>
        </w:rPr>
        <w:t>M</w:t>
      </w:r>
      <w:r w:rsidRPr="00266A85">
        <w:rPr>
          <w:color w:val="000000"/>
          <w:sz w:val="22"/>
          <w:szCs w:val="22"/>
        </w:rPr>
        <w:t xml:space="preserve">inisterio de Educación Pública </w:t>
      </w:r>
      <w:r>
        <w:rPr>
          <w:color w:val="000000"/>
          <w:sz w:val="22"/>
          <w:szCs w:val="22"/>
        </w:rPr>
        <w:t xml:space="preserve">señala en su artículo 34 que </w:t>
      </w:r>
      <w:r w:rsidRPr="00AB319A">
        <w:rPr>
          <w:color w:val="000000"/>
          <w:sz w:val="22"/>
          <w:szCs w:val="22"/>
        </w:rPr>
        <w:t>“</w:t>
      </w:r>
      <w:r w:rsidRPr="00AB319A">
        <w:rPr>
          <w:i/>
          <w:color w:val="000000"/>
          <w:sz w:val="22"/>
          <w:szCs w:val="22"/>
        </w:rPr>
        <w:t>Las vacaciones podrán acumularse por una sola vez, mediante resolución razonada del Ministerio, únicamente en aquellos casos en que sea absolutamente necesario y se haga difícil el reemplazo del servidor, de acuerdo con lo estatuido por el artículo 159 del Código de la materia”.</w:t>
      </w:r>
    </w:p>
    <w:p w:rsidR="00BB092D" w:rsidRDefault="00BB092D" w:rsidP="00BB092D">
      <w:pPr>
        <w:pStyle w:val="NormalWeb"/>
        <w:spacing w:before="0" w:beforeAutospacing="0" w:after="0" w:afterAutospacing="0"/>
        <w:jc w:val="both"/>
        <w:rPr>
          <w:rFonts w:ascii="Times New Roman" w:hAnsi="Times New Roman" w:cs="Times New Roman"/>
          <w:sz w:val="22"/>
          <w:szCs w:val="22"/>
        </w:rPr>
      </w:pPr>
    </w:p>
    <w:p w:rsidR="00BB092D" w:rsidRPr="00AB319A" w:rsidRDefault="00BB092D" w:rsidP="00BB092D">
      <w:pPr>
        <w:pStyle w:val="NormalWeb"/>
        <w:spacing w:before="0" w:beforeAutospacing="0" w:after="0" w:afterAutospacing="0"/>
        <w:jc w:val="both"/>
        <w:rPr>
          <w:rFonts w:ascii="Times New Roman" w:hAnsi="Times New Roman"/>
          <w:color w:val="000000"/>
          <w:sz w:val="22"/>
          <w:szCs w:val="22"/>
          <w:lang w:eastAsia="es-CR"/>
        </w:rPr>
      </w:pPr>
      <w:r>
        <w:rPr>
          <w:rFonts w:ascii="Times New Roman" w:hAnsi="Times New Roman"/>
          <w:color w:val="000000"/>
          <w:sz w:val="22"/>
          <w:szCs w:val="22"/>
          <w:lang w:eastAsia="es-CR"/>
        </w:rPr>
        <w:t xml:space="preserve">La falta de control y revisión de las vacaciones acumuladas por los funcionarios de la jefatura de esta Dirección, provocan desacato a la normativa vigente. Aunado </w:t>
      </w:r>
      <w:r>
        <w:rPr>
          <w:rFonts w:ascii="Times New Roman" w:hAnsi="Times New Roman"/>
          <w:sz w:val="22"/>
          <w:szCs w:val="22"/>
        </w:rPr>
        <w:t>la acumulación de periodos de vacaciones conlleva no solo al desgaste físico y mental del funcionario, si no que implica erogaciones por pago de días sin disfrutar, en caso de salida del funcionario de la planilla del MEP.</w:t>
      </w:r>
    </w:p>
    <w:p w:rsidR="00BB092D" w:rsidRPr="00116836" w:rsidRDefault="00BB092D" w:rsidP="00BB092D">
      <w:pPr>
        <w:pStyle w:val="NormalWeb"/>
        <w:spacing w:before="0" w:beforeAutospacing="0" w:after="0" w:afterAutospacing="0"/>
        <w:jc w:val="both"/>
        <w:rPr>
          <w:rFonts w:ascii="Times New Roman" w:hAnsi="Times New Roman" w:cs="Times New Roman"/>
          <w:sz w:val="22"/>
          <w:szCs w:val="22"/>
        </w:rPr>
      </w:pPr>
    </w:p>
    <w:p w:rsidR="00BB092D" w:rsidRDefault="00BB092D" w:rsidP="00BB092D">
      <w:pPr>
        <w:pStyle w:val="NormalWeb"/>
        <w:spacing w:before="0" w:beforeAutospacing="0" w:after="0" w:afterAutospacing="0"/>
        <w:jc w:val="both"/>
        <w:rPr>
          <w:rFonts w:ascii="Times New Roman" w:hAnsi="Times New Roman" w:cs="Times New Roman"/>
          <w:b/>
          <w:sz w:val="22"/>
          <w:szCs w:val="22"/>
        </w:rPr>
      </w:pPr>
      <w:r w:rsidRPr="00355717">
        <w:rPr>
          <w:rFonts w:ascii="Times New Roman" w:eastAsia="Times New Roman" w:hAnsi="Times New Roman" w:cs="Times New Roman"/>
          <w:b/>
          <w:sz w:val="22"/>
          <w:szCs w:val="22"/>
        </w:rPr>
        <w:t xml:space="preserve">Recomendación: </w:t>
      </w:r>
      <w:r w:rsidRPr="00355717">
        <w:rPr>
          <w:rFonts w:ascii="Times New Roman" w:hAnsi="Times New Roman" w:cs="Times New Roman"/>
          <w:b/>
          <w:sz w:val="22"/>
          <w:szCs w:val="22"/>
        </w:rPr>
        <w:t>Al Director de la DIEE</w:t>
      </w:r>
    </w:p>
    <w:p w:rsidR="00BB092D" w:rsidRDefault="00B85886" w:rsidP="00BB092D">
      <w:pPr>
        <w:pStyle w:val="NormalWeb"/>
        <w:spacing w:before="0" w:beforeAutospacing="0" w:after="0" w:afterAutospacing="0"/>
        <w:jc w:val="both"/>
        <w:rPr>
          <w:rFonts w:ascii="Times New Roman" w:hAnsi="Times New Roman"/>
          <w:sz w:val="22"/>
          <w:szCs w:val="22"/>
        </w:rPr>
      </w:pPr>
      <w:r>
        <w:rPr>
          <w:rFonts w:ascii="Times New Roman" w:hAnsi="Times New Roman"/>
          <w:b/>
          <w:sz w:val="22"/>
          <w:szCs w:val="22"/>
        </w:rPr>
        <w:lastRenderedPageBreak/>
        <w:t>33</w:t>
      </w:r>
      <w:r w:rsidR="00BB092D" w:rsidRPr="00125560">
        <w:rPr>
          <w:rFonts w:ascii="Times New Roman" w:hAnsi="Times New Roman"/>
          <w:b/>
          <w:sz w:val="22"/>
          <w:szCs w:val="22"/>
        </w:rPr>
        <w:t>.</w:t>
      </w:r>
      <w:r w:rsidR="00BB092D">
        <w:rPr>
          <w:rFonts w:ascii="Times New Roman" w:hAnsi="Times New Roman"/>
          <w:sz w:val="22"/>
          <w:szCs w:val="22"/>
        </w:rPr>
        <w:t xml:space="preserve"> Comunicar por escrito a las Jefatur</w:t>
      </w:r>
      <w:r w:rsidR="00BB092D" w:rsidRPr="00CF467A">
        <w:rPr>
          <w:rFonts w:ascii="Times New Roman" w:hAnsi="Times New Roman"/>
          <w:sz w:val="22"/>
          <w:szCs w:val="22"/>
        </w:rPr>
        <w:t>a</w:t>
      </w:r>
      <w:r w:rsidR="002D494E" w:rsidRPr="00CF467A">
        <w:rPr>
          <w:rFonts w:ascii="Times New Roman" w:hAnsi="Times New Roman"/>
          <w:sz w:val="22"/>
          <w:szCs w:val="22"/>
        </w:rPr>
        <w:t>s</w:t>
      </w:r>
      <w:r w:rsidR="00BB092D" w:rsidRPr="00CF467A">
        <w:rPr>
          <w:rFonts w:ascii="Times New Roman" w:hAnsi="Times New Roman"/>
          <w:sz w:val="22"/>
          <w:szCs w:val="22"/>
        </w:rPr>
        <w:t>,</w:t>
      </w:r>
      <w:r w:rsidR="00BB092D">
        <w:rPr>
          <w:rFonts w:ascii="Times New Roman" w:hAnsi="Times New Roman"/>
          <w:sz w:val="22"/>
          <w:szCs w:val="22"/>
        </w:rPr>
        <w:t xml:space="preserve"> la obligación de m</w:t>
      </w:r>
      <w:r w:rsidR="00BB092D" w:rsidRPr="000B057C">
        <w:rPr>
          <w:rFonts w:ascii="Times New Roman" w:hAnsi="Times New Roman"/>
          <w:sz w:val="22"/>
          <w:szCs w:val="22"/>
        </w:rPr>
        <w:t xml:space="preserve">antener un seguimiento </w:t>
      </w:r>
      <w:r w:rsidR="00BB092D">
        <w:rPr>
          <w:rFonts w:ascii="Times New Roman" w:hAnsi="Times New Roman"/>
          <w:sz w:val="22"/>
          <w:szCs w:val="22"/>
        </w:rPr>
        <w:t xml:space="preserve">continuo </w:t>
      </w:r>
      <w:r w:rsidR="00BB092D" w:rsidRPr="000B057C">
        <w:rPr>
          <w:rFonts w:ascii="Times New Roman" w:hAnsi="Times New Roman"/>
          <w:sz w:val="22"/>
          <w:szCs w:val="22"/>
        </w:rPr>
        <w:t xml:space="preserve">sobre </w:t>
      </w:r>
      <w:r w:rsidR="00BB092D">
        <w:rPr>
          <w:rFonts w:ascii="Times New Roman" w:hAnsi="Times New Roman"/>
          <w:sz w:val="22"/>
          <w:szCs w:val="22"/>
        </w:rPr>
        <w:t>los</w:t>
      </w:r>
      <w:r w:rsidR="00BB092D" w:rsidRPr="000B057C">
        <w:rPr>
          <w:rFonts w:ascii="Times New Roman" w:hAnsi="Times New Roman"/>
          <w:sz w:val="22"/>
          <w:szCs w:val="22"/>
        </w:rPr>
        <w:t xml:space="preserve"> saldo</w:t>
      </w:r>
      <w:r w:rsidR="00BB092D">
        <w:rPr>
          <w:rFonts w:ascii="Times New Roman" w:hAnsi="Times New Roman"/>
          <w:sz w:val="22"/>
          <w:szCs w:val="22"/>
        </w:rPr>
        <w:t>s</w:t>
      </w:r>
      <w:r w:rsidR="00BB092D" w:rsidRPr="000B057C">
        <w:rPr>
          <w:rFonts w:ascii="Times New Roman" w:hAnsi="Times New Roman"/>
          <w:sz w:val="22"/>
          <w:szCs w:val="22"/>
        </w:rPr>
        <w:t xml:space="preserve"> de vacaciones </w:t>
      </w:r>
      <w:r w:rsidR="00BB092D">
        <w:rPr>
          <w:rFonts w:ascii="Times New Roman" w:hAnsi="Times New Roman"/>
          <w:sz w:val="22"/>
          <w:szCs w:val="22"/>
        </w:rPr>
        <w:t xml:space="preserve">de sus colaboradores, </w:t>
      </w:r>
      <w:r w:rsidR="00BB092D" w:rsidRPr="000B057C">
        <w:rPr>
          <w:rFonts w:ascii="Times New Roman" w:hAnsi="Times New Roman"/>
          <w:sz w:val="22"/>
          <w:szCs w:val="22"/>
        </w:rPr>
        <w:t>para evitar que se acumule más de un período.</w:t>
      </w:r>
      <w:r w:rsidR="00BB092D">
        <w:rPr>
          <w:rFonts w:ascii="Times New Roman" w:hAnsi="Times New Roman"/>
          <w:sz w:val="22"/>
          <w:szCs w:val="22"/>
        </w:rPr>
        <w:t xml:space="preserve"> (Plazo, inmediato)</w:t>
      </w:r>
      <w:r w:rsidR="00D15371">
        <w:rPr>
          <w:rFonts w:ascii="Times New Roman" w:hAnsi="Times New Roman"/>
          <w:sz w:val="22"/>
          <w:szCs w:val="22"/>
        </w:rPr>
        <w:t>.</w:t>
      </w:r>
    </w:p>
    <w:p w:rsidR="00BB092D" w:rsidRDefault="00BB092D" w:rsidP="00BB092D">
      <w:pPr>
        <w:pStyle w:val="NormalWeb"/>
        <w:spacing w:before="0" w:beforeAutospacing="0" w:after="0" w:afterAutospacing="0"/>
        <w:jc w:val="both"/>
        <w:rPr>
          <w:rFonts w:ascii="Times New Roman" w:hAnsi="Times New Roman" w:cs="Times New Roman"/>
          <w:sz w:val="22"/>
          <w:szCs w:val="22"/>
        </w:rPr>
      </w:pPr>
    </w:p>
    <w:p w:rsidR="00BB092D" w:rsidRPr="00116836" w:rsidRDefault="00BB092D" w:rsidP="00BB092D">
      <w:pPr>
        <w:pStyle w:val="Ttulo2"/>
        <w:jc w:val="left"/>
        <w:rPr>
          <w:color w:val="auto"/>
          <w:sz w:val="22"/>
          <w:szCs w:val="22"/>
        </w:rPr>
      </w:pPr>
      <w:bookmarkStart w:id="29" w:name="_Toc519766044"/>
      <w:r w:rsidRPr="00116836">
        <w:rPr>
          <w:color w:val="auto"/>
          <w:sz w:val="22"/>
          <w:szCs w:val="22"/>
        </w:rPr>
        <w:t>2.</w:t>
      </w:r>
      <w:r w:rsidR="00D02D22">
        <w:rPr>
          <w:color w:val="auto"/>
          <w:sz w:val="22"/>
          <w:szCs w:val="22"/>
        </w:rPr>
        <w:t>2</w:t>
      </w:r>
      <w:r w:rsidR="001A0045">
        <w:rPr>
          <w:color w:val="auto"/>
          <w:sz w:val="22"/>
          <w:szCs w:val="22"/>
        </w:rPr>
        <w:t>3</w:t>
      </w:r>
      <w:r w:rsidRPr="00116836">
        <w:rPr>
          <w:color w:val="auto"/>
          <w:sz w:val="22"/>
          <w:szCs w:val="22"/>
        </w:rPr>
        <w:t xml:space="preserve"> </w:t>
      </w:r>
      <w:r>
        <w:rPr>
          <w:color w:val="auto"/>
          <w:sz w:val="22"/>
          <w:szCs w:val="22"/>
        </w:rPr>
        <w:t>Control de Activos</w:t>
      </w:r>
      <w:bookmarkEnd w:id="29"/>
    </w:p>
    <w:p w:rsidR="00BB092D" w:rsidRDefault="00BB092D" w:rsidP="00BB092D">
      <w:pPr>
        <w:jc w:val="both"/>
        <w:rPr>
          <w:sz w:val="22"/>
          <w:szCs w:val="22"/>
        </w:rPr>
      </w:pPr>
      <w:r>
        <w:rPr>
          <w:sz w:val="22"/>
          <w:szCs w:val="22"/>
        </w:rPr>
        <w:t>En el cotejo del inventario se encontró que existen una serie de inconsistencias en el control de los bienes dentro de los cuales se detallan:</w:t>
      </w:r>
    </w:p>
    <w:p w:rsidR="00BB092D" w:rsidRDefault="00BB092D" w:rsidP="00BB092D">
      <w:pPr>
        <w:jc w:val="both"/>
        <w:rPr>
          <w:sz w:val="22"/>
          <w:szCs w:val="22"/>
        </w:rPr>
      </w:pPr>
    </w:p>
    <w:p w:rsidR="00BB092D" w:rsidRDefault="00BB092D" w:rsidP="00BB092D">
      <w:pPr>
        <w:pStyle w:val="Prrafodelista"/>
        <w:numPr>
          <w:ilvl w:val="0"/>
          <w:numId w:val="5"/>
        </w:numPr>
        <w:jc w:val="both"/>
        <w:rPr>
          <w:sz w:val="22"/>
          <w:szCs w:val="22"/>
        </w:rPr>
      </w:pPr>
      <w:r w:rsidRPr="00F77DD8">
        <w:rPr>
          <w:sz w:val="22"/>
          <w:szCs w:val="22"/>
        </w:rPr>
        <w:t>Activos no registrados</w:t>
      </w:r>
      <w:r>
        <w:rPr>
          <w:sz w:val="22"/>
          <w:szCs w:val="22"/>
        </w:rPr>
        <w:t xml:space="preserve"> en el sistema SICAME</w:t>
      </w:r>
      <w:r w:rsidRPr="00CF467A">
        <w:rPr>
          <w:sz w:val="22"/>
          <w:szCs w:val="22"/>
        </w:rPr>
        <w:t>P</w:t>
      </w:r>
      <w:r w:rsidR="002D494E" w:rsidRPr="00CF467A">
        <w:rPr>
          <w:sz w:val="22"/>
          <w:szCs w:val="22"/>
        </w:rPr>
        <w:t>.</w:t>
      </w:r>
    </w:p>
    <w:p w:rsidR="00BB092D" w:rsidRDefault="00BB092D" w:rsidP="00BB092D">
      <w:pPr>
        <w:pStyle w:val="Prrafodelista"/>
        <w:numPr>
          <w:ilvl w:val="0"/>
          <w:numId w:val="5"/>
        </w:numPr>
        <w:jc w:val="both"/>
        <w:rPr>
          <w:sz w:val="22"/>
          <w:szCs w:val="22"/>
        </w:rPr>
      </w:pPr>
      <w:r>
        <w:rPr>
          <w:sz w:val="22"/>
          <w:szCs w:val="22"/>
        </w:rPr>
        <w:t>Activos sin asignar en forma personalizada.</w:t>
      </w:r>
    </w:p>
    <w:p w:rsidR="00BB092D" w:rsidRDefault="00BB092D" w:rsidP="00BB092D">
      <w:pPr>
        <w:pStyle w:val="Prrafodelista"/>
        <w:numPr>
          <w:ilvl w:val="0"/>
          <w:numId w:val="5"/>
        </w:numPr>
        <w:jc w:val="both"/>
        <w:rPr>
          <w:sz w:val="22"/>
          <w:szCs w:val="22"/>
        </w:rPr>
      </w:pPr>
      <w:r>
        <w:rPr>
          <w:sz w:val="22"/>
          <w:szCs w:val="22"/>
        </w:rPr>
        <w:t>Traslado de activos entre dependencias sin que medie documentos.</w:t>
      </w:r>
    </w:p>
    <w:p w:rsidR="00BB092D" w:rsidRPr="00F77DD8" w:rsidRDefault="00BB092D" w:rsidP="00BB092D">
      <w:pPr>
        <w:pStyle w:val="Prrafodelista"/>
        <w:numPr>
          <w:ilvl w:val="0"/>
          <w:numId w:val="5"/>
        </w:numPr>
        <w:jc w:val="both"/>
        <w:rPr>
          <w:sz w:val="22"/>
          <w:szCs w:val="22"/>
        </w:rPr>
      </w:pPr>
      <w:r>
        <w:rPr>
          <w:sz w:val="22"/>
          <w:szCs w:val="22"/>
        </w:rPr>
        <w:t>Activos sin asignar número de patrimonio.</w:t>
      </w:r>
    </w:p>
    <w:p w:rsidR="00BB092D" w:rsidRPr="00F77DD8" w:rsidRDefault="00BB092D" w:rsidP="00BB092D">
      <w:pPr>
        <w:pStyle w:val="Prrafodelista"/>
        <w:numPr>
          <w:ilvl w:val="0"/>
          <w:numId w:val="5"/>
        </w:numPr>
        <w:jc w:val="both"/>
        <w:rPr>
          <w:sz w:val="22"/>
          <w:szCs w:val="22"/>
        </w:rPr>
      </w:pPr>
      <w:r w:rsidRPr="00F77DD8">
        <w:rPr>
          <w:sz w:val="22"/>
          <w:szCs w:val="22"/>
        </w:rPr>
        <w:t>Salida de activos sin autorización</w:t>
      </w:r>
      <w:r>
        <w:rPr>
          <w:sz w:val="22"/>
          <w:szCs w:val="22"/>
        </w:rPr>
        <w:t>.</w:t>
      </w:r>
    </w:p>
    <w:p w:rsidR="00BB092D" w:rsidRPr="00F77DD8" w:rsidRDefault="00BB092D" w:rsidP="00BB092D">
      <w:pPr>
        <w:pStyle w:val="Prrafodelista"/>
        <w:numPr>
          <w:ilvl w:val="0"/>
          <w:numId w:val="5"/>
        </w:numPr>
        <w:jc w:val="both"/>
        <w:rPr>
          <w:sz w:val="22"/>
          <w:szCs w:val="22"/>
        </w:rPr>
      </w:pPr>
      <w:r>
        <w:rPr>
          <w:sz w:val="22"/>
          <w:szCs w:val="22"/>
        </w:rPr>
        <w:t xml:space="preserve">No se encuentra actualizado </w:t>
      </w:r>
      <w:r w:rsidRPr="00F77DD8">
        <w:rPr>
          <w:sz w:val="22"/>
          <w:szCs w:val="22"/>
        </w:rPr>
        <w:t>el inventario</w:t>
      </w:r>
      <w:r>
        <w:rPr>
          <w:sz w:val="22"/>
          <w:szCs w:val="22"/>
        </w:rPr>
        <w:t>.</w:t>
      </w:r>
    </w:p>
    <w:p w:rsidR="00BB092D" w:rsidRDefault="00BB092D" w:rsidP="00BB092D">
      <w:pPr>
        <w:pStyle w:val="NormalWeb"/>
        <w:spacing w:before="0" w:beforeAutospacing="0" w:after="0" w:afterAutospacing="0"/>
        <w:jc w:val="both"/>
        <w:rPr>
          <w:rFonts w:ascii="Times New Roman" w:hAnsi="Times New Roman" w:cs="Times New Roman"/>
          <w:sz w:val="22"/>
          <w:szCs w:val="22"/>
        </w:rPr>
      </w:pPr>
    </w:p>
    <w:p w:rsidR="00BB092D" w:rsidRDefault="00BB092D" w:rsidP="00BB092D">
      <w:pPr>
        <w:autoSpaceDE w:val="0"/>
        <w:autoSpaceDN w:val="0"/>
        <w:adjustRightInd w:val="0"/>
        <w:jc w:val="both"/>
        <w:rPr>
          <w:color w:val="000000"/>
          <w:sz w:val="22"/>
          <w:szCs w:val="22"/>
          <w:lang w:eastAsia="es-CR"/>
        </w:rPr>
      </w:pPr>
      <w:r>
        <w:rPr>
          <w:color w:val="000000"/>
          <w:sz w:val="22"/>
          <w:szCs w:val="22"/>
          <w:lang w:eastAsia="es-CR"/>
        </w:rPr>
        <w:t>Para los casos anteriores, l</w:t>
      </w:r>
      <w:r w:rsidRPr="00036047">
        <w:rPr>
          <w:color w:val="000000"/>
          <w:sz w:val="22"/>
          <w:szCs w:val="22"/>
          <w:lang w:eastAsia="es-CR"/>
        </w:rPr>
        <w:t>a Ley General de Control Interno en su artículo 8 menciona</w:t>
      </w:r>
      <w:r>
        <w:rPr>
          <w:color w:val="000000"/>
          <w:sz w:val="22"/>
          <w:szCs w:val="22"/>
          <w:lang w:eastAsia="es-CR"/>
        </w:rPr>
        <w:t xml:space="preserve"> que la Administración debe establecer las medidas de control que le permitan</w:t>
      </w:r>
      <w:r w:rsidRPr="00036047">
        <w:rPr>
          <w:color w:val="000000"/>
          <w:sz w:val="22"/>
          <w:szCs w:val="22"/>
          <w:lang w:eastAsia="es-CR"/>
        </w:rPr>
        <w:t>:</w:t>
      </w:r>
    </w:p>
    <w:p w:rsidR="00BB092D" w:rsidRPr="00036047" w:rsidRDefault="00BB092D" w:rsidP="00BB092D">
      <w:pPr>
        <w:autoSpaceDE w:val="0"/>
        <w:autoSpaceDN w:val="0"/>
        <w:adjustRightInd w:val="0"/>
        <w:jc w:val="both"/>
        <w:rPr>
          <w:color w:val="000000"/>
          <w:sz w:val="22"/>
          <w:szCs w:val="22"/>
          <w:lang w:eastAsia="es-CR"/>
        </w:rPr>
      </w:pPr>
    </w:p>
    <w:p w:rsidR="00BB092D" w:rsidRPr="007C0EAF" w:rsidRDefault="00BB092D" w:rsidP="00A07514">
      <w:pPr>
        <w:ind w:left="567"/>
        <w:jc w:val="both"/>
        <w:rPr>
          <w:i/>
          <w:color w:val="000000"/>
          <w:sz w:val="20"/>
          <w:szCs w:val="20"/>
          <w:lang w:eastAsia="es-CR"/>
        </w:rPr>
      </w:pPr>
      <w:r w:rsidRPr="007C0EAF">
        <w:rPr>
          <w:i/>
          <w:color w:val="000000"/>
          <w:sz w:val="20"/>
          <w:szCs w:val="20"/>
          <w:lang w:eastAsia="es-CR"/>
        </w:rPr>
        <w:t>a) Proteger y conservar el patrimonio público contra cualquier pérdida, despilfarro, uso indebido, irregularidad o acto ilegal.</w:t>
      </w:r>
    </w:p>
    <w:p w:rsidR="00BB092D" w:rsidRPr="007C0EAF" w:rsidRDefault="00BB092D" w:rsidP="00BB092D">
      <w:pPr>
        <w:ind w:left="567"/>
        <w:jc w:val="both"/>
        <w:rPr>
          <w:i/>
          <w:color w:val="000000"/>
          <w:sz w:val="20"/>
          <w:szCs w:val="20"/>
          <w:lang w:eastAsia="es-CR"/>
        </w:rPr>
      </w:pPr>
      <w:r w:rsidRPr="007C0EAF">
        <w:rPr>
          <w:i/>
          <w:color w:val="000000"/>
          <w:sz w:val="20"/>
          <w:szCs w:val="20"/>
          <w:lang w:eastAsia="es-CR"/>
        </w:rPr>
        <w:t>b) Exigir confiabilidad y oportunidad de la información.</w:t>
      </w:r>
    </w:p>
    <w:p w:rsidR="00BB092D" w:rsidRPr="007C0EAF" w:rsidRDefault="00BB092D" w:rsidP="00BB092D">
      <w:pPr>
        <w:ind w:left="567"/>
        <w:jc w:val="both"/>
        <w:rPr>
          <w:i/>
          <w:color w:val="000000"/>
          <w:sz w:val="20"/>
          <w:szCs w:val="20"/>
          <w:lang w:eastAsia="es-CR"/>
        </w:rPr>
      </w:pPr>
      <w:r w:rsidRPr="007C0EAF">
        <w:rPr>
          <w:i/>
          <w:color w:val="000000"/>
          <w:sz w:val="20"/>
          <w:szCs w:val="20"/>
          <w:lang w:eastAsia="es-CR"/>
        </w:rPr>
        <w:t>c) Garantizar eficiencia y eficacia de las operaciones.</w:t>
      </w:r>
    </w:p>
    <w:p w:rsidR="00BB092D" w:rsidRPr="007C0EAF" w:rsidRDefault="00BB092D" w:rsidP="00BB092D">
      <w:pPr>
        <w:pStyle w:val="NormalWeb"/>
        <w:spacing w:before="0" w:beforeAutospacing="0" w:after="0" w:afterAutospacing="0"/>
        <w:ind w:left="567"/>
        <w:jc w:val="both"/>
        <w:rPr>
          <w:rFonts w:ascii="Times New Roman" w:hAnsi="Times New Roman"/>
          <w:i/>
          <w:color w:val="000000"/>
          <w:sz w:val="20"/>
          <w:szCs w:val="20"/>
          <w:lang w:eastAsia="es-CR"/>
        </w:rPr>
      </w:pPr>
      <w:r w:rsidRPr="007C0EAF">
        <w:rPr>
          <w:rFonts w:ascii="Times New Roman" w:hAnsi="Times New Roman"/>
          <w:i/>
          <w:color w:val="000000"/>
          <w:sz w:val="20"/>
          <w:szCs w:val="20"/>
          <w:lang w:eastAsia="es-CR"/>
        </w:rPr>
        <w:t>d) Cumplir con el ordenamiento jurídico y técnico.</w:t>
      </w:r>
    </w:p>
    <w:p w:rsidR="00BB092D" w:rsidRDefault="00BB092D" w:rsidP="00BB092D">
      <w:pPr>
        <w:pStyle w:val="NormalWeb"/>
        <w:spacing w:before="0" w:beforeAutospacing="0" w:after="0" w:afterAutospacing="0"/>
        <w:jc w:val="both"/>
        <w:rPr>
          <w:rFonts w:ascii="Times New Roman" w:hAnsi="Times New Roman" w:cs="Times New Roman"/>
          <w:sz w:val="22"/>
          <w:szCs w:val="22"/>
        </w:rPr>
      </w:pPr>
    </w:p>
    <w:p w:rsidR="00BB092D" w:rsidRDefault="00BB092D" w:rsidP="00BB092D">
      <w:pPr>
        <w:pStyle w:val="NormalWeb"/>
        <w:spacing w:before="0" w:beforeAutospacing="0" w:after="0" w:afterAutospacing="0"/>
        <w:jc w:val="both"/>
        <w:rPr>
          <w:rFonts w:ascii="Times New Roman" w:hAnsi="Times New Roman" w:cs="Times New Roman"/>
          <w:sz w:val="22"/>
          <w:szCs w:val="22"/>
        </w:rPr>
      </w:pPr>
      <w:r>
        <w:rPr>
          <w:rFonts w:ascii="Times New Roman" w:hAnsi="Times New Roman"/>
          <w:color w:val="000000"/>
          <w:sz w:val="22"/>
          <w:szCs w:val="22"/>
          <w:lang w:eastAsia="es-CR"/>
        </w:rPr>
        <w:t>La falta de seguimiento al control de activos mediante en el sistema SICAMEP, impide contar con registros actualizados sobre los movimientos que afectan los activos que ingresan y salen de la Institución</w:t>
      </w:r>
      <w:r>
        <w:rPr>
          <w:rFonts w:ascii="Times New Roman" w:hAnsi="Times New Roman"/>
          <w:sz w:val="22"/>
          <w:szCs w:val="22"/>
        </w:rPr>
        <w:t>, lo que provoca un aumento del riesgo por pérdida, hurto o extravío de los activos.</w:t>
      </w:r>
    </w:p>
    <w:p w:rsidR="00BB092D" w:rsidRDefault="00BB092D" w:rsidP="00BB092D">
      <w:pPr>
        <w:pStyle w:val="NormalWeb"/>
        <w:spacing w:before="0" w:beforeAutospacing="0" w:after="0" w:afterAutospacing="0"/>
        <w:jc w:val="both"/>
        <w:rPr>
          <w:rFonts w:ascii="Times New Roman" w:hAnsi="Times New Roman" w:cs="Times New Roman"/>
          <w:sz w:val="22"/>
          <w:szCs w:val="22"/>
        </w:rPr>
      </w:pPr>
    </w:p>
    <w:p w:rsidR="00BB092D" w:rsidRPr="00116836" w:rsidRDefault="00BB092D" w:rsidP="00BB092D">
      <w:pPr>
        <w:jc w:val="both"/>
        <w:rPr>
          <w:rFonts w:eastAsia="Times New Roman"/>
          <w:b/>
          <w:sz w:val="22"/>
          <w:szCs w:val="22"/>
        </w:rPr>
      </w:pPr>
      <w:r w:rsidRPr="00116836">
        <w:rPr>
          <w:rFonts w:eastAsia="Times New Roman"/>
          <w:b/>
          <w:sz w:val="22"/>
          <w:szCs w:val="22"/>
        </w:rPr>
        <w:t xml:space="preserve">Recomendación: </w:t>
      </w:r>
      <w:r w:rsidRPr="00355717">
        <w:rPr>
          <w:b/>
          <w:sz w:val="22"/>
          <w:szCs w:val="22"/>
        </w:rPr>
        <w:t>Al Director de la DIEE</w:t>
      </w:r>
    </w:p>
    <w:p w:rsidR="00BB092D" w:rsidRDefault="00B85886" w:rsidP="00BB092D">
      <w:pPr>
        <w:pStyle w:val="Prrafodelista"/>
        <w:tabs>
          <w:tab w:val="left" w:pos="284"/>
        </w:tabs>
        <w:autoSpaceDE w:val="0"/>
        <w:autoSpaceDN w:val="0"/>
        <w:adjustRightInd w:val="0"/>
        <w:ind w:left="0"/>
        <w:contextualSpacing w:val="0"/>
        <w:jc w:val="both"/>
        <w:rPr>
          <w:sz w:val="22"/>
          <w:szCs w:val="22"/>
        </w:rPr>
      </w:pPr>
      <w:r>
        <w:rPr>
          <w:b/>
          <w:sz w:val="22"/>
          <w:szCs w:val="22"/>
        </w:rPr>
        <w:t>34</w:t>
      </w:r>
      <w:r w:rsidR="00BB092D" w:rsidRPr="00834D4A">
        <w:rPr>
          <w:b/>
          <w:sz w:val="22"/>
          <w:szCs w:val="22"/>
        </w:rPr>
        <w:t>.</w:t>
      </w:r>
      <w:r w:rsidR="00BB092D">
        <w:rPr>
          <w:sz w:val="22"/>
          <w:szCs w:val="22"/>
        </w:rPr>
        <w:t xml:space="preserve"> </w:t>
      </w:r>
      <w:r w:rsidR="00BB092D" w:rsidRPr="00772D18">
        <w:rPr>
          <w:sz w:val="22"/>
          <w:szCs w:val="22"/>
        </w:rPr>
        <w:t>Instruir por escrito a los Jefes de departamento de la Dirección, sobre la obligación de mantener el control sobre la asignación y ubicación de los activos concedidos a su dependencia.</w:t>
      </w:r>
      <w:r w:rsidR="00BB092D" w:rsidRPr="005C691B">
        <w:rPr>
          <w:sz w:val="22"/>
          <w:szCs w:val="22"/>
        </w:rPr>
        <w:t xml:space="preserve"> </w:t>
      </w:r>
      <w:r w:rsidR="00BB092D">
        <w:rPr>
          <w:sz w:val="22"/>
          <w:szCs w:val="22"/>
        </w:rPr>
        <w:t>(Plazo, inmediato)</w:t>
      </w:r>
      <w:r w:rsidR="00D15371">
        <w:rPr>
          <w:sz w:val="22"/>
          <w:szCs w:val="22"/>
        </w:rPr>
        <w:t>.</w:t>
      </w:r>
    </w:p>
    <w:p w:rsidR="00BB092D" w:rsidRDefault="00BB092D" w:rsidP="00BB092D">
      <w:pPr>
        <w:pStyle w:val="Prrafodelista"/>
        <w:tabs>
          <w:tab w:val="left" w:pos="284"/>
        </w:tabs>
        <w:autoSpaceDE w:val="0"/>
        <w:autoSpaceDN w:val="0"/>
        <w:adjustRightInd w:val="0"/>
        <w:ind w:left="0"/>
        <w:contextualSpacing w:val="0"/>
        <w:jc w:val="both"/>
        <w:rPr>
          <w:sz w:val="22"/>
          <w:szCs w:val="22"/>
        </w:rPr>
      </w:pPr>
    </w:p>
    <w:p w:rsidR="00BB092D" w:rsidRDefault="00B85886" w:rsidP="00BB092D">
      <w:pPr>
        <w:pStyle w:val="Prrafodelista"/>
        <w:tabs>
          <w:tab w:val="left" w:pos="284"/>
        </w:tabs>
        <w:autoSpaceDE w:val="0"/>
        <w:autoSpaceDN w:val="0"/>
        <w:adjustRightInd w:val="0"/>
        <w:ind w:left="0"/>
        <w:contextualSpacing w:val="0"/>
        <w:jc w:val="both"/>
        <w:rPr>
          <w:sz w:val="22"/>
          <w:szCs w:val="22"/>
        </w:rPr>
      </w:pPr>
      <w:r>
        <w:rPr>
          <w:b/>
          <w:sz w:val="22"/>
          <w:szCs w:val="22"/>
        </w:rPr>
        <w:t>35</w:t>
      </w:r>
      <w:r w:rsidR="00BB092D" w:rsidRPr="00834D4A">
        <w:rPr>
          <w:b/>
          <w:sz w:val="22"/>
          <w:szCs w:val="22"/>
        </w:rPr>
        <w:t>.</w:t>
      </w:r>
      <w:r w:rsidR="00BB092D">
        <w:rPr>
          <w:sz w:val="22"/>
          <w:szCs w:val="22"/>
        </w:rPr>
        <w:t xml:space="preserve"> Efectuar, inventarios periódicos de los activos, a efecto de corroborar la existencia del bien, su registro, estado, la descripción y asignación correspondiente entre otros.</w:t>
      </w:r>
      <w:r w:rsidR="00BB092D" w:rsidRPr="005C691B">
        <w:rPr>
          <w:sz w:val="22"/>
          <w:szCs w:val="22"/>
        </w:rPr>
        <w:t xml:space="preserve"> </w:t>
      </w:r>
      <w:r w:rsidR="00BB092D">
        <w:rPr>
          <w:sz w:val="22"/>
          <w:szCs w:val="22"/>
        </w:rPr>
        <w:t>(Plazo, inmediato)</w:t>
      </w:r>
      <w:r w:rsidR="00D15371">
        <w:rPr>
          <w:sz w:val="22"/>
          <w:szCs w:val="22"/>
        </w:rPr>
        <w:t>.</w:t>
      </w:r>
      <w:r w:rsidR="00BB092D">
        <w:rPr>
          <w:sz w:val="22"/>
          <w:szCs w:val="22"/>
        </w:rPr>
        <w:t xml:space="preserve"> </w:t>
      </w:r>
    </w:p>
    <w:p w:rsidR="00BB092D" w:rsidRDefault="00BB092D" w:rsidP="00BB092D">
      <w:pPr>
        <w:pStyle w:val="NormalWeb"/>
        <w:spacing w:before="0" w:beforeAutospacing="0" w:after="0" w:afterAutospacing="0"/>
        <w:jc w:val="both"/>
        <w:rPr>
          <w:rFonts w:ascii="Times New Roman" w:eastAsia="Times New Roman" w:hAnsi="Times New Roman" w:cs="Times New Roman"/>
          <w:sz w:val="22"/>
          <w:szCs w:val="22"/>
          <w:lang w:val="es-CR"/>
        </w:rPr>
      </w:pPr>
    </w:p>
    <w:p w:rsidR="00BB092D" w:rsidRDefault="00B85886" w:rsidP="00BB092D">
      <w:pPr>
        <w:pStyle w:val="NormalWeb"/>
        <w:spacing w:before="0" w:beforeAutospacing="0" w:after="0" w:afterAutospacing="0"/>
        <w:jc w:val="both"/>
        <w:rPr>
          <w:rFonts w:ascii="Times New Roman" w:hAnsi="Times New Roman"/>
          <w:sz w:val="22"/>
          <w:szCs w:val="22"/>
        </w:rPr>
      </w:pPr>
      <w:r>
        <w:rPr>
          <w:rFonts w:ascii="Times New Roman" w:hAnsi="Times New Roman"/>
          <w:b/>
          <w:sz w:val="22"/>
          <w:szCs w:val="22"/>
        </w:rPr>
        <w:t>36</w:t>
      </w:r>
      <w:r w:rsidR="00BB092D" w:rsidRPr="00834D4A">
        <w:rPr>
          <w:rFonts w:ascii="Times New Roman" w:hAnsi="Times New Roman"/>
          <w:b/>
          <w:sz w:val="22"/>
          <w:szCs w:val="22"/>
        </w:rPr>
        <w:t>.</w:t>
      </w:r>
      <w:r w:rsidR="00BB092D">
        <w:rPr>
          <w:rFonts w:ascii="Times New Roman" w:hAnsi="Times New Roman"/>
          <w:sz w:val="22"/>
          <w:szCs w:val="22"/>
        </w:rPr>
        <w:t xml:space="preserve"> </w:t>
      </w:r>
      <w:r w:rsidR="00BB092D" w:rsidRPr="00772D18">
        <w:rPr>
          <w:rFonts w:ascii="Times New Roman" w:hAnsi="Times New Roman"/>
          <w:sz w:val="22"/>
          <w:szCs w:val="22"/>
        </w:rPr>
        <w:t>Instruir por escrito a todo el personal de la DIEE, en la cual se indique que los activos que salgan del edificio deben contar con una boleta de autorización de salida firmada por el jefe inmediato.</w:t>
      </w:r>
      <w:r w:rsidR="00BB092D">
        <w:rPr>
          <w:rFonts w:ascii="Times New Roman" w:hAnsi="Times New Roman"/>
          <w:sz w:val="22"/>
          <w:szCs w:val="22"/>
        </w:rPr>
        <w:t xml:space="preserve"> (Plazo, inmediato)</w:t>
      </w:r>
      <w:r w:rsidR="00D15371">
        <w:rPr>
          <w:rFonts w:ascii="Times New Roman" w:hAnsi="Times New Roman"/>
          <w:sz w:val="22"/>
          <w:szCs w:val="22"/>
        </w:rPr>
        <w:t>.</w:t>
      </w:r>
    </w:p>
    <w:p w:rsidR="00BB092D" w:rsidRDefault="00BB092D" w:rsidP="00BB092D">
      <w:pPr>
        <w:pStyle w:val="NormalWeb"/>
        <w:spacing w:before="0" w:beforeAutospacing="0" w:after="0" w:afterAutospacing="0"/>
        <w:jc w:val="both"/>
        <w:rPr>
          <w:rFonts w:ascii="Times New Roman" w:hAnsi="Times New Roman"/>
          <w:sz w:val="22"/>
          <w:szCs w:val="22"/>
        </w:rPr>
      </w:pPr>
    </w:p>
    <w:p w:rsidR="00BB092D" w:rsidRPr="00116836" w:rsidRDefault="00F6448C" w:rsidP="00F6448C">
      <w:pPr>
        <w:pStyle w:val="Ttulo2"/>
        <w:jc w:val="left"/>
        <w:rPr>
          <w:color w:val="auto"/>
          <w:sz w:val="22"/>
          <w:szCs w:val="22"/>
        </w:rPr>
      </w:pPr>
      <w:bookmarkStart w:id="30" w:name="_Toc519766045"/>
      <w:r>
        <w:rPr>
          <w:color w:val="auto"/>
          <w:sz w:val="22"/>
          <w:szCs w:val="22"/>
        </w:rPr>
        <w:t>2.2</w:t>
      </w:r>
      <w:r w:rsidR="001A0045">
        <w:rPr>
          <w:color w:val="auto"/>
          <w:sz w:val="22"/>
          <w:szCs w:val="22"/>
        </w:rPr>
        <w:t>4</w:t>
      </w:r>
      <w:r>
        <w:rPr>
          <w:color w:val="auto"/>
          <w:sz w:val="22"/>
          <w:szCs w:val="22"/>
        </w:rPr>
        <w:t xml:space="preserve"> </w:t>
      </w:r>
      <w:r w:rsidR="00BB092D" w:rsidRPr="00724692">
        <w:rPr>
          <w:color w:val="auto"/>
          <w:sz w:val="22"/>
          <w:szCs w:val="22"/>
        </w:rPr>
        <w:t>Control de Expedientes de personal</w:t>
      </w:r>
      <w:bookmarkEnd w:id="30"/>
      <w:r w:rsidR="00BB092D" w:rsidRPr="00116836">
        <w:rPr>
          <w:color w:val="auto"/>
          <w:sz w:val="22"/>
          <w:szCs w:val="22"/>
        </w:rPr>
        <w:t xml:space="preserve"> </w:t>
      </w:r>
    </w:p>
    <w:p w:rsidR="00BB092D" w:rsidRDefault="00BB092D" w:rsidP="00BB092D">
      <w:pPr>
        <w:jc w:val="both"/>
        <w:rPr>
          <w:sz w:val="22"/>
          <w:szCs w:val="22"/>
        </w:rPr>
      </w:pPr>
      <w:r w:rsidRPr="004F14A0">
        <w:rPr>
          <w:sz w:val="22"/>
          <w:szCs w:val="22"/>
        </w:rPr>
        <w:t xml:space="preserve">En la revisión de los expedientes de personal de la Dirección de Infraestructura y Equipamiento Educativo se observa lo siguiente: </w:t>
      </w:r>
    </w:p>
    <w:p w:rsidR="00BB092D" w:rsidRDefault="00BB092D" w:rsidP="00BB092D">
      <w:pPr>
        <w:pStyle w:val="Prrafodelista"/>
        <w:numPr>
          <w:ilvl w:val="0"/>
          <w:numId w:val="27"/>
        </w:numPr>
        <w:jc w:val="both"/>
        <w:rPr>
          <w:sz w:val="22"/>
          <w:szCs w:val="22"/>
        </w:rPr>
      </w:pPr>
      <w:r w:rsidRPr="00ED074B">
        <w:rPr>
          <w:sz w:val="22"/>
          <w:szCs w:val="22"/>
        </w:rPr>
        <w:t>No tienen orden cronológico ni están foliados los documentos.</w:t>
      </w:r>
    </w:p>
    <w:p w:rsidR="00BB092D" w:rsidRDefault="00BB092D" w:rsidP="00BB092D">
      <w:pPr>
        <w:pStyle w:val="Prrafodelista"/>
        <w:numPr>
          <w:ilvl w:val="0"/>
          <w:numId w:val="27"/>
        </w:numPr>
        <w:jc w:val="both"/>
        <w:rPr>
          <w:sz w:val="22"/>
          <w:szCs w:val="22"/>
        </w:rPr>
      </w:pPr>
      <w:r w:rsidRPr="00ED074B">
        <w:rPr>
          <w:sz w:val="22"/>
          <w:szCs w:val="22"/>
        </w:rPr>
        <w:t>Están incompletos.</w:t>
      </w:r>
    </w:p>
    <w:p w:rsidR="00BB092D" w:rsidRDefault="00BB092D" w:rsidP="00BB092D">
      <w:pPr>
        <w:pStyle w:val="Prrafodelista"/>
        <w:numPr>
          <w:ilvl w:val="0"/>
          <w:numId w:val="27"/>
        </w:numPr>
        <w:jc w:val="both"/>
        <w:rPr>
          <w:sz w:val="22"/>
          <w:szCs w:val="22"/>
        </w:rPr>
      </w:pPr>
      <w:r w:rsidRPr="00ED074B">
        <w:rPr>
          <w:sz w:val="22"/>
          <w:szCs w:val="22"/>
        </w:rPr>
        <w:t xml:space="preserve">En algunos se incluye correspondencia de los departamentos dentro de los expedientes. Ejemplo: oficios de justificación de marca o documentos relacionados con los proyectos de infraestructura.  </w:t>
      </w:r>
    </w:p>
    <w:p w:rsidR="00BB092D" w:rsidRDefault="00BB092D" w:rsidP="00BB092D">
      <w:pPr>
        <w:pStyle w:val="Prrafodelista"/>
        <w:numPr>
          <w:ilvl w:val="0"/>
          <w:numId w:val="27"/>
        </w:numPr>
        <w:jc w:val="both"/>
        <w:rPr>
          <w:sz w:val="22"/>
          <w:szCs w:val="22"/>
        </w:rPr>
      </w:pPr>
      <w:r w:rsidRPr="00ED074B">
        <w:rPr>
          <w:sz w:val="22"/>
          <w:szCs w:val="22"/>
        </w:rPr>
        <w:t>Se mantienen comprobantes de incapacidad, vacaciones, justificación de marcas por más de un año.</w:t>
      </w:r>
    </w:p>
    <w:p w:rsidR="00BB092D" w:rsidRDefault="00BB092D" w:rsidP="00BB092D">
      <w:pPr>
        <w:pStyle w:val="Prrafodelista"/>
        <w:numPr>
          <w:ilvl w:val="0"/>
          <w:numId w:val="27"/>
        </w:numPr>
        <w:jc w:val="both"/>
        <w:rPr>
          <w:sz w:val="22"/>
          <w:szCs w:val="22"/>
        </w:rPr>
      </w:pPr>
      <w:r w:rsidRPr="00ED074B">
        <w:rPr>
          <w:sz w:val="22"/>
          <w:szCs w:val="22"/>
        </w:rPr>
        <w:t>No se incluye en los expedientes los contratos de los funcionarios con teletrabajo.</w:t>
      </w:r>
    </w:p>
    <w:p w:rsidR="00BB092D" w:rsidRDefault="00BB092D" w:rsidP="00BB092D">
      <w:pPr>
        <w:pStyle w:val="Prrafodelista"/>
        <w:numPr>
          <w:ilvl w:val="0"/>
          <w:numId w:val="27"/>
        </w:numPr>
        <w:jc w:val="both"/>
        <w:rPr>
          <w:sz w:val="22"/>
          <w:szCs w:val="22"/>
        </w:rPr>
      </w:pPr>
      <w:r w:rsidRPr="00ED074B">
        <w:rPr>
          <w:sz w:val="22"/>
          <w:szCs w:val="22"/>
        </w:rPr>
        <w:t>Carpetas con los documentos sueltos.</w:t>
      </w:r>
    </w:p>
    <w:p w:rsidR="00BB092D" w:rsidRDefault="00BB092D" w:rsidP="00BB092D">
      <w:pPr>
        <w:pStyle w:val="Prrafodelista"/>
        <w:numPr>
          <w:ilvl w:val="0"/>
          <w:numId w:val="27"/>
        </w:numPr>
        <w:jc w:val="both"/>
        <w:rPr>
          <w:sz w:val="22"/>
          <w:szCs w:val="22"/>
        </w:rPr>
      </w:pPr>
      <w:r w:rsidRPr="00ED074B">
        <w:rPr>
          <w:sz w:val="22"/>
          <w:szCs w:val="22"/>
        </w:rPr>
        <w:lastRenderedPageBreak/>
        <w:t>Fotocopias de liquidación de viáticos.</w:t>
      </w:r>
    </w:p>
    <w:p w:rsidR="00BB092D" w:rsidRDefault="00BB092D" w:rsidP="00BB092D">
      <w:pPr>
        <w:pStyle w:val="Prrafodelista"/>
        <w:numPr>
          <w:ilvl w:val="0"/>
          <w:numId w:val="27"/>
        </w:numPr>
        <w:jc w:val="both"/>
        <w:rPr>
          <w:sz w:val="22"/>
          <w:szCs w:val="22"/>
        </w:rPr>
      </w:pPr>
      <w:r w:rsidRPr="00ED074B">
        <w:rPr>
          <w:sz w:val="22"/>
          <w:szCs w:val="22"/>
        </w:rPr>
        <w:t>Solo 26 expedientes cuentan con la información de fecha de ingreso al MEP.</w:t>
      </w:r>
    </w:p>
    <w:p w:rsidR="00BB092D" w:rsidRPr="00ED074B" w:rsidRDefault="00BB092D" w:rsidP="00BB092D">
      <w:pPr>
        <w:pStyle w:val="Prrafodelista"/>
        <w:numPr>
          <w:ilvl w:val="0"/>
          <w:numId w:val="27"/>
        </w:numPr>
        <w:jc w:val="both"/>
        <w:rPr>
          <w:sz w:val="22"/>
          <w:szCs w:val="22"/>
        </w:rPr>
      </w:pPr>
      <w:r w:rsidRPr="00ED074B">
        <w:rPr>
          <w:sz w:val="22"/>
          <w:szCs w:val="22"/>
        </w:rPr>
        <w:t>Expedientes sin información relevante del funcionario y archivo de documentación que provoca saturación del poco espacio disponible.</w:t>
      </w:r>
    </w:p>
    <w:p w:rsidR="00BB092D" w:rsidRDefault="00BB092D" w:rsidP="00BB092D">
      <w:pPr>
        <w:jc w:val="both"/>
        <w:rPr>
          <w:sz w:val="22"/>
          <w:szCs w:val="22"/>
        </w:rPr>
      </w:pPr>
    </w:p>
    <w:p w:rsidR="00BB092D" w:rsidRDefault="00BB092D" w:rsidP="00BB092D">
      <w:pPr>
        <w:autoSpaceDE w:val="0"/>
        <w:autoSpaceDN w:val="0"/>
        <w:adjustRightInd w:val="0"/>
        <w:jc w:val="both"/>
        <w:rPr>
          <w:color w:val="000000"/>
          <w:sz w:val="22"/>
          <w:szCs w:val="22"/>
          <w:lang w:eastAsia="es-CR"/>
        </w:rPr>
      </w:pPr>
      <w:r w:rsidRPr="00482413">
        <w:rPr>
          <w:color w:val="000000"/>
          <w:sz w:val="22"/>
          <w:szCs w:val="22"/>
          <w:lang w:eastAsia="es-CR"/>
        </w:rPr>
        <w:t>En las</w:t>
      </w:r>
      <w:r>
        <w:rPr>
          <w:b/>
          <w:color w:val="000000"/>
          <w:sz w:val="22"/>
          <w:szCs w:val="22"/>
          <w:lang w:eastAsia="es-CR"/>
        </w:rPr>
        <w:t xml:space="preserve"> </w:t>
      </w:r>
      <w:r w:rsidRPr="00046D88">
        <w:rPr>
          <w:color w:val="000000"/>
          <w:sz w:val="22"/>
          <w:szCs w:val="22"/>
          <w:lang w:eastAsia="es-CR"/>
        </w:rPr>
        <w:t xml:space="preserve">Normas de Control Interno para el Sector Pública en el punto 4.4, </w:t>
      </w:r>
      <w:r>
        <w:rPr>
          <w:color w:val="000000"/>
          <w:sz w:val="22"/>
          <w:szCs w:val="22"/>
          <w:lang w:eastAsia="es-CR"/>
        </w:rPr>
        <w:t xml:space="preserve">señalan la importancia de que la Administración </w:t>
      </w:r>
      <w:r w:rsidRPr="004C187C">
        <w:rPr>
          <w:color w:val="000000"/>
          <w:sz w:val="22"/>
          <w:szCs w:val="22"/>
          <w:lang w:eastAsia="es-CR"/>
        </w:rPr>
        <w:t>recopile, procese, mantenga y custodie información de calidad</w:t>
      </w:r>
      <w:r>
        <w:rPr>
          <w:color w:val="000000"/>
          <w:sz w:val="22"/>
          <w:szCs w:val="22"/>
          <w:lang w:eastAsia="es-CR"/>
        </w:rPr>
        <w:t xml:space="preserve"> </w:t>
      </w:r>
      <w:r w:rsidRPr="004C187C">
        <w:rPr>
          <w:color w:val="000000"/>
          <w:sz w:val="22"/>
          <w:szCs w:val="22"/>
          <w:lang w:eastAsia="es-CR"/>
        </w:rPr>
        <w:t>sobre el desempeño</w:t>
      </w:r>
      <w:r>
        <w:rPr>
          <w:color w:val="000000"/>
          <w:sz w:val="22"/>
          <w:szCs w:val="22"/>
          <w:lang w:eastAsia="es-CR"/>
        </w:rPr>
        <w:t xml:space="preserve"> </w:t>
      </w:r>
      <w:r w:rsidRPr="004C187C">
        <w:rPr>
          <w:color w:val="000000"/>
          <w:sz w:val="22"/>
          <w:szCs w:val="22"/>
          <w:lang w:eastAsia="es-CR"/>
        </w:rPr>
        <w:t>institucional</w:t>
      </w:r>
      <w:r>
        <w:rPr>
          <w:color w:val="000000"/>
          <w:sz w:val="22"/>
          <w:szCs w:val="22"/>
          <w:lang w:eastAsia="es-CR"/>
        </w:rPr>
        <w:t>, dentro de la cual se puede entender la necesidad de mantener expedientes actualizados y completos del personal, que facilite la consulta oportuna.</w:t>
      </w:r>
    </w:p>
    <w:p w:rsidR="00BB092D" w:rsidRDefault="00BB092D" w:rsidP="00BB092D">
      <w:pPr>
        <w:jc w:val="both"/>
        <w:rPr>
          <w:color w:val="000000"/>
          <w:sz w:val="18"/>
          <w:szCs w:val="22"/>
          <w:lang w:eastAsia="es-CR"/>
        </w:rPr>
      </w:pPr>
    </w:p>
    <w:p w:rsidR="00BB092D" w:rsidRDefault="00BB092D" w:rsidP="00BB092D">
      <w:pPr>
        <w:jc w:val="both"/>
        <w:rPr>
          <w:color w:val="000000"/>
          <w:sz w:val="22"/>
          <w:szCs w:val="22"/>
          <w:lang w:eastAsia="es-CR"/>
        </w:rPr>
      </w:pPr>
      <w:r w:rsidRPr="00C03FB3">
        <w:rPr>
          <w:color w:val="000000"/>
          <w:sz w:val="22"/>
          <w:szCs w:val="22"/>
          <w:lang w:eastAsia="es-CR"/>
        </w:rPr>
        <w:t xml:space="preserve">Aunado a lo anterior, la Dirección </w:t>
      </w:r>
      <w:r>
        <w:rPr>
          <w:color w:val="000000"/>
          <w:sz w:val="22"/>
          <w:szCs w:val="22"/>
          <w:lang w:eastAsia="es-CR"/>
        </w:rPr>
        <w:t xml:space="preserve">General de Servicio Civil, </w:t>
      </w:r>
      <w:r w:rsidRPr="00C03FB3">
        <w:rPr>
          <w:color w:val="000000"/>
          <w:sz w:val="22"/>
          <w:szCs w:val="22"/>
          <w:lang w:eastAsia="es-CR"/>
        </w:rPr>
        <w:t xml:space="preserve">estableció </w:t>
      </w:r>
      <w:r>
        <w:rPr>
          <w:color w:val="000000"/>
          <w:sz w:val="22"/>
          <w:szCs w:val="22"/>
          <w:lang w:eastAsia="es-CR"/>
        </w:rPr>
        <w:t>la Actualización de los lineamientos dados mediante Oficio Circular Gestión-029-2005, referentes al manejo de Expedientes de Personal, con el propósito de depurar el contenido de la información en los archivos de personal.</w:t>
      </w:r>
      <w:r w:rsidRPr="00C03FB3">
        <w:rPr>
          <w:color w:val="000000"/>
          <w:sz w:val="22"/>
          <w:szCs w:val="22"/>
          <w:lang w:eastAsia="es-CR"/>
        </w:rPr>
        <w:t xml:space="preserve"> </w:t>
      </w:r>
    </w:p>
    <w:p w:rsidR="00BB092D" w:rsidRDefault="00BB092D" w:rsidP="00BB092D">
      <w:pPr>
        <w:jc w:val="both"/>
        <w:rPr>
          <w:b/>
          <w:color w:val="000000"/>
          <w:sz w:val="22"/>
          <w:szCs w:val="22"/>
          <w:lang w:eastAsia="es-CR"/>
        </w:rPr>
      </w:pPr>
    </w:p>
    <w:p w:rsidR="00BB092D" w:rsidRDefault="00BB092D" w:rsidP="00BB092D">
      <w:pPr>
        <w:jc w:val="both"/>
        <w:rPr>
          <w:color w:val="000000"/>
          <w:sz w:val="22"/>
          <w:szCs w:val="22"/>
          <w:lang w:eastAsia="es-CR"/>
        </w:rPr>
      </w:pPr>
      <w:r>
        <w:rPr>
          <w:color w:val="000000"/>
          <w:sz w:val="22"/>
          <w:szCs w:val="22"/>
          <w:lang w:eastAsia="es-CR"/>
        </w:rPr>
        <w:t>Si bien es cierto, en el Ministerio el área administrativa responsable de la custodia de los expedientes de personal es la Dirección de Recursos Humanos, como un mecanismo de control es necesario que las diferentes dependencias cuenten con una copia de los documentos incluidos en esos expedientes, que garanticen el resguardo de la documentación, y la posible oportuna obtención cuando se requieran, dado que el Ministerio no posee un expediente en formato digital. Además, de la revisión efectuada se detecta falta de cuidado en el orden con que se manejan los expedientes y en los documentos que se incluyen.</w:t>
      </w:r>
    </w:p>
    <w:p w:rsidR="00BB092D" w:rsidRPr="00116836" w:rsidRDefault="00BB092D" w:rsidP="00BB092D">
      <w:pPr>
        <w:pStyle w:val="NormalWeb"/>
        <w:spacing w:before="0" w:beforeAutospacing="0" w:after="0" w:afterAutospacing="0"/>
        <w:jc w:val="both"/>
        <w:rPr>
          <w:rFonts w:ascii="Times New Roman" w:hAnsi="Times New Roman" w:cs="Times New Roman"/>
          <w:sz w:val="22"/>
          <w:szCs w:val="22"/>
        </w:rPr>
      </w:pPr>
    </w:p>
    <w:p w:rsidR="00BB092D" w:rsidRDefault="00BB092D" w:rsidP="00BB092D">
      <w:pPr>
        <w:jc w:val="both"/>
        <w:rPr>
          <w:b/>
          <w:sz w:val="22"/>
          <w:szCs w:val="22"/>
        </w:rPr>
      </w:pPr>
      <w:r w:rsidRPr="00116836">
        <w:rPr>
          <w:rFonts w:eastAsia="Times New Roman"/>
          <w:b/>
          <w:sz w:val="22"/>
          <w:szCs w:val="22"/>
        </w:rPr>
        <w:t xml:space="preserve">Recomendación: </w:t>
      </w:r>
      <w:r w:rsidRPr="00355717">
        <w:rPr>
          <w:b/>
          <w:sz w:val="22"/>
          <w:szCs w:val="22"/>
        </w:rPr>
        <w:t>Al Director de la DIEE</w:t>
      </w:r>
    </w:p>
    <w:p w:rsidR="00BB092D" w:rsidRDefault="00B85886" w:rsidP="00BB092D">
      <w:pPr>
        <w:pStyle w:val="NormalWeb"/>
        <w:spacing w:before="0" w:beforeAutospacing="0" w:after="0" w:afterAutospacing="0"/>
        <w:jc w:val="both"/>
        <w:rPr>
          <w:rFonts w:ascii="Times New Roman" w:hAnsi="Times New Roman" w:cs="Times New Roman"/>
          <w:sz w:val="22"/>
          <w:szCs w:val="22"/>
        </w:rPr>
      </w:pPr>
      <w:r>
        <w:rPr>
          <w:rFonts w:ascii="Times New Roman" w:hAnsi="Times New Roman"/>
          <w:b/>
          <w:sz w:val="22"/>
          <w:szCs w:val="22"/>
        </w:rPr>
        <w:t>37</w:t>
      </w:r>
      <w:r w:rsidR="00BB092D" w:rsidRPr="00345535">
        <w:rPr>
          <w:rFonts w:ascii="Times New Roman" w:hAnsi="Times New Roman"/>
          <w:b/>
          <w:sz w:val="22"/>
          <w:szCs w:val="22"/>
        </w:rPr>
        <w:t>.</w:t>
      </w:r>
      <w:r w:rsidR="00BB092D">
        <w:rPr>
          <w:rFonts w:ascii="Times New Roman" w:hAnsi="Times New Roman"/>
          <w:sz w:val="22"/>
          <w:szCs w:val="22"/>
        </w:rPr>
        <w:t xml:space="preserve"> </w:t>
      </w:r>
      <w:r w:rsidR="00BB092D" w:rsidRPr="006A6268">
        <w:rPr>
          <w:rFonts w:ascii="Times New Roman" w:hAnsi="Times New Roman"/>
          <w:sz w:val="22"/>
          <w:szCs w:val="22"/>
        </w:rPr>
        <w:t>Actualizar y digitalizar los expedientes del personal de la DIEE, según lo define el “</w:t>
      </w:r>
      <w:r w:rsidR="00BB092D" w:rsidRPr="006A6268">
        <w:rPr>
          <w:rFonts w:ascii="Times New Roman" w:hAnsi="Times New Roman"/>
          <w:color w:val="000000"/>
          <w:sz w:val="22"/>
          <w:szCs w:val="22"/>
          <w:lang w:eastAsia="es-CR"/>
        </w:rPr>
        <w:t>Procedimiento para la conformación del expediente laboral de los funcionarios del Ministerio de Educación Pública”, en cumplimiento con el eje estratégico “Desarrollo sostenible en la gestión ambiental institucional”, y que los mismos sean custodiados en la Dirección.</w:t>
      </w:r>
      <w:r w:rsidR="00BB092D" w:rsidRPr="00BF6C28">
        <w:rPr>
          <w:rFonts w:ascii="Times New Roman" w:hAnsi="Times New Roman" w:cs="Times New Roman"/>
          <w:sz w:val="22"/>
          <w:szCs w:val="22"/>
        </w:rPr>
        <w:t xml:space="preserve"> (Plazo, inmediato)</w:t>
      </w:r>
      <w:r w:rsidR="00D15371">
        <w:rPr>
          <w:rFonts w:ascii="Times New Roman" w:hAnsi="Times New Roman" w:cs="Times New Roman"/>
          <w:sz w:val="22"/>
          <w:szCs w:val="22"/>
        </w:rPr>
        <w:t>.</w:t>
      </w:r>
    </w:p>
    <w:p w:rsidR="00BB092D" w:rsidRDefault="00BB092D" w:rsidP="00BB092D">
      <w:pPr>
        <w:pStyle w:val="NormalWeb"/>
        <w:spacing w:before="0" w:beforeAutospacing="0" w:after="0" w:afterAutospacing="0"/>
        <w:jc w:val="both"/>
        <w:rPr>
          <w:rFonts w:ascii="Times New Roman" w:hAnsi="Times New Roman" w:cs="Times New Roman"/>
          <w:sz w:val="22"/>
          <w:szCs w:val="22"/>
        </w:rPr>
      </w:pPr>
    </w:p>
    <w:p w:rsidR="0079214D" w:rsidRDefault="00DF05D6" w:rsidP="00720B94">
      <w:pPr>
        <w:pStyle w:val="NormalWeb"/>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 xml:space="preserve">Por todo lo antes expuesto, es que se </w:t>
      </w:r>
      <w:r w:rsidR="0079214D">
        <w:rPr>
          <w:rFonts w:ascii="Times New Roman" w:hAnsi="Times New Roman" w:cs="Times New Roman"/>
          <w:sz w:val="22"/>
          <w:szCs w:val="22"/>
        </w:rPr>
        <w:t>retoma</w:t>
      </w:r>
      <w:r>
        <w:rPr>
          <w:rFonts w:ascii="Times New Roman" w:hAnsi="Times New Roman" w:cs="Times New Roman"/>
          <w:sz w:val="22"/>
          <w:szCs w:val="22"/>
        </w:rPr>
        <w:t xml:space="preserve">n </w:t>
      </w:r>
      <w:r w:rsidR="0079214D">
        <w:rPr>
          <w:rFonts w:ascii="Times New Roman" w:hAnsi="Times New Roman" w:cs="Times New Roman"/>
          <w:sz w:val="22"/>
          <w:szCs w:val="22"/>
        </w:rPr>
        <w:t xml:space="preserve">las recomendaciones emitidas en </w:t>
      </w:r>
      <w:r w:rsidR="0079214D" w:rsidRPr="00D93F6F">
        <w:rPr>
          <w:rFonts w:ascii="Times New Roman" w:hAnsi="Times New Roman" w:cs="Times New Roman"/>
          <w:b/>
          <w:sz w:val="22"/>
          <w:szCs w:val="22"/>
        </w:rPr>
        <w:t>Informe</w:t>
      </w:r>
      <w:r w:rsidR="00D93F6F" w:rsidRPr="00D93F6F">
        <w:rPr>
          <w:rFonts w:ascii="Times New Roman" w:hAnsi="Times New Roman" w:cs="Times New Roman"/>
          <w:b/>
          <w:sz w:val="22"/>
          <w:szCs w:val="22"/>
        </w:rPr>
        <w:t xml:space="preserve"> N°54-17 Instituto de Alajuela</w:t>
      </w:r>
      <w:r w:rsidR="00F47F0C">
        <w:rPr>
          <w:rFonts w:ascii="Times New Roman" w:hAnsi="Times New Roman" w:cs="Times New Roman"/>
          <w:b/>
          <w:sz w:val="22"/>
          <w:szCs w:val="22"/>
        </w:rPr>
        <w:t xml:space="preserve">, </w:t>
      </w:r>
      <w:r w:rsidR="00F47F0C">
        <w:rPr>
          <w:rFonts w:ascii="Times New Roman" w:hAnsi="Times New Roman" w:cs="Times New Roman"/>
          <w:sz w:val="22"/>
          <w:szCs w:val="22"/>
        </w:rPr>
        <w:t xml:space="preserve">notificado </w:t>
      </w:r>
      <w:r w:rsidR="00C92147">
        <w:rPr>
          <w:rFonts w:ascii="Times New Roman" w:hAnsi="Times New Roman" w:cs="Times New Roman"/>
          <w:sz w:val="22"/>
          <w:szCs w:val="22"/>
        </w:rPr>
        <w:t>el 23 de agosto del 2017</w:t>
      </w:r>
      <w:r w:rsidR="00D93F6F">
        <w:rPr>
          <w:rFonts w:ascii="Times New Roman" w:hAnsi="Times New Roman" w:cs="Times New Roman"/>
          <w:sz w:val="22"/>
          <w:szCs w:val="22"/>
        </w:rPr>
        <w:t>:</w:t>
      </w:r>
    </w:p>
    <w:p w:rsidR="00D93F6F" w:rsidRDefault="00D93F6F" w:rsidP="00720B94">
      <w:pPr>
        <w:pStyle w:val="NormalWeb"/>
        <w:spacing w:before="0" w:beforeAutospacing="0" w:after="0" w:afterAutospacing="0"/>
        <w:jc w:val="both"/>
        <w:rPr>
          <w:rFonts w:ascii="Times New Roman" w:hAnsi="Times New Roman" w:cs="Times New Roman"/>
          <w:sz w:val="22"/>
          <w:szCs w:val="22"/>
        </w:rPr>
      </w:pPr>
    </w:p>
    <w:p w:rsidR="00D93F6F" w:rsidRPr="006F7D5F" w:rsidRDefault="00D93F6F" w:rsidP="00D93F6F">
      <w:pPr>
        <w:jc w:val="both"/>
        <w:rPr>
          <w:rFonts w:eastAsia="Times New Roman"/>
          <w:sz w:val="22"/>
          <w:szCs w:val="22"/>
        </w:rPr>
      </w:pPr>
      <w:r w:rsidRPr="006F7D5F">
        <w:rPr>
          <w:rFonts w:eastAsia="Times New Roman"/>
          <w:b/>
          <w:sz w:val="22"/>
          <w:szCs w:val="22"/>
          <w:lang w:val="es-CR"/>
        </w:rPr>
        <w:t>Recomendación a la Junta Administrativa</w:t>
      </w:r>
    </w:p>
    <w:p w:rsidR="0013478F" w:rsidRDefault="005818BF" w:rsidP="005818BF">
      <w:pPr>
        <w:tabs>
          <w:tab w:val="left" w:pos="284"/>
        </w:tabs>
        <w:autoSpaceDE w:val="0"/>
        <w:autoSpaceDN w:val="0"/>
        <w:adjustRightInd w:val="0"/>
        <w:spacing w:after="35"/>
        <w:jc w:val="both"/>
        <w:rPr>
          <w:rFonts w:eastAsia="Times New Roman"/>
          <w:color w:val="000000"/>
          <w:sz w:val="22"/>
          <w:szCs w:val="22"/>
          <w:lang w:val="es-CR"/>
        </w:rPr>
      </w:pPr>
      <w:r w:rsidRPr="005818BF">
        <w:rPr>
          <w:rFonts w:eastAsia="Times New Roman"/>
          <w:b/>
          <w:color w:val="000000"/>
          <w:sz w:val="22"/>
          <w:szCs w:val="22"/>
          <w:lang w:val="es-CR"/>
        </w:rPr>
        <w:t>3</w:t>
      </w:r>
      <w:r w:rsidR="004B10C5">
        <w:rPr>
          <w:rFonts w:eastAsia="Times New Roman"/>
          <w:b/>
          <w:color w:val="000000"/>
          <w:sz w:val="22"/>
          <w:szCs w:val="22"/>
          <w:lang w:val="es-CR"/>
        </w:rPr>
        <w:t>8</w:t>
      </w:r>
      <w:r w:rsidRPr="005818BF">
        <w:rPr>
          <w:rFonts w:eastAsia="Times New Roman"/>
          <w:b/>
          <w:color w:val="000000"/>
          <w:sz w:val="22"/>
          <w:szCs w:val="22"/>
          <w:lang w:val="es-CR"/>
        </w:rPr>
        <w:t>.</w:t>
      </w:r>
      <w:r>
        <w:rPr>
          <w:rFonts w:eastAsia="Times New Roman"/>
          <w:color w:val="000000"/>
          <w:sz w:val="22"/>
          <w:szCs w:val="22"/>
          <w:lang w:val="es-CR"/>
        </w:rPr>
        <w:t xml:space="preserve"> </w:t>
      </w:r>
      <w:r w:rsidR="00D93F6F" w:rsidRPr="006F7D5F">
        <w:rPr>
          <w:rFonts w:eastAsia="Times New Roman"/>
          <w:color w:val="000000"/>
          <w:sz w:val="22"/>
          <w:szCs w:val="22"/>
          <w:lang w:val="es-CR"/>
        </w:rPr>
        <w:t>Elaborar un expediente de contratación con toda la información generada durante la ejecución del proceso de contratación del proyecto de la obra hasta la recepción final de la obra. En este expediente debe archivarse la documentación en forma cronológica y ordenada, además, deben de incluirse las facturas tramitadas con su respectivo informe detallado de lo que se está pagando.</w:t>
      </w:r>
    </w:p>
    <w:p w:rsidR="00D93F6F" w:rsidRPr="006F7D5F" w:rsidRDefault="00D93F6F" w:rsidP="005818BF">
      <w:pPr>
        <w:tabs>
          <w:tab w:val="left" w:pos="284"/>
        </w:tabs>
        <w:autoSpaceDE w:val="0"/>
        <w:autoSpaceDN w:val="0"/>
        <w:adjustRightInd w:val="0"/>
        <w:spacing w:after="35"/>
        <w:jc w:val="both"/>
        <w:rPr>
          <w:rFonts w:eastAsia="Times New Roman"/>
          <w:color w:val="000000"/>
          <w:sz w:val="22"/>
          <w:szCs w:val="22"/>
          <w:lang w:val="es-CR"/>
        </w:rPr>
      </w:pPr>
      <w:r w:rsidRPr="006F7D5F">
        <w:rPr>
          <w:rFonts w:eastAsia="Times New Roman"/>
          <w:color w:val="000000"/>
          <w:sz w:val="22"/>
          <w:szCs w:val="22"/>
          <w:lang w:val="es-CR"/>
        </w:rPr>
        <w:t xml:space="preserve"> </w:t>
      </w:r>
    </w:p>
    <w:p w:rsidR="0013478F" w:rsidRDefault="005818BF" w:rsidP="005818BF">
      <w:pPr>
        <w:tabs>
          <w:tab w:val="left" w:pos="284"/>
        </w:tabs>
        <w:autoSpaceDE w:val="0"/>
        <w:autoSpaceDN w:val="0"/>
        <w:adjustRightInd w:val="0"/>
        <w:spacing w:after="35"/>
        <w:jc w:val="both"/>
        <w:rPr>
          <w:rFonts w:eastAsia="Times New Roman"/>
          <w:color w:val="000000"/>
          <w:sz w:val="22"/>
          <w:szCs w:val="22"/>
          <w:lang w:val="es-CR"/>
        </w:rPr>
      </w:pPr>
      <w:r w:rsidRPr="005818BF">
        <w:rPr>
          <w:rFonts w:eastAsia="Times New Roman"/>
          <w:b/>
          <w:color w:val="000000"/>
          <w:sz w:val="22"/>
          <w:szCs w:val="22"/>
          <w:lang w:val="es-CR"/>
        </w:rPr>
        <w:t>3</w:t>
      </w:r>
      <w:r w:rsidR="004B10C5">
        <w:rPr>
          <w:rFonts w:eastAsia="Times New Roman"/>
          <w:b/>
          <w:color w:val="000000"/>
          <w:sz w:val="22"/>
          <w:szCs w:val="22"/>
          <w:lang w:val="es-CR"/>
        </w:rPr>
        <w:t>9</w:t>
      </w:r>
      <w:r w:rsidRPr="005818BF">
        <w:rPr>
          <w:rFonts w:eastAsia="Times New Roman"/>
          <w:b/>
          <w:color w:val="000000"/>
          <w:sz w:val="22"/>
          <w:szCs w:val="22"/>
          <w:lang w:val="es-CR"/>
        </w:rPr>
        <w:t>.</w:t>
      </w:r>
      <w:r>
        <w:rPr>
          <w:rFonts w:eastAsia="Times New Roman"/>
          <w:color w:val="000000"/>
          <w:sz w:val="22"/>
          <w:szCs w:val="22"/>
          <w:lang w:val="es-CR"/>
        </w:rPr>
        <w:t xml:space="preserve"> </w:t>
      </w:r>
      <w:r w:rsidR="00D93F6F" w:rsidRPr="006F7D5F">
        <w:rPr>
          <w:rFonts w:eastAsia="Times New Roman"/>
          <w:color w:val="000000"/>
          <w:sz w:val="22"/>
          <w:szCs w:val="22"/>
          <w:lang w:val="es-CR"/>
        </w:rPr>
        <w:t>Documentar todos los trámites realizados por concepto de pago de la contratación de mano de obra y materiales, además que las facturas debe</w:t>
      </w:r>
      <w:r w:rsidR="00B51C77">
        <w:rPr>
          <w:rFonts w:eastAsia="Times New Roman"/>
          <w:color w:val="000000"/>
          <w:sz w:val="22"/>
          <w:szCs w:val="22"/>
          <w:lang w:val="es-CR"/>
        </w:rPr>
        <w:t>n</w:t>
      </w:r>
      <w:r w:rsidR="00D93F6F" w:rsidRPr="006F7D5F">
        <w:rPr>
          <w:rFonts w:eastAsia="Times New Roman"/>
          <w:color w:val="000000"/>
          <w:sz w:val="22"/>
          <w:szCs w:val="22"/>
          <w:lang w:val="es-CR"/>
        </w:rPr>
        <w:t xml:space="preserve"> tener el recibido conforme del ingeniero responsable quien deben cotejar los materiales recibidos y otorgar su visto bueno.</w:t>
      </w:r>
    </w:p>
    <w:p w:rsidR="00D93F6F" w:rsidRPr="006F7D5F" w:rsidRDefault="00D93F6F" w:rsidP="005818BF">
      <w:pPr>
        <w:tabs>
          <w:tab w:val="left" w:pos="284"/>
        </w:tabs>
        <w:autoSpaceDE w:val="0"/>
        <w:autoSpaceDN w:val="0"/>
        <w:adjustRightInd w:val="0"/>
        <w:spacing w:after="35"/>
        <w:jc w:val="both"/>
        <w:rPr>
          <w:rFonts w:eastAsia="Times New Roman"/>
          <w:color w:val="000000"/>
          <w:sz w:val="22"/>
          <w:szCs w:val="22"/>
          <w:lang w:val="es-CR"/>
        </w:rPr>
      </w:pPr>
      <w:r w:rsidRPr="006F7D5F">
        <w:rPr>
          <w:rFonts w:eastAsia="Times New Roman"/>
          <w:color w:val="000000"/>
          <w:sz w:val="22"/>
          <w:szCs w:val="22"/>
          <w:lang w:val="es-CR"/>
        </w:rPr>
        <w:t xml:space="preserve"> </w:t>
      </w:r>
    </w:p>
    <w:p w:rsidR="0013478F" w:rsidRDefault="004B10C5" w:rsidP="005818BF">
      <w:pPr>
        <w:tabs>
          <w:tab w:val="left" w:pos="284"/>
        </w:tabs>
        <w:autoSpaceDE w:val="0"/>
        <w:autoSpaceDN w:val="0"/>
        <w:adjustRightInd w:val="0"/>
        <w:spacing w:after="35"/>
        <w:jc w:val="both"/>
        <w:rPr>
          <w:rFonts w:eastAsia="Times New Roman"/>
          <w:color w:val="000000"/>
          <w:sz w:val="22"/>
          <w:szCs w:val="22"/>
          <w:lang w:val="es-CR"/>
        </w:rPr>
      </w:pPr>
      <w:r>
        <w:rPr>
          <w:rFonts w:eastAsia="Times New Roman"/>
          <w:b/>
          <w:color w:val="000000"/>
          <w:sz w:val="22"/>
          <w:szCs w:val="22"/>
          <w:lang w:val="es-CR"/>
        </w:rPr>
        <w:t>40</w:t>
      </w:r>
      <w:r w:rsidR="005818BF" w:rsidRPr="005818BF">
        <w:rPr>
          <w:rFonts w:eastAsia="Times New Roman"/>
          <w:b/>
          <w:color w:val="000000"/>
          <w:sz w:val="22"/>
          <w:szCs w:val="22"/>
          <w:lang w:val="es-CR"/>
        </w:rPr>
        <w:t>.</w:t>
      </w:r>
      <w:r w:rsidR="005818BF">
        <w:rPr>
          <w:rFonts w:eastAsia="Times New Roman"/>
          <w:color w:val="000000"/>
          <w:sz w:val="22"/>
          <w:szCs w:val="22"/>
          <w:lang w:val="es-CR"/>
        </w:rPr>
        <w:t xml:space="preserve"> </w:t>
      </w:r>
      <w:r w:rsidR="00D93F6F" w:rsidRPr="006F7D5F">
        <w:rPr>
          <w:rFonts w:eastAsia="Times New Roman"/>
          <w:color w:val="000000"/>
          <w:sz w:val="22"/>
          <w:szCs w:val="22"/>
          <w:lang w:val="es-CR"/>
        </w:rPr>
        <w:t>Efectuar ante la DIEE, las consultas necesarias cuando surjan dudas durante la gestión y el desarrollo de las obras.</w:t>
      </w:r>
    </w:p>
    <w:p w:rsidR="00D93F6F" w:rsidRPr="006F7D5F" w:rsidRDefault="00D93F6F" w:rsidP="005818BF">
      <w:pPr>
        <w:tabs>
          <w:tab w:val="left" w:pos="284"/>
        </w:tabs>
        <w:autoSpaceDE w:val="0"/>
        <w:autoSpaceDN w:val="0"/>
        <w:adjustRightInd w:val="0"/>
        <w:spacing w:after="35"/>
        <w:jc w:val="both"/>
        <w:rPr>
          <w:rFonts w:eastAsia="Times New Roman"/>
          <w:color w:val="000000"/>
          <w:sz w:val="22"/>
          <w:szCs w:val="22"/>
          <w:lang w:val="es-CR"/>
        </w:rPr>
      </w:pPr>
      <w:r w:rsidRPr="006F7D5F">
        <w:rPr>
          <w:rFonts w:eastAsia="Times New Roman"/>
          <w:color w:val="000000"/>
          <w:sz w:val="22"/>
          <w:szCs w:val="22"/>
          <w:lang w:val="es-CR"/>
        </w:rPr>
        <w:t xml:space="preserve"> </w:t>
      </w:r>
    </w:p>
    <w:p w:rsidR="00D93F6F" w:rsidRDefault="005818BF" w:rsidP="005818BF">
      <w:pPr>
        <w:tabs>
          <w:tab w:val="left" w:pos="284"/>
        </w:tabs>
        <w:autoSpaceDE w:val="0"/>
        <w:autoSpaceDN w:val="0"/>
        <w:adjustRightInd w:val="0"/>
        <w:jc w:val="both"/>
        <w:rPr>
          <w:rFonts w:eastAsia="Times New Roman"/>
          <w:color w:val="000000"/>
          <w:sz w:val="22"/>
          <w:szCs w:val="22"/>
          <w:lang w:val="es-CR"/>
        </w:rPr>
      </w:pPr>
      <w:r w:rsidRPr="005818BF">
        <w:rPr>
          <w:rFonts w:eastAsia="Times New Roman"/>
          <w:b/>
          <w:color w:val="000000"/>
          <w:sz w:val="22"/>
          <w:szCs w:val="22"/>
          <w:lang w:val="es-CR"/>
        </w:rPr>
        <w:t>4</w:t>
      </w:r>
      <w:r w:rsidR="004B10C5">
        <w:rPr>
          <w:rFonts w:eastAsia="Times New Roman"/>
          <w:b/>
          <w:color w:val="000000"/>
          <w:sz w:val="22"/>
          <w:szCs w:val="22"/>
          <w:lang w:val="es-CR"/>
        </w:rPr>
        <w:t>1</w:t>
      </w:r>
      <w:r w:rsidRPr="005818BF">
        <w:rPr>
          <w:rFonts w:eastAsia="Times New Roman"/>
          <w:b/>
          <w:color w:val="000000"/>
          <w:sz w:val="22"/>
          <w:szCs w:val="22"/>
          <w:lang w:val="es-CR"/>
        </w:rPr>
        <w:t>.</w:t>
      </w:r>
      <w:r>
        <w:rPr>
          <w:rFonts w:eastAsia="Times New Roman"/>
          <w:color w:val="000000"/>
          <w:sz w:val="22"/>
          <w:szCs w:val="22"/>
          <w:lang w:val="es-CR"/>
        </w:rPr>
        <w:t xml:space="preserve"> </w:t>
      </w:r>
      <w:r w:rsidR="00D93F6F" w:rsidRPr="006F7D5F">
        <w:rPr>
          <w:rFonts w:eastAsia="Times New Roman"/>
          <w:color w:val="000000"/>
          <w:sz w:val="22"/>
          <w:szCs w:val="22"/>
          <w:lang w:val="es-CR"/>
        </w:rPr>
        <w:t xml:space="preserve">Dejar constancia por escrito, que ante cualquier modificación de obra debe ser previamente aprobada por la DIEE, y quedar archivada en el expediente de contratación respectivo. </w:t>
      </w:r>
    </w:p>
    <w:p w:rsidR="0013478F" w:rsidRPr="006F7D5F" w:rsidRDefault="0013478F" w:rsidP="005818BF">
      <w:pPr>
        <w:tabs>
          <w:tab w:val="left" w:pos="284"/>
        </w:tabs>
        <w:autoSpaceDE w:val="0"/>
        <w:autoSpaceDN w:val="0"/>
        <w:adjustRightInd w:val="0"/>
        <w:jc w:val="both"/>
        <w:rPr>
          <w:rFonts w:eastAsia="Times New Roman"/>
          <w:color w:val="000000"/>
          <w:sz w:val="22"/>
          <w:szCs w:val="22"/>
          <w:lang w:val="es-CR"/>
        </w:rPr>
      </w:pPr>
    </w:p>
    <w:p w:rsidR="00D93F6F" w:rsidRPr="006F7D5F" w:rsidRDefault="005818BF" w:rsidP="005818BF">
      <w:pPr>
        <w:tabs>
          <w:tab w:val="left" w:pos="284"/>
        </w:tabs>
        <w:autoSpaceDE w:val="0"/>
        <w:autoSpaceDN w:val="0"/>
        <w:adjustRightInd w:val="0"/>
        <w:jc w:val="both"/>
        <w:rPr>
          <w:rFonts w:eastAsia="Times New Roman"/>
          <w:color w:val="000000"/>
          <w:sz w:val="22"/>
          <w:szCs w:val="22"/>
          <w:lang w:val="es-CR"/>
        </w:rPr>
      </w:pPr>
      <w:r w:rsidRPr="005818BF">
        <w:rPr>
          <w:rFonts w:eastAsia="Times New Roman"/>
          <w:b/>
          <w:color w:val="000000"/>
          <w:sz w:val="22"/>
          <w:szCs w:val="22"/>
          <w:lang w:val="es-CR"/>
        </w:rPr>
        <w:t>4</w:t>
      </w:r>
      <w:r w:rsidR="004B10C5">
        <w:rPr>
          <w:rFonts w:eastAsia="Times New Roman"/>
          <w:b/>
          <w:color w:val="000000"/>
          <w:sz w:val="22"/>
          <w:szCs w:val="22"/>
          <w:lang w:val="es-CR"/>
        </w:rPr>
        <w:t>2</w:t>
      </w:r>
      <w:r w:rsidRPr="005818BF">
        <w:rPr>
          <w:rFonts w:eastAsia="Times New Roman"/>
          <w:b/>
          <w:color w:val="000000"/>
          <w:sz w:val="22"/>
          <w:szCs w:val="22"/>
          <w:lang w:val="es-CR"/>
        </w:rPr>
        <w:t>.</w:t>
      </w:r>
      <w:r>
        <w:rPr>
          <w:rFonts w:eastAsia="Times New Roman"/>
          <w:color w:val="000000"/>
          <w:sz w:val="22"/>
          <w:szCs w:val="22"/>
          <w:lang w:val="es-CR"/>
        </w:rPr>
        <w:t xml:space="preserve"> </w:t>
      </w:r>
      <w:r w:rsidR="00D93F6F" w:rsidRPr="006F7D5F">
        <w:rPr>
          <w:rFonts w:eastAsia="Times New Roman"/>
          <w:color w:val="000000"/>
          <w:sz w:val="22"/>
          <w:szCs w:val="22"/>
          <w:lang w:val="es-CR"/>
        </w:rPr>
        <w:t>Realizar para la contratación de la mano de obra y materiales, el concurso correspondiente amparados en el artículo 145 del RLCA, en el cual debe quedar evidenciado en el expediente y en el libro de Actas de la Junta, al menos lo siguiente:</w:t>
      </w:r>
    </w:p>
    <w:p w:rsidR="00D93F6F" w:rsidRPr="006F7D5F" w:rsidRDefault="00D93F6F" w:rsidP="008851F2">
      <w:pPr>
        <w:numPr>
          <w:ilvl w:val="0"/>
          <w:numId w:val="18"/>
        </w:numPr>
        <w:tabs>
          <w:tab w:val="left" w:pos="284"/>
        </w:tabs>
        <w:autoSpaceDE w:val="0"/>
        <w:autoSpaceDN w:val="0"/>
        <w:adjustRightInd w:val="0"/>
        <w:ind w:left="0" w:firstLine="0"/>
        <w:jc w:val="both"/>
        <w:rPr>
          <w:rFonts w:eastAsia="Times New Roman"/>
          <w:color w:val="000000"/>
          <w:sz w:val="22"/>
          <w:szCs w:val="22"/>
          <w:lang w:val="es-CR"/>
        </w:rPr>
      </w:pPr>
      <w:r w:rsidRPr="006F7D5F">
        <w:rPr>
          <w:rFonts w:eastAsia="Times New Roman"/>
          <w:color w:val="000000"/>
          <w:sz w:val="22"/>
          <w:szCs w:val="22"/>
          <w:lang w:val="es-CR"/>
        </w:rPr>
        <w:lastRenderedPageBreak/>
        <w:t xml:space="preserve">Las notas de invitación a los posibles oferentes con el recibido conforme del oferente. </w:t>
      </w:r>
    </w:p>
    <w:p w:rsidR="00D93F6F" w:rsidRPr="006F7D5F" w:rsidRDefault="0008612A" w:rsidP="008851F2">
      <w:pPr>
        <w:numPr>
          <w:ilvl w:val="0"/>
          <w:numId w:val="18"/>
        </w:numPr>
        <w:tabs>
          <w:tab w:val="left" w:pos="284"/>
        </w:tabs>
        <w:autoSpaceDE w:val="0"/>
        <w:autoSpaceDN w:val="0"/>
        <w:adjustRightInd w:val="0"/>
        <w:ind w:left="0" w:firstLine="0"/>
        <w:jc w:val="both"/>
        <w:rPr>
          <w:rFonts w:eastAsia="Times New Roman"/>
          <w:color w:val="000000"/>
          <w:sz w:val="22"/>
          <w:szCs w:val="22"/>
          <w:lang w:val="es-CR"/>
        </w:rPr>
      </w:pPr>
      <w:r>
        <w:rPr>
          <w:rFonts w:eastAsia="Times New Roman"/>
          <w:color w:val="000000"/>
          <w:sz w:val="22"/>
          <w:szCs w:val="22"/>
          <w:lang w:val="es-CR"/>
        </w:rPr>
        <w:t>Que</w:t>
      </w:r>
      <w:r w:rsidR="00D93F6F" w:rsidRPr="006F7D5F">
        <w:rPr>
          <w:rFonts w:eastAsia="Times New Roman"/>
          <w:color w:val="000000"/>
          <w:sz w:val="22"/>
          <w:szCs w:val="22"/>
          <w:lang w:val="es-CR"/>
        </w:rPr>
        <w:t xml:space="preserve"> a las ofertas recibidas se les incluya fecha, hora y nombre de la persona que recibió la documentación.</w:t>
      </w:r>
    </w:p>
    <w:p w:rsidR="00D93F6F" w:rsidRPr="006F7D5F" w:rsidRDefault="00D93F6F" w:rsidP="008851F2">
      <w:pPr>
        <w:numPr>
          <w:ilvl w:val="0"/>
          <w:numId w:val="18"/>
        </w:numPr>
        <w:tabs>
          <w:tab w:val="left" w:pos="284"/>
        </w:tabs>
        <w:autoSpaceDE w:val="0"/>
        <w:autoSpaceDN w:val="0"/>
        <w:adjustRightInd w:val="0"/>
        <w:ind w:left="0" w:firstLine="0"/>
        <w:jc w:val="both"/>
        <w:rPr>
          <w:rFonts w:eastAsia="Times New Roman"/>
          <w:color w:val="000000"/>
          <w:sz w:val="22"/>
          <w:szCs w:val="22"/>
          <w:lang w:val="es-CR"/>
        </w:rPr>
      </w:pPr>
      <w:r w:rsidRPr="006F7D5F">
        <w:rPr>
          <w:rFonts w:eastAsia="Times New Roman"/>
          <w:color w:val="000000"/>
          <w:sz w:val="22"/>
          <w:szCs w:val="22"/>
          <w:lang w:val="es-CR"/>
        </w:rPr>
        <w:t>Demás documentos que garanticen una adecuada gestión y el uso eficiente de los recursos para infraestructura educativa.</w:t>
      </w:r>
    </w:p>
    <w:p w:rsidR="00D93F6F" w:rsidRPr="00D93F6F" w:rsidRDefault="00D93F6F" w:rsidP="00D93F6F">
      <w:pPr>
        <w:jc w:val="both"/>
        <w:rPr>
          <w:rFonts w:eastAsia="Times New Roman"/>
          <w:b/>
          <w:sz w:val="22"/>
          <w:szCs w:val="22"/>
          <w:lang w:val="es-CR"/>
        </w:rPr>
      </w:pPr>
    </w:p>
    <w:p w:rsidR="00D93F6F" w:rsidRDefault="00D93F6F" w:rsidP="00D93F6F">
      <w:pPr>
        <w:jc w:val="both"/>
        <w:rPr>
          <w:rFonts w:eastAsia="Times New Roman"/>
          <w:b/>
          <w:sz w:val="22"/>
          <w:szCs w:val="22"/>
          <w:lang w:val="es-CR"/>
        </w:rPr>
      </w:pPr>
      <w:r w:rsidRPr="00D93F6F">
        <w:rPr>
          <w:rFonts w:eastAsia="Times New Roman"/>
          <w:b/>
          <w:sz w:val="22"/>
          <w:szCs w:val="22"/>
          <w:lang w:val="es-CR"/>
        </w:rPr>
        <w:t>Recomendación a la Dirección de Infraestructura y Equipamiento Educativo</w:t>
      </w:r>
    </w:p>
    <w:p w:rsidR="00D93F6F" w:rsidRPr="00D93F6F" w:rsidRDefault="005818BF" w:rsidP="00D93F6F">
      <w:pPr>
        <w:pStyle w:val="NormalWeb"/>
        <w:spacing w:before="0" w:beforeAutospacing="0" w:after="0" w:afterAutospacing="0"/>
        <w:jc w:val="both"/>
        <w:rPr>
          <w:rFonts w:ascii="Times New Roman" w:eastAsia="Times New Roman" w:hAnsi="Times New Roman" w:cs="Times New Roman"/>
          <w:color w:val="000000"/>
          <w:sz w:val="22"/>
          <w:szCs w:val="22"/>
          <w:lang w:val="es-CR"/>
        </w:rPr>
      </w:pPr>
      <w:r w:rsidRPr="005818BF">
        <w:rPr>
          <w:rFonts w:ascii="Times New Roman" w:eastAsia="Times New Roman" w:hAnsi="Times New Roman" w:cs="Times New Roman"/>
          <w:b/>
          <w:color w:val="000000"/>
          <w:sz w:val="22"/>
          <w:szCs w:val="22"/>
          <w:lang w:val="es-CR"/>
        </w:rPr>
        <w:t>4</w:t>
      </w:r>
      <w:r w:rsidR="004B10C5">
        <w:rPr>
          <w:rFonts w:ascii="Times New Roman" w:eastAsia="Times New Roman" w:hAnsi="Times New Roman" w:cs="Times New Roman"/>
          <w:b/>
          <w:color w:val="000000"/>
          <w:sz w:val="22"/>
          <w:szCs w:val="22"/>
          <w:lang w:val="es-CR"/>
        </w:rPr>
        <w:t>3</w:t>
      </w:r>
      <w:r w:rsidRPr="005818BF">
        <w:rPr>
          <w:rFonts w:ascii="Times New Roman" w:eastAsia="Times New Roman" w:hAnsi="Times New Roman" w:cs="Times New Roman"/>
          <w:b/>
          <w:color w:val="000000"/>
          <w:sz w:val="22"/>
          <w:szCs w:val="22"/>
          <w:lang w:val="es-CR"/>
        </w:rPr>
        <w:t>.</w:t>
      </w:r>
      <w:r>
        <w:rPr>
          <w:rFonts w:ascii="Times New Roman" w:eastAsia="Times New Roman" w:hAnsi="Times New Roman" w:cs="Times New Roman"/>
          <w:color w:val="000000"/>
          <w:sz w:val="22"/>
          <w:szCs w:val="22"/>
          <w:lang w:val="es-CR"/>
        </w:rPr>
        <w:t xml:space="preserve"> </w:t>
      </w:r>
      <w:r w:rsidR="00D93F6F" w:rsidRPr="00D93F6F">
        <w:rPr>
          <w:rFonts w:ascii="Times New Roman" w:eastAsia="Times New Roman" w:hAnsi="Times New Roman" w:cs="Times New Roman"/>
          <w:color w:val="000000"/>
          <w:sz w:val="22"/>
          <w:szCs w:val="22"/>
          <w:lang w:val="es-CR"/>
        </w:rPr>
        <w:t>Mantener mecanismo de fiscalización continua y exhaustiva sobre el desarrollo de todas las obras de este proyecto, en virtud de la importancia que reviste el monto a invertir. Asimismo, remitir informes sobre el cumplimiento de las etapas del proyecto a esta Auditoría Interna, a efecto que se puedan hacer las verificaciones en el campo.</w:t>
      </w:r>
    </w:p>
    <w:p w:rsidR="00D93F6F" w:rsidRPr="00D93F6F" w:rsidRDefault="00D93F6F" w:rsidP="00D93F6F">
      <w:pPr>
        <w:pStyle w:val="NormalWeb"/>
        <w:spacing w:before="0" w:beforeAutospacing="0" w:after="0" w:afterAutospacing="0"/>
        <w:jc w:val="both"/>
        <w:rPr>
          <w:rFonts w:ascii="Times New Roman" w:eastAsia="Times New Roman" w:hAnsi="Times New Roman" w:cs="Times New Roman"/>
          <w:color w:val="000000"/>
          <w:sz w:val="22"/>
          <w:szCs w:val="22"/>
          <w:lang w:val="es-CR"/>
        </w:rPr>
      </w:pPr>
    </w:p>
    <w:p w:rsidR="00D93F6F" w:rsidRDefault="00D93F6F" w:rsidP="00D93F6F">
      <w:pPr>
        <w:pStyle w:val="NormalWeb"/>
        <w:spacing w:before="0" w:beforeAutospacing="0" w:after="0" w:afterAutospacing="0"/>
        <w:jc w:val="both"/>
        <w:rPr>
          <w:rFonts w:ascii="Times New Roman" w:eastAsia="Times New Roman" w:hAnsi="Times New Roman" w:cs="Times New Roman"/>
          <w:color w:val="000000"/>
          <w:sz w:val="22"/>
          <w:szCs w:val="22"/>
          <w:lang w:val="es-CR"/>
        </w:rPr>
      </w:pPr>
      <w:r w:rsidRPr="00D93F6F">
        <w:rPr>
          <w:rFonts w:ascii="Times New Roman" w:eastAsia="Times New Roman" w:hAnsi="Times New Roman" w:cs="Times New Roman"/>
          <w:b/>
          <w:color w:val="000000"/>
          <w:sz w:val="22"/>
          <w:szCs w:val="22"/>
          <w:lang w:val="es-CR"/>
        </w:rPr>
        <w:t>Informe N°81-17 CTP de Upala</w:t>
      </w:r>
      <w:r w:rsidR="00455D1E">
        <w:rPr>
          <w:rFonts w:ascii="Times New Roman" w:eastAsia="Times New Roman" w:hAnsi="Times New Roman" w:cs="Times New Roman"/>
          <w:b/>
          <w:color w:val="000000"/>
          <w:sz w:val="22"/>
          <w:szCs w:val="22"/>
          <w:lang w:val="es-CR"/>
        </w:rPr>
        <w:t xml:space="preserve">, </w:t>
      </w:r>
      <w:r w:rsidR="00455D1E" w:rsidRPr="00455D1E">
        <w:rPr>
          <w:rFonts w:ascii="Times New Roman" w:eastAsia="Times New Roman" w:hAnsi="Times New Roman" w:cs="Times New Roman"/>
          <w:color w:val="000000"/>
          <w:sz w:val="22"/>
          <w:szCs w:val="22"/>
          <w:lang w:val="es-CR"/>
        </w:rPr>
        <w:t>notificado el martes 28 de noviembre del 2017</w:t>
      </w:r>
      <w:r w:rsidRPr="00455D1E">
        <w:rPr>
          <w:rFonts w:ascii="Times New Roman" w:eastAsia="Times New Roman" w:hAnsi="Times New Roman" w:cs="Times New Roman"/>
          <w:color w:val="000000"/>
          <w:sz w:val="22"/>
          <w:szCs w:val="22"/>
          <w:lang w:val="es-CR"/>
        </w:rPr>
        <w:t>:</w:t>
      </w:r>
    </w:p>
    <w:p w:rsidR="00443EB7" w:rsidRDefault="00443EB7" w:rsidP="00D93F6F">
      <w:pPr>
        <w:pStyle w:val="NormalWeb"/>
        <w:spacing w:before="0" w:beforeAutospacing="0" w:after="0" w:afterAutospacing="0"/>
        <w:jc w:val="both"/>
        <w:rPr>
          <w:rFonts w:ascii="Times New Roman" w:eastAsia="Times New Roman" w:hAnsi="Times New Roman" w:cs="Times New Roman"/>
          <w:color w:val="000000"/>
          <w:sz w:val="22"/>
          <w:szCs w:val="22"/>
          <w:lang w:val="es-CR"/>
        </w:rPr>
      </w:pPr>
    </w:p>
    <w:p w:rsidR="007B5971" w:rsidRDefault="007B5971" w:rsidP="007B5971">
      <w:pPr>
        <w:jc w:val="both"/>
        <w:rPr>
          <w:b/>
          <w:sz w:val="22"/>
          <w:szCs w:val="22"/>
        </w:rPr>
      </w:pPr>
      <w:r w:rsidRPr="007B5971">
        <w:rPr>
          <w:b/>
          <w:sz w:val="22"/>
          <w:szCs w:val="22"/>
        </w:rPr>
        <w:t>Recomendación: A la Junta Administrativa del CTP Upala</w:t>
      </w:r>
    </w:p>
    <w:p w:rsidR="000444D8" w:rsidRPr="00735167" w:rsidRDefault="005818BF" w:rsidP="005818BF">
      <w:pPr>
        <w:tabs>
          <w:tab w:val="left" w:pos="284"/>
        </w:tabs>
        <w:autoSpaceDE w:val="0"/>
        <w:autoSpaceDN w:val="0"/>
        <w:adjustRightInd w:val="0"/>
        <w:jc w:val="both"/>
        <w:rPr>
          <w:rFonts w:eastAsia="Times New Roman"/>
          <w:color w:val="000000"/>
          <w:sz w:val="22"/>
          <w:szCs w:val="22"/>
          <w:lang w:val="es-CR"/>
        </w:rPr>
      </w:pPr>
      <w:r w:rsidRPr="005818BF">
        <w:rPr>
          <w:rFonts w:eastAsia="Times New Roman"/>
          <w:b/>
          <w:color w:val="000000"/>
          <w:sz w:val="22"/>
          <w:szCs w:val="22"/>
          <w:lang w:val="es-CR"/>
        </w:rPr>
        <w:t>4</w:t>
      </w:r>
      <w:r w:rsidR="004B10C5">
        <w:rPr>
          <w:rFonts w:eastAsia="Times New Roman"/>
          <w:b/>
          <w:color w:val="000000"/>
          <w:sz w:val="22"/>
          <w:szCs w:val="22"/>
          <w:lang w:val="es-CR"/>
        </w:rPr>
        <w:t>4</w:t>
      </w:r>
      <w:r w:rsidRPr="005818BF">
        <w:rPr>
          <w:rFonts w:eastAsia="Times New Roman"/>
          <w:b/>
          <w:color w:val="000000"/>
          <w:sz w:val="22"/>
          <w:szCs w:val="22"/>
          <w:lang w:val="es-CR"/>
        </w:rPr>
        <w:t>.</w:t>
      </w:r>
      <w:r>
        <w:rPr>
          <w:rFonts w:eastAsia="Times New Roman"/>
          <w:color w:val="000000"/>
          <w:sz w:val="22"/>
          <w:szCs w:val="22"/>
          <w:lang w:val="es-CR"/>
        </w:rPr>
        <w:t xml:space="preserve"> </w:t>
      </w:r>
      <w:r w:rsidR="000444D8" w:rsidRPr="00735167">
        <w:rPr>
          <w:rFonts w:eastAsia="Times New Roman"/>
          <w:color w:val="000000"/>
          <w:sz w:val="22"/>
          <w:szCs w:val="22"/>
          <w:lang w:val="es-CR"/>
        </w:rPr>
        <w:t>Elaborar un expediente de contratación con toda la información generada durante la ejecución del proceso de contratación del proyecto de la obra hasta la recepción</w:t>
      </w:r>
      <w:r w:rsidR="00BE7C8B">
        <w:rPr>
          <w:rFonts w:eastAsia="Times New Roman"/>
          <w:color w:val="000000"/>
          <w:sz w:val="22"/>
          <w:szCs w:val="22"/>
          <w:lang w:val="es-CR"/>
        </w:rPr>
        <w:t xml:space="preserve"> y finiquito</w:t>
      </w:r>
      <w:r w:rsidR="000444D8" w:rsidRPr="00735167">
        <w:rPr>
          <w:rFonts w:eastAsia="Times New Roman"/>
          <w:color w:val="000000"/>
          <w:sz w:val="22"/>
          <w:szCs w:val="22"/>
          <w:lang w:val="es-CR"/>
        </w:rPr>
        <w:t xml:space="preserve"> final de la obra. En este expediente debe archivarse la documentación en forma cronológica y ordenada, además, deben de incluirse las facturas tramitadas con su respectivo informe detallado de lo que se está pagando. </w:t>
      </w:r>
    </w:p>
    <w:p w:rsidR="00BE7C8B" w:rsidRDefault="00BE7C8B" w:rsidP="005818BF">
      <w:pPr>
        <w:tabs>
          <w:tab w:val="left" w:pos="284"/>
        </w:tabs>
        <w:autoSpaceDE w:val="0"/>
        <w:autoSpaceDN w:val="0"/>
        <w:adjustRightInd w:val="0"/>
        <w:jc w:val="both"/>
        <w:rPr>
          <w:rFonts w:eastAsia="Times New Roman"/>
          <w:b/>
          <w:color w:val="000000"/>
          <w:sz w:val="22"/>
          <w:szCs w:val="22"/>
          <w:lang w:val="es-CR"/>
        </w:rPr>
      </w:pPr>
    </w:p>
    <w:p w:rsidR="000444D8" w:rsidRDefault="005818BF" w:rsidP="005818BF">
      <w:pPr>
        <w:tabs>
          <w:tab w:val="left" w:pos="284"/>
        </w:tabs>
        <w:autoSpaceDE w:val="0"/>
        <w:autoSpaceDN w:val="0"/>
        <w:adjustRightInd w:val="0"/>
        <w:jc w:val="both"/>
        <w:rPr>
          <w:rFonts w:eastAsia="Times New Roman"/>
          <w:color w:val="000000"/>
          <w:sz w:val="22"/>
          <w:szCs w:val="22"/>
          <w:lang w:val="es-CR"/>
        </w:rPr>
      </w:pPr>
      <w:r w:rsidRPr="005818BF">
        <w:rPr>
          <w:rFonts w:eastAsia="Times New Roman"/>
          <w:b/>
          <w:color w:val="000000"/>
          <w:sz w:val="22"/>
          <w:szCs w:val="22"/>
          <w:lang w:val="es-CR"/>
        </w:rPr>
        <w:t>4</w:t>
      </w:r>
      <w:r w:rsidR="004B10C5">
        <w:rPr>
          <w:rFonts w:eastAsia="Times New Roman"/>
          <w:b/>
          <w:color w:val="000000"/>
          <w:sz w:val="22"/>
          <w:szCs w:val="22"/>
          <w:lang w:val="es-CR"/>
        </w:rPr>
        <w:t>5</w:t>
      </w:r>
      <w:r w:rsidRPr="005818BF">
        <w:rPr>
          <w:rFonts w:eastAsia="Times New Roman"/>
          <w:b/>
          <w:color w:val="000000"/>
          <w:sz w:val="22"/>
          <w:szCs w:val="22"/>
          <w:lang w:val="es-CR"/>
        </w:rPr>
        <w:t>.</w:t>
      </w:r>
      <w:r>
        <w:rPr>
          <w:rFonts w:eastAsia="Times New Roman"/>
          <w:color w:val="000000"/>
          <w:sz w:val="22"/>
          <w:szCs w:val="22"/>
          <w:lang w:val="es-CR"/>
        </w:rPr>
        <w:t xml:space="preserve"> </w:t>
      </w:r>
      <w:r w:rsidR="000444D8" w:rsidRPr="00735167">
        <w:rPr>
          <w:rFonts w:eastAsia="Times New Roman"/>
          <w:color w:val="000000"/>
          <w:sz w:val="22"/>
          <w:szCs w:val="22"/>
          <w:lang w:val="es-CR"/>
        </w:rPr>
        <w:t>Documentar todos los trámites realizados por concepto de pago de la contratación de mano de obra y materiales, además que las facturas debe</w:t>
      </w:r>
      <w:r w:rsidR="001711D2">
        <w:rPr>
          <w:rFonts w:eastAsia="Times New Roman"/>
          <w:color w:val="000000"/>
          <w:sz w:val="22"/>
          <w:szCs w:val="22"/>
          <w:lang w:val="es-CR"/>
        </w:rPr>
        <w:t>n</w:t>
      </w:r>
      <w:r w:rsidR="000444D8" w:rsidRPr="00735167">
        <w:rPr>
          <w:rFonts w:eastAsia="Times New Roman"/>
          <w:color w:val="000000"/>
          <w:sz w:val="22"/>
          <w:szCs w:val="22"/>
          <w:lang w:val="es-CR"/>
        </w:rPr>
        <w:t xml:space="preserve"> tener el recibido conforme del ingeniero responsable quien deben cotejar los materiales recibidos y otorgar su visto bueno. </w:t>
      </w:r>
    </w:p>
    <w:p w:rsidR="0013478F" w:rsidRPr="00735167" w:rsidRDefault="0013478F" w:rsidP="005818BF">
      <w:pPr>
        <w:tabs>
          <w:tab w:val="left" w:pos="284"/>
        </w:tabs>
        <w:autoSpaceDE w:val="0"/>
        <w:autoSpaceDN w:val="0"/>
        <w:adjustRightInd w:val="0"/>
        <w:jc w:val="both"/>
        <w:rPr>
          <w:rFonts w:eastAsia="Times New Roman"/>
          <w:color w:val="000000"/>
          <w:sz w:val="22"/>
          <w:szCs w:val="22"/>
          <w:lang w:val="es-CR"/>
        </w:rPr>
      </w:pPr>
    </w:p>
    <w:p w:rsidR="000444D8" w:rsidRDefault="005818BF" w:rsidP="005818BF">
      <w:pPr>
        <w:tabs>
          <w:tab w:val="left" w:pos="284"/>
        </w:tabs>
        <w:autoSpaceDE w:val="0"/>
        <w:autoSpaceDN w:val="0"/>
        <w:adjustRightInd w:val="0"/>
        <w:jc w:val="both"/>
        <w:rPr>
          <w:rFonts w:eastAsia="Times New Roman"/>
          <w:color w:val="000000"/>
          <w:sz w:val="22"/>
          <w:szCs w:val="22"/>
          <w:lang w:val="es-CR"/>
        </w:rPr>
      </w:pPr>
      <w:r w:rsidRPr="005818BF">
        <w:rPr>
          <w:rFonts w:eastAsia="Times New Roman"/>
          <w:b/>
          <w:color w:val="000000"/>
          <w:sz w:val="22"/>
          <w:szCs w:val="22"/>
          <w:lang w:val="es-CR"/>
        </w:rPr>
        <w:t>4</w:t>
      </w:r>
      <w:r w:rsidR="004B10C5">
        <w:rPr>
          <w:rFonts w:eastAsia="Times New Roman"/>
          <w:b/>
          <w:color w:val="000000"/>
          <w:sz w:val="22"/>
          <w:szCs w:val="22"/>
          <w:lang w:val="es-CR"/>
        </w:rPr>
        <w:t>6</w:t>
      </w:r>
      <w:r w:rsidRPr="005818BF">
        <w:rPr>
          <w:rFonts w:eastAsia="Times New Roman"/>
          <w:b/>
          <w:color w:val="000000"/>
          <w:sz w:val="22"/>
          <w:szCs w:val="22"/>
          <w:lang w:val="es-CR"/>
        </w:rPr>
        <w:t>.</w:t>
      </w:r>
      <w:r>
        <w:rPr>
          <w:rFonts w:eastAsia="Times New Roman"/>
          <w:color w:val="000000"/>
          <w:sz w:val="22"/>
          <w:szCs w:val="22"/>
          <w:lang w:val="es-CR"/>
        </w:rPr>
        <w:t xml:space="preserve"> </w:t>
      </w:r>
      <w:r w:rsidR="000444D8" w:rsidRPr="00735167">
        <w:rPr>
          <w:rFonts w:eastAsia="Times New Roman"/>
          <w:color w:val="000000"/>
          <w:sz w:val="22"/>
          <w:szCs w:val="22"/>
          <w:lang w:val="es-CR"/>
        </w:rPr>
        <w:t xml:space="preserve">Efectuar ante la DIEE, las consultas necesarias cuando surjan dudas durante la gestión y el desarrollo de las obras. </w:t>
      </w:r>
    </w:p>
    <w:p w:rsidR="0013478F" w:rsidRPr="00735167" w:rsidRDefault="0013478F" w:rsidP="005818BF">
      <w:pPr>
        <w:tabs>
          <w:tab w:val="left" w:pos="284"/>
        </w:tabs>
        <w:autoSpaceDE w:val="0"/>
        <w:autoSpaceDN w:val="0"/>
        <w:adjustRightInd w:val="0"/>
        <w:jc w:val="both"/>
        <w:rPr>
          <w:rFonts w:eastAsia="Times New Roman"/>
          <w:color w:val="000000"/>
          <w:sz w:val="22"/>
          <w:szCs w:val="22"/>
          <w:lang w:val="es-CR"/>
        </w:rPr>
      </w:pPr>
    </w:p>
    <w:p w:rsidR="000444D8" w:rsidRDefault="005818BF" w:rsidP="005818BF">
      <w:pPr>
        <w:tabs>
          <w:tab w:val="left" w:pos="284"/>
        </w:tabs>
        <w:autoSpaceDE w:val="0"/>
        <w:autoSpaceDN w:val="0"/>
        <w:adjustRightInd w:val="0"/>
        <w:jc w:val="both"/>
        <w:rPr>
          <w:rFonts w:eastAsia="Times New Roman"/>
          <w:color w:val="000000"/>
          <w:sz w:val="22"/>
          <w:szCs w:val="22"/>
          <w:lang w:val="es-CR"/>
        </w:rPr>
      </w:pPr>
      <w:r w:rsidRPr="005818BF">
        <w:rPr>
          <w:rFonts w:eastAsia="Times New Roman"/>
          <w:b/>
          <w:color w:val="000000"/>
          <w:sz w:val="22"/>
          <w:szCs w:val="22"/>
          <w:lang w:val="es-CR"/>
        </w:rPr>
        <w:t>4</w:t>
      </w:r>
      <w:r w:rsidR="004B10C5">
        <w:rPr>
          <w:rFonts w:eastAsia="Times New Roman"/>
          <w:b/>
          <w:color w:val="000000"/>
          <w:sz w:val="22"/>
          <w:szCs w:val="22"/>
          <w:lang w:val="es-CR"/>
        </w:rPr>
        <w:t>7</w:t>
      </w:r>
      <w:r w:rsidRPr="005818BF">
        <w:rPr>
          <w:rFonts w:eastAsia="Times New Roman"/>
          <w:b/>
          <w:color w:val="000000"/>
          <w:sz w:val="22"/>
          <w:szCs w:val="22"/>
          <w:lang w:val="es-CR"/>
        </w:rPr>
        <w:t>.</w:t>
      </w:r>
      <w:r>
        <w:rPr>
          <w:rFonts w:eastAsia="Times New Roman"/>
          <w:color w:val="000000"/>
          <w:sz w:val="22"/>
          <w:szCs w:val="22"/>
          <w:lang w:val="es-CR"/>
        </w:rPr>
        <w:t xml:space="preserve"> </w:t>
      </w:r>
      <w:r w:rsidR="000444D8" w:rsidRPr="00735167">
        <w:rPr>
          <w:rFonts w:eastAsia="Times New Roman"/>
          <w:color w:val="000000"/>
          <w:sz w:val="22"/>
          <w:szCs w:val="22"/>
          <w:lang w:val="es-CR"/>
        </w:rPr>
        <w:t xml:space="preserve">Dejar constancia por escrito, que ante cualquier modificación de obra debe ser previamente aprobada por la DIEE, y quedar archivada en el expediente de contratación respectivo. </w:t>
      </w:r>
    </w:p>
    <w:p w:rsidR="0013478F" w:rsidRPr="00735167" w:rsidRDefault="0013478F" w:rsidP="005818BF">
      <w:pPr>
        <w:tabs>
          <w:tab w:val="left" w:pos="284"/>
        </w:tabs>
        <w:autoSpaceDE w:val="0"/>
        <w:autoSpaceDN w:val="0"/>
        <w:adjustRightInd w:val="0"/>
        <w:jc w:val="both"/>
        <w:rPr>
          <w:rFonts w:eastAsia="Times New Roman"/>
          <w:color w:val="000000"/>
          <w:sz w:val="22"/>
          <w:szCs w:val="22"/>
          <w:lang w:val="es-CR"/>
        </w:rPr>
      </w:pPr>
    </w:p>
    <w:p w:rsidR="000444D8" w:rsidRPr="00735167" w:rsidRDefault="005818BF" w:rsidP="005818BF">
      <w:pPr>
        <w:tabs>
          <w:tab w:val="left" w:pos="284"/>
        </w:tabs>
        <w:autoSpaceDE w:val="0"/>
        <w:autoSpaceDN w:val="0"/>
        <w:adjustRightInd w:val="0"/>
        <w:jc w:val="both"/>
        <w:rPr>
          <w:rFonts w:eastAsia="Times New Roman"/>
          <w:color w:val="000000"/>
          <w:sz w:val="22"/>
          <w:szCs w:val="22"/>
          <w:lang w:val="es-CR"/>
        </w:rPr>
      </w:pPr>
      <w:r w:rsidRPr="005818BF">
        <w:rPr>
          <w:rFonts w:eastAsia="Times New Roman"/>
          <w:b/>
          <w:color w:val="000000"/>
          <w:sz w:val="22"/>
          <w:szCs w:val="22"/>
          <w:lang w:val="es-CR"/>
        </w:rPr>
        <w:t>4</w:t>
      </w:r>
      <w:r w:rsidR="004B10C5">
        <w:rPr>
          <w:rFonts w:eastAsia="Times New Roman"/>
          <w:b/>
          <w:color w:val="000000"/>
          <w:sz w:val="22"/>
          <w:szCs w:val="22"/>
          <w:lang w:val="es-CR"/>
        </w:rPr>
        <w:t>8</w:t>
      </w:r>
      <w:r w:rsidRPr="005818BF">
        <w:rPr>
          <w:rFonts w:eastAsia="Times New Roman"/>
          <w:b/>
          <w:color w:val="000000"/>
          <w:sz w:val="22"/>
          <w:szCs w:val="22"/>
          <w:lang w:val="es-CR"/>
        </w:rPr>
        <w:t>.</w:t>
      </w:r>
      <w:r>
        <w:rPr>
          <w:rFonts w:eastAsia="Times New Roman"/>
          <w:color w:val="000000"/>
          <w:sz w:val="22"/>
          <w:szCs w:val="22"/>
          <w:lang w:val="es-CR"/>
        </w:rPr>
        <w:t xml:space="preserve"> </w:t>
      </w:r>
      <w:r w:rsidR="000444D8" w:rsidRPr="00735167">
        <w:rPr>
          <w:rFonts w:eastAsia="Times New Roman"/>
          <w:color w:val="000000"/>
          <w:sz w:val="22"/>
          <w:szCs w:val="22"/>
          <w:lang w:val="es-CR"/>
        </w:rPr>
        <w:t xml:space="preserve">Realizar para la contratación de la mano de obra y materiales, el concurso correspondiente amparados en el artículo 145 del Reglamento de Ley Contratación Administrativa, en el cual debe quedar evidenciado en el expediente y en el libro de Actas de la Junta, al menos, las notas de invitación a los posibles oferentes con el recibido conforme del oferente, que a las ofertas recibidas se les incluya fecha, hora y nombre de la persona que recibió la documentación. </w:t>
      </w:r>
    </w:p>
    <w:p w:rsidR="00810585" w:rsidRDefault="00810585" w:rsidP="000444D8">
      <w:pPr>
        <w:jc w:val="both"/>
        <w:rPr>
          <w:rFonts w:eastAsia="Times New Roman"/>
          <w:color w:val="000000"/>
          <w:sz w:val="22"/>
          <w:szCs w:val="22"/>
          <w:lang w:val="es-CR"/>
        </w:rPr>
      </w:pPr>
    </w:p>
    <w:p w:rsidR="000444D8" w:rsidRDefault="000444D8" w:rsidP="000444D8">
      <w:pPr>
        <w:jc w:val="both"/>
        <w:rPr>
          <w:rFonts w:eastAsia="Times New Roman"/>
          <w:color w:val="000000"/>
          <w:sz w:val="22"/>
          <w:szCs w:val="22"/>
          <w:lang w:val="es-CR"/>
        </w:rPr>
      </w:pPr>
      <w:r w:rsidRPr="00735167">
        <w:rPr>
          <w:rFonts w:eastAsia="Times New Roman"/>
          <w:color w:val="000000"/>
          <w:sz w:val="22"/>
          <w:szCs w:val="22"/>
          <w:lang w:val="es-CR"/>
        </w:rPr>
        <w:t>Lo anterior, para que permita evidenciar el aseguramiento del uso de los recursos asignados, de forma tal que, se pueda justificar la ejecución presupuestada conforme a los proyectos establecidos. (Un mes plazo como máximo)</w:t>
      </w:r>
      <w:r w:rsidR="0092227C">
        <w:rPr>
          <w:rFonts w:eastAsia="Times New Roman"/>
          <w:color w:val="000000"/>
          <w:sz w:val="22"/>
          <w:szCs w:val="22"/>
          <w:lang w:val="es-CR"/>
        </w:rPr>
        <w:t>.</w:t>
      </w:r>
    </w:p>
    <w:p w:rsidR="000444D8" w:rsidRPr="007B5971" w:rsidRDefault="000444D8" w:rsidP="007B5971">
      <w:pPr>
        <w:jc w:val="both"/>
        <w:rPr>
          <w:b/>
          <w:sz w:val="22"/>
          <w:szCs w:val="22"/>
        </w:rPr>
      </w:pPr>
    </w:p>
    <w:p w:rsidR="007B5971" w:rsidRPr="007B5971" w:rsidRDefault="007B5971" w:rsidP="007B5971">
      <w:pPr>
        <w:pStyle w:val="NormalWeb"/>
        <w:spacing w:before="0" w:beforeAutospacing="0" w:after="0" w:afterAutospacing="0"/>
        <w:jc w:val="both"/>
        <w:rPr>
          <w:rFonts w:ascii="Times New Roman" w:eastAsia="Times New Roman" w:hAnsi="Times New Roman" w:cs="Times New Roman"/>
          <w:b/>
          <w:sz w:val="22"/>
          <w:szCs w:val="22"/>
        </w:rPr>
      </w:pPr>
      <w:r w:rsidRPr="007B5971">
        <w:rPr>
          <w:rFonts w:ascii="Times New Roman" w:hAnsi="Times New Roman" w:cs="Times New Roman"/>
          <w:b/>
          <w:sz w:val="22"/>
          <w:szCs w:val="22"/>
        </w:rPr>
        <w:t xml:space="preserve">Recomendación: </w:t>
      </w:r>
      <w:r w:rsidR="00810585" w:rsidRPr="007B5971">
        <w:rPr>
          <w:rFonts w:ascii="Times New Roman" w:hAnsi="Times New Roman" w:cs="Times New Roman"/>
          <w:b/>
          <w:sz w:val="22"/>
          <w:szCs w:val="22"/>
        </w:rPr>
        <w:t>A la Dirección de Infraestructura y Equipamiento Educativo</w:t>
      </w:r>
    </w:p>
    <w:p w:rsidR="00810585" w:rsidRDefault="005818BF" w:rsidP="00810585">
      <w:pPr>
        <w:autoSpaceDE w:val="0"/>
        <w:autoSpaceDN w:val="0"/>
        <w:adjustRightInd w:val="0"/>
        <w:jc w:val="both"/>
        <w:rPr>
          <w:rFonts w:eastAsia="Times New Roman"/>
          <w:color w:val="000000"/>
          <w:sz w:val="22"/>
          <w:szCs w:val="22"/>
          <w:lang w:val="es-CR"/>
        </w:rPr>
      </w:pPr>
      <w:r w:rsidRPr="005818BF">
        <w:rPr>
          <w:rFonts w:eastAsia="Times New Roman"/>
          <w:b/>
          <w:color w:val="000000"/>
          <w:sz w:val="22"/>
          <w:szCs w:val="22"/>
          <w:lang w:val="es-CR"/>
        </w:rPr>
        <w:t>4</w:t>
      </w:r>
      <w:r w:rsidR="004B10C5">
        <w:rPr>
          <w:rFonts w:eastAsia="Times New Roman"/>
          <w:b/>
          <w:color w:val="000000"/>
          <w:sz w:val="22"/>
          <w:szCs w:val="22"/>
          <w:lang w:val="es-CR"/>
        </w:rPr>
        <w:t>9</w:t>
      </w:r>
      <w:r w:rsidRPr="005818BF">
        <w:rPr>
          <w:rFonts w:eastAsia="Times New Roman"/>
          <w:b/>
          <w:color w:val="000000"/>
          <w:sz w:val="22"/>
          <w:szCs w:val="22"/>
          <w:lang w:val="es-CR"/>
        </w:rPr>
        <w:t>.</w:t>
      </w:r>
      <w:r>
        <w:rPr>
          <w:rFonts w:eastAsia="Times New Roman"/>
          <w:color w:val="000000"/>
          <w:sz w:val="22"/>
          <w:szCs w:val="22"/>
          <w:lang w:val="es-CR"/>
        </w:rPr>
        <w:t xml:space="preserve"> </w:t>
      </w:r>
      <w:r w:rsidR="00810585" w:rsidRPr="00810585">
        <w:rPr>
          <w:rFonts w:eastAsia="Times New Roman"/>
          <w:color w:val="000000"/>
          <w:sz w:val="22"/>
          <w:szCs w:val="22"/>
          <w:lang w:val="es-CR"/>
        </w:rPr>
        <w:t>Capacitar sobre el tema de contratación administrativa a los miembros y personal que forma parte de las Juntas de Educación y Administrativa, brindar un acompañamiento durante el proceso de contratación. (Un mes plazo como máximo)</w:t>
      </w:r>
      <w:r w:rsidR="0092227C">
        <w:rPr>
          <w:rFonts w:eastAsia="Times New Roman"/>
          <w:color w:val="000000"/>
          <w:sz w:val="22"/>
          <w:szCs w:val="22"/>
          <w:lang w:val="es-CR"/>
        </w:rPr>
        <w:t>.</w:t>
      </w:r>
    </w:p>
    <w:p w:rsidR="00810585" w:rsidRPr="00810585" w:rsidRDefault="00810585" w:rsidP="00810585">
      <w:pPr>
        <w:autoSpaceDE w:val="0"/>
        <w:autoSpaceDN w:val="0"/>
        <w:adjustRightInd w:val="0"/>
        <w:rPr>
          <w:rFonts w:eastAsia="Times New Roman"/>
          <w:color w:val="000000"/>
          <w:sz w:val="22"/>
          <w:szCs w:val="22"/>
          <w:lang w:val="es-CR"/>
        </w:rPr>
      </w:pPr>
      <w:r w:rsidRPr="00810585">
        <w:rPr>
          <w:rFonts w:eastAsia="Times New Roman"/>
          <w:color w:val="000000"/>
          <w:sz w:val="22"/>
          <w:szCs w:val="22"/>
          <w:lang w:val="es-CR"/>
        </w:rPr>
        <w:t xml:space="preserve"> </w:t>
      </w:r>
    </w:p>
    <w:p w:rsidR="00810585" w:rsidRDefault="004B10C5" w:rsidP="00810585">
      <w:pPr>
        <w:pStyle w:val="NormalWeb"/>
        <w:spacing w:before="0" w:beforeAutospacing="0" w:after="0" w:afterAutospacing="0"/>
        <w:jc w:val="both"/>
        <w:rPr>
          <w:rFonts w:ascii="Times New Roman" w:hAnsi="Times New Roman" w:cs="Times New Roman"/>
          <w:sz w:val="22"/>
          <w:szCs w:val="22"/>
        </w:rPr>
      </w:pPr>
      <w:r>
        <w:rPr>
          <w:rFonts w:ascii="Times New Roman" w:eastAsia="Times New Roman" w:hAnsi="Times New Roman" w:cs="Times New Roman"/>
          <w:b/>
          <w:color w:val="000000"/>
          <w:sz w:val="22"/>
          <w:szCs w:val="22"/>
          <w:lang w:val="es-CR"/>
        </w:rPr>
        <w:t>50</w:t>
      </w:r>
      <w:r w:rsidR="005818BF" w:rsidRPr="005818BF">
        <w:rPr>
          <w:rFonts w:ascii="Times New Roman" w:eastAsia="Times New Roman" w:hAnsi="Times New Roman" w:cs="Times New Roman"/>
          <w:b/>
          <w:color w:val="000000"/>
          <w:sz w:val="22"/>
          <w:szCs w:val="22"/>
          <w:lang w:val="es-CR"/>
        </w:rPr>
        <w:t xml:space="preserve">. </w:t>
      </w:r>
      <w:r w:rsidR="00810585" w:rsidRPr="00810585">
        <w:rPr>
          <w:rFonts w:ascii="Times New Roman" w:eastAsia="Times New Roman" w:hAnsi="Times New Roman" w:cs="Times New Roman"/>
          <w:color w:val="000000"/>
          <w:sz w:val="22"/>
          <w:szCs w:val="22"/>
          <w:lang w:val="es-CR"/>
        </w:rPr>
        <w:t>Elaborar y mantener mecanismo de fiscalización continua y detallada sobre el desarrollo de todas las obras de este proyecto, en virtud de la importancia que reviste el monto a invertir. (Un mes plazo como máximo)</w:t>
      </w:r>
      <w:r w:rsidR="0092227C">
        <w:rPr>
          <w:rFonts w:ascii="Times New Roman" w:eastAsia="Times New Roman" w:hAnsi="Times New Roman" w:cs="Times New Roman"/>
          <w:color w:val="000000"/>
          <w:sz w:val="22"/>
          <w:szCs w:val="22"/>
          <w:lang w:val="es-CR"/>
        </w:rPr>
        <w:t>.</w:t>
      </w:r>
    </w:p>
    <w:p w:rsidR="007B5971" w:rsidRPr="007B5971" w:rsidRDefault="007B5971" w:rsidP="007B5971">
      <w:pPr>
        <w:pStyle w:val="NormalWeb"/>
        <w:spacing w:before="0" w:beforeAutospacing="0" w:after="0" w:afterAutospacing="0"/>
        <w:jc w:val="both"/>
        <w:rPr>
          <w:rFonts w:ascii="Times New Roman" w:hAnsi="Times New Roman" w:cs="Times New Roman"/>
          <w:sz w:val="22"/>
          <w:szCs w:val="22"/>
        </w:rPr>
      </w:pPr>
    </w:p>
    <w:p w:rsidR="007B5971" w:rsidRPr="007B5971" w:rsidRDefault="007B5971" w:rsidP="007B5971">
      <w:pPr>
        <w:jc w:val="both"/>
        <w:rPr>
          <w:b/>
          <w:sz w:val="22"/>
          <w:szCs w:val="22"/>
        </w:rPr>
      </w:pPr>
      <w:r w:rsidRPr="007B5971">
        <w:rPr>
          <w:b/>
          <w:sz w:val="22"/>
          <w:szCs w:val="22"/>
        </w:rPr>
        <w:t>Recomendación: A la Dirección de Infraestructura y Equipamiento Educativo</w:t>
      </w:r>
    </w:p>
    <w:p w:rsidR="004F4218" w:rsidRPr="004F4218" w:rsidRDefault="005818BF" w:rsidP="004F4218">
      <w:pPr>
        <w:autoSpaceDE w:val="0"/>
        <w:autoSpaceDN w:val="0"/>
        <w:adjustRightInd w:val="0"/>
        <w:jc w:val="both"/>
        <w:rPr>
          <w:rFonts w:ascii="Bookman Old Style" w:eastAsia="Times New Roman" w:hAnsi="Bookman Old Style" w:cs="Bookman Old Style"/>
          <w:sz w:val="23"/>
          <w:szCs w:val="23"/>
          <w:lang w:val="es-CR"/>
        </w:rPr>
      </w:pPr>
      <w:r w:rsidRPr="005818BF">
        <w:rPr>
          <w:rFonts w:eastAsia="Times New Roman"/>
          <w:b/>
          <w:color w:val="000000"/>
          <w:sz w:val="22"/>
          <w:szCs w:val="22"/>
          <w:lang w:val="es-CR"/>
        </w:rPr>
        <w:lastRenderedPageBreak/>
        <w:t>5</w:t>
      </w:r>
      <w:r w:rsidR="004B10C5">
        <w:rPr>
          <w:rFonts w:eastAsia="Times New Roman"/>
          <w:b/>
          <w:color w:val="000000"/>
          <w:sz w:val="22"/>
          <w:szCs w:val="22"/>
          <w:lang w:val="es-CR"/>
        </w:rPr>
        <w:t>1</w:t>
      </w:r>
      <w:r w:rsidRPr="005818BF">
        <w:rPr>
          <w:rFonts w:eastAsia="Times New Roman"/>
          <w:b/>
          <w:color w:val="000000"/>
          <w:sz w:val="22"/>
          <w:szCs w:val="22"/>
          <w:lang w:val="es-CR"/>
        </w:rPr>
        <w:t>.</w:t>
      </w:r>
      <w:r>
        <w:rPr>
          <w:rFonts w:eastAsia="Times New Roman"/>
          <w:color w:val="000000"/>
          <w:sz w:val="22"/>
          <w:szCs w:val="22"/>
          <w:lang w:val="es-CR"/>
        </w:rPr>
        <w:t xml:space="preserve"> </w:t>
      </w:r>
      <w:r w:rsidR="004F4218" w:rsidRPr="004F4218">
        <w:rPr>
          <w:rFonts w:eastAsia="Times New Roman"/>
          <w:color w:val="000000"/>
          <w:sz w:val="22"/>
          <w:szCs w:val="22"/>
          <w:lang w:val="es-CR"/>
        </w:rPr>
        <w:t>Revisar exhaustivamente las guías de consulta para los procesos de construcción, y actualizar conforme el marco regulatorio, a efecto de que las Juntas de Educación y Administrativas cuenten con un instrumento orientador donde se establezcan claramente los procedimiento</w:t>
      </w:r>
      <w:r w:rsidR="00BA23AC">
        <w:rPr>
          <w:rFonts w:eastAsia="Times New Roman"/>
          <w:color w:val="000000"/>
          <w:sz w:val="22"/>
          <w:szCs w:val="22"/>
          <w:lang w:val="es-CR"/>
        </w:rPr>
        <w:t>s</w:t>
      </w:r>
      <w:r w:rsidR="004F4218" w:rsidRPr="004F4218">
        <w:rPr>
          <w:rFonts w:eastAsia="Times New Roman"/>
          <w:color w:val="000000"/>
          <w:sz w:val="22"/>
          <w:szCs w:val="22"/>
          <w:lang w:val="es-CR"/>
        </w:rPr>
        <w:t xml:space="preserve"> para la contratación de servicios profesionales, mano de obra y materiales. (Un mes plazo como máximo)</w:t>
      </w:r>
      <w:r w:rsidR="0092227C">
        <w:rPr>
          <w:rFonts w:eastAsia="Times New Roman"/>
          <w:color w:val="000000"/>
          <w:sz w:val="22"/>
          <w:szCs w:val="22"/>
          <w:lang w:val="es-CR"/>
        </w:rPr>
        <w:t>.</w:t>
      </w:r>
      <w:r w:rsidR="004F4218" w:rsidRPr="004F4218">
        <w:rPr>
          <w:rFonts w:eastAsia="Times New Roman"/>
          <w:color w:val="000000"/>
          <w:sz w:val="22"/>
          <w:szCs w:val="22"/>
          <w:lang w:val="es-CR"/>
        </w:rPr>
        <w:t xml:space="preserve"> </w:t>
      </w:r>
    </w:p>
    <w:p w:rsidR="004F4218" w:rsidRPr="004F4218" w:rsidRDefault="004F4218" w:rsidP="004F4218">
      <w:pPr>
        <w:autoSpaceDE w:val="0"/>
        <w:autoSpaceDN w:val="0"/>
        <w:adjustRightInd w:val="0"/>
        <w:jc w:val="both"/>
        <w:rPr>
          <w:rFonts w:eastAsia="Times New Roman"/>
          <w:lang w:val="es-CR"/>
        </w:rPr>
      </w:pPr>
    </w:p>
    <w:p w:rsidR="004F4218" w:rsidRDefault="005818BF" w:rsidP="004F4218">
      <w:pPr>
        <w:pStyle w:val="NormalWeb"/>
        <w:spacing w:before="0" w:beforeAutospacing="0" w:after="0" w:afterAutospacing="0"/>
        <w:jc w:val="both"/>
        <w:rPr>
          <w:rFonts w:ascii="Times New Roman" w:eastAsia="Times New Roman" w:hAnsi="Times New Roman" w:cs="Times New Roman"/>
          <w:sz w:val="22"/>
          <w:szCs w:val="22"/>
          <w:lang w:val="es-CR"/>
        </w:rPr>
      </w:pPr>
      <w:r w:rsidRPr="005818BF">
        <w:rPr>
          <w:rFonts w:ascii="Times New Roman" w:eastAsia="Times New Roman" w:hAnsi="Times New Roman" w:cs="Times New Roman"/>
          <w:b/>
          <w:sz w:val="22"/>
          <w:szCs w:val="22"/>
          <w:lang w:val="es-CR"/>
        </w:rPr>
        <w:t>5</w:t>
      </w:r>
      <w:r w:rsidR="004B10C5">
        <w:rPr>
          <w:rFonts w:ascii="Times New Roman" w:eastAsia="Times New Roman" w:hAnsi="Times New Roman" w:cs="Times New Roman"/>
          <w:b/>
          <w:sz w:val="22"/>
          <w:szCs w:val="22"/>
          <w:lang w:val="es-CR"/>
        </w:rPr>
        <w:t>2</w:t>
      </w:r>
      <w:r w:rsidRPr="005818BF">
        <w:rPr>
          <w:rFonts w:ascii="Times New Roman" w:eastAsia="Times New Roman" w:hAnsi="Times New Roman" w:cs="Times New Roman"/>
          <w:b/>
          <w:sz w:val="22"/>
          <w:szCs w:val="22"/>
          <w:lang w:val="es-CR"/>
        </w:rPr>
        <w:t>.</w:t>
      </w:r>
      <w:r>
        <w:rPr>
          <w:rFonts w:ascii="Times New Roman" w:eastAsia="Times New Roman" w:hAnsi="Times New Roman" w:cs="Times New Roman"/>
          <w:sz w:val="22"/>
          <w:szCs w:val="22"/>
          <w:lang w:val="es-CR"/>
        </w:rPr>
        <w:t xml:space="preserve"> </w:t>
      </w:r>
      <w:r w:rsidR="004F4218" w:rsidRPr="004F4218">
        <w:rPr>
          <w:rFonts w:ascii="Times New Roman" w:eastAsia="Times New Roman" w:hAnsi="Times New Roman" w:cs="Times New Roman"/>
          <w:sz w:val="22"/>
          <w:szCs w:val="22"/>
          <w:lang w:val="es-CR"/>
        </w:rPr>
        <w:t>Establecer en los estudios de diagnósticos por parte de los ingenieros del DIEE, todas las necesidades basados en una solicitud consolidada de infraestructura para los centros educativos.</w:t>
      </w:r>
    </w:p>
    <w:p w:rsidR="00050287" w:rsidRDefault="00050287" w:rsidP="00720B94">
      <w:pPr>
        <w:autoSpaceDE w:val="0"/>
        <w:autoSpaceDN w:val="0"/>
        <w:adjustRightInd w:val="0"/>
        <w:jc w:val="both"/>
        <w:rPr>
          <w:sz w:val="22"/>
          <w:szCs w:val="22"/>
        </w:rPr>
      </w:pPr>
    </w:p>
    <w:p w:rsidR="00CD2681" w:rsidRPr="00116836" w:rsidRDefault="00CD2681" w:rsidP="00D150D3">
      <w:pPr>
        <w:pStyle w:val="Ttulo1"/>
        <w:spacing w:before="0"/>
        <w:rPr>
          <w:rFonts w:ascii="Times New Roman" w:hAnsi="Times New Roman" w:cs="Times New Roman"/>
          <w:b/>
          <w:color w:val="auto"/>
          <w:sz w:val="22"/>
          <w:szCs w:val="22"/>
        </w:rPr>
      </w:pPr>
      <w:bookmarkStart w:id="31" w:name="_Toc519766046"/>
      <w:r w:rsidRPr="00116836">
        <w:rPr>
          <w:rFonts w:ascii="Times New Roman" w:hAnsi="Times New Roman" w:cs="Times New Roman"/>
          <w:b/>
          <w:color w:val="auto"/>
          <w:sz w:val="22"/>
          <w:szCs w:val="22"/>
        </w:rPr>
        <w:t xml:space="preserve">3. </w:t>
      </w:r>
      <w:r w:rsidR="0000141A" w:rsidRPr="00116836">
        <w:rPr>
          <w:rFonts w:ascii="Times New Roman" w:hAnsi="Times New Roman" w:cs="Times New Roman"/>
          <w:b/>
          <w:color w:val="auto"/>
          <w:sz w:val="22"/>
          <w:szCs w:val="22"/>
        </w:rPr>
        <w:t>CONCLUSIONES</w:t>
      </w:r>
      <w:bookmarkEnd w:id="31"/>
    </w:p>
    <w:p w:rsidR="00C65332" w:rsidRPr="00116836" w:rsidRDefault="00C65332" w:rsidP="00C75649">
      <w:pPr>
        <w:jc w:val="both"/>
        <w:rPr>
          <w:sz w:val="22"/>
          <w:szCs w:val="22"/>
        </w:rPr>
      </w:pPr>
    </w:p>
    <w:p w:rsidR="00870E12" w:rsidRDefault="00870E12" w:rsidP="00155D17">
      <w:pPr>
        <w:jc w:val="both"/>
        <w:rPr>
          <w:sz w:val="22"/>
          <w:szCs w:val="22"/>
        </w:rPr>
      </w:pPr>
      <w:r>
        <w:rPr>
          <w:sz w:val="22"/>
          <w:szCs w:val="22"/>
        </w:rPr>
        <w:t>En los informes N° 54-17 Instituto de Alajuela, y N°81-17 CTP de Upala</w:t>
      </w:r>
      <w:r w:rsidR="00BD17D3">
        <w:rPr>
          <w:sz w:val="22"/>
          <w:szCs w:val="22"/>
        </w:rPr>
        <w:t>,</w:t>
      </w:r>
      <w:r>
        <w:rPr>
          <w:sz w:val="22"/>
          <w:szCs w:val="22"/>
        </w:rPr>
        <w:t xml:space="preserve"> </w:t>
      </w:r>
      <w:r w:rsidR="00BE7C8B">
        <w:rPr>
          <w:sz w:val="22"/>
          <w:szCs w:val="22"/>
        </w:rPr>
        <w:t xml:space="preserve">se </w:t>
      </w:r>
      <w:r>
        <w:rPr>
          <w:sz w:val="22"/>
          <w:szCs w:val="22"/>
        </w:rPr>
        <w:t xml:space="preserve">demostraron que la capacitación otorgada a las Juntas por parte de la DIEE no fue la adecuada, por lo tanto, generaron una serie de acciones mencionadas anteriormente y que confirman en este estudio que la planificación y ejecución deberá contar con mejoras que aseguren la adecuada administración de los </w:t>
      </w:r>
      <w:r w:rsidR="00BE7C8B">
        <w:rPr>
          <w:sz w:val="22"/>
          <w:szCs w:val="22"/>
        </w:rPr>
        <w:t xml:space="preserve">proyectos de infraestructura y por ende los </w:t>
      </w:r>
      <w:r>
        <w:rPr>
          <w:sz w:val="22"/>
          <w:szCs w:val="22"/>
        </w:rPr>
        <w:t>recursos.</w:t>
      </w:r>
    </w:p>
    <w:p w:rsidR="00870E12" w:rsidRDefault="00870E12" w:rsidP="00155D17">
      <w:pPr>
        <w:jc w:val="both"/>
        <w:rPr>
          <w:sz w:val="22"/>
          <w:szCs w:val="22"/>
        </w:rPr>
      </w:pPr>
    </w:p>
    <w:p w:rsidR="00870E12" w:rsidRDefault="000A2C4D" w:rsidP="00155D17">
      <w:pPr>
        <w:jc w:val="both"/>
        <w:rPr>
          <w:sz w:val="22"/>
          <w:szCs w:val="22"/>
        </w:rPr>
      </w:pPr>
      <w:r>
        <w:rPr>
          <w:sz w:val="22"/>
          <w:szCs w:val="22"/>
        </w:rPr>
        <w:t>En el pr</w:t>
      </w:r>
      <w:r w:rsidR="00155D17">
        <w:rPr>
          <w:sz w:val="22"/>
          <w:szCs w:val="22"/>
        </w:rPr>
        <w:t xml:space="preserve">esente análisis de </w:t>
      </w:r>
      <w:r w:rsidR="00BD17D3">
        <w:rPr>
          <w:sz w:val="22"/>
          <w:szCs w:val="22"/>
        </w:rPr>
        <w:t xml:space="preserve">la </w:t>
      </w:r>
      <w:r w:rsidR="00155D17">
        <w:rPr>
          <w:sz w:val="22"/>
          <w:szCs w:val="22"/>
        </w:rPr>
        <w:t>documentación</w:t>
      </w:r>
      <w:r w:rsidR="00870E12">
        <w:rPr>
          <w:sz w:val="22"/>
          <w:szCs w:val="22"/>
        </w:rPr>
        <w:t xml:space="preserve"> administrativa</w:t>
      </w:r>
      <w:r w:rsidR="00155D17">
        <w:rPr>
          <w:sz w:val="22"/>
          <w:szCs w:val="22"/>
        </w:rPr>
        <w:t xml:space="preserve">, se puede </w:t>
      </w:r>
      <w:r>
        <w:rPr>
          <w:sz w:val="22"/>
          <w:szCs w:val="22"/>
        </w:rPr>
        <w:t xml:space="preserve">indicar que </w:t>
      </w:r>
      <w:r w:rsidR="00870E12">
        <w:rPr>
          <w:sz w:val="22"/>
          <w:szCs w:val="22"/>
        </w:rPr>
        <w:t xml:space="preserve">es vital que todo el personal de la DIEE conozca e interiorice los </w:t>
      </w:r>
      <w:r w:rsidR="00B14D8B">
        <w:rPr>
          <w:sz w:val="22"/>
          <w:szCs w:val="22"/>
        </w:rPr>
        <w:t xml:space="preserve">posibles puntos de </w:t>
      </w:r>
      <w:r w:rsidR="00870E12">
        <w:rPr>
          <w:sz w:val="22"/>
          <w:szCs w:val="22"/>
        </w:rPr>
        <w:t xml:space="preserve">control con que se cuentan, </w:t>
      </w:r>
      <w:r w:rsidR="00E426A9">
        <w:rPr>
          <w:sz w:val="22"/>
          <w:szCs w:val="22"/>
        </w:rPr>
        <w:t>ya que el fin es el buen funcionamiento de todos los departamentos, orientados bajo una misma línea de trabajo, tomando en cuenta que pueden estar sujetos a mejoras y a replanteamientos conforme a las circunstancias en el tiempo.</w:t>
      </w:r>
    </w:p>
    <w:p w:rsidR="001D6A5B" w:rsidRDefault="001D6A5B" w:rsidP="00155D17">
      <w:pPr>
        <w:jc w:val="both"/>
        <w:rPr>
          <w:sz w:val="22"/>
          <w:szCs w:val="22"/>
        </w:rPr>
      </w:pPr>
    </w:p>
    <w:p w:rsidR="008B753D" w:rsidRDefault="001D6A5B" w:rsidP="00155D17">
      <w:pPr>
        <w:jc w:val="both"/>
        <w:rPr>
          <w:sz w:val="22"/>
          <w:szCs w:val="22"/>
        </w:rPr>
      </w:pPr>
      <w:r>
        <w:rPr>
          <w:sz w:val="22"/>
          <w:szCs w:val="22"/>
        </w:rPr>
        <w:t xml:space="preserve">El </w:t>
      </w:r>
      <w:r w:rsidR="00BD17D3">
        <w:rPr>
          <w:sz w:val="22"/>
          <w:szCs w:val="22"/>
        </w:rPr>
        <w:t xml:space="preserve">fin de </w:t>
      </w:r>
      <w:r>
        <w:rPr>
          <w:sz w:val="22"/>
          <w:szCs w:val="22"/>
        </w:rPr>
        <w:t>contar con sist</w:t>
      </w:r>
      <w:r w:rsidR="00BD17D3">
        <w:rPr>
          <w:sz w:val="22"/>
          <w:szCs w:val="22"/>
        </w:rPr>
        <w:t>emas de información</w:t>
      </w:r>
      <w:r>
        <w:rPr>
          <w:sz w:val="22"/>
          <w:szCs w:val="22"/>
        </w:rPr>
        <w:t xml:space="preserve"> es la generación de datos que pueden estar disponibles </w:t>
      </w:r>
      <w:r w:rsidR="00106FDC">
        <w:rPr>
          <w:sz w:val="22"/>
          <w:szCs w:val="22"/>
        </w:rPr>
        <w:t>a la Administración</w:t>
      </w:r>
      <w:r w:rsidR="00732493">
        <w:rPr>
          <w:sz w:val="22"/>
          <w:szCs w:val="22"/>
        </w:rPr>
        <w:t>,</w:t>
      </w:r>
      <w:r w:rsidR="00106FDC">
        <w:rPr>
          <w:sz w:val="22"/>
          <w:szCs w:val="22"/>
        </w:rPr>
        <w:t xml:space="preserve"> </w:t>
      </w:r>
      <w:r>
        <w:rPr>
          <w:sz w:val="22"/>
          <w:szCs w:val="22"/>
        </w:rPr>
        <w:t>para la toma de decisiones</w:t>
      </w:r>
      <w:r w:rsidR="00106FDC">
        <w:rPr>
          <w:sz w:val="22"/>
          <w:szCs w:val="22"/>
        </w:rPr>
        <w:t>,</w:t>
      </w:r>
      <w:r>
        <w:rPr>
          <w:sz w:val="22"/>
          <w:szCs w:val="22"/>
        </w:rPr>
        <w:t xml:space="preserve"> que</w:t>
      </w:r>
      <w:r w:rsidR="00106FDC">
        <w:rPr>
          <w:sz w:val="22"/>
          <w:szCs w:val="22"/>
        </w:rPr>
        <w:t xml:space="preserve"> permitan actuar de forma preventiva ante los cambios, poder identificar elementos dentro de los procesos que puedan simplificar las actividades diarias. Los usuarios al entregar sus requerimientos en la implementación de los sistemas son los responsables de responder si el mismo se ajusta a lo solicitado, los sistemas por si solos no actúan y las decisiones tomadas </w:t>
      </w:r>
      <w:r w:rsidR="005A7CAD">
        <w:rPr>
          <w:sz w:val="22"/>
          <w:szCs w:val="22"/>
        </w:rPr>
        <w:t>dependerán</w:t>
      </w:r>
      <w:r w:rsidR="00106FDC">
        <w:rPr>
          <w:sz w:val="22"/>
          <w:szCs w:val="22"/>
        </w:rPr>
        <w:t xml:space="preserve"> de la </w:t>
      </w:r>
      <w:r w:rsidR="009A7AE1">
        <w:rPr>
          <w:sz w:val="22"/>
          <w:szCs w:val="22"/>
        </w:rPr>
        <w:t xml:space="preserve">calidad </w:t>
      </w:r>
      <w:r w:rsidR="00106FDC">
        <w:rPr>
          <w:sz w:val="22"/>
          <w:szCs w:val="22"/>
        </w:rPr>
        <w:t>de los datos incluidos en ellos.</w:t>
      </w:r>
    </w:p>
    <w:p w:rsidR="008B753D" w:rsidRDefault="008B753D" w:rsidP="00155D17">
      <w:pPr>
        <w:jc w:val="both"/>
        <w:rPr>
          <w:sz w:val="22"/>
          <w:szCs w:val="22"/>
        </w:rPr>
      </w:pPr>
    </w:p>
    <w:p w:rsidR="001D6A5B" w:rsidRDefault="00732493" w:rsidP="00155D17">
      <w:pPr>
        <w:jc w:val="both"/>
        <w:rPr>
          <w:sz w:val="22"/>
          <w:szCs w:val="22"/>
        </w:rPr>
      </w:pPr>
      <w:r>
        <w:rPr>
          <w:sz w:val="22"/>
          <w:szCs w:val="22"/>
        </w:rPr>
        <w:t>Es importante dar el correspondiente seguimiento a las recomendaciones emitidas por todos los sujetos fiscalizadores, o manifestar las debidas justificaciones que sustituyeron esas acciones, porque lo importante es la búsqueda de la mejora continua en todos los aspectos.</w:t>
      </w:r>
    </w:p>
    <w:p w:rsidR="00E426A9" w:rsidRDefault="00E426A9" w:rsidP="00155D17">
      <w:pPr>
        <w:jc w:val="both"/>
        <w:rPr>
          <w:sz w:val="22"/>
          <w:szCs w:val="22"/>
        </w:rPr>
      </w:pPr>
    </w:p>
    <w:p w:rsidR="00C30DF7" w:rsidRDefault="00487A31" w:rsidP="00155D17">
      <w:pPr>
        <w:jc w:val="both"/>
        <w:rPr>
          <w:sz w:val="22"/>
          <w:szCs w:val="22"/>
        </w:rPr>
      </w:pPr>
      <w:r>
        <w:rPr>
          <w:sz w:val="22"/>
          <w:szCs w:val="22"/>
        </w:rPr>
        <w:t>Conforme a los hallazgos establecidos en este estudio, se puede indicar que existió desconocimiento por parte de la DIEE en la implementación de procesos administrativos, controles internos y de la Ley de Contratación Admin</w:t>
      </w:r>
      <w:r w:rsidR="00BE7C8B">
        <w:rPr>
          <w:sz w:val="22"/>
          <w:szCs w:val="22"/>
        </w:rPr>
        <w:t>istrativa por parte de</w:t>
      </w:r>
      <w:r>
        <w:rPr>
          <w:sz w:val="22"/>
          <w:szCs w:val="22"/>
        </w:rPr>
        <w:t xml:space="preserve"> Juntas de Educ</w:t>
      </w:r>
      <w:r w:rsidR="00C30DF7">
        <w:rPr>
          <w:sz w:val="22"/>
          <w:szCs w:val="22"/>
        </w:rPr>
        <w:t xml:space="preserve">ación y Administrativas. </w:t>
      </w:r>
    </w:p>
    <w:p w:rsidR="00C30DF7" w:rsidRDefault="00C30DF7" w:rsidP="00155D17">
      <w:pPr>
        <w:jc w:val="both"/>
        <w:rPr>
          <w:sz w:val="22"/>
          <w:szCs w:val="22"/>
        </w:rPr>
      </w:pPr>
    </w:p>
    <w:p w:rsidR="00732493" w:rsidRDefault="002F0423" w:rsidP="00155D17">
      <w:pPr>
        <w:jc w:val="both"/>
        <w:rPr>
          <w:sz w:val="22"/>
          <w:szCs w:val="22"/>
        </w:rPr>
      </w:pPr>
      <w:r>
        <w:rPr>
          <w:sz w:val="22"/>
          <w:szCs w:val="22"/>
        </w:rPr>
        <w:t>L</w:t>
      </w:r>
      <w:r w:rsidR="00BE7C8B">
        <w:rPr>
          <w:sz w:val="22"/>
          <w:szCs w:val="22"/>
        </w:rPr>
        <w:t>a DIEE traslada a las</w:t>
      </w:r>
      <w:r w:rsidR="00C30DF7">
        <w:rPr>
          <w:sz w:val="22"/>
          <w:szCs w:val="22"/>
        </w:rPr>
        <w:t xml:space="preserve"> Juntas </w:t>
      </w:r>
      <w:r w:rsidR="00BE7C8B">
        <w:rPr>
          <w:sz w:val="22"/>
          <w:szCs w:val="22"/>
        </w:rPr>
        <w:t xml:space="preserve">la responsabilidad </w:t>
      </w:r>
      <w:r w:rsidR="007A1056">
        <w:rPr>
          <w:sz w:val="22"/>
          <w:szCs w:val="22"/>
        </w:rPr>
        <w:t xml:space="preserve">de </w:t>
      </w:r>
      <w:r w:rsidR="00C30DF7">
        <w:rPr>
          <w:sz w:val="22"/>
          <w:szCs w:val="22"/>
        </w:rPr>
        <w:t>la ejecución de los recursos económicos y no en todos los casos se brinda el acompañamiento técnico. Además, estas carecen de una adecuada capacitación</w:t>
      </w:r>
      <w:r w:rsidR="0054408F">
        <w:rPr>
          <w:sz w:val="22"/>
          <w:szCs w:val="22"/>
        </w:rPr>
        <w:t xml:space="preserve"> en materia de </w:t>
      </w:r>
      <w:r w:rsidR="00BE7C8B">
        <w:rPr>
          <w:sz w:val="22"/>
          <w:szCs w:val="22"/>
        </w:rPr>
        <w:t xml:space="preserve">la </w:t>
      </w:r>
      <w:r w:rsidR="0054408F">
        <w:rPr>
          <w:sz w:val="22"/>
          <w:szCs w:val="22"/>
        </w:rPr>
        <w:t>Ley de Contratación Administrativa, por tratarse de</w:t>
      </w:r>
      <w:r>
        <w:rPr>
          <w:sz w:val="22"/>
          <w:szCs w:val="22"/>
        </w:rPr>
        <w:t xml:space="preserve"> miembros con</w:t>
      </w:r>
      <w:r w:rsidR="0054408F">
        <w:rPr>
          <w:sz w:val="22"/>
          <w:szCs w:val="22"/>
        </w:rPr>
        <w:t xml:space="preserve"> nombramientos temporales y con personas ad</w:t>
      </w:r>
      <w:r>
        <w:rPr>
          <w:sz w:val="22"/>
          <w:szCs w:val="22"/>
        </w:rPr>
        <w:t xml:space="preserve"> </w:t>
      </w:r>
      <w:r w:rsidR="007C474E">
        <w:rPr>
          <w:sz w:val="22"/>
          <w:szCs w:val="22"/>
        </w:rPr>
        <w:t>h</w:t>
      </w:r>
      <w:r>
        <w:rPr>
          <w:sz w:val="22"/>
          <w:szCs w:val="22"/>
        </w:rPr>
        <w:t>onorem</w:t>
      </w:r>
      <w:r w:rsidR="00BB0450">
        <w:rPr>
          <w:sz w:val="22"/>
          <w:szCs w:val="22"/>
        </w:rPr>
        <w:t>, adquiere mayor relevancia el seguimiento que se debe ejercer.</w:t>
      </w:r>
    </w:p>
    <w:p w:rsidR="00BB0450" w:rsidRDefault="00BB0450" w:rsidP="00155D17">
      <w:pPr>
        <w:jc w:val="both"/>
        <w:rPr>
          <w:sz w:val="22"/>
          <w:szCs w:val="22"/>
        </w:rPr>
      </w:pPr>
    </w:p>
    <w:p w:rsidR="00642B56" w:rsidRPr="00116836" w:rsidRDefault="006A55CE" w:rsidP="00155D17">
      <w:pPr>
        <w:jc w:val="both"/>
        <w:rPr>
          <w:sz w:val="22"/>
          <w:szCs w:val="22"/>
        </w:rPr>
      </w:pPr>
      <w:r>
        <w:rPr>
          <w:sz w:val="22"/>
          <w:szCs w:val="22"/>
        </w:rPr>
        <w:t>El día 24 de abril del 2018 en las ofic</w:t>
      </w:r>
      <w:r w:rsidR="00BD17D3">
        <w:rPr>
          <w:sz w:val="22"/>
          <w:szCs w:val="22"/>
        </w:rPr>
        <w:t>inas de la Auditoría Interna, s</w:t>
      </w:r>
      <w:r>
        <w:rPr>
          <w:sz w:val="22"/>
          <w:szCs w:val="22"/>
        </w:rPr>
        <w:t>e realiz</w:t>
      </w:r>
      <w:r w:rsidR="00BD17D3">
        <w:rPr>
          <w:sz w:val="22"/>
          <w:szCs w:val="22"/>
        </w:rPr>
        <w:t>ó</w:t>
      </w:r>
      <w:r>
        <w:rPr>
          <w:sz w:val="22"/>
          <w:szCs w:val="22"/>
        </w:rPr>
        <w:t xml:space="preserve"> un taller </w:t>
      </w:r>
      <w:r w:rsidR="00BD17D3">
        <w:rPr>
          <w:sz w:val="22"/>
          <w:szCs w:val="22"/>
        </w:rPr>
        <w:t xml:space="preserve">en conjunto </w:t>
      </w:r>
      <w:r>
        <w:rPr>
          <w:sz w:val="22"/>
          <w:szCs w:val="22"/>
        </w:rPr>
        <w:t>con funcionarios de la DIEE, donde su objetivo principal era la</w:t>
      </w:r>
      <w:r w:rsidR="00A3208B">
        <w:rPr>
          <w:sz w:val="22"/>
          <w:szCs w:val="22"/>
        </w:rPr>
        <w:t xml:space="preserve"> de</w:t>
      </w:r>
      <w:r>
        <w:rPr>
          <w:sz w:val="22"/>
          <w:szCs w:val="22"/>
        </w:rPr>
        <w:t xml:space="preserve"> hacer conciencia a todos sobre l</w:t>
      </w:r>
      <w:r w:rsidR="00A3208B">
        <w:rPr>
          <w:sz w:val="22"/>
          <w:szCs w:val="22"/>
        </w:rPr>
        <w:t xml:space="preserve">os hallazgos encontrados y de la trascendencia </w:t>
      </w:r>
      <w:r w:rsidR="00BD17D3">
        <w:rPr>
          <w:sz w:val="22"/>
          <w:szCs w:val="22"/>
        </w:rPr>
        <w:t>que tendrá este informe para mejorar</w:t>
      </w:r>
      <w:r w:rsidR="00A3208B">
        <w:rPr>
          <w:sz w:val="22"/>
          <w:szCs w:val="22"/>
        </w:rPr>
        <w:t xml:space="preserve"> </w:t>
      </w:r>
      <w:r w:rsidR="00BD17D3">
        <w:rPr>
          <w:sz w:val="22"/>
          <w:szCs w:val="22"/>
        </w:rPr>
        <w:t xml:space="preserve">la gestión que hasta el día de hoy </w:t>
      </w:r>
      <w:r w:rsidR="002B6A92">
        <w:rPr>
          <w:sz w:val="22"/>
          <w:szCs w:val="22"/>
        </w:rPr>
        <w:t>se realiza</w:t>
      </w:r>
      <w:r w:rsidR="00BD17D3">
        <w:rPr>
          <w:sz w:val="22"/>
          <w:szCs w:val="22"/>
        </w:rPr>
        <w:t>.</w:t>
      </w:r>
    </w:p>
    <w:p w:rsidR="00FE7150" w:rsidRPr="00116836" w:rsidRDefault="00FE7150" w:rsidP="007E4565">
      <w:pPr>
        <w:jc w:val="both"/>
        <w:rPr>
          <w:sz w:val="22"/>
          <w:szCs w:val="22"/>
        </w:rPr>
      </w:pPr>
    </w:p>
    <w:p w:rsidR="00CD2681" w:rsidRPr="00116836" w:rsidRDefault="00CD2681" w:rsidP="00D150D3">
      <w:pPr>
        <w:pStyle w:val="Ttulo1"/>
        <w:spacing w:before="0"/>
        <w:rPr>
          <w:rFonts w:ascii="Times New Roman" w:hAnsi="Times New Roman" w:cs="Times New Roman"/>
          <w:b/>
          <w:color w:val="auto"/>
          <w:sz w:val="22"/>
          <w:szCs w:val="22"/>
        </w:rPr>
      </w:pPr>
      <w:bookmarkStart w:id="32" w:name="_Toc519766047"/>
      <w:r w:rsidRPr="00116836">
        <w:rPr>
          <w:rFonts w:ascii="Times New Roman" w:hAnsi="Times New Roman" w:cs="Times New Roman"/>
          <w:b/>
          <w:color w:val="auto"/>
          <w:sz w:val="22"/>
          <w:szCs w:val="22"/>
        </w:rPr>
        <w:t xml:space="preserve">4. </w:t>
      </w:r>
      <w:r w:rsidR="00DD2976" w:rsidRPr="00116836">
        <w:rPr>
          <w:rFonts w:ascii="Times New Roman" w:hAnsi="Times New Roman" w:cs="Times New Roman"/>
          <w:b/>
          <w:color w:val="auto"/>
          <w:sz w:val="22"/>
          <w:szCs w:val="22"/>
        </w:rPr>
        <w:t>PUNTOS ESPEC</w:t>
      </w:r>
      <w:r w:rsidR="008551E7" w:rsidRPr="00116836">
        <w:rPr>
          <w:rFonts w:ascii="Times New Roman" w:hAnsi="Times New Roman" w:cs="Times New Roman"/>
          <w:b/>
          <w:color w:val="auto"/>
          <w:sz w:val="22"/>
          <w:szCs w:val="22"/>
        </w:rPr>
        <w:t>Í</w:t>
      </w:r>
      <w:r w:rsidR="00DD2976" w:rsidRPr="00116836">
        <w:rPr>
          <w:rFonts w:ascii="Times New Roman" w:hAnsi="Times New Roman" w:cs="Times New Roman"/>
          <w:b/>
          <w:color w:val="auto"/>
          <w:sz w:val="22"/>
          <w:szCs w:val="22"/>
        </w:rPr>
        <w:t>FICOS</w:t>
      </w:r>
      <w:bookmarkEnd w:id="32"/>
    </w:p>
    <w:p w:rsidR="00167E3A" w:rsidRPr="00116836" w:rsidRDefault="00167E3A" w:rsidP="00167E3A">
      <w:pPr>
        <w:jc w:val="both"/>
        <w:rPr>
          <w:sz w:val="22"/>
          <w:szCs w:val="22"/>
        </w:rPr>
      </w:pPr>
    </w:p>
    <w:p w:rsidR="00167E3A" w:rsidRPr="00116836" w:rsidRDefault="00167E3A" w:rsidP="0069060E">
      <w:pPr>
        <w:pStyle w:val="Ttulo2"/>
        <w:jc w:val="left"/>
        <w:rPr>
          <w:color w:val="auto"/>
          <w:sz w:val="22"/>
          <w:szCs w:val="22"/>
        </w:rPr>
      </w:pPr>
      <w:bookmarkStart w:id="33" w:name="_Toc519766048"/>
      <w:r w:rsidRPr="00116836">
        <w:rPr>
          <w:color w:val="auto"/>
          <w:sz w:val="22"/>
          <w:szCs w:val="22"/>
        </w:rPr>
        <w:lastRenderedPageBreak/>
        <w:t>4.1 Origen</w:t>
      </w:r>
      <w:r w:rsidR="00D02FC6" w:rsidRPr="00116836">
        <w:rPr>
          <w:color w:val="auto"/>
          <w:sz w:val="22"/>
          <w:szCs w:val="22"/>
        </w:rPr>
        <w:t xml:space="preserve"> del estudio</w:t>
      </w:r>
      <w:bookmarkEnd w:id="33"/>
      <w:r w:rsidRPr="00116836">
        <w:rPr>
          <w:color w:val="auto"/>
          <w:sz w:val="22"/>
          <w:szCs w:val="22"/>
        </w:rPr>
        <w:t xml:space="preserve"> </w:t>
      </w:r>
    </w:p>
    <w:p w:rsidR="00167E3A" w:rsidRPr="00116836" w:rsidRDefault="00167E3A" w:rsidP="00167E3A">
      <w:pPr>
        <w:jc w:val="both"/>
        <w:rPr>
          <w:sz w:val="22"/>
          <w:szCs w:val="22"/>
        </w:rPr>
      </w:pPr>
      <w:r w:rsidRPr="00116836">
        <w:rPr>
          <w:sz w:val="22"/>
          <w:szCs w:val="22"/>
        </w:rPr>
        <w:t>El presente estudio tiene su origen en el Plan de Trabajo de la Dirección de Auditoría Interna. La potestad para su realización y solicitar la posterior implementación de sus recomendaciones emana del artículo 22 de la Ley General de Control Interno, en el que se confiere a las Auditorías Internas la atribución de realizar evaluaciones de procesos y recursos sujetos a su competencia institucional.</w:t>
      </w:r>
    </w:p>
    <w:p w:rsidR="00167E3A" w:rsidRPr="00116836" w:rsidRDefault="00167E3A" w:rsidP="00167E3A">
      <w:pPr>
        <w:jc w:val="both"/>
        <w:rPr>
          <w:sz w:val="22"/>
          <w:szCs w:val="22"/>
        </w:rPr>
      </w:pPr>
    </w:p>
    <w:p w:rsidR="00167E3A" w:rsidRPr="00116836" w:rsidRDefault="00167E3A" w:rsidP="00386D33">
      <w:pPr>
        <w:pStyle w:val="Ttulo2"/>
        <w:jc w:val="left"/>
        <w:rPr>
          <w:color w:val="auto"/>
          <w:sz w:val="22"/>
          <w:szCs w:val="22"/>
        </w:rPr>
      </w:pPr>
      <w:bookmarkStart w:id="34" w:name="_Toc519766049"/>
      <w:r w:rsidRPr="00116836">
        <w:rPr>
          <w:color w:val="auto"/>
          <w:sz w:val="22"/>
          <w:szCs w:val="22"/>
        </w:rPr>
        <w:t>4.2 Normativa Aplicable</w:t>
      </w:r>
      <w:bookmarkEnd w:id="34"/>
      <w:r w:rsidRPr="00116836">
        <w:rPr>
          <w:color w:val="auto"/>
          <w:sz w:val="22"/>
          <w:szCs w:val="22"/>
        </w:rPr>
        <w:t xml:space="preserve"> </w:t>
      </w:r>
    </w:p>
    <w:p w:rsidR="00167E3A" w:rsidRDefault="00167E3A" w:rsidP="00167E3A">
      <w:pPr>
        <w:jc w:val="both"/>
        <w:rPr>
          <w:sz w:val="22"/>
          <w:szCs w:val="22"/>
        </w:rPr>
      </w:pPr>
      <w:r w:rsidRPr="00116836">
        <w:rPr>
          <w:sz w:val="22"/>
          <w:szCs w:val="22"/>
        </w:rPr>
        <w:t>Este informe se ejecutó de conformidad con lo establecido en la Ley General de Control Interno, Normas para el Ejercicio de la Auditoría Interna en el Sector Público y</w:t>
      </w:r>
      <w:r w:rsidR="00D751E3" w:rsidRPr="00116836">
        <w:rPr>
          <w:sz w:val="22"/>
          <w:szCs w:val="22"/>
        </w:rPr>
        <w:t xml:space="preserve"> </w:t>
      </w:r>
      <w:r w:rsidRPr="00116836">
        <w:rPr>
          <w:sz w:val="22"/>
          <w:szCs w:val="22"/>
        </w:rPr>
        <w:t>Normas Generales de Auditoría para el Sector Público, de la misma forma se tomó en cuenta la siguiente normativa:</w:t>
      </w:r>
    </w:p>
    <w:p w:rsidR="0067137E" w:rsidRDefault="0067137E" w:rsidP="00167E3A">
      <w:pPr>
        <w:jc w:val="both"/>
        <w:rPr>
          <w:sz w:val="22"/>
          <w:szCs w:val="22"/>
        </w:rPr>
      </w:pPr>
    </w:p>
    <w:p w:rsidR="0067137E" w:rsidRPr="006F7D5F" w:rsidRDefault="0067137E" w:rsidP="008851F2">
      <w:pPr>
        <w:pStyle w:val="Prrafodelista"/>
        <w:numPr>
          <w:ilvl w:val="1"/>
          <w:numId w:val="19"/>
        </w:numPr>
        <w:tabs>
          <w:tab w:val="left" w:pos="284"/>
        </w:tabs>
        <w:ind w:left="0" w:firstLine="0"/>
        <w:jc w:val="both"/>
      </w:pPr>
      <w:r w:rsidRPr="006F7D5F">
        <w:rPr>
          <w:sz w:val="22"/>
          <w:szCs w:val="22"/>
          <w:lang w:val="es-ES_tradnl" w:eastAsia="es-CR"/>
        </w:rPr>
        <w:t>Constitución Política de la República de Costa Rica.</w:t>
      </w:r>
    </w:p>
    <w:p w:rsidR="0067137E" w:rsidRPr="003C424D" w:rsidRDefault="0067137E" w:rsidP="008851F2">
      <w:pPr>
        <w:pStyle w:val="Prrafodelista"/>
        <w:numPr>
          <w:ilvl w:val="1"/>
          <w:numId w:val="19"/>
        </w:numPr>
        <w:tabs>
          <w:tab w:val="left" w:pos="284"/>
        </w:tabs>
        <w:ind w:left="0" w:firstLine="0"/>
        <w:jc w:val="both"/>
        <w:rPr>
          <w:b/>
          <w:color w:val="000000"/>
          <w:sz w:val="22"/>
          <w:szCs w:val="22"/>
          <w:lang w:eastAsia="es-CR"/>
        </w:rPr>
      </w:pPr>
      <w:r w:rsidRPr="006F7D5F">
        <w:rPr>
          <w:sz w:val="22"/>
          <w:szCs w:val="22"/>
        </w:rPr>
        <w:t xml:space="preserve">Decreto Ejecutivo N°38170 Organización Administrativa de las Oficinas Centrales del Ministerio de Educación Pública </w:t>
      </w:r>
    </w:p>
    <w:p w:rsidR="003C424D" w:rsidRPr="006F7D5F" w:rsidRDefault="003C424D" w:rsidP="008851F2">
      <w:pPr>
        <w:pStyle w:val="Prrafodelista"/>
        <w:numPr>
          <w:ilvl w:val="1"/>
          <w:numId w:val="19"/>
        </w:numPr>
        <w:tabs>
          <w:tab w:val="left" w:pos="284"/>
        </w:tabs>
        <w:ind w:left="0" w:firstLine="0"/>
        <w:jc w:val="both"/>
        <w:rPr>
          <w:b/>
          <w:color w:val="000000"/>
          <w:sz w:val="22"/>
          <w:szCs w:val="22"/>
          <w:lang w:eastAsia="es-CR"/>
        </w:rPr>
      </w:pPr>
      <w:r>
        <w:rPr>
          <w:rFonts w:eastAsia="Calibri"/>
          <w:sz w:val="22"/>
          <w:szCs w:val="22"/>
          <w:lang w:eastAsia="es-CR"/>
        </w:rPr>
        <w:t>Ley Contra la Corrupción y el Enriquecimiento Ilícito en la Función Pública</w:t>
      </w:r>
    </w:p>
    <w:p w:rsidR="0067137E" w:rsidRDefault="0067137E" w:rsidP="008851F2">
      <w:pPr>
        <w:pStyle w:val="Prrafodelista"/>
        <w:numPr>
          <w:ilvl w:val="1"/>
          <w:numId w:val="19"/>
        </w:numPr>
        <w:tabs>
          <w:tab w:val="left" w:pos="284"/>
        </w:tabs>
        <w:ind w:left="0" w:firstLine="0"/>
        <w:jc w:val="both"/>
        <w:rPr>
          <w:sz w:val="22"/>
          <w:szCs w:val="22"/>
        </w:rPr>
      </w:pPr>
      <w:r w:rsidRPr="006F7D5F">
        <w:rPr>
          <w:sz w:val="22"/>
          <w:szCs w:val="22"/>
        </w:rPr>
        <w:t>Ley General de Administración Pública.</w:t>
      </w:r>
    </w:p>
    <w:p w:rsidR="009A58E9" w:rsidRPr="00CF467A" w:rsidRDefault="00CB2BCB" w:rsidP="008851F2">
      <w:pPr>
        <w:pStyle w:val="Prrafodelista"/>
        <w:numPr>
          <w:ilvl w:val="1"/>
          <w:numId w:val="19"/>
        </w:numPr>
        <w:tabs>
          <w:tab w:val="left" w:pos="284"/>
        </w:tabs>
        <w:ind w:left="0" w:firstLine="0"/>
        <w:jc w:val="both"/>
        <w:rPr>
          <w:sz w:val="22"/>
          <w:szCs w:val="22"/>
        </w:rPr>
      </w:pPr>
      <w:r>
        <w:rPr>
          <w:sz w:val="22"/>
          <w:szCs w:val="22"/>
        </w:rPr>
        <w:t xml:space="preserve">Ley General de </w:t>
      </w:r>
      <w:r w:rsidR="009A58E9">
        <w:rPr>
          <w:sz w:val="22"/>
          <w:szCs w:val="22"/>
        </w:rPr>
        <w:t>Control Intern</w:t>
      </w:r>
      <w:r w:rsidR="009A58E9" w:rsidRPr="00CF467A">
        <w:rPr>
          <w:sz w:val="22"/>
          <w:szCs w:val="22"/>
        </w:rPr>
        <w:t>o</w:t>
      </w:r>
      <w:r w:rsidR="009C0A1E" w:rsidRPr="00CF467A">
        <w:rPr>
          <w:sz w:val="22"/>
          <w:szCs w:val="22"/>
        </w:rPr>
        <w:t>.</w:t>
      </w:r>
    </w:p>
    <w:p w:rsidR="0067137E" w:rsidRDefault="0067137E" w:rsidP="008851F2">
      <w:pPr>
        <w:pStyle w:val="Prrafodelista"/>
        <w:numPr>
          <w:ilvl w:val="1"/>
          <w:numId w:val="19"/>
        </w:numPr>
        <w:tabs>
          <w:tab w:val="left" w:pos="284"/>
        </w:tabs>
        <w:ind w:left="0" w:firstLine="0"/>
        <w:jc w:val="both"/>
        <w:rPr>
          <w:sz w:val="22"/>
          <w:szCs w:val="22"/>
        </w:rPr>
      </w:pPr>
      <w:r w:rsidRPr="006F7D5F">
        <w:rPr>
          <w:sz w:val="22"/>
          <w:szCs w:val="22"/>
        </w:rPr>
        <w:t>Ley de Contratación Administrativa y su Reglamento.</w:t>
      </w:r>
    </w:p>
    <w:p w:rsidR="00A34899" w:rsidRDefault="00947742" w:rsidP="008851F2">
      <w:pPr>
        <w:pStyle w:val="Prrafodelista"/>
        <w:numPr>
          <w:ilvl w:val="1"/>
          <w:numId w:val="19"/>
        </w:numPr>
        <w:tabs>
          <w:tab w:val="left" w:pos="284"/>
        </w:tabs>
        <w:ind w:left="0" w:firstLine="0"/>
        <w:jc w:val="both"/>
        <w:rPr>
          <w:sz w:val="22"/>
          <w:szCs w:val="22"/>
        </w:rPr>
      </w:pPr>
      <w:r w:rsidRPr="005E0640">
        <w:rPr>
          <w:sz w:val="22"/>
          <w:szCs w:val="22"/>
        </w:rPr>
        <w:t>Normas de Control Interno para el Sector Público: NCISP N-2-2009-CO-DFOE</w:t>
      </w:r>
      <w:r w:rsidR="00A34899">
        <w:rPr>
          <w:sz w:val="22"/>
          <w:szCs w:val="22"/>
        </w:rPr>
        <w:t>.</w:t>
      </w:r>
    </w:p>
    <w:p w:rsidR="00947742" w:rsidRDefault="00A34899" w:rsidP="008851F2">
      <w:pPr>
        <w:pStyle w:val="Prrafodelista"/>
        <w:numPr>
          <w:ilvl w:val="1"/>
          <w:numId w:val="19"/>
        </w:numPr>
        <w:tabs>
          <w:tab w:val="left" w:pos="284"/>
        </w:tabs>
        <w:ind w:left="0" w:firstLine="0"/>
        <w:jc w:val="both"/>
        <w:rPr>
          <w:sz w:val="22"/>
          <w:szCs w:val="22"/>
        </w:rPr>
      </w:pPr>
      <w:r w:rsidRPr="002E5181">
        <w:rPr>
          <w:rFonts w:eastAsia="SimSun"/>
          <w:sz w:val="22"/>
          <w:szCs w:val="22"/>
        </w:rPr>
        <w:t xml:space="preserve">Normas técnicas para </w:t>
      </w:r>
      <w:r>
        <w:rPr>
          <w:rFonts w:eastAsia="SimSun"/>
          <w:sz w:val="22"/>
          <w:szCs w:val="22"/>
        </w:rPr>
        <w:t>la gestión y el control de las t</w:t>
      </w:r>
      <w:r w:rsidRPr="002E5181">
        <w:rPr>
          <w:rFonts w:eastAsia="SimSun"/>
          <w:sz w:val="22"/>
          <w:szCs w:val="22"/>
        </w:rPr>
        <w:t xml:space="preserve">ecnologías de </w:t>
      </w:r>
      <w:r>
        <w:rPr>
          <w:rFonts w:eastAsia="SimSun"/>
          <w:sz w:val="22"/>
          <w:szCs w:val="22"/>
        </w:rPr>
        <w:t>i</w:t>
      </w:r>
      <w:r w:rsidRPr="002E5181">
        <w:rPr>
          <w:rFonts w:eastAsia="SimSun"/>
          <w:sz w:val="22"/>
          <w:szCs w:val="22"/>
        </w:rPr>
        <w:t xml:space="preserve">nformación </w:t>
      </w:r>
      <w:r>
        <w:rPr>
          <w:rFonts w:eastAsia="SimSun"/>
          <w:sz w:val="22"/>
          <w:szCs w:val="22"/>
        </w:rPr>
        <w:t>N-2-2007-CO-DFOE.</w:t>
      </w:r>
      <w:r w:rsidR="00947742">
        <w:rPr>
          <w:sz w:val="22"/>
          <w:szCs w:val="22"/>
        </w:rPr>
        <w:t xml:space="preserve"> </w:t>
      </w:r>
    </w:p>
    <w:p w:rsidR="007668B8" w:rsidRDefault="0067137E" w:rsidP="008851F2">
      <w:pPr>
        <w:pStyle w:val="Prrafodelista"/>
        <w:numPr>
          <w:ilvl w:val="1"/>
          <w:numId w:val="19"/>
        </w:numPr>
        <w:tabs>
          <w:tab w:val="left" w:pos="284"/>
        </w:tabs>
        <w:ind w:left="0" w:firstLine="0"/>
        <w:jc w:val="both"/>
        <w:rPr>
          <w:sz w:val="22"/>
          <w:szCs w:val="22"/>
        </w:rPr>
      </w:pPr>
      <w:r w:rsidRPr="0067137E">
        <w:rPr>
          <w:sz w:val="22"/>
          <w:szCs w:val="22"/>
        </w:rPr>
        <w:t>Guías y procedimientos establecidos por el DIEE.</w:t>
      </w:r>
    </w:p>
    <w:p w:rsidR="007668B8" w:rsidRDefault="007668B8" w:rsidP="008851F2">
      <w:pPr>
        <w:pStyle w:val="Prrafodelista"/>
        <w:numPr>
          <w:ilvl w:val="1"/>
          <w:numId w:val="19"/>
        </w:numPr>
        <w:tabs>
          <w:tab w:val="left" w:pos="284"/>
        </w:tabs>
        <w:ind w:left="0" w:firstLine="0"/>
        <w:jc w:val="both"/>
        <w:rPr>
          <w:sz w:val="22"/>
          <w:szCs w:val="22"/>
        </w:rPr>
      </w:pPr>
      <w:r w:rsidRPr="007668B8">
        <w:rPr>
          <w:sz w:val="22"/>
          <w:szCs w:val="22"/>
        </w:rPr>
        <w:t>Circulares: DIEE-0896-2014, DIEE-3148-2014, DIEE-2910-2015.</w:t>
      </w:r>
    </w:p>
    <w:p w:rsidR="00AB0E1F" w:rsidRDefault="00AB0E1F" w:rsidP="008851F2">
      <w:pPr>
        <w:pStyle w:val="Prrafodelista"/>
        <w:numPr>
          <w:ilvl w:val="1"/>
          <w:numId w:val="19"/>
        </w:numPr>
        <w:tabs>
          <w:tab w:val="left" w:pos="284"/>
        </w:tabs>
        <w:ind w:left="0" w:firstLine="0"/>
        <w:jc w:val="both"/>
        <w:rPr>
          <w:sz w:val="22"/>
          <w:szCs w:val="22"/>
        </w:rPr>
      </w:pPr>
      <w:r>
        <w:rPr>
          <w:sz w:val="22"/>
          <w:szCs w:val="22"/>
        </w:rPr>
        <w:t>Informe DFOE-SOC-IF-09-2012</w:t>
      </w:r>
      <w:r w:rsidR="00B35A3B">
        <w:rPr>
          <w:sz w:val="22"/>
          <w:szCs w:val="22"/>
        </w:rPr>
        <w:t>.</w:t>
      </w:r>
    </w:p>
    <w:p w:rsidR="007668B8" w:rsidRPr="007668B8" w:rsidRDefault="007668B8" w:rsidP="008851F2">
      <w:pPr>
        <w:pStyle w:val="Prrafodelista"/>
        <w:numPr>
          <w:ilvl w:val="1"/>
          <w:numId w:val="19"/>
        </w:numPr>
        <w:tabs>
          <w:tab w:val="left" w:pos="284"/>
        </w:tabs>
        <w:ind w:left="0" w:firstLine="0"/>
        <w:jc w:val="both"/>
        <w:rPr>
          <w:sz w:val="22"/>
          <w:szCs w:val="22"/>
        </w:rPr>
      </w:pPr>
      <w:r w:rsidRPr="007668B8">
        <w:rPr>
          <w:sz w:val="22"/>
          <w:szCs w:val="22"/>
        </w:rPr>
        <w:t>Informe DFOE-SOC-IF-07-2013.</w:t>
      </w:r>
    </w:p>
    <w:p w:rsidR="005363C9" w:rsidRPr="00DD01E7" w:rsidRDefault="005363C9" w:rsidP="00DD01E7">
      <w:pPr>
        <w:jc w:val="both"/>
        <w:rPr>
          <w:sz w:val="22"/>
          <w:szCs w:val="22"/>
        </w:rPr>
      </w:pPr>
    </w:p>
    <w:p w:rsidR="00167E3A" w:rsidRPr="00116836" w:rsidRDefault="00167E3A" w:rsidP="00386D33">
      <w:pPr>
        <w:pStyle w:val="Ttulo2"/>
        <w:jc w:val="left"/>
        <w:rPr>
          <w:color w:val="auto"/>
          <w:sz w:val="22"/>
          <w:szCs w:val="22"/>
        </w:rPr>
      </w:pPr>
      <w:bookmarkStart w:id="35" w:name="_Toc519766050"/>
      <w:r w:rsidRPr="00116836">
        <w:rPr>
          <w:color w:val="auto"/>
          <w:sz w:val="22"/>
          <w:szCs w:val="22"/>
        </w:rPr>
        <w:t>4.3 Discusión de resultados</w:t>
      </w:r>
      <w:bookmarkEnd w:id="35"/>
      <w:r w:rsidRPr="00116836">
        <w:rPr>
          <w:color w:val="auto"/>
          <w:sz w:val="22"/>
          <w:szCs w:val="22"/>
        </w:rPr>
        <w:t xml:space="preserve"> </w:t>
      </w:r>
    </w:p>
    <w:p w:rsidR="00167E3A" w:rsidRPr="00116836" w:rsidRDefault="00167E3A" w:rsidP="00167E3A">
      <w:pPr>
        <w:jc w:val="both"/>
        <w:rPr>
          <w:sz w:val="22"/>
          <w:szCs w:val="22"/>
        </w:rPr>
      </w:pPr>
      <w:r w:rsidRPr="00116836">
        <w:rPr>
          <w:sz w:val="22"/>
          <w:szCs w:val="22"/>
        </w:rPr>
        <w:t>El día</w:t>
      </w:r>
      <w:r w:rsidR="003E31EB">
        <w:rPr>
          <w:sz w:val="22"/>
          <w:szCs w:val="22"/>
        </w:rPr>
        <w:t xml:space="preserve"> 18</w:t>
      </w:r>
      <w:r w:rsidRPr="00116836">
        <w:rPr>
          <w:sz w:val="22"/>
          <w:szCs w:val="22"/>
        </w:rPr>
        <w:t xml:space="preserve"> de </w:t>
      </w:r>
      <w:r w:rsidR="003E31EB">
        <w:rPr>
          <w:sz w:val="22"/>
          <w:szCs w:val="22"/>
        </w:rPr>
        <w:t xml:space="preserve">julio </w:t>
      </w:r>
      <w:r w:rsidRPr="00116836">
        <w:rPr>
          <w:sz w:val="22"/>
          <w:szCs w:val="22"/>
        </w:rPr>
        <w:t>de</w:t>
      </w:r>
      <w:r w:rsidR="00667F76">
        <w:rPr>
          <w:sz w:val="22"/>
          <w:szCs w:val="22"/>
        </w:rPr>
        <w:t>l</w:t>
      </w:r>
      <w:r w:rsidRPr="00116836">
        <w:rPr>
          <w:sz w:val="22"/>
          <w:szCs w:val="22"/>
        </w:rPr>
        <w:t xml:space="preserve"> 201</w:t>
      </w:r>
      <w:r w:rsidR="00AE0F93">
        <w:rPr>
          <w:sz w:val="22"/>
          <w:szCs w:val="22"/>
        </w:rPr>
        <w:t>8</w:t>
      </w:r>
      <w:r w:rsidR="00A840C1">
        <w:rPr>
          <w:sz w:val="22"/>
          <w:szCs w:val="22"/>
        </w:rPr>
        <w:t>, a las 9:30 a.m.</w:t>
      </w:r>
      <w:r w:rsidR="00AE0F93">
        <w:rPr>
          <w:sz w:val="22"/>
          <w:szCs w:val="22"/>
        </w:rPr>
        <w:t xml:space="preserve"> </w:t>
      </w:r>
      <w:r w:rsidRPr="00116836">
        <w:rPr>
          <w:sz w:val="22"/>
          <w:szCs w:val="22"/>
        </w:rPr>
        <w:t xml:space="preserve">se discutió el borrador del informe con </w:t>
      </w:r>
      <w:r w:rsidR="00734747">
        <w:rPr>
          <w:sz w:val="22"/>
          <w:szCs w:val="22"/>
        </w:rPr>
        <w:t xml:space="preserve">la Licda. Rosa Adolio Cascante, Viceministra Administrativa, Ing. Walter Muñoz Caravaca, Director de la DIEE, </w:t>
      </w:r>
      <w:r w:rsidR="00667F76">
        <w:rPr>
          <w:sz w:val="22"/>
          <w:szCs w:val="22"/>
        </w:rPr>
        <w:t>Ing</w:t>
      </w:r>
      <w:r w:rsidR="00734747">
        <w:rPr>
          <w:sz w:val="22"/>
          <w:szCs w:val="22"/>
        </w:rPr>
        <w:t>. Alberto Orozco Canossa, Director de la DIG</w:t>
      </w:r>
      <w:r w:rsidR="00113433">
        <w:rPr>
          <w:sz w:val="22"/>
          <w:szCs w:val="22"/>
        </w:rPr>
        <w:t xml:space="preserve"> e Ing. Jean Carlo Sánchez, Despacho del Viceministerio Administrativo.</w:t>
      </w:r>
    </w:p>
    <w:p w:rsidR="00167E3A" w:rsidRPr="00116836" w:rsidRDefault="00167E3A" w:rsidP="00167E3A">
      <w:pPr>
        <w:jc w:val="both"/>
        <w:rPr>
          <w:sz w:val="22"/>
          <w:szCs w:val="22"/>
        </w:rPr>
      </w:pPr>
    </w:p>
    <w:p w:rsidR="00167E3A" w:rsidRPr="00116836" w:rsidRDefault="00167E3A" w:rsidP="00386D33">
      <w:pPr>
        <w:pStyle w:val="Ttulo2"/>
        <w:jc w:val="left"/>
        <w:rPr>
          <w:color w:val="auto"/>
          <w:sz w:val="22"/>
          <w:szCs w:val="22"/>
        </w:rPr>
      </w:pPr>
      <w:bookmarkStart w:id="36" w:name="_Toc519766051"/>
      <w:r w:rsidRPr="00116836">
        <w:rPr>
          <w:color w:val="auto"/>
          <w:sz w:val="22"/>
          <w:szCs w:val="22"/>
        </w:rPr>
        <w:t>4.4 Trámite del informe</w:t>
      </w:r>
      <w:bookmarkEnd w:id="36"/>
      <w:r w:rsidRPr="00116836">
        <w:rPr>
          <w:color w:val="auto"/>
          <w:sz w:val="22"/>
          <w:szCs w:val="22"/>
        </w:rPr>
        <w:t xml:space="preserve"> </w:t>
      </w:r>
    </w:p>
    <w:p w:rsidR="00167E3A" w:rsidRDefault="00167E3A" w:rsidP="00167E3A">
      <w:pPr>
        <w:autoSpaceDE w:val="0"/>
        <w:autoSpaceDN w:val="0"/>
        <w:adjustRightInd w:val="0"/>
        <w:jc w:val="both"/>
        <w:rPr>
          <w:sz w:val="22"/>
          <w:szCs w:val="22"/>
        </w:rPr>
      </w:pPr>
      <w:r w:rsidRPr="00116836">
        <w:rPr>
          <w:sz w:val="22"/>
          <w:szCs w:val="22"/>
        </w:rPr>
        <w:t xml:space="preserve">Este informe debe seguir el trámite dispuesto en el artículo 36 </w:t>
      </w:r>
      <w:r w:rsidR="008B1205" w:rsidRPr="00116836">
        <w:rPr>
          <w:sz w:val="22"/>
          <w:szCs w:val="22"/>
        </w:rPr>
        <w:t xml:space="preserve">y 37 </w:t>
      </w:r>
      <w:r w:rsidRPr="00116836">
        <w:rPr>
          <w:sz w:val="22"/>
          <w:szCs w:val="22"/>
        </w:rPr>
        <w:t xml:space="preserve">de la </w:t>
      </w:r>
      <w:r w:rsidR="00830D4B" w:rsidRPr="00116836">
        <w:rPr>
          <w:sz w:val="22"/>
          <w:szCs w:val="22"/>
        </w:rPr>
        <w:t>Ley General de Control Interno</w:t>
      </w:r>
      <w:r w:rsidRPr="00116836">
        <w:rPr>
          <w:sz w:val="22"/>
          <w:szCs w:val="22"/>
        </w:rPr>
        <w:t xml:space="preserve">. </w:t>
      </w:r>
      <w:r w:rsidRPr="00116836">
        <w:rPr>
          <w:rFonts w:cs="Courier New"/>
          <w:color w:val="000000"/>
          <w:sz w:val="22"/>
          <w:szCs w:val="22"/>
        </w:rPr>
        <w:t>Cada una de las dependencias a las que se dirijan recomendaciones en este informe debe enviar</w:t>
      </w:r>
      <w:r w:rsidR="00116836">
        <w:rPr>
          <w:rFonts w:cs="Courier New"/>
          <w:color w:val="000000"/>
          <w:sz w:val="22"/>
          <w:szCs w:val="22"/>
        </w:rPr>
        <w:t>,</w:t>
      </w:r>
      <w:r w:rsidRPr="00116836">
        <w:rPr>
          <w:rFonts w:cs="Courier New"/>
          <w:color w:val="000000"/>
          <w:sz w:val="22"/>
          <w:szCs w:val="22"/>
        </w:rPr>
        <w:t xml:space="preserve"> a esta Auditoría Interna</w:t>
      </w:r>
      <w:r w:rsidR="00116836">
        <w:rPr>
          <w:rFonts w:cs="Courier New"/>
          <w:color w:val="000000"/>
          <w:sz w:val="22"/>
          <w:szCs w:val="22"/>
        </w:rPr>
        <w:t>,</w:t>
      </w:r>
      <w:r w:rsidRPr="00116836">
        <w:rPr>
          <w:rFonts w:cs="Courier New"/>
          <w:color w:val="000000"/>
          <w:sz w:val="22"/>
          <w:szCs w:val="22"/>
        </w:rPr>
        <w:t xml:space="preserve"> un cronograma detallado, con las acciones y fechas en que serán cumplidas. En caso de incumplimiento injustificado de las recomendaciones de un informe de Auditoría, se aplicarán las sanciones indicadas en los artículos </w:t>
      </w:r>
      <w:r w:rsidR="00035735" w:rsidRPr="00116836">
        <w:rPr>
          <w:rFonts w:cs="Courier New"/>
          <w:color w:val="000000"/>
          <w:sz w:val="22"/>
          <w:szCs w:val="22"/>
        </w:rPr>
        <w:t xml:space="preserve">54 </w:t>
      </w:r>
      <w:r w:rsidRPr="00116836">
        <w:rPr>
          <w:rFonts w:cs="Courier New"/>
          <w:color w:val="000000"/>
          <w:sz w:val="22"/>
          <w:szCs w:val="22"/>
        </w:rPr>
        <w:t xml:space="preserve">y </w:t>
      </w:r>
      <w:r w:rsidR="00035735" w:rsidRPr="00116836">
        <w:rPr>
          <w:rFonts w:cs="Courier New"/>
          <w:color w:val="000000"/>
          <w:sz w:val="22"/>
          <w:szCs w:val="22"/>
        </w:rPr>
        <w:t xml:space="preserve">61 </w:t>
      </w:r>
      <w:r w:rsidRPr="00116836">
        <w:rPr>
          <w:rFonts w:cs="Courier New"/>
          <w:color w:val="000000"/>
          <w:sz w:val="22"/>
          <w:szCs w:val="22"/>
        </w:rPr>
        <w:t>del Reglamento Autónomo de Servicios del MEP, modificados mediante Decreto Ejecutivo 36028-MEP del 3 de junio del 2010</w:t>
      </w:r>
      <w:r w:rsidRPr="00116836">
        <w:rPr>
          <w:sz w:val="22"/>
          <w:szCs w:val="22"/>
        </w:rPr>
        <w:t xml:space="preserve">. </w:t>
      </w:r>
    </w:p>
    <w:p w:rsidR="00C75E85" w:rsidRPr="00116836" w:rsidRDefault="00C75E85" w:rsidP="00167E3A">
      <w:pPr>
        <w:pStyle w:val="NormalWeb"/>
        <w:spacing w:before="0" w:beforeAutospacing="0" w:after="0" w:afterAutospacing="0"/>
        <w:jc w:val="both"/>
        <w:rPr>
          <w:rFonts w:ascii="Times New Roman" w:hAnsi="Times New Roman" w:cs="Times New Roman"/>
          <w:sz w:val="22"/>
          <w:szCs w:val="22"/>
          <w:lang w:val="es-CR"/>
        </w:rPr>
      </w:pPr>
    </w:p>
    <w:p w:rsidR="00167E3A" w:rsidRPr="00116836" w:rsidRDefault="00167E3A" w:rsidP="009D2FFD">
      <w:pPr>
        <w:pStyle w:val="Ttulo1"/>
        <w:spacing w:before="0"/>
        <w:rPr>
          <w:rFonts w:ascii="Times New Roman" w:hAnsi="Times New Roman" w:cs="Times New Roman"/>
          <w:b/>
          <w:color w:val="auto"/>
          <w:sz w:val="22"/>
          <w:szCs w:val="22"/>
        </w:rPr>
      </w:pPr>
      <w:bookmarkStart w:id="37" w:name="_Toc519766052"/>
      <w:r w:rsidRPr="00116836">
        <w:rPr>
          <w:rFonts w:ascii="Times New Roman" w:hAnsi="Times New Roman" w:cs="Times New Roman"/>
          <w:b/>
          <w:color w:val="auto"/>
          <w:sz w:val="22"/>
          <w:szCs w:val="22"/>
        </w:rPr>
        <w:t>5. NOMBRES Y FIRMAS</w:t>
      </w:r>
      <w:bookmarkEnd w:id="37"/>
      <w:r w:rsidRPr="00116836">
        <w:rPr>
          <w:rFonts w:ascii="Times New Roman" w:hAnsi="Times New Roman" w:cs="Times New Roman"/>
          <w:b/>
          <w:color w:val="auto"/>
          <w:sz w:val="22"/>
          <w:szCs w:val="22"/>
        </w:rPr>
        <w:t xml:space="preserve"> </w:t>
      </w:r>
    </w:p>
    <w:p w:rsidR="00167E3A" w:rsidRPr="00116836" w:rsidRDefault="00167E3A" w:rsidP="00167E3A">
      <w:pPr>
        <w:pStyle w:val="NormalWeb"/>
        <w:spacing w:before="0" w:beforeAutospacing="0" w:after="0" w:afterAutospacing="0"/>
        <w:jc w:val="both"/>
        <w:rPr>
          <w:rFonts w:ascii="Times New Roman" w:hAnsi="Times New Roman" w:cs="Times New Roman"/>
          <w:sz w:val="22"/>
          <w:szCs w:val="22"/>
          <w:lang w:val="es-CR"/>
        </w:rPr>
      </w:pPr>
    </w:p>
    <w:p w:rsidR="004816A8" w:rsidRDefault="004816A8">
      <w:pPr>
        <w:tabs>
          <w:tab w:val="left" w:pos="5355"/>
        </w:tabs>
        <w:rPr>
          <w:b/>
          <w:sz w:val="22"/>
          <w:szCs w:val="22"/>
        </w:rPr>
      </w:pPr>
    </w:p>
    <w:p w:rsidR="0005073E" w:rsidRPr="00116836" w:rsidRDefault="0005073E">
      <w:pPr>
        <w:tabs>
          <w:tab w:val="left" w:pos="5355"/>
        </w:tabs>
        <w:rPr>
          <w:b/>
          <w:sz w:val="22"/>
          <w:szCs w:val="22"/>
        </w:rPr>
      </w:pPr>
    </w:p>
    <w:p w:rsidR="00CD2681" w:rsidRPr="00116836" w:rsidRDefault="00EE4588">
      <w:pPr>
        <w:tabs>
          <w:tab w:val="left" w:pos="5355"/>
        </w:tabs>
        <w:rPr>
          <w:b/>
          <w:sz w:val="22"/>
          <w:szCs w:val="22"/>
        </w:rPr>
      </w:pPr>
      <w:r w:rsidRPr="00116836">
        <w:rPr>
          <w:b/>
          <w:sz w:val="22"/>
          <w:szCs w:val="22"/>
        </w:rPr>
        <w:tab/>
      </w:r>
    </w:p>
    <w:p w:rsidR="00CD2681" w:rsidRPr="00116836" w:rsidRDefault="00CD2681" w:rsidP="002A7B0F">
      <w:pPr>
        <w:rPr>
          <w:b/>
          <w:sz w:val="22"/>
          <w:szCs w:val="22"/>
        </w:rPr>
      </w:pPr>
    </w:p>
    <w:p w:rsidR="00442256" w:rsidRPr="00116836" w:rsidRDefault="00CD2681" w:rsidP="002A7B0F">
      <w:pPr>
        <w:rPr>
          <w:b/>
          <w:bCs/>
          <w:color w:val="000000" w:themeColor="text1"/>
          <w:sz w:val="22"/>
          <w:szCs w:val="22"/>
        </w:rPr>
      </w:pPr>
      <w:r w:rsidRPr="00116836">
        <w:rPr>
          <w:b/>
          <w:bCs/>
          <w:color w:val="000000" w:themeColor="text1"/>
          <w:sz w:val="22"/>
          <w:szCs w:val="22"/>
        </w:rPr>
        <w:t xml:space="preserve">Lic. </w:t>
      </w:r>
      <w:r w:rsidR="0013080F" w:rsidRPr="00116836">
        <w:rPr>
          <w:b/>
          <w:bCs/>
          <w:color w:val="000000" w:themeColor="text1"/>
          <w:sz w:val="22"/>
          <w:szCs w:val="22"/>
        </w:rPr>
        <w:t>Jimmy Gómez Valerio</w:t>
      </w:r>
      <w:r w:rsidR="00836B53" w:rsidRPr="00116836">
        <w:rPr>
          <w:b/>
          <w:bCs/>
          <w:color w:val="000000" w:themeColor="text1"/>
          <w:sz w:val="22"/>
          <w:szCs w:val="22"/>
        </w:rPr>
        <w:tab/>
      </w:r>
      <w:r w:rsidR="00836B53" w:rsidRPr="00116836">
        <w:rPr>
          <w:b/>
          <w:bCs/>
          <w:color w:val="000000" w:themeColor="text1"/>
          <w:sz w:val="22"/>
          <w:szCs w:val="22"/>
        </w:rPr>
        <w:tab/>
      </w:r>
      <w:r w:rsidR="00C735A0" w:rsidRPr="00116836">
        <w:rPr>
          <w:b/>
          <w:bCs/>
          <w:color w:val="000000" w:themeColor="text1"/>
          <w:sz w:val="22"/>
          <w:szCs w:val="22"/>
        </w:rPr>
        <w:tab/>
      </w:r>
      <w:r w:rsidR="00734ED9" w:rsidRPr="00116836">
        <w:rPr>
          <w:b/>
          <w:bCs/>
          <w:color w:val="000000" w:themeColor="text1"/>
          <w:sz w:val="22"/>
          <w:szCs w:val="22"/>
        </w:rPr>
        <w:t xml:space="preserve"> </w:t>
      </w:r>
      <w:r w:rsidR="00ED2BC2">
        <w:rPr>
          <w:b/>
          <w:bCs/>
          <w:color w:val="000000" w:themeColor="text1"/>
          <w:sz w:val="22"/>
          <w:szCs w:val="22"/>
        </w:rPr>
        <w:t>Ing.</w:t>
      </w:r>
      <w:r w:rsidR="004816A8" w:rsidRPr="00116836">
        <w:rPr>
          <w:b/>
          <w:bCs/>
          <w:color w:val="000000" w:themeColor="text1"/>
          <w:sz w:val="22"/>
          <w:szCs w:val="22"/>
        </w:rPr>
        <w:t xml:space="preserve"> </w:t>
      </w:r>
      <w:r w:rsidR="00ED2BC2">
        <w:rPr>
          <w:b/>
          <w:bCs/>
          <w:color w:val="000000" w:themeColor="text1"/>
          <w:sz w:val="22"/>
          <w:szCs w:val="22"/>
        </w:rPr>
        <w:t>Mario Quesada Castro</w:t>
      </w:r>
    </w:p>
    <w:p w:rsidR="00CD2681" w:rsidRPr="00116836" w:rsidRDefault="0013080F" w:rsidP="002A7B0F">
      <w:pPr>
        <w:rPr>
          <w:b/>
          <w:bCs/>
          <w:color w:val="000000" w:themeColor="text1"/>
          <w:sz w:val="22"/>
          <w:szCs w:val="22"/>
        </w:rPr>
      </w:pPr>
      <w:r w:rsidRPr="00116836">
        <w:rPr>
          <w:b/>
          <w:bCs/>
          <w:color w:val="000000" w:themeColor="text1"/>
          <w:sz w:val="22"/>
          <w:szCs w:val="22"/>
        </w:rPr>
        <w:t>A</w:t>
      </w:r>
      <w:r w:rsidR="00CD2681" w:rsidRPr="00116836">
        <w:rPr>
          <w:b/>
          <w:bCs/>
          <w:color w:val="000000" w:themeColor="text1"/>
          <w:sz w:val="22"/>
          <w:szCs w:val="22"/>
        </w:rPr>
        <w:t>uditor Encargado</w:t>
      </w:r>
      <w:r w:rsidR="00C2093B" w:rsidRPr="00116836">
        <w:rPr>
          <w:b/>
          <w:bCs/>
          <w:color w:val="000000" w:themeColor="text1"/>
          <w:sz w:val="22"/>
          <w:szCs w:val="22"/>
        </w:rPr>
        <w:t xml:space="preserve"> </w:t>
      </w:r>
      <w:r w:rsidR="00836B53" w:rsidRPr="00116836">
        <w:rPr>
          <w:b/>
          <w:bCs/>
          <w:color w:val="000000" w:themeColor="text1"/>
          <w:sz w:val="22"/>
          <w:szCs w:val="22"/>
        </w:rPr>
        <w:tab/>
      </w:r>
      <w:r w:rsidR="00836B53" w:rsidRPr="00116836">
        <w:rPr>
          <w:b/>
          <w:bCs/>
          <w:color w:val="000000" w:themeColor="text1"/>
          <w:sz w:val="22"/>
          <w:szCs w:val="22"/>
        </w:rPr>
        <w:tab/>
      </w:r>
      <w:r w:rsidR="00836B53" w:rsidRPr="00116836">
        <w:rPr>
          <w:b/>
          <w:bCs/>
          <w:color w:val="000000" w:themeColor="text1"/>
          <w:sz w:val="22"/>
          <w:szCs w:val="22"/>
        </w:rPr>
        <w:tab/>
      </w:r>
      <w:r w:rsidR="00096C88" w:rsidRPr="00116836">
        <w:rPr>
          <w:b/>
          <w:bCs/>
          <w:color w:val="000000" w:themeColor="text1"/>
          <w:sz w:val="22"/>
          <w:szCs w:val="22"/>
        </w:rPr>
        <w:t xml:space="preserve"> </w:t>
      </w:r>
      <w:r w:rsidR="00C735A0" w:rsidRPr="00116836">
        <w:rPr>
          <w:b/>
          <w:bCs/>
          <w:color w:val="000000" w:themeColor="text1"/>
          <w:sz w:val="22"/>
          <w:szCs w:val="22"/>
        </w:rPr>
        <w:tab/>
      </w:r>
      <w:r w:rsidR="00734ED9" w:rsidRPr="00116836">
        <w:rPr>
          <w:b/>
          <w:bCs/>
          <w:color w:val="000000" w:themeColor="text1"/>
          <w:sz w:val="22"/>
          <w:szCs w:val="22"/>
        </w:rPr>
        <w:t xml:space="preserve"> </w:t>
      </w:r>
      <w:r w:rsidR="00ED2BC2">
        <w:rPr>
          <w:b/>
          <w:bCs/>
          <w:color w:val="000000" w:themeColor="text1"/>
          <w:sz w:val="22"/>
          <w:szCs w:val="22"/>
        </w:rPr>
        <w:t xml:space="preserve">Auditor </w:t>
      </w:r>
      <w:r w:rsidR="002E7A04">
        <w:rPr>
          <w:b/>
          <w:bCs/>
          <w:color w:val="000000" w:themeColor="text1"/>
          <w:sz w:val="22"/>
          <w:szCs w:val="22"/>
        </w:rPr>
        <w:t>Colaborador</w:t>
      </w:r>
    </w:p>
    <w:p w:rsidR="003057E9" w:rsidRPr="00116836" w:rsidRDefault="003057E9" w:rsidP="002A7B0F">
      <w:pPr>
        <w:rPr>
          <w:b/>
          <w:bCs/>
          <w:color w:val="000000" w:themeColor="text1"/>
          <w:sz w:val="22"/>
          <w:szCs w:val="22"/>
        </w:rPr>
      </w:pPr>
    </w:p>
    <w:p w:rsidR="00654F37" w:rsidRDefault="00654F37">
      <w:pPr>
        <w:rPr>
          <w:b/>
          <w:bCs/>
          <w:color w:val="000000" w:themeColor="text1"/>
          <w:sz w:val="22"/>
          <w:szCs w:val="22"/>
        </w:rPr>
      </w:pPr>
    </w:p>
    <w:p w:rsidR="00ED2BC2" w:rsidRDefault="00ED2BC2">
      <w:pPr>
        <w:rPr>
          <w:b/>
          <w:bCs/>
          <w:color w:val="000000" w:themeColor="text1"/>
          <w:sz w:val="22"/>
          <w:szCs w:val="22"/>
        </w:rPr>
      </w:pPr>
    </w:p>
    <w:p w:rsidR="0005073E" w:rsidRPr="00116836" w:rsidRDefault="0005073E">
      <w:pPr>
        <w:rPr>
          <w:b/>
          <w:bCs/>
          <w:color w:val="000000" w:themeColor="text1"/>
          <w:sz w:val="22"/>
          <w:szCs w:val="22"/>
        </w:rPr>
      </w:pPr>
    </w:p>
    <w:p w:rsidR="00A305E9" w:rsidRPr="00116836" w:rsidRDefault="00A305E9" w:rsidP="00CD2681">
      <w:pPr>
        <w:rPr>
          <w:b/>
          <w:bCs/>
          <w:color w:val="000000" w:themeColor="text1"/>
          <w:sz w:val="22"/>
          <w:szCs w:val="22"/>
        </w:rPr>
      </w:pPr>
    </w:p>
    <w:p w:rsidR="00ED2BC2" w:rsidRPr="00116836" w:rsidRDefault="00ED2BC2" w:rsidP="00ED2BC2">
      <w:pPr>
        <w:rPr>
          <w:b/>
          <w:bCs/>
          <w:color w:val="000000" w:themeColor="text1"/>
          <w:sz w:val="22"/>
          <w:szCs w:val="22"/>
        </w:rPr>
      </w:pPr>
      <w:r w:rsidRPr="00116836">
        <w:rPr>
          <w:b/>
          <w:bCs/>
          <w:color w:val="000000" w:themeColor="text1"/>
          <w:sz w:val="22"/>
          <w:szCs w:val="22"/>
        </w:rPr>
        <w:t>Lic</w:t>
      </w:r>
      <w:r w:rsidR="00C80E45">
        <w:rPr>
          <w:b/>
          <w:bCs/>
          <w:color w:val="000000" w:themeColor="text1"/>
          <w:sz w:val="22"/>
          <w:szCs w:val="22"/>
        </w:rPr>
        <w:t>da</w:t>
      </w:r>
      <w:r w:rsidRPr="00116836">
        <w:rPr>
          <w:b/>
          <w:bCs/>
          <w:color w:val="000000" w:themeColor="text1"/>
          <w:sz w:val="22"/>
          <w:szCs w:val="22"/>
        </w:rPr>
        <w:t xml:space="preserve">. </w:t>
      </w:r>
      <w:r w:rsidR="00C80E45">
        <w:rPr>
          <w:b/>
          <w:bCs/>
          <w:color w:val="000000" w:themeColor="text1"/>
          <w:sz w:val="22"/>
          <w:szCs w:val="22"/>
        </w:rPr>
        <w:t xml:space="preserve">Alejandra Cabezas Saurez </w:t>
      </w:r>
      <w:r w:rsidRPr="00116836">
        <w:rPr>
          <w:b/>
          <w:bCs/>
          <w:color w:val="000000" w:themeColor="text1"/>
          <w:sz w:val="22"/>
          <w:szCs w:val="22"/>
        </w:rPr>
        <w:tab/>
      </w:r>
      <w:r w:rsidRPr="00116836">
        <w:rPr>
          <w:b/>
          <w:bCs/>
          <w:color w:val="000000" w:themeColor="text1"/>
          <w:sz w:val="22"/>
          <w:szCs w:val="22"/>
        </w:rPr>
        <w:tab/>
        <w:t xml:space="preserve"> </w:t>
      </w:r>
      <w:r w:rsidR="00C80E45">
        <w:rPr>
          <w:b/>
          <w:bCs/>
          <w:color w:val="000000" w:themeColor="text1"/>
          <w:sz w:val="22"/>
          <w:szCs w:val="22"/>
        </w:rPr>
        <w:t>MBA</w:t>
      </w:r>
      <w:r w:rsidRPr="00116836">
        <w:rPr>
          <w:b/>
          <w:bCs/>
          <w:color w:val="000000" w:themeColor="text1"/>
          <w:sz w:val="22"/>
          <w:szCs w:val="22"/>
        </w:rPr>
        <w:t>. Miriam Calvo Reyes</w:t>
      </w:r>
    </w:p>
    <w:p w:rsidR="00CD2681" w:rsidRDefault="00B6420B" w:rsidP="00ED2BC2">
      <w:pPr>
        <w:rPr>
          <w:b/>
          <w:bCs/>
          <w:color w:val="000000" w:themeColor="text1"/>
          <w:sz w:val="22"/>
          <w:szCs w:val="22"/>
        </w:rPr>
      </w:pPr>
      <w:r>
        <w:rPr>
          <w:b/>
          <w:bCs/>
          <w:color w:val="000000" w:themeColor="text1"/>
          <w:sz w:val="22"/>
          <w:szCs w:val="22"/>
        </w:rPr>
        <w:t>Supervisora</w:t>
      </w:r>
      <w:r>
        <w:rPr>
          <w:b/>
          <w:bCs/>
          <w:color w:val="000000" w:themeColor="text1"/>
          <w:sz w:val="22"/>
          <w:szCs w:val="22"/>
        </w:rPr>
        <w:tab/>
      </w:r>
      <w:r w:rsidR="00ED2BC2" w:rsidRPr="00116836">
        <w:rPr>
          <w:b/>
          <w:bCs/>
          <w:color w:val="000000" w:themeColor="text1"/>
          <w:sz w:val="22"/>
          <w:szCs w:val="22"/>
        </w:rPr>
        <w:t xml:space="preserve"> </w:t>
      </w:r>
      <w:r w:rsidR="00ED2BC2" w:rsidRPr="00116836">
        <w:rPr>
          <w:b/>
          <w:bCs/>
          <w:color w:val="000000" w:themeColor="text1"/>
          <w:sz w:val="22"/>
          <w:szCs w:val="22"/>
        </w:rPr>
        <w:tab/>
      </w:r>
      <w:r w:rsidR="00ED2BC2" w:rsidRPr="00116836">
        <w:rPr>
          <w:b/>
          <w:bCs/>
          <w:color w:val="000000" w:themeColor="text1"/>
          <w:sz w:val="22"/>
          <w:szCs w:val="22"/>
        </w:rPr>
        <w:tab/>
      </w:r>
      <w:r w:rsidR="00ED2BC2" w:rsidRPr="00116836">
        <w:rPr>
          <w:b/>
          <w:bCs/>
          <w:color w:val="000000" w:themeColor="text1"/>
          <w:sz w:val="22"/>
          <w:szCs w:val="22"/>
        </w:rPr>
        <w:tab/>
        <w:t xml:space="preserve"> </w:t>
      </w:r>
      <w:r w:rsidR="00ED2BC2" w:rsidRPr="00116836">
        <w:rPr>
          <w:b/>
          <w:bCs/>
          <w:color w:val="000000" w:themeColor="text1"/>
          <w:sz w:val="22"/>
          <w:szCs w:val="22"/>
        </w:rPr>
        <w:tab/>
        <w:t xml:space="preserve"> Jefe, Depto. </w:t>
      </w:r>
      <w:r w:rsidR="00ED2BC2" w:rsidRPr="00116836">
        <w:rPr>
          <w:b/>
          <w:bCs/>
          <w:color w:val="000000" w:themeColor="text1"/>
          <w:sz w:val="22"/>
          <w:szCs w:val="22"/>
          <w:lang w:val="es-CR"/>
        </w:rPr>
        <w:t>Auditoría Administrativa</w:t>
      </w:r>
    </w:p>
    <w:p w:rsidR="00ED2BC2" w:rsidRDefault="00ED2BC2" w:rsidP="00CD2681">
      <w:pPr>
        <w:rPr>
          <w:b/>
          <w:bCs/>
          <w:color w:val="000000" w:themeColor="text1"/>
          <w:sz w:val="22"/>
          <w:szCs w:val="22"/>
        </w:rPr>
      </w:pPr>
    </w:p>
    <w:p w:rsidR="00ED2BC2" w:rsidRDefault="00ED2BC2" w:rsidP="00CD2681">
      <w:pPr>
        <w:rPr>
          <w:b/>
          <w:bCs/>
          <w:color w:val="000000" w:themeColor="text1"/>
          <w:sz w:val="22"/>
          <w:szCs w:val="22"/>
        </w:rPr>
      </w:pPr>
    </w:p>
    <w:p w:rsidR="0005073E" w:rsidRDefault="0005073E" w:rsidP="00CD2681">
      <w:pPr>
        <w:rPr>
          <w:b/>
          <w:bCs/>
          <w:color w:val="000000" w:themeColor="text1"/>
          <w:sz w:val="22"/>
          <w:szCs w:val="22"/>
        </w:rPr>
      </w:pPr>
    </w:p>
    <w:p w:rsidR="00ED2BC2" w:rsidRPr="00116836" w:rsidRDefault="00ED2BC2" w:rsidP="00CD2681">
      <w:pPr>
        <w:rPr>
          <w:b/>
          <w:bCs/>
          <w:color w:val="000000" w:themeColor="text1"/>
          <w:sz w:val="22"/>
          <w:szCs w:val="22"/>
        </w:rPr>
      </w:pPr>
    </w:p>
    <w:p w:rsidR="00654F37" w:rsidRPr="00116836" w:rsidRDefault="00654F37" w:rsidP="00CD2681">
      <w:pPr>
        <w:rPr>
          <w:b/>
          <w:bCs/>
          <w:color w:val="000000" w:themeColor="text1"/>
          <w:sz w:val="22"/>
          <w:szCs w:val="22"/>
        </w:rPr>
      </w:pPr>
    </w:p>
    <w:p w:rsidR="00C735A0" w:rsidRPr="00E40595" w:rsidRDefault="00CD2681" w:rsidP="002A7B0F">
      <w:pPr>
        <w:rPr>
          <w:b/>
          <w:bCs/>
          <w:color w:val="000000" w:themeColor="text1"/>
          <w:sz w:val="22"/>
          <w:szCs w:val="22"/>
          <w:lang w:val="es-CR"/>
        </w:rPr>
      </w:pPr>
      <w:r w:rsidRPr="00116836">
        <w:rPr>
          <w:b/>
          <w:bCs/>
          <w:color w:val="000000" w:themeColor="text1"/>
          <w:sz w:val="22"/>
          <w:szCs w:val="22"/>
        </w:rPr>
        <w:t xml:space="preserve">MBA. </w:t>
      </w:r>
      <w:r w:rsidR="005F2B0D">
        <w:rPr>
          <w:b/>
          <w:bCs/>
          <w:color w:val="000000" w:themeColor="text1"/>
          <w:sz w:val="22"/>
          <w:szCs w:val="22"/>
        </w:rPr>
        <w:t>Sarita Pé</w:t>
      </w:r>
      <w:r w:rsidR="000639E6">
        <w:rPr>
          <w:b/>
          <w:bCs/>
          <w:color w:val="000000" w:themeColor="text1"/>
          <w:sz w:val="22"/>
          <w:szCs w:val="22"/>
        </w:rPr>
        <w:t>rez Umaña</w:t>
      </w:r>
      <w:r w:rsidR="000639E6">
        <w:rPr>
          <w:b/>
          <w:bCs/>
          <w:color w:val="000000" w:themeColor="text1"/>
          <w:sz w:val="22"/>
          <w:szCs w:val="22"/>
        </w:rPr>
        <w:tab/>
      </w:r>
      <w:r w:rsidR="00C2093B" w:rsidRPr="00116836">
        <w:rPr>
          <w:b/>
          <w:bCs/>
          <w:color w:val="000000" w:themeColor="text1"/>
          <w:sz w:val="22"/>
          <w:szCs w:val="22"/>
        </w:rPr>
        <w:t xml:space="preserve"> </w:t>
      </w:r>
      <w:r w:rsidR="00C735A0" w:rsidRPr="00116836">
        <w:rPr>
          <w:b/>
          <w:bCs/>
          <w:color w:val="000000" w:themeColor="text1"/>
          <w:sz w:val="22"/>
          <w:szCs w:val="22"/>
        </w:rPr>
        <w:tab/>
      </w:r>
      <w:r w:rsidR="00C735A0" w:rsidRPr="00116836">
        <w:rPr>
          <w:b/>
          <w:bCs/>
          <w:color w:val="000000" w:themeColor="text1"/>
          <w:sz w:val="22"/>
          <w:szCs w:val="22"/>
        </w:rPr>
        <w:tab/>
      </w:r>
      <w:r w:rsidR="00734ED9" w:rsidRPr="00116836">
        <w:rPr>
          <w:b/>
          <w:bCs/>
          <w:color w:val="000000" w:themeColor="text1"/>
          <w:sz w:val="22"/>
          <w:szCs w:val="22"/>
        </w:rPr>
        <w:t xml:space="preserve"> </w:t>
      </w:r>
      <w:r w:rsidR="00501834" w:rsidRPr="00116836">
        <w:rPr>
          <w:b/>
          <w:bCs/>
          <w:color w:val="000000" w:themeColor="text1"/>
          <w:sz w:val="22"/>
          <w:szCs w:val="22"/>
        </w:rPr>
        <w:t>MBA. Edier Navarro Esquivel</w:t>
      </w:r>
    </w:p>
    <w:p w:rsidR="00C735A0" w:rsidRPr="00E40595" w:rsidRDefault="000639E6" w:rsidP="002A7B0F">
      <w:pPr>
        <w:rPr>
          <w:b/>
          <w:bCs/>
          <w:color w:val="000000" w:themeColor="text1"/>
          <w:sz w:val="22"/>
          <w:szCs w:val="22"/>
          <w:lang w:val="es-CR"/>
        </w:rPr>
      </w:pPr>
      <w:r w:rsidRPr="00E40595">
        <w:rPr>
          <w:b/>
          <w:bCs/>
          <w:color w:val="000000" w:themeColor="text1"/>
          <w:sz w:val="22"/>
          <w:szCs w:val="22"/>
          <w:lang w:val="es-CR"/>
        </w:rPr>
        <w:t>Suba</w:t>
      </w:r>
      <w:r w:rsidR="00CD2681" w:rsidRPr="00E40595">
        <w:rPr>
          <w:b/>
          <w:bCs/>
          <w:color w:val="000000" w:themeColor="text1"/>
          <w:sz w:val="22"/>
          <w:szCs w:val="22"/>
          <w:lang w:val="es-CR"/>
        </w:rPr>
        <w:t>uditor</w:t>
      </w:r>
      <w:r w:rsidRPr="00E40595">
        <w:rPr>
          <w:b/>
          <w:bCs/>
          <w:color w:val="000000" w:themeColor="text1"/>
          <w:sz w:val="22"/>
          <w:szCs w:val="22"/>
          <w:lang w:val="es-CR"/>
        </w:rPr>
        <w:t>a Interna</w:t>
      </w:r>
      <w:r w:rsidR="00C80E45" w:rsidRPr="00E40595">
        <w:rPr>
          <w:b/>
          <w:bCs/>
          <w:color w:val="000000" w:themeColor="text1"/>
          <w:sz w:val="22"/>
          <w:szCs w:val="22"/>
          <w:lang w:val="es-CR"/>
        </w:rPr>
        <w:t xml:space="preserve"> </w:t>
      </w:r>
      <w:r w:rsidR="00C80E45" w:rsidRPr="00CF467A">
        <w:rPr>
          <w:b/>
          <w:bCs/>
          <w:color w:val="000000" w:themeColor="text1"/>
          <w:sz w:val="22"/>
          <w:szCs w:val="22"/>
          <w:lang w:val="es-CR"/>
        </w:rPr>
        <w:t>a.i</w:t>
      </w:r>
      <w:r w:rsidR="009C0A1E" w:rsidRPr="00CF467A">
        <w:rPr>
          <w:b/>
          <w:bCs/>
          <w:color w:val="000000" w:themeColor="text1"/>
          <w:sz w:val="22"/>
          <w:szCs w:val="22"/>
          <w:lang w:val="es-CR"/>
        </w:rPr>
        <w:t>.</w:t>
      </w:r>
      <w:r w:rsidR="00C735A0" w:rsidRPr="00E40595">
        <w:rPr>
          <w:b/>
          <w:bCs/>
          <w:color w:val="000000" w:themeColor="text1"/>
          <w:sz w:val="22"/>
          <w:szCs w:val="22"/>
          <w:lang w:val="es-CR"/>
        </w:rPr>
        <w:tab/>
      </w:r>
      <w:r w:rsidR="00C735A0" w:rsidRPr="00E40595">
        <w:rPr>
          <w:b/>
          <w:bCs/>
          <w:color w:val="000000" w:themeColor="text1"/>
          <w:sz w:val="22"/>
          <w:szCs w:val="22"/>
          <w:lang w:val="es-CR"/>
        </w:rPr>
        <w:tab/>
      </w:r>
      <w:r w:rsidR="00C735A0" w:rsidRPr="00E40595">
        <w:rPr>
          <w:b/>
          <w:bCs/>
          <w:color w:val="000000" w:themeColor="text1"/>
          <w:sz w:val="22"/>
          <w:szCs w:val="22"/>
          <w:lang w:val="es-CR"/>
        </w:rPr>
        <w:tab/>
      </w:r>
      <w:r w:rsidR="00734ED9" w:rsidRPr="00E40595">
        <w:rPr>
          <w:b/>
          <w:bCs/>
          <w:color w:val="000000" w:themeColor="text1"/>
          <w:sz w:val="22"/>
          <w:szCs w:val="22"/>
          <w:lang w:val="es-CR"/>
        </w:rPr>
        <w:t xml:space="preserve"> </w:t>
      </w:r>
      <w:r w:rsidR="00C735A0" w:rsidRPr="00E40595">
        <w:rPr>
          <w:b/>
          <w:bCs/>
          <w:color w:val="000000" w:themeColor="text1"/>
          <w:sz w:val="22"/>
          <w:szCs w:val="22"/>
          <w:lang w:val="es-CR"/>
        </w:rPr>
        <w:t>Auditor Interno</w:t>
      </w:r>
      <w:r w:rsidR="00501834" w:rsidRPr="00E40595">
        <w:rPr>
          <w:b/>
          <w:bCs/>
          <w:color w:val="000000" w:themeColor="text1"/>
          <w:sz w:val="22"/>
          <w:szCs w:val="22"/>
          <w:lang w:val="es-CR"/>
        </w:rPr>
        <w:t xml:space="preserve"> </w:t>
      </w:r>
      <w:r w:rsidR="00501834" w:rsidRPr="00CF467A">
        <w:rPr>
          <w:b/>
          <w:bCs/>
          <w:color w:val="000000" w:themeColor="text1"/>
          <w:sz w:val="22"/>
          <w:szCs w:val="22"/>
          <w:lang w:val="es-CR"/>
        </w:rPr>
        <w:t>a.i</w:t>
      </w:r>
      <w:r w:rsidR="009C0A1E" w:rsidRPr="00CF467A">
        <w:rPr>
          <w:b/>
          <w:bCs/>
          <w:color w:val="000000" w:themeColor="text1"/>
          <w:sz w:val="22"/>
          <w:szCs w:val="22"/>
          <w:lang w:val="es-CR"/>
        </w:rPr>
        <w:t>.</w:t>
      </w:r>
    </w:p>
    <w:p w:rsidR="00967542" w:rsidRPr="00E40595" w:rsidRDefault="00967542" w:rsidP="002A7B0F">
      <w:pPr>
        <w:jc w:val="both"/>
        <w:rPr>
          <w:b/>
          <w:bCs/>
          <w:color w:val="000000" w:themeColor="text1"/>
          <w:sz w:val="22"/>
          <w:szCs w:val="22"/>
          <w:lang w:val="es-CR"/>
        </w:rPr>
      </w:pPr>
    </w:p>
    <w:p w:rsidR="00987A72" w:rsidRDefault="00987A72" w:rsidP="00A42CEB">
      <w:pPr>
        <w:ind w:right="-40"/>
        <w:jc w:val="right"/>
        <w:rPr>
          <w:rFonts w:eastAsia="Times New Roman"/>
          <w:b/>
          <w:sz w:val="22"/>
          <w:szCs w:val="22"/>
        </w:rPr>
      </w:pPr>
    </w:p>
    <w:p w:rsidR="005848C7" w:rsidRDefault="00C735A0" w:rsidP="00A42CEB">
      <w:pPr>
        <w:ind w:right="-40"/>
        <w:jc w:val="right"/>
        <w:rPr>
          <w:rFonts w:eastAsia="Times New Roman"/>
          <w:b/>
          <w:sz w:val="22"/>
          <w:szCs w:val="22"/>
        </w:rPr>
      </w:pPr>
      <w:r w:rsidRPr="00116836">
        <w:rPr>
          <w:rFonts w:eastAsia="Times New Roman"/>
          <w:b/>
          <w:sz w:val="22"/>
          <w:szCs w:val="22"/>
        </w:rPr>
        <w:t xml:space="preserve">Estudio </w:t>
      </w:r>
      <w:r w:rsidR="004816A8" w:rsidRPr="00116836">
        <w:rPr>
          <w:rFonts w:eastAsia="Times New Roman"/>
          <w:b/>
          <w:sz w:val="22"/>
          <w:szCs w:val="22"/>
        </w:rPr>
        <w:t>4</w:t>
      </w:r>
      <w:r w:rsidR="002D0F11">
        <w:rPr>
          <w:rFonts w:eastAsia="Times New Roman"/>
          <w:b/>
          <w:sz w:val="22"/>
          <w:szCs w:val="22"/>
        </w:rPr>
        <w:t>3</w:t>
      </w:r>
      <w:r w:rsidRPr="00116836">
        <w:rPr>
          <w:rFonts w:eastAsia="Times New Roman"/>
          <w:b/>
          <w:sz w:val="22"/>
          <w:szCs w:val="22"/>
        </w:rPr>
        <w:t>-201</w:t>
      </w:r>
      <w:r w:rsidR="004816A8" w:rsidRPr="00116836">
        <w:rPr>
          <w:rFonts w:eastAsia="Times New Roman"/>
          <w:b/>
          <w:sz w:val="22"/>
          <w:szCs w:val="22"/>
        </w:rPr>
        <w:t>6</w:t>
      </w:r>
    </w:p>
    <w:sectPr w:rsidR="005848C7" w:rsidSect="00BF2E79">
      <w:headerReference w:type="even" r:id="rId8"/>
      <w:headerReference w:type="default" r:id="rId9"/>
      <w:footerReference w:type="default" r:id="rId10"/>
      <w:headerReference w:type="first" r:id="rId11"/>
      <w:footerReference w:type="first" r:id="rId12"/>
      <w:pgSz w:w="12242" w:h="15842" w:code="1"/>
      <w:pgMar w:top="1418" w:right="1701" w:bottom="1418" w:left="1701" w:header="851"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DD9" w:rsidRDefault="00515DD9">
      <w:pPr>
        <w:outlineLvl w:val="0"/>
      </w:pPr>
      <w:r>
        <w:separator/>
      </w:r>
    </w:p>
  </w:endnote>
  <w:endnote w:type="continuationSeparator" w:id="0">
    <w:p w:rsidR="00515DD9" w:rsidRDefault="00515DD9">
      <w:pPr>
        <w:outlineLvl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371" w:rsidRPr="00314B40" w:rsidRDefault="00D15371" w:rsidP="008C32B9">
    <w:pPr>
      <w:pStyle w:val="Piedepgina"/>
      <w:tabs>
        <w:tab w:val="left" w:pos="6732"/>
      </w:tabs>
      <w:rPr>
        <w:rStyle w:val="Nmerodepgina"/>
        <w:b/>
        <w:color w:val="008000"/>
      </w:rPr>
    </w:pPr>
    <w:r w:rsidRPr="00314B40">
      <w:rPr>
        <w:b/>
        <w:color w:val="008000"/>
      </w:rPr>
      <w:t xml:space="preserve">AI-MEP </w:t>
    </w:r>
    <w:r w:rsidRPr="00314B40">
      <w:rPr>
        <w:b/>
        <w:color w:val="008000"/>
      </w:rPr>
      <w:tab/>
    </w:r>
    <w:r w:rsidRPr="00314B40">
      <w:rPr>
        <w:b/>
        <w:color w:val="008000"/>
      </w:rPr>
      <w:tab/>
      <w:t xml:space="preserve">Página </w:t>
    </w:r>
    <w:r w:rsidRPr="00314B40">
      <w:rPr>
        <w:rStyle w:val="Nmerodepgina"/>
        <w:b/>
        <w:color w:val="008000"/>
      </w:rPr>
      <w:fldChar w:fldCharType="begin"/>
    </w:r>
    <w:r w:rsidRPr="00314B40">
      <w:rPr>
        <w:rStyle w:val="Nmerodepgina"/>
        <w:b/>
        <w:color w:val="008000"/>
      </w:rPr>
      <w:instrText xml:space="preserve"> PAGE </w:instrText>
    </w:r>
    <w:r w:rsidRPr="00314B40">
      <w:rPr>
        <w:rStyle w:val="Nmerodepgina"/>
        <w:b/>
        <w:color w:val="008000"/>
      </w:rPr>
      <w:fldChar w:fldCharType="separate"/>
    </w:r>
    <w:r w:rsidR="001F1979">
      <w:rPr>
        <w:rStyle w:val="Nmerodepgina"/>
        <w:b/>
        <w:noProof/>
        <w:color w:val="008000"/>
      </w:rPr>
      <w:t>3</w:t>
    </w:r>
    <w:r w:rsidRPr="00314B40">
      <w:rPr>
        <w:rStyle w:val="Nmerodepgina"/>
        <w:b/>
        <w:color w:val="008000"/>
      </w:rPr>
      <w:fldChar w:fldCharType="end"/>
    </w:r>
    <w:r w:rsidRPr="00314B40">
      <w:rPr>
        <w:rStyle w:val="Nmerodepgina"/>
        <w:b/>
        <w:color w:val="008000"/>
      </w:rPr>
      <w:t xml:space="preserve"> de </w:t>
    </w:r>
    <w:r w:rsidRPr="00314B40">
      <w:rPr>
        <w:rStyle w:val="Nmerodepgina"/>
        <w:b/>
        <w:color w:val="008000"/>
      </w:rPr>
      <w:fldChar w:fldCharType="begin"/>
    </w:r>
    <w:r w:rsidRPr="00314B40">
      <w:rPr>
        <w:rStyle w:val="Nmerodepgina"/>
        <w:b/>
        <w:color w:val="008000"/>
      </w:rPr>
      <w:instrText xml:space="preserve"> NUMPAGES </w:instrText>
    </w:r>
    <w:r w:rsidRPr="00314B40">
      <w:rPr>
        <w:rStyle w:val="Nmerodepgina"/>
        <w:b/>
        <w:color w:val="008000"/>
      </w:rPr>
      <w:fldChar w:fldCharType="separate"/>
    </w:r>
    <w:r w:rsidR="001F1979">
      <w:rPr>
        <w:rStyle w:val="Nmerodepgina"/>
        <w:b/>
        <w:noProof/>
        <w:color w:val="008000"/>
      </w:rPr>
      <w:t>30</w:t>
    </w:r>
    <w:r w:rsidRPr="00314B40">
      <w:rPr>
        <w:rStyle w:val="Nmerodepgina"/>
        <w:b/>
        <w:color w:val="008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371" w:rsidRPr="005C395D" w:rsidRDefault="00D15371" w:rsidP="00244D68">
    <w:pPr>
      <w:pBdr>
        <w:bottom w:val="single" w:sz="4" w:space="1" w:color="auto"/>
      </w:pBdr>
      <w:tabs>
        <w:tab w:val="center" w:pos="4252"/>
        <w:tab w:val="right" w:pos="8504"/>
      </w:tabs>
      <w:jc w:val="center"/>
      <w:rPr>
        <w:b/>
        <w:bCs/>
        <w:sz w:val="22"/>
        <w:szCs w:val="22"/>
      </w:rPr>
    </w:pPr>
    <w:r w:rsidRPr="005C395D">
      <w:rPr>
        <w:b/>
        <w:bCs/>
        <w:sz w:val="22"/>
        <w:szCs w:val="22"/>
      </w:rPr>
      <w:t>Educar para una nueva ciudadanía</w:t>
    </w:r>
  </w:p>
  <w:p w:rsidR="00D15371" w:rsidRPr="005C395D" w:rsidRDefault="00D15371" w:rsidP="00244D68">
    <w:pPr>
      <w:tabs>
        <w:tab w:val="center" w:pos="4252"/>
        <w:tab w:val="right" w:pos="8504"/>
      </w:tabs>
      <w:jc w:val="center"/>
      <w:rPr>
        <w:sz w:val="18"/>
        <w:szCs w:val="18"/>
      </w:rPr>
    </w:pPr>
    <w:r w:rsidRPr="005C395D">
      <w:rPr>
        <w:sz w:val="18"/>
        <w:szCs w:val="18"/>
      </w:rPr>
      <w:t>Teléfonos: 2255-1725, 2223-2050</w:t>
    </w:r>
    <w:r w:rsidRPr="005C395D">
      <w:rPr>
        <w:sz w:val="18"/>
        <w:szCs w:val="18"/>
      </w:rPr>
      <w:tab/>
      <w:t>7° piso edificio Raventós, San José</w:t>
    </w:r>
  </w:p>
  <w:p w:rsidR="00D15371" w:rsidRPr="002A2052" w:rsidRDefault="00D15371" w:rsidP="00244D68">
    <w:pPr>
      <w:pStyle w:val="Piedepgina"/>
    </w:pPr>
    <w:r w:rsidRPr="005C395D">
      <w:rPr>
        <w:sz w:val="18"/>
        <w:szCs w:val="18"/>
      </w:rPr>
      <w:tab/>
      <w:t>Fax: 2248-0920</w:t>
    </w:r>
    <w:r>
      <w:rPr>
        <w:sz w:val="18"/>
        <w:szCs w:val="18"/>
      </w:rPr>
      <w:t xml:space="preserve"> </w:t>
    </w:r>
    <w:r w:rsidRPr="005C395D">
      <w:rPr>
        <w:sz w:val="18"/>
        <w:szCs w:val="18"/>
        <w:lang w:val="it-IT"/>
      </w:rPr>
      <w:t xml:space="preserve">Correo: </w:t>
    </w:r>
    <w:hyperlink r:id="rId1" w:history="1">
      <w:r w:rsidRPr="005C395D">
        <w:rPr>
          <w:rStyle w:val="Hipervnculo"/>
          <w:sz w:val="18"/>
          <w:szCs w:val="18"/>
          <w:lang w:val="it-IT"/>
        </w:rPr>
        <w:t>auditoria.notificaciones@mep.go.cr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DD9" w:rsidRDefault="00515DD9">
      <w:pPr>
        <w:outlineLvl w:val="0"/>
      </w:pPr>
      <w:r>
        <w:separator/>
      </w:r>
    </w:p>
  </w:footnote>
  <w:footnote w:type="continuationSeparator" w:id="0">
    <w:p w:rsidR="00515DD9" w:rsidRDefault="00515DD9">
      <w:pPr>
        <w:outlineLvl w:val="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371" w:rsidRDefault="00D15371">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D15371" w:rsidRDefault="00D15371">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371" w:rsidRPr="009B604A" w:rsidRDefault="00D15371">
    <w:pPr>
      <w:pStyle w:val="Encabezado"/>
      <w:pBdr>
        <w:bottom w:val="single" w:sz="4" w:space="1" w:color="auto"/>
      </w:pBdr>
      <w:tabs>
        <w:tab w:val="clear" w:pos="4419"/>
        <w:tab w:val="clear" w:pos="8838"/>
        <w:tab w:val="left" w:pos="7020"/>
        <w:tab w:val="left" w:pos="7655"/>
        <w:tab w:val="right" w:pos="9781"/>
      </w:tabs>
      <w:rPr>
        <w:rStyle w:val="Nmerodepgina"/>
        <w:rFonts w:ascii="Times New Roman" w:hAnsi="Times New Roman"/>
        <w:b/>
        <w:color w:val="008000"/>
        <w:sz w:val="28"/>
        <w:szCs w:val="28"/>
      </w:rPr>
    </w:pPr>
    <w:r w:rsidRPr="009B604A">
      <w:rPr>
        <w:rFonts w:ascii="Times New Roman" w:hAnsi="Times New Roman"/>
        <w:b/>
        <w:color w:val="009200"/>
        <w:sz w:val="28"/>
        <w:szCs w:val="28"/>
      </w:rPr>
      <w:t xml:space="preserve">INFORME </w:t>
    </w:r>
    <w:r w:rsidR="00BC34E6">
      <w:rPr>
        <w:rFonts w:ascii="Times New Roman" w:hAnsi="Times New Roman"/>
        <w:b/>
        <w:color w:val="009200"/>
        <w:sz w:val="28"/>
        <w:szCs w:val="28"/>
      </w:rPr>
      <w:t>31</w:t>
    </w:r>
    <w:r w:rsidRPr="009B604A">
      <w:rPr>
        <w:rFonts w:ascii="Times New Roman" w:hAnsi="Times New Roman"/>
        <w:b/>
        <w:color w:val="009200"/>
        <w:sz w:val="28"/>
        <w:szCs w:val="28"/>
      </w:rPr>
      <w:t>-1</w:t>
    </w:r>
    <w:r>
      <w:rPr>
        <w:rFonts w:ascii="Times New Roman" w:hAnsi="Times New Roman"/>
        <w:b/>
        <w:color w:val="009200"/>
        <w:sz w:val="28"/>
        <w:szCs w:val="28"/>
      </w:rPr>
      <w:t>8</w:t>
    </w:r>
    <w:r w:rsidRPr="009B604A">
      <w:rPr>
        <w:rFonts w:ascii="Times New Roman" w:hAnsi="Times New Roman"/>
        <w:b/>
        <w:color w:val="009200"/>
        <w:sz w:val="28"/>
        <w:szCs w:val="28"/>
      </w:rPr>
      <w:t xml:space="preserve"> </w:t>
    </w:r>
    <w:r>
      <w:rPr>
        <w:rFonts w:ascii="Times New Roman" w:hAnsi="Times New Roman"/>
        <w:b/>
        <w:color w:val="009200"/>
        <w:sz w:val="28"/>
        <w:szCs w:val="28"/>
      </w:rPr>
      <w:t>DIEE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371" w:rsidRDefault="00D15371" w:rsidP="006B280F">
    <w:pPr>
      <w:pStyle w:val="Encabezado"/>
      <w:pBdr>
        <w:bottom w:val="single" w:sz="4" w:space="1" w:color="auto"/>
      </w:pBdr>
      <w:tabs>
        <w:tab w:val="left" w:pos="6237"/>
        <w:tab w:val="right" w:pos="7797"/>
      </w:tabs>
    </w:pPr>
    <w:r>
      <w:rPr>
        <w:noProof/>
        <w:lang w:val="es-CR" w:eastAsia="es-CR"/>
      </w:rPr>
      <mc:AlternateContent>
        <mc:Choice Requires="wps">
          <w:drawing>
            <wp:anchor distT="0" distB="0" distL="114300" distR="114300" simplePos="0" relativeHeight="251657216" behindDoc="0" locked="0" layoutInCell="1" allowOverlap="1" wp14:anchorId="631256F3" wp14:editId="519E9765">
              <wp:simplePos x="0" y="0"/>
              <wp:positionH relativeFrom="column">
                <wp:posOffset>1310640</wp:posOffset>
              </wp:positionH>
              <wp:positionV relativeFrom="paragraph">
                <wp:posOffset>12065</wp:posOffset>
              </wp:positionV>
              <wp:extent cx="2731135" cy="1097915"/>
              <wp:effectExtent l="0" t="0" r="0" b="698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1135" cy="1097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15371" w:rsidRPr="00922F56" w:rsidRDefault="00D15371" w:rsidP="006B280F">
                          <w:pPr>
                            <w:jc w:val="center"/>
                            <w:rPr>
                              <w:b/>
                              <w:color w:val="0033CC"/>
                            </w:rPr>
                          </w:pPr>
                          <w:r w:rsidRPr="00922F56">
                            <w:rPr>
                              <w:b/>
                              <w:color w:val="0033CC"/>
                              <w:sz w:val="28"/>
                              <w:szCs w:val="28"/>
                            </w:rPr>
                            <w:t>AUDITORÍA</w:t>
                          </w:r>
                          <w:r w:rsidRPr="00922F56">
                            <w:rPr>
                              <w:b/>
                              <w:color w:val="0033CC"/>
                            </w:rPr>
                            <w:t xml:space="preserve"> INTERNA</w:t>
                          </w:r>
                        </w:p>
                        <w:p w:rsidR="00D15371" w:rsidRPr="00051627" w:rsidRDefault="00D15371" w:rsidP="006B280F">
                          <w:pPr>
                            <w:jc w:val="center"/>
                            <w:rPr>
                              <w:b/>
                              <w:color w:val="009200"/>
                              <w:sz w:val="28"/>
                              <w:szCs w:val="28"/>
                            </w:rPr>
                          </w:pPr>
                          <w:r w:rsidRPr="00051627">
                            <w:rPr>
                              <w:b/>
                              <w:color w:val="009200"/>
                              <w:sz w:val="28"/>
                              <w:szCs w:val="28"/>
                            </w:rPr>
                            <w:t>INFORME</w:t>
                          </w:r>
                          <w:r>
                            <w:rPr>
                              <w:b/>
                              <w:color w:val="009200"/>
                              <w:sz w:val="28"/>
                              <w:szCs w:val="28"/>
                            </w:rPr>
                            <w:t xml:space="preserve"> </w:t>
                          </w:r>
                          <w:r w:rsidR="00BC34E6">
                            <w:rPr>
                              <w:b/>
                              <w:color w:val="009200"/>
                              <w:sz w:val="28"/>
                              <w:szCs w:val="28"/>
                            </w:rPr>
                            <w:t>31</w:t>
                          </w:r>
                          <w:r w:rsidRPr="00051627">
                            <w:rPr>
                              <w:b/>
                              <w:color w:val="009200"/>
                              <w:sz w:val="28"/>
                              <w:szCs w:val="28"/>
                            </w:rPr>
                            <w:t>-1</w:t>
                          </w:r>
                          <w:r>
                            <w:rPr>
                              <w:b/>
                              <w:color w:val="009200"/>
                              <w:sz w:val="28"/>
                              <w:szCs w:val="28"/>
                            </w:rPr>
                            <w:t>8</w:t>
                          </w:r>
                        </w:p>
                        <w:p w:rsidR="00D15371" w:rsidRPr="006F11BA" w:rsidRDefault="00D15371" w:rsidP="006B280F">
                          <w:pPr>
                            <w:jc w:val="center"/>
                            <w:rPr>
                              <w:rFonts w:ascii="Bookman Old Style" w:hAnsi="Bookman Old Style"/>
                              <w:b/>
                              <w:color w:val="008000"/>
                            </w:rPr>
                          </w:pPr>
                          <w:r>
                            <w:rPr>
                              <w:b/>
                              <w:color w:val="009200"/>
                              <w:sz w:val="28"/>
                              <w:szCs w:val="28"/>
                            </w:rPr>
                            <w:t>DIEE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1256F3" id="_x0000_t202" coordsize="21600,21600" o:spt="202" path="m,l,21600r21600,l21600,xe">
              <v:stroke joinstyle="miter"/>
              <v:path gradientshapeok="t" o:connecttype="rect"/>
            </v:shapetype>
            <v:shape id="Text Box 1" o:spid="_x0000_s1026" type="#_x0000_t202" style="position:absolute;margin-left:103.2pt;margin-top:.95pt;width:215.05pt;height:86.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" stroked="f">
              <v:textbox>
                <w:txbxContent>
                  <w:p w:rsidR="00D15371" w:rsidRPr="00922F56" w:rsidRDefault="00D15371" w:rsidP="006B280F">
                    <w:pPr>
                      <w:jc w:val="center"/>
                      <w:rPr>
                        <w:b/>
                        <w:color w:val="0033CC"/>
                      </w:rPr>
                    </w:pPr>
                    <w:r w:rsidRPr="00922F56">
                      <w:rPr>
                        <w:b/>
                        <w:color w:val="0033CC"/>
                        <w:sz w:val="28"/>
                        <w:szCs w:val="28"/>
                      </w:rPr>
                      <w:t>AUDITORÍA</w:t>
                    </w:r>
                    <w:r w:rsidRPr="00922F56">
                      <w:rPr>
                        <w:b/>
                        <w:color w:val="0033CC"/>
                      </w:rPr>
                      <w:t xml:space="preserve"> INTERNA</w:t>
                    </w:r>
                  </w:p>
                  <w:p w:rsidR="00D15371" w:rsidRPr="00051627" w:rsidRDefault="00D15371" w:rsidP="006B280F">
                    <w:pPr>
                      <w:jc w:val="center"/>
                      <w:rPr>
                        <w:b/>
                        <w:color w:val="009200"/>
                        <w:sz w:val="28"/>
                        <w:szCs w:val="28"/>
                      </w:rPr>
                    </w:pPr>
                    <w:r w:rsidRPr="00051627">
                      <w:rPr>
                        <w:b/>
                        <w:color w:val="009200"/>
                        <w:sz w:val="28"/>
                        <w:szCs w:val="28"/>
                      </w:rPr>
                      <w:t>INFORME</w:t>
                    </w:r>
                    <w:r>
                      <w:rPr>
                        <w:b/>
                        <w:color w:val="009200"/>
                        <w:sz w:val="28"/>
                        <w:szCs w:val="28"/>
                      </w:rPr>
                      <w:t xml:space="preserve"> </w:t>
                    </w:r>
                    <w:r w:rsidR="00BC34E6">
                      <w:rPr>
                        <w:b/>
                        <w:color w:val="009200"/>
                        <w:sz w:val="28"/>
                        <w:szCs w:val="28"/>
                      </w:rPr>
                      <w:t>31</w:t>
                    </w:r>
                    <w:r w:rsidRPr="00051627">
                      <w:rPr>
                        <w:b/>
                        <w:color w:val="009200"/>
                        <w:sz w:val="28"/>
                        <w:szCs w:val="28"/>
                      </w:rPr>
                      <w:t>-1</w:t>
                    </w:r>
                    <w:r>
                      <w:rPr>
                        <w:b/>
                        <w:color w:val="009200"/>
                        <w:sz w:val="28"/>
                        <w:szCs w:val="28"/>
                      </w:rPr>
                      <w:t>8</w:t>
                    </w:r>
                  </w:p>
                  <w:p w:rsidR="00D15371" w:rsidRPr="006F11BA" w:rsidRDefault="00D15371" w:rsidP="006B280F">
                    <w:pPr>
                      <w:jc w:val="center"/>
                      <w:rPr>
                        <w:rFonts w:ascii="Bookman Old Style" w:hAnsi="Bookman Old Style"/>
                        <w:b/>
                        <w:color w:val="008000"/>
                      </w:rPr>
                    </w:pPr>
                    <w:r>
                      <w:rPr>
                        <w:b/>
                        <w:color w:val="009200"/>
                        <w:sz w:val="28"/>
                        <w:szCs w:val="28"/>
                      </w:rPr>
                      <w:t>DIEE</w:t>
                    </w:r>
                  </w:p>
                </w:txbxContent>
              </v:textbox>
            </v:shape>
          </w:pict>
        </mc:Fallback>
      </mc:AlternateContent>
    </w:r>
    <w:r>
      <w:rPr>
        <w:b/>
        <w:noProof/>
        <w:color w:val="008000"/>
        <w:sz w:val="28"/>
        <w:szCs w:val="28"/>
        <w:lang w:val="es-CR" w:eastAsia="es-CR"/>
      </w:rPr>
      <w:drawing>
        <wp:inline distT="0" distB="0" distL="0" distR="0" wp14:anchorId="4C22E5D7" wp14:editId="71D85560">
          <wp:extent cx="1417955" cy="974090"/>
          <wp:effectExtent l="19050" t="0" r="0" b="0"/>
          <wp:docPr id="2" name="Imagen 2" descr="Mepi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pito logo"/>
                  <pic:cNvPicPr>
                    <a:picLocks noChangeAspect="1" noChangeArrowheads="1"/>
                  </pic:cNvPicPr>
                </pic:nvPicPr>
                <pic:blipFill>
                  <a:blip r:embed="rId1"/>
                  <a:srcRect/>
                  <a:stretch>
                    <a:fillRect/>
                  </a:stretch>
                </pic:blipFill>
                <pic:spPr bwMode="auto">
                  <a:xfrm>
                    <a:off x="0" y="0"/>
                    <a:ext cx="1417955" cy="974090"/>
                  </a:xfrm>
                  <a:prstGeom prst="rect">
                    <a:avLst/>
                  </a:prstGeom>
                  <a:noFill/>
                  <a:ln w="9525">
                    <a:noFill/>
                    <a:miter lim="800000"/>
                    <a:headEnd/>
                    <a:tailEnd/>
                  </a:ln>
                </pic:spPr>
              </pic:pic>
            </a:graphicData>
          </a:graphic>
        </wp:inline>
      </w:drawing>
    </w:r>
    <w:r>
      <w:tab/>
    </w:r>
    <w:r>
      <w:tab/>
    </w:r>
    <w:r>
      <w:rPr>
        <w:noProof/>
        <w:lang w:val="es-CR" w:eastAsia="es-CR"/>
      </w:rPr>
      <w:drawing>
        <wp:inline distT="0" distB="0" distL="0" distR="0" wp14:anchorId="13502FC6" wp14:editId="064587FD">
          <wp:extent cx="1305560" cy="1113155"/>
          <wp:effectExtent l="1905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305560" cy="1113155"/>
                  </a:xfrm>
                  <a:prstGeom prst="rect">
                    <a:avLst/>
                  </a:prstGeom>
                  <a:noFill/>
                  <a:ln w="9525">
                    <a:noFill/>
                    <a:miter lim="800000"/>
                    <a:headEnd/>
                    <a:tailEnd/>
                  </a:ln>
                </pic:spPr>
              </pic:pic>
            </a:graphicData>
          </a:graphic>
        </wp:inline>
      </w:drawing>
    </w:r>
  </w:p>
  <w:p w:rsidR="00D15371" w:rsidRDefault="00D1537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24EED"/>
    <w:multiLevelType w:val="hybridMultilevel"/>
    <w:tmpl w:val="67E062E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10496983"/>
    <w:multiLevelType w:val="hybridMultilevel"/>
    <w:tmpl w:val="1BAACF3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136F4A3E"/>
    <w:multiLevelType w:val="hybridMultilevel"/>
    <w:tmpl w:val="004EFB0C"/>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3" w15:restartNumberingAfterBreak="0">
    <w:nsid w:val="17C64593"/>
    <w:multiLevelType w:val="hybridMultilevel"/>
    <w:tmpl w:val="87506E88"/>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4" w15:restartNumberingAfterBreak="0">
    <w:nsid w:val="18C90685"/>
    <w:multiLevelType w:val="hybridMultilevel"/>
    <w:tmpl w:val="906E59D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24BC6E09"/>
    <w:multiLevelType w:val="hybridMultilevel"/>
    <w:tmpl w:val="41C47526"/>
    <w:lvl w:ilvl="0" w:tplc="C93C9648">
      <w:start w:val="1"/>
      <w:numFmt w:val="lowerLetter"/>
      <w:lvlText w:val="%1."/>
      <w:lvlJc w:val="left"/>
      <w:pPr>
        <w:ind w:left="1440" w:hanging="360"/>
      </w:pPr>
      <w:rPr>
        <w:b/>
      </w:rPr>
    </w:lvl>
    <w:lvl w:ilvl="1" w:tplc="140A0001">
      <w:start w:val="1"/>
      <w:numFmt w:val="bullet"/>
      <w:lvlText w:val=""/>
      <w:lvlJc w:val="left"/>
      <w:pPr>
        <w:ind w:left="2160" w:hanging="360"/>
      </w:pPr>
      <w:rPr>
        <w:rFonts w:ascii="Symbol" w:hAnsi="Symbol" w:hint="default"/>
        <w:sz w:val="22"/>
      </w:r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6" w15:restartNumberingAfterBreak="0">
    <w:nsid w:val="27E83970"/>
    <w:multiLevelType w:val="hybridMultilevel"/>
    <w:tmpl w:val="C0C4D1F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7" w15:restartNumberingAfterBreak="0">
    <w:nsid w:val="28B568C3"/>
    <w:multiLevelType w:val="hybridMultilevel"/>
    <w:tmpl w:val="3F04F4B2"/>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8" w15:restartNumberingAfterBreak="0">
    <w:nsid w:val="28BD1088"/>
    <w:multiLevelType w:val="hybridMultilevel"/>
    <w:tmpl w:val="A5066F98"/>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9" w15:restartNumberingAfterBreak="0">
    <w:nsid w:val="2B2156BD"/>
    <w:multiLevelType w:val="hybridMultilevel"/>
    <w:tmpl w:val="A4EA58E8"/>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0" w15:restartNumberingAfterBreak="0">
    <w:nsid w:val="34DB631D"/>
    <w:multiLevelType w:val="hybridMultilevel"/>
    <w:tmpl w:val="78F00AD8"/>
    <w:lvl w:ilvl="0" w:tplc="7930CD46">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39EE31A6"/>
    <w:multiLevelType w:val="hybridMultilevel"/>
    <w:tmpl w:val="1BAAC6E0"/>
    <w:lvl w:ilvl="0" w:tplc="140A0001">
      <w:start w:val="1"/>
      <w:numFmt w:val="bullet"/>
      <w:lvlText w:val=""/>
      <w:lvlJc w:val="left"/>
      <w:pPr>
        <w:ind w:left="785" w:hanging="360"/>
      </w:pPr>
      <w:rPr>
        <w:rFonts w:ascii="Symbol" w:hAnsi="Symbol" w:hint="default"/>
      </w:rPr>
    </w:lvl>
    <w:lvl w:ilvl="1" w:tplc="140A0019" w:tentative="1">
      <w:start w:val="1"/>
      <w:numFmt w:val="lowerLetter"/>
      <w:lvlText w:val="%2."/>
      <w:lvlJc w:val="left"/>
      <w:pPr>
        <w:ind w:left="1505" w:hanging="360"/>
      </w:pPr>
    </w:lvl>
    <w:lvl w:ilvl="2" w:tplc="140A001B" w:tentative="1">
      <w:start w:val="1"/>
      <w:numFmt w:val="lowerRoman"/>
      <w:lvlText w:val="%3."/>
      <w:lvlJc w:val="right"/>
      <w:pPr>
        <w:ind w:left="2225" w:hanging="180"/>
      </w:pPr>
    </w:lvl>
    <w:lvl w:ilvl="3" w:tplc="140A000F" w:tentative="1">
      <w:start w:val="1"/>
      <w:numFmt w:val="decimal"/>
      <w:lvlText w:val="%4."/>
      <w:lvlJc w:val="left"/>
      <w:pPr>
        <w:ind w:left="2945" w:hanging="360"/>
      </w:pPr>
    </w:lvl>
    <w:lvl w:ilvl="4" w:tplc="140A0019" w:tentative="1">
      <w:start w:val="1"/>
      <w:numFmt w:val="lowerLetter"/>
      <w:lvlText w:val="%5."/>
      <w:lvlJc w:val="left"/>
      <w:pPr>
        <w:ind w:left="3665" w:hanging="360"/>
      </w:pPr>
    </w:lvl>
    <w:lvl w:ilvl="5" w:tplc="140A001B" w:tentative="1">
      <w:start w:val="1"/>
      <w:numFmt w:val="lowerRoman"/>
      <w:lvlText w:val="%6."/>
      <w:lvlJc w:val="right"/>
      <w:pPr>
        <w:ind w:left="4385" w:hanging="180"/>
      </w:pPr>
    </w:lvl>
    <w:lvl w:ilvl="6" w:tplc="140A000F" w:tentative="1">
      <w:start w:val="1"/>
      <w:numFmt w:val="decimal"/>
      <w:lvlText w:val="%7."/>
      <w:lvlJc w:val="left"/>
      <w:pPr>
        <w:ind w:left="5105" w:hanging="360"/>
      </w:pPr>
    </w:lvl>
    <w:lvl w:ilvl="7" w:tplc="140A0019" w:tentative="1">
      <w:start w:val="1"/>
      <w:numFmt w:val="lowerLetter"/>
      <w:lvlText w:val="%8."/>
      <w:lvlJc w:val="left"/>
      <w:pPr>
        <w:ind w:left="5825" w:hanging="360"/>
      </w:pPr>
    </w:lvl>
    <w:lvl w:ilvl="8" w:tplc="140A001B" w:tentative="1">
      <w:start w:val="1"/>
      <w:numFmt w:val="lowerRoman"/>
      <w:lvlText w:val="%9."/>
      <w:lvlJc w:val="right"/>
      <w:pPr>
        <w:ind w:left="6545" w:hanging="180"/>
      </w:pPr>
    </w:lvl>
  </w:abstractNum>
  <w:abstractNum w:abstractNumId="12" w15:restartNumberingAfterBreak="0">
    <w:nsid w:val="3A367462"/>
    <w:multiLevelType w:val="hybridMultilevel"/>
    <w:tmpl w:val="6D0E291C"/>
    <w:lvl w:ilvl="0" w:tplc="140A0001">
      <w:start w:val="1"/>
      <w:numFmt w:val="bullet"/>
      <w:lvlText w:val=""/>
      <w:lvlJc w:val="left"/>
      <w:pPr>
        <w:ind w:left="1440" w:hanging="360"/>
      </w:pPr>
      <w:rPr>
        <w:rFonts w:ascii="Symbol" w:hAnsi="Symbol" w:hint="default"/>
        <w:b/>
      </w:rPr>
    </w:lvl>
    <w:lvl w:ilvl="1" w:tplc="61E61ECE">
      <w:numFmt w:val="bullet"/>
      <w:lvlText w:val="-"/>
      <w:lvlJc w:val="left"/>
      <w:pPr>
        <w:ind w:left="2160" w:hanging="360"/>
      </w:pPr>
      <w:rPr>
        <w:rFonts w:ascii="Times New Roman" w:eastAsia="SimSun" w:hAnsi="Times New Roman" w:cs="Times New Roman" w:hint="default"/>
        <w:sz w:val="22"/>
      </w:r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13" w15:restartNumberingAfterBreak="0">
    <w:nsid w:val="3CD57FD7"/>
    <w:multiLevelType w:val="hybridMultilevel"/>
    <w:tmpl w:val="71B6EC48"/>
    <w:lvl w:ilvl="0" w:tplc="140A0001">
      <w:start w:val="1"/>
      <w:numFmt w:val="bullet"/>
      <w:lvlText w:val=""/>
      <w:lvlJc w:val="left"/>
      <w:pPr>
        <w:ind w:left="380" w:hanging="360"/>
      </w:pPr>
      <w:rPr>
        <w:rFonts w:ascii="Symbol" w:hAnsi="Symbol" w:hint="default"/>
      </w:rPr>
    </w:lvl>
    <w:lvl w:ilvl="1" w:tplc="140A0003" w:tentative="1">
      <w:start w:val="1"/>
      <w:numFmt w:val="bullet"/>
      <w:lvlText w:val="o"/>
      <w:lvlJc w:val="left"/>
      <w:pPr>
        <w:ind w:left="1100" w:hanging="360"/>
      </w:pPr>
      <w:rPr>
        <w:rFonts w:ascii="Courier New" w:hAnsi="Courier New" w:cs="Courier New" w:hint="default"/>
      </w:rPr>
    </w:lvl>
    <w:lvl w:ilvl="2" w:tplc="140A0005" w:tentative="1">
      <w:start w:val="1"/>
      <w:numFmt w:val="bullet"/>
      <w:lvlText w:val=""/>
      <w:lvlJc w:val="left"/>
      <w:pPr>
        <w:ind w:left="1820" w:hanging="360"/>
      </w:pPr>
      <w:rPr>
        <w:rFonts w:ascii="Wingdings" w:hAnsi="Wingdings" w:hint="default"/>
      </w:rPr>
    </w:lvl>
    <w:lvl w:ilvl="3" w:tplc="140A0001" w:tentative="1">
      <w:start w:val="1"/>
      <w:numFmt w:val="bullet"/>
      <w:lvlText w:val=""/>
      <w:lvlJc w:val="left"/>
      <w:pPr>
        <w:ind w:left="2540" w:hanging="360"/>
      </w:pPr>
      <w:rPr>
        <w:rFonts w:ascii="Symbol" w:hAnsi="Symbol" w:hint="default"/>
      </w:rPr>
    </w:lvl>
    <w:lvl w:ilvl="4" w:tplc="140A0003" w:tentative="1">
      <w:start w:val="1"/>
      <w:numFmt w:val="bullet"/>
      <w:lvlText w:val="o"/>
      <w:lvlJc w:val="left"/>
      <w:pPr>
        <w:ind w:left="3260" w:hanging="360"/>
      </w:pPr>
      <w:rPr>
        <w:rFonts w:ascii="Courier New" w:hAnsi="Courier New" w:cs="Courier New" w:hint="default"/>
      </w:rPr>
    </w:lvl>
    <w:lvl w:ilvl="5" w:tplc="140A0005" w:tentative="1">
      <w:start w:val="1"/>
      <w:numFmt w:val="bullet"/>
      <w:lvlText w:val=""/>
      <w:lvlJc w:val="left"/>
      <w:pPr>
        <w:ind w:left="3980" w:hanging="360"/>
      </w:pPr>
      <w:rPr>
        <w:rFonts w:ascii="Wingdings" w:hAnsi="Wingdings" w:hint="default"/>
      </w:rPr>
    </w:lvl>
    <w:lvl w:ilvl="6" w:tplc="140A0001" w:tentative="1">
      <w:start w:val="1"/>
      <w:numFmt w:val="bullet"/>
      <w:lvlText w:val=""/>
      <w:lvlJc w:val="left"/>
      <w:pPr>
        <w:ind w:left="4700" w:hanging="360"/>
      </w:pPr>
      <w:rPr>
        <w:rFonts w:ascii="Symbol" w:hAnsi="Symbol" w:hint="default"/>
      </w:rPr>
    </w:lvl>
    <w:lvl w:ilvl="7" w:tplc="140A0003" w:tentative="1">
      <w:start w:val="1"/>
      <w:numFmt w:val="bullet"/>
      <w:lvlText w:val="o"/>
      <w:lvlJc w:val="left"/>
      <w:pPr>
        <w:ind w:left="5420" w:hanging="360"/>
      </w:pPr>
      <w:rPr>
        <w:rFonts w:ascii="Courier New" w:hAnsi="Courier New" w:cs="Courier New" w:hint="default"/>
      </w:rPr>
    </w:lvl>
    <w:lvl w:ilvl="8" w:tplc="140A0005" w:tentative="1">
      <w:start w:val="1"/>
      <w:numFmt w:val="bullet"/>
      <w:lvlText w:val=""/>
      <w:lvlJc w:val="left"/>
      <w:pPr>
        <w:ind w:left="6140" w:hanging="360"/>
      </w:pPr>
      <w:rPr>
        <w:rFonts w:ascii="Wingdings" w:hAnsi="Wingdings" w:hint="default"/>
      </w:rPr>
    </w:lvl>
  </w:abstractNum>
  <w:abstractNum w:abstractNumId="14" w15:restartNumberingAfterBreak="0">
    <w:nsid w:val="3FB951AA"/>
    <w:multiLevelType w:val="hybridMultilevel"/>
    <w:tmpl w:val="3A4E114C"/>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5" w15:restartNumberingAfterBreak="0">
    <w:nsid w:val="43E600E2"/>
    <w:multiLevelType w:val="hybridMultilevel"/>
    <w:tmpl w:val="174AE740"/>
    <w:lvl w:ilvl="0" w:tplc="140A0001">
      <w:start w:val="1"/>
      <w:numFmt w:val="bullet"/>
      <w:lvlText w:val=""/>
      <w:lvlJc w:val="left"/>
      <w:pPr>
        <w:ind w:left="6" w:hanging="360"/>
      </w:pPr>
      <w:rPr>
        <w:rFonts w:ascii="Symbol" w:hAnsi="Symbol" w:hint="default"/>
      </w:rPr>
    </w:lvl>
    <w:lvl w:ilvl="1" w:tplc="140A0003" w:tentative="1">
      <w:start w:val="1"/>
      <w:numFmt w:val="bullet"/>
      <w:lvlText w:val="o"/>
      <w:lvlJc w:val="left"/>
      <w:pPr>
        <w:ind w:left="726" w:hanging="360"/>
      </w:pPr>
      <w:rPr>
        <w:rFonts w:ascii="Courier New" w:hAnsi="Courier New" w:cs="Courier New" w:hint="default"/>
      </w:rPr>
    </w:lvl>
    <w:lvl w:ilvl="2" w:tplc="140A0005" w:tentative="1">
      <w:start w:val="1"/>
      <w:numFmt w:val="bullet"/>
      <w:lvlText w:val=""/>
      <w:lvlJc w:val="left"/>
      <w:pPr>
        <w:ind w:left="1446" w:hanging="360"/>
      </w:pPr>
      <w:rPr>
        <w:rFonts w:ascii="Wingdings" w:hAnsi="Wingdings" w:hint="default"/>
      </w:rPr>
    </w:lvl>
    <w:lvl w:ilvl="3" w:tplc="140A0001" w:tentative="1">
      <w:start w:val="1"/>
      <w:numFmt w:val="bullet"/>
      <w:lvlText w:val=""/>
      <w:lvlJc w:val="left"/>
      <w:pPr>
        <w:ind w:left="2166" w:hanging="360"/>
      </w:pPr>
      <w:rPr>
        <w:rFonts w:ascii="Symbol" w:hAnsi="Symbol" w:hint="default"/>
      </w:rPr>
    </w:lvl>
    <w:lvl w:ilvl="4" w:tplc="140A0003" w:tentative="1">
      <w:start w:val="1"/>
      <w:numFmt w:val="bullet"/>
      <w:lvlText w:val="o"/>
      <w:lvlJc w:val="left"/>
      <w:pPr>
        <w:ind w:left="2886" w:hanging="360"/>
      </w:pPr>
      <w:rPr>
        <w:rFonts w:ascii="Courier New" w:hAnsi="Courier New" w:cs="Courier New" w:hint="default"/>
      </w:rPr>
    </w:lvl>
    <w:lvl w:ilvl="5" w:tplc="140A0005" w:tentative="1">
      <w:start w:val="1"/>
      <w:numFmt w:val="bullet"/>
      <w:lvlText w:val=""/>
      <w:lvlJc w:val="left"/>
      <w:pPr>
        <w:ind w:left="3606" w:hanging="360"/>
      </w:pPr>
      <w:rPr>
        <w:rFonts w:ascii="Wingdings" w:hAnsi="Wingdings" w:hint="default"/>
      </w:rPr>
    </w:lvl>
    <w:lvl w:ilvl="6" w:tplc="140A0001" w:tentative="1">
      <w:start w:val="1"/>
      <w:numFmt w:val="bullet"/>
      <w:lvlText w:val=""/>
      <w:lvlJc w:val="left"/>
      <w:pPr>
        <w:ind w:left="4326" w:hanging="360"/>
      </w:pPr>
      <w:rPr>
        <w:rFonts w:ascii="Symbol" w:hAnsi="Symbol" w:hint="default"/>
      </w:rPr>
    </w:lvl>
    <w:lvl w:ilvl="7" w:tplc="140A0003" w:tentative="1">
      <w:start w:val="1"/>
      <w:numFmt w:val="bullet"/>
      <w:lvlText w:val="o"/>
      <w:lvlJc w:val="left"/>
      <w:pPr>
        <w:ind w:left="5046" w:hanging="360"/>
      </w:pPr>
      <w:rPr>
        <w:rFonts w:ascii="Courier New" w:hAnsi="Courier New" w:cs="Courier New" w:hint="default"/>
      </w:rPr>
    </w:lvl>
    <w:lvl w:ilvl="8" w:tplc="140A0005" w:tentative="1">
      <w:start w:val="1"/>
      <w:numFmt w:val="bullet"/>
      <w:lvlText w:val=""/>
      <w:lvlJc w:val="left"/>
      <w:pPr>
        <w:ind w:left="5766" w:hanging="360"/>
      </w:pPr>
      <w:rPr>
        <w:rFonts w:ascii="Wingdings" w:hAnsi="Wingdings" w:hint="default"/>
      </w:rPr>
    </w:lvl>
  </w:abstractNum>
  <w:abstractNum w:abstractNumId="16" w15:restartNumberingAfterBreak="0">
    <w:nsid w:val="45A33554"/>
    <w:multiLevelType w:val="hybridMultilevel"/>
    <w:tmpl w:val="52A63E3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45FB74EA"/>
    <w:multiLevelType w:val="hybridMultilevel"/>
    <w:tmpl w:val="ACC21F6A"/>
    <w:lvl w:ilvl="0" w:tplc="140A0017">
      <w:start w:val="1"/>
      <w:numFmt w:val="lowerLetter"/>
      <w:lvlText w:val="%1)"/>
      <w:lvlJc w:val="left"/>
      <w:pPr>
        <w:ind w:left="1746" w:hanging="360"/>
      </w:pPr>
      <w:rPr>
        <w:rFonts w:hint="default"/>
      </w:rPr>
    </w:lvl>
    <w:lvl w:ilvl="1" w:tplc="140A0019" w:tentative="1">
      <w:start w:val="1"/>
      <w:numFmt w:val="lowerLetter"/>
      <w:lvlText w:val="%2."/>
      <w:lvlJc w:val="left"/>
      <w:pPr>
        <w:ind w:left="2466" w:hanging="360"/>
      </w:pPr>
    </w:lvl>
    <w:lvl w:ilvl="2" w:tplc="140A001B" w:tentative="1">
      <w:start w:val="1"/>
      <w:numFmt w:val="lowerRoman"/>
      <w:lvlText w:val="%3."/>
      <w:lvlJc w:val="right"/>
      <w:pPr>
        <w:ind w:left="3186" w:hanging="180"/>
      </w:pPr>
    </w:lvl>
    <w:lvl w:ilvl="3" w:tplc="140A000F" w:tentative="1">
      <w:start w:val="1"/>
      <w:numFmt w:val="decimal"/>
      <w:lvlText w:val="%4."/>
      <w:lvlJc w:val="left"/>
      <w:pPr>
        <w:ind w:left="3906" w:hanging="360"/>
      </w:pPr>
    </w:lvl>
    <w:lvl w:ilvl="4" w:tplc="140A0019" w:tentative="1">
      <w:start w:val="1"/>
      <w:numFmt w:val="lowerLetter"/>
      <w:lvlText w:val="%5."/>
      <w:lvlJc w:val="left"/>
      <w:pPr>
        <w:ind w:left="4626" w:hanging="360"/>
      </w:pPr>
    </w:lvl>
    <w:lvl w:ilvl="5" w:tplc="140A001B" w:tentative="1">
      <w:start w:val="1"/>
      <w:numFmt w:val="lowerRoman"/>
      <w:lvlText w:val="%6."/>
      <w:lvlJc w:val="right"/>
      <w:pPr>
        <w:ind w:left="5346" w:hanging="180"/>
      </w:pPr>
    </w:lvl>
    <w:lvl w:ilvl="6" w:tplc="140A000F" w:tentative="1">
      <w:start w:val="1"/>
      <w:numFmt w:val="decimal"/>
      <w:lvlText w:val="%7."/>
      <w:lvlJc w:val="left"/>
      <w:pPr>
        <w:ind w:left="6066" w:hanging="360"/>
      </w:pPr>
    </w:lvl>
    <w:lvl w:ilvl="7" w:tplc="140A0019" w:tentative="1">
      <w:start w:val="1"/>
      <w:numFmt w:val="lowerLetter"/>
      <w:lvlText w:val="%8."/>
      <w:lvlJc w:val="left"/>
      <w:pPr>
        <w:ind w:left="6786" w:hanging="360"/>
      </w:pPr>
    </w:lvl>
    <w:lvl w:ilvl="8" w:tplc="140A001B" w:tentative="1">
      <w:start w:val="1"/>
      <w:numFmt w:val="lowerRoman"/>
      <w:lvlText w:val="%9."/>
      <w:lvlJc w:val="right"/>
      <w:pPr>
        <w:ind w:left="7506" w:hanging="180"/>
      </w:pPr>
    </w:lvl>
  </w:abstractNum>
  <w:abstractNum w:abstractNumId="18" w15:restartNumberingAfterBreak="0">
    <w:nsid w:val="47584CCF"/>
    <w:multiLevelType w:val="hybridMultilevel"/>
    <w:tmpl w:val="F536B4E0"/>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9" w15:restartNumberingAfterBreak="0">
    <w:nsid w:val="47CA4D06"/>
    <w:multiLevelType w:val="multilevel"/>
    <w:tmpl w:val="33D02096"/>
    <w:lvl w:ilvl="0">
      <w:start w:val="2"/>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8070808"/>
    <w:multiLevelType w:val="hybridMultilevel"/>
    <w:tmpl w:val="0B7A8398"/>
    <w:lvl w:ilvl="0" w:tplc="CDF2420C">
      <w:start w:val="1"/>
      <w:numFmt w:val="decimal"/>
      <w:lvlText w:val="%1-"/>
      <w:lvlJc w:val="left"/>
      <w:pPr>
        <w:ind w:left="502" w:hanging="360"/>
      </w:pPr>
      <w:rPr>
        <w:rFonts w:cs="Arial Unicode MS" w:hint="default"/>
        <w:b/>
      </w:rPr>
    </w:lvl>
    <w:lvl w:ilvl="1" w:tplc="140A0019" w:tentative="1">
      <w:start w:val="1"/>
      <w:numFmt w:val="lowerLetter"/>
      <w:lvlText w:val="%2."/>
      <w:lvlJc w:val="left"/>
      <w:pPr>
        <w:ind w:left="1222" w:hanging="360"/>
      </w:pPr>
    </w:lvl>
    <w:lvl w:ilvl="2" w:tplc="140A001B" w:tentative="1">
      <w:start w:val="1"/>
      <w:numFmt w:val="lowerRoman"/>
      <w:lvlText w:val="%3."/>
      <w:lvlJc w:val="right"/>
      <w:pPr>
        <w:ind w:left="1942" w:hanging="180"/>
      </w:pPr>
    </w:lvl>
    <w:lvl w:ilvl="3" w:tplc="140A000F" w:tentative="1">
      <w:start w:val="1"/>
      <w:numFmt w:val="decimal"/>
      <w:lvlText w:val="%4."/>
      <w:lvlJc w:val="left"/>
      <w:pPr>
        <w:ind w:left="2662" w:hanging="360"/>
      </w:pPr>
    </w:lvl>
    <w:lvl w:ilvl="4" w:tplc="140A0019" w:tentative="1">
      <w:start w:val="1"/>
      <w:numFmt w:val="lowerLetter"/>
      <w:lvlText w:val="%5."/>
      <w:lvlJc w:val="left"/>
      <w:pPr>
        <w:ind w:left="3382" w:hanging="360"/>
      </w:pPr>
    </w:lvl>
    <w:lvl w:ilvl="5" w:tplc="140A001B" w:tentative="1">
      <w:start w:val="1"/>
      <w:numFmt w:val="lowerRoman"/>
      <w:lvlText w:val="%6."/>
      <w:lvlJc w:val="right"/>
      <w:pPr>
        <w:ind w:left="4102" w:hanging="180"/>
      </w:pPr>
    </w:lvl>
    <w:lvl w:ilvl="6" w:tplc="140A000F" w:tentative="1">
      <w:start w:val="1"/>
      <w:numFmt w:val="decimal"/>
      <w:lvlText w:val="%7."/>
      <w:lvlJc w:val="left"/>
      <w:pPr>
        <w:ind w:left="4822" w:hanging="360"/>
      </w:pPr>
    </w:lvl>
    <w:lvl w:ilvl="7" w:tplc="140A0019" w:tentative="1">
      <w:start w:val="1"/>
      <w:numFmt w:val="lowerLetter"/>
      <w:lvlText w:val="%8."/>
      <w:lvlJc w:val="left"/>
      <w:pPr>
        <w:ind w:left="5542" w:hanging="360"/>
      </w:pPr>
    </w:lvl>
    <w:lvl w:ilvl="8" w:tplc="140A001B" w:tentative="1">
      <w:start w:val="1"/>
      <w:numFmt w:val="lowerRoman"/>
      <w:lvlText w:val="%9."/>
      <w:lvlJc w:val="right"/>
      <w:pPr>
        <w:ind w:left="6262" w:hanging="180"/>
      </w:pPr>
    </w:lvl>
  </w:abstractNum>
  <w:abstractNum w:abstractNumId="21" w15:restartNumberingAfterBreak="0">
    <w:nsid w:val="52234FF1"/>
    <w:multiLevelType w:val="hybridMultilevel"/>
    <w:tmpl w:val="A828B9D2"/>
    <w:lvl w:ilvl="0" w:tplc="3E080B16">
      <w:start w:val="1"/>
      <w:numFmt w:val="lowerLetter"/>
      <w:lvlText w:val="%1)"/>
      <w:lvlJc w:val="left"/>
      <w:pPr>
        <w:ind w:left="927"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22" w15:restartNumberingAfterBreak="0">
    <w:nsid w:val="5B7C753B"/>
    <w:multiLevelType w:val="hybridMultilevel"/>
    <w:tmpl w:val="6212D8F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5F3E1378"/>
    <w:multiLevelType w:val="hybridMultilevel"/>
    <w:tmpl w:val="14544BB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69B74C57"/>
    <w:multiLevelType w:val="hybridMultilevel"/>
    <w:tmpl w:val="F1BEBCE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6F670A9E"/>
    <w:multiLevelType w:val="hybridMultilevel"/>
    <w:tmpl w:val="F97CB026"/>
    <w:lvl w:ilvl="0" w:tplc="140A0001">
      <w:start w:val="1"/>
      <w:numFmt w:val="bullet"/>
      <w:lvlText w:val=""/>
      <w:lvlJc w:val="left"/>
      <w:pPr>
        <w:ind w:left="360" w:hanging="360"/>
      </w:pPr>
      <w:rPr>
        <w:rFonts w:ascii="Symbol" w:hAnsi="Symbol" w:hint="default"/>
      </w:rPr>
    </w:lvl>
    <w:lvl w:ilvl="1" w:tplc="140A0003">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6" w15:restartNumberingAfterBreak="0">
    <w:nsid w:val="759359F6"/>
    <w:multiLevelType w:val="multilevel"/>
    <w:tmpl w:val="D5E664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5B86F67"/>
    <w:multiLevelType w:val="hybridMultilevel"/>
    <w:tmpl w:val="6BA65E94"/>
    <w:lvl w:ilvl="0" w:tplc="233ACAA4">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15:restartNumberingAfterBreak="0">
    <w:nsid w:val="778B7486"/>
    <w:multiLevelType w:val="hybridMultilevel"/>
    <w:tmpl w:val="FC1EC232"/>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9" w15:restartNumberingAfterBreak="0">
    <w:nsid w:val="79F455EE"/>
    <w:multiLevelType w:val="hybridMultilevel"/>
    <w:tmpl w:val="85DE0E7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2"/>
  </w:num>
  <w:num w:numId="2">
    <w:abstractNumId w:val="24"/>
  </w:num>
  <w:num w:numId="3">
    <w:abstractNumId w:val="16"/>
  </w:num>
  <w:num w:numId="4">
    <w:abstractNumId w:val="17"/>
  </w:num>
  <w:num w:numId="5">
    <w:abstractNumId w:val="7"/>
  </w:num>
  <w:num w:numId="6">
    <w:abstractNumId w:val="11"/>
  </w:num>
  <w:num w:numId="7">
    <w:abstractNumId w:val="22"/>
  </w:num>
  <w:num w:numId="8">
    <w:abstractNumId w:val="13"/>
  </w:num>
  <w:num w:numId="9">
    <w:abstractNumId w:val="4"/>
  </w:num>
  <w:num w:numId="10">
    <w:abstractNumId w:val="29"/>
  </w:num>
  <w:num w:numId="11">
    <w:abstractNumId w:val="15"/>
  </w:num>
  <w:num w:numId="12">
    <w:abstractNumId w:val="8"/>
  </w:num>
  <w:num w:numId="13">
    <w:abstractNumId w:val="6"/>
  </w:num>
  <w:num w:numId="14">
    <w:abstractNumId w:val="25"/>
  </w:num>
  <w:num w:numId="15">
    <w:abstractNumId w:val="18"/>
  </w:num>
  <w:num w:numId="16">
    <w:abstractNumId w:val="1"/>
  </w:num>
  <w:num w:numId="17">
    <w:abstractNumId w:val="0"/>
  </w:num>
  <w:num w:numId="18">
    <w:abstractNumId w:val="12"/>
  </w:num>
  <w:num w:numId="19">
    <w:abstractNumId w:val="5"/>
  </w:num>
  <w:num w:numId="20">
    <w:abstractNumId w:val="23"/>
  </w:num>
  <w:num w:numId="21">
    <w:abstractNumId w:val="3"/>
  </w:num>
  <w:num w:numId="22">
    <w:abstractNumId w:val="27"/>
  </w:num>
  <w:num w:numId="23">
    <w:abstractNumId w:val="20"/>
  </w:num>
  <w:num w:numId="24">
    <w:abstractNumId w:val="26"/>
  </w:num>
  <w:num w:numId="25">
    <w:abstractNumId w:val="10"/>
  </w:num>
  <w:num w:numId="26">
    <w:abstractNumId w:val="19"/>
  </w:num>
  <w:num w:numId="27">
    <w:abstractNumId w:val="14"/>
  </w:num>
  <w:num w:numId="28">
    <w:abstractNumId w:val="9"/>
  </w:num>
  <w:num w:numId="29">
    <w:abstractNumId w:val="28"/>
  </w:num>
  <w:num w:numId="30">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25E"/>
    <w:rsid w:val="000001F2"/>
    <w:rsid w:val="00000516"/>
    <w:rsid w:val="000007E3"/>
    <w:rsid w:val="0000082E"/>
    <w:rsid w:val="00000E10"/>
    <w:rsid w:val="00001049"/>
    <w:rsid w:val="000013D0"/>
    <w:rsid w:val="0000141A"/>
    <w:rsid w:val="000015B8"/>
    <w:rsid w:val="000017FD"/>
    <w:rsid w:val="00002024"/>
    <w:rsid w:val="00002195"/>
    <w:rsid w:val="00002202"/>
    <w:rsid w:val="00002819"/>
    <w:rsid w:val="00002E31"/>
    <w:rsid w:val="00003611"/>
    <w:rsid w:val="00004069"/>
    <w:rsid w:val="000041DF"/>
    <w:rsid w:val="00004703"/>
    <w:rsid w:val="000048E5"/>
    <w:rsid w:val="00004A37"/>
    <w:rsid w:val="00004B4E"/>
    <w:rsid w:val="00004BDF"/>
    <w:rsid w:val="00004D65"/>
    <w:rsid w:val="00005055"/>
    <w:rsid w:val="00005EF9"/>
    <w:rsid w:val="00006152"/>
    <w:rsid w:val="000061C7"/>
    <w:rsid w:val="0000639D"/>
    <w:rsid w:val="000069F9"/>
    <w:rsid w:val="00006A02"/>
    <w:rsid w:val="000078AB"/>
    <w:rsid w:val="0000791E"/>
    <w:rsid w:val="00007922"/>
    <w:rsid w:val="000079F4"/>
    <w:rsid w:val="00007D63"/>
    <w:rsid w:val="00007F5F"/>
    <w:rsid w:val="0001022F"/>
    <w:rsid w:val="00010EE3"/>
    <w:rsid w:val="00011424"/>
    <w:rsid w:val="000114FF"/>
    <w:rsid w:val="00011771"/>
    <w:rsid w:val="00011B03"/>
    <w:rsid w:val="00011EAF"/>
    <w:rsid w:val="00011F58"/>
    <w:rsid w:val="00012060"/>
    <w:rsid w:val="0001276A"/>
    <w:rsid w:val="000127B3"/>
    <w:rsid w:val="00012996"/>
    <w:rsid w:val="00012DE4"/>
    <w:rsid w:val="000132BE"/>
    <w:rsid w:val="00013486"/>
    <w:rsid w:val="00013CDB"/>
    <w:rsid w:val="00013F13"/>
    <w:rsid w:val="00013F8E"/>
    <w:rsid w:val="000144B6"/>
    <w:rsid w:val="000146C2"/>
    <w:rsid w:val="000149C9"/>
    <w:rsid w:val="00014B82"/>
    <w:rsid w:val="00014DE6"/>
    <w:rsid w:val="00014DEE"/>
    <w:rsid w:val="000156DA"/>
    <w:rsid w:val="000158D0"/>
    <w:rsid w:val="000166E3"/>
    <w:rsid w:val="000169F0"/>
    <w:rsid w:val="00016C35"/>
    <w:rsid w:val="00016F3A"/>
    <w:rsid w:val="000173EB"/>
    <w:rsid w:val="000176A1"/>
    <w:rsid w:val="000178B0"/>
    <w:rsid w:val="00017B48"/>
    <w:rsid w:val="00017B6E"/>
    <w:rsid w:val="00017C45"/>
    <w:rsid w:val="00017C48"/>
    <w:rsid w:val="00017E20"/>
    <w:rsid w:val="00020171"/>
    <w:rsid w:val="0002032E"/>
    <w:rsid w:val="00020386"/>
    <w:rsid w:val="0002094A"/>
    <w:rsid w:val="00020A0D"/>
    <w:rsid w:val="00020BE1"/>
    <w:rsid w:val="00021035"/>
    <w:rsid w:val="000217C1"/>
    <w:rsid w:val="0002197A"/>
    <w:rsid w:val="00021C53"/>
    <w:rsid w:val="00021F86"/>
    <w:rsid w:val="0002208C"/>
    <w:rsid w:val="000228B5"/>
    <w:rsid w:val="00022A7E"/>
    <w:rsid w:val="00022B0F"/>
    <w:rsid w:val="00023097"/>
    <w:rsid w:val="000234C5"/>
    <w:rsid w:val="00023828"/>
    <w:rsid w:val="00024215"/>
    <w:rsid w:val="00024330"/>
    <w:rsid w:val="00024A72"/>
    <w:rsid w:val="00024CF6"/>
    <w:rsid w:val="00025187"/>
    <w:rsid w:val="0002530B"/>
    <w:rsid w:val="00025588"/>
    <w:rsid w:val="0002577C"/>
    <w:rsid w:val="00025800"/>
    <w:rsid w:val="00025852"/>
    <w:rsid w:val="000260B9"/>
    <w:rsid w:val="00026142"/>
    <w:rsid w:val="0002674C"/>
    <w:rsid w:val="000267E7"/>
    <w:rsid w:val="00026924"/>
    <w:rsid w:val="0002692E"/>
    <w:rsid w:val="00027088"/>
    <w:rsid w:val="0002791C"/>
    <w:rsid w:val="00027BFE"/>
    <w:rsid w:val="00027E8D"/>
    <w:rsid w:val="00030302"/>
    <w:rsid w:val="000304B8"/>
    <w:rsid w:val="00030C0B"/>
    <w:rsid w:val="000313CB"/>
    <w:rsid w:val="0003159A"/>
    <w:rsid w:val="00031994"/>
    <w:rsid w:val="00031B90"/>
    <w:rsid w:val="00031CB0"/>
    <w:rsid w:val="00031DA8"/>
    <w:rsid w:val="00031F56"/>
    <w:rsid w:val="00031FFE"/>
    <w:rsid w:val="00032014"/>
    <w:rsid w:val="00032361"/>
    <w:rsid w:val="0003266D"/>
    <w:rsid w:val="000328DE"/>
    <w:rsid w:val="000329F5"/>
    <w:rsid w:val="00033576"/>
    <w:rsid w:val="000336C9"/>
    <w:rsid w:val="0003409D"/>
    <w:rsid w:val="000343EC"/>
    <w:rsid w:val="000347F8"/>
    <w:rsid w:val="00035300"/>
    <w:rsid w:val="00035735"/>
    <w:rsid w:val="000357FC"/>
    <w:rsid w:val="00035B43"/>
    <w:rsid w:val="00035E67"/>
    <w:rsid w:val="00035E90"/>
    <w:rsid w:val="00036047"/>
    <w:rsid w:val="00036486"/>
    <w:rsid w:val="000367AB"/>
    <w:rsid w:val="00036FC1"/>
    <w:rsid w:val="000378E0"/>
    <w:rsid w:val="000379B2"/>
    <w:rsid w:val="00037DB3"/>
    <w:rsid w:val="000403B6"/>
    <w:rsid w:val="0004065E"/>
    <w:rsid w:val="00040A06"/>
    <w:rsid w:val="00040A6F"/>
    <w:rsid w:val="00040CF5"/>
    <w:rsid w:val="00040EE4"/>
    <w:rsid w:val="000419AD"/>
    <w:rsid w:val="00041BEF"/>
    <w:rsid w:val="00041C1E"/>
    <w:rsid w:val="00041D3F"/>
    <w:rsid w:val="00041E88"/>
    <w:rsid w:val="000424E2"/>
    <w:rsid w:val="0004278F"/>
    <w:rsid w:val="000428EA"/>
    <w:rsid w:val="00042CA1"/>
    <w:rsid w:val="00042D02"/>
    <w:rsid w:val="000437C1"/>
    <w:rsid w:val="00043F97"/>
    <w:rsid w:val="000441F3"/>
    <w:rsid w:val="0004445A"/>
    <w:rsid w:val="000444D8"/>
    <w:rsid w:val="00044555"/>
    <w:rsid w:val="00044979"/>
    <w:rsid w:val="00044A8C"/>
    <w:rsid w:val="00044F17"/>
    <w:rsid w:val="00044F4C"/>
    <w:rsid w:val="00045A29"/>
    <w:rsid w:val="00045E56"/>
    <w:rsid w:val="0004603E"/>
    <w:rsid w:val="000460D1"/>
    <w:rsid w:val="00046342"/>
    <w:rsid w:val="000466F8"/>
    <w:rsid w:val="00046FD2"/>
    <w:rsid w:val="00046FD9"/>
    <w:rsid w:val="00047035"/>
    <w:rsid w:val="00047097"/>
    <w:rsid w:val="00047280"/>
    <w:rsid w:val="000473DA"/>
    <w:rsid w:val="0005012A"/>
    <w:rsid w:val="00050287"/>
    <w:rsid w:val="00050455"/>
    <w:rsid w:val="0005073E"/>
    <w:rsid w:val="000508A9"/>
    <w:rsid w:val="0005090C"/>
    <w:rsid w:val="0005098C"/>
    <w:rsid w:val="00050A4B"/>
    <w:rsid w:val="0005116C"/>
    <w:rsid w:val="0005122F"/>
    <w:rsid w:val="00051881"/>
    <w:rsid w:val="00051AC6"/>
    <w:rsid w:val="00051D6F"/>
    <w:rsid w:val="000524E3"/>
    <w:rsid w:val="0005263F"/>
    <w:rsid w:val="00052845"/>
    <w:rsid w:val="000528AA"/>
    <w:rsid w:val="0005326F"/>
    <w:rsid w:val="00053326"/>
    <w:rsid w:val="0005361E"/>
    <w:rsid w:val="00053631"/>
    <w:rsid w:val="00053871"/>
    <w:rsid w:val="00053B35"/>
    <w:rsid w:val="00053CFC"/>
    <w:rsid w:val="00053EF3"/>
    <w:rsid w:val="00053EFF"/>
    <w:rsid w:val="000548CF"/>
    <w:rsid w:val="00054966"/>
    <w:rsid w:val="0005497E"/>
    <w:rsid w:val="00055713"/>
    <w:rsid w:val="00055A40"/>
    <w:rsid w:val="00056279"/>
    <w:rsid w:val="0005629B"/>
    <w:rsid w:val="000562F9"/>
    <w:rsid w:val="00056C0B"/>
    <w:rsid w:val="00057ABB"/>
    <w:rsid w:val="00057CF1"/>
    <w:rsid w:val="00057D76"/>
    <w:rsid w:val="00060056"/>
    <w:rsid w:val="00060441"/>
    <w:rsid w:val="00060894"/>
    <w:rsid w:val="000615FB"/>
    <w:rsid w:val="00061658"/>
    <w:rsid w:val="0006183E"/>
    <w:rsid w:val="0006198F"/>
    <w:rsid w:val="00061B9A"/>
    <w:rsid w:val="0006228B"/>
    <w:rsid w:val="00062D9A"/>
    <w:rsid w:val="000639E6"/>
    <w:rsid w:val="000644E8"/>
    <w:rsid w:val="00064670"/>
    <w:rsid w:val="00064C26"/>
    <w:rsid w:val="00064FB5"/>
    <w:rsid w:val="00065011"/>
    <w:rsid w:val="00065394"/>
    <w:rsid w:val="0006578C"/>
    <w:rsid w:val="00065AF0"/>
    <w:rsid w:val="0006602B"/>
    <w:rsid w:val="00066542"/>
    <w:rsid w:val="000667F2"/>
    <w:rsid w:val="0006727E"/>
    <w:rsid w:val="000672BA"/>
    <w:rsid w:val="000673C0"/>
    <w:rsid w:val="000673DE"/>
    <w:rsid w:val="0006771A"/>
    <w:rsid w:val="0006790B"/>
    <w:rsid w:val="000704AD"/>
    <w:rsid w:val="00070BBA"/>
    <w:rsid w:val="00070D5A"/>
    <w:rsid w:val="0007111C"/>
    <w:rsid w:val="00071288"/>
    <w:rsid w:val="00071349"/>
    <w:rsid w:val="000713C9"/>
    <w:rsid w:val="00071455"/>
    <w:rsid w:val="00071BC8"/>
    <w:rsid w:val="00072FD1"/>
    <w:rsid w:val="0007310E"/>
    <w:rsid w:val="00073C44"/>
    <w:rsid w:val="00073F15"/>
    <w:rsid w:val="00073F1C"/>
    <w:rsid w:val="00074B02"/>
    <w:rsid w:val="00074F50"/>
    <w:rsid w:val="00074FD1"/>
    <w:rsid w:val="00075275"/>
    <w:rsid w:val="000754B1"/>
    <w:rsid w:val="00075B8A"/>
    <w:rsid w:val="00075EE5"/>
    <w:rsid w:val="0007604E"/>
    <w:rsid w:val="0007781E"/>
    <w:rsid w:val="00077B26"/>
    <w:rsid w:val="00077C79"/>
    <w:rsid w:val="000803F0"/>
    <w:rsid w:val="00080A71"/>
    <w:rsid w:val="00080B46"/>
    <w:rsid w:val="00080DFA"/>
    <w:rsid w:val="000815F2"/>
    <w:rsid w:val="0008160A"/>
    <w:rsid w:val="000816FE"/>
    <w:rsid w:val="000817D4"/>
    <w:rsid w:val="00082091"/>
    <w:rsid w:val="000822C2"/>
    <w:rsid w:val="00082DC5"/>
    <w:rsid w:val="0008304F"/>
    <w:rsid w:val="00083801"/>
    <w:rsid w:val="0008415D"/>
    <w:rsid w:val="00084416"/>
    <w:rsid w:val="0008447D"/>
    <w:rsid w:val="00084579"/>
    <w:rsid w:val="00085614"/>
    <w:rsid w:val="000859AC"/>
    <w:rsid w:val="0008612A"/>
    <w:rsid w:val="000869BC"/>
    <w:rsid w:val="0008711E"/>
    <w:rsid w:val="0008729C"/>
    <w:rsid w:val="000876EA"/>
    <w:rsid w:val="00087B5B"/>
    <w:rsid w:val="000901F7"/>
    <w:rsid w:val="00090EBC"/>
    <w:rsid w:val="00091705"/>
    <w:rsid w:val="000919E3"/>
    <w:rsid w:val="000920B7"/>
    <w:rsid w:val="000923C1"/>
    <w:rsid w:val="00092745"/>
    <w:rsid w:val="0009281F"/>
    <w:rsid w:val="000928DF"/>
    <w:rsid w:val="00092A36"/>
    <w:rsid w:val="00092B26"/>
    <w:rsid w:val="00092B98"/>
    <w:rsid w:val="00093071"/>
    <w:rsid w:val="0009358B"/>
    <w:rsid w:val="00093A8C"/>
    <w:rsid w:val="00094DF2"/>
    <w:rsid w:val="00095775"/>
    <w:rsid w:val="00095857"/>
    <w:rsid w:val="00095C9B"/>
    <w:rsid w:val="000962E5"/>
    <w:rsid w:val="0009638B"/>
    <w:rsid w:val="00096888"/>
    <w:rsid w:val="00096C7C"/>
    <w:rsid w:val="00096C88"/>
    <w:rsid w:val="00097B6E"/>
    <w:rsid w:val="00097D22"/>
    <w:rsid w:val="00097DCC"/>
    <w:rsid w:val="00097F76"/>
    <w:rsid w:val="000A026E"/>
    <w:rsid w:val="000A0344"/>
    <w:rsid w:val="000A05F7"/>
    <w:rsid w:val="000A0D52"/>
    <w:rsid w:val="000A0FD9"/>
    <w:rsid w:val="000A1729"/>
    <w:rsid w:val="000A1B45"/>
    <w:rsid w:val="000A1E49"/>
    <w:rsid w:val="000A218B"/>
    <w:rsid w:val="000A2285"/>
    <w:rsid w:val="000A2C4D"/>
    <w:rsid w:val="000A2ED9"/>
    <w:rsid w:val="000A30B6"/>
    <w:rsid w:val="000A326E"/>
    <w:rsid w:val="000A36C6"/>
    <w:rsid w:val="000A3B61"/>
    <w:rsid w:val="000A42F5"/>
    <w:rsid w:val="000A4417"/>
    <w:rsid w:val="000A4D79"/>
    <w:rsid w:val="000A516A"/>
    <w:rsid w:val="000A5729"/>
    <w:rsid w:val="000A572A"/>
    <w:rsid w:val="000A5831"/>
    <w:rsid w:val="000A5AE9"/>
    <w:rsid w:val="000A5D5A"/>
    <w:rsid w:val="000A5DD2"/>
    <w:rsid w:val="000A5ECB"/>
    <w:rsid w:val="000A62E6"/>
    <w:rsid w:val="000A63DA"/>
    <w:rsid w:val="000A64AE"/>
    <w:rsid w:val="000A6A03"/>
    <w:rsid w:val="000A6A68"/>
    <w:rsid w:val="000A6E29"/>
    <w:rsid w:val="000A6F8F"/>
    <w:rsid w:val="000A750A"/>
    <w:rsid w:val="000B0A0F"/>
    <w:rsid w:val="000B0B40"/>
    <w:rsid w:val="000B0EF2"/>
    <w:rsid w:val="000B1505"/>
    <w:rsid w:val="000B1860"/>
    <w:rsid w:val="000B1A2C"/>
    <w:rsid w:val="000B1A89"/>
    <w:rsid w:val="000B1E40"/>
    <w:rsid w:val="000B204F"/>
    <w:rsid w:val="000B23EA"/>
    <w:rsid w:val="000B2819"/>
    <w:rsid w:val="000B304E"/>
    <w:rsid w:val="000B372D"/>
    <w:rsid w:val="000B37F9"/>
    <w:rsid w:val="000B3909"/>
    <w:rsid w:val="000B39EB"/>
    <w:rsid w:val="000B3E24"/>
    <w:rsid w:val="000B41A9"/>
    <w:rsid w:val="000B4B35"/>
    <w:rsid w:val="000B4B98"/>
    <w:rsid w:val="000B4BE4"/>
    <w:rsid w:val="000B4CB2"/>
    <w:rsid w:val="000B4D78"/>
    <w:rsid w:val="000B4E01"/>
    <w:rsid w:val="000B50CF"/>
    <w:rsid w:val="000B5120"/>
    <w:rsid w:val="000B549A"/>
    <w:rsid w:val="000B549C"/>
    <w:rsid w:val="000B5681"/>
    <w:rsid w:val="000B5FCC"/>
    <w:rsid w:val="000B6220"/>
    <w:rsid w:val="000B63B1"/>
    <w:rsid w:val="000B6450"/>
    <w:rsid w:val="000B6580"/>
    <w:rsid w:val="000B65BB"/>
    <w:rsid w:val="000B68B7"/>
    <w:rsid w:val="000B6B1B"/>
    <w:rsid w:val="000B6CE2"/>
    <w:rsid w:val="000B6EA6"/>
    <w:rsid w:val="000B6F61"/>
    <w:rsid w:val="000B743F"/>
    <w:rsid w:val="000B7860"/>
    <w:rsid w:val="000B7D8F"/>
    <w:rsid w:val="000B7E5F"/>
    <w:rsid w:val="000C0994"/>
    <w:rsid w:val="000C1131"/>
    <w:rsid w:val="000C17A2"/>
    <w:rsid w:val="000C181C"/>
    <w:rsid w:val="000C1E54"/>
    <w:rsid w:val="000C2DD6"/>
    <w:rsid w:val="000C32ED"/>
    <w:rsid w:val="000C3440"/>
    <w:rsid w:val="000C3751"/>
    <w:rsid w:val="000C3C85"/>
    <w:rsid w:val="000C3DA3"/>
    <w:rsid w:val="000C46A1"/>
    <w:rsid w:val="000C48F3"/>
    <w:rsid w:val="000C4990"/>
    <w:rsid w:val="000C4BB9"/>
    <w:rsid w:val="000C4E51"/>
    <w:rsid w:val="000C53FE"/>
    <w:rsid w:val="000C59EA"/>
    <w:rsid w:val="000C5E42"/>
    <w:rsid w:val="000C6366"/>
    <w:rsid w:val="000C7198"/>
    <w:rsid w:val="000C71E8"/>
    <w:rsid w:val="000C72D6"/>
    <w:rsid w:val="000C7310"/>
    <w:rsid w:val="000C737B"/>
    <w:rsid w:val="000C7F4F"/>
    <w:rsid w:val="000C7FBB"/>
    <w:rsid w:val="000D01C6"/>
    <w:rsid w:val="000D06C0"/>
    <w:rsid w:val="000D0C6E"/>
    <w:rsid w:val="000D13B9"/>
    <w:rsid w:val="000D292D"/>
    <w:rsid w:val="000D2C20"/>
    <w:rsid w:val="000D2DAA"/>
    <w:rsid w:val="000D3425"/>
    <w:rsid w:val="000D42A1"/>
    <w:rsid w:val="000D43FF"/>
    <w:rsid w:val="000D4A30"/>
    <w:rsid w:val="000D4CDB"/>
    <w:rsid w:val="000D4D40"/>
    <w:rsid w:val="000D4DEA"/>
    <w:rsid w:val="000D4DF8"/>
    <w:rsid w:val="000D4E8B"/>
    <w:rsid w:val="000D520A"/>
    <w:rsid w:val="000D5289"/>
    <w:rsid w:val="000D5601"/>
    <w:rsid w:val="000D57A2"/>
    <w:rsid w:val="000D5A85"/>
    <w:rsid w:val="000D5BF6"/>
    <w:rsid w:val="000D5E0B"/>
    <w:rsid w:val="000D5EC5"/>
    <w:rsid w:val="000D681B"/>
    <w:rsid w:val="000D6A50"/>
    <w:rsid w:val="000D7ACF"/>
    <w:rsid w:val="000E044C"/>
    <w:rsid w:val="000E0487"/>
    <w:rsid w:val="000E0505"/>
    <w:rsid w:val="000E05D7"/>
    <w:rsid w:val="000E06E4"/>
    <w:rsid w:val="000E0CEE"/>
    <w:rsid w:val="000E0D5B"/>
    <w:rsid w:val="000E0F8F"/>
    <w:rsid w:val="000E156C"/>
    <w:rsid w:val="000E1959"/>
    <w:rsid w:val="000E1CEC"/>
    <w:rsid w:val="000E2056"/>
    <w:rsid w:val="000E2BDA"/>
    <w:rsid w:val="000E2F71"/>
    <w:rsid w:val="000E3252"/>
    <w:rsid w:val="000E3277"/>
    <w:rsid w:val="000E37B9"/>
    <w:rsid w:val="000E3C5F"/>
    <w:rsid w:val="000E3CD5"/>
    <w:rsid w:val="000E3D0E"/>
    <w:rsid w:val="000E418A"/>
    <w:rsid w:val="000E42EC"/>
    <w:rsid w:val="000E44AB"/>
    <w:rsid w:val="000E45E6"/>
    <w:rsid w:val="000E4A22"/>
    <w:rsid w:val="000E4B83"/>
    <w:rsid w:val="000E4BAB"/>
    <w:rsid w:val="000E4BFF"/>
    <w:rsid w:val="000E51D8"/>
    <w:rsid w:val="000E55BE"/>
    <w:rsid w:val="000E5AB7"/>
    <w:rsid w:val="000E6436"/>
    <w:rsid w:val="000E652D"/>
    <w:rsid w:val="000E663A"/>
    <w:rsid w:val="000E66FF"/>
    <w:rsid w:val="000E6BFB"/>
    <w:rsid w:val="000E6E97"/>
    <w:rsid w:val="000E782F"/>
    <w:rsid w:val="000E7D3D"/>
    <w:rsid w:val="000F0403"/>
    <w:rsid w:val="000F05B4"/>
    <w:rsid w:val="000F05D6"/>
    <w:rsid w:val="000F07AB"/>
    <w:rsid w:val="000F0918"/>
    <w:rsid w:val="000F0B88"/>
    <w:rsid w:val="000F0CFA"/>
    <w:rsid w:val="000F0F06"/>
    <w:rsid w:val="000F116B"/>
    <w:rsid w:val="000F1367"/>
    <w:rsid w:val="000F1913"/>
    <w:rsid w:val="000F1A59"/>
    <w:rsid w:val="000F1CE9"/>
    <w:rsid w:val="000F26F8"/>
    <w:rsid w:val="000F2818"/>
    <w:rsid w:val="000F29D8"/>
    <w:rsid w:val="000F31AA"/>
    <w:rsid w:val="000F31B2"/>
    <w:rsid w:val="000F3EDD"/>
    <w:rsid w:val="000F4442"/>
    <w:rsid w:val="000F44CD"/>
    <w:rsid w:val="000F453B"/>
    <w:rsid w:val="000F4947"/>
    <w:rsid w:val="000F4A36"/>
    <w:rsid w:val="000F4CB5"/>
    <w:rsid w:val="000F54D4"/>
    <w:rsid w:val="000F54E9"/>
    <w:rsid w:val="000F5835"/>
    <w:rsid w:val="000F585F"/>
    <w:rsid w:val="000F5AF9"/>
    <w:rsid w:val="000F69AB"/>
    <w:rsid w:val="000F6AAC"/>
    <w:rsid w:val="000F6E91"/>
    <w:rsid w:val="000F71A1"/>
    <w:rsid w:val="000F755D"/>
    <w:rsid w:val="000F7713"/>
    <w:rsid w:val="000F786C"/>
    <w:rsid w:val="000F7AE2"/>
    <w:rsid w:val="001008DB"/>
    <w:rsid w:val="00100F95"/>
    <w:rsid w:val="00100FFA"/>
    <w:rsid w:val="001018B5"/>
    <w:rsid w:val="00101CF9"/>
    <w:rsid w:val="00101E92"/>
    <w:rsid w:val="001026F2"/>
    <w:rsid w:val="00102F90"/>
    <w:rsid w:val="001031B8"/>
    <w:rsid w:val="001035D5"/>
    <w:rsid w:val="00103B6B"/>
    <w:rsid w:val="00104027"/>
    <w:rsid w:val="00104A3C"/>
    <w:rsid w:val="00104D2D"/>
    <w:rsid w:val="00105175"/>
    <w:rsid w:val="001055DA"/>
    <w:rsid w:val="001057E6"/>
    <w:rsid w:val="001058F9"/>
    <w:rsid w:val="00105C66"/>
    <w:rsid w:val="00105FA4"/>
    <w:rsid w:val="0010612E"/>
    <w:rsid w:val="0010616A"/>
    <w:rsid w:val="00106204"/>
    <w:rsid w:val="00106207"/>
    <w:rsid w:val="00106FDC"/>
    <w:rsid w:val="001077A2"/>
    <w:rsid w:val="00107B1A"/>
    <w:rsid w:val="0011037A"/>
    <w:rsid w:val="001104FA"/>
    <w:rsid w:val="001109A8"/>
    <w:rsid w:val="00110C08"/>
    <w:rsid w:val="00110E23"/>
    <w:rsid w:val="001111F8"/>
    <w:rsid w:val="001112BB"/>
    <w:rsid w:val="00111571"/>
    <w:rsid w:val="00111944"/>
    <w:rsid w:val="00111D46"/>
    <w:rsid w:val="00112118"/>
    <w:rsid w:val="00112188"/>
    <w:rsid w:val="00112193"/>
    <w:rsid w:val="001123F4"/>
    <w:rsid w:val="001126FD"/>
    <w:rsid w:val="00112FF9"/>
    <w:rsid w:val="00113433"/>
    <w:rsid w:val="001138A8"/>
    <w:rsid w:val="00113D44"/>
    <w:rsid w:val="00113D75"/>
    <w:rsid w:val="00113FBF"/>
    <w:rsid w:val="001144F2"/>
    <w:rsid w:val="00114530"/>
    <w:rsid w:val="00114568"/>
    <w:rsid w:val="00114681"/>
    <w:rsid w:val="00114B9D"/>
    <w:rsid w:val="00114BFB"/>
    <w:rsid w:val="00114E9D"/>
    <w:rsid w:val="001151C2"/>
    <w:rsid w:val="001152AA"/>
    <w:rsid w:val="0011558D"/>
    <w:rsid w:val="0011590A"/>
    <w:rsid w:val="001159D5"/>
    <w:rsid w:val="00116836"/>
    <w:rsid w:val="0011683E"/>
    <w:rsid w:val="0011694B"/>
    <w:rsid w:val="001173FF"/>
    <w:rsid w:val="00117E29"/>
    <w:rsid w:val="00117F0B"/>
    <w:rsid w:val="00120148"/>
    <w:rsid w:val="0012036E"/>
    <w:rsid w:val="0012105A"/>
    <w:rsid w:val="001210BA"/>
    <w:rsid w:val="001210BC"/>
    <w:rsid w:val="001216CE"/>
    <w:rsid w:val="001217E6"/>
    <w:rsid w:val="00121B02"/>
    <w:rsid w:val="00121D96"/>
    <w:rsid w:val="0012220D"/>
    <w:rsid w:val="001227DE"/>
    <w:rsid w:val="001228D5"/>
    <w:rsid w:val="00122A51"/>
    <w:rsid w:val="00122E3A"/>
    <w:rsid w:val="00122F33"/>
    <w:rsid w:val="00122FCA"/>
    <w:rsid w:val="00124A57"/>
    <w:rsid w:val="00124C94"/>
    <w:rsid w:val="00124FE2"/>
    <w:rsid w:val="0012510B"/>
    <w:rsid w:val="00125432"/>
    <w:rsid w:val="00125560"/>
    <w:rsid w:val="001255AD"/>
    <w:rsid w:val="00125D09"/>
    <w:rsid w:val="001262F9"/>
    <w:rsid w:val="00126699"/>
    <w:rsid w:val="0012673A"/>
    <w:rsid w:val="0012692C"/>
    <w:rsid w:val="00126950"/>
    <w:rsid w:val="00126DC1"/>
    <w:rsid w:val="00126FBF"/>
    <w:rsid w:val="00127189"/>
    <w:rsid w:val="001272C3"/>
    <w:rsid w:val="00127D92"/>
    <w:rsid w:val="00127F8C"/>
    <w:rsid w:val="0013080F"/>
    <w:rsid w:val="001308FF"/>
    <w:rsid w:val="00130D02"/>
    <w:rsid w:val="00130D12"/>
    <w:rsid w:val="00130EB2"/>
    <w:rsid w:val="00130ECC"/>
    <w:rsid w:val="00131592"/>
    <w:rsid w:val="00131973"/>
    <w:rsid w:val="00131A24"/>
    <w:rsid w:val="0013237B"/>
    <w:rsid w:val="00132482"/>
    <w:rsid w:val="001324C6"/>
    <w:rsid w:val="00132FA0"/>
    <w:rsid w:val="001339FA"/>
    <w:rsid w:val="00133E52"/>
    <w:rsid w:val="00134157"/>
    <w:rsid w:val="0013417F"/>
    <w:rsid w:val="00134281"/>
    <w:rsid w:val="001343D1"/>
    <w:rsid w:val="001345D1"/>
    <w:rsid w:val="0013478F"/>
    <w:rsid w:val="00135F9E"/>
    <w:rsid w:val="00135FDA"/>
    <w:rsid w:val="001363AE"/>
    <w:rsid w:val="0013658E"/>
    <w:rsid w:val="001368D5"/>
    <w:rsid w:val="001369E5"/>
    <w:rsid w:val="00136ADD"/>
    <w:rsid w:val="00136AE5"/>
    <w:rsid w:val="00136C68"/>
    <w:rsid w:val="00137068"/>
    <w:rsid w:val="001377E8"/>
    <w:rsid w:val="00137957"/>
    <w:rsid w:val="00137A1D"/>
    <w:rsid w:val="00140520"/>
    <w:rsid w:val="001405CC"/>
    <w:rsid w:val="001412CA"/>
    <w:rsid w:val="001418F3"/>
    <w:rsid w:val="001419B9"/>
    <w:rsid w:val="00141F4B"/>
    <w:rsid w:val="001430B3"/>
    <w:rsid w:val="0014315E"/>
    <w:rsid w:val="0014391A"/>
    <w:rsid w:val="00143E15"/>
    <w:rsid w:val="00144057"/>
    <w:rsid w:val="0014448A"/>
    <w:rsid w:val="001448C9"/>
    <w:rsid w:val="00144982"/>
    <w:rsid w:val="001449E3"/>
    <w:rsid w:val="00144EF6"/>
    <w:rsid w:val="00144FCB"/>
    <w:rsid w:val="0014521C"/>
    <w:rsid w:val="00145BB7"/>
    <w:rsid w:val="0014631F"/>
    <w:rsid w:val="001470EB"/>
    <w:rsid w:val="001472E3"/>
    <w:rsid w:val="001474AA"/>
    <w:rsid w:val="00147513"/>
    <w:rsid w:val="00147810"/>
    <w:rsid w:val="0014783E"/>
    <w:rsid w:val="00147D39"/>
    <w:rsid w:val="00147EBE"/>
    <w:rsid w:val="001503A8"/>
    <w:rsid w:val="001504CE"/>
    <w:rsid w:val="00150787"/>
    <w:rsid w:val="00150C17"/>
    <w:rsid w:val="00150E25"/>
    <w:rsid w:val="001518D8"/>
    <w:rsid w:val="001519EB"/>
    <w:rsid w:val="00151C2C"/>
    <w:rsid w:val="00151D08"/>
    <w:rsid w:val="00152206"/>
    <w:rsid w:val="001527AC"/>
    <w:rsid w:val="00152F1F"/>
    <w:rsid w:val="00152F45"/>
    <w:rsid w:val="001532F5"/>
    <w:rsid w:val="00153352"/>
    <w:rsid w:val="00153638"/>
    <w:rsid w:val="00153D1B"/>
    <w:rsid w:val="00153D3D"/>
    <w:rsid w:val="001540FB"/>
    <w:rsid w:val="0015452A"/>
    <w:rsid w:val="0015476D"/>
    <w:rsid w:val="00154AC8"/>
    <w:rsid w:val="00154B3A"/>
    <w:rsid w:val="001557FC"/>
    <w:rsid w:val="00155A27"/>
    <w:rsid w:val="00155D17"/>
    <w:rsid w:val="00155F12"/>
    <w:rsid w:val="00156B5A"/>
    <w:rsid w:val="00157217"/>
    <w:rsid w:val="00157509"/>
    <w:rsid w:val="0015767C"/>
    <w:rsid w:val="0015794C"/>
    <w:rsid w:val="00157A5A"/>
    <w:rsid w:val="00157DC9"/>
    <w:rsid w:val="00157E53"/>
    <w:rsid w:val="00160E25"/>
    <w:rsid w:val="001611F5"/>
    <w:rsid w:val="00161676"/>
    <w:rsid w:val="0016175A"/>
    <w:rsid w:val="00161C1C"/>
    <w:rsid w:val="00161D69"/>
    <w:rsid w:val="00162100"/>
    <w:rsid w:val="00162660"/>
    <w:rsid w:val="0016286A"/>
    <w:rsid w:val="001628DE"/>
    <w:rsid w:val="001628E1"/>
    <w:rsid w:val="0016293F"/>
    <w:rsid w:val="00163366"/>
    <w:rsid w:val="0016342C"/>
    <w:rsid w:val="0016393B"/>
    <w:rsid w:val="00164411"/>
    <w:rsid w:val="001644D2"/>
    <w:rsid w:val="00164A22"/>
    <w:rsid w:val="00164DBE"/>
    <w:rsid w:val="00164E5C"/>
    <w:rsid w:val="0016559F"/>
    <w:rsid w:val="0016593D"/>
    <w:rsid w:val="00165D71"/>
    <w:rsid w:val="00165FC2"/>
    <w:rsid w:val="0016643F"/>
    <w:rsid w:val="00166815"/>
    <w:rsid w:val="00166B7B"/>
    <w:rsid w:val="0016750B"/>
    <w:rsid w:val="00167868"/>
    <w:rsid w:val="00167B2A"/>
    <w:rsid w:val="00167E3A"/>
    <w:rsid w:val="001700EC"/>
    <w:rsid w:val="0017015C"/>
    <w:rsid w:val="001702B2"/>
    <w:rsid w:val="0017045E"/>
    <w:rsid w:val="0017047B"/>
    <w:rsid w:val="00170B0A"/>
    <w:rsid w:val="00170EE4"/>
    <w:rsid w:val="001711D2"/>
    <w:rsid w:val="001712CD"/>
    <w:rsid w:val="001713AF"/>
    <w:rsid w:val="00171523"/>
    <w:rsid w:val="00171A1A"/>
    <w:rsid w:val="00171CFC"/>
    <w:rsid w:val="00171F69"/>
    <w:rsid w:val="00172170"/>
    <w:rsid w:val="0017226D"/>
    <w:rsid w:val="00172B4C"/>
    <w:rsid w:val="00172D3D"/>
    <w:rsid w:val="00172F51"/>
    <w:rsid w:val="00173AD8"/>
    <w:rsid w:val="00174540"/>
    <w:rsid w:val="00174741"/>
    <w:rsid w:val="00174E51"/>
    <w:rsid w:val="00174F35"/>
    <w:rsid w:val="001752BE"/>
    <w:rsid w:val="001752D8"/>
    <w:rsid w:val="00175554"/>
    <w:rsid w:val="00175DEE"/>
    <w:rsid w:val="00175E16"/>
    <w:rsid w:val="00175E91"/>
    <w:rsid w:val="00175F8C"/>
    <w:rsid w:val="00176363"/>
    <w:rsid w:val="00176643"/>
    <w:rsid w:val="00176CDA"/>
    <w:rsid w:val="0017797D"/>
    <w:rsid w:val="00177BC0"/>
    <w:rsid w:val="00180235"/>
    <w:rsid w:val="0018095C"/>
    <w:rsid w:val="00180E3E"/>
    <w:rsid w:val="00180F03"/>
    <w:rsid w:val="0018109F"/>
    <w:rsid w:val="001812E0"/>
    <w:rsid w:val="00181530"/>
    <w:rsid w:val="001816D0"/>
    <w:rsid w:val="00181719"/>
    <w:rsid w:val="00181AD1"/>
    <w:rsid w:val="00181E4F"/>
    <w:rsid w:val="001821E2"/>
    <w:rsid w:val="0018249A"/>
    <w:rsid w:val="00182528"/>
    <w:rsid w:val="001826FF"/>
    <w:rsid w:val="00182960"/>
    <w:rsid w:val="00182BB5"/>
    <w:rsid w:val="00182E63"/>
    <w:rsid w:val="00182F44"/>
    <w:rsid w:val="00183325"/>
    <w:rsid w:val="001836DF"/>
    <w:rsid w:val="001839A2"/>
    <w:rsid w:val="001840E5"/>
    <w:rsid w:val="00184333"/>
    <w:rsid w:val="0018485C"/>
    <w:rsid w:val="00184C98"/>
    <w:rsid w:val="00184D0C"/>
    <w:rsid w:val="00184F93"/>
    <w:rsid w:val="001850AB"/>
    <w:rsid w:val="001861DA"/>
    <w:rsid w:val="0018632C"/>
    <w:rsid w:val="00186953"/>
    <w:rsid w:val="00186B8D"/>
    <w:rsid w:val="00186C84"/>
    <w:rsid w:val="0018706F"/>
    <w:rsid w:val="00187424"/>
    <w:rsid w:val="001879EB"/>
    <w:rsid w:val="00187BAD"/>
    <w:rsid w:val="00190132"/>
    <w:rsid w:val="0019043B"/>
    <w:rsid w:val="001906DC"/>
    <w:rsid w:val="00190DF1"/>
    <w:rsid w:val="00190EFC"/>
    <w:rsid w:val="00190FD6"/>
    <w:rsid w:val="001912B8"/>
    <w:rsid w:val="0019162C"/>
    <w:rsid w:val="00191ADE"/>
    <w:rsid w:val="00191D61"/>
    <w:rsid w:val="00192138"/>
    <w:rsid w:val="00192879"/>
    <w:rsid w:val="001928D7"/>
    <w:rsid w:val="00192F95"/>
    <w:rsid w:val="001932BD"/>
    <w:rsid w:val="001932DE"/>
    <w:rsid w:val="00193357"/>
    <w:rsid w:val="00193373"/>
    <w:rsid w:val="00193595"/>
    <w:rsid w:val="00193C93"/>
    <w:rsid w:val="001946FE"/>
    <w:rsid w:val="0019480F"/>
    <w:rsid w:val="00194981"/>
    <w:rsid w:val="00194B75"/>
    <w:rsid w:val="00194BED"/>
    <w:rsid w:val="00194C58"/>
    <w:rsid w:val="00195272"/>
    <w:rsid w:val="001954E9"/>
    <w:rsid w:val="00195808"/>
    <w:rsid w:val="001958BF"/>
    <w:rsid w:val="001959D8"/>
    <w:rsid w:val="00195AB8"/>
    <w:rsid w:val="00195D18"/>
    <w:rsid w:val="00196194"/>
    <w:rsid w:val="00196438"/>
    <w:rsid w:val="0019657A"/>
    <w:rsid w:val="001969CC"/>
    <w:rsid w:val="00196A57"/>
    <w:rsid w:val="00196C31"/>
    <w:rsid w:val="00196D43"/>
    <w:rsid w:val="00196DD5"/>
    <w:rsid w:val="00196E3F"/>
    <w:rsid w:val="001972C1"/>
    <w:rsid w:val="001977B1"/>
    <w:rsid w:val="00197F72"/>
    <w:rsid w:val="001A0045"/>
    <w:rsid w:val="001A0184"/>
    <w:rsid w:val="001A03FF"/>
    <w:rsid w:val="001A07CF"/>
    <w:rsid w:val="001A0848"/>
    <w:rsid w:val="001A0884"/>
    <w:rsid w:val="001A0B70"/>
    <w:rsid w:val="001A0E1A"/>
    <w:rsid w:val="001A1846"/>
    <w:rsid w:val="001A1B6D"/>
    <w:rsid w:val="001A1D48"/>
    <w:rsid w:val="001A1F4A"/>
    <w:rsid w:val="001A24D8"/>
    <w:rsid w:val="001A2F13"/>
    <w:rsid w:val="001A2F5D"/>
    <w:rsid w:val="001A2FC7"/>
    <w:rsid w:val="001A3608"/>
    <w:rsid w:val="001A37FE"/>
    <w:rsid w:val="001A3854"/>
    <w:rsid w:val="001A3BDD"/>
    <w:rsid w:val="001A3C34"/>
    <w:rsid w:val="001A4258"/>
    <w:rsid w:val="001A43FB"/>
    <w:rsid w:val="001A4EC3"/>
    <w:rsid w:val="001A4F1F"/>
    <w:rsid w:val="001A5895"/>
    <w:rsid w:val="001A5C7C"/>
    <w:rsid w:val="001A5EC0"/>
    <w:rsid w:val="001A63D3"/>
    <w:rsid w:val="001A683D"/>
    <w:rsid w:val="001A6DF1"/>
    <w:rsid w:val="001A7470"/>
    <w:rsid w:val="001A796A"/>
    <w:rsid w:val="001A7A5B"/>
    <w:rsid w:val="001A7DFC"/>
    <w:rsid w:val="001B0DCF"/>
    <w:rsid w:val="001B10FA"/>
    <w:rsid w:val="001B1522"/>
    <w:rsid w:val="001B1551"/>
    <w:rsid w:val="001B19D2"/>
    <w:rsid w:val="001B1B5F"/>
    <w:rsid w:val="001B20A3"/>
    <w:rsid w:val="001B2570"/>
    <w:rsid w:val="001B2A0C"/>
    <w:rsid w:val="001B3344"/>
    <w:rsid w:val="001B337E"/>
    <w:rsid w:val="001B3584"/>
    <w:rsid w:val="001B3678"/>
    <w:rsid w:val="001B3ACD"/>
    <w:rsid w:val="001B47FE"/>
    <w:rsid w:val="001B48F3"/>
    <w:rsid w:val="001B4AC4"/>
    <w:rsid w:val="001B4BB6"/>
    <w:rsid w:val="001B4BB8"/>
    <w:rsid w:val="001B4C5C"/>
    <w:rsid w:val="001B52ED"/>
    <w:rsid w:val="001B5947"/>
    <w:rsid w:val="001B59EE"/>
    <w:rsid w:val="001B60BA"/>
    <w:rsid w:val="001B63AD"/>
    <w:rsid w:val="001B6672"/>
    <w:rsid w:val="001B674C"/>
    <w:rsid w:val="001B6A2B"/>
    <w:rsid w:val="001B7158"/>
    <w:rsid w:val="001B7297"/>
    <w:rsid w:val="001B729E"/>
    <w:rsid w:val="001B73D8"/>
    <w:rsid w:val="001B7A06"/>
    <w:rsid w:val="001B7F65"/>
    <w:rsid w:val="001C0512"/>
    <w:rsid w:val="001C0AF8"/>
    <w:rsid w:val="001C10A6"/>
    <w:rsid w:val="001C1154"/>
    <w:rsid w:val="001C11E1"/>
    <w:rsid w:val="001C1CEB"/>
    <w:rsid w:val="001C1F4A"/>
    <w:rsid w:val="001C229C"/>
    <w:rsid w:val="001C2335"/>
    <w:rsid w:val="001C24DB"/>
    <w:rsid w:val="001C25FD"/>
    <w:rsid w:val="001C291D"/>
    <w:rsid w:val="001C29CD"/>
    <w:rsid w:val="001C2DBD"/>
    <w:rsid w:val="001C2DE5"/>
    <w:rsid w:val="001C2F83"/>
    <w:rsid w:val="001C32A1"/>
    <w:rsid w:val="001C3971"/>
    <w:rsid w:val="001C46FF"/>
    <w:rsid w:val="001C4D73"/>
    <w:rsid w:val="001C4FBB"/>
    <w:rsid w:val="001C52BF"/>
    <w:rsid w:val="001C5814"/>
    <w:rsid w:val="001C5ED7"/>
    <w:rsid w:val="001C5F3E"/>
    <w:rsid w:val="001C5FFB"/>
    <w:rsid w:val="001C6431"/>
    <w:rsid w:val="001C6B2B"/>
    <w:rsid w:val="001C6F31"/>
    <w:rsid w:val="001C761B"/>
    <w:rsid w:val="001D032D"/>
    <w:rsid w:val="001D041C"/>
    <w:rsid w:val="001D0790"/>
    <w:rsid w:val="001D0E9B"/>
    <w:rsid w:val="001D1812"/>
    <w:rsid w:val="001D1BA2"/>
    <w:rsid w:val="001D1E1C"/>
    <w:rsid w:val="001D24C6"/>
    <w:rsid w:val="001D29D2"/>
    <w:rsid w:val="001D2B68"/>
    <w:rsid w:val="001D2F17"/>
    <w:rsid w:val="001D326C"/>
    <w:rsid w:val="001D3299"/>
    <w:rsid w:val="001D343E"/>
    <w:rsid w:val="001D3E1A"/>
    <w:rsid w:val="001D3E54"/>
    <w:rsid w:val="001D437C"/>
    <w:rsid w:val="001D5248"/>
    <w:rsid w:val="001D6787"/>
    <w:rsid w:val="001D6948"/>
    <w:rsid w:val="001D6A5B"/>
    <w:rsid w:val="001D6B86"/>
    <w:rsid w:val="001D6BB5"/>
    <w:rsid w:val="001D6D19"/>
    <w:rsid w:val="001D6DDB"/>
    <w:rsid w:val="001D76E7"/>
    <w:rsid w:val="001D7AA0"/>
    <w:rsid w:val="001D7C77"/>
    <w:rsid w:val="001D7E2A"/>
    <w:rsid w:val="001E00AE"/>
    <w:rsid w:val="001E0537"/>
    <w:rsid w:val="001E1109"/>
    <w:rsid w:val="001E130B"/>
    <w:rsid w:val="001E159B"/>
    <w:rsid w:val="001E1699"/>
    <w:rsid w:val="001E18CE"/>
    <w:rsid w:val="001E1A6D"/>
    <w:rsid w:val="001E1A70"/>
    <w:rsid w:val="001E1B85"/>
    <w:rsid w:val="001E1EB5"/>
    <w:rsid w:val="001E21ED"/>
    <w:rsid w:val="001E25B4"/>
    <w:rsid w:val="001E2E93"/>
    <w:rsid w:val="001E2F5B"/>
    <w:rsid w:val="001E3B38"/>
    <w:rsid w:val="001E3D84"/>
    <w:rsid w:val="001E41ED"/>
    <w:rsid w:val="001E5D59"/>
    <w:rsid w:val="001E5E3A"/>
    <w:rsid w:val="001E5F30"/>
    <w:rsid w:val="001E7770"/>
    <w:rsid w:val="001E7B55"/>
    <w:rsid w:val="001E7D10"/>
    <w:rsid w:val="001F079D"/>
    <w:rsid w:val="001F0901"/>
    <w:rsid w:val="001F09BA"/>
    <w:rsid w:val="001F100B"/>
    <w:rsid w:val="001F166F"/>
    <w:rsid w:val="001F1979"/>
    <w:rsid w:val="001F20FF"/>
    <w:rsid w:val="001F210F"/>
    <w:rsid w:val="001F25A7"/>
    <w:rsid w:val="001F2B5F"/>
    <w:rsid w:val="001F2B91"/>
    <w:rsid w:val="001F2C42"/>
    <w:rsid w:val="001F2E20"/>
    <w:rsid w:val="001F2E4D"/>
    <w:rsid w:val="001F2FE6"/>
    <w:rsid w:val="001F360F"/>
    <w:rsid w:val="001F399E"/>
    <w:rsid w:val="001F3C10"/>
    <w:rsid w:val="001F3E3E"/>
    <w:rsid w:val="001F437A"/>
    <w:rsid w:val="001F486C"/>
    <w:rsid w:val="001F492C"/>
    <w:rsid w:val="001F58A8"/>
    <w:rsid w:val="001F637E"/>
    <w:rsid w:val="001F63C6"/>
    <w:rsid w:val="001F6848"/>
    <w:rsid w:val="001F6A2F"/>
    <w:rsid w:val="001F6BDB"/>
    <w:rsid w:val="001F6C3D"/>
    <w:rsid w:val="001F725F"/>
    <w:rsid w:val="001F72D8"/>
    <w:rsid w:val="001F73EE"/>
    <w:rsid w:val="001F7562"/>
    <w:rsid w:val="00200293"/>
    <w:rsid w:val="002003A5"/>
    <w:rsid w:val="0020054D"/>
    <w:rsid w:val="00200AB4"/>
    <w:rsid w:val="00200AE8"/>
    <w:rsid w:val="0020125D"/>
    <w:rsid w:val="0020140D"/>
    <w:rsid w:val="00201472"/>
    <w:rsid w:val="002019E5"/>
    <w:rsid w:val="00201BCC"/>
    <w:rsid w:val="00201BE3"/>
    <w:rsid w:val="00201D2D"/>
    <w:rsid w:val="00201D43"/>
    <w:rsid w:val="002022CA"/>
    <w:rsid w:val="00202BFF"/>
    <w:rsid w:val="00202D0D"/>
    <w:rsid w:val="00203536"/>
    <w:rsid w:val="00203558"/>
    <w:rsid w:val="00203B58"/>
    <w:rsid w:val="00204744"/>
    <w:rsid w:val="0020490A"/>
    <w:rsid w:val="00204E20"/>
    <w:rsid w:val="00205079"/>
    <w:rsid w:val="00205DFF"/>
    <w:rsid w:val="00205E52"/>
    <w:rsid w:val="00205EB6"/>
    <w:rsid w:val="00206B70"/>
    <w:rsid w:val="00206BEF"/>
    <w:rsid w:val="00207204"/>
    <w:rsid w:val="00207330"/>
    <w:rsid w:val="00207333"/>
    <w:rsid w:val="00207470"/>
    <w:rsid w:val="00207E4D"/>
    <w:rsid w:val="00207E99"/>
    <w:rsid w:val="002107F9"/>
    <w:rsid w:val="00210DB3"/>
    <w:rsid w:val="002112AC"/>
    <w:rsid w:val="00211A2E"/>
    <w:rsid w:val="00211DFD"/>
    <w:rsid w:val="0021296E"/>
    <w:rsid w:val="00212A2A"/>
    <w:rsid w:val="00213314"/>
    <w:rsid w:val="00213357"/>
    <w:rsid w:val="00214097"/>
    <w:rsid w:val="002141CE"/>
    <w:rsid w:val="0021472D"/>
    <w:rsid w:val="00214913"/>
    <w:rsid w:val="002149E8"/>
    <w:rsid w:val="002154CC"/>
    <w:rsid w:val="00215AD9"/>
    <w:rsid w:val="00215E91"/>
    <w:rsid w:val="002164F3"/>
    <w:rsid w:val="00216BE2"/>
    <w:rsid w:val="00216C9F"/>
    <w:rsid w:val="00217189"/>
    <w:rsid w:val="0021770B"/>
    <w:rsid w:val="00217E5F"/>
    <w:rsid w:val="00217F63"/>
    <w:rsid w:val="002203B1"/>
    <w:rsid w:val="0022072A"/>
    <w:rsid w:val="00220A42"/>
    <w:rsid w:val="002210EB"/>
    <w:rsid w:val="00221738"/>
    <w:rsid w:val="00221774"/>
    <w:rsid w:val="00221DFE"/>
    <w:rsid w:val="00222060"/>
    <w:rsid w:val="002223B5"/>
    <w:rsid w:val="002224C7"/>
    <w:rsid w:val="00222F2C"/>
    <w:rsid w:val="00222FE9"/>
    <w:rsid w:val="00223DA6"/>
    <w:rsid w:val="00223F9C"/>
    <w:rsid w:val="0022414C"/>
    <w:rsid w:val="0022456F"/>
    <w:rsid w:val="00224D11"/>
    <w:rsid w:val="00224FC4"/>
    <w:rsid w:val="00225358"/>
    <w:rsid w:val="00225425"/>
    <w:rsid w:val="0022586A"/>
    <w:rsid w:val="00226300"/>
    <w:rsid w:val="0022697F"/>
    <w:rsid w:val="00226B4A"/>
    <w:rsid w:val="00226BCA"/>
    <w:rsid w:val="00226C60"/>
    <w:rsid w:val="00226E41"/>
    <w:rsid w:val="00226E8F"/>
    <w:rsid w:val="00226F61"/>
    <w:rsid w:val="0022719E"/>
    <w:rsid w:val="002271A9"/>
    <w:rsid w:val="0022741B"/>
    <w:rsid w:val="00227649"/>
    <w:rsid w:val="00227DF9"/>
    <w:rsid w:val="00227E05"/>
    <w:rsid w:val="00230645"/>
    <w:rsid w:val="0023161D"/>
    <w:rsid w:val="00231698"/>
    <w:rsid w:val="002316E0"/>
    <w:rsid w:val="002316EC"/>
    <w:rsid w:val="002317BA"/>
    <w:rsid w:val="00231A55"/>
    <w:rsid w:val="00231DE4"/>
    <w:rsid w:val="00231EA2"/>
    <w:rsid w:val="00232067"/>
    <w:rsid w:val="002323F8"/>
    <w:rsid w:val="002326E9"/>
    <w:rsid w:val="00232A5B"/>
    <w:rsid w:val="00232C9D"/>
    <w:rsid w:val="00233046"/>
    <w:rsid w:val="002331A5"/>
    <w:rsid w:val="00233704"/>
    <w:rsid w:val="00233732"/>
    <w:rsid w:val="00233CB2"/>
    <w:rsid w:val="00233CBB"/>
    <w:rsid w:val="00233EA6"/>
    <w:rsid w:val="00234387"/>
    <w:rsid w:val="0023465B"/>
    <w:rsid w:val="00234E7B"/>
    <w:rsid w:val="002350E0"/>
    <w:rsid w:val="0023528C"/>
    <w:rsid w:val="0023549B"/>
    <w:rsid w:val="00235682"/>
    <w:rsid w:val="0023585F"/>
    <w:rsid w:val="00236173"/>
    <w:rsid w:val="00236A07"/>
    <w:rsid w:val="0023707E"/>
    <w:rsid w:val="0023710A"/>
    <w:rsid w:val="00237365"/>
    <w:rsid w:val="002374F1"/>
    <w:rsid w:val="00237818"/>
    <w:rsid w:val="00237D0E"/>
    <w:rsid w:val="00237FDE"/>
    <w:rsid w:val="00240577"/>
    <w:rsid w:val="0024092D"/>
    <w:rsid w:val="0024110D"/>
    <w:rsid w:val="002412E6"/>
    <w:rsid w:val="00241D6E"/>
    <w:rsid w:val="00242142"/>
    <w:rsid w:val="0024218A"/>
    <w:rsid w:val="002421F0"/>
    <w:rsid w:val="00242656"/>
    <w:rsid w:val="00242AAF"/>
    <w:rsid w:val="00242C9A"/>
    <w:rsid w:val="002431A4"/>
    <w:rsid w:val="002433D5"/>
    <w:rsid w:val="00244174"/>
    <w:rsid w:val="00244768"/>
    <w:rsid w:val="00244D68"/>
    <w:rsid w:val="00244F22"/>
    <w:rsid w:val="00245050"/>
    <w:rsid w:val="00245A1C"/>
    <w:rsid w:val="00245E4A"/>
    <w:rsid w:val="002464E4"/>
    <w:rsid w:val="00246999"/>
    <w:rsid w:val="00246A80"/>
    <w:rsid w:val="00246DAF"/>
    <w:rsid w:val="00246FFD"/>
    <w:rsid w:val="00250381"/>
    <w:rsid w:val="002505D6"/>
    <w:rsid w:val="00250F31"/>
    <w:rsid w:val="0025185B"/>
    <w:rsid w:val="00251F0E"/>
    <w:rsid w:val="00252173"/>
    <w:rsid w:val="00252BE7"/>
    <w:rsid w:val="00252C73"/>
    <w:rsid w:val="00252FA6"/>
    <w:rsid w:val="00253BB1"/>
    <w:rsid w:val="00254002"/>
    <w:rsid w:val="002544C1"/>
    <w:rsid w:val="00254DC7"/>
    <w:rsid w:val="00254DF5"/>
    <w:rsid w:val="00254E74"/>
    <w:rsid w:val="0025505A"/>
    <w:rsid w:val="0025579E"/>
    <w:rsid w:val="00255A52"/>
    <w:rsid w:val="00255B3C"/>
    <w:rsid w:val="00255CE3"/>
    <w:rsid w:val="00255F46"/>
    <w:rsid w:val="0025608C"/>
    <w:rsid w:val="002564E4"/>
    <w:rsid w:val="002565C4"/>
    <w:rsid w:val="0025742C"/>
    <w:rsid w:val="002577E1"/>
    <w:rsid w:val="00257FD2"/>
    <w:rsid w:val="00260E0F"/>
    <w:rsid w:val="0026150A"/>
    <w:rsid w:val="0026161F"/>
    <w:rsid w:val="002617DF"/>
    <w:rsid w:val="00261B81"/>
    <w:rsid w:val="00262CBC"/>
    <w:rsid w:val="00262FDE"/>
    <w:rsid w:val="0026362A"/>
    <w:rsid w:val="0026375A"/>
    <w:rsid w:val="0026379A"/>
    <w:rsid w:val="00263E1D"/>
    <w:rsid w:val="00264687"/>
    <w:rsid w:val="002646ED"/>
    <w:rsid w:val="0026505C"/>
    <w:rsid w:val="00265402"/>
    <w:rsid w:val="002655D3"/>
    <w:rsid w:val="0026560E"/>
    <w:rsid w:val="0026563F"/>
    <w:rsid w:val="00265AA5"/>
    <w:rsid w:val="00265D5E"/>
    <w:rsid w:val="002660AA"/>
    <w:rsid w:val="00266134"/>
    <w:rsid w:val="0026620C"/>
    <w:rsid w:val="00266301"/>
    <w:rsid w:val="002668F1"/>
    <w:rsid w:val="00266A85"/>
    <w:rsid w:val="00266ED8"/>
    <w:rsid w:val="00266F9F"/>
    <w:rsid w:val="002673B8"/>
    <w:rsid w:val="002674B4"/>
    <w:rsid w:val="0026775F"/>
    <w:rsid w:val="00270258"/>
    <w:rsid w:val="00270B8D"/>
    <w:rsid w:val="00270F15"/>
    <w:rsid w:val="00271171"/>
    <w:rsid w:val="00271219"/>
    <w:rsid w:val="00271326"/>
    <w:rsid w:val="0027175E"/>
    <w:rsid w:val="00271A86"/>
    <w:rsid w:val="00271E9A"/>
    <w:rsid w:val="002724A1"/>
    <w:rsid w:val="002724DB"/>
    <w:rsid w:val="00272C82"/>
    <w:rsid w:val="00272CCE"/>
    <w:rsid w:val="00272ED3"/>
    <w:rsid w:val="002732B1"/>
    <w:rsid w:val="0027365A"/>
    <w:rsid w:val="00273693"/>
    <w:rsid w:val="00273A3C"/>
    <w:rsid w:val="00273B1E"/>
    <w:rsid w:val="00273B8B"/>
    <w:rsid w:val="00273C40"/>
    <w:rsid w:val="002744F5"/>
    <w:rsid w:val="00274689"/>
    <w:rsid w:val="0027499C"/>
    <w:rsid w:val="00274B5E"/>
    <w:rsid w:val="00274BE0"/>
    <w:rsid w:val="00274DCB"/>
    <w:rsid w:val="00274F0A"/>
    <w:rsid w:val="00275121"/>
    <w:rsid w:val="002753D3"/>
    <w:rsid w:val="002756A7"/>
    <w:rsid w:val="00275F93"/>
    <w:rsid w:val="0027649D"/>
    <w:rsid w:val="00276733"/>
    <w:rsid w:val="00276BAE"/>
    <w:rsid w:val="00276F52"/>
    <w:rsid w:val="002775F5"/>
    <w:rsid w:val="00277B72"/>
    <w:rsid w:val="00277F67"/>
    <w:rsid w:val="00280322"/>
    <w:rsid w:val="00280787"/>
    <w:rsid w:val="002808FD"/>
    <w:rsid w:val="00280CD6"/>
    <w:rsid w:val="00280DD7"/>
    <w:rsid w:val="00280E3C"/>
    <w:rsid w:val="002810A4"/>
    <w:rsid w:val="002810F2"/>
    <w:rsid w:val="00281758"/>
    <w:rsid w:val="00281CE8"/>
    <w:rsid w:val="0028206F"/>
    <w:rsid w:val="0028220F"/>
    <w:rsid w:val="00282616"/>
    <w:rsid w:val="0028271A"/>
    <w:rsid w:val="00283653"/>
    <w:rsid w:val="002837D6"/>
    <w:rsid w:val="00283A98"/>
    <w:rsid w:val="00283B8C"/>
    <w:rsid w:val="00283D1A"/>
    <w:rsid w:val="00283DA7"/>
    <w:rsid w:val="0028416B"/>
    <w:rsid w:val="002842BD"/>
    <w:rsid w:val="00284546"/>
    <w:rsid w:val="0028479D"/>
    <w:rsid w:val="002847AC"/>
    <w:rsid w:val="002849F5"/>
    <w:rsid w:val="00284CA9"/>
    <w:rsid w:val="002856F2"/>
    <w:rsid w:val="00285812"/>
    <w:rsid w:val="00285AF9"/>
    <w:rsid w:val="00285D4B"/>
    <w:rsid w:val="00286A37"/>
    <w:rsid w:val="00286A4A"/>
    <w:rsid w:val="00286C6A"/>
    <w:rsid w:val="00286D24"/>
    <w:rsid w:val="00286DD9"/>
    <w:rsid w:val="00287190"/>
    <w:rsid w:val="0028758D"/>
    <w:rsid w:val="00287885"/>
    <w:rsid w:val="00287B5D"/>
    <w:rsid w:val="00287D6B"/>
    <w:rsid w:val="00290A5C"/>
    <w:rsid w:val="00290EA2"/>
    <w:rsid w:val="00290F66"/>
    <w:rsid w:val="002916FB"/>
    <w:rsid w:val="002920EF"/>
    <w:rsid w:val="00292446"/>
    <w:rsid w:val="002925FA"/>
    <w:rsid w:val="00292620"/>
    <w:rsid w:val="00293009"/>
    <w:rsid w:val="0029307A"/>
    <w:rsid w:val="00293101"/>
    <w:rsid w:val="0029390C"/>
    <w:rsid w:val="00293B36"/>
    <w:rsid w:val="00293F4F"/>
    <w:rsid w:val="00294BBE"/>
    <w:rsid w:val="00295381"/>
    <w:rsid w:val="00295438"/>
    <w:rsid w:val="00295548"/>
    <w:rsid w:val="00295868"/>
    <w:rsid w:val="00295B4F"/>
    <w:rsid w:val="00295CDF"/>
    <w:rsid w:val="0029666E"/>
    <w:rsid w:val="00297550"/>
    <w:rsid w:val="002A0183"/>
    <w:rsid w:val="002A030C"/>
    <w:rsid w:val="002A08A7"/>
    <w:rsid w:val="002A0B87"/>
    <w:rsid w:val="002A0C08"/>
    <w:rsid w:val="002A0C80"/>
    <w:rsid w:val="002A0CE8"/>
    <w:rsid w:val="002A1124"/>
    <w:rsid w:val="002A1746"/>
    <w:rsid w:val="002A1850"/>
    <w:rsid w:val="002A1B72"/>
    <w:rsid w:val="002A1BD1"/>
    <w:rsid w:val="002A2052"/>
    <w:rsid w:val="002A2158"/>
    <w:rsid w:val="002A26A8"/>
    <w:rsid w:val="002A2AF3"/>
    <w:rsid w:val="002A2D87"/>
    <w:rsid w:val="002A2F3D"/>
    <w:rsid w:val="002A37FF"/>
    <w:rsid w:val="002A3B57"/>
    <w:rsid w:val="002A3CC5"/>
    <w:rsid w:val="002A400A"/>
    <w:rsid w:val="002A40C5"/>
    <w:rsid w:val="002A4EBE"/>
    <w:rsid w:val="002A4F72"/>
    <w:rsid w:val="002A5062"/>
    <w:rsid w:val="002A51F1"/>
    <w:rsid w:val="002A5207"/>
    <w:rsid w:val="002A569B"/>
    <w:rsid w:val="002A5906"/>
    <w:rsid w:val="002A5985"/>
    <w:rsid w:val="002A643A"/>
    <w:rsid w:val="002A64FF"/>
    <w:rsid w:val="002A685B"/>
    <w:rsid w:val="002A6CC0"/>
    <w:rsid w:val="002A6D52"/>
    <w:rsid w:val="002A6E7B"/>
    <w:rsid w:val="002A7054"/>
    <w:rsid w:val="002A72AF"/>
    <w:rsid w:val="002A72F1"/>
    <w:rsid w:val="002A7444"/>
    <w:rsid w:val="002A7717"/>
    <w:rsid w:val="002A7B0F"/>
    <w:rsid w:val="002B0400"/>
    <w:rsid w:val="002B0769"/>
    <w:rsid w:val="002B0880"/>
    <w:rsid w:val="002B0AD6"/>
    <w:rsid w:val="002B14F6"/>
    <w:rsid w:val="002B151E"/>
    <w:rsid w:val="002B165B"/>
    <w:rsid w:val="002B1EAB"/>
    <w:rsid w:val="002B2121"/>
    <w:rsid w:val="002B216D"/>
    <w:rsid w:val="002B2888"/>
    <w:rsid w:val="002B2BB2"/>
    <w:rsid w:val="002B2C67"/>
    <w:rsid w:val="002B31B0"/>
    <w:rsid w:val="002B37F3"/>
    <w:rsid w:val="002B3A5C"/>
    <w:rsid w:val="002B3F0E"/>
    <w:rsid w:val="002B43C5"/>
    <w:rsid w:val="002B46BA"/>
    <w:rsid w:val="002B4E17"/>
    <w:rsid w:val="002B5D81"/>
    <w:rsid w:val="002B5FB3"/>
    <w:rsid w:val="002B6103"/>
    <w:rsid w:val="002B6177"/>
    <w:rsid w:val="002B63E1"/>
    <w:rsid w:val="002B6947"/>
    <w:rsid w:val="002B6A92"/>
    <w:rsid w:val="002B6F33"/>
    <w:rsid w:val="002B743B"/>
    <w:rsid w:val="002C0199"/>
    <w:rsid w:val="002C0277"/>
    <w:rsid w:val="002C03A5"/>
    <w:rsid w:val="002C0495"/>
    <w:rsid w:val="002C04A3"/>
    <w:rsid w:val="002C058D"/>
    <w:rsid w:val="002C0AC7"/>
    <w:rsid w:val="002C0AEE"/>
    <w:rsid w:val="002C0B65"/>
    <w:rsid w:val="002C0D16"/>
    <w:rsid w:val="002C108C"/>
    <w:rsid w:val="002C1123"/>
    <w:rsid w:val="002C12F1"/>
    <w:rsid w:val="002C1778"/>
    <w:rsid w:val="002C19FE"/>
    <w:rsid w:val="002C1C1B"/>
    <w:rsid w:val="002C1C96"/>
    <w:rsid w:val="002C23E2"/>
    <w:rsid w:val="002C26EE"/>
    <w:rsid w:val="002C298D"/>
    <w:rsid w:val="002C29BC"/>
    <w:rsid w:val="002C2C6B"/>
    <w:rsid w:val="002C33B2"/>
    <w:rsid w:val="002C33D6"/>
    <w:rsid w:val="002C36B7"/>
    <w:rsid w:val="002C3713"/>
    <w:rsid w:val="002C37CF"/>
    <w:rsid w:val="002C3FAE"/>
    <w:rsid w:val="002C4175"/>
    <w:rsid w:val="002C4291"/>
    <w:rsid w:val="002C4331"/>
    <w:rsid w:val="002C4366"/>
    <w:rsid w:val="002C4BA8"/>
    <w:rsid w:val="002C4CE0"/>
    <w:rsid w:val="002C5D67"/>
    <w:rsid w:val="002C6975"/>
    <w:rsid w:val="002C6C5D"/>
    <w:rsid w:val="002C6CD2"/>
    <w:rsid w:val="002C798A"/>
    <w:rsid w:val="002C7B69"/>
    <w:rsid w:val="002C7CAB"/>
    <w:rsid w:val="002C7F26"/>
    <w:rsid w:val="002C7FE0"/>
    <w:rsid w:val="002D0A9D"/>
    <w:rsid w:val="002D0C84"/>
    <w:rsid w:val="002D0F11"/>
    <w:rsid w:val="002D111C"/>
    <w:rsid w:val="002D157B"/>
    <w:rsid w:val="002D1C5A"/>
    <w:rsid w:val="002D1D25"/>
    <w:rsid w:val="002D2171"/>
    <w:rsid w:val="002D2DAD"/>
    <w:rsid w:val="002D3066"/>
    <w:rsid w:val="002D322E"/>
    <w:rsid w:val="002D35B2"/>
    <w:rsid w:val="002D36D4"/>
    <w:rsid w:val="002D3A4D"/>
    <w:rsid w:val="002D3AC2"/>
    <w:rsid w:val="002D3DCE"/>
    <w:rsid w:val="002D4020"/>
    <w:rsid w:val="002D4364"/>
    <w:rsid w:val="002D43FF"/>
    <w:rsid w:val="002D4762"/>
    <w:rsid w:val="002D480D"/>
    <w:rsid w:val="002D494E"/>
    <w:rsid w:val="002D49CF"/>
    <w:rsid w:val="002D4A5B"/>
    <w:rsid w:val="002D4B0E"/>
    <w:rsid w:val="002D4D41"/>
    <w:rsid w:val="002D4D76"/>
    <w:rsid w:val="002D5441"/>
    <w:rsid w:val="002D564E"/>
    <w:rsid w:val="002D5AFC"/>
    <w:rsid w:val="002D5E00"/>
    <w:rsid w:val="002D5EB3"/>
    <w:rsid w:val="002D5F26"/>
    <w:rsid w:val="002D5FA3"/>
    <w:rsid w:val="002D5FD9"/>
    <w:rsid w:val="002D62FD"/>
    <w:rsid w:val="002D6414"/>
    <w:rsid w:val="002D64EB"/>
    <w:rsid w:val="002D6987"/>
    <w:rsid w:val="002D6D95"/>
    <w:rsid w:val="002D7099"/>
    <w:rsid w:val="002D75CB"/>
    <w:rsid w:val="002D7945"/>
    <w:rsid w:val="002D79CB"/>
    <w:rsid w:val="002D7F6C"/>
    <w:rsid w:val="002E056C"/>
    <w:rsid w:val="002E0723"/>
    <w:rsid w:val="002E152E"/>
    <w:rsid w:val="002E15AE"/>
    <w:rsid w:val="002E202B"/>
    <w:rsid w:val="002E2096"/>
    <w:rsid w:val="002E2201"/>
    <w:rsid w:val="002E2535"/>
    <w:rsid w:val="002E25C2"/>
    <w:rsid w:val="002E3322"/>
    <w:rsid w:val="002E3661"/>
    <w:rsid w:val="002E3695"/>
    <w:rsid w:val="002E384F"/>
    <w:rsid w:val="002E39FE"/>
    <w:rsid w:val="002E42CB"/>
    <w:rsid w:val="002E4CA5"/>
    <w:rsid w:val="002E4D50"/>
    <w:rsid w:val="002E5107"/>
    <w:rsid w:val="002E5181"/>
    <w:rsid w:val="002E551B"/>
    <w:rsid w:val="002E5D16"/>
    <w:rsid w:val="002E5F8A"/>
    <w:rsid w:val="002E65B9"/>
    <w:rsid w:val="002E6A05"/>
    <w:rsid w:val="002E6C3B"/>
    <w:rsid w:val="002E6C9B"/>
    <w:rsid w:val="002E7046"/>
    <w:rsid w:val="002E7178"/>
    <w:rsid w:val="002E734F"/>
    <w:rsid w:val="002E7890"/>
    <w:rsid w:val="002E789D"/>
    <w:rsid w:val="002E7A04"/>
    <w:rsid w:val="002E7F70"/>
    <w:rsid w:val="002F0423"/>
    <w:rsid w:val="002F0923"/>
    <w:rsid w:val="002F0BCB"/>
    <w:rsid w:val="002F14AF"/>
    <w:rsid w:val="002F15CE"/>
    <w:rsid w:val="002F16B8"/>
    <w:rsid w:val="002F1964"/>
    <w:rsid w:val="002F1A46"/>
    <w:rsid w:val="002F2706"/>
    <w:rsid w:val="002F29F2"/>
    <w:rsid w:val="002F2B61"/>
    <w:rsid w:val="002F2D72"/>
    <w:rsid w:val="002F2EA0"/>
    <w:rsid w:val="002F3291"/>
    <w:rsid w:val="002F3347"/>
    <w:rsid w:val="002F407E"/>
    <w:rsid w:val="002F4141"/>
    <w:rsid w:val="002F4897"/>
    <w:rsid w:val="002F4BC1"/>
    <w:rsid w:val="002F4ECC"/>
    <w:rsid w:val="002F5237"/>
    <w:rsid w:val="002F52B2"/>
    <w:rsid w:val="002F541E"/>
    <w:rsid w:val="002F5F52"/>
    <w:rsid w:val="002F603F"/>
    <w:rsid w:val="002F682B"/>
    <w:rsid w:val="002F6A09"/>
    <w:rsid w:val="002F6A53"/>
    <w:rsid w:val="002F70A9"/>
    <w:rsid w:val="002F7AB9"/>
    <w:rsid w:val="002F7D2B"/>
    <w:rsid w:val="002F7E39"/>
    <w:rsid w:val="0030040C"/>
    <w:rsid w:val="00300AF9"/>
    <w:rsid w:val="00300C55"/>
    <w:rsid w:val="00300D39"/>
    <w:rsid w:val="00300D49"/>
    <w:rsid w:val="00301446"/>
    <w:rsid w:val="003022D0"/>
    <w:rsid w:val="003024C8"/>
    <w:rsid w:val="00302561"/>
    <w:rsid w:val="0030275C"/>
    <w:rsid w:val="00302C1D"/>
    <w:rsid w:val="00302F6F"/>
    <w:rsid w:val="00303628"/>
    <w:rsid w:val="0030365D"/>
    <w:rsid w:val="00303920"/>
    <w:rsid w:val="00303D85"/>
    <w:rsid w:val="00304848"/>
    <w:rsid w:val="00304DC9"/>
    <w:rsid w:val="00305141"/>
    <w:rsid w:val="00305365"/>
    <w:rsid w:val="00305777"/>
    <w:rsid w:val="003057E9"/>
    <w:rsid w:val="0030593F"/>
    <w:rsid w:val="00306579"/>
    <w:rsid w:val="003065E0"/>
    <w:rsid w:val="003066E2"/>
    <w:rsid w:val="003069D2"/>
    <w:rsid w:val="00306B23"/>
    <w:rsid w:val="00306E11"/>
    <w:rsid w:val="00306E8A"/>
    <w:rsid w:val="00306FF4"/>
    <w:rsid w:val="00307102"/>
    <w:rsid w:val="003073E0"/>
    <w:rsid w:val="0030747B"/>
    <w:rsid w:val="003074EE"/>
    <w:rsid w:val="003074F5"/>
    <w:rsid w:val="00310035"/>
    <w:rsid w:val="00310CDD"/>
    <w:rsid w:val="0031109A"/>
    <w:rsid w:val="00311223"/>
    <w:rsid w:val="003114A0"/>
    <w:rsid w:val="00311BDF"/>
    <w:rsid w:val="00312630"/>
    <w:rsid w:val="00312898"/>
    <w:rsid w:val="00312C3B"/>
    <w:rsid w:val="00312F73"/>
    <w:rsid w:val="0031333C"/>
    <w:rsid w:val="00313353"/>
    <w:rsid w:val="003133E4"/>
    <w:rsid w:val="00313743"/>
    <w:rsid w:val="00313C5A"/>
    <w:rsid w:val="00313F70"/>
    <w:rsid w:val="00314453"/>
    <w:rsid w:val="0031459A"/>
    <w:rsid w:val="00314750"/>
    <w:rsid w:val="0031480D"/>
    <w:rsid w:val="003148DD"/>
    <w:rsid w:val="00314B40"/>
    <w:rsid w:val="003151C7"/>
    <w:rsid w:val="00315ABE"/>
    <w:rsid w:val="00315C38"/>
    <w:rsid w:val="00315E09"/>
    <w:rsid w:val="003167C5"/>
    <w:rsid w:val="003169D6"/>
    <w:rsid w:val="00316A4D"/>
    <w:rsid w:val="00316BDF"/>
    <w:rsid w:val="00316CF0"/>
    <w:rsid w:val="00316E6D"/>
    <w:rsid w:val="003170C7"/>
    <w:rsid w:val="003170C9"/>
    <w:rsid w:val="003179C5"/>
    <w:rsid w:val="00317C23"/>
    <w:rsid w:val="00317D23"/>
    <w:rsid w:val="00320435"/>
    <w:rsid w:val="00320909"/>
    <w:rsid w:val="00320A95"/>
    <w:rsid w:val="00320C47"/>
    <w:rsid w:val="00320CB3"/>
    <w:rsid w:val="0032161D"/>
    <w:rsid w:val="00322551"/>
    <w:rsid w:val="00322648"/>
    <w:rsid w:val="003226F7"/>
    <w:rsid w:val="0032298D"/>
    <w:rsid w:val="003229CF"/>
    <w:rsid w:val="00322C16"/>
    <w:rsid w:val="00322C5F"/>
    <w:rsid w:val="00322F4A"/>
    <w:rsid w:val="0032354B"/>
    <w:rsid w:val="0032365B"/>
    <w:rsid w:val="00323A86"/>
    <w:rsid w:val="00324847"/>
    <w:rsid w:val="00324FD2"/>
    <w:rsid w:val="0032598A"/>
    <w:rsid w:val="00325DC3"/>
    <w:rsid w:val="0032619B"/>
    <w:rsid w:val="003263BF"/>
    <w:rsid w:val="00326C6D"/>
    <w:rsid w:val="003273C6"/>
    <w:rsid w:val="0032751F"/>
    <w:rsid w:val="00327A7C"/>
    <w:rsid w:val="0033012A"/>
    <w:rsid w:val="00330179"/>
    <w:rsid w:val="00330A58"/>
    <w:rsid w:val="0033118A"/>
    <w:rsid w:val="003312BE"/>
    <w:rsid w:val="00331400"/>
    <w:rsid w:val="00331689"/>
    <w:rsid w:val="003316B4"/>
    <w:rsid w:val="00331C7E"/>
    <w:rsid w:val="00331F30"/>
    <w:rsid w:val="0033274A"/>
    <w:rsid w:val="00332BC7"/>
    <w:rsid w:val="00332F9F"/>
    <w:rsid w:val="003336BE"/>
    <w:rsid w:val="00333A22"/>
    <w:rsid w:val="00333ED6"/>
    <w:rsid w:val="00334261"/>
    <w:rsid w:val="0033453F"/>
    <w:rsid w:val="00334751"/>
    <w:rsid w:val="00334C22"/>
    <w:rsid w:val="00334EDC"/>
    <w:rsid w:val="00335184"/>
    <w:rsid w:val="00335824"/>
    <w:rsid w:val="00335A89"/>
    <w:rsid w:val="0033606D"/>
    <w:rsid w:val="003361D5"/>
    <w:rsid w:val="0033625E"/>
    <w:rsid w:val="003404EE"/>
    <w:rsid w:val="003404FD"/>
    <w:rsid w:val="003406A3"/>
    <w:rsid w:val="0034074C"/>
    <w:rsid w:val="00340A80"/>
    <w:rsid w:val="00340E3E"/>
    <w:rsid w:val="00340EB4"/>
    <w:rsid w:val="003414A2"/>
    <w:rsid w:val="00341ECD"/>
    <w:rsid w:val="0034266F"/>
    <w:rsid w:val="003426EA"/>
    <w:rsid w:val="00342968"/>
    <w:rsid w:val="00342A29"/>
    <w:rsid w:val="00342F51"/>
    <w:rsid w:val="00342F5E"/>
    <w:rsid w:val="0034311A"/>
    <w:rsid w:val="00343273"/>
    <w:rsid w:val="00343422"/>
    <w:rsid w:val="003439B4"/>
    <w:rsid w:val="00343B8C"/>
    <w:rsid w:val="00343CE0"/>
    <w:rsid w:val="0034444B"/>
    <w:rsid w:val="003445A8"/>
    <w:rsid w:val="00344A3C"/>
    <w:rsid w:val="00344F2B"/>
    <w:rsid w:val="0034521C"/>
    <w:rsid w:val="0034525A"/>
    <w:rsid w:val="00345511"/>
    <w:rsid w:val="00345535"/>
    <w:rsid w:val="0034566D"/>
    <w:rsid w:val="003458B7"/>
    <w:rsid w:val="003458CE"/>
    <w:rsid w:val="00345C45"/>
    <w:rsid w:val="00345F64"/>
    <w:rsid w:val="0034648B"/>
    <w:rsid w:val="003464BA"/>
    <w:rsid w:val="00346F3A"/>
    <w:rsid w:val="003470FD"/>
    <w:rsid w:val="00347A7B"/>
    <w:rsid w:val="00347A96"/>
    <w:rsid w:val="00350362"/>
    <w:rsid w:val="00350CD1"/>
    <w:rsid w:val="00350E7D"/>
    <w:rsid w:val="00350EBD"/>
    <w:rsid w:val="00350F61"/>
    <w:rsid w:val="00351897"/>
    <w:rsid w:val="003518C2"/>
    <w:rsid w:val="0035208D"/>
    <w:rsid w:val="00352443"/>
    <w:rsid w:val="003527D1"/>
    <w:rsid w:val="00352823"/>
    <w:rsid w:val="003528C2"/>
    <w:rsid w:val="00352B57"/>
    <w:rsid w:val="00352CAD"/>
    <w:rsid w:val="00352F4E"/>
    <w:rsid w:val="003530F1"/>
    <w:rsid w:val="00353141"/>
    <w:rsid w:val="00353306"/>
    <w:rsid w:val="003538C5"/>
    <w:rsid w:val="00353E24"/>
    <w:rsid w:val="00353E59"/>
    <w:rsid w:val="00354490"/>
    <w:rsid w:val="0035466F"/>
    <w:rsid w:val="00354737"/>
    <w:rsid w:val="00354D46"/>
    <w:rsid w:val="003551CA"/>
    <w:rsid w:val="00355470"/>
    <w:rsid w:val="003554E4"/>
    <w:rsid w:val="003556AB"/>
    <w:rsid w:val="00355717"/>
    <w:rsid w:val="003559DF"/>
    <w:rsid w:val="0035639C"/>
    <w:rsid w:val="00356D57"/>
    <w:rsid w:val="00356D7E"/>
    <w:rsid w:val="00356E71"/>
    <w:rsid w:val="00356EDF"/>
    <w:rsid w:val="003570E0"/>
    <w:rsid w:val="003573E5"/>
    <w:rsid w:val="00357613"/>
    <w:rsid w:val="003579FF"/>
    <w:rsid w:val="00357ABD"/>
    <w:rsid w:val="00357F1A"/>
    <w:rsid w:val="003607BA"/>
    <w:rsid w:val="00360E74"/>
    <w:rsid w:val="003610AF"/>
    <w:rsid w:val="0036158D"/>
    <w:rsid w:val="0036159F"/>
    <w:rsid w:val="00361A51"/>
    <w:rsid w:val="00361B19"/>
    <w:rsid w:val="00362815"/>
    <w:rsid w:val="00362AD2"/>
    <w:rsid w:val="00363040"/>
    <w:rsid w:val="0036329A"/>
    <w:rsid w:val="003637F5"/>
    <w:rsid w:val="00363A12"/>
    <w:rsid w:val="00363AF0"/>
    <w:rsid w:val="00363BE8"/>
    <w:rsid w:val="00364260"/>
    <w:rsid w:val="00364585"/>
    <w:rsid w:val="00364688"/>
    <w:rsid w:val="0036487A"/>
    <w:rsid w:val="00364D78"/>
    <w:rsid w:val="003651BB"/>
    <w:rsid w:val="003654C1"/>
    <w:rsid w:val="0036561D"/>
    <w:rsid w:val="0036576B"/>
    <w:rsid w:val="00366843"/>
    <w:rsid w:val="00367326"/>
    <w:rsid w:val="00367490"/>
    <w:rsid w:val="003675B4"/>
    <w:rsid w:val="0036798C"/>
    <w:rsid w:val="00367D46"/>
    <w:rsid w:val="00371111"/>
    <w:rsid w:val="00371421"/>
    <w:rsid w:val="00371771"/>
    <w:rsid w:val="00371CC5"/>
    <w:rsid w:val="0037205C"/>
    <w:rsid w:val="00372422"/>
    <w:rsid w:val="003724DB"/>
    <w:rsid w:val="00372D71"/>
    <w:rsid w:val="00372DB4"/>
    <w:rsid w:val="00372E4A"/>
    <w:rsid w:val="003735F5"/>
    <w:rsid w:val="003739B3"/>
    <w:rsid w:val="00373A7F"/>
    <w:rsid w:val="00373ABD"/>
    <w:rsid w:val="00373B24"/>
    <w:rsid w:val="00374260"/>
    <w:rsid w:val="003745A7"/>
    <w:rsid w:val="00374CCE"/>
    <w:rsid w:val="003758D5"/>
    <w:rsid w:val="00375911"/>
    <w:rsid w:val="00375A19"/>
    <w:rsid w:val="00376402"/>
    <w:rsid w:val="00376593"/>
    <w:rsid w:val="003765A4"/>
    <w:rsid w:val="00376622"/>
    <w:rsid w:val="0037675C"/>
    <w:rsid w:val="00377990"/>
    <w:rsid w:val="00377EA4"/>
    <w:rsid w:val="00380022"/>
    <w:rsid w:val="003800E0"/>
    <w:rsid w:val="0038061C"/>
    <w:rsid w:val="00380EBE"/>
    <w:rsid w:val="00380F56"/>
    <w:rsid w:val="0038108B"/>
    <w:rsid w:val="00381B59"/>
    <w:rsid w:val="003822BC"/>
    <w:rsid w:val="003826A0"/>
    <w:rsid w:val="00382E29"/>
    <w:rsid w:val="00382E3B"/>
    <w:rsid w:val="00383890"/>
    <w:rsid w:val="003839AF"/>
    <w:rsid w:val="00383F6B"/>
    <w:rsid w:val="003840C5"/>
    <w:rsid w:val="003843C1"/>
    <w:rsid w:val="00384B84"/>
    <w:rsid w:val="00384F64"/>
    <w:rsid w:val="0038545D"/>
    <w:rsid w:val="00385B35"/>
    <w:rsid w:val="00385E28"/>
    <w:rsid w:val="00386D33"/>
    <w:rsid w:val="00386E12"/>
    <w:rsid w:val="003876B6"/>
    <w:rsid w:val="003878F4"/>
    <w:rsid w:val="00387FAC"/>
    <w:rsid w:val="00390B7D"/>
    <w:rsid w:val="003917F3"/>
    <w:rsid w:val="00391DB2"/>
    <w:rsid w:val="00391E0F"/>
    <w:rsid w:val="00391EEB"/>
    <w:rsid w:val="003921E5"/>
    <w:rsid w:val="00392660"/>
    <w:rsid w:val="003929AC"/>
    <w:rsid w:val="00392C6E"/>
    <w:rsid w:val="00392C73"/>
    <w:rsid w:val="00392DB5"/>
    <w:rsid w:val="00393922"/>
    <w:rsid w:val="00393C44"/>
    <w:rsid w:val="00393DCA"/>
    <w:rsid w:val="00393E55"/>
    <w:rsid w:val="00393E5E"/>
    <w:rsid w:val="003943CF"/>
    <w:rsid w:val="00394415"/>
    <w:rsid w:val="003952B2"/>
    <w:rsid w:val="003957EC"/>
    <w:rsid w:val="00395D6C"/>
    <w:rsid w:val="003963A3"/>
    <w:rsid w:val="00396421"/>
    <w:rsid w:val="00396DBD"/>
    <w:rsid w:val="00397CFA"/>
    <w:rsid w:val="00397EAD"/>
    <w:rsid w:val="003A010B"/>
    <w:rsid w:val="003A0419"/>
    <w:rsid w:val="003A097E"/>
    <w:rsid w:val="003A0EA5"/>
    <w:rsid w:val="003A1929"/>
    <w:rsid w:val="003A1FE0"/>
    <w:rsid w:val="003A25A3"/>
    <w:rsid w:val="003A3366"/>
    <w:rsid w:val="003A3EF1"/>
    <w:rsid w:val="003A4172"/>
    <w:rsid w:val="003A43F0"/>
    <w:rsid w:val="003A4781"/>
    <w:rsid w:val="003A4B32"/>
    <w:rsid w:val="003A5E9F"/>
    <w:rsid w:val="003A69CD"/>
    <w:rsid w:val="003A6C2D"/>
    <w:rsid w:val="003A731C"/>
    <w:rsid w:val="003A7ED8"/>
    <w:rsid w:val="003B00D8"/>
    <w:rsid w:val="003B04C2"/>
    <w:rsid w:val="003B052B"/>
    <w:rsid w:val="003B0AF4"/>
    <w:rsid w:val="003B0CF3"/>
    <w:rsid w:val="003B159C"/>
    <w:rsid w:val="003B171F"/>
    <w:rsid w:val="003B1B8E"/>
    <w:rsid w:val="003B2117"/>
    <w:rsid w:val="003B2183"/>
    <w:rsid w:val="003B2718"/>
    <w:rsid w:val="003B2BBF"/>
    <w:rsid w:val="003B2C19"/>
    <w:rsid w:val="003B2ECF"/>
    <w:rsid w:val="003B3A8A"/>
    <w:rsid w:val="003B3BE9"/>
    <w:rsid w:val="003B3DD1"/>
    <w:rsid w:val="003B3F48"/>
    <w:rsid w:val="003B40E8"/>
    <w:rsid w:val="003B4BE3"/>
    <w:rsid w:val="003B5759"/>
    <w:rsid w:val="003B5DE3"/>
    <w:rsid w:val="003B6315"/>
    <w:rsid w:val="003B6497"/>
    <w:rsid w:val="003B64F9"/>
    <w:rsid w:val="003B74B8"/>
    <w:rsid w:val="003B7660"/>
    <w:rsid w:val="003B77A4"/>
    <w:rsid w:val="003B77B4"/>
    <w:rsid w:val="003B7B30"/>
    <w:rsid w:val="003C01B6"/>
    <w:rsid w:val="003C0321"/>
    <w:rsid w:val="003C0396"/>
    <w:rsid w:val="003C0824"/>
    <w:rsid w:val="003C0D64"/>
    <w:rsid w:val="003C11A6"/>
    <w:rsid w:val="003C2547"/>
    <w:rsid w:val="003C2AF2"/>
    <w:rsid w:val="003C3188"/>
    <w:rsid w:val="003C323B"/>
    <w:rsid w:val="003C347C"/>
    <w:rsid w:val="003C3E64"/>
    <w:rsid w:val="003C424D"/>
    <w:rsid w:val="003C42AC"/>
    <w:rsid w:val="003C4478"/>
    <w:rsid w:val="003C454F"/>
    <w:rsid w:val="003C4C98"/>
    <w:rsid w:val="003C4DE7"/>
    <w:rsid w:val="003C51BE"/>
    <w:rsid w:val="003C5225"/>
    <w:rsid w:val="003C5243"/>
    <w:rsid w:val="003C5AEC"/>
    <w:rsid w:val="003C5B96"/>
    <w:rsid w:val="003C5BA4"/>
    <w:rsid w:val="003C635A"/>
    <w:rsid w:val="003C6583"/>
    <w:rsid w:val="003C6943"/>
    <w:rsid w:val="003C69AD"/>
    <w:rsid w:val="003C6DCE"/>
    <w:rsid w:val="003C7009"/>
    <w:rsid w:val="003C729F"/>
    <w:rsid w:val="003C7499"/>
    <w:rsid w:val="003C7719"/>
    <w:rsid w:val="003C7742"/>
    <w:rsid w:val="003C7DF3"/>
    <w:rsid w:val="003D07D8"/>
    <w:rsid w:val="003D0A99"/>
    <w:rsid w:val="003D1147"/>
    <w:rsid w:val="003D1678"/>
    <w:rsid w:val="003D24F4"/>
    <w:rsid w:val="003D2723"/>
    <w:rsid w:val="003D29D1"/>
    <w:rsid w:val="003D2C2B"/>
    <w:rsid w:val="003D323F"/>
    <w:rsid w:val="003D3E86"/>
    <w:rsid w:val="003D43EC"/>
    <w:rsid w:val="003D4D85"/>
    <w:rsid w:val="003D507A"/>
    <w:rsid w:val="003D55F3"/>
    <w:rsid w:val="003D5609"/>
    <w:rsid w:val="003D5AEC"/>
    <w:rsid w:val="003D5C8B"/>
    <w:rsid w:val="003D5E3B"/>
    <w:rsid w:val="003D628E"/>
    <w:rsid w:val="003D6D1A"/>
    <w:rsid w:val="003D726B"/>
    <w:rsid w:val="003D7633"/>
    <w:rsid w:val="003D7668"/>
    <w:rsid w:val="003D7B57"/>
    <w:rsid w:val="003E00D6"/>
    <w:rsid w:val="003E0601"/>
    <w:rsid w:val="003E0CF9"/>
    <w:rsid w:val="003E0E28"/>
    <w:rsid w:val="003E0E9C"/>
    <w:rsid w:val="003E149D"/>
    <w:rsid w:val="003E1822"/>
    <w:rsid w:val="003E208D"/>
    <w:rsid w:val="003E2930"/>
    <w:rsid w:val="003E2D54"/>
    <w:rsid w:val="003E31EB"/>
    <w:rsid w:val="003E32FB"/>
    <w:rsid w:val="003E36EF"/>
    <w:rsid w:val="003E3A99"/>
    <w:rsid w:val="003E3FC0"/>
    <w:rsid w:val="003E40E0"/>
    <w:rsid w:val="003E4197"/>
    <w:rsid w:val="003E4554"/>
    <w:rsid w:val="003E46FE"/>
    <w:rsid w:val="003E4A5A"/>
    <w:rsid w:val="003E4A73"/>
    <w:rsid w:val="003E4D9F"/>
    <w:rsid w:val="003E4E20"/>
    <w:rsid w:val="003E5734"/>
    <w:rsid w:val="003E577F"/>
    <w:rsid w:val="003E5AF5"/>
    <w:rsid w:val="003E5DC7"/>
    <w:rsid w:val="003E67DF"/>
    <w:rsid w:val="003E67FB"/>
    <w:rsid w:val="003E68F5"/>
    <w:rsid w:val="003E723A"/>
    <w:rsid w:val="003E7384"/>
    <w:rsid w:val="003E73F6"/>
    <w:rsid w:val="003E76B4"/>
    <w:rsid w:val="003E7862"/>
    <w:rsid w:val="003E7875"/>
    <w:rsid w:val="003F051D"/>
    <w:rsid w:val="003F0720"/>
    <w:rsid w:val="003F084C"/>
    <w:rsid w:val="003F1597"/>
    <w:rsid w:val="003F240C"/>
    <w:rsid w:val="003F2912"/>
    <w:rsid w:val="003F3877"/>
    <w:rsid w:val="003F3F5A"/>
    <w:rsid w:val="003F3FDA"/>
    <w:rsid w:val="003F464A"/>
    <w:rsid w:val="003F4B16"/>
    <w:rsid w:val="003F4DCE"/>
    <w:rsid w:val="003F4F57"/>
    <w:rsid w:val="003F54E6"/>
    <w:rsid w:val="003F5868"/>
    <w:rsid w:val="003F599B"/>
    <w:rsid w:val="003F5B97"/>
    <w:rsid w:val="003F5F96"/>
    <w:rsid w:val="003F646C"/>
    <w:rsid w:val="003F6671"/>
    <w:rsid w:val="003F6A17"/>
    <w:rsid w:val="003F6D4F"/>
    <w:rsid w:val="003F6E18"/>
    <w:rsid w:val="00400D21"/>
    <w:rsid w:val="00400D32"/>
    <w:rsid w:val="00400F7C"/>
    <w:rsid w:val="0040104B"/>
    <w:rsid w:val="0040135D"/>
    <w:rsid w:val="004017FC"/>
    <w:rsid w:val="00401B07"/>
    <w:rsid w:val="00401C6C"/>
    <w:rsid w:val="004021C9"/>
    <w:rsid w:val="0040288A"/>
    <w:rsid w:val="00403658"/>
    <w:rsid w:val="004037DD"/>
    <w:rsid w:val="00403D96"/>
    <w:rsid w:val="00403D9B"/>
    <w:rsid w:val="00404030"/>
    <w:rsid w:val="00404872"/>
    <w:rsid w:val="00404D24"/>
    <w:rsid w:val="00404DA2"/>
    <w:rsid w:val="00404F13"/>
    <w:rsid w:val="00404F40"/>
    <w:rsid w:val="0040534F"/>
    <w:rsid w:val="0040551B"/>
    <w:rsid w:val="00405585"/>
    <w:rsid w:val="00405971"/>
    <w:rsid w:val="0040599D"/>
    <w:rsid w:val="00405AD8"/>
    <w:rsid w:val="00406407"/>
    <w:rsid w:val="004064AA"/>
    <w:rsid w:val="004067C8"/>
    <w:rsid w:val="004068FE"/>
    <w:rsid w:val="00406D08"/>
    <w:rsid w:val="00407155"/>
    <w:rsid w:val="004072AC"/>
    <w:rsid w:val="0040732F"/>
    <w:rsid w:val="00407390"/>
    <w:rsid w:val="004105B6"/>
    <w:rsid w:val="004105E4"/>
    <w:rsid w:val="004106F1"/>
    <w:rsid w:val="004108EE"/>
    <w:rsid w:val="004116F2"/>
    <w:rsid w:val="004119A1"/>
    <w:rsid w:val="0041201B"/>
    <w:rsid w:val="00412087"/>
    <w:rsid w:val="00413930"/>
    <w:rsid w:val="00413973"/>
    <w:rsid w:val="00413B21"/>
    <w:rsid w:val="00413ED9"/>
    <w:rsid w:val="00413F2D"/>
    <w:rsid w:val="004141B0"/>
    <w:rsid w:val="00414A3B"/>
    <w:rsid w:val="00414A43"/>
    <w:rsid w:val="00414D38"/>
    <w:rsid w:val="0041547D"/>
    <w:rsid w:val="0041562A"/>
    <w:rsid w:val="00415AEC"/>
    <w:rsid w:val="00415D53"/>
    <w:rsid w:val="004163A0"/>
    <w:rsid w:val="004166F0"/>
    <w:rsid w:val="00416DDC"/>
    <w:rsid w:val="0041717C"/>
    <w:rsid w:val="00417274"/>
    <w:rsid w:val="004177CF"/>
    <w:rsid w:val="00417EF9"/>
    <w:rsid w:val="0042080D"/>
    <w:rsid w:val="00420BF7"/>
    <w:rsid w:val="004211D6"/>
    <w:rsid w:val="00421361"/>
    <w:rsid w:val="004214B7"/>
    <w:rsid w:val="00421EE6"/>
    <w:rsid w:val="0042264F"/>
    <w:rsid w:val="004226D5"/>
    <w:rsid w:val="00422E4E"/>
    <w:rsid w:val="004233CB"/>
    <w:rsid w:val="00423547"/>
    <w:rsid w:val="00423C20"/>
    <w:rsid w:val="004243EB"/>
    <w:rsid w:val="00424478"/>
    <w:rsid w:val="00424AE2"/>
    <w:rsid w:val="00424BD5"/>
    <w:rsid w:val="00424C1D"/>
    <w:rsid w:val="00424F9F"/>
    <w:rsid w:val="004254EB"/>
    <w:rsid w:val="004254F4"/>
    <w:rsid w:val="00425886"/>
    <w:rsid w:val="004258E1"/>
    <w:rsid w:val="00425D8A"/>
    <w:rsid w:val="00425E02"/>
    <w:rsid w:val="00425E48"/>
    <w:rsid w:val="00425F23"/>
    <w:rsid w:val="004260CF"/>
    <w:rsid w:val="004262D4"/>
    <w:rsid w:val="00426B9B"/>
    <w:rsid w:val="00426CC4"/>
    <w:rsid w:val="00426E81"/>
    <w:rsid w:val="004270C5"/>
    <w:rsid w:val="0042735A"/>
    <w:rsid w:val="00427425"/>
    <w:rsid w:val="004274B7"/>
    <w:rsid w:val="004306BD"/>
    <w:rsid w:val="00430A3A"/>
    <w:rsid w:val="00430AE7"/>
    <w:rsid w:val="00430F39"/>
    <w:rsid w:val="00431173"/>
    <w:rsid w:val="00431188"/>
    <w:rsid w:val="00431481"/>
    <w:rsid w:val="00431686"/>
    <w:rsid w:val="004316DF"/>
    <w:rsid w:val="00431722"/>
    <w:rsid w:val="00431752"/>
    <w:rsid w:val="00431A93"/>
    <w:rsid w:val="00431D43"/>
    <w:rsid w:val="00431D9C"/>
    <w:rsid w:val="00432089"/>
    <w:rsid w:val="00432149"/>
    <w:rsid w:val="0043256E"/>
    <w:rsid w:val="004325CA"/>
    <w:rsid w:val="00432619"/>
    <w:rsid w:val="00432702"/>
    <w:rsid w:val="00432F9C"/>
    <w:rsid w:val="00433A4A"/>
    <w:rsid w:val="00433DF6"/>
    <w:rsid w:val="004345CC"/>
    <w:rsid w:val="00434921"/>
    <w:rsid w:val="0043499A"/>
    <w:rsid w:val="00434E65"/>
    <w:rsid w:val="00434F6D"/>
    <w:rsid w:val="00435112"/>
    <w:rsid w:val="0043528A"/>
    <w:rsid w:val="00435483"/>
    <w:rsid w:val="0043568A"/>
    <w:rsid w:val="004356AB"/>
    <w:rsid w:val="00435C80"/>
    <w:rsid w:val="00435C91"/>
    <w:rsid w:val="00435EF5"/>
    <w:rsid w:val="00436158"/>
    <w:rsid w:val="004364C6"/>
    <w:rsid w:val="00436878"/>
    <w:rsid w:val="004369E8"/>
    <w:rsid w:val="00436A0F"/>
    <w:rsid w:val="00436A54"/>
    <w:rsid w:val="00436E9E"/>
    <w:rsid w:val="00436EA1"/>
    <w:rsid w:val="00437054"/>
    <w:rsid w:val="004373B2"/>
    <w:rsid w:val="0043779A"/>
    <w:rsid w:val="00437FC8"/>
    <w:rsid w:val="00440D64"/>
    <w:rsid w:val="0044135A"/>
    <w:rsid w:val="0044154F"/>
    <w:rsid w:val="00442188"/>
    <w:rsid w:val="004421D2"/>
    <w:rsid w:val="00442256"/>
    <w:rsid w:val="00442384"/>
    <w:rsid w:val="004423C1"/>
    <w:rsid w:val="0044240C"/>
    <w:rsid w:val="004436CD"/>
    <w:rsid w:val="004437AB"/>
    <w:rsid w:val="00443DAB"/>
    <w:rsid w:val="00443EB7"/>
    <w:rsid w:val="00443EE7"/>
    <w:rsid w:val="00443F84"/>
    <w:rsid w:val="0044472A"/>
    <w:rsid w:val="00445A0E"/>
    <w:rsid w:val="00446394"/>
    <w:rsid w:val="0044656E"/>
    <w:rsid w:val="00446658"/>
    <w:rsid w:val="004469CD"/>
    <w:rsid w:val="00446A2B"/>
    <w:rsid w:val="00446A4A"/>
    <w:rsid w:val="00446D80"/>
    <w:rsid w:val="004473B2"/>
    <w:rsid w:val="004479F2"/>
    <w:rsid w:val="00447C4A"/>
    <w:rsid w:val="00447D9F"/>
    <w:rsid w:val="0045009D"/>
    <w:rsid w:val="00450385"/>
    <w:rsid w:val="004504A8"/>
    <w:rsid w:val="00450817"/>
    <w:rsid w:val="00450892"/>
    <w:rsid w:val="004508CA"/>
    <w:rsid w:val="004509ED"/>
    <w:rsid w:val="00450BCE"/>
    <w:rsid w:val="00450CFA"/>
    <w:rsid w:val="00451151"/>
    <w:rsid w:val="00451243"/>
    <w:rsid w:val="00451952"/>
    <w:rsid w:val="00452005"/>
    <w:rsid w:val="0045259A"/>
    <w:rsid w:val="00452672"/>
    <w:rsid w:val="004527FE"/>
    <w:rsid w:val="00452A6E"/>
    <w:rsid w:val="00452EF9"/>
    <w:rsid w:val="004530DB"/>
    <w:rsid w:val="0045323C"/>
    <w:rsid w:val="004538C9"/>
    <w:rsid w:val="0045465A"/>
    <w:rsid w:val="004548D3"/>
    <w:rsid w:val="004555AD"/>
    <w:rsid w:val="00455C3A"/>
    <w:rsid w:val="00455CA6"/>
    <w:rsid w:val="00455D1E"/>
    <w:rsid w:val="00455E52"/>
    <w:rsid w:val="0045661B"/>
    <w:rsid w:val="0045687C"/>
    <w:rsid w:val="00456B94"/>
    <w:rsid w:val="00456D74"/>
    <w:rsid w:val="00456D78"/>
    <w:rsid w:val="00456E05"/>
    <w:rsid w:val="004570A3"/>
    <w:rsid w:val="00457175"/>
    <w:rsid w:val="004571D5"/>
    <w:rsid w:val="0045756D"/>
    <w:rsid w:val="004576CB"/>
    <w:rsid w:val="004600C2"/>
    <w:rsid w:val="0046052C"/>
    <w:rsid w:val="00460561"/>
    <w:rsid w:val="004610EC"/>
    <w:rsid w:val="004625EB"/>
    <w:rsid w:val="004627C6"/>
    <w:rsid w:val="00462B60"/>
    <w:rsid w:val="00463684"/>
    <w:rsid w:val="00463996"/>
    <w:rsid w:val="00463E84"/>
    <w:rsid w:val="00463EF7"/>
    <w:rsid w:val="004641DF"/>
    <w:rsid w:val="004649DA"/>
    <w:rsid w:val="00464FDC"/>
    <w:rsid w:val="004650D2"/>
    <w:rsid w:val="00465290"/>
    <w:rsid w:val="00465950"/>
    <w:rsid w:val="00465AB8"/>
    <w:rsid w:val="00466097"/>
    <w:rsid w:val="00466870"/>
    <w:rsid w:val="00466A31"/>
    <w:rsid w:val="00466BCA"/>
    <w:rsid w:val="00466C1A"/>
    <w:rsid w:val="00466DF6"/>
    <w:rsid w:val="00466EA4"/>
    <w:rsid w:val="00467017"/>
    <w:rsid w:val="0046733D"/>
    <w:rsid w:val="00467BCD"/>
    <w:rsid w:val="004700E2"/>
    <w:rsid w:val="00470282"/>
    <w:rsid w:val="004702B8"/>
    <w:rsid w:val="004708A3"/>
    <w:rsid w:val="00470E59"/>
    <w:rsid w:val="004712BA"/>
    <w:rsid w:val="004724DD"/>
    <w:rsid w:val="00472C3C"/>
    <w:rsid w:val="0047314A"/>
    <w:rsid w:val="004731F1"/>
    <w:rsid w:val="00473233"/>
    <w:rsid w:val="004736CA"/>
    <w:rsid w:val="00473D61"/>
    <w:rsid w:val="004740AE"/>
    <w:rsid w:val="00474696"/>
    <w:rsid w:val="00474A76"/>
    <w:rsid w:val="00474BD2"/>
    <w:rsid w:val="00474D4E"/>
    <w:rsid w:val="004763BD"/>
    <w:rsid w:val="004765AA"/>
    <w:rsid w:val="004765B6"/>
    <w:rsid w:val="004768B1"/>
    <w:rsid w:val="004769BB"/>
    <w:rsid w:val="004769CE"/>
    <w:rsid w:val="00476E22"/>
    <w:rsid w:val="0047732E"/>
    <w:rsid w:val="004776D9"/>
    <w:rsid w:val="00477B1C"/>
    <w:rsid w:val="00480528"/>
    <w:rsid w:val="00480A9E"/>
    <w:rsid w:val="00480ADD"/>
    <w:rsid w:val="00480BE9"/>
    <w:rsid w:val="00480D3A"/>
    <w:rsid w:val="00480FEE"/>
    <w:rsid w:val="004811D8"/>
    <w:rsid w:val="004816A8"/>
    <w:rsid w:val="004816E1"/>
    <w:rsid w:val="004817ED"/>
    <w:rsid w:val="00481DD4"/>
    <w:rsid w:val="00482314"/>
    <w:rsid w:val="00482413"/>
    <w:rsid w:val="0048328F"/>
    <w:rsid w:val="004835AE"/>
    <w:rsid w:val="004837C1"/>
    <w:rsid w:val="00483E0F"/>
    <w:rsid w:val="004841CA"/>
    <w:rsid w:val="0048432F"/>
    <w:rsid w:val="00484AE9"/>
    <w:rsid w:val="00484E3F"/>
    <w:rsid w:val="0048558C"/>
    <w:rsid w:val="00485AA6"/>
    <w:rsid w:val="00485C56"/>
    <w:rsid w:val="00485C71"/>
    <w:rsid w:val="00485D36"/>
    <w:rsid w:val="00486117"/>
    <w:rsid w:val="00486644"/>
    <w:rsid w:val="004869B6"/>
    <w:rsid w:val="00486EED"/>
    <w:rsid w:val="00487040"/>
    <w:rsid w:val="00487067"/>
    <w:rsid w:val="00487396"/>
    <w:rsid w:val="004875C4"/>
    <w:rsid w:val="00487A31"/>
    <w:rsid w:val="00487BEA"/>
    <w:rsid w:val="00487DD0"/>
    <w:rsid w:val="00490623"/>
    <w:rsid w:val="004907D1"/>
    <w:rsid w:val="0049091A"/>
    <w:rsid w:val="00490BD7"/>
    <w:rsid w:val="00490C99"/>
    <w:rsid w:val="00490D30"/>
    <w:rsid w:val="00490DB7"/>
    <w:rsid w:val="00491B3F"/>
    <w:rsid w:val="0049224E"/>
    <w:rsid w:val="004923FE"/>
    <w:rsid w:val="004926E8"/>
    <w:rsid w:val="0049290F"/>
    <w:rsid w:val="00492A2B"/>
    <w:rsid w:val="00492B4C"/>
    <w:rsid w:val="004935D1"/>
    <w:rsid w:val="004938D1"/>
    <w:rsid w:val="00493B2D"/>
    <w:rsid w:val="0049482B"/>
    <w:rsid w:val="00494C6C"/>
    <w:rsid w:val="00494E49"/>
    <w:rsid w:val="00494FC5"/>
    <w:rsid w:val="00495137"/>
    <w:rsid w:val="00495346"/>
    <w:rsid w:val="00495549"/>
    <w:rsid w:val="0049575B"/>
    <w:rsid w:val="00495C12"/>
    <w:rsid w:val="00495E57"/>
    <w:rsid w:val="0049640A"/>
    <w:rsid w:val="004969BA"/>
    <w:rsid w:val="00497347"/>
    <w:rsid w:val="004973B1"/>
    <w:rsid w:val="004974C4"/>
    <w:rsid w:val="004978CD"/>
    <w:rsid w:val="00497B9B"/>
    <w:rsid w:val="004A026D"/>
    <w:rsid w:val="004A10F2"/>
    <w:rsid w:val="004A1393"/>
    <w:rsid w:val="004A1832"/>
    <w:rsid w:val="004A18D2"/>
    <w:rsid w:val="004A1D21"/>
    <w:rsid w:val="004A1FB4"/>
    <w:rsid w:val="004A235D"/>
    <w:rsid w:val="004A2AB1"/>
    <w:rsid w:val="004A2C43"/>
    <w:rsid w:val="004A2E82"/>
    <w:rsid w:val="004A306D"/>
    <w:rsid w:val="004A308F"/>
    <w:rsid w:val="004A3C5E"/>
    <w:rsid w:val="004A42E9"/>
    <w:rsid w:val="004A44B5"/>
    <w:rsid w:val="004A47F6"/>
    <w:rsid w:val="004A61A0"/>
    <w:rsid w:val="004A629D"/>
    <w:rsid w:val="004A6BCE"/>
    <w:rsid w:val="004A6FD7"/>
    <w:rsid w:val="004A7746"/>
    <w:rsid w:val="004A7777"/>
    <w:rsid w:val="004A7A08"/>
    <w:rsid w:val="004A7DB8"/>
    <w:rsid w:val="004B02AB"/>
    <w:rsid w:val="004B09DC"/>
    <w:rsid w:val="004B0A9A"/>
    <w:rsid w:val="004B0C47"/>
    <w:rsid w:val="004B0F8E"/>
    <w:rsid w:val="004B10C5"/>
    <w:rsid w:val="004B1E63"/>
    <w:rsid w:val="004B1ED5"/>
    <w:rsid w:val="004B202A"/>
    <w:rsid w:val="004B20B7"/>
    <w:rsid w:val="004B2377"/>
    <w:rsid w:val="004B2453"/>
    <w:rsid w:val="004B29A1"/>
    <w:rsid w:val="004B2BF7"/>
    <w:rsid w:val="004B2E94"/>
    <w:rsid w:val="004B309F"/>
    <w:rsid w:val="004B31A8"/>
    <w:rsid w:val="004B31C3"/>
    <w:rsid w:val="004B32D9"/>
    <w:rsid w:val="004B367E"/>
    <w:rsid w:val="004B3690"/>
    <w:rsid w:val="004B3A78"/>
    <w:rsid w:val="004B4319"/>
    <w:rsid w:val="004B49F7"/>
    <w:rsid w:val="004B4A75"/>
    <w:rsid w:val="004B4C32"/>
    <w:rsid w:val="004B529E"/>
    <w:rsid w:val="004B54E6"/>
    <w:rsid w:val="004B583D"/>
    <w:rsid w:val="004B58BD"/>
    <w:rsid w:val="004B7C55"/>
    <w:rsid w:val="004B7E7B"/>
    <w:rsid w:val="004C021D"/>
    <w:rsid w:val="004C04F1"/>
    <w:rsid w:val="004C0B3C"/>
    <w:rsid w:val="004C0BC3"/>
    <w:rsid w:val="004C0D52"/>
    <w:rsid w:val="004C0FCE"/>
    <w:rsid w:val="004C103A"/>
    <w:rsid w:val="004C1236"/>
    <w:rsid w:val="004C13C3"/>
    <w:rsid w:val="004C145D"/>
    <w:rsid w:val="004C1592"/>
    <w:rsid w:val="004C160E"/>
    <w:rsid w:val="004C17F4"/>
    <w:rsid w:val="004C1809"/>
    <w:rsid w:val="004C20EE"/>
    <w:rsid w:val="004C25E5"/>
    <w:rsid w:val="004C28F1"/>
    <w:rsid w:val="004C3350"/>
    <w:rsid w:val="004C34B8"/>
    <w:rsid w:val="004C3549"/>
    <w:rsid w:val="004C3E80"/>
    <w:rsid w:val="004C3ECF"/>
    <w:rsid w:val="004C40E6"/>
    <w:rsid w:val="004C421C"/>
    <w:rsid w:val="004C425D"/>
    <w:rsid w:val="004C45C0"/>
    <w:rsid w:val="004C478C"/>
    <w:rsid w:val="004C4856"/>
    <w:rsid w:val="004C4880"/>
    <w:rsid w:val="004C4B90"/>
    <w:rsid w:val="004C508A"/>
    <w:rsid w:val="004C5732"/>
    <w:rsid w:val="004C58D3"/>
    <w:rsid w:val="004C5F68"/>
    <w:rsid w:val="004C6448"/>
    <w:rsid w:val="004C689D"/>
    <w:rsid w:val="004C69A9"/>
    <w:rsid w:val="004C69D1"/>
    <w:rsid w:val="004C70FB"/>
    <w:rsid w:val="004C7716"/>
    <w:rsid w:val="004C790C"/>
    <w:rsid w:val="004C7CE1"/>
    <w:rsid w:val="004D0426"/>
    <w:rsid w:val="004D0572"/>
    <w:rsid w:val="004D05C4"/>
    <w:rsid w:val="004D063F"/>
    <w:rsid w:val="004D0A25"/>
    <w:rsid w:val="004D0E04"/>
    <w:rsid w:val="004D0FC5"/>
    <w:rsid w:val="004D149D"/>
    <w:rsid w:val="004D2035"/>
    <w:rsid w:val="004D20AB"/>
    <w:rsid w:val="004D22E1"/>
    <w:rsid w:val="004D24A9"/>
    <w:rsid w:val="004D2700"/>
    <w:rsid w:val="004D28F3"/>
    <w:rsid w:val="004D2D6C"/>
    <w:rsid w:val="004D2E02"/>
    <w:rsid w:val="004D2F5C"/>
    <w:rsid w:val="004D2F6D"/>
    <w:rsid w:val="004D379C"/>
    <w:rsid w:val="004D3A0E"/>
    <w:rsid w:val="004D41ED"/>
    <w:rsid w:val="004D4215"/>
    <w:rsid w:val="004D43BF"/>
    <w:rsid w:val="004D44C2"/>
    <w:rsid w:val="004D44ED"/>
    <w:rsid w:val="004D4905"/>
    <w:rsid w:val="004D5133"/>
    <w:rsid w:val="004D55EB"/>
    <w:rsid w:val="004D5C13"/>
    <w:rsid w:val="004D66E9"/>
    <w:rsid w:val="004D68C8"/>
    <w:rsid w:val="004D6E87"/>
    <w:rsid w:val="004D6F50"/>
    <w:rsid w:val="004D7085"/>
    <w:rsid w:val="004D7105"/>
    <w:rsid w:val="004D72BC"/>
    <w:rsid w:val="004D7304"/>
    <w:rsid w:val="004D7D82"/>
    <w:rsid w:val="004D7EEE"/>
    <w:rsid w:val="004D7EEF"/>
    <w:rsid w:val="004E037A"/>
    <w:rsid w:val="004E081D"/>
    <w:rsid w:val="004E0AF6"/>
    <w:rsid w:val="004E0B73"/>
    <w:rsid w:val="004E12C7"/>
    <w:rsid w:val="004E186D"/>
    <w:rsid w:val="004E1A24"/>
    <w:rsid w:val="004E1AB1"/>
    <w:rsid w:val="004E1AF9"/>
    <w:rsid w:val="004E1F3C"/>
    <w:rsid w:val="004E22C6"/>
    <w:rsid w:val="004E2431"/>
    <w:rsid w:val="004E2E09"/>
    <w:rsid w:val="004E2FA1"/>
    <w:rsid w:val="004E3392"/>
    <w:rsid w:val="004E34CA"/>
    <w:rsid w:val="004E3595"/>
    <w:rsid w:val="004E3A04"/>
    <w:rsid w:val="004E3C06"/>
    <w:rsid w:val="004E3DE2"/>
    <w:rsid w:val="004E4E66"/>
    <w:rsid w:val="004E5529"/>
    <w:rsid w:val="004E5851"/>
    <w:rsid w:val="004E5D59"/>
    <w:rsid w:val="004E5E7D"/>
    <w:rsid w:val="004E664B"/>
    <w:rsid w:val="004E66A3"/>
    <w:rsid w:val="004E702F"/>
    <w:rsid w:val="004E7A22"/>
    <w:rsid w:val="004F0C50"/>
    <w:rsid w:val="004F14A0"/>
    <w:rsid w:val="004F1676"/>
    <w:rsid w:val="004F1C41"/>
    <w:rsid w:val="004F1F6B"/>
    <w:rsid w:val="004F2182"/>
    <w:rsid w:val="004F22C4"/>
    <w:rsid w:val="004F2359"/>
    <w:rsid w:val="004F25B6"/>
    <w:rsid w:val="004F285C"/>
    <w:rsid w:val="004F2A07"/>
    <w:rsid w:val="004F34E8"/>
    <w:rsid w:val="004F4218"/>
    <w:rsid w:val="004F48AB"/>
    <w:rsid w:val="004F4C73"/>
    <w:rsid w:val="004F4DAB"/>
    <w:rsid w:val="004F5761"/>
    <w:rsid w:val="004F5B03"/>
    <w:rsid w:val="004F5CAF"/>
    <w:rsid w:val="004F61A5"/>
    <w:rsid w:val="004F6A98"/>
    <w:rsid w:val="004F7205"/>
    <w:rsid w:val="004F72C5"/>
    <w:rsid w:val="004F7645"/>
    <w:rsid w:val="004F78F8"/>
    <w:rsid w:val="005001F1"/>
    <w:rsid w:val="005003FD"/>
    <w:rsid w:val="005006BF"/>
    <w:rsid w:val="00500E0E"/>
    <w:rsid w:val="00500F30"/>
    <w:rsid w:val="005013E4"/>
    <w:rsid w:val="00501834"/>
    <w:rsid w:val="00501A7B"/>
    <w:rsid w:val="00501C89"/>
    <w:rsid w:val="00502747"/>
    <w:rsid w:val="00502E72"/>
    <w:rsid w:val="005036F1"/>
    <w:rsid w:val="0050371A"/>
    <w:rsid w:val="005038C5"/>
    <w:rsid w:val="00503CA7"/>
    <w:rsid w:val="00503CE2"/>
    <w:rsid w:val="00504A15"/>
    <w:rsid w:val="00504DC6"/>
    <w:rsid w:val="0050506D"/>
    <w:rsid w:val="0050533C"/>
    <w:rsid w:val="00505683"/>
    <w:rsid w:val="00505D71"/>
    <w:rsid w:val="00506020"/>
    <w:rsid w:val="0050682D"/>
    <w:rsid w:val="00507090"/>
    <w:rsid w:val="005072A2"/>
    <w:rsid w:val="00507381"/>
    <w:rsid w:val="00507864"/>
    <w:rsid w:val="00507A5E"/>
    <w:rsid w:val="00507AD8"/>
    <w:rsid w:val="00510239"/>
    <w:rsid w:val="00510392"/>
    <w:rsid w:val="005103B1"/>
    <w:rsid w:val="00510B91"/>
    <w:rsid w:val="00510ED8"/>
    <w:rsid w:val="00511049"/>
    <w:rsid w:val="00511132"/>
    <w:rsid w:val="0051152A"/>
    <w:rsid w:val="00511702"/>
    <w:rsid w:val="0051221D"/>
    <w:rsid w:val="0051236E"/>
    <w:rsid w:val="00512419"/>
    <w:rsid w:val="00512435"/>
    <w:rsid w:val="00512836"/>
    <w:rsid w:val="00512A9D"/>
    <w:rsid w:val="00512C50"/>
    <w:rsid w:val="00512EEC"/>
    <w:rsid w:val="0051307D"/>
    <w:rsid w:val="00513C16"/>
    <w:rsid w:val="005142BD"/>
    <w:rsid w:val="00514C88"/>
    <w:rsid w:val="00514D8A"/>
    <w:rsid w:val="0051571B"/>
    <w:rsid w:val="0051578C"/>
    <w:rsid w:val="005159B4"/>
    <w:rsid w:val="00515DD9"/>
    <w:rsid w:val="00515FE7"/>
    <w:rsid w:val="0051623A"/>
    <w:rsid w:val="0051710B"/>
    <w:rsid w:val="0051740A"/>
    <w:rsid w:val="00517AFE"/>
    <w:rsid w:val="00517FF8"/>
    <w:rsid w:val="00520059"/>
    <w:rsid w:val="005200C3"/>
    <w:rsid w:val="005202CF"/>
    <w:rsid w:val="00520A80"/>
    <w:rsid w:val="00520AF5"/>
    <w:rsid w:val="0052180D"/>
    <w:rsid w:val="005218D1"/>
    <w:rsid w:val="00521900"/>
    <w:rsid w:val="00521B00"/>
    <w:rsid w:val="00521C28"/>
    <w:rsid w:val="00521D2D"/>
    <w:rsid w:val="00521DB8"/>
    <w:rsid w:val="005224CD"/>
    <w:rsid w:val="00522F2A"/>
    <w:rsid w:val="005230DA"/>
    <w:rsid w:val="0052322F"/>
    <w:rsid w:val="00523A70"/>
    <w:rsid w:val="00523C1F"/>
    <w:rsid w:val="00524401"/>
    <w:rsid w:val="00524806"/>
    <w:rsid w:val="00524A2A"/>
    <w:rsid w:val="0052505E"/>
    <w:rsid w:val="0052541B"/>
    <w:rsid w:val="0052549B"/>
    <w:rsid w:val="00526003"/>
    <w:rsid w:val="005260C7"/>
    <w:rsid w:val="0052660F"/>
    <w:rsid w:val="00526A7C"/>
    <w:rsid w:val="00526B14"/>
    <w:rsid w:val="00526CCF"/>
    <w:rsid w:val="00527215"/>
    <w:rsid w:val="005276E4"/>
    <w:rsid w:val="005279F9"/>
    <w:rsid w:val="00527A7A"/>
    <w:rsid w:val="00527D2C"/>
    <w:rsid w:val="00527F44"/>
    <w:rsid w:val="0053009E"/>
    <w:rsid w:val="005305AF"/>
    <w:rsid w:val="00530E03"/>
    <w:rsid w:val="00530F39"/>
    <w:rsid w:val="005316E6"/>
    <w:rsid w:val="00531C87"/>
    <w:rsid w:val="00531D52"/>
    <w:rsid w:val="00532710"/>
    <w:rsid w:val="00532962"/>
    <w:rsid w:val="005333C8"/>
    <w:rsid w:val="005333F9"/>
    <w:rsid w:val="00533506"/>
    <w:rsid w:val="0053350F"/>
    <w:rsid w:val="0053402F"/>
    <w:rsid w:val="0053457F"/>
    <w:rsid w:val="005348C6"/>
    <w:rsid w:val="005349E2"/>
    <w:rsid w:val="005349FE"/>
    <w:rsid w:val="00534BA7"/>
    <w:rsid w:val="00534D93"/>
    <w:rsid w:val="005350EC"/>
    <w:rsid w:val="0053518C"/>
    <w:rsid w:val="005354EE"/>
    <w:rsid w:val="005356FC"/>
    <w:rsid w:val="0053594F"/>
    <w:rsid w:val="00535F67"/>
    <w:rsid w:val="005362D8"/>
    <w:rsid w:val="005363C9"/>
    <w:rsid w:val="00536579"/>
    <w:rsid w:val="005365C3"/>
    <w:rsid w:val="005366C1"/>
    <w:rsid w:val="005367F5"/>
    <w:rsid w:val="00537753"/>
    <w:rsid w:val="005379DE"/>
    <w:rsid w:val="00537D9C"/>
    <w:rsid w:val="00540DA2"/>
    <w:rsid w:val="00540E65"/>
    <w:rsid w:val="00541283"/>
    <w:rsid w:val="00541443"/>
    <w:rsid w:val="00542285"/>
    <w:rsid w:val="0054230E"/>
    <w:rsid w:val="00542C78"/>
    <w:rsid w:val="00542FF1"/>
    <w:rsid w:val="005433BB"/>
    <w:rsid w:val="005433EA"/>
    <w:rsid w:val="00543947"/>
    <w:rsid w:val="00543C0D"/>
    <w:rsid w:val="00543C5D"/>
    <w:rsid w:val="0054408F"/>
    <w:rsid w:val="00544145"/>
    <w:rsid w:val="00544212"/>
    <w:rsid w:val="0054425E"/>
    <w:rsid w:val="00544434"/>
    <w:rsid w:val="005444ED"/>
    <w:rsid w:val="00544555"/>
    <w:rsid w:val="0054463E"/>
    <w:rsid w:val="00545653"/>
    <w:rsid w:val="00545679"/>
    <w:rsid w:val="00546683"/>
    <w:rsid w:val="00546975"/>
    <w:rsid w:val="00546B9A"/>
    <w:rsid w:val="00546FF6"/>
    <w:rsid w:val="005470FD"/>
    <w:rsid w:val="00547437"/>
    <w:rsid w:val="00547522"/>
    <w:rsid w:val="00547947"/>
    <w:rsid w:val="00547F4B"/>
    <w:rsid w:val="0055015B"/>
    <w:rsid w:val="00550197"/>
    <w:rsid w:val="005504A3"/>
    <w:rsid w:val="005506F0"/>
    <w:rsid w:val="00550AA7"/>
    <w:rsid w:val="00550B9A"/>
    <w:rsid w:val="00550DB0"/>
    <w:rsid w:val="00550DE0"/>
    <w:rsid w:val="00551045"/>
    <w:rsid w:val="0055129F"/>
    <w:rsid w:val="005517A4"/>
    <w:rsid w:val="00551850"/>
    <w:rsid w:val="00551983"/>
    <w:rsid w:val="00551E86"/>
    <w:rsid w:val="00552319"/>
    <w:rsid w:val="00552E57"/>
    <w:rsid w:val="0055313F"/>
    <w:rsid w:val="005532C8"/>
    <w:rsid w:val="00553662"/>
    <w:rsid w:val="00553ACE"/>
    <w:rsid w:val="00553EF7"/>
    <w:rsid w:val="00554CC6"/>
    <w:rsid w:val="00554F47"/>
    <w:rsid w:val="00555753"/>
    <w:rsid w:val="00555882"/>
    <w:rsid w:val="00555B69"/>
    <w:rsid w:val="005560CE"/>
    <w:rsid w:val="00556CD9"/>
    <w:rsid w:val="00556F4A"/>
    <w:rsid w:val="00557012"/>
    <w:rsid w:val="005571CD"/>
    <w:rsid w:val="00557202"/>
    <w:rsid w:val="005576B8"/>
    <w:rsid w:val="005579D1"/>
    <w:rsid w:val="00557CA6"/>
    <w:rsid w:val="0056017C"/>
    <w:rsid w:val="005604E8"/>
    <w:rsid w:val="005606FE"/>
    <w:rsid w:val="0056089C"/>
    <w:rsid w:val="00560979"/>
    <w:rsid w:val="00560A54"/>
    <w:rsid w:val="00560B66"/>
    <w:rsid w:val="00561219"/>
    <w:rsid w:val="00561547"/>
    <w:rsid w:val="00561766"/>
    <w:rsid w:val="00561989"/>
    <w:rsid w:val="00561BC5"/>
    <w:rsid w:val="00561C2E"/>
    <w:rsid w:val="00561DB9"/>
    <w:rsid w:val="005620A8"/>
    <w:rsid w:val="00562359"/>
    <w:rsid w:val="005627B2"/>
    <w:rsid w:val="00562956"/>
    <w:rsid w:val="00562A1B"/>
    <w:rsid w:val="00563846"/>
    <w:rsid w:val="00563D10"/>
    <w:rsid w:val="00563D25"/>
    <w:rsid w:val="00563E0A"/>
    <w:rsid w:val="00564492"/>
    <w:rsid w:val="00564690"/>
    <w:rsid w:val="0056471D"/>
    <w:rsid w:val="00564FB8"/>
    <w:rsid w:val="00565969"/>
    <w:rsid w:val="00565AF2"/>
    <w:rsid w:val="00565B08"/>
    <w:rsid w:val="0056761C"/>
    <w:rsid w:val="005676AD"/>
    <w:rsid w:val="00567734"/>
    <w:rsid w:val="00567774"/>
    <w:rsid w:val="00567D71"/>
    <w:rsid w:val="00570069"/>
    <w:rsid w:val="00570774"/>
    <w:rsid w:val="0057095C"/>
    <w:rsid w:val="00570D52"/>
    <w:rsid w:val="00571223"/>
    <w:rsid w:val="0057125E"/>
    <w:rsid w:val="00571C22"/>
    <w:rsid w:val="005728FE"/>
    <w:rsid w:val="005734B6"/>
    <w:rsid w:val="00573898"/>
    <w:rsid w:val="00574A12"/>
    <w:rsid w:val="00574C36"/>
    <w:rsid w:val="00574E50"/>
    <w:rsid w:val="00574FA4"/>
    <w:rsid w:val="00574FD5"/>
    <w:rsid w:val="0057522D"/>
    <w:rsid w:val="00575320"/>
    <w:rsid w:val="00576143"/>
    <w:rsid w:val="005762AA"/>
    <w:rsid w:val="00576779"/>
    <w:rsid w:val="005769C4"/>
    <w:rsid w:val="00576F1B"/>
    <w:rsid w:val="005778FF"/>
    <w:rsid w:val="00577915"/>
    <w:rsid w:val="00577AA0"/>
    <w:rsid w:val="00577E82"/>
    <w:rsid w:val="0058058C"/>
    <w:rsid w:val="00580646"/>
    <w:rsid w:val="005808F5"/>
    <w:rsid w:val="00580F6F"/>
    <w:rsid w:val="005813AB"/>
    <w:rsid w:val="005818BF"/>
    <w:rsid w:val="00581B55"/>
    <w:rsid w:val="00581D56"/>
    <w:rsid w:val="00581E9A"/>
    <w:rsid w:val="00581FB7"/>
    <w:rsid w:val="00581FE6"/>
    <w:rsid w:val="005824D3"/>
    <w:rsid w:val="00582585"/>
    <w:rsid w:val="005829A9"/>
    <w:rsid w:val="005836AC"/>
    <w:rsid w:val="0058377C"/>
    <w:rsid w:val="00584599"/>
    <w:rsid w:val="005846DF"/>
    <w:rsid w:val="005848C7"/>
    <w:rsid w:val="005848CC"/>
    <w:rsid w:val="00584BD8"/>
    <w:rsid w:val="00584C8C"/>
    <w:rsid w:val="00584DA8"/>
    <w:rsid w:val="00585200"/>
    <w:rsid w:val="00585824"/>
    <w:rsid w:val="00585924"/>
    <w:rsid w:val="00585C5E"/>
    <w:rsid w:val="00585E7D"/>
    <w:rsid w:val="00585F89"/>
    <w:rsid w:val="00586420"/>
    <w:rsid w:val="00586483"/>
    <w:rsid w:val="00586DB0"/>
    <w:rsid w:val="00587682"/>
    <w:rsid w:val="005878AA"/>
    <w:rsid w:val="0059005D"/>
    <w:rsid w:val="005902DE"/>
    <w:rsid w:val="00590363"/>
    <w:rsid w:val="00590815"/>
    <w:rsid w:val="00591474"/>
    <w:rsid w:val="00591C9E"/>
    <w:rsid w:val="00591FC2"/>
    <w:rsid w:val="00592073"/>
    <w:rsid w:val="005922C1"/>
    <w:rsid w:val="00592DCC"/>
    <w:rsid w:val="00592E9E"/>
    <w:rsid w:val="00593B24"/>
    <w:rsid w:val="00593F7E"/>
    <w:rsid w:val="0059425B"/>
    <w:rsid w:val="0059441A"/>
    <w:rsid w:val="005947BF"/>
    <w:rsid w:val="005956C8"/>
    <w:rsid w:val="00595F6C"/>
    <w:rsid w:val="005964F6"/>
    <w:rsid w:val="00596E7F"/>
    <w:rsid w:val="00596F31"/>
    <w:rsid w:val="00597F5B"/>
    <w:rsid w:val="005A0019"/>
    <w:rsid w:val="005A007E"/>
    <w:rsid w:val="005A0132"/>
    <w:rsid w:val="005A03F4"/>
    <w:rsid w:val="005A04C8"/>
    <w:rsid w:val="005A0831"/>
    <w:rsid w:val="005A0CA2"/>
    <w:rsid w:val="005A0D0A"/>
    <w:rsid w:val="005A11A7"/>
    <w:rsid w:val="005A1653"/>
    <w:rsid w:val="005A166B"/>
    <w:rsid w:val="005A1F16"/>
    <w:rsid w:val="005A2019"/>
    <w:rsid w:val="005A207B"/>
    <w:rsid w:val="005A283E"/>
    <w:rsid w:val="005A2BB0"/>
    <w:rsid w:val="005A3183"/>
    <w:rsid w:val="005A381C"/>
    <w:rsid w:val="005A3AFD"/>
    <w:rsid w:val="005A3BAA"/>
    <w:rsid w:val="005A3DD9"/>
    <w:rsid w:val="005A41BE"/>
    <w:rsid w:val="005A47CB"/>
    <w:rsid w:val="005A4A5C"/>
    <w:rsid w:val="005A51A3"/>
    <w:rsid w:val="005A5A1B"/>
    <w:rsid w:val="005A5EC6"/>
    <w:rsid w:val="005A6135"/>
    <w:rsid w:val="005A68FB"/>
    <w:rsid w:val="005A6BC4"/>
    <w:rsid w:val="005A6EDC"/>
    <w:rsid w:val="005A6F31"/>
    <w:rsid w:val="005A6FEF"/>
    <w:rsid w:val="005A75E0"/>
    <w:rsid w:val="005A7CAD"/>
    <w:rsid w:val="005A7D50"/>
    <w:rsid w:val="005B0282"/>
    <w:rsid w:val="005B046A"/>
    <w:rsid w:val="005B0555"/>
    <w:rsid w:val="005B07D2"/>
    <w:rsid w:val="005B09AD"/>
    <w:rsid w:val="005B0C62"/>
    <w:rsid w:val="005B1373"/>
    <w:rsid w:val="005B17C8"/>
    <w:rsid w:val="005B182A"/>
    <w:rsid w:val="005B1958"/>
    <w:rsid w:val="005B1BBE"/>
    <w:rsid w:val="005B2A1D"/>
    <w:rsid w:val="005B2B9B"/>
    <w:rsid w:val="005B2FCD"/>
    <w:rsid w:val="005B348D"/>
    <w:rsid w:val="005B38E8"/>
    <w:rsid w:val="005B3B69"/>
    <w:rsid w:val="005B47D9"/>
    <w:rsid w:val="005B4C89"/>
    <w:rsid w:val="005B5ABB"/>
    <w:rsid w:val="005B5B61"/>
    <w:rsid w:val="005B5D03"/>
    <w:rsid w:val="005B5DC1"/>
    <w:rsid w:val="005B5E1D"/>
    <w:rsid w:val="005B6462"/>
    <w:rsid w:val="005B6770"/>
    <w:rsid w:val="005B76F4"/>
    <w:rsid w:val="005B775E"/>
    <w:rsid w:val="005B7889"/>
    <w:rsid w:val="005B7DC0"/>
    <w:rsid w:val="005B7EDF"/>
    <w:rsid w:val="005C0086"/>
    <w:rsid w:val="005C0180"/>
    <w:rsid w:val="005C01D3"/>
    <w:rsid w:val="005C023D"/>
    <w:rsid w:val="005C0F69"/>
    <w:rsid w:val="005C13B3"/>
    <w:rsid w:val="005C1516"/>
    <w:rsid w:val="005C1902"/>
    <w:rsid w:val="005C20DB"/>
    <w:rsid w:val="005C2346"/>
    <w:rsid w:val="005C23D8"/>
    <w:rsid w:val="005C2952"/>
    <w:rsid w:val="005C2970"/>
    <w:rsid w:val="005C2ED2"/>
    <w:rsid w:val="005C360F"/>
    <w:rsid w:val="005C3B1B"/>
    <w:rsid w:val="005C3CB3"/>
    <w:rsid w:val="005C3E53"/>
    <w:rsid w:val="005C4522"/>
    <w:rsid w:val="005C467F"/>
    <w:rsid w:val="005C46E6"/>
    <w:rsid w:val="005C47DC"/>
    <w:rsid w:val="005C5096"/>
    <w:rsid w:val="005C56EC"/>
    <w:rsid w:val="005C5808"/>
    <w:rsid w:val="005C6171"/>
    <w:rsid w:val="005C62A1"/>
    <w:rsid w:val="005C62C9"/>
    <w:rsid w:val="005C666D"/>
    <w:rsid w:val="005C691B"/>
    <w:rsid w:val="005C6ADC"/>
    <w:rsid w:val="005C6BD5"/>
    <w:rsid w:val="005C709F"/>
    <w:rsid w:val="005C715B"/>
    <w:rsid w:val="005C71C9"/>
    <w:rsid w:val="005C7495"/>
    <w:rsid w:val="005C7AC4"/>
    <w:rsid w:val="005C7FAB"/>
    <w:rsid w:val="005D004D"/>
    <w:rsid w:val="005D063E"/>
    <w:rsid w:val="005D125E"/>
    <w:rsid w:val="005D22DA"/>
    <w:rsid w:val="005D2455"/>
    <w:rsid w:val="005D2954"/>
    <w:rsid w:val="005D2C91"/>
    <w:rsid w:val="005D3369"/>
    <w:rsid w:val="005D3703"/>
    <w:rsid w:val="005D3A67"/>
    <w:rsid w:val="005D3F4A"/>
    <w:rsid w:val="005D400A"/>
    <w:rsid w:val="005D43A5"/>
    <w:rsid w:val="005D445B"/>
    <w:rsid w:val="005D44EE"/>
    <w:rsid w:val="005D4720"/>
    <w:rsid w:val="005D4960"/>
    <w:rsid w:val="005D4975"/>
    <w:rsid w:val="005D4B4A"/>
    <w:rsid w:val="005D4C03"/>
    <w:rsid w:val="005D4F26"/>
    <w:rsid w:val="005D4FEB"/>
    <w:rsid w:val="005D5482"/>
    <w:rsid w:val="005D58E9"/>
    <w:rsid w:val="005D598A"/>
    <w:rsid w:val="005D5A04"/>
    <w:rsid w:val="005D6380"/>
    <w:rsid w:val="005D6732"/>
    <w:rsid w:val="005D69E8"/>
    <w:rsid w:val="005D6DED"/>
    <w:rsid w:val="005D6E65"/>
    <w:rsid w:val="005D6F4F"/>
    <w:rsid w:val="005D712B"/>
    <w:rsid w:val="005D71D5"/>
    <w:rsid w:val="005D7220"/>
    <w:rsid w:val="005D733E"/>
    <w:rsid w:val="005D740A"/>
    <w:rsid w:val="005D76BC"/>
    <w:rsid w:val="005D7829"/>
    <w:rsid w:val="005D7AC3"/>
    <w:rsid w:val="005D7CE6"/>
    <w:rsid w:val="005E0586"/>
    <w:rsid w:val="005E062A"/>
    <w:rsid w:val="005E0640"/>
    <w:rsid w:val="005E0853"/>
    <w:rsid w:val="005E0CB0"/>
    <w:rsid w:val="005E1035"/>
    <w:rsid w:val="005E1037"/>
    <w:rsid w:val="005E118F"/>
    <w:rsid w:val="005E134C"/>
    <w:rsid w:val="005E13D0"/>
    <w:rsid w:val="005E144C"/>
    <w:rsid w:val="005E1966"/>
    <w:rsid w:val="005E1AF6"/>
    <w:rsid w:val="005E2416"/>
    <w:rsid w:val="005E29D8"/>
    <w:rsid w:val="005E2DCF"/>
    <w:rsid w:val="005E2F47"/>
    <w:rsid w:val="005E3222"/>
    <w:rsid w:val="005E3BCA"/>
    <w:rsid w:val="005E3F7D"/>
    <w:rsid w:val="005E4021"/>
    <w:rsid w:val="005E40DB"/>
    <w:rsid w:val="005E431B"/>
    <w:rsid w:val="005E45E2"/>
    <w:rsid w:val="005E4DCC"/>
    <w:rsid w:val="005E4E67"/>
    <w:rsid w:val="005E53ED"/>
    <w:rsid w:val="005E559C"/>
    <w:rsid w:val="005E57D4"/>
    <w:rsid w:val="005E583F"/>
    <w:rsid w:val="005E647A"/>
    <w:rsid w:val="005E662D"/>
    <w:rsid w:val="005E67AA"/>
    <w:rsid w:val="005E6BDA"/>
    <w:rsid w:val="005E75FE"/>
    <w:rsid w:val="005E76CD"/>
    <w:rsid w:val="005E78D7"/>
    <w:rsid w:val="005E7A2F"/>
    <w:rsid w:val="005E7BEA"/>
    <w:rsid w:val="005F055B"/>
    <w:rsid w:val="005F0D75"/>
    <w:rsid w:val="005F17CE"/>
    <w:rsid w:val="005F1A43"/>
    <w:rsid w:val="005F1E6C"/>
    <w:rsid w:val="005F2B0D"/>
    <w:rsid w:val="005F3119"/>
    <w:rsid w:val="005F34A5"/>
    <w:rsid w:val="005F35AE"/>
    <w:rsid w:val="005F3DFD"/>
    <w:rsid w:val="005F4CEE"/>
    <w:rsid w:val="005F51AA"/>
    <w:rsid w:val="005F686C"/>
    <w:rsid w:val="005F6967"/>
    <w:rsid w:val="005F6D6F"/>
    <w:rsid w:val="005F6E7D"/>
    <w:rsid w:val="005F70F2"/>
    <w:rsid w:val="005F71B0"/>
    <w:rsid w:val="005F7354"/>
    <w:rsid w:val="005F77B6"/>
    <w:rsid w:val="005F7A07"/>
    <w:rsid w:val="005F7CD5"/>
    <w:rsid w:val="00601068"/>
    <w:rsid w:val="006011C0"/>
    <w:rsid w:val="00601395"/>
    <w:rsid w:val="006013F2"/>
    <w:rsid w:val="0060157E"/>
    <w:rsid w:val="0060168C"/>
    <w:rsid w:val="0060202D"/>
    <w:rsid w:val="006022A7"/>
    <w:rsid w:val="00602452"/>
    <w:rsid w:val="00602655"/>
    <w:rsid w:val="006037DA"/>
    <w:rsid w:val="006041E8"/>
    <w:rsid w:val="006042A6"/>
    <w:rsid w:val="00605322"/>
    <w:rsid w:val="0060560D"/>
    <w:rsid w:val="006058EC"/>
    <w:rsid w:val="00605942"/>
    <w:rsid w:val="0060596F"/>
    <w:rsid w:val="006066D8"/>
    <w:rsid w:val="00606BF5"/>
    <w:rsid w:val="00607E25"/>
    <w:rsid w:val="00610487"/>
    <w:rsid w:val="0061069D"/>
    <w:rsid w:val="00610B2A"/>
    <w:rsid w:val="006112E9"/>
    <w:rsid w:val="00611640"/>
    <w:rsid w:val="00611841"/>
    <w:rsid w:val="00611E94"/>
    <w:rsid w:val="006124A1"/>
    <w:rsid w:val="00612530"/>
    <w:rsid w:val="00612550"/>
    <w:rsid w:val="00612766"/>
    <w:rsid w:val="00613215"/>
    <w:rsid w:val="006135EF"/>
    <w:rsid w:val="00613943"/>
    <w:rsid w:val="00613F29"/>
    <w:rsid w:val="00613F97"/>
    <w:rsid w:val="00613FBF"/>
    <w:rsid w:val="0061445E"/>
    <w:rsid w:val="0061455C"/>
    <w:rsid w:val="006147CC"/>
    <w:rsid w:val="00614CDE"/>
    <w:rsid w:val="00614DE9"/>
    <w:rsid w:val="00615F47"/>
    <w:rsid w:val="00616620"/>
    <w:rsid w:val="00616901"/>
    <w:rsid w:val="00616D8D"/>
    <w:rsid w:val="00617158"/>
    <w:rsid w:val="00617205"/>
    <w:rsid w:val="00617375"/>
    <w:rsid w:val="00617511"/>
    <w:rsid w:val="00617550"/>
    <w:rsid w:val="00617772"/>
    <w:rsid w:val="00617817"/>
    <w:rsid w:val="00617B63"/>
    <w:rsid w:val="00617CAF"/>
    <w:rsid w:val="00617DF8"/>
    <w:rsid w:val="00617EF8"/>
    <w:rsid w:val="00617FEA"/>
    <w:rsid w:val="0062064E"/>
    <w:rsid w:val="00620AC6"/>
    <w:rsid w:val="006210AD"/>
    <w:rsid w:val="00621208"/>
    <w:rsid w:val="006216C9"/>
    <w:rsid w:val="00621C63"/>
    <w:rsid w:val="00622140"/>
    <w:rsid w:val="00622212"/>
    <w:rsid w:val="0062258F"/>
    <w:rsid w:val="00622737"/>
    <w:rsid w:val="0062276F"/>
    <w:rsid w:val="00623159"/>
    <w:rsid w:val="00623740"/>
    <w:rsid w:val="00624176"/>
    <w:rsid w:val="006243A5"/>
    <w:rsid w:val="00624427"/>
    <w:rsid w:val="0062444E"/>
    <w:rsid w:val="00624451"/>
    <w:rsid w:val="0062467F"/>
    <w:rsid w:val="0062499A"/>
    <w:rsid w:val="006257CB"/>
    <w:rsid w:val="00625EE1"/>
    <w:rsid w:val="00625FA6"/>
    <w:rsid w:val="006261EA"/>
    <w:rsid w:val="00626264"/>
    <w:rsid w:val="00626591"/>
    <w:rsid w:val="00626DDB"/>
    <w:rsid w:val="00627268"/>
    <w:rsid w:val="00627403"/>
    <w:rsid w:val="00627588"/>
    <w:rsid w:val="00627862"/>
    <w:rsid w:val="00627968"/>
    <w:rsid w:val="00630252"/>
    <w:rsid w:val="0063062D"/>
    <w:rsid w:val="00630B02"/>
    <w:rsid w:val="00630C2C"/>
    <w:rsid w:val="00630E09"/>
    <w:rsid w:val="006311AB"/>
    <w:rsid w:val="00631483"/>
    <w:rsid w:val="00631BA7"/>
    <w:rsid w:val="00631D95"/>
    <w:rsid w:val="00631EBF"/>
    <w:rsid w:val="0063203A"/>
    <w:rsid w:val="006323C1"/>
    <w:rsid w:val="00632488"/>
    <w:rsid w:val="00632824"/>
    <w:rsid w:val="00632EAC"/>
    <w:rsid w:val="006330A1"/>
    <w:rsid w:val="0063372A"/>
    <w:rsid w:val="00634654"/>
    <w:rsid w:val="006349D9"/>
    <w:rsid w:val="006349FA"/>
    <w:rsid w:val="00634B7C"/>
    <w:rsid w:val="00634F49"/>
    <w:rsid w:val="0063520A"/>
    <w:rsid w:val="00635D5B"/>
    <w:rsid w:val="0063650C"/>
    <w:rsid w:val="0063654B"/>
    <w:rsid w:val="006365E5"/>
    <w:rsid w:val="00636D3D"/>
    <w:rsid w:val="00636DC1"/>
    <w:rsid w:val="0063709B"/>
    <w:rsid w:val="0063727F"/>
    <w:rsid w:val="0063740A"/>
    <w:rsid w:val="00637542"/>
    <w:rsid w:val="00637581"/>
    <w:rsid w:val="00637745"/>
    <w:rsid w:val="00637C57"/>
    <w:rsid w:val="0064037D"/>
    <w:rsid w:val="00640529"/>
    <w:rsid w:val="00640772"/>
    <w:rsid w:val="006409F0"/>
    <w:rsid w:val="00640ECF"/>
    <w:rsid w:val="00641239"/>
    <w:rsid w:val="0064138D"/>
    <w:rsid w:val="006414FE"/>
    <w:rsid w:val="00642B56"/>
    <w:rsid w:val="00642D63"/>
    <w:rsid w:val="00642E86"/>
    <w:rsid w:val="00642F9E"/>
    <w:rsid w:val="00643656"/>
    <w:rsid w:val="006443F7"/>
    <w:rsid w:val="0064473A"/>
    <w:rsid w:val="00644845"/>
    <w:rsid w:val="00644B45"/>
    <w:rsid w:val="00645023"/>
    <w:rsid w:val="00645C47"/>
    <w:rsid w:val="00645DE1"/>
    <w:rsid w:val="00645DE4"/>
    <w:rsid w:val="00645DFA"/>
    <w:rsid w:val="00646041"/>
    <w:rsid w:val="0064620A"/>
    <w:rsid w:val="006463DE"/>
    <w:rsid w:val="0064678A"/>
    <w:rsid w:val="00646E3D"/>
    <w:rsid w:val="00646E5A"/>
    <w:rsid w:val="00647082"/>
    <w:rsid w:val="00647679"/>
    <w:rsid w:val="006476E0"/>
    <w:rsid w:val="00647E83"/>
    <w:rsid w:val="006507CC"/>
    <w:rsid w:val="0065081C"/>
    <w:rsid w:val="00650CFF"/>
    <w:rsid w:val="00651010"/>
    <w:rsid w:val="00651850"/>
    <w:rsid w:val="00651C49"/>
    <w:rsid w:val="00651C98"/>
    <w:rsid w:val="00652157"/>
    <w:rsid w:val="006530A9"/>
    <w:rsid w:val="0065347A"/>
    <w:rsid w:val="00654049"/>
    <w:rsid w:val="006547A0"/>
    <w:rsid w:val="006548AE"/>
    <w:rsid w:val="00654C1A"/>
    <w:rsid w:val="00654F37"/>
    <w:rsid w:val="00655046"/>
    <w:rsid w:val="0065543D"/>
    <w:rsid w:val="00655756"/>
    <w:rsid w:val="00655769"/>
    <w:rsid w:val="00655902"/>
    <w:rsid w:val="00655A8C"/>
    <w:rsid w:val="00655D95"/>
    <w:rsid w:val="006569FE"/>
    <w:rsid w:val="00656A6B"/>
    <w:rsid w:val="00656C78"/>
    <w:rsid w:val="00656F71"/>
    <w:rsid w:val="006572A2"/>
    <w:rsid w:val="006600D1"/>
    <w:rsid w:val="00660B98"/>
    <w:rsid w:val="00660DFF"/>
    <w:rsid w:val="006611F2"/>
    <w:rsid w:val="00661437"/>
    <w:rsid w:val="00661A46"/>
    <w:rsid w:val="00662045"/>
    <w:rsid w:val="00662DAE"/>
    <w:rsid w:val="00662EF1"/>
    <w:rsid w:val="006631C9"/>
    <w:rsid w:val="006631D0"/>
    <w:rsid w:val="00663CB1"/>
    <w:rsid w:val="0066453D"/>
    <w:rsid w:val="006647AB"/>
    <w:rsid w:val="00664F45"/>
    <w:rsid w:val="00664F5A"/>
    <w:rsid w:val="00665029"/>
    <w:rsid w:val="00665272"/>
    <w:rsid w:val="006652E8"/>
    <w:rsid w:val="00665564"/>
    <w:rsid w:val="006655AF"/>
    <w:rsid w:val="00666803"/>
    <w:rsid w:val="00666CD5"/>
    <w:rsid w:val="00667096"/>
    <w:rsid w:val="00667191"/>
    <w:rsid w:val="0066725F"/>
    <w:rsid w:val="006672CE"/>
    <w:rsid w:val="0066731A"/>
    <w:rsid w:val="00667367"/>
    <w:rsid w:val="0066736A"/>
    <w:rsid w:val="006674C3"/>
    <w:rsid w:val="00667671"/>
    <w:rsid w:val="00667797"/>
    <w:rsid w:val="0066788A"/>
    <w:rsid w:val="00667B4F"/>
    <w:rsid w:val="00667F76"/>
    <w:rsid w:val="006702E3"/>
    <w:rsid w:val="006703FE"/>
    <w:rsid w:val="00670911"/>
    <w:rsid w:val="0067137E"/>
    <w:rsid w:val="0067141B"/>
    <w:rsid w:val="006715DD"/>
    <w:rsid w:val="00671670"/>
    <w:rsid w:val="00671DA6"/>
    <w:rsid w:val="006722FB"/>
    <w:rsid w:val="006724AF"/>
    <w:rsid w:val="0067268B"/>
    <w:rsid w:val="00672C99"/>
    <w:rsid w:val="00672DF0"/>
    <w:rsid w:val="00672FC7"/>
    <w:rsid w:val="00673376"/>
    <w:rsid w:val="00673A2E"/>
    <w:rsid w:val="00673E3E"/>
    <w:rsid w:val="00673F01"/>
    <w:rsid w:val="006740D0"/>
    <w:rsid w:val="00674297"/>
    <w:rsid w:val="00674698"/>
    <w:rsid w:val="006747DE"/>
    <w:rsid w:val="006747E3"/>
    <w:rsid w:val="00674B23"/>
    <w:rsid w:val="00674D1F"/>
    <w:rsid w:val="0067515B"/>
    <w:rsid w:val="006753C6"/>
    <w:rsid w:val="006753CC"/>
    <w:rsid w:val="00675AAB"/>
    <w:rsid w:val="00675D56"/>
    <w:rsid w:val="00675FB9"/>
    <w:rsid w:val="00676096"/>
    <w:rsid w:val="0067699F"/>
    <w:rsid w:val="0067768D"/>
    <w:rsid w:val="00677745"/>
    <w:rsid w:val="00677A95"/>
    <w:rsid w:val="00677FEE"/>
    <w:rsid w:val="00680161"/>
    <w:rsid w:val="0068024A"/>
    <w:rsid w:val="0068044A"/>
    <w:rsid w:val="00680784"/>
    <w:rsid w:val="00680B86"/>
    <w:rsid w:val="00680C02"/>
    <w:rsid w:val="00680CA6"/>
    <w:rsid w:val="00680CFE"/>
    <w:rsid w:val="00680DA1"/>
    <w:rsid w:val="00680ED6"/>
    <w:rsid w:val="00681242"/>
    <w:rsid w:val="00681281"/>
    <w:rsid w:val="0068129C"/>
    <w:rsid w:val="00681A87"/>
    <w:rsid w:val="00681C26"/>
    <w:rsid w:val="00681DF7"/>
    <w:rsid w:val="006820FF"/>
    <w:rsid w:val="00682254"/>
    <w:rsid w:val="00682A66"/>
    <w:rsid w:val="006832B2"/>
    <w:rsid w:val="00683534"/>
    <w:rsid w:val="0068375A"/>
    <w:rsid w:val="00683917"/>
    <w:rsid w:val="006841DB"/>
    <w:rsid w:val="006843BB"/>
    <w:rsid w:val="00684432"/>
    <w:rsid w:val="0068452A"/>
    <w:rsid w:val="00684578"/>
    <w:rsid w:val="00684D0A"/>
    <w:rsid w:val="00684F19"/>
    <w:rsid w:val="00684F94"/>
    <w:rsid w:val="006850BD"/>
    <w:rsid w:val="00685C20"/>
    <w:rsid w:val="00686E29"/>
    <w:rsid w:val="0068707E"/>
    <w:rsid w:val="006871E0"/>
    <w:rsid w:val="00687A6D"/>
    <w:rsid w:val="00687EA4"/>
    <w:rsid w:val="006902CB"/>
    <w:rsid w:val="0069060E"/>
    <w:rsid w:val="00690AB1"/>
    <w:rsid w:val="00690FF7"/>
    <w:rsid w:val="00691097"/>
    <w:rsid w:val="00691F5E"/>
    <w:rsid w:val="00692A03"/>
    <w:rsid w:val="00692B87"/>
    <w:rsid w:val="00692CE5"/>
    <w:rsid w:val="00692F69"/>
    <w:rsid w:val="00692FF8"/>
    <w:rsid w:val="006938FC"/>
    <w:rsid w:val="006940DD"/>
    <w:rsid w:val="00694405"/>
    <w:rsid w:val="006948AF"/>
    <w:rsid w:val="00694A9C"/>
    <w:rsid w:val="00696246"/>
    <w:rsid w:val="006967FC"/>
    <w:rsid w:val="0069686B"/>
    <w:rsid w:val="00696A65"/>
    <w:rsid w:val="00696D08"/>
    <w:rsid w:val="00697338"/>
    <w:rsid w:val="00697645"/>
    <w:rsid w:val="00697CA6"/>
    <w:rsid w:val="006A00BC"/>
    <w:rsid w:val="006A01A5"/>
    <w:rsid w:val="006A04E2"/>
    <w:rsid w:val="006A07C5"/>
    <w:rsid w:val="006A07E3"/>
    <w:rsid w:val="006A0B4E"/>
    <w:rsid w:val="006A0D7F"/>
    <w:rsid w:val="006A1610"/>
    <w:rsid w:val="006A1A8C"/>
    <w:rsid w:val="006A1F0E"/>
    <w:rsid w:val="006A2534"/>
    <w:rsid w:val="006A3014"/>
    <w:rsid w:val="006A31F6"/>
    <w:rsid w:val="006A3426"/>
    <w:rsid w:val="006A398D"/>
    <w:rsid w:val="006A445B"/>
    <w:rsid w:val="006A4708"/>
    <w:rsid w:val="006A4931"/>
    <w:rsid w:val="006A4BFC"/>
    <w:rsid w:val="006A4CA7"/>
    <w:rsid w:val="006A4DD5"/>
    <w:rsid w:val="006A5359"/>
    <w:rsid w:val="006A5387"/>
    <w:rsid w:val="006A55CE"/>
    <w:rsid w:val="006A5616"/>
    <w:rsid w:val="006A6048"/>
    <w:rsid w:val="006A692E"/>
    <w:rsid w:val="006A6B13"/>
    <w:rsid w:val="006A6E8F"/>
    <w:rsid w:val="006A6F2F"/>
    <w:rsid w:val="006A74E7"/>
    <w:rsid w:val="006A7727"/>
    <w:rsid w:val="006B0649"/>
    <w:rsid w:val="006B0A37"/>
    <w:rsid w:val="006B0B8A"/>
    <w:rsid w:val="006B0DD8"/>
    <w:rsid w:val="006B0DF6"/>
    <w:rsid w:val="006B13FC"/>
    <w:rsid w:val="006B1A96"/>
    <w:rsid w:val="006B1C9F"/>
    <w:rsid w:val="006B22F7"/>
    <w:rsid w:val="006B280F"/>
    <w:rsid w:val="006B2844"/>
    <w:rsid w:val="006B2868"/>
    <w:rsid w:val="006B2C4A"/>
    <w:rsid w:val="006B314F"/>
    <w:rsid w:val="006B35B5"/>
    <w:rsid w:val="006B3852"/>
    <w:rsid w:val="006B38E1"/>
    <w:rsid w:val="006B3A11"/>
    <w:rsid w:val="006B3E8E"/>
    <w:rsid w:val="006B416C"/>
    <w:rsid w:val="006B441F"/>
    <w:rsid w:val="006B4CCE"/>
    <w:rsid w:val="006B5A60"/>
    <w:rsid w:val="006B6374"/>
    <w:rsid w:val="006B656E"/>
    <w:rsid w:val="006B6E16"/>
    <w:rsid w:val="006B723C"/>
    <w:rsid w:val="006B746C"/>
    <w:rsid w:val="006B74C9"/>
    <w:rsid w:val="006B7A65"/>
    <w:rsid w:val="006C0BFA"/>
    <w:rsid w:val="006C1707"/>
    <w:rsid w:val="006C1A10"/>
    <w:rsid w:val="006C1BF5"/>
    <w:rsid w:val="006C1C4A"/>
    <w:rsid w:val="006C20A8"/>
    <w:rsid w:val="006C2135"/>
    <w:rsid w:val="006C2162"/>
    <w:rsid w:val="006C2922"/>
    <w:rsid w:val="006C2A2D"/>
    <w:rsid w:val="006C2A98"/>
    <w:rsid w:val="006C38ED"/>
    <w:rsid w:val="006C3B58"/>
    <w:rsid w:val="006C3BB0"/>
    <w:rsid w:val="006C3D12"/>
    <w:rsid w:val="006C403F"/>
    <w:rsid w:val="006C44A8"/>
    <w:rsid w:val="006C4833"/>
    <w:rsid w:val="006C4890"/>
    <w:rsid w:val="006C4896"/>
    <w:rsid w:val="006C4D3A"/>
    <w:rsid w:val="006C50B7"/>
    <w:rsid w:val="006C51B0"/>
    <w:rsid w:val="006C528A"/>
    <w:rsid w:val="006C557A"/>
    <w:rsid w:val="006C58D6"/>
    <w:rsid w:val="006C5CDA"/>
    <w:rsid w:val="006C5E81"/>
    <w:rsid w:val="006C5F21"/>
    <w:rsid w:val="006C6051"/>
    <w:rsid w:val="006C62D2"/>
    <w:rsid w:val="006C671B"/>
    <w:rsid w:val="006C695B"/>
    <w:rsid w:val="006C69B6"/>
    <w:rsid w:val="006C69F0"/>
    <w:rsid w:val="006C6B70"/>
    <w:rsid w:val="006C6C40"/>
    <w:rsid w:val="006C71A0"/>
    <w:rsid w:val="006C723B"/>
    <w:rsid w:val="006C727F"/>
    <w:rsid w:val="006C7983"/>
    <w:rsid w:val="006C7F45"/>
    <w:rsid w:val="006D05D6"/>
    <w:rsid w:val="006D1013"/>
    <w:rsid w:val="006D107A"/>
    <w:rsid w:val="006D18C1"/>
    <w:rsid w:val="006D1CF2"/>
    <w:rsid w:val="006D23FD"/>
    <w:rsid w:val="006D2479"/>
    <w:rsid w:val="006D2721"/>
    <w:rsid w:val="006D2830"/>
    <w:rsid w:val="006D28B4"/>
    <w:rsid w:val="006D3405"/>
    <w:rsid w:val="006D3648"/>
    <w:rsid w:val="006D3E71"/>
    <w:rsid w:val="006D3FB2"/>
    <w:rsid w:val="006D4276"/>
    <w:rsid w:val="006D4737"/>
    <w:rsid w:val="006D4A43"/>
    <w:rsid w:val="006D5616"/>
    <w:rsid w:val="006D595C"/>
    <w:rsid w:val="006D5C43"/>
    <w:rsid w:val="006D5E7D"/>
    <w:rsid w:val="006D6175"/>
    <w:rsid w:val="006D68BE"/>
    <w:rsid w:val="006D69AC"/>
    <w:rsid w:val="006D7082"/>
    <w:rsid w:val="006D764E"/>
    <w:rsid w:val="006D77CA"/>
    <w:rsid w:val="006D7A43"/>
    <w:rsid w:val="006E0251"/>
    <w:rsid w:val="006E0338"/>
    <w:rsid w:val="006E076C"/>
    <w:rsid w:val="006E0979"/>
    <w:rsid w:val="006E0F26"/>
    <w:rsid w:val="006E114C"/>
    <w:rsid w:val="006E15B7"/>
    <w:rsid w:val="006E1B66"/>
    <w:rsid w:val="006E1E1F"/>
    <w:rsid w:val="006E25ED"/>
    <w:rsid w:val="006E28C2"/>
    <w:rsid w:val="006E2913"/>
    <w:rsid w:val="006E3047"/>
    <w:rsid w:val="006E3153"/>
    <w:rsid w:val="006E3500"/>
    <w:rsid w:val="006E3CF3"/>
    <w:rsid w:val="006E41D3"/>
    <w:rsid w:val="006E4370"/>
    <w:rsid w:val="006E4640"/>
    <w:rsid w:val="006E4B9E"/>
    <w:rsid w:val="006E4D59"/>
    <w:rsid w:val="006E4F85"/>
    <w:rsid w:val="006E5083"/>
    <w:rsid w:val="006E52CF"/>
    <w:rsid w:val="006E5493"/>
    <w:rsid w:val="006E54C3"/>
    <w:rsid w:val="006E5979"/>
    <w:rsid w:val="006E5A5E"/>
    <w:rsid w:val="006E5ECA"/>
    <w:rsid w:val="006E64E2"/>
    <w:rsid w:val="006E7301"/>
    <w:rsid w:val="006E7955"/>
    <w:rsid w:val="006E7DC2"/>
    <w:rsid w:val="006E7ED4"/>
    <w:rsid w:val="006E7F83"/>
    <w:rsid w:val="006F0742"/>
    <w:rsid w:val="006F0993"/>
    <w:rsid w:val="006F0A19"/>
    <w:rsid w:val="006F0D6F"/>
    <w:rsid w:val="006F0E2D"/>
    <w:rsid w:val="006F0F0B"/>
    <w:rsid w:val="006F135B"/>
    <w:rsid w:val="006F15DD"/>
    <w:rsid w:val="006F166B"/>
    <w:rsid w:val="006F1B6E"/>
    <w:rsid w:val="006F1E1A"/>
    <w:rsid w:val="006F2933"/>
    <w:rsid w:val="006F2D02"/>
    <w:rsid w:val="006F2D32"/>
    <w:rsid w:val="006F2EA3"/>
    <w:rsid w:val="006F31C9"/>
    <w:rsid w:val="006F327C"/>
    <w:rsid w:val="006F3E7F"/>
    <w:rsid w:val="006F459B"/>
    <w:rsid w:val="006F4813"/>
    <w:rsid w:val="006F4937"/>
    <w:rsid w:val="006F4B99"/>
    <w:rsid w:val="006F526B"/>
    <w:rsid w:val="006F54F7"/>
    <w:rsid w:val="006F56D0"/>
    <w:rsid w:val="006F62C7"/>
    <w:rsid w:val="006F6501"/>
    <w:rsid w:val="006F6551"/>
    <w:rsid w:val="006F70A1"/>
    <w:rsid w:val="006F735C"/>
    <w:rsid w:val="006F7364"/>
    <w:rsid w:val="006F7EF8"/>
    <w:rsid w:val="007002A6"/>
    <w:rsid w:val="00700303"/>
    <w:rsid w:val="007003F6"/>
    <w:rsid w:val="00700488"/>
    <w:rsid w:val="007005F4"/>
    <w:rsid w:val="00700623"/>
    <w:rsid w:val="007009D7"/>
    <w:rsid w:val="00701142"/>
    <w:rsid w:val="007013D2"/>
    <w:rsid w:val="007017C0"/>
    <w:rsid w:val="007025F4"/>
    <w:rsid w:val="00702689"/>
    <w:rsid w:val="00702D41"/>
    <w:rsid w:val="00702E40"/>
    <w:rsid w:val="007032A1"/>
    <w:rsid w:val="00703389"/>
    <w:rsid w:val="00703AA2"/>
    <w:rsid w:val="0070407C"/>
    <w:rsid w:val="00704475"/>
    <w:rsid w:val="00704565"/>
    <w:rsid w:val="00704A5C"/>
    <w:rsid w:val="00704F70"/>
    <w:rsid w:val="00705578"/>
    <w:rsid w:val="007057E0"/>
    <w:rsid w:val="00705BFA"/>
    <w:rsid w:val="0070626F"/>
    <w:rsid w:val="007062D5"/>
    <w:rsid w:val="007072C1"/>
    <w:rsid w:val="00707370"/>
    <w:rsid w:val="00707735"/>
    <w:rsid w:val="0071045A"/>
    <w:rsid w:val="00710479"/>
    <w:rsid w:val="007107FF"/>
    <w:rsid w:val="00710EA6"/>
    <w:rsid w:val="00711196"/>
    <w:rsid w:val="00711295"/>
    <w:rsid w:val="00711BA8"/>
    <w:rsid w:val="00711C95"/>
    <w:rsid w:val="00711CAB"/>
    <w:rsid w:val="00711E34"/>
    <w:rsid w:val="0071256C"/>
    <w:rsid w:val="007125B0"/>
    <w:rsid w:val="007126D1"/>
    <w:rsid w:val="00712B02"/>
    <w:rsid w:val="00712BAF"/>
    <w:rsid w:val="00712CB2"/>
    <w:rsid w:val="007130C2"/>
    <w:rsid w:val="007136DE"/>
    <w:rsid w:val="00713FDA"/>
    <w:rsid w:val="00714021"/>
    <w:rsid w:val="00714462"/>
    <w:rsid w:val="007144A3"/>
    <w:rsid w:val="007146C7"/>
    <w:rsid w:val="0071499C"/>
    <w:rsid w:val="00714A2F"/>
    <w:rsid w:val="00714A3A"/>
    <w:rsid w:val="0071525E"/>
    <w:rsid w:val="007153D5"/>
    <w:rsid w:val="0071576A"/>
    <w:rsid w:val="0071586E"/>
    <w:rsid w:val="00715888"/>
    <w:rsid w:val="00715C9B"/>
    <w:rsid w:val="00715EFB"/>
    <w:rsid w:val="0071606F"/>
    <w:rsid w:val="00716118"/>
    <w:rsid w:val="00716436"/>
    <w:rsid w:val="0071648E"/>
    <w:rsid w:val="007164D3"/>
    <w:rsid w:val="00716C4A"/>
    <w:rsid w:val="00716FC1"/>
    <w:rsid w:val="007179B7"/>
    <w:rsid w:val="007179D0"/>
    <w:rsid w:val="00720195"/>
    <w:rsid w:val="007202AD"/>
    <w:rsid w:val="00720B94"/>
    <w:rsid w:val="00720EC3"/>
    <w:rsid w:val="00721137"/>
    <w:rsid w:val="0072187F"/>
    <w:rsid w:val="00721B72"/>
    <w:rsid w:val="00721BFD"/>
    <w:rsid w:val="00721CBB"/>
    <w:rsid w:val="00722210"/>
    <w:rsid w:val="00722788"/>
    <w:rsid w:val="00722F45"/>
    <w:rsid w:val="007238DA"/>
    <w:rsid w:val="00723CAC"/>
    <w:rsid w:val="00723EA5"/>
    <w:rsid w:val="00724428"/>
    <w:rsid w:val="00724692"/>
    <w:rsid w:val="00724B93"/>
    <w:rsid w:val="007250D4"/>
    <w:rsid w:val="007250E2"/>
    <w:rsid w:val="0072532C"/>
    <w:rsid w:val="0072542A"/>
    <w:rsid w:val="00725598"/>
    <w:rsid w:val="00725AC7"/>
    <w:rsid w:val="00725B37"/>
    <w:rsid w:val="00725EC1"/>
    <w:rsid w:val="00726339"/>
    <w:rsid w:val="00726466"/>
    <w:rsid w:val="00726DD3"/>
    <w:rsid w:val="00726FAD"/>
    <w:rsid w:val="0072714F"/>
    <w:rsid w:val="0072724A"/>
    <w:rsid w:val="007275A2"/>
    <w:rsid w:val="00727A04"/>
    <w:rsid w:val="0073014E"/>
    <w:rsid w:val="00730309"/>
    <w:rsid w:val="007305E6"/>
    <w:rsid w:val="00730988"/>
    <w:rsid w:val="00730EF5"/>
    <w:rsid w:val="00731507"/>
    <w:rsid w:val="007316AC"/>
    <w:rsid w:val="007316C0"/>
    <w:rsid w:val="00731C02"/>
    <w:rsid w:val="00731C3D"/>
    <w:rsid w:val="00731D42"/>
    <w:rsid w:val="00731DC8"/>
    <w:rsid w:val="00731E41"/>
    <w:rsid w:val="00731F7B"/>
    <w:rsid w:val="00732493"/>
    <w:rsid w:val="0073293F"/>
    <w:rsid w:val="00732DA9"/>
    <w:rsid w:val="00733033"/>
    <w:rsid w:val="007330B8"/>
    <w:rsid w:val="0073328C"/>
    <w:rsid w:val="00733793"/>
    <w:rsid w:val="007339A5"/>
    <w:rsid w:val="00733A0E"/>
    <w:rsid w:val="00733CBD"/>
    <w:rsid w:val="00734244"/>
    <w:rsid w:val="00734747"/>
    <w:rsid w:val="00734AAC"/>
    <w:rsid w:val="00734B50"/>
    <w:rsid w:val="00734ED9"/>
    <w:rsid w:val="00735167"/>
    <w:rsid w:val="0073544E"/>
    <w:rsid w:val="007355BC"/>
    <w:rsid w:val="0073570B"/>
    <w:rsid w:val="00735751"/>
    <w:rsid w:val="00735EDB"/>
    <w:rsid w:val="00735FC4"/>
    <w:rsid w:val="007361C0"/>
    <w:rsid w:val="007366ED"/>
    <w:rsid w:val="007367B2"/>
    <w:rsid w:val="007368D8"/>
    <w:rsid w:val="00736C32"/>
    <w:rsid w:val="00736D85"/>
    <w:rsid w:val="00737025"/>
    <w:rsid w:val="007374DB"/>
    <w:rsid w:val="00737630"/>
    <w:rsid w:val="007376A9"/>
    <w:rsid w:val="00737930"/>
    <w:rsid w:val="007403AF"/>
    <w:rsid w:val="00740856"/>
    <w:rsid w:val="007409AF"/>
    <w:rsid w:val="00740BE7"/>
    <w:rsid w:val="00740CA1"/>
    <w:rsid w:val="00741912"/>
    <w:rsid w:val="007420FA"/>
    <w:rsid w:val="00742208"/>
    <w:rsid w:val="007425A7"/>
    <w:rsid w:val="00742956"/>
    <w:rsid w:val="007430FD"/>
    <w:rsid w:val="00743AAE"/>
    <w:rsid w:val="00743C64"/>
    <w:rsid w:val="0074440D"/>
    <w:rsid w:val="0074464D"/>
    <w:rsid w:val="0074464F"/>
    <w:rsid w:val="007446AB"/>
    <w:rsid w:val="007449C1"/>
    <w:rsid w:val="00744D9F"/>
    <w:rsid w:val="0074511E"/>
    <w:rsid w:val="007451D3"/>
    <w:rsid w:val="007451F9"/>
    <w:rsid w:val="00745216"/>
    <w:rsid w:val="007460E3"/>
    <w:rsid w:val="0074654E"/>
    <w:rsid w:val="00746652"/>
    <w:rsid w:val="00746A5A"/>
    <w:rsid w:val="00746CC4"/>
    <w:rsid w:val="00747131"/>
    <w:rsid w:val="0074754B"/>
    <w:rsid w:val="0074768F"/>
    <w:rsid w:val="00750C6A"/>
    <w:rsid w:val="00750D33"/>
    <w:rsid w:val="00750E32"/>
    <w:rsid w:val="00750FE3"/>
    <w:rsid w:val="00751A94"/>
    <w:rsid w:val="00751E70"/>
    <w:rsid w:val="007523D2"/>
    <w:rsid w:val="00752886"/>
    <w:rsid w:val="00752B5E"/>
    <w:rsid w:val="00752EBE"/>
    <w:rsid w:val="00752F3D"/>
    <w:rsid w:val="00752FCF"/>
    <w:rsid w:val="0075315D"/>
    <w:rsid w:val="0075348E"/>
    <w:rsid w:val="00753655"/>
    <w:rsid w:val="00755477"/>
    <w:rsid w:val="007558E3"/>
    <w:rsid w:val="00756125"/>
    <w:rsid w:val="007563F0"/>
    <w:rsid w:val="00756680"/>
    <w:rsid w:val="00756D7C"/>
    <w:rsid w:val="00757054"/>
    <w:rsid w:val="007573E7"/>
    <w:rsid w:val="007575A5"/>
    <w:rsid w:val="00757797"/>
    <w:rsid w:val="00757AE5"/>
    <w:rsid w:val="007602CD"/>
    <w:rsid w:val="00760708"/>
    <w:rsid w:val="00760732"/>
    <w:rsid w:val="00760788"/>
    <w:rsid w:val="00760D7F"/>
    <w:rsid w:val="007615DD"/>
    <w:rsid w:val="00761603"/>
    <w:rsid w:val="00761D0B"/>
    <w:rsid w:val="00763948"/>
    <w:rsid w:val="00763BF7"/>
    <w:rsid w:val="00763E39"/>
    <w:rsid w:val="00763FFC"/>
    <w:rsid w:val="00764083"/>
    <w:rsid w:val="007643CD"/>
    <w:rsid w:val="007643D6"/>
    <w:rsid w:val="00764CD7"/>
    <w:rsid w:val="00764E5B"/>
    <w:rsid w:val="00764F1F"/>
    <w:rsid w:val="007652E0"/>
    <w:rsid w:val="00765443"/>
    <w:rsid w:val="00765555"/>
    <w:rsid w:val="007656D1"/>
    <w:rsid w:val="0076576B"/>
    <w:rsid w:val="0076609C"/>
    <w:rsid w:val="00766323"/>
    <w:rsid w:val="0076649E"/>
    <w:rsid w:val="007668B8"/>
    <w:rsid w:val="00766B9E"/>
    <w:rsid w:val="00767C2F"/>
    <w:rsid w:val="00767CC9"/>
    <w:rsid w:val="007703A8"/>
    <w:rsid w:val="00770420"/>
    <w:rsid w:val="0077043A"/>
    <w:rsid w:val="00770600"/>
    <w:rsid w:val="00770828"/>
    <w:rsid w:val="0077101D"/>
    <w:rsid w:val="00771033"/>
    <w:rsid w:val="0077116D"/>
    <w:rsid w:val="00771208"/>
    <w:rsid w:val="00771680"/>
    <w:rsid w:val="00771850"/>
    <w:rsid w:val="00771921"/>
    <w:rsid w:val="00771CA9"/>
    <w:rsid w:val="00771CE4"/>
    <w:rsid w:val="00772112"/>
    <w:rsid w:val="007727B3"/>
    <w:rsid w:val="007728AB"/>
    <w:rsid w:val="00772EFC"/>
    <w:rsid w:val="007730D9"/>
    <w:rsid w:val="0077370C"/>
    <w:rsid w:val="00773864"/>
    <w:rsid w:val="00773F45"/>
    <w:rsid w:val="0077484F"/>
    <w:rsid w:val="00774B29"/>
    <w:rsid w:val="00774D0C"/>
    <w:rsid w:val="00774FE7"/>
    <w:rsid w:val="00775182"/>
    <w:rsid w:val="007756B8"/>
    <w:rsid w:val="0077574F"/>
    <w:rsid w:val="0077588C"/>
    <w:rsid w:val="007758A2"/>
    <w:rsid w:val="00775902"/>
    <w:rsid w:val="00776000"/>
    <w:rsid w:val="007760AA"/>
    <w:rsid w:val="00776383"/>
    <w:rsid w:val="00777366"/>
    <w:rsid w:val="00777462"/>
    <w:rsid w:val="0077761F"/>
    <w:rsid w:val="0077768A"/>
    <w:rsid w:val="007776CC"/>
    <w:rsid w:val="00777716"/>
    <w:rsid w:val="00777CAF"/>
    <w:rsid w:val="00777E5D"/>
    <w:rsid w:val="00777F76"/>
    <w:rsid w:val="00780806"/>
    <w:rsid w:val="00780BCE"/>
    <w:rsid w:val="00780EB1"/>
    <w:rsid w:val="00781353"/>
    <w:rsid w:val="007814D7"/>
    <w:rsid w:val="007815D0"/>
    <w:rsid w:val="0078174A"/>
    <w:rsid w:val="007817D5"/>
    <w:rsid w:val="007817EC"/>
    <w:rsid w:val="0078199D"/>
    <w:rsid w:val="00781F7B"/>
    <w:rsid w:val="00782598"/>
    <w:rsid w:val="007826E2"/>
    <w:rsid w:val="00783307"/>
    <w:rsid w:val="00783A99"/>
    <w:rsid w:val="00784CAA"/>
    <w:rsid w:val="00784CAD"/>
    <w:rsid w:val="00784F8D"/>
    <w:rsid w:val="00785854"/>
    <w:rsid w:val="00785977"/>
    <w:rsid w:val="0078608C"/>
    <w:rsid w:val="0078634A"/>
    <w:rsid w:val="007866BA"/>
    <w:rsid w:val="007866FA"/>
    <w:rsid w:val="007866FD"/>
    <w:rsid w:val="00786FE9"/>
    <w:rsid w:val="007873A9"/>
    <w:rsid w:val="0078743F"/>
    <w:rsid w:val="007874D7"/>
    <w:rsid w:val="00787639"/>
    <w:rsid w:val="007878B8"/>
    <w:rsid w:val="007878FC"/>
    <w:rsid w:val="007879E9"/>
    <w:rsid w:val="00787A01"/>
    <w:rsid w:val="00787B74"/>
    <w:rsid w:val="00790413"/>
    <w:rsid w:val="0079054B"/>
    <w:rsid w:val="00790555"/>
    <w:rsid w:val="00790586"/>
    <w:rsid w:val="00790D1A"/>
    <w:rsid w:val="00790F2D"/>
    <w:rsid w:val="0079117A"/>
    <w:rsid w:val="007915CD"/>
    <w:rsid w:val="007916CF"/>
    <w:rsid w:val="00791813"/>
    <w:rsid w:val="00791C9B"/>
    <w:rsid w:val="00791FC6"/>
    <w:rsid w:val="0079214D"/>
    <w:rsid w:val="00792506"/>
    <w:rsid w:val="00792520"/>
    <w:rsid w:val="007937EB"/>
    <w:rsid w:val="0079418C"/>
    <w:rsid w:val="00794749"/>
    <w:rsid w:val="00794936"/>
    <w:rsid w:val="00794B0C"/>
    <w:rsid w:val="00794D01"/>
    <w:rsid w:val="00795036"/>
    <w:rsid w:val="007951C2"/>
    <w:rsid w:val="007953AF"/>
    <w:rsid w:val="007957C0"/>
    <w:rsid w:val="00795B5E"/>
    <w:rsid w:val="00795CE9"/>
    <w:rsid w:val="00795DB0"/>
    <w:rsid w:val="00795DC4"/>
    <w:rsid w:val="00796179"/>
    <w:rsid w:val="007961A4"/>
    <w:rsid w:val="00796446"/>
    <w:rsid w:val="0079675D"/>
    <w:rsid w:val="007968E0"/>
    <w:rsid w:val="00796ED1"/>
    <w:rsid w:val="00796F16"/>
    <w:rsid w:val="00797841"/>
    <w:rsid w:val="007979FA"/>
    <w:rsid w:val="007A03FE"/>
    <w:rsid w:val="007A047D"/>
    <w:rsid w:val="007A0CC5"/>
    <w:rsid w:val="007A0DD8"/>
    <w:rsid w:val="007A0F1D"/>
    <w:rsid w:val="007A1056"/>
    <w:rsid w:val="007A12AA"/>
    <w:rsid w:val="007A1E9F"/>
    <w:rsid w:val="007A26A9"/>
    <w:rsid w:val="007A2F8B"/>
    <w:rsid w:val="007A35C5"/>
    <w:rsid w:val="007A368E"/>
    <w:rsid w:val="007A392F"/>
    <w:rsid w:val="007A3BBD"/>
    <w:rsid w:val="007A3F1B"/>
    <w:rsid w:val="007A4571"/>
    <w:rsid w:val="007A45E1"/>
    <w:rsid w:val="007A49E3"/>
    <w:rsid w:val="007A49FE"/>
    <w:rsid w:val="007A503C"/>
    <w:rsid w:val="007A52AC"/>
    <w:rsid w:val="007A5CFA"/>
    <w:rsid w:val="007A5E7A"/>
    <w:rsid w:val="007A5EEC"/>
    <w:rsid w:val="007A61C4"/>
    <w:rsid w:val="007A658E"/>
    <w:rsid w:val="007A6729"/>
    <w:rsid w:val="007A6D4A"/>
    <w:rsid w:val="007A6DE8"/>
    <w:rsid w:val="007A6E1B"/>
    <w:rsid w:val="007A77F9"/>
    <w:rsid w:val="007A7CF2"/>
    <w:rsid w:val="007A7EB7"/>
    <w:rsid w:val="007B04FD"/>
    <w:rsid w:val="007B1143"/>
    <w:rsid w:val="007B1396"/>
    <w:rsid w:val="007B1487"/>
    <w:rsid w:val="007B15F1"/>
    <w:rsid w:val="007B1F05"/>
    <w:rsid w:val="007B1F4A"/>
    <w:rsid w:val="007B235E"/>
    <w:rsid w:val="007B2CDF"/>
    <w:rsid w:val="007B34AF"/>
    <w:rsid w:val="007B3674"/>
    <w:rsid w:val="007B3692"/>
    <w:rsid w:val="007B3AA1"/>
    <w:rsid w:val="007B3BBB"/>
    <w:rsid w:val="007B3C1A"/>
    <w:rsid w:val="007B3E43"/>
    <w:rsid w:val="007B3ECE"/>
    <w:rsid w:val="007B4040"/>
    <w:rsid w:val="007B4190"/>
    <w:rsid w:val="007B4249"/>
    <w:rsid w:val="007B459F"/>
    <w:rsid w:val="007B516B"/>
    <w:rsid w:val="007B54C2"/>
    <w:rsid w:val="007B5578"/>
    <w:rsid w:val="007B5971"/>
    <w:rsid w:val="007B67E8"/>
    <w:rsid w:val="007B68DF"/>
    <w:rsid w:val="007B6CDD"/>
    <w:rsid w:val="007B6DE9"/>
    <w:rsid w:val="007B77E2"/>
    <w:rsid w:val="007B7B01"/>
    <w:rsid w:val="007C04B8"/>
    <w:rsid w:val="007C09AD"/>
    <w:rsid w:val="007C0EA9"/>
    <w:rsid w:val="007C0EAF"/>
    <w:rsid w:val="007C0EF5"/>
    <w:rsid w:val="007C16AC"/>
    <w:rsid w:val="007C1853"/>
    <w:rsid w:val="007C1C66"/>
    <w:rsid w:val="007C23B2"/>
    <w:rsid w:val="007C25DE"/>
    <w:rsid w:val="007C28E4"/>
    <w:rsid w:val="007C2DAB"/>
    <w:rsid w:val="007C366B"/>
    <w:rsid w:val="007C3E34"/>
    <w:rsid w:val="007C3F6B"/>
    <w:rsid w:val="007C4052"/>
    <w:rsid w:val="007C40CE"/>
    <w:rsid w:val="007C42D5"/>
    <w:rsid w:val="007C44DC"/>
    <w:rsid w:val="007C474E"/>
    <w:rsid w:val="007C496D"/>
    <w:rsid w:val="007C4AD3"/>
    <w:rsid w:val="007C4B3F"/>
    <w:rsid w:val="007C4EE8"/>
    <w:rsid w:val="007C4F55"/>
    <w:rsid w:val="007C50EA"/>
    <w:rsid w:val="007C5978"/>
    <w:rsid w:val="007C5A8D"/>
    <w:rsid w:val="007C5C55"/>
    <w:rsid w:val="007C5E23"/>
    <w:rsid w:val="007C5F24"/>
    <w:rsid w:val="007C60DF"/>
    <w:rsid w:val="007C6398"/>
    <w:rsid w:val="007C63FA"/>
    <w:rsid w:val="007C6A69"/>
    <w:rsid w:val="007C6C83"/>
    <w:rsid w:val="007C6CBB"/>
    <w:rsid w:val="007C6F39"/>
    <w:rsid w:val="007C7101"/>
    <w:rsid w:val="007C74E0"/>
    <w:rsid w:val="007C7697"/>
    <w:rsid w:val="007C76FE"/>
    <w:rsid w:val="007C7977"/>
    <w:rsid w:val="007D0252"/>
    <w:rsid w:val="007D0408"/>
    <w:rsid w:val="007D04CB"/>
    <w:rsid w:val="007D0790"/>
    <w:rsid w:val="007D0D5E"/>
    <w:rsid w:val="007D0E5A"/>
    <w:rsid w:val="007D123D"/>
    <w:rsid w:val="007D213F"/>
    <w:rsid w:val="007D21F7"/>
    <w:rsid w:val="007D293C"/>
    <w:rsid w:val="007D2ACF"/>
    <w:rsid w:val="007D2BB5"/>
    <w:rsid w:val="007D2BDC"/>
    <w:rsid w:val="007D2F62"/>
    <w:rsid w:val="007D35A6"/>
    <w:rsid w:val="007D3ADC"/>
    <w:rsid w:val="007D3EF7"/>
    <w:rsid w:val="007D3F86"/>
    <w:rsid w:val="007D4490"/>
    <w:rsid w:val="007D44EC"/>
    <w:rsid w:val="007D504D"/>
    <w:rsid w:val="007D535B"/>
    <w:rsid w:val="007D6002"/>
    <w:rsid w:val="007D64EF"/>
    <w:rsid w:val="007D64F7"/>
    <w:rsid w:val="007D6ED7"/>
    <w:rsid w:val="007D75DD"/>
    <w:rsid w:val="007D77C6"/>
    <w:rsid w:val="007D7B94"/>
    <w:rsid w:val="007D7E22"/>
    <w:rsid w:val="007D7F88"/>
    <w:rsid w:val="007E055C"/>
    <w:rsid w:val="007E0809"/>
    <w:rsid w:val="007E0D1A"/>
    <w:rsid w:val="007E0D2E"/>
    <w:rsid w:val="007E10EB"/>
    <w:rsid w:val="007E19B2"/>
    <w:rsid w:val="007E1B7A"/>
    <w:rsid w:val="007E1C93"/>
    <w:rsid w:val="007E207E"/>
    <w:rsid w:val="007E2264"/>
    <w:rsid w:val="007E2270"/>
    <w:rsid w:val="007E2596"/>
    <w:rsid w:val="007E280A"/>
    <w:rsid w:val="007E2C2C"/>
    <w:rsid w:val="007E3091"/>
    <w:rsid w:val="007E3928"/>
    <w:rsid w:val="007E3D6C"/>
    <w:rsid w:val="007E402C"/>
    <w:rsid w:val="007E422C"/>
    <w:rsid w:val="007E4565"/>
    <w:rsid w:val="007E47E8"/>
    <w:rsid w:val="007E4ADD"/>
    <w:rsid w:val="007E50F0"/>
    <w:rsid w:val="007E55BB"/>
    <w:rsid w:val="007E565E"/>
    <w:rsid w:val="007E5B71"/>
    <w:rsid w:val="007E605F"/>
    <w:rsid w:val="007E62C6"/>
    <w:rsid w:val="007E6771"/>
    <w:rsid w:val="007E7301"/>
    <w:rsid w:val="007F04F3"/>
    <w:rsid w:val="007F066D"/>
    <w:rsid w:val="007F06DB"/>
    <w:rsid w:val="007F0C9F"/>
    <w:rsid w:val="007F0E31"/>
    <w:rsid w:val="007F0FC1"/>
    <w:rsid w:val="007F1084"/>
    <w:rsid w:val="007F12FE"/>
    <w:rsid w:val="007F1496"/>
    <w:rsid w:val="007F1C97"/>
    <w:rsid w:val="007F29ED"/>
    <w:rsid w:val="007F2CB0"/>
    <w:rsid w:val="007F2F42"/>
    <w:rsid w:val="007F3221"/>
    <w:rsid w:val="007F3286"/>
    <w:rsid w:val="007F3508"/>
    <w:rsid w:val="007F3519"/>
    <w:rsid w:val="007F3813"/>
    <w:rsid w:val="007F3EC4"/>
    <w:rsid w:val="007F4941"/>
    <w:rsid w:val="007F5103"/>
    <w:rsid w:val="007F51E9"/>
    <w:rsid w:val="007F58B0"/>
    <w:rsid w:val="007F6970"/>
    <w:rsid w:val="007F6A9F"/>
    <w:rsid w:val="007F6BCB"/>
    <w:rsid w:val="007F7CE4"/>
    <w:rsid w:val="007F7DDB"/>
    <w:rsid w:val="00800149"/>
    <w:rsid w:val="00800595"/>
    <w:rsid w:val="0080096A"/>
    <w:rsid w:val="00800C84"/>
    <w:rsid w:val="00800E8C"/>
    <w:rsid w:val="008010EF"/>
    <w:rsid w:val="0080136F"/>
    <w:rsid w:val="00801AE5"/>
    <w:rsid w:val="00801F9C"/>
    <w:rsid w:val="0080245E"/>
    <w:rsid w:val="00802600"/>
    <w:rsid w:val="0080310B"/>
    <w:rsid w:val="008033FD"/>
    <w:rsid w:val="008034DE"/>
    <w:rsid w:val="00803799"/>
    <w:rsid w:val="008038EF"/>
    <w:rsid w:val="00803944"/>
    <w:rsid w:val="00803A5A"/>
    <w:rsid w:val="00803AFE"/>
    <w:rsid w:val="00803BA7"/>
    <w:rsid w:val="00803DBE"/>
    <w:rsid w:val="00804112"/>
    <w:rsid w:val="008044F5"/>
    <w:rsid w:val="008046E7"/>
    <w:rsid w:val="00804C0D"/>
    <w:rsid w:val="0080551B"/>
    <w:rsid w:val="00805568"/>
    <w:rsid w:val="008057DA"/>
    <w:rsid w:val="00805EB1"/>
    <w:rsid w:val="00805F20"/>
    <w:rsid w:val="00806071"/>
    <w:rsid w:val="00806536"/>
    <w:rsid w:val="0080656C"/>
    <w:rsid w:val="00806661"/>
    <w:rsid w:val="0080667F"/>
    <w:rsid w:val="00806E3E"/>
    <w:rsid w:val="00806FB6"/>
    <w:rsid w:val="0080742D"/>
    <w:rsid w:val="00807440"/>
    <w:rsid w:val="00807575"/>
    <w:rsid w:val="008078F8"/>
    <w:rsid w:val="0080792C"/>
    <w:rsid w:val="008100C5"/>
    <w:rsid w:val="00810260"/>
    <w:rsid w:val="00810342"/>
    <w:rsid w:val="00810585"/>
    <w:rsid w:val="00810B98"/>
    <w:rsid w:val="00810C09"/>
    <w:rsid w:val="008110EA"/>
    <w:rsid w:val="008114E9"/>
    <w:rsid w:val="008116E7"/>
    <w:rsid w:val="008117D7"/>
    <w:rsid w:val="008117E7"/>
    <w:rsid w:val="0081230E"/>
    <w:rsid w:val="0081255D"/>
    <w:rsid w:val="00812815"/>
    <w:rsid w:val="00812A91"/>
    <w:rsid w:val="00812F01"/>
    <w:rsid w:val="00813123"/>
    <w:rsid w:val="008136EB"/>
    <w:rsid w:val="008137DD"/>
    <w:rsid w:val="00813A90"/>
    <w:rsid w:val="00813C3D"/>
    <w:rsid w:val="008142A5"/>
    <w:rsid w:val="0081471A"/>
    <w:rsid w:val="00814A6E"/>
    <w:rsid w:val="00814EED"/>
    <w:rsid w:val="00815274"/>
    <w:rsid w:val="0081535A"/>
    <w:rsid w:val="008156CC"/>
    <w:rsid w:val="00815800"/>
    <w:rsid w:val="00815BB5"/>
    <w:rsid w:val="00815DE1"/>
    <w:rsid w:val="0081613C"/>
    <w:rsid w:val="00816ACA"/>
    <w:rsid w:val="00816C5C"/>
    <w:rsid w:val="008177BE"/>
    <w:rsid w:val="00817869"/>
    <w:rsid w:val="00817A02"/>
    <w:rsid w:val="00817A87"/>
    <w:rsid w:val="00817D11"/>
    <w:rsid w:val="0082008D"/>
    <w:rsid w:val="00820137"/>
    <w:rsid w:val="0082027C"/>
    <w:rsid w:val="00820316"/>
    <w:rsid w:val="0082055E"/>
    <w:rsid w:val="0082056A"/>
    <w:rsid w:val="00820757"/>
    <w:rsid w:val="00820891"/>
    <w:rsid w:val="00821B58"/>
    <w:rsid w:val="008223A6"/>
    <w:rsid w:val="0082254D"/>
    <w:rsid w:val="00822604"/>
    <w:rsid w:val="008227BF"/>
    <w:rsid w:val="00822CD2"/>
    <w:rsid w:val="00822EA3"/>
    <w:rsid w:val="00823DDA"/>
    <w:rsid w:val="00823E91"/>
    <w:rsid w:val="008242CA"/>
    <w:rsid w:val="008247BD"/>
    <w:rsid w:val="00824ACA"/>
    <w:rsid w:val="00824E72"/>
    <w:rsid w:val="00824F07"/>
    <w:rsid w:val="008251F7"/>
    <w:rsid w:val="008255B3"/>
    <w:rsid w:val="00825906"/>
    <w:rsid w:val="00825DF1"/>
    <w:rsid w:val="0082674D"/>
    <w:rsid w:val="008269B2"/>
    <w:rsid w:val="00826C30"/>
    <w:rsid w:val="00827499"/>
    <w:rsid w:val="00827B06"/>
    <w:rsid w:val="00830194"/>
    <w:rsid w:val="00830538"/>
    <w:rsid w:val="00830B10"/>
    <w:rsid w:val="00830D4B"/>
    <w:rsid w:val="00830E71"/>
    <w:rsid w:val="008318C1"/>
    <w:rsid w:val="0083196A"/>
    <w:rsid w:val="00831B99"/>
    <w:rsid w:val="00831EBC"/>
    <w:rsid w:val="00831FF5"/>
    <w:rsid w:val="008329D9"/>
    <w:rsid w:val="00832B25"/>
    <w:rsid w:val="00832BB4"/>
    <w:rsid w:val="00832C22"/>
    <w:rsid w:val="00833093"/>
    <w:rsid w:val="008334E0"/>
    <w:rsid w:val="008342D7"/>
    <w:rsid w:val="008342EA"/>
    <w:rsid w:val="00834AC3"/>
    <w:rsid w:val="00834D4A"/>
    <w:rsid w:val="00835425"/>
    <w:rsid w:val="00835462"/>
    <w:rsid w:val="00835DE4"/>
    <w:rsid w:val="0083695B"/>
    <w:rsid w:val="00836B53"/>
    <w:rsid w:val="00836CF7"/>
    <w:rsid w:val="00836EEB"/>
    <w:rsid w:val="008370CF"/>
    <w:rsid w:val="008370F2"/>
    <w:rsid w:val="00837403"/>
    <w:rsid w:val="008376AC"/>
    <w:rsid w:val="00837A63"/>
    <w:rsid w:val="00837B35"/>
    <w:rsid w:val="00837DC9"/>
    <w:rsid w:val="0084011B"/>
    <w:rsid w:val="00840606"/>
    <w:rsid w:val="00840BCD"/>
    <w:rsid w:val="00841045"/>
    <w:rsid w:val="00841339"/>
    <w:rsid w:val="00841469"/>
    <w:rsid w:val="00841482"/>
    <w:rsid w:val="00841681"/>
    <w:rsid w:val="008422BD"/>
    <w:rsid w:val="00842548"/>
    <w:rsid w:val="00842B04"/>
    <w:rsid w:val="00842C1C"/>
    <w:rsid w:val="0084368A"/>
    <w:rsid w:val="00843AE4"/>
    <w:rsid w:val="00843CE0"/>
    <w:rsid w:val="00843E99"/>
    <w:rsid w:val="00844374"/>
    <w:rsid w:val="00844409"/>
    <w:rsid w:val="00844865"/>
    <w:rsid w:val="00844D69"/>
    <w:rsid w:val="00845021"/>
    <w:rsid w:val="0084506E"/>
    <w:rsid w:val="008452EA"/>
    <w:rsid w:val="008453FC"/>
    <w:rsid w:val="00845548"/>
    <w:rsid w:val="00845649"/>
    <w:rsid w:val="00845C1E"/>
    <w:rsid w:val="0084604C"/>
    <w:rsid w:val="008460F9"/>
    <w:rsid w:val="00846271"/>
    <w:rsid w:val="00846806"/>
    <w:rsid w:val="008470AC"/>
    <w:rsid w:val="008471E7"/>
    <w:rsid w:val="00847301"/>
    <w:rsid w:val="00847468"/>
    <w:rsid w:val="0084747C"/>
    <w:rsid w:val="00847928"/>
    <w:rsid w:val="00847A7F"/>
    <w:rsid w:val="00847D63"/>
    <w:rsid w:val="008504C7"/>
    <w:rsid w:val="008506B6"/>
    <w:rsid w:val="00851479"/>
    <w:rsid w:val="00851949"/>
    <w:rsid w:val="00852375"/>
    <w:rsid w:val="008533BE"/>
    <w:rsid w:val="0085387B"/>
    <w:rsid w:val="00853C60"/>
    <w:rsid w:val="00854224"/>
    <w:rsid w:val="008543C0"/>
    <w:rsid w:val="008546A5"/>
    <w:rsid w:val="008548E8"/>
    <w:rsid w:val="00854AA9"/>
    <w:rsid w:val="00854C6E"/>
    <w:rsid w:val="008551E7"/>
    <w:rsid w:val="00855492"/>
    <w:rsid w:val="008554E8"/>
    <w:rsid w:val="0085560E"/>
    <w:rsid w:val="00855724"/>
    <w:rsid w:val="00855807"/>
    <w:rsid w:val="00855BFE"/>
    <w:rsid w:val="00855DD5"/>
    <w:rsid w:val="00856170"/>
    <w:rsid w:val="00856467"/>
    <w:rsid w:val="008564D8"/>
    <w:rsid w:val="00856AF3"/>
    <w:rsid w:val="00857901"/>
    <w:rsid w:val="00857A33"/>
    <w:rsid w:val="00857A8C"/>
    <w:rsid w:val="00857CF1"/>
    <w:rsid w:val="0086079D"/>
    <w:rsid w:val="008611EE"/>
    <w:rsid w:val="008613AF"/>
    <w:rsid w:val="008618BD"/>
    <w:rsid w:val="00861EFD"/>
    <w:rsid w:val="00861F95"/>
    <w:rsid w:val="00862012"/>
    <w:rsid w:val="0086284D"/>
    <w:rsid w:val="00862C57"/>
    <w:rsid w:val="00863255"/>
    <w:rsid w:val="0086337A"/>
    <w:rsid w:val="00863FAD"/>
    <w:rsid w:val="008641A8"/>
    <w:rsid w:val="008641E5"/>
    <w:rsid w:val="00864EB9"/>
    <w:rsid w:val="008653E7"/>
    <w:rsid w:val="0086549F"/>
    <w:rsid w:val="00865C6C"/>
    <w:rsid w:val="008660E4"/>
    <w:rsid w:val="0086621B"/>
    <w:rsid w:val="0086676D"/>
    <w:rsid w:val="0086689F"/>
    <w:rsid w:val="008668F0"/>
    <w:rsid w:val="008669A3"/>
    <w:rsid w:val="00866A1C"/>
    <w:rsid w:val="008673C9"/>
    <w:rsid w:val="00867661"/>
    <w:rsid w:val="008676C4"/>
    <w:rsid w:val="0087004A"/>
    <w:rsid w:val="00870A46"/>
    <w:rsid w:val="00870C46"/>
    <w:rsid w:val="00870C94"/>
    <w:rsid w:val="00870E12"/>
    <w:rsid w:val="00870E2D"/>
    <w:rsid w:val="00870F77"/>
    <w:rsid w:val="00871414"/>
    <w:rsid w:val="008716B6"/>
    <w:rsid w:val="00871BBB"/>
    <w:rsid w:val="00871EBC"/>
    <w:rsid w:val="00871F93"/>
    <w:rsid w:val="00872001"/>
    <w:rsid w:val="00872051"/>
    <w:rsid w:val="0087232F"/>
    <w:rsid w:val="00872C6F"/>
    <w:rsid w:val="00872EB7"/>
    <w:rsid w:val="008733D1"/>
    <w:rsid w:val="008734D5"/>
    <w:rsid w:val="0087379C"/>
    <w:rsid w:val="00873A3E"/>
    <w:rsid w:val="0087412C"/>
    <w:rsid w:val="0087429E"/>
    <w:rsid w:val="00874A66"/>
    <w:rsid w:val="00874C9C"/>
    <w:rsid w:val="008753B9"/>
    <w:rsid w:val="008754B1"/>
    <w:rsid w:val="00875917"/>
    <w:rsid w:val="00875D8B"/>
    <w:rsid w:val="00875E4A"/>
    <w:rsid w:val="00875EB9"/>
    <w:rsid w:val="00876444"/>
    <w:rsid w:val="00876676"/>
    <w:rsid w:val="00876A52"/>
    <w:rsid w:val="00876D25"/>
    <w:rsid w:val="00876EDF"/>
    <w:rsid w:val="008774CD"/>
    <w:rsid w:val="00877958"/>
    <w:rsid w:val="00877DEF"/>
    <w:rsid w:val="00877E71"/>
    <w:rsid w:val="00880776"/>
    <w:rsid w:val="00880C5C"/>
    <w:rsid w:val="00880CE8"/>
    <w:rsid w:val="00880D94"/>
    <w:rsid w:val="00881395"/>
    <w:rsid w:val="008814A6"/>
    <w:rsid w:val="00881AC4"/>
    <w:rsid w:val="00881C0A"/>
    <w:rsid w:val="00882107"/>
    <w:rsid w:val="008822C6"/>
    <w:rsid w:val="0088239D"/>
    <w:rsid w:val="00882565"/>
    <w:rsid w:val="00882887"/>
    <w:rsid w:val="00882C3E"/>
    <w:rsid w:val="00883B36"/>
    <w:rsid w:val="0088410E"/>
    <w:rsid w:val="00884395"/>
    <w:rsid w:val="0088519C"/>
    <w:rsid w:val="008851F2"/>
    <w:rsid w:val="008852F3"/>
    <w:rsid w:val="00885509"/>
    <w:rsid w:val="0088578B"/>
    <w:rsid w:val="00885871"/>
    <w:rsid w:val="00885A19"/>
    <w:rsid w:val="00885AE8"/>
    <w:rsid w:val="00885C23"/>
    <w:rsid w:val="00885C24"/>
    <w:rsid w:val="008862B3"/>
    <w:rsid w:val="008863F5"/>
    <w:rsid w:val="00886938"/>
    <w:rsid w:val="00887306"/>
    <w:rsid w:val="00887539"/>
    <w:rsid w:val="00887569"/>
    <w:rsid w:val="00887D98"/>
    <w:rsid w:val="00887DB6"/>
    <w:rsid w:val="00890107"/>
    <w:rsid w:val="008901FD"/>
    <w:rsid w:val="00890957"/>
    <w:rsid w:val="00890E35"/>
    <w:rsid w:val="00890EEE"/>
    <w:rsid w:val="00891309"/>
    <w:rsid w:val="008915FB"/>
    <w:rsid w:val="00891A62"/>
    <w:rsid w:val="00891C44"/>
    <w:rsid w:val="00891D6C"/>
    <w:rsid w:val="00891E15"/>
    <w:rsid w:val="0089204E"/>
    <w:rsid w:val="008925E0"/>
    <w:rsid w:val="00892B19"/>
    <w:rsid w:val="008931CE"/>
    <w:rsid w:val="00893B79"/>
    <w:rsid w:val="008941AD"/>
    <w:rsid w:val="008943C6"/>
    <w:rsid w:val="008944C9"/>
    <w:rsid w:val="00894787"/>
    <w:rsid w:val="00894908"/>
    <w:rsid w:val="00894A76"/>
    <w:rsid w:val="00894C18"/>
    <w:rsid w:val="00894CBE"/>
    <w:rsid w:val="00894D25"/>
    <w:rsid w:val="00894DA3"/>
    <w:rsid w:val="008959F4"/>
    <w:rsid w:val="00895AFD"/>
    <w:rsid w:val="00895C9D"/>
    <w:rsid w:val="00895CBB"/>
    <w:rsid w:val="00895E86"/>
    <w:rsid w:val="008966CF"/>
    <w:rsid w:val="008966F5"/>
    <w:rsid w:val="00896C33"/>
    <w:rsid w:val="00896F48"/>
    <w:rsid w:val="00897796"/>
    <w:rsid w:val="00897887"/>
    <w:rsid w:val="00897BF5"/>
    <w:rsid w:val="00897BFA"/>
    <w:rsid w:val="008A07AA"/>
    <w:rsid w:val="008A0827"/>
    <w:rsid w:val="008A0971"/>
    <w:rsid w:val="008A0D72"/>
    <w:rsid w:val="008A0F28"/>
    <w:rsid w:val="008A0FEF"/>
    <w:rsid w:val="008A102C"/>
    <w:rsid w:val="008A129D"/>
    <w:rsid w:val="008A12D9"/>
    <w:rsid w:val="008A17F6"/>
    <w:rsid w:val="008A2026"/>
    <w:rsid w:val="008A2DBC"/>
    <w:rsid w:val="008A2E27"/>
    <w:rsid w:val="008A3295"/>
    <w:rsid w:val="008A36A8"/>
    <w:rsid w:val="008A373C"/>
    <w:rsid w:val="008A4EA2"/>
    <w:rsid w:val="008A4F7F"/>
    <w:rsid w:val="008A56E4"/>
    <w:rsid w:val="008A5963"/>
    <w:rsid w:val="008A63AA"/>
    <w:rsid w:val="008A6671"/>
    <w:rsid w:val="008A6758"/>
    <w:rsid w:val="008A6834"/>
    <w:rsid w:val="008A708B"/>
    <w:rsid w:val="008A73E3"/>
    <w:rsid w:val="008A75DF"/>
    <w:rsid w:val="008A775C"/>
    <w:rsid w:val="008A7965"/>
    <w:rsid w:val="008A79F9"/>
    <w:rsid w:val="008A7EF9"/>
    <w:rsid w:val="008B00E4"/>
    <w:rsid w:val="008B0F3A"/>
    <w:rsid w:val="008B115C"/>
    <w:rsid w:val="008B1205"/>
    <w:rsid w:val="008B1232"/>
    <w:rsid w:val="008B1794"/>
    <w:rsid w:val="008B1BC1"/>
    <w:rsid w:val="008B20D5"/>
    <w:rsid w:val="008B3073"/>
    <w:rsid w:val="008B3147"/>
    <w:rsid w:val="008B3355"/>
    <w:rsid w:val="008B35E9"/>
    <w:rsid w:val="008B3728"/>
    <w:rsid w:val="008B43D8"/>
    <w:rsid w:val="008B447A"/>
    <w:rsid w:val="008B4F9B"/>
    <w:rsid w:val="008B5613"/>
    <w:rsid w:val="008B5748"/>
    <w:rsid w:val="008B578F"/>
    <w:rsid w:val="008B59EB"/>
    <w:rsid w:val="008B5F23"/>
    <w:rsid w:val="008B5FC6"/>
    <w:rsid w:val="008B656C"/>
    <w:rsid w:val="008B65F3"/>
    <w:rsid w:val="008B66A8"/>
    <w:rsid w:val="008B6A32"/>
    <w:rsid w:val="008B6C45"/>
    <w:rsid w:val="008B6F98"/>
    <w:rsid w:val="008B6FD9"/>
    <w:rsid w:val="008B70EB"/>
    <w:rsid w:val="008B72CA"/>
    <w:rsid w:val="008B7537"/>
    <w:rsid w:val="008B753D"/>
    <w:rsid w:val="008B769A"/>
    <w:rsid w:val="008B76EF"/>
    <w:rsid w:val="008B7859"/>
    <w:rsid w:val="008B7A90"/>
    <w:rsid w:val="008B7CD6"/>
    <w:rsid w:val="008B7EAB"/>
    <w:rsid w:val="008B7F16"/>
    <w:rsid w:val="008B7F7F"/>
    <w:rsid w:val="008B7FCC"/>
    <w:rsid w:val="008C0091"/>
    <w:rsid w:val="008C01E5"/>
    <w:rsid w:val="008C07E2"/>
    <w:rsid w:val="008C0E27"/>
    <w:rsid w:val="008C1185"/>
    <w:rsid w:val="008C1377"/>
    <w:rsid w:val="008C1580"/>
    <w:rsid w:val="008C1EA1"/>
    <w:rsid w:val="008C290D"/>
    <w:rsid w:val="008C2A26"/>
    <w:rsid w:val="008C2BF2"/>
    <w:rsid w:val="008C30F5"/>
    <w:rsid w:val="008C32B9"/>
    <w:rsid w:val="008C32ED"/>
    <w:rsid w:val="008C33EC"/>
    <w:rsid w:val="008C34E2"/>
    <w:rsid w:val="008C3582"/>
    <w:rsid w:val="008C3705"/>
    <w:rsid w:val="008C40DA"/>
    <w:rsid w:val="008C45C9"/>
    <w:rsid w:val="008C49CA"/>
    <w:rsid w:val="008C524B"/>
    <w:rsid w:val="008C52C9"/>
    <w:rsid w:val="008C57DB"/>
    <w:rsid w:val="008C5B6A"/>
    <w:rsid w:val="008C5DD8"/>
    <w:rsid w:val="008C6189"/>
    <w:rsid w:val="008C66D8"/>
    <w:rsid w:val="008C68F1"/>
    <w:rsid w:val="008C6B25"/>
    <w:rsid w:val="008C6DA1"/>
    <w:rsid w:val="008C7D07"/>
    <w:rsid w:val="008C7E0F"/>
    <w:rsid w:val="008C7FCB"/>
    <w:rsid w:val="008D0A36"/>
    <w:rsid w:val="008D0B00"/>
    <w:rsid w:val="008D10D1"/>
    <w:rsid w:val="008D20B9"/>
    <w:rsid w:val="008D24B4"/>
    <w:rsid w:val="008D25B1"/>
    <w:rsid w:val="008D26D8"/>
    <w:rsid w:val="008D26E8"/>
    <w:rsid w:val="008D28E4"/>
    <w:rsid w:val="008D2981"/>
    <w:rsid w:val="008D2F81"/>
    <w:rsid w:val="008D3084"/>
    <w:rsid w:val="008D396A"/>
    <w:rsid w:val="008D41A4"/>
    <w:rsid w:val="008D492E"/>
    <w:rsid w:val="008D4994"/>
    <w:rsid w:val="008D4DB5"/>
    <w:rsid w:val="008D5117"/>
    <w:rsid w:val="008D5234"/>
    <w:rsid w:val="008D5386"/>
    <w:rsid w:val="008D56E4"/>
    <w:rsid w:val="008D5A9D"/>
    <w:rsid w:val="008D5DFB"/>
    <w:rsid w:val="008D5E62"/>
    <w:rsid w:val="008D5EDF"/>
    <w:rsid w:val="008D695F"/>
    <w:rsid w:val="008D6A55"/>
    <w:rsid w:val="008D6B45"/>
    <w:rsid w:val="008D6F98"/>
    <w:rsid w:val="008D7A5A"/>
    <w:rsid w:val="008D7EB9"/>
    <w:rsid w:val="008D7F6B"/>
    <w:rsid w:val="008E0229"/>
    <w:rsid w:val="008E03CF"/>
    <w:rsid w:val="008E055E"/>
    <w:rsid w:val="008E1271"/>
    <w:rsid w:val="008E13C2"/>
    <w:rsid w:val="008E1A0F"/>
    <w:rsid w:val="008E1C50"/>
    <w:rsid w:val="008E2880"/>
    <w:rsid w:val="008E2C94"/>
    <w:rsid w:val="008E337A"/>
    <w:rsid w:val="008E349C"/>
    <w:rsid w:val="008E3507"/>
    <w:rsid w:val="008E3B8F"/>
    <w:rsid w:val="008E3C15"/>
    <w:rsid w:val="008E3FAD"/>
    <w:rsid w:val="008E42FD"/>
    <w:rsid w:val="008E4811"/>
    <w:rsid w:val="008E481F"/>
    <w:rsid w:val="008E4C70"/>
    <w:rsid w:val="008E50E1"/>
    <w:rsid w:val="008E5195"/>
    <w:rsid w:val="008E57EE"/>
    <w:rsid w:val="008E6097"/>
    <w:rsid w:val="008E653A"/>
    <w:rsid w:val="008E669F"/>
    <w:rsid w:val="008E6736"/>
    <w:rsid w:val="008E68E5"/>
    <w:rsid w:val="008E6CC4"/>
    <w:rsid w:val="008E6E91"/>
    <w:rsid w:val="008E7659"/>
    <w:rsid w:val="008E77B8"/>
    <w:rsid w:val="008E7DC5"/>
    <w:rsid w:val="008E7EBC"/>
    <w:rsid w:val="008F00ED"/>
    <w:rsid w:val="008F056C"/>
    <w:rsid w:val="008F0A19"/>
    <w:rsid w:val="008F0FAD"/>
    <w:rsid w:val="008F0FF2"/>
    <w:rsid w:val="008F10D6"/>
    <w:rsid w:val="008F1466"/>
    <w:rsid w:val="008F15A8"/>
    <w:rsid w:val="008F1DA8"/>
    <w:rsid w:val="008F1F76"/>
    <w:rsid w:val="008F231A"/>
    <w:rsid w:val="008F28E6"/>
    <w:rsid w:val="008F2C05"/>
    <w:rsid w:val="008F2F4D"/>
    <w:rsid w:val="008F2FDF"/>
    <w:rsid w:val="008F3573"/>
    <w:rsid w:val="008F3B73"/>
    <w:rsid w:val="008F426F"/>
    <w:rsid w:val="008F45F5"/>
    <w:rsid w:val="008F46D4"/>
    <w:rsid w:val="008F4838"/>
    <w:rsid w:val="008F4CAC"/>
    <w:rsid w:val="008F55F5"/>
    <w:rsid w:val="008F5604"/>
    <w:rsid w:val="008F5F5B"/>
    <w:rsid w:val="008F634F"/>
    <w:rsid w:val="008F6499"/>
    <w:rsid w:val="008F66A4"/>
    <w:rsid w:val="008F6710"/>
    <w:rsid w:val="008F699E"/>
    <w:rsid w:val="008F6BE7"/>
    <w:rsid w:val="008F6D9F"/>
    <w:rsid w:val="008F6E1A"/>
    <w:rsid w:val="008F726D"/>
    <w:rsid w:val="008F7294"/>
    <w:rsid w:val="008F7F89"/>
    <w:rsid w:val="00900519"/>
    <w:rsid w:val="0090090A"/>
    <w:rsid w:val="00900964"/>
    <w:rsid w:val="00900AB5"/>
    <w:rsid w:val="00900D2C"/>
    <w:rsid w:val="00900D31"/>
    <w:rsid w:val="00900F53"/>
    <w:rsid w:val="00900FE8"/>
    <w:rsid w:val="00901040"/>
    <w:rsid w:val="009010CF"/>
    <w:rsid w:val="0090148A"/>
    <w:rsid w:val="0090199D"/>
    <w:rsid w:val="009019AB"/>
    <w:rsid w:val="00901E1E"/>
    <w:rsid w:val="00901F25"/>
    <w:rsid w:val="0090201C"/>
    <w:rsid w:val="009027DB"/>
    <w:rsid w:val="00902A32"/>
    <w:rsid w:val="00902ABA"/>
    <w:rsid w:val="009030CD"/>
    <w:rsid w:val="00903ED7"/>
    <w:rsid w:val="009040E9"/>
    <w:rsid w:val="00904312"/>
    <w:rsid w:val="0090440A"/>
    <w:rsid w:val="00904676"/>
    <w:rsid w:val="009048ED"/>
    <w:rsid w:val="0090500F"/>
    <w:rsid w:val="00905082"/>
    <w:rsid w:val="00905386"/>
    <w:rsid w:val="009054DD"/>
    <w:rsid w:val="00905931"/>
    <w:rsid w:val="00905CB3"/>
    <w:rsid w:val="00905DC0"/>
    <w:rsid w:val="00906348"/>
    <w:rsid w:val="0090654F"/>
    <w:rsid w:val="00906732"/>
    <w:rsid w:val="0090682C"/>
    <w:rsid w:val="009068E8"/>
    <w:rsid w:val="00906CC8"/>
    <w:rsid w:val="00906D38"/>
    <w:rsid w:val="00907488"/>
    <w:rsid w:val="00907B75"/>
    <w:rsid w:val="009102EE"/>
    <w:rsid w:val="00910823"/>
    <w:rsid w:val="00910CE8"/>
    <w:rsid w:val="00910E1D"/>
    <w:rsid w:val="009111C2"/>
    <w:rsid w:val="009111FB"/>
    <w:rsid w:val="009115E5"/>
    <w:rsid w:val="00912BFA"/>
    <w:rsid w:val="0091365F"/>
    <w:rsid w:val="0091395E"/>
    <w:rsid w:val="0091404F"/>
    <w:rsid w:val="0091415E"/>
    <w:rsid w:val="00914211"/>
    <w:rsid w:val="00914454"/>
    <w:rsid w:val="00914635"/>
    <w:rsid w:val="00914A2A"/>
    <w:rsid w:val="00914C32"/>
    <w:rsid w:val="00914D28"/>
    <w:rsid w:val="00914DCB"/>
    <w:rsid w:val="009154EA"/>
    <w:rsid w:val="00915D0F"/>
    <w:rsid w:val="00916043"/>
    <w:rsid w:val="00916076"/>
    <w:rsid w:val="0091611C"/>
    <w:rsid w:val="0091617B"/>
    <w:rsid w:val="00916643"/>
    <w:rsid w:val="00916A35"/>
    <w:rsid w:val="00916A4A"/>
    <w:rsid w:val="0091757D"/>
    <w:rsid w:val="0091769D"/>
    <w:rsid w:val="00917D05"/>
    <w:rsid w:val="00917DBA"/>
    <w:rsid w:val="00917DE8"/>
    <w:rsid w:val="00917E61"/>
    <w:rsid w:val="00920B4F"/>
    <w:rsid w:val="00920E47"/>
    <w:rsid w:val="0092112F"/>
    <w:rsid w:val="009211D0"/>
    <w:rsid w:val="0092150A"/>
    <w:rsid w:val="00921609"/>
    <w:rsid w:val="00921A0A"/>
    <w:rsid w:val="0092227C"/>
    <w:rsid w:val="00922388"/>
    <w:rsid w:val="009225DD"/>
    <w:rsid w:val="00922715"/>
    <w:rsid w:val="009228D9"/>
    <w:rsid w:val="009228FF"/>
    <w:rsid w:val="0092291E"/>
    <w:rsid w:val="00922C53"/>
    <w:rsid w:val="009234E9"/>
    <w:rsid w:val="00923D09"/>
    <w:rsid w:val="00923D55"/>
    <w:rsid w:val="00923FCB"/>
    <w:rsid w:val="0092410D"/>
    <w:rsid w:val="00924198"/>
    <w:rsid w:val="00924BC2"/>
    <w:rsid w:val="00924D60"/>
    <w:rsid w:val="00924F92"/>
    <w:rsid w:val="0092511E"/>
    <w:rsid w:val="009263C8"/>
    <w:rsid w:val="00926943"/>
    <w:rsid w:val="00926D74"/>
    <w:rsid w:val="00926E10"/>
    <w:rsid w:val="0092723E"/>
    <w:rsid w:val="00927C69"/>
    <w:rsid w:val="009304E6"/>
    <w:rsid w:val="0093065C"/>
    <w:rsid w:val="0093067C"/>
    <w:rsid w:val="00930C5B"/>
    <w:rsid w:val="00930CB3"/>
    <w:rsid w:val="00931231"/>
    <w:rsid w:val="00931CAC"/>
    <w:rsid w:val="00931E25"/>
    <w:rsid w:val="0093215E"/>
    <w:rsid w:val="009328E3"/>
    <w:rsid w:val="00932E16"/>
    <w:rsid w:val="00932FB0"/>
    <w:rsid w:val="00933382"/>
    <w:rsid w:val="00933571"/>
    <w:rsid w:val="0093380A"/>
    <w:rsid w:val="00933D15"/>
    <w:rsid w:val="00933F41"/>
    <w:rsid w:val="00933FDC"/>
    <w:rsid w:val="009340CA"/>
    <w:rsid w:val="0093478D"/>
    <w:rsid w:val="00935117"/>
    <w:rsid w:val="0093547E"/>
    <w:rsid w:val="00935653"/>
    <w:rsid w:val="0093582D"/>
    <w:rsid w:val="00935935"/>
    <w:rsid w:val="00935BE9"/>
    <w:rsid w:val="0093666E"/>
    <w:rsid w:val="00936707"/>
    <w:rsid w:val="00936803"/>
    <w:rsid w:val="00936B23"/>
    <w:rsid w:val="00936E07"/>
    <w:rsid w:val="00936EC5"/>
    <w:rsid w:val="00936FA5"/>
    <w:rsid w:val="00937076"/>
    <w:rsid w:val="0093726F"/>
    <w:rsid w:val="0093757E"/>
    <w:rsid w:val="00937B91"/>
    <w:rsid w:val="00937E30"/>
    <w:rsid w:val="00937ED2"/>
    <w:rsid w:val="00940494"/>
    <w:rsid w:val="009404CB"/>
    <w:rsid w:val="009407B5"/>
    <w:rsid w:val="009408BD"/>
    <w:rsid w:val="00940AE6"/>
    <w:rsid w:val="00940C16"/>
    <w:rsid w:val="00940F79"/>
    <w:rsid w:val="00940FF7"/>
    <w:rsid w:val="0094101C"/>
    <w:rsid w:val="009415A2"/>
    <w:rsid w:val="009416A2"/>
    <w:rsid w:val="00941785"/>
    <w:rsid w:val="00941A41"/>
    <w:rsid w:val="00941C49"/>
    <w:rsid w:val="00942054"/>
    <w:rsid w:val="00942506"/>
    <w:rsid w:val="00942536"/>
    <w:rsid w:val="0094268F"/>
    <w:rsid w:val="00942BC4"/>
    <w:rsid w:val="00942C2A"/>
    <w:rsid w:val="00942CE9"/>
    <w:rsid w:val="00942DAB"/>
    <w:rsid w:val="00942E2A"/>
    <w:rsid w:val="0094325D"/>
    <w:rsid w:val="0094327B"/>
    <w:rsid w:val="009432B5"/>
    <w:rsid w:val="00943326"/>
    <w:rsid w:val="009437C0"/>
    <w:rsid w:val="00943918"/>
    <w:rsid w:val="00943B3C"/>
    <w:rsid w:val="00943F96"/>
    <w:rsid w:val="0094453E"/>
    <w:rsid w:val="0094458E"/>
    <w:rsid w:val="00944840"/>
    <w:rsid w:val="00944E12"/>
    <w:rsid w:val="00944E96"/>
    <w:rsid w:val="0094525B"/>
    <w:rsid w:val="00945567"/>
    <w:rsid w:val="009458C6"/>
    <w:rsid w:val="009458D9"/>
    <w:rsid w:val="0094638D"/>
    <w:rsid w:val="009463E4"/>
    <w:rsid w:val="00946918"/>
    <w:rsid w:val="00946B0B"/>
    <w:rsid w:val="009475F0"/>
    <w:rsid w:val="00947742"/>
    <w:rsid w:val="00947A78"/>
    <w:rsid w:val="0095025F"/>
    <w:rsid w:val="0095035F"/>
    <w:rsid w:val="009506FC"/>
    <w:rsid w:val="00950AF0"/>
    <w:rsid w:val="0095150D"/>
    <w:rsid w:val="009519C4"/>
    <w:rsid w:val="0095286B"/>
    <w:rsid w:val="00952C34"/>
    <w:rsid w:val="00952F64"/>
    <w:rsid w:val="00953182"/>
    <w:rsid w:val="009531AA"/>
    <w:rsid w:val="009535E4"/>
    <w:rsid w:val="0095385E"/>
    <w:rsid w:val="00953E16"/>
    <w:rsid w:val="00955034"/>
    <w:rsid w:val="00955289"/>
    <w:rsid w:val="0095534F"/>
    <w:rsid w:val="00955AB1"/>
    <w:rsid w:val="00955EBC"/>
    <w:rsid w:val="009562B4"/>
    <w:rsid w:val="00956FBE"/>
    <w:rsid w:val="00957771"/>
    <w:rsid w:val="00957F75"/>
    <w:rsid w:val="00960035"/>
    <w:rsid w:val="009600FC"/>
    <w:rsid w:val="00960238"/>
    <w:rsid w:val="0096059C"/>
    <w:rsid w:val="00960EEE"/>
    <w:rsid w:val="009612D5"/>
    <w:rsid w:val="00961794"/>
    <w:rsid w:val="009619E5"/>
    <w:rsid w:val="0096215D"/>
    <w:rsid w:val="009625BC"/>
    <w:rsid w:val="00962607"/>
    <w:rsid w:val="00962DA5"/>
    <w:rsid w:val="00962FE1"/>
    <w:rsid w:val="00963310"/>
    <w:rsid w:val="00963DD6"/>
    <w:rsid w:val="00963F75"/>
    <w:rsid w:val="00964156"/>
    <w:rsid w:val="0096473A"/>
    <w:rsid w:val="00965D19"/>
    <w:rsid w:val="00965EA5"/>
    <w:rsid w:val="00966A9C"/>
    <w:rsid w:val="00966DBD"/>
    <w:rsid w:val="009673F7"/>
    <w:rsid w:val="0096745A"/>
    <w:rsid w:val="009674B0"/>
    <w:rsid w:val="00967513"/>
    <w:rsid w:val="00967542"/>
    <w:rsid w:val="009675B7"/>
    <w:rsid w:val="0096789B"/>
    <w:rsid w:val="00967BE7"/>
    <w:rsid w:val="00967D54"/>
    <w:rsid w:val="00967DA9"/>
    <w:rsid w:val="0097004F"/>
    <w:rsid w:val="009701E8"/>
    <w:rsid w:val="00970721"/>
    <w:rsid w:val="0097082D"/>
    <w:rsid w:val="00970BDA"/>
    <w:rsid w:val="00970E04"/>
    <w:rsid w:val="00970F3D"/>
    <w:rsid w:val="00971154"/>
    <w:rsid w:val="00971200"/>
    <w:rsid w:val="00971A3A"/>
    <w:rsid w:val="00971CC9"/>
    <w:rsid w:val="0097201F"/>
    <w:rsid w:val="00972136"/>
    <w:rsid w:val="00972A7B"/>
    <w:rsid w:val="00972F8B"/>
    <w:rsid w:val="0097398B"/>
    <w:rsid w:val="00973E4A"/>
    <w:rsid w:val="00973FC0"/>
    <w:rsid w:val="009741E6"/>
    <w:rsid w:val="009742AE"/>
    <w:rsid w:val="009744BE"/>
    <w:rsid w:val="00974C27"/>
    <w:rsid w:val="00974D91"/>
    <w:rsid w:val="00975114"/>
    <w:rsid w:val="00975293"/>
    <w:rsid w:val="00975879"/>
    <w:rsid w:val="009758DC"/>
    <w:rsid w:val="00975F7B"/>
    <w:rsid w:val="00975F8D"/>
    <w:rsid w:val="0097626D"/>
    <w:rsid w:val="00976818"/>
    <w:rsid w:val="00976AD7"/>
    <w:rsid w:val="00976C36"/>
    <w:rsid w:val="009773D2"/>
    <w:rsid w:val="009777AF"/>
    <w:rsid w:val="00980915"/>
    <w:rsid w:val="00980A3C"/>
    <w:rsid w:val="00980B14"/>
    <w:rsid w:val="00981196"/>
    <w:rsid w:val="009812E8"/>
    <w:rsid w:val="0098133C"/>
    <w:rsid w:val="00981800"/>
    <w:rsid w:val="0098186C"/>
    <w:rsid w:val="00981B50"/>
    <w:rsid w:val="00981C56"/>
    <w:rsid w:val="00981C72"/>
    <w:rsid w:val="00981CB7"/>
    <w:rsid w:val="00981D5B"/>
    <w:rsid w:val="00981D9D"/>
    <w:rsid w:val="009821CD"/>
    <w:rsid w:val="009827E3"/>
    <w:rsid w:val="00983000"/>
    <w:rsid w:val="00983153"/>
    <w:rsid w:val="009833AC"/>
    <w:rsid w:val="00983548"/>
    <w:rsid w:val="009835F5"/>
    <w:rsid w:val="00984086"/>
    <w:rsid w:val="009844BF"/>
    <w:rsid w:val="009846EE"/>
    <w:rsid w:val="009848F4"/>
    <w:rsid w:val="00984EA9"/>
    <w:rsid w:val="009850C8"/>
    <w:rsid w:val="009850CE"/>
    <w:rsid w:val="0098538B"/>
    <w:rsid w:val="00985E33"/>
    <w:rsid w:val="00986373"/>
    <w:rsid w:val="0098677A"/>
    <w:rsid w:val="00987074"/>
    <w:rsid w:val="009871DB"/>
    <w:rsid w:val="0098735C"/>
    <w:rsid w:val="00987630"/>
    <w:rsid w:val="00987A72"/>
    <w:rsid w:val="00987D7F"/>
    <w:rsid w:val="00987EAA"/>
    <w:rsid w:val="00987ECB"/>
    <w:rsid w:val="009904C4"/>
    <w:rsid w:val="00990778"/>
    <w:rsid w:val="009907D0"/>
    <w:rsid w:val="0099091C"/>
    <w:rsid w:val="00990B3F"/>
    <w:rsid w:val="00990CC8"/>
    <w:rsid w:val="00990DA3"/>
    <w:rsid w:val="00991186"/>
    <w:rsid w:val="0099193A"/>
    <w:rsid w:val="00991DEF"/>
    <w:rsid w:val="0099210B"/>
    <w:rsid w:val="00992323"/>
    <w:rsid w:val="00992526"/>
    <w:rsid w:val="0099284B"/>
    <w:rsid w:val="00992B6D"/>
    <w:rsid w:val="00992D65"/>
    <w:rsid w:val="0099376A"/>
    <w:rsid w:val="00994990"/>
    <w:rsid w:val="00994C5C"/>
    <w:rsid w:val="00994C5F"/>
    <w:rsid w:val="00994CE6"/>
    <w:rsid w:val="00994EF4"/>
    <w:rsid w:val="0099548A"/>
    <w:rsid w:val="009957E3"/>
    <w:rsid w:val="00995A42"/>
    <w:rsid w:val="00995B38"/>
    <w:rsid w:val="0099600F"/>
    <w:rsid w:val="0099611C"/>
    <w:rsid w:val="009962FC"/>
    <w:rsid w:val="0099676B"/>
    <w:rsid w:val="00996784"/>
    <w:rsid w:val="0099680C"/>
    <w:rsid w:val="00996C7E"/>
    <w:rsid w:val="0099700B"/>
    <w:rsid w:val="009977B4"/>
    <w:rsid w:val="00997A4E"/>
    <w:rsid w:val="00997BEB"/>
    <w:rsid w:val="009A05A4"/>
    <w:rsid w:val="009A06AC"/>
    <w:rsid w:val="009A096F"/>
    <w:rsid w:val="009A1526"/>
    <w:rsid w:val="009A16AE"/>
    <w:rsid w:val="009A17DC"/>
    <w:rsid w:val="009A18EA"/>
    <w:rsid w:val="009A1936"/>
    <w:rsid w:val="009A19E2"/>
    <w:rsid w:val="009A20B1"/>
    <w:rsid w:val="009A21E5"/>
    <w:rsid w:val="009A3037"/>
    <w:rsid w:val="009A31B7"/>
    <w:rsid w:val="009A321E"/>
    <w:rsid w:val="009A368D"/>
    <w:rsid w:val="009A3A48"/>
    <w:rsid w:val="009A3B09"/>
    <w:rsid w:val="009A4211"/>
    <w:rsid w:val="009A42FB"/>
    <w:rsid w:val="009A48E9"/>
    <w:rsid w:val="009A48FD"/>
    <w:rsid w:val="009A4B94"/>
    <w:rsid w:val="009A5077"/>
    <w:rsid w:val="009A5576"/>
    <w:rsid w:val="009A566F"/>
    <w:rsid w:val="009A58E9"/>
    <w:rsid w:val="009A5BA0"/>
    <w:rsid w:val="009A5E83"/>
    <w:rsid w:val="009A5F24"/>
    <w:rsid w:val="009A64BC"/>
    <w:rsid w:val="009A6651"/>
    <w:rsid w:val="009A6959"/>
    <w:rsid w:val="009A6D9A"/>
    <w:rsid w:val="009A6E62"/>
    <w:rsid w:val="009A7029"/>
    <w:rsid w:val="009A72B3"/>
    <w:rsid w:val="009A743C"/>
    <w:rsid w:val="009A76F7"/>
    <w:rsid w:val="009A77D0"/>
    <w:rsid w:val="009A7AE1"/>
    <w:rsid w:val="009B010F"/>
    <w:rsid w:val="009B0716"/>
    <w:rsid w:val="009B0F36"/>
    <w:rsid w:val="009B156C"/>
    <w:rsid w:val="009B18D6"/>
    <w:rsid w:val="009B1A4A"/>
    <w:rsid w:val="009B2226"/>
    <w:rsid w:val="009B2263"/>
    <w:rsid w:val="009B26D1"/>
    <w:rsid w:val="009B2AC0"/>
    <w:rsid w:val="009B32CC"/>
    <w:rsid w:val="009B3A19"/>
    <w:rsid w:val="009B3B77"/>
    <w:rsid w:val="009B3C7B"/>
    <w:rsid w:val="009B4279"/>
    <w:rsid w:val="009B4578"/>
    <w:rsid w:val="009B4BF8"/>
    <w:rsid w:val="009B4E89"/>
    <w:rsid w:val="009B5027"/>
    <w:rsid w:val="009B52A4"/>
    <w:rsid w:val="009B53D9"/>
    <w:rsid w:val="009B5D5A"/>
    <w:rsid w:val="009B604A"/>
    <w:rsid w:val="009B641B"/>
    <w:rsid w:val="009B64AD"/>
    <w:rsid w:val="009B6953"/>
    <w:rsid w:val="009B6965"/>
    <w:rsid w:val="009B6D55"/>
    <w:rsid w:val="009B6FAC"/>
    <w:rsid w:val="009B728A"/>
    <w:rsid w:val="009B76DF"/>
    <w:rsid w:val="009B78DF"/>
    <w:rsid w:val="009B7C35"/>
    <w:rsid w:val="009B7D39"/>
    <w:rsid w:val="009C0198"/>
    <w:rsid w:val="009C0733"/>
    <w:rsid w:val="009C09C1"/>
    <w:rsid w:val="009C0A1E"/>
    <w:rsid w:val="009C0F8D"/>
    <w:rsid w:val="009C1BDE"/>
    <w:rsid w:val="009C3968"/>
    <w:rsid w:val="009C3BC1"/>
    <w:rsid w:val="009C3D2C"/>
    <w:rsid w:val="009C3DFA"/>
    <w:rsid w:val="009C4920"/>
    <w:rsid w:val="009C4C4A"/>
    <w:rsid w:val="009C4D94"/>
    <w:rsid w:val="009C4DB2"/>
    <w:rsid w:val="009C4DDE"/>
    <w:rsid w:val="009C4EB9"/>
    <w:rsid w:val="009C4F80"/>
    <w:rsid w:val="009C4FBB"/>
    <w:rsid w:val="009C5075"/>
    <w:rsid w:val="009C56BC"/>
    <w:rsid w:val="009C5EEB"/>
    <w:rsid w:val="009C64A1"/>
    <w:rsid w:val="009C6B13"/>
    <w:rsid w:val="009C6EDB"/>
    <w:rsid w:val="009C707C"/>
    <w:rsid w:val="009C7300"/>
    <w:rsid w:val="009C74EC"/>
    <w:rsid w:val="009C78A9"/>
    <w:rsid w:val="009C795F"/>
    <w:rsid w:val="009C7BD9"/>
    <w:rsid w:val="009C7F50"/>
    <w:rsid w:val="009C7F55"/>
    <w:rsid w:val="009D08EA"/>
    <w:rsid w:val="009D0BB1"/>
    <w:rsid w:val="009D1266"/>
    <w:rsid w:val="009D1595"/>
    <w:rsid w:val="009D16D7"/>
    <w:rsid w:val="009D19B8"/>
    <w:rsid w:val="009D1A70"/>
    <w:rsid w:val="009D1C4B"/>
    <w:rsid w:val="009D1F40"/>
    <w:rsid w:val="009D2036"/>
    <w:rsid w:val="009D23FB"/>
    <w:rsid w:val="009D2865"/>
    <w:rsid w:val="009D28AF"/>
    <w:rsid w:val="009D29DD"/>
    <w:rsid w:val="009D2F62"/>
    <w:rsid w:val="009D2FFD"/>
    <w:rsid w:val="009D305E"/>
    <w:rsid w:val="009D316D"/>
    <w:rsid w:val="009D3447"/>
    <w:rsid w:val="009D3904"/>
    <w:rsid w:val="009D3E7C"/>
    <w:rsid w:val="009D3F47"/>
    <w:rsid w:val="009D44C4"/>
    <w:rsid w:val="009D51A4"/>
    <w:rsid w:val="009D566E"/>
    <w:rsid w:val="009D575B"/>
    <w:rsid w:val="009D688B"/>
    <w:rsid w:val="009D6E99"/>
    <w:rsid w:val="009D7058"/>
    <w:rsid w:val="009D78DB"/>
    <w:rsid w:val="009D79D7"/>
    <w:rsid w:val="009D7C7C"/>
    <w:rsid w:val="009D7EFF"/>
    <w:rsid w:val="009D7FD4"/>
    <w:rsid w:val="009D7FFA"/>
    <w:rsid w:val="009E0332"/>
    <w:rsid w:val="009E0A0D"/>
    <w:rsid w:val="009E0C09"/>
    <w:rsid w:val="009E0E8D"/>
    <w:rsid w:val="009E1648"/>
    <w:rsid w:val="009E17C9"/>
    <w:rsid w:val="009E1FF9"/>
    <w:rsid w:val="009E205A"/>
    <w:rsid w:val="009E2579"/>
    <w:rsid w:val="009E340A"/>
    <w:rsid w:val="009E3575"/>
    <w:rsid w:val="009E36A7"/>
    <w:rsid w:val="009E40A6"/>
    <w:rsid w:val="009E40F6"/>
    <w:rsid w:val="009E531E"/>
    <w:rsid w:val="009E5676"/>
    <w:rsid w:val="009E5B89"/>
    <w:rsid w:val="009E6126"/>
    <w:rsid w:val="009E64F6"/>
    <w:rsid w:val="009E6879"/>
    <w:rsid w:val="009E6D13"/>
    <w:rsid w:val="009E6E38"/>
    <w:rsid w:val="009E6F65"/>
    <w:rsid w:val="009E7358"/>
    <w:rsid w:val="009E73C2"/>
    <w:rsid w:val="009E76A0"/>
    <w:rsid w:val="009E7772"/>
    <w:rsid w:val="009E7B37"/>
    <w:rsid w:val="009E7C60"/>
    <w:rsid w:val="009E7E12"/>
    <w:rsid w:val="009E7E8E"/>
    <w:rsid w:val="009F04D5"/>
    <w:rsid w:val="009F04D7"/>
    <w:rsid w:val="009F0BD0"/>
    <w:rsid w:val="009F0D52"/>
    <w:rsid w:val="009F0D9A"/>
    <w:rsid w:val="009F0ED9"/>
    <w:rsid w:val="009F1021"/>
    <w:rsid w:val="009F118F"/>
    <w:rsid w:val="009F12DE"/>
    <w:rsid w:val="009F12ED"/>
    <w:rsid w:val="009F1B59"/>
    <w:rsid w:val="009F2222"/>
    <w:rsid w:val="009F22C4"/>
    <w:rsid w:val="009F242D"/>
    <w:rsid w:val="009F3247"/>
    <w:rsid w:val="009F357D"/>
    <w:rsid w:val="009F3777"/>
    <w:rsid w:val="009F3AFC"/>
    <w:rsid w:val="009F3C3C"/>
    <w:rsid w:val="009F3C94"/>
    <w:rsid w:val="009F3D27"/>
    <w:rsid w:val="009F418D"/>
    <w:rsid w:val="009F4541"/>
    <w:rsid w:val="009F4C2E"/>
    <w:rsid w:val="009F5D36"/>
    <w:rsid w:val="009F5F15"/>
    <w:rsid w:val="009F603E"/>
    <w:rsid w:val="009F7036"/>
    <w:rsid w:val="009F75AA"/>
    <w:rsid w:val="009F7637"/>
    <w:rsid w:val="009F78F6"/>
    <w:rsid w:val="009F7C17"/>
    <w:rsid w:val="009F7C76"/>
    <w:rsid w:val="009F7CD7"/>
    <w:rsid w:val="00A005F0"/>
    <w:rsid w:val="00A0142B"/>
    <w:rsid w:val="00A01E25"/>
    <w:rsid w:val="00A01E9E"/>
    <w:rsid w:val="00A02035"/>
    <w:rsid w:val="00A02433"/>
    <w:rsid w:val="00A02715"/>
    <w:rsid w:val="00A02FF1"/>
    <w:rsid w:val="00A0317B"/>
    <w:rsid w:val="00A03A46"/>
    <w:rsid w:val="00A03DD8"/>
    <w:rsid w:val="00A03FAE"/>
    <w:rsid w:val="00A046F7"/>
    <w:rsid w:val="00A04789"/>
    <w:rsid w:val="00A04AEE"/>
    <w:rsid w:val="00A04BDE"/>
    <w:rsid w:val="00A04C65"/>
    <w:rsid w:val="00A04CB2"/>
    <w:rsid w:val="00A04D3C"/>
    <w:rsid w:val="00A05179"/>
    <w:rsid w:val="00A05336"/>
    <w:rsid w:val="00A0534E"/>
    <w:rsid w:val="00A05D4B"/>
    <w:rsid w:val="00A05F43"/>
    <w:rsid w:val="00A0602D"/>
    <w:rsid w:val="00A062A0"/>
    <w:rsid w:val="00A06C10"/>
    <w:rsid w:val="00A0725D"/>
    <w:rsid w:val="00A0749D"/>
    <w:rsid w:val="00A07514"/>
    <w:rsid w:val="00A07627"/>
    <w:rsid w:val="00A07A18"/>
    <w:rsid w:val="00A10465"/>
    <w:rsid w:val="00A10632"/>
    <w:rsid w:val="00A1098D"/>
    <w:rsid w:val="00A10F03"/>
    <w:rsid w:val="00A113E4"/>
    <w:rsid w:val="00A119D6"/>
    <w:rsid w:val="00A11C40"/>
    <w:rsid w:val="00A12AD1"/>
    <w:rsid w:val="00A12F1E"/>
    <w:rsid w:val="00A139E5"/>
    <w:rsid w:val="00A13DE6"/>
    <w:rsid w:val="00A13FC7"/>
    <w:rsid w:val="00A140C0"/>
    <w:rsid w:val="00A1464D"/>
    <w:rsid w:val="00A1488B"/>
    <w:rsid w:val="00A14A53"/>
    <w:rsid w:val="00A14B67"/>
    <w:rsid w:val="00A14D41"/>
    <w:rsid w:val="00A14D52"/>
    <w:rsid w:val="00A14F80"/>
    <w:rsid w:val="00A1534D"/>
    <w:rsid w:val="00A1562B"/>
    <w:rsid w:val="00A158CA"/>
    <w:rsid w:val="00A15910"/>
    <w:rsid w:val="00A15EFC"/>
    <w:rsid w:val="00A16A70"/>
    <w:rsid w:val="00A16DFD"/>
    <w:rsid w:val="00A173E1"/>
    <w:rsid w:val="00A173FD"/>
    <w:rsid w:val="00A17468"/>
    <w:rsid w:val="00A17B55"/>
    <w:rsid w:val="00A17D3B"/>
    <w:rsid w:val="00A20187"/>
    <w:rsid w:val="00A20330"/>
    <w:rsid w:val="00A2034B"/>
    <w:rsid w:val="00A203F9"/>
    <w:rsid w:val="00A20C19"/>
    <w:rsid w:val="00A20C9E"/>
    <w:rsid w:val="00A20CC5"/>
    <w:rsid w:val="00A21034"/>
    <w:rsid w:val="00A218C3"/>
    <w:rsid w:val="00A21BF0"/>
    <w:rsid w:val="00A21E67"/>
    <w:rsid w:val="00A220C3"/>
    <w:rsid w:val="00A2242B"/>
    <w:rsid w:val="00A2276C"/>
    <w:rsid w:val="00A22F47"/>
    <w:rsid w:val="00A234ED"/>
    <w:rsid w:val="00A23658"/>
    <w:rsid w:val="00A23751"/>
    <w:rsid w:val="00A23820"/>
    <w:rsid w:val="00A23909"/>
    <w:rsid w:val="00A23B93"/>
    <w:rsid w:val="00A24345"/>
    <w:rsid w:val="00A244CA"/>
    <w:rsid w:val="00A24775"/>
    <w:rsid w:val="00A24C82"/>
    <w:rsid w:val="00A2511C"/>
    <w:rsid w:val="00A252B4"/>
    <w:rsid w:val="00A267A1"/>
    <w:rsid w:val="00A26F3C"/>
    <w:rsid w:val="00A27002"/>
    <w:rsid w:val="00A2714E"/>
    <w:rsid w:val="00A272F0"/>
    <w:rsid w:val="00A30567"/>
    <w:rsid w:val="00A30581"/>
    <w:rsid w:val="00A305E9"/>
    <w:rsid w:val="00A3099B"/>
    <w:rsid w:val="00A30A6A"/>
    <w:rsid w:val="00A30DB3"/>
    <w:rsid w:val="00A31E5E"/>
    <w:rsid w:val="00A3208B"/>
    <w:rsid w:val="00A32722"/>
    <w:rsid w:val="00A331BB"/>
    <w:rsid w:val="00A339F6"/>
    <w:rsid w:val="00A33CA7"/>
    <w:rsid w:val="00A33CA9"/>
    <w:rsid w:val="00A33EB7"/>
    <w:rsid w:val="00A34899"/>
    <w:rsid w:val="00A34AC9"/>
    <w:rsid w:val="00A34B6C"/>
    <w:rsid w:val="00A34D7A"/>
    <w:rsid w:val="00A35239"/>
    <w:rsid w:val="00A352EC"/>
    <w:rsid w:val="00A3543A"/>
    <w:rsid w:val="00A354F1"/>
    <w:rsid w:val="00A35F1B"/>
    <w:rsid w:val="00A35FC9"/>
    <w:rsid w:val="00A3643A"/>
    <w:rsid w:val="00A36A78"/>
    <w:rsid w:val="00A36C74"/>
    <w:rsid w:val="00A36F19"/>
    <w:rsid w:val="00A36F32"/>
    <w:rsid w:val="00A370AD"/>
    <w:rsid w:val="00A374AC"/>
    <w:rsid w:val="00A37866"/>
    <w:rsid w:val="00A37A24"/>
    <w:rsid w:val="00A37C80"/>
    <w:rsid w:val="00A37D34"/>
    <w:rsid w:val="00A37EB5"/>
    <w:rsid w:val="00A37F7E"/>
    <w:rsid w:val="00A401FF"/>
    <w:rsid w:val="00A4068B"/>
    <w:rsid w:val="00A41095"/>
    <w:rsid w:val="00A4124B"/>
    <w:rsid w:val="00A4141B"/>
    <w:rsid w:val="00A42246"/>
    <w:rsid w:val="00A42445"/>
    <w:rsid w:val="00A42C0E"/>
    <w:rsid w:val="00A42CEB"/>
    <w:rsid w:val="00A42E94"/>
    <w:rsid w:val="00A42FBF"/>
    <w:rsid w:val="00A432C9"/>
    <w:rsid w:val="00A4347F"/>
    <w:rsid w:val="00A43527"/>
    <w:rsid w:val="00A437E4"/>
    <w:rsid w:val="00A438A8"/>
    <w:rsid w:val="00A43A05"/>
    <w:rsid w:val="00A446F3"/>
    <w:rsid w:val="00A447F3"/>
    <w:rsid w:val="00A44A17"/>
    <w:rsid w:val="00A44CE6"/>
    <w:rsid w:val="00A44D2F"/>
    <w:rsid w:val="00A44FB4"/>
    <w:rsid w:val="00A455F5"/>
    <w:rsid w:val="00A4565C"/>
    <w:rsid w:val="00A456ED"/>
    <w:rsid w:val="00A4571C"/>
    <w:rsid w:val="00A45A85"/>
    <w:rsid w:val="00A45ECF"/>
    <w:rsid w:val="00A45F8A"/>
    <w:rsid w:val="00A45FBA"/>
    <w:rsid w:val="00A46030"/>
    <w:rsid w:val="00A46393"/>
    <w:rsid w:val="00A46873"/>
    <w:rsid w:val="00A4690B"/>
    <w:rsid w:val="00A46B12"/>
    <w:rsid w:val="00A46C93"/>
    <w:rsid w:val="00A46F15"/>
    <w:rsid w:val="00A472AE"/>
    <w:rsid w:val="00A512EB"/>
    <w:rsid w:val="00A5145E"/>
    <w:rsid w:val="00A51601"/>
    <w:rsid w:val="00A51A46"/>
    <w:rsid w:val="00A51F97"/>
    <w:rsid w:val="00A527AF"/>
    <w:rsid w:val="00A527F6"/>
    <w:rsid w:val="00A52A3C"/>
    <w:rsid w:val="00A52E28"/>
    <w:rsid w:val="00A53419"/>
    <w:rsid w:val="00A53966"/>
    <w:rsid w:val="00A53B0E"/>
    <w:rsid w:val="00A53D62"/>
    <w:rsid w:val="00A53E88"/>
    <w:rsid w:val="00A53F3E"/>
    <w:rsid w:val="00A54372"/>
    <w:rsid w:val="00A5515D"/>
    <w:rsid w:val="00A554E5"/>
    <w:rsid w:val="00A55A2D"/>
    <w:rsid w:val="00A55A55"/>
    <w:rsid w:val="00A55A6C"/>
    <w:rsid w:val="00A568B8"/>
    <w:rsid w:val="00A56B62"/>
    <w:rsid w:val="00A56FF0"/>
    <w:rsid w:val="00A571C9"/>
    <w:rsid w:val="00A57C8C"/>
    <w:rsid w:val="00A57CE0"/>
    <w:rsid w:val="00A6014C"/>
    <w:rsid w:val="00A6017B"/>
    <w:rsid w:val="00A603B6"/>
    <w:rsid w:val="00A60458"/>
    <w:rsid w:val="00A60596"/>
    <w:rsid w:val="00A60608"/>
    <w:rsid w:val="00A606C7"/>
    <w:rsid w:val="00A60F7D"/>
    <w:rsid w:val="00A6149C"/>
    <w:rsid w:val="00A618DF"/>
    <w:rsid w:val="00A619B8"/>
    <w:rsid w:val="00A61FE8"/>
    <w:rsid w:val="00A62374"/>
    <w:rsid w:val="00A62683"/>
    <w:rsid w:val="00A6268F"/>
    <w:rsid w:val="00A6317B"/>
    <w:rsid w:val="00A631E7"/>
    <w:rsid w:val="00A63C47"/>
    <w:rsid w:val="00A63ED1"/>
    <w:rsid w:val="00A64257"/>
    <w:rsid w:val="00A64518"/>
    <w:rsid w:val="00A65101"/>
    <w:rsid w:val="00A651E3"/>
    <w:rsid w:val="00A65403"/>
    <w:rsid w:val="00A65BC1"/>
    <w:rsid w:val="00A6601F"/>
    <w:rsid w:val="00A6625B"/>
    <w:rsid w:val="00A666F3"/>
    <w:rsid w:val="00A6672B"/>
    <w:rsid w:val="00A66E96"/>
    <w:rsid w:val="00A670E4"/>
    <w:rsid w:val="00A67237"/>
    <w:rsid w:val="00A6794D"/>
    <w:rsid w:val="00A67BB6"/>
    <w:rsid w:val="00A702B4"/>
    <w:rsid w:val="00A70567"/>
    <w:rsid w:val="00A708FE"/>
    <w:rsid w:val="00A70A75"/>
    <w:rsid w:val="00A70B8D"/>
    <w:rsid w:val="00A70E1A"/>
    <w:rsid w:val="00A71050"/>
    <w:rsid w:val="00A710B5"/>
    <w:rsid w:val="00A717CD"/>
    <w:rsid w:val="00A71D91"/>
    <w:rsid w:val="00A71DF0"/>
    <w:rsid w:val="00A724E9"/>
    <w:rsid w:val="00A7259A"/>
    <w:rsid w:val="00A72AD6"/>
    <w:rsid w:val="00A73737"/>
    <w:rsid w:val="00A73BEA"/>
    <w:rsid w:val="00A74231"/>
    <w:rsid w:val="00A742EB"/>
    <w:rsid w:val="00A74779"/>
    <w:rsid w:val="00A74BB9"/>
    <w:rsid w:val="00A75242"/>
    <w:rsid w:val="00A7527B"/>
    <w:rsid w:val="00A752E4"/>
    <w:rsid w:val="00A758C5"/>
    <w:rsid w:val="00A75906"/>
    <w:rsid w:val="00A75EA8"/>
    <w:rsid w:val="00A75F77"/>
    <w:rsid w:val="00A76556"/>
    <w:rsid w:val="00A7669A"/>
    <w:rsid w:val="00A76715"/>
    <w:rsid w:val="00A76AC0"/>
    <w:rsid w:val="00A76D90"/>
    <w:rsid w:val="00A76E3E"/>
    <w:rsid w:val="00A770C9"/>
    <w:rsid w:val="00A771FE"/>
    <w:rsid w:val="00A77399"/>
    <w:rsid w:val="00A77640"/>
    <w:rsid w:val="00A779D0"/>
    <w:rsid w:val="00A80DD4"/>
    <w:rsid w:val="00A811F6"/>
    <w:rsid w:val="00A812EF"/>
    <w:rsid w:val="00A81693"/>
    <w:rsid w:val="00A81DA7"/>
    <w:rsid w:val="00A8247B"/>
    <w:rsid w:val="00A8247E"/>
    <w:rsid w:val="00A82F09"/>
    <w:rsid w:val="00A831A2"/>
    <w:rsid w:val="00A836FC"/>
    <w:rsid w:val="00A83988"/>
    <w:rsid w:val="00A83AA5"/>
    <w:rsid w:val="00A840C1"/>
    <w:rsid w:val="00A846A0"/>
    <w:rsid w:val="00A8494B"/>
    <w:rsid w:val="00A85362"/>
    <w:rsid w:val="00A854D1"/>
    <w:rsid w:val="00A8599A"/>
    <w:rsid w:val="00A85AE0"/>
    <w:rsid w:val="00A860D8"/>
    <w:rsid w:val="00A86352"/>
    <w:rsid w:val="00A865E2"/>
    <w:rsid w:val="00A86CE0"/>
    <w:rsid w:val="00A86F0D"/>
    <w:rsid w:val="00A86FCE"/>
    <w:rsid w:val="00A871B1"/>
    <w:rsid w:val="00A873E7"/>
    <w:rsid w:val="00A87C05"/>
    <w:rsid w:val="00A87DA2"/>
    <w:rsid w:val="00A90757"/>
    <w:rsid w:val="00A90BA0"/>
    <w:rsid w:val="00A90BE9"/>
    <w:rsid w:val="00A91468"/>
    <w:rsid w:val="00A915C6"/>
    <w:rsid w:val="00A91671"/>
    <w:rsid w:val="00A91847"/>
    <w:rsid w:val="00A918F5"/>
    <w:rsid w:val="00A91B62"/>
    <w:rsid w:val="00A91DB2"/>
    <w:rsid w:val="00A920E7"/>
    <w:rsid w:val="00A92254"/>
    <w:rsid w:val="00A9229B"/>
    <w:rsid w:val="00A9262E"/>
    <w:rsid w:val="00A92803"/>
    <w:rsid w:val="00A92A50"/>
    <w:rsid w:val="00A92B8E"/>
    <w:rsid w:val="00A92BB1"/>
    <w:rsid w:val="00A931FF"/>
    <w:rsid w:val="00A93205"/>
    <w:rsid w:val="00A93D9A"/>
    <w:rsid w:val="00A93EA7"/>
    <w:rsid w:val="00A9420E"/>
    <w:rsid w:val="00A94288"/>
    <w:rsid w:val="00A94508"/>
    <w:rsid w:val="00A9479B"/>
    <w:rsid w:val="00A948F0"/>
    <w:rsid w:val="00A94C07"/>
    <w:rsid w:val="00A94EC2"/>
    <w:rsid w:val="00A95925"/>
    <w:rsid w:val="00A95946"/>
    <w:rsid w:val="00A95B97"/>
    <w:rsid w:val="00A95BC1"/>
    <w:rsid w:val="00A95C77"/>
    <w:rsid w:val="00A960E5"/>
    <w:rsid w:val="00A96509"/>
    <w:rsid w:val="00A96CE6"/>
    <w:rsid w:val="00A96ED0"/>
    <w:rsid w:val="00A96FB3"/>
    <w:rsid w:val="00A9733A"/>
    <w:rsid w:val="00A9737E"/>
    <w:rsid w:val="00A97B9D"/>
    <w:rsid w:val="00A97C17"/>
    <w:rsid w:val="00A97F4E"/>
    <w:rsid w:val="00A97F67"/>
    <w:rsid w:val="00A97FC7"/>
    <w:rsid w:val="00AA0088"/>
    <w:rsid w:val="00AA02B8"/>
    <w:rsid w:val="00AA0797"/>
    <w:rsid w:val="00AA084B"/>
    <w:rsid w:val="00AA0ABB"/>
    <w:rsid w:val="00AA0CFA"/>
    <w:rsid w:val="00AA175E"/>
    <w:rsid w:val="00AA1A71"/>
    <w:rsid w:val="00AA1B32"/>
    <w:rsid w:val="00AA1D1D"/>
    <w:rsid w:val="00AA1DA7"/>
    <w:rsid w:val="00AA228F"/>
    <w:rsid w:val="00AA2A52"/>
    <w:rsid w:val="00AA2B1E"/>
    <w:rsid w:val="00AA2F33"/>
    <w:rsid w:val="00AA2FE9"/>
    <w:rsid w:val="00AA307E"/>
    <w:rsid w:val="00AA3572"/>
    <w:rsid w:val="00AA3A7A"/>
    <w:rsid w:val="00AA3F17"/>
    <w:rsid w:val="00AA3FF1"/>
    <w:rsid w:val="00AA420B"/>
    <w:rsid w:val="00AA4527"/>
    <w:rsid w:val="00AA458D"/>
    <w:rsid w:val="00AA4706"/>
    <w:rsid w:val="00AA501F"/>
    <w:rsid w:val="00AA53B2"/>
    <w:rsid w:val="00AA5462"/>
    <w:rsid w:val="00AA55F1"/>
    <w:rsid w:val="00AA578D"/>
    <w:rsid w:val="00AA5CB9"/>
    <w:rsid w:val="00AA5E39"/>
    <w:rsid w:val="00AA626E"/>
    <w:rsid w:val="00AA658E"/>
    <w:rsid w:val="00AA6DE4"/>
    <w:rsid w:val="00AA7C72"/>
    <w:rsid w:val="00AB02FD"/>
    <w:rsid w:val="00AB0455"/>
    <w:rsid w:val="00AB0710"/>
    <w:rsid w:val="00AB07A4"/>
    <w:rsid w:val="00AB0E1F"/>
    <w:rsid w:val="00AB0FD5"/>
    <w:rsid w:val="00AB15AF"/>
    <w:rsid w:val="00AB19C8"/>
    <w:rsid w:val="00AB1FCA"/>
    <w:rsid w:val="00AB2617"/>
    <w:rsid w:val="00AB2744"/>
    <w:rsid w:val="00AB2784"/>
    <w:rsid w:val="00AB3081"/>
    <w:rsid w:val="00AB309A"/>
    <w:rsid w:val="00AB3184"/>
    <w:rsid w:val="00AB319A"/>
    <w:rsid w:val="00AB36CC"/>
    <w:rsid w:val="00AB36EF"/>
    <w:rsid w:val="00AB37B5"/>
    <w:rsid w:val="00AB3CA6"/>
    <w:rsid w:val="00AB3E7E"/>
    <w:rsid w:val="00AB4425"/>
    <w:rsid w:val="00AB443A"/>
    <w:rsid w:val="00AB4589"/>
    <w:rsid w:val="00AB4B06"/>
    <w:rsid w:val="00AB4B23"/>
    <w:rsid w:val="00AB5023"/>
    <w:rsid w:val="00AB5125"/>
    <w:rsid w:val="00AB5232"/>
    <w:rsid w:val="00AB54F6"/>
    <w:rsid w:val="00AB59A3"/>
    <w:rsid w:val="00AB5D2B"/>
    <w:rsid w:val="00AB5D85"/>
    <w:rsid w:val="00AB615D"/>
    <w:rsid w:val="00AB62BB"/>
    <w:rsid w:val="00AB62D5"/>
    <w:rsid w:val="00AB6352"/>
    <w:rsid w:val="00AB69C7"/>
    <w:rsid w:val="00AB74CA"/>
    <w:rsid w:val="00AB7DBF"/>
    <w:rsid w:val="00AB7E45"/>
    <w:rsid w:val="00AB7E64"/>
    <w:rsid w:val="00AB7EC8"/>
    <w:rsid w:val="00AC03C9"/>
    <w:rsid w:val="00AC0B35"/>
    <w:rsid w:val="00AC0FC0"/>
    <w:rsid w:val="00AC1183"/>
    <w:rsid w:val="00AC14C2"/>
    <w:rsid w:val="00AC1510"/>
    <w:rsid w:val="00AC17AB"/>
    <w:rsid w:val="00AC19B3"/>
    <w:rsid w:val="00AC1B60"/>
    <w:rsid w:val="00AC1F36"/>
    <w:rsid w:val="00AC206F"/>
    <w:rsid w:val="00AC2F00"/>
    <w:rsid w:val="00AC316D"/>
    <w:rsid w:val="00AC32B3"/>
    <w:rsid w:val="00AC3615"/>
    <w:rsid w:val="00AC363A"/>
    <w:rsid w:val="00AC3A51"/>
    <w:rsid w:val="00AC421D"/>
    <w:rsid w:val="00AC4E2E"/>
    <w:rsid w:val="00AC5403"/>
    <w:rsid w:val="00AC5812"/>
    <w:rsid w:val="00AC582B"/>
    <w:rsid w:val="00AC5B55"/>
    <w:rsid w:val="00AC5CD8"/>
    <w:rsid w:val="00AC6643"/>
    <w:rsid w:val="00AC6893"/>
    <w:rsid w:val="00AC6AF4"/>
    <w:rsid w:val="00AC768E"/>
    <w:rsid w:val="00AD0042"/>
    <w:rsid w:val="00AD07D0"/>
    <w:rsid w:val="00AD0A5A"/>
    <w:rsid w:val="00AD0B9A"/>
    <w:rsid w:val="00AD0D0A"/>
    <w:rsid w:val="00AD0DAC"/>
    <w:rsid w:val="00AD1177"/>
    <w:rsid w:val="00AD1A94"/>
    <w:rsid w:val="00AD241D"/>
    <w:rsid w:val="00AD2447"/>
    <w:rsid w:val="00AD2592"/>
    <w:rsid w:val="00AD2811"/>
    <w:rsid w:val="00AD289C"/>
    <w:rsid w:val="00AD30C2"/>
    <w:rsid w:val="00AD3651"/>
    <w:rsid w:val="00AD397C"/>
    <w:rsid w:val="00AD3A52"/>
    <w:rsid w:val="00AD4FCA"/>
    <w:rsid w:val="00AD5109"/>
    <w:rsid w:val="00AD5299"/>
    <w:rsid w:val="00AD5B5F"/>
    <w:rsid w:val="00AD5E72"/>
    <w:rsid w:val="00AD5E78"/>
    <w:rsid w:val="00AD69C1"/>
    <w:rsid w:val="00AD7729"/>
    <w:rsid w:val="00AD799F"/>
    <w:rsid w:val="00AD7B6C"/>
    <w:rsid w:val="00AD7BA9"/>
    <w:rsid w:val="00AE0156"/>
    <w:rsid w:val="00AE0F56"/>
    <w:rsid w:val="00AE0F93"/>
    <w:rsid w:val="00AE1130"/>
    <w:rsid w:val="00AE12C5"/>
    <w:rsid w:val="00AE16EC"/>
    <w:rsid w:val="00AE23A9"/>
    <w:rsid w:val="00AE2A55"/>
    <w:rsid w:val="00AE2E15"/>
    <w:rsid w:val="00AE30B5"/>
    <w:rsid w:val="00AE3535"/>
    <w:rsid w:val="00AE36C5"/>
    <w:rsid w:val="00AE3AC3"/>
    <w:rsid w:val="00AE3C3A"/>
    <w:rsid w:val="00AE3E45"/>
    <w:rsid w:val="00AE4073"/>
    <w:rsid w:val="00AE4286"/>
    <w:rsid w:val="00AE4648"/>
    <w:rsid w:val="00AE4678"/>
    <w:rsid w:val="00AE46B9"/>
    <w:rsid w:val="00AE4A79"/>
    <w:rsid w:val="00AE4FF3"/>
    <w:rsid w:val="00AE4FFF"/>
    <w:rsid w:val="00AE5417"/>
    <w:rsid w:val="00AE59EC"/>
    <w:rsid w:val="00AE5DAF"/>
    <w:rsid w:val="00AE6083"/>
    <w:rsid w:val="00AE64C9"/>
    <w:rsid w:val="00AE6A04"/>
    <w:rsid w:val="00AE6C60"/>
    <w:rsid w:val="00AE6D79"/>
    <w:rsid w:val="00AE71F6"/>
    <w:rsid w:val="00AE74FE"/>
    <w:rsid w:val="00AE76CF"/>
    <w:rsid w:val="00AE7BC6"/>
    <w:rsid w:val="00AE7E8A"/>
    <w:rsid w:val="00AF014D"/>
    <w:rsid w:val="00AF05C6"/>
    <w:rsid w:val="00AF0E08"/>
    <w:rsid w:val="00AF0F93"/>
    <w:rsid w:val="00AF145F"/>
    <w:rsid w:val="00AF148F"/>
    <w:rsid w:val="00AF14EB"/>
    <w:rsid w:val="00AF177D"/>
    <w:rsid w:val="00AF21DD"/>
    <w:rsid w:val="00AF229E"/>
    <w:rsid w:val="00AF24E4"/>
    <w:rsid w:val="00AF2859"/>
    <w:rsid w:val="00AF2BB2"/>
    <w:rsid w:val="00AF2C78"/>
    <w:rsid w:val="00AF2DCB"/>
    <w:rsid w:val="00AF404C"/>
    <w:rsid w:val="00AF4195"/>
    <w:rsid w:val="00AF4286"/>
    <w:rsid w:val="00AF4C3F"/>
    <w:rsid w:val="00AF50BE"/>
    <w:rsid w:val="00AF5834"/>
    <w:rsid w:val="00AF5906"/>
    <w:rsid w:val="00AF5A32"/>
    <w:rsid w:val="00AF5B21"/>
    <w:rsid w:val="00AF5E4E"/>
    <w:rsid w:val="00AF5FEF"/>
    <w:rsid w:val="00AF6519"/>
    <w:rsid w:val="00AF6ADC"/>
    <w:rsid w:val="00AF6D40"/>
    <w:rsid w:val="00AF6F23"/>
    <w:rsid w:val="00AF73FA"/>
    <w:rsid w:val="00AF7624"/>
    <w:rsid w:val="00AF7670"/>
    <w:rsid w:val="00AF7896"/>
    <w:rsid w:val="00AF7C98"/>
    <w:rsid w:val="00B00448"/>
    <w:rsid w:val="00B008EA"/>
    <w:rsid w:val="00B01064"/>
    <w:rsid w:val="00B0159D"/>
    <w:rsid w:val="00B01967"/>
    <w:rsid w:val="00B01A2F"/>
    <w:rsid w:val="00B01A40"/>
    <w:rsid w:val="00B01BA9"/>
    <w:rsid w:val="00B020CB"/>
    <w:rsid w:val="00B024B9"/>
    <w:rsid w:val="00B0296B"/>
    <w:rsid w:val="00B02FC0"/>
    <w:rsid w:val="00B0306E"/>
    <w:rsid w:val="00B03E94"/>
    <w:rsid w:val="00B03F34"/>
    <w:rsid w:val="00B04AEC"/>
    <w:rsid w:val="00B04C16"/>
    <w:rsid w:val="00B04F76"/>
    <w:rsid w:val="00B05434"/>
    <w:rsid w:val="00B055A4"/>
    <w:rsid w:val="00B0570B"/>
    <w:rsid w:val="00B057CA"/>
    <w:rsid w:val="00B058D6"/>
    <w:rsid w:val="00B05D45"/>
    <w:rsid w:val="00B05D4A"/>
    <w:rsid w:val="00B05E09"/>
    <w:rsid w:val="00B05E81"/>
    <w:rsid w:val="00B05E82"/>
    <w:rsid w:val="00B06661"/>
    <w:rsid w:val="00B0667B"/>
    <w:rsid w:val="00B07D22"/>
    <w:rsid w:val="00B07E59"/>
    <w:rsid w:val="00B10B26"/>
    <w:rsid w:val="00B10CA2"/>
    <w:rsid w:val="00B113FE"/>
    <w:rsid w:val="00B114E6"/>
    <w:rsid w:val="00B11C51"/>
    <w:rsid w:val="00B11DF2"/>
    <w:rsid w:val="00B11ECA"/>
    <w:rsid w:val="00B120BF"/>
    <w:rsid w:val="00B124A0"/>
    <w:rsid w:val="00B1267A"/>
    <w:rsid w:val="00B12917"/>
    <w:rsid w:val="00B131A0"/>
    <w:rsid w:val="00B13969"/>
    <w:rsid w:val="00B13B49"/>
    <w:rsid w:val="00B1413D"/>
    <w:rsid w:val="00B1447A"/>
    <w:rsid w:val="00B1460F"/>
    <w:rsid w:val="00B14836"/>
    <w:rsid w:val="00B14B04"/>
    <w:rsid w:val="00B14D8B"/>
    <w:rsid w:val="00B14FC3"/>
    <w:rsid w:val="00B15B46"/>
    <w:rsid w:val="00B15EE7"/>
    <w:rsid w:val="00B1684E"/>
    <w:rsid w:val="00B169AA"/>
    <w:rsid w:val="00B16AAE"/>
    <w:rsid w:val="00B16DE5"/>
    <w:rsid w:val="00B17187"/>
    <w:rsid w:val="00B17325"/>
    <w:rsid w:val="00B173D4"/>
    <w:rsid w:val="00B1785D"/>
    <w:rsid w:val="00B201BF"/>
    <w:rsid w:val="00B20759"/>
    <w:rsid w:val="00B20B2B"/>
    <w:rsid w:val="00B20FBE"/>
    <w:rsid w:val="00B212B3"/>
    <w:rsid w:val="00B216AD"/>
    <w:rsid w:val="00B21DE4"/>
    <w:rsid w:val="00B21E9E"/>
    <w:rsid w:val="00B2223D"/>
    <w:rsid w:val="00B2239A"/>
    <w:rsid w:val="00B227E4"/>
    <w:rsid w:val="00B228C1"/>
    <w:rsid w:val="00B229B0"/>
    <w:rsid w:val="00B22A32"/>
    <w:rsid w:val="00B22D70"/>
    <w:rsid w:val="00B22DE4"/>
    <w:rsid w:val="00B23708"/>
    <w:rsid w:val="00B23B12"/>
    <w:rsid w:val="00B23B5D"/>
    <w:rsid w:val="00B23D1B"/>
    <w:rsid w:val="00B23E12"/>
    <w:rsid w:val="00B23E16"/>
    <w:rsid w:val="00B23F35"/>
    <w:rsid w:val="00B23F74"/>
    <w:rsid w:val="00B242C0"/>
    <w:rsid w:val="00B243A9"/>
    <w:rsid w:val="00B243B6"/>
    <w:rsid w:val="00B24D28"/>
    <w:rsid w:val="00B24F99"/>
    <w:rsid w:val="00B2550B"/>
    <w:rsid w:val="00B256FD"/>
    <w:rsid w:val="00B25C63"/>
    <w:rsid w:val="00B26387"/>
    <w:rsid w:val="00B26499"/>
    <w:rsid w:val="00B266C7"/>
    <w:rsid w:val="00B268E0"/>
    <w:rsid w:val="00B26A94"/>
    <w:rsid w:val="00B26F01"/>
    <w:rsid w:val="00B2723B"/>
    <w:rsid w:val="00B272D5"/>
    <w:rsid w:val="00B2744A"/>
    <w:rsid w:val="00B27C0D"/>
    <w:rsid w:val="00B27F5F"/>
    <w:rsid w:val="00B30028"/>
    <w:rsid w:val="00B30603"/>
    <w:rsid w:val="00B30764"/>
    <w:rsid w:val="00B3092D"/>
    <w:rsid w:val="00B30A61"/>
    <w:rsid w:val="00B30ADA"/>
    <w:rsid w:val="00B30BE3"/>
    <w:rsid w:val="00B30CAE"/>
    <w:rsid w:val="00B310F2"/>
    <w:rsid w:val="00B31137"/>
    <w:rsid w:val="00B3174A"/>
    <w:rsid w:val="00B31D9F"/>
    <w:rsid w:val="00B31EC9"/>
    <w:rsid w:val="00B31FBC"/>
    <w:rsid w:val="00B3210F"/>
    <w:rsid w:val="00B321C3"/>
    <w:rsid w:val="00B32459"/>
    <w:rsid w:val="00B32594"/>
    <w:rsid w:val="00B32CBF"/>
    <w:rsid w:val="00B32D4D"/>
    <w:rsid w:val="00B32FD1"/>
    <w:rsid w:val="00B33089"/>
    <w:rsid w:val="00B338C9"/>
    <w:rsid w:val="00B33C62"/>
    <w:rsid w:val="00B33E1E"/>
    <w:rsid w:val="00B34051"/>
    <w:rsid w:val="00B34182"/>
    <w:rsid w:val="00B3449F"/>
    <w:rsid w:val="00B348F0"/>
    <w:rsid w:val="00B34CBD"/>
    <w:rsid w:val="00B34D8B"/>
    <w:rsid w:val="00B34FF1"/>
    <w:rsid w:val="00B35084"/>
    <w:rsid w:val="00B356DE"/>
    <w:rsid w:val="00B359E1"/>
    <w:rsid w:val="00B35A3B"/>
    <w:rsid w:val="00B35A61"/>
    <w:rsid w:val="00B36238"/>
    <w:rsid w:val="00B364A7"/>
    <w:rsid w:val="00B36BFF"/>
    <w:rsid w:val="00B3717C"/>
    <w:rsid w:val="00B374F7"/>
    <w:rsid w:val="00B37AB5"/>
    <w:rsid w:val="00B37E69"/>
    <w:rsid w:val="00B37ECE"/>
    <w:rsid w:val="00B37FBB"/>
    <w:rsid w:val="00B40232"/>
    <w:rsid w:val="00B404FF"/>
    <w:rsid w:val="00B40FDE"/>
    <w:rsid w:val="00B41056"/>
    <w:rsid w:val="00B41200"/>
    <w:rsid w:val="00B4146A"/>
    <w:rsid w:val="00B418E8"/>
    <w:rsid w:val="00B41A7E"/>
    <w:rsid w:val="00B42437"/>
    <w:rsid w:val="00B42A0D"/>
    <w:rsid w:val="00B42A40"/>
    <w:rsid w:val="00B42F38"/>
    <w:rsid w:val="00B4352B"/>
    <w:rsid w:val="00B436E7"/>
    <w:rsid w:val="00B43A08"/>
    <w:rsid w:val="00B43F63"/>
    <w:rsid w:val="00B43FA5"/>
    <w:rsid w:val="00B445DF"/>
    <w:rsid w:val="00B4479F"/>
    <w:rsid w:val="00B4490E"/>
    <w:rsid w:val="00B44B3E"/>
    <w:rsid w:val="00B44D7E"/>
    <w:rsid w:val="00B44F44"/>
    <w:rsid w:val="00B45415"/>
    <w:rsid w:val="00B45654"/>
    <w:rsid w:val="00B45678"/>
    <w:rsid w:val="00B45F41"/>
    <w:rsid w:val="00B460DD"/>
    <w:rsid w:val="00B46303"/>
    <w:rsid w:val="00B4642B"/>
    <w:rsid w:val="00B46667"/>
    <w:rsid w:val="00B4666C"/>
    <w:rsid w:val="00B46E4E"/>
    <w:rsid w:val="00B47475"/>
    <w:rsid w:val="00B477A7"/>
    <w:rsid w:val="00B47BF7"/>
    <w:rsid w:val="00B5007E"/>
    <w:rsid w:val="00B50100"/>
    <w:rsid w:val="00B50179"/>
    <w:rsid w:val="00B505C3"/>
    <w:rsid w:val="00B50F43"/>
    <w:rsid w:val="00B51210"/>
    <w:rsid w:val="00B51B87"/>
    <w:rsid w:val="00B51C77"/>
    <w:rsid w:val="00B52603"/>
    <w:rsid w:val="00B52CF5"/>
    <w:rsid w:val="00B531D4"/>
    <w:rsid w:val="00B531E1"/>
    <w:rsid w:val="00B53849"/>
    <w:rsid w:val="00B53863"/>
    <w:rsid w:val="00B53871"/>
    <w:rsid w:val="00B5395A"/>
    <w:rsid w:val="00B541DC"/>
    <w:rsid w:val="00B54506"/>
    <w:rsid w:val="00B549C8"/>
    <w:rsid w:val="00B54B01"/>
    <w:rsid w:val="00B54B3E"/>
    <w:rsid w:val="00B54BA1"/>
    <w:rsid w:val="00B54D77"/>
    <w:rsid w:val="00B5507A"/>
    <w:rsid w:val="00B55530"/>
    <w:rsid w:val="00B55749"/>
    <w:rsid w:val="00B55EB1"/>
    <w:rsid w:val="00B564BA"/>
    <w:rsid w:val="00B564E6"/>
    <w:rsid w:val="00B56821"/>
    <w:rsid w:val="00B56AFA"/>
    <w:rsid w:val="00B56ECC"/>
    <w:rsid w:val="00B570FA"/>
    <w:rsid w:val="00B5781E"/>
    <w:rsid w:val="00B60076"/>
    <w:rsid w:val="00B600F6"/>
    <w:rsid w:val="00B608EC"/>
    <w:rsid w:val="00B60BA7"/>
    <w:rsid w:val="00B60D89"/>
    <w:rsid w:val="00B6161E"/>
    <w:rsid w:val="00B61F48"/>
    <w:rsid w:val="00B61FB0"/>
    <w:rsid w:val="00B62012"/>
    <w:rsid w:val="00B625D1"/>
    <w:rsid w:val="00B62766"/>
    <w:rsid w:val="00B627DD"/>
    <w:rsid w:val="00B62E3D"/>
    <w:rsid w:val="00B62EBD"/>
    <w:rsid w:val="00B63BBD"/>
    <w:rsid w:val="00B63C6A"/>
    <w:rsid w:val="00B63D2E"/>
    <w:rsid w:val="00B6420B"/>
    <w:rsid w:val="00B643B0"/>
    <w:rsid w:val="00B64406"/>
    <w:rsid w:val="00B64524"/>
    <w:rsid w:val="00B64664"/>
    <w:rsid w:val="00B658FB"/>
    <w:rsid w:val="00B65BEE"/>
    <w:rsid w:val="00B6669C"/>
    <w:rsid w:val="00B66CF7"/>
    <w:rsid w:val="00B673A0"/>
    <w:rsid w:val="00B67440"/>
    <w:rsid w:val="00B6781A"/>
    <w:rsid w:val="00B67887"/>
    <w:rsid w:val="00B67D14"/>
    <w:rsid w:val="00B704F9"/>
    <w:rsid w:val="00B70BAC"/>
    <w:rsid w:val="00B71069"/>
    <w:rsid w:val="00B710F8"/>
    <w:rsid w:val="00B716D0"/>
    <w:rsid w:val="00B7195C"/>
    <w:rsid w:val="00B71C29"/>
    <w:rsid w:val="00B7235B"/>
    <w:rsid w:val="00B72A49"/>
    <w:rsid w:val="00B72FE1"/>
    <w:rsid w:val="00B730FC"/>
    <w:rsid w:val="00B73250"/>
    <w:rsid w:val="00B734B6"/>
    <w:rsid w:val="00B73FE5"/>
    <w:rsid w:val="00B743E8"/>
    <w:rsid w:val="00B74633"/>
    <w:rsid w:val="00B74BF0"/>
    <w:rsid w:val="00B74FD9"/>
    <w:rsid w:val="00B7528B"/>
    <w:rsid w:val="00B752A8"/>
    <w:rsid w:val="00B75914"/>
    <w:rsid w:val="00B75B7F"/>
    <w:rsid w:val="00B76072"/>
    <w:rsid w:val="00B76146"/>
    <w:rsid w:val="00B766FB"/>
    <w:rsid w:val="00B76712"/>
    <w:rsid w:val="00B76755"/>
    <w:rsid w:val="00B769B9"/>
    <w:rsid w:val="00B76B69"/>
    <w:rsid w:val="00B76F42"/>
    <w:rsid w:val="00B77240"/>
    <w:rsid w:val="00B77267"/>
    <w:rsid w:val="00B77288"/>
    <w:rsid w:val="00B774A6"/>
    <w:rsid w:val="00B80426"/>
    <w:rsid w:val="00B8042C"/>
    <w:rsid w:val="00B80480"/>
    <w:rsid w:val="00B80FF5"/>
    <w:rsid w:val="00B81298"/>
    <w:rsid w:val="00B8138D"/>
    <w:rsid w:val="00B8169C"/>
    <w:rsid w:val="00B817A6"/>
    <w:rsid w:val="00B81B88"/>
    <w:rsid w:val="00B81CEB"/>
    <w:rsid w:val="00B8250B"/>
    <w:rsid w:val="00B82B46"/>
    <w:rsid w:val="00B82C4B"/>
    <w:rsid w:val="00B830F5"/>
    <w:rsid w:val="00B83846"/>
    <w:rsid w:val="00B8399B"/>
    <w:rsid w:val="00B84BE8"/>
    <w:rsid w:val="00B84BED"/>
    <w:rsid w:val="00B84EC8"/>
    <w:rsid w:val="00B854CE"/>
    <w:rsid w:val="00B85720"/>
    <w:rsid w:val="00B85886"/>
    <w:rsid w:val="00B85A70"/>
    <w:rsid w:val="00B85C98"/>
    <w:rsid w:val="00B85D15"/>
    <w:rsid w:val="00B85E7E"/>
    <w:rsid w:val="00B85F73"/>
    <w:rsid w:val="00B864A2"/>
    <w:rsid w:val="00B867C7"/>
    <w:rsid w:val="00B868F9"/>
    <w:rsid w:val="00B86BAB"/>
    <w:rsid w:val="00B87326"/>
    <w:rsid w:val="00B9021B"/>
    <w:rsid w:val="00B904C3"/>
    <w:rsid w:val="00B90A45"/>
    <w:rsid w:val="00B90A93"/>
    <w:rsid w:val="00B90AF9"/>
    <w:rsid w:val="00B90D05"/>
    <w:rsid w:val="00B91175"/>
    <w:rsid w:val="00B912F2"/>
    <w:rsid w:val="00B913A0"/>
    <w:rsid w:val="00B917A7"/>
    <w:rsid w:val="00B9214C"/>
    <w:rsid w:val="00B923A9"/>
    <w:rsid w:val="00B923C1"/>
    <w:rsid w:val="00B92479"/>
    <w:rsid w:val="00B9275A"/>
    <w:rsid w:val="00B92AF3"/>
    <w:rsid w:val="00B92C71"/>
    <w:rsid w:val="00B92D53"/>
    <w:rsid w:val="00B92F00"/>
    <w:rsid w:val="00B92F69"/>
    <w:rsid w:val="00B92FF3"/>
    <w:rsid w:val="00B948C1"/>
    <w:rsid w:val="00B948F1"/>
    <w:rsid w:val="00B94E13"/>
    <w:rsid w:val="00B94E79"/>
    <w:rsid w:val="00B94F9B"/>
    <w:rsid w:val="00B951A2"/>
    <w:rsid w:val="00B9558F"/>
    <w:rsid w:val="00B959CD"/>
    <w:rsid w:val="00B95F4B"/>
    <w:rsid w:val="00B96082"/>
    <w:rsid w:val="00B9638F"/>
    <w:rsid w:val="00B9669B"/>
    <w:rsid w:val="00B967D8"/>
    <w:rsid w:val="00B96AAD"/>
    <w:rsid w:val="00B96F5E"/>
    <w:rsid w:val="00B9721A"/>
    <w:rsid w:val="00B97267"/>
    <w:rsid w:val="00B97303"/>
    <w:rsid w:val="00B974A2"/>
    <w:rsid w:val="00B9751E"/>
    <w:rsid w:val="00B97549"/>
    <w:rsid w:val="00B97632"/>
    <w:rsid w:val="00B97948"/>
    <w:rsid w:val="00B97D9E"/>
    <w:rsid w:val="00BA00D4"/>
    <w:rsid w:val="00BA0123"/>
    <w:rsid w:val="00BA059F"/>
    <w:rsid w:val="00BA09FC"/>
    <w:rsid w:val="00BA0FC1"/>
    <w:rsid w:val="00BA1150"/>
    <w:rsid w:val="00BA1186"/>
    <w:rsid w:val="00BA15AD"/>
    <w:rsid w:val="00BA15BA"/>
    <w:rsid w:val="00BA191B"/>
    <w:rsid w:val="00BA19F9"/>
    <w:rsid w:val="00BA23AC"/>
    <w:rsid w:val="00BA240F"/>
    <w:rsid w:val="00BA247E"/>
    <w:rsid w:val="00BA2C91"/>
    <w:rsid w:val="00BA3386"/>
    <w:rsid w:val="00BA37DD"/>
    <w:rsid w:val="00BA3E4C"/>
    <w:rsid w:val="00BA4524"/>
    <w:rsid w:val="00BA4732"/>
    <w:rsid w:val="00BA4814"/>
    <w:rsid w:val="00BA4815"/>
    <w:rsid w:val="00BA4AC5"/>
    <w:rsid w:val="00BA59E6"/>
    <w:rsid w:val="00BA5D3A"/>
    <w:rsid w:val="00BA5E5E"/>
    <w:rsid w:val="00BA62C0"/>
    <w:rsid w:val="00BA65D5"/>
    <w:rsid w:val="00BA683A"/>
    <w:rsid w:val="00BA6D2E"/>
    <w:rsid w:val="00BA6D8F"/>
    <w:rsid w:val="00BA6F77"/>
    <w:rsid w:val="00BA707F"/>
    <w:rsid w:val="00BA7885"/>
    <w:rsid w:val="00BA7996"/>
    <w:rsid w:val="00BA7B9D"/>
    <w:rsid w:val="00BA7BEF"/>
    <w:rsid w:val="00BA7C30"/>
    <w:rsid w:val="00BA7F60"/>
    <w:rsid w:val="00BB0450"/>
    <w:rsid w:val="00BB0563"/>
    <w:rsid w:val="00BB092D"/>
    <w:rsid w:val="00BB0DE7"/>
    <w:rsid w:val="00BB0F0C"/>
    <w:rsid w:val="00BB0F4A"/>
    <w:rsid w:val="00BB0F83"/>
    <w:rsid w:val="00BB10F0"/>
    <w:rsid w:val="00BB1119"/>
    <w:rsid w:val="00BB218A"/>
    <w:rsid w:val="00BB2410"/>
    <w:rsid w:val="00BB26C8"/>
    <w:rsid w:val="00BB2BC5"/>
    <w:rsid w:val="00BB2F85"/>
    <w:rsid w:val="00BB31FC"/>
    <w:rsid w:val="00BB3596"/>
    <w:rsid w:val="00BB35F2"/>
    <w:rsid w:val="00BB3802"/>
    <w:rsid w:val="00BB3900"/>
    <w:rsid w:val="00BB3ABE"/>
    <w:rsid w:val="00BB3C17"/>
    <w:rsid w:val="00BB3C81"/>
    <w:rsid w:val="00BB3D4A"/>
    <w:rsid w:val="00BB4302"/>
    <w:rsid w:val="00BB457F"/>
    <w:rsid w:val="00BB4EE6"/>
    <w:rsid w:val="00BB522C"/>
    <w:rsid w:val="00BB55CE"/>
    <w:rsid w:val="00BB58CD"/>
    <w:rsid w:val="00BB5D3B"/>
    <w:rsid w:val="00BB6038"/>
    <w:rsid w:val="00BB627F"/>
    <w:rsid w:val="00BB633E"/>
    <w:rsid w:val="00BB6D8A"/>
    <w:rsid w:val="00BB73DF"/>
    <w:rsid w:val="00BB74B3"/>
    <w:rsid w:val="00BB7551"/>
    <w:rsid w:val="00BB7555"/>
    <w:rsid w:val="00BB7655"/>
    <w:rsid w:val="00BB7E40"/>
    <w:rsid w:val="00BC0021"/>
    <w:rsid w:val="00BC0054"/>
    <w:rsid w:val="00BC0404"/>
    <w:rsid w:val="00BC04C2"/>
    <w:rsid w:val="00BC053C"/>
    <w:rsid w:val="00BC0E56"/>
    <w:rsid w:val="00BC0FA8"/>
    <w:rsid w:val="00BC133F"/>
    <w:rsid w:val="00BC1B8D"/>
    <w:rsid w:val="00BC1EE0"/>
    <w:rsid w:val="00BC1FC4"/>
    <w:rsid w:val="00BC23AC"/>
    <w:rsid w:val="00BC2570"/>
    <w:rsid w:val="00BC2A6B"/>
    <w:rsid w:val="00BC2C0F"/>
    <w:rsid w:val="00BC2D4B"/>
    <w:rsid w:val="00BC2FB2"/>
    <w:rsid w:val="00BC3165"/>
    <w:rsid w:val="00BC34E6"/>
    <w:rsid w:val="00BC3622"/>
    <w:rsid w:val="00BC38EF"/>
    <w:rsid w:val="00BC3901"/>
    <w:rsid w:val="00BC3E2C"/>
    <w:rsid w:val="00BC446C"/>
    <w:rsid w:val="00BC469B"/>
    <w:rsid w:val="00BC4C06"/>
    <w:rsid w:val="00BC4CF1"/>
    <w:rsid w:val="00BC4F26"/>
    <w:rsid w:val="00BC52F3"/>
    <w:rsid w:val="00BC5425"/>
    <w:rsid w:val="00BC5B0C"/>
    <w:rsid w:val="00BC5BEE"/>
    <w:rsid w:val="00BC5F14"/>
    <w:rsid w:val="00BC60B6"/>
    <w:rsid w:val="00BC613A"/>
    <w:rsid w:val="00BC6354"/>
    <w:rsid w:val="00BC63B2"/>
    <w:rsid w:val="00BC68BB"/>
    <w:rsid w:val="00BC6CB1"/>
    <w:rsid w:val="00BC6CFA"/>
    <w:rsid w:val="00BC72D3"/>
    <w:rsid w:val="00BC751D"/>
    <w:rsid w:val="00BC7C0F"/>
    <w:rsid w:val="00BC7D08"/>
    <w:rsid w:val="00BD0545"/>
    <w:rsid w:val="00BD073F"/>
    <w:rsid w:val="00BD09D4"/>
    <w:rsid w:val="00BD1375"/>
    <w:rsid w:val="00BD146A"/>
    <w:rsid w:val="00BD17D3"/>
    <w:rsid w:val="00BD2357"/>
    <w:rsid w:val="00BD242D"/>
    <w:rsid w:val="00BD25B0"/>
    <w:rsid w:val="00BD2B80"/>
    <w:rsid w:val="00BD3256"/>
    <w:rsid w:val="00BD34E1"/>
    <w:rsid w:val="00BD35EE"/>
    <w:rsid w:val="00BD37CB"/>
    <w:rsid w:val="00BD3832"/>
    <w:rsid w:val="00BD4039"/>
    <w:rsid w:val="00BD43D5"/>
    <w:rsid w:val="00BD457C"/>
    <w:rsid w:val="00BD471D"/>
    <w:rsid w:val="00BD4AA5"/>
    <w:rsid w:val="00BD58BD"/>
    <w:rsid w:val="00BD5EEE"/>
    <w:rsid w:val="00BD60D5"/>
    <w:rsid w:val="00BD61BB"/>
    <w:rsid w:val="00BD6A99"/>
    <w:rsid w:val="00BD6DA5"/>
    <w:rsid w:val="00BD6E08"/>
    <w:rsid w:val="00BD729F"/>
    <w:rsid w:val="00BD72A2"/>
    <w:rsid w:val="00BD7555"/>
    <w:rsid w:val="00BD75D9"/>
    <w:rsid w:val="00BD76AF"/>
    <w:rsid w:val="00BD7CE0"/>
    <w:rsid w:val="00BD7DDD"/>
    <w:rsid w:val="00BE024E"/>
    <w:rsid w:val="00BE0937"/>
    <w:rsid w:val="00BE0D1C"/>
    <w:rsid w:val="00BE0E8A"/>
    <w:rsid w:val="00BE0EAA"/>
    <w:rsid w:val="00BE15F8"/>
    <w:rsid w:val="00BE19E8"/>
    <w:rsid w:val="00BE200C"/>
    <w:rsid w:val="00BE2084"/>
    <w:rsid w:val="00BE236C"/>
    <w:rsid w:val="00BE2BB5"/>
    <w:rsid w:val="00BE2BC6"/>
    <w:rsid w:val="00BE34B9"/>
    <w:rsid w:val="00BE37D8"/>
    <w:rsid w:val="00BE38FC"/>
    <w:rsid w:val="00BE3A6C"/>
    <w:rsid w:val="00BE3CE0"/>
    <w:rsid w:val="00BE3CE2"/>
    <w:rsid w:val="00BE3DA7"/>
    <w:rsid w:val="00BE3E10"/>
    <w:rsid w:val="00BE4515"/>
    <w:rsid w:val="00BE452A"/>
    <w:rsid w:val="00BE4D43"/>
    <w:rsid w:val="00BE503B"/>
    <w:rsid w:val="00BE5233"/>
    <w:rsid w:val="00BE5565"/>
    <w:rsid w:val="00BE5810"/>
    <w:rsid w:val="00BE5BAA"/>
    <w:rsid w:val="00BE5C4B"/>
    <w:rsid w:val="00BE5E64"/>
    <w:rsid w:val="00BE5FEC"/>
    <w:rsid w:val="00BE680A"/>
    <w:rsid w:val="00BE6878"/>
    <w:rsid w:val="00BE6CB5"/>
    <w:rsid w:val="00BE71BE"/>
    <w:rsid w:val="00BE72DE"/>
    <w:rsid w:val="00BE7BE3"/>
    <w:rsid w:val="00BE7C8B"/>
    <w:rsid w:val="00BE7F14"/>
    <w:rsid w:val="00BF01C9"/>
    <w:rsid w:val="00BF0246"/>
    <w:rsid w:val="00BF0472"/>
    <w:rsid w:val="00BF0640"/>
    <w:rsid w:val="00BF0F36"/>
    <w:rsid w:val="00BF0FF6"/>
    <w:rsid w:val="00BF1310"/>
    <w:rsid w:val="00BF1577"/>
    <w:rsid w:val="00BF17E5"/>
    <w:rsid w:val="00BF18CB"/>
    <w:rsid w:val="00BF1EE2"/>
    <w:rsid w:val="00BF25E4"/>
    <w:rsid w:val="00BF263D"/>
    <w:rsid w:val="00BF2D6F"/>
    <w:rsid w:val="00BF2E79"/>
    <w:rsid w:val="00BF3AF3"/>
    <w:rsid w:val="00BF41A4"/>
    <w:rsid w:val="00BF4748"/>
    <w:rsid w:val="00BF5109"/>
    <w:rsid w:val="00BF5631"/>
    <w:rsid w:val="00BF57DF"/>
    <w:rsid w:val="00BF5966"/>
    <w:rsid w:val="00BF5BD0"/>
    <w:rsid w:val="00BF6094"/>
    <w:rsid w:val="00BF66A9"/>
    <w:rsid w:val="00BF6C28"/>
    <w:rsid w:val="00BF7452"/>
    <w:rsid w:val="00BF7584"/>
    <w:rsid w:val="00BF77A4"/>
    <w:rsid w:val="00BF77F5"/>
    <w:rsid w:val="00BF780E"/>
    <w:rsid w:val="00BF7C51"/>
    <w:rsid w:val="00C006E3"/>
    <w:rsid w:val="00C00E2B"/>
    <w:rsid w:val="00C00E99"/>
    <w:rsid w:val="00C01A65"/>
    <w:rsid w:val="00C02686"/>
    <w:rsid w:val="00C02887"/>
    <w:rsid w:val="00C02C7E"/>
    <w:rsid w:val="00C02E6B"/>
    <w:rsid w:val="00C02E98"/>
    <w:rsid w:val="00C0310F"/>
    <w:rsid w:val="00C03543"/>
    <w:rsid w:val="00C0362A"/>
    <w:rsid w:val="00C037D7"/>
    <w:rsid w:val="00C03FB3"/>
    <w:rsid w:val="00C042C5"/>
    <w:rsid w:val="00C04895"/>
    <w:rsid w:val="00C04A83"/>
    <w:rsid w:val="00C04CB9"/>
    <w:rsid w:val="00C04E7F"/>
    <w:rsid w:val="00C04F92"/>
    <w:rsid w:val="00C052A7"/>
    <w:rsid w:val="00C059EA"/>
    <w:rsid w:val="00C05B00"/>
    <w:rsid w:val="00C0604F"/>
    <w:rsid w:val="00C063C1"/>
    <w:rsid w:val="00C0687D"/>
    <w:rsid w:val="00C06BB4"/>
    <w:rsid w:val="00C06C06"/>
    <w:rsid w:val="00C1089D"/>
    <w:rsid w:val="00C10A85"/>
    <w:rsid w:val="00C10E08"/>
    <w:rsid w:val="00C10F4B"/>
    <w:rsid w:val="00C10F5C"/>
    <w:rsid w:val="00C10FDD"/>
    <w:rsid w:val="00C11250"/>
    <w:rsid w:val="00C11336"/>
    <w:rsid w:val="00C11AD8"/>
    <w:rsid w:val="00C11B14"/>
    <w:rsid w:val="00C11E9B"/>
    <w:rsid w:val="00C12142"/>
    <w:rsid w:val="00C12266"/>
    <w:rsid w:val="00C12643"/>
    <w:rsid w:val="00C1265E"/>
    <w:rsid w:val="00C12BE7"/>
    <w:rsid w:val="00C12F37"/>
    <w:rsid w:val="00C135B7"/>
    <w:rsid w:val="00C13733"/>
    <w:rsid w:val="00C1374C"/>
    <w:rsid w:val="00C13AEE"/>
    <w:rsid w:val="00C13EE0"/>
    <w:rsid w:val="00C14134"/>
    <w:rsid w:val="00C142E5"/>
    <w:rsid w:val="00C14306"/>
    <w:rsid w:val="00C144D4"/>
    <w:rsid w:val="00C14764"/>
    <w:rsid w:val="00C14EF5"/>
    <w:rsid w:val="00C14F1A"/>
    <w:rsid w:val="00C14FEF"/>
    <w:rsid w:val="00C14FFC"/>
    <w:rsid w:val="00C15CBC"/>
    <w:rsid w:val="00C16A1A"/>
    <w:rsid w:val="00C16AAD"/>
    <w:rsid w:val="00C16AB2"/>
    <w:rsid w:val="00C16DD6"/>
    <w:rsid w:val="00C16F38"/>
    <w:rsid w:val="00C172BD"/>
    <w:rsid w:val="00C1754F"/>
    <w:rsid w:val="00C17573"/>
    <w:rsid w:val="00C175BA"/>
    <w:rsid w:val="00C178DD"/>
    <w:rsid w:val="00C17D5E"/>
    <w:rsid w:val="00C17FF9"/>
    <w:rsid w:val="00C2007B"/>
    <w:rsid w:val="00C20169"/>
    <w:rsid w:val="00C2066D"/>
    <w:rsid w:val="00C20676"/>
    <w:rsid w:val="00C20688"/>
    <w:rsid w:val="00C207F1"/>
    <w:rsid w:val="00C2093B"/>
    <w:rsid w:val="00C20E40"/>
    <w:rsid w:val="00C21832"/>
    <w:rsid w:val="00C21900"/>
    <w:rsid w:val="00C219E2"/>
    <w:rsid w:val="00C21BC3"/>
    <w:rsid w:val="00C21E41"/>
    <w:rsid w:val="00C2224B"/>
    <w:rsid w:val="00C22A15"/>
    <w:rsid w:val="00C22AA5"/>
    <w:rsid w:val="00C22D95"/>
    <w:rsid w:val="00C22F2B"/>
    <w:rsid w:val="00C23D07"/>
    <w:rsid w:val="00C23F10"/>
    <w:rsid w:val="00C24088"/>
    <w:rsid w:val="00C24AC9"/>
    <w:rsid w:val="00C251E8"/>
    <w:rsid w:val="00C2591B"/>
    <w:rsid w:val="00C25DE9"/>
    <w:rsid w:val="00C25E23"/>
    <w:rsid w:val="00C26056"/>
    <w:rsid w:val="00C263F3"/>
    <w:rsid w:val="00C264EE"/>
    <w:rsid w:val="00C266B3"/>
    <w:rsid w:val="00C26E1D"/>
    <w:rsid w:val="00C27934"/>
    <w:rsid w:val="00C30386"/>
    <w:rsid w:val="00C3054F"/>
    <w:rsid w:val="00C30883"/>
    <w:rsid w:val="00C30DF7"/>
    <w:rsid w:val="00C30EE7"/>
    <w:rsid w:val="00C31028"/>
    <w:rsid w:val="00C31A4E"/>
    <w:rsid w:val="00C31CC7"/>
    <w:rsid w:val="00C32521"/>
    <w:rsid w:val="00C32603"/>
    <w:rsid w:val="00C326AD"/>
    <w:rsid w:val="00C3279D"/>
    <w:rsid w:val="00C33360"/>
    <w:rsid w:val="00C337EC"/>
    <w:rsid w:val="00C33EB0"/>
    <w:rsid w:val="00C34079"/>
    <w:rsid w:val="00C3421F"/>
    <w:rsid w:val="00C35297"/>
    <w:rsid w:val="00C352C2"/>
    <w:rsid w:val="00C36117"/>
    <w:rsid w:val="00C3623B"/>
    <w:rsid w:val="00C3624D"/>
    <w:rsid w:val="00C36CAE"/>
    <w:rsid w:val="00C36DC3"/>
    <w:rsid w:val="00C3702D"/>
    <w:rsid w:val="00C37106"/>
    <w:rsid w:val="00C372CE"/>
    <w:rsid w:val="00C37B65"/>
    <w:rsid w:val="00C37DA8"/>
    <w:rsid w:val="00C402BD"/>
    <w:rsid w:val="00C402C6"/>
    <w:rsid w:val="00C403EE"/>
    <w:rsid w:val="00C40C6B"/>
    <w:rsid w:val="00C40F6C"/>
    <w:rsid w:val="00C411B4"/>
    <w:rsid w:val="00C4142C"/>
    <w:rsid w:val="00C41A0C"/>
    <w:rsid w:val="00C42013"/>
    <w:rsid w:val="00C4212F"/>
    <w:rsid w:val="00C42419"/>
    <w:rsid w:val="00C4241B"/>
    <w:rsid w:val="00C42EBC"/>
    <w:rsid w:val="00C43120"/>
    <w:rsid w:val="00C4342C"/>
    <w:rsid w:val="00C43A83"/>
    <w:rsid w:val="00C43AFA"/>
    <w:rsid w:val="00C43FA4"/>
    <w:rsid w:val="00C44A9F"/>
    <w:rsid w:val="00C44C25"/>
    <w:rsid w:val="00C450A7"/>
    <w:rsid w:val="00C45632"/>
    <w:rsid w:val="00C45F38"/>
    <w:rsid w:val="00C45F92"/>
    <w:rsid w:val="00C461D2"/>
    <w:rsid w:val="00C461EE"/>
    <w:rsid w:val="00C46457"/>
    <w:rsid w:val="00C4674F"/>
    <w:rsid w:val="00C46B33"/>
    <w:rsid w:val="00C47558"/>
    <w:rsid w:val="00C475B5"/>
    <w:rsid w:val="00C4761A"/>
    <w:rsid w:val="00C507EC"/>
    <w:rsid w:val="00C508DD"/>
    <w:rsid w:val="00C50F19"/>
    <w:rsid w:val="00C515DD"/>
    <w:rsid w:val="00C517AE"/>
    <w:rsid w:val="00C517BE"/>
    <w:rsid w:val="00C5205C"/>
    <w:rsid w:val="00C5206D"/>
    <w:rsid w:val="00C521E1"/>
    <w:rsid w:val="00C5244C"/>
    <w:rsid w:val="00C530A4"/>
    <w:rsid w:val="00C5311C"/>
    <w:rsid w:val="00C53431"/>
    <w:rsid w:val="00C538A6"/>
    <w:rsid w:val="00C53FB1"/>
    <w:rsid w:val="00C54A82"/>
    <w:rsid w:val="00C55272"/>
    <w:rsid w:val="00C55477"/>
    <w:rsid w:val="00C55650"/>
    <w:rsid w:val="00C55748"/>
    <w:rsid w:val="00C5586E"/>
    <w:rsid w:val="00C55C15"/>
    <w:rsid w:val="00C55D62"/>
    <w:rsid w:val="00C5667B"/>
    <w:rsid w:val="00C56C59"/>
    <w:rsid w:val="00C56D33"/>
    <w:rsid w:val="00C57031"/>
    <w:rsid w:val="00C574A6"/>
    <w:rsid w:val="00C57755"/>
    <w:rsid w:val="00C57B16"/>
    <w:rsid w:val="00C606E6"/>
    <w:rsid w:val="00C60D88"/>
    <w:rsid w:val="00C61033"/>
    <w:rsid w:val="00C61302"/>
    <w:rsid w:val="00C6140B"/>
    <w:rsid w:val="00C61BEC"/>
    <w:rsid w:val="00C6269B"/>
    <w:rsid w:val="00C628CE"/>
    <w:rsid w:val="00C62D1F"/>
    <w:rsid w:val="00C62E31"/>
    <w:rsid w:val="00C637CA"/>
    <w:rsid w:val="00C63BA5"/>
    <w:rsid w:val="00C63FDC"/>
    <w:rsid w:val="00C64530"/>
    <w:rsid w:val="00C647EF"/>
    <w:rsid w:val="00C64AA7"/>
    <w:rsid w:val="00C64B67"/>
    <w:rsid w:val="00C64C4B"/>
    <w:rsid w:val="00C64DA3"/>
    <w:rsid w:val="00C64DCA"/>
    <w:rsid w:val="00C65332"/>
    <w:rsid w:val="00C65EB8"/>
    <w:rsid w:val="00C66B21"/>
    <w:rsid w:val="00C6727A"/>
    <w:rsid w:val="00C67358"/>
    <w:rsid w:val="00C676F6"/>
    <w:rsid w:val="00C67877"/>
    <w:rsid w:val="00C6798D"/>
    <w:rsid w:val="00C67D86"/>
    <w:rsid w:val="00C70444"/>
    <w:rsid w:val="00C705A2"/>
    <w:rsid w:val="00C706E3"/>
    <w:rsid w:val="00C70A90"/>
    <w:rsid w:val="00C70C4F"/>
    <w:rsid w:val="00C70DF8"/>
    <w:rsid w:val="00C71139"/>
    <w:rsid w:val="00C71363"/>
    <w:rsid w:val="00C716E7"/>
    <w:rsid w:val="00C7187E"/>
    <w:rsid w:val="00C71B02"/>
    <w:rsid w:val="00C71BCA"/>
    <w:rsid w:val="00C71CC9"/>
    <w:rsid w:val="00C71D16"/>
    <w:rsid w:val="00C72188"/>
    <w:rsid w:val="00C7266F"/>
    <w:rsid w:val="00C72A93"/>
    <w:rsid w:val="00C72AFE"/>
    <w:rsid w:val="00C73111"/>
    <w:rsid w:val="00C7345B"/>
    <w:rsid w:val="00C735A0"/>
    <w:rsid w:val="00C73748"/>
    <w:rsid w:val="00C738F4"/>
    <w:rsid w:val="00C73C13"/>
    <w:rsid w:val="00C73CAD"/>
    <w:rsid w:val="00C740F4"/>
    <w:rsid w:val="00C74208"/>
    <w:rsid w:val="00C74528"/>
    <w:rsid w:val="00C74AA7"/>
    <w:rsid w:val="00C74AB3"/>
    <w:rsid w:val="00C75357"/>
    <w:rsid w:val="00C75604"/>
    <w:rsid w:val="00C75649"/>
    <w:rsid w:val="00C75AEE"/>
    <w:rsid w:val="00C75BD9"/>
    <w:rsid w:val="00C75E22"/>
    <w:rsid w:val="00C75E85"/>
    <w:rsid w:val="00C76580"/>
    <w:rsid w:val="00C7670D"/>
    <w:rsid w:val="00C767ED"/>
    <w:rsid w:val="00C769FA"/>
    <w:rsid w:val="00C76C8F"/>
    <w:rsid w:val="00C76CD1"/>
    <w:rsid w:val="00C76EB2"/>
    <w:rsid w:val="00C77144"/>
    <w:rsid w:val="00C775CE"/>
    <w:rsid w:val="00C7763B"/>
    <w:rsid w:val="00C77699"/>
    <w:rsid w:val="00C77AE3"/>
    <w:rsid w:val="00C77E5D"/>
    <w:rsid w:val="00C8064F"/>
    <w:rsid w:val="00C80789"/>
    <w:rsid w:val="00C80E45"/>
    <w:rsid w:val="00C81258"/>
    <w:rsid w:val="00C8146E"/>
    <w:rsid w:val="00C81693"/>
    <w:rsid w:val="00C8177D"/>
    <w:rsid w:val="00C81B24"/>
    <w:rsid w:val="00C82337"/>
    <w:rsid w:val="00C82B97"/>
    <w:rsid w:val="00C8387B"/>
    <w:rsid w:val="00C83A61"/>
    <w:rsid w:val="00C84A65"/>
    <w:rsid w:val="00C84FF8"/>
    <w:rsid w:val="00C8512A"/>
    <w:rsid w:val="00C851E5"/>
    <w:rsid w:val="00C8571A"/>
    <w:rsid w:val="00C858BD"/>
    <w:rsid w:val="00C85956"/>
    <w:rsid w:val="00C859E9"/>
    <w:rsid w:val="00C85BC6"/>
    <w:rsid w:val="00C85F91"/>
    <w:rsid w:val="00C86238"/>
    <w:rsid w:val="00C866BE"/>
    <w:rsid w:val="00C87007"/>
    <w:rsid w:val="00C87135"/>
    <w:rsid w:val="00C87343"/>
    <w:rsid w:val="00C874A2"/>
    <w:rsid w:val="00C87A11"/>
    <w:rsid w:val="00C87AF1"/>
    <w:rsid w:val="00C87EC8"/>
    <w:rsid w:val="00C87FC3"/>
    <w:rsid w:val="00C9019C"/>
    <w:rsid w:val="00C9022B"/>
    <w:rsid w:val="00C904D0"/>
    <w:rsid w:val="00C90568"/>
    <w:rsid w:val="00C90C5A"/>
    <w:rsid w:val="00C9113A"/>
    <w:rsid w:val="00C914EC"/>
    <w:rsid w:val="00C915DF"/>
    <w:rsid w:val="00C91720"/>
    <w:rsid w:val="00C9186C"/>
    <w:rsid w:val="00C92147"/>
    <w:rsid w:val="00C924EA"/>
    <w:rsid w:val="00C9256C"/>
    <w:rsid w:val="00C925B5"/>
    <w:rsid w:val="00C92896"/>
    <w:rsid w:val="00C92BCA"/>
    <w:rsid w:val="00C932E7"/>
    <w:rsid w:val="00C93427"/>
    <w:rsid w:val="00C934D0"/>
    <w:rsid w:val="00C9359D"/>
    <w:rsid w:val="00C9362F"/>
    <w:rsid w:val="00C9391C"/>
    <w:rsid w:val="00C93963"/>
    <w:rsid w:val="00C9489F"/>
    <w:rsid w:val="00C948A6"/>
    <w:rsid w:val="00C94D4A"/>
    <w:rsid w:val="00C95D10"/>
    <w:rsid w:val="00C95EF9"/>
    <w:rsid w:val="00C95F7F"/>
    <w:rsid w:val="00C96065"/>
    <w:rsid w:val="00C96160"/>
    <w:rsid w:val="00C9643B"/>
    <w:rsid w:val="00C96512"/>
    <w:rsid w:val="00C9664D"/>
    <w:rsid w:val="00C9667C"/>
    <w:rsid w:val="00C966A9"/>
    <w:rsid w:val="00C96A22"/>
    <w:rsid w:val="00C96C5C"/>
    <w:rsid w:val="00C96E81"/>
    <w:rsid w:val="00C96F99"/>
    <w:rsid w:val="00C97835"/>
    <w:rsid w:val="00C97997"/>
    <w:rsid w:val="00C97D55"/>
    <w:rsid w:val="00C97D89"/>
    <w:rsid w:val="00C97E4B"/>
    <w:rsid w:val="00C97E7E"/>
    <w:rsid w:val="00CA117C"/>
    <w:rsid w:val="00CA1A14"/>
    <w:rsid w:val="00CA1C08"/>
    <w:rsid w:val="00CA1EF7"/>
    <w:rsid w:val="00CA21B1"/>
    <w:rsid w:val="00CA2426"/>
    <w:rsid w:val="00CA2A37"/>
    <w:rsid w:val="00CA2A3B"/>
    <w:rsid w:val="00CA32D4"/>
    <w:rsid w:val="00CA39F5"/>
    <w:rsid w:val="00CA3A47"/>
    <w:rsid w:val="00CA4240"/>
    <w:rsid w:val="00CA57B5"/>
    <w:rsid w:val="00CA5A44"/>
    <w:rsid w:val="00CA5E6C"/>
    <w:rsid w:val="00CA6457"/>
    <w:rsid w:val="00CA67E0"/>
    <w:rsid w:val="00CA696E"/>
    <w:rsid w:val="00CA6A03"/>
    <w:rsid w:val="00CA6F74"/>
    <w:rsid w:val="00CA772F"/>
    <w:rsid w:val="00CA7994"/>
    <w:rsid w:val="00CA7CF1"/>
    <w:rsid w:val="00CA7D27"/>
    <w:rsid w:val="00CA7FB9"/>
    <w:rsid w:val="00CB0146"/>
    <w:rsid w:val="00CB02E7"/>
    <w:rsid w:val="00CB0320"/>
    <w:rsid w:val="00CB0A14"/>
    <w:rsid w:val="00CB0A34"/>
    <w:rsid w:val="00CB0E8D"/>
    <w:rsid w:val="00CB1096"/>
    <w:rsid w:val="00CB1259"/>
    <w:rsid w:val="00CB1497"/>
    <w:rsid w:val="00CB17EE"/>
    <w:rsid w:val="00CB1CCD"/>
    <w:rsid w:val="00CB2646"/>
    <w:rsid w:val="00CB2A65"/>
    <w:rsid w:val="00CB2BCB"/>
    <w:rsid w:val="00CB2C12"/>
    <w:rsid w:val="00CB3021"/>
    <w:rsid w:val="00CB33B1"/>
    <w:rsid w:val="00CB34BD"/>
    <w:rsid w:val="00CB3674"/>
    <w:rsid w:val="00CB39B1"/>
    <w:rsid w:val="00CB3A1C"/>
    <w:rsid w:val="00CB3ACD"/>
    <w:rsid w:val="00CB3D2E"/>
    <w:rsid w:val="00CB3DBB"/>
    <w:rsid w:val="00CB42CB"/>
    <w:rsid w:val="00CB4308"/>
    <w:rsid w:val="00CB4929"/>
    <w:rsid w:val="00CB4EA4"/>
    <w:rsid w:val="00CB5142"/>
    <w:rsid w:val="00CB5307"/>
    <w:rsid w:val="00CB536E"/>
    <w:rsid w:val="00CB59A7"/>
    <w:rsid w:val="00CB5BA6"/>
    <w:rsid w:val="00CB5BA8"/>
    <w:rsid w:val="00CB5EDC"/>
    <w:rsid w:val="00CB5F47"/>
    <w:rsid w:val="00CB657E"/>
    <w:rsid w:val="00CB6A19"/>
    <w:rsid w:val="00CB6E41"/>
    <w:rsid w:val="00CB6EE6"/>
    <w:rsid w:val="00CB7117"/>
    <w:rsid w:val="00CB74E2"/>
    <w:rsid w:val="00CB7519"/>
    <w:rsid w:val="00CB77C4"/>
    <w:rsid w:val="00CB7BB7"/>
    <w:rsid w:val="00CB7F7E"/>
    <w:rsid w:val="00CC03D4"/>
    <w:rsid w:val="00CC04EB"/>
    <w:rsid w:val="00CC059A"/>
    <w:rsid w:val="00CC0B8C"/>
    <w:rsid w:val="00CC10E9"/>
    <w:rsid w:val="00CC1562"/>
    <w:rsid w:val="00CC1672"/>
    <w:rsid w:val="00CC1961"/>
    <w:rsid w:val="00CC1DC4"/>
    <w:rsid w:val="00CC1EE8"/>
    <w:rsid w:val="00CC2284"/>
    <w:rsid w:val="00CC23F1"/>
    <w:rsid w:val="00CC2741"/>
    <w:rsid w:val="00CC2A26"/>
    <w:rsid w:val="00CC3E20"/>
    <w:rsid w:val="00CC4443"/>
    <w:rsid w:val="00CC56AE"/>
    <w:rsid w:val="00CC5BE8"/>
    <w:rsid w:val="00CC662B"/>
    <w:rsid w:val="00CC6AA6"/>
    <w:rsid w:val="00CC6BA3"/>
    <w:rsid w:val="00CC6DC9"/>
    <w:rsid w:val="00CC6EB8"/>
    <w:rsid w:val="00CC6FB5"/>
    <w:rsid w:val="00CC6FE4"/>
    <w:rsid w:val="00CC6FE6"/>
    <w:rsid w:val="00CC7138"/>
    <w:rsid w:val="00CC759E"/>
    <w:rsid w:val="00CC7E48"/>
    <w:rsid w:val="00CC7E96"/>
    <w:rsid w:val="00CD061F"/>
    <w:rsid w:val="00CD0E83"/>
    <w:rsid w:val="00CD11FB"/>
    <w:rsid w:val="00CD15D8"/>
    <w:rsid w:val="00CD17AB"/>
    <w:rsid w:val="00CD183F"/>
    <w:rsid w:val="00CD1C10"/>
    <w:rsid w:val="00CD1E91"/>
    <w:rsid w:val="00CD234D"/>
    <w:rsid w:val="00CD24E0"/>
    <w:rsid w:val="00CD2681"/>
    <w:rsid w:val="00CD28D0"/>
    <w:rsid w:val="00CD2D5D"/>
    <w:rsid w:val="00CD34DF"/>
    <w:rsid w:val="00CD3E3A"/>
    <w:rsid w:val="00CD444D"/>
    <w:rsid w:val="00CD4AB5"/>
    <w:rsid w:val="00CD4BC9"/>
    <w:rsid w:val="00CD4F36"/>
    <w:rsid w:val="00CD4F88"/>
    <w:rsid w:val="00CD5402"/>
    <w:rsid w:val="00CD5564"/>
    <w:rsid w:val="00CD5567"/>
    <w:rsid w:val="00CD59F2"/>
    <w:rsid w:val="00CD5A7B"/>
    <w:rsid w:val="00CD5F89"/>
    <w:rsid w:val="00CD6123"/>
    <w:rsid w:val="00CD62A1"/>
    <w:rsid w:val="00CD6607"/>
    <w:rsid w:val="00CD6C71"/>
    <w:rsid w:val="00CD6CC7"/>
    <w:rsid w:val="00CD7C83"/>
    <w:rsid w:val="00CD7CB8"/>
    <w:rsid w:val="00CE0226"/>
    <w:rsid w:val="00CE074D"/>
    <w:rsid w:val="00CE1C0C"/>
    <w:rsid w:val="00CE2951"/>
    <w:rsid w:val="00CE2B3B"/>
    <w:rsid w:val="00CE2F3C"/>
    <w:rsid w:val="00CE317D"/>
    <w:rsid w:val="00CE3795"/>
    <w:rsid w:val="00CE3B76"/>
    <w:rsid w:val="00CE3BC3"/>
    <w:rsid w:val="00CE3F49"/>
    <w:rsid w:val="00CE4043"/>
    <w:rsid w:val="00CE40CF"/>
    <w:rsid w:val="00CE47BE"/>
    <w:rsid w:val="00CE4A42"/>
    <w:rsid w:val="00CE4AA4"/>
    <w:rsid w:val="00CE4C29"/>
    <w:rsid w:val="00CE4D38"/>
    <w:rsid w:val="00CE4E2F"/>
    <w:rsid w:val="00CE530A"/>
    <w:rsid w:val="00CE5C8B"/>
    <w:rsid w:val="00CE6132"/>
    <w:rsid w:val="00CE63A5"/>
    <w:rsid w:val="00CE6421"/>
    <w:rsid w:val="00CE6DEE"/>
    <w:rsid w:val="00CE7483"/>
    <w:rsid w:val="00CE7BA8"/>
    <w:rsid w:val="00CE7C9B"/>
    <w:rsid w:val="00CF00C0"/>
    <w:rsid w:val="00CF01B0"/>
    <w:rsid w:val="00CF073E"/>
    <w:rsid w:val="00CF0774"/>
    <w:rsid w:val="00CF0AA9"/>
    <w:rsid w:val="00CF0F19"/>
    <w:rsid w:val="00CF157E"/>
    <w:rsid w:val="00CF1665"/>
    <w:rsid w:val="00CF1995"/>
    <w:rsid w:val="00CF1E0E"/>
    <w:rsid w:val="00CF22DF"/>
    <w:rsid w:val="00CF2369"/>
    <w:rsid w:val="00CF242F"/>
    <w:rsid w:val="00CF2973"/>
    <w:rsid w:val="00CF2BCC"/>
    <w:rsid w:val="00CF2C3E"/>
    <w:rsid w:val="00CF3662"/>
    <w:rsid w:val="00CF406F"/>
    <w:rsid w:val="00CF40EA"/>
    <w:rsid w:val="00CF4229"/>
    <w:rsid w:val="00CF4260"/>
    <w:rsid w:val="00CF4298"/>
    <w:rsid w:val="00CF467A"/>
    <w:rsid w:val="00CF4890"/>
    <w:rsid w:val="00CF4AF2"/>
    <w:rsid w:val="00CF59C3"/>
    <w:rsid w:val="00CF5A14"/>
    <w:rsid w:val="00CF5B28"/>
    <w:rsid w:val="00CF5C97"/>
    <w:rsid w:val="00CF6338"/>
    <w:rsid w:val="00CF63B2"/>
    <w:rsid w:val="00CF6DBC"/>
    <w:rsid w:val="00CF6FB9"/>
    <w:rsid w:val="00CF769A"/>
    <w:rsid w:val="00CF7748"/>
    <w:rsid w:val="00CF7A24"/>
    <w:rsid w:val="00CF7BA3"/>
    <w:rsid w:val="00CF7C4D"/>
    <w:rsid w:val="00CF7F57"/>
    <w:rsid w:val="00D00743"/>
    <w:rsid w:val="00D0080F"/>
    <w:rsid w:val="00D00B52"/>
    <w:rsid w:val="00D00DB2"/>
    <w:rsid w:val="00D00EA0"/>
    <w:rsid w:val="00D014A9"/>
    <w:rsid w:val="00D017BD"/>
    <w:rsid w:val="00D01F25"/>
    <w:rsid w:val="00D021CE"/>
    <w:rsid w:val="00D02612"/>
    <w:rsid w:val="00D028B9"/>
    <w:rsid w:val="00D028C8"/>
    <w:rsid w:val="00D028F0"/>
    <w:rsid w:val="00D02AD7"/>
    <w:rsid w:val="00D02D22"/>
    <w:rsid w:val="00D02FC6"/>
    <w:rsid w:val="00D02FFC"/>
    <w:rsid w:val="00D03422"/>
    <w:rsid w:val="00D0344D"/>
    <w:rsid w:val="00D034FF"/>
    <w:rsid w:val="00D03B5A"/>
    <w:rsid w:val="00D03B9B"/>
    <w:rsid w:val="00D03D90"/>
    <w:rsid w:val="00D03E27"/>
    <w:rsid w:val="00D03F8F"/>
    <w:rsid w:val="00D04266"/>
    <w:rsid w:val="00D047A9"/>
    <w:rsid w:val="00D048CE"/>
    <w:rsid w:val="00D048F6"/>
    <w:rsid w:val="00D0494C"/>
    <w:rsid w:val="00D04980"/>
    <w:rsid w:val="00D04A48"/>
    <w:rsid w:val="00D04C8F"/>
    <w:rsid w:val="00D0545D"/>
    <w:rsid w:val="00D0549D"/>
    <w:rsid w:val="00D05B67"/>
    <w:rsid w:val="00D05C39"/>
    <w:rsid w:val="00D06005"/>
    <w:rsid w:val="00D0605F"/>
    <w:rsid w:val="00D061A0"/>
    <w:rsid w:val="00D06C62"/>
    <w:rsid w:val="00D06D4A"/>
    <w:rsid w:val="00D06FAD"/>
    <w:rsid w:val="00D0710B"/>
    <w:rsid w:val="00D071C2"/>
    <w:rsid w:val="00D0724F"/>
    <w:rsid w:val="00D07AC1"/>
    <w:rsid w:val="00D07EBF"/>
    <w:rsid w:val="00D07FFE"/>
    <w:rsid w:val="00D10058"/>
    <w:rsid w:val="00D101EB"/>
    <w:rsid w:val="00D109C8"/>
    <w:rsid w:val="00D11002"/>
    <w:rsid w:val="00D1161F"/>
    <w:rsid w:val="00D11CBA"/>
    <w:rsid w:val="00D11DAC"/>
    <w:rsid w:val="00D124C1"/>
    <w:rsid w:val="00D127C7"/>
    <w:rsid w:val="00D12CCB"/>
    <w:rsid w:val="00D1457D"/>
    <w:rsid w:val="00D14633"/>
    <w:rsid w:val="00D1474C"/>
    <w:rsid w:val="00D14DA0"/>
    <w:rsid w:val="00D150D3"/>
    <w:rsid w:val="00D151BB"/>
    <w:rsid w:val="00D152E1"/>
    <w:rsid w:val="00D15371"/>
    <w:rsid w:val="00D158DD"/>
    <w:rsid w:val="00D15D46"/>
    <w:rsid w:val="00D16263"/>
    <w:rsid w:val="00D162D0"/>
    <w:rsid w:val="00D1638E"/>
    <w:rsid w:val="00D164D2"/>
    <w:rsid w:val="00D170FD"/>
    <w:rsid w:val="00D17457"/>
    <w:rsid w:val="00D17D63"/>
    <w:rsid w:val="00D17F13"/>
    <w:rsid w:val="00D202FD"/>
    <w:rsid w:val="00D203CC"/>
    <w:rsid w:val="00D2047F"/>
    <w:rsid w:val="00D20536"/>
    <w:rsid w:val="00D2061E"/>
    <w:rsid w:val="00D2091F"/>
    <w:rsid w:val="00D20A30"/>
    <w:rsid w:val="00D20F7D"/>
    <w:rsid w:val="00D21356"/>
    <w:rsid w:val="00D2160C"/>
    <w:rsid w:val="00D216B2"/>
    <w:rsid w:val="00D216E2"/>
    <w:rsid w:val="00D21728"/>
    <w:rsid w:val="00D21B0C"/>
    <w:rsid w:val="00D21C1F"/>
    <w:rsid w:val="00D21E8B"/>
    <w:rsid w:val="00D222E6"/>
    <w:rsid w:val="00D22555"/>
    <w:rsid w:val="00D2263E"/>
    <w:rsid w:val="00D227CB"/>
    <w:rsid w:val="00D227E6"/>
    <w:rsid w:val="00D228E1"/>
    <w:rsid w:val="00D22E32"/>
    <w:rsid w:val="00D2310E"/>
    <w:rsid w:val="00D235B9"/>
    <w:rsid w:val="00D23B9F"/>
    <w:rsid w:val="00D23E39"/>
    <w:rsid w:val="00D244D7"/>
    <w:rsid w:val="00D24AB1"/>
    <w:rsid w:val="00D25884"/>
    <w:rsid w:val="00D25A34"/>
    <w:rsid w:val="00D25D38"/>
    <w:rsid w:val="00D25E81"/>
    <w:rsid w:val="00D263FC"/>
    <w:rsid w:val="00D26CCE"/>
    <w:rsid w:val="00D26EFA"/>
    <w:rsid w:val="00D271D6"/>
    <w:rsid w:val="00D2722C"/>
    <w:rsid w:val="00D2751B"/>
    <w:rsid w:val="00D275AF"/>
    <w:rsid w:val="00D275F5"/>
    <w:rsid w:val="00D279A9"/>
    <w:rsid w:val="00D27C89"/>
    <w:rsid w:val="00D30011"/>
    <w:rsid w:val="00D30676"/>
    <w:rsid w:val="00D317E3"/>
    <w:rsid w:val="00D31930"/>
    <w:rsid w:val="00D31D30"/>
    <w:rsid w:val="00D320CB"/>
    <w:rsid w:val="00D32131"/>
    <w:rsid w:val="00D32774"/>
    <w:rsid w:val="00D32A4E"/>
    <w:rsid w:val="00D32DF8"/>
    <w:rsid w:val="00D331B6"/>
    <w:rsid w:val="00D33314"/>
    <w:rsid w:val="00D34517"/>
    <w:rsid w:val="00D349E3"/>
    <w:rsid w:val="00D34A51"/>
    <w:rsid w:val="00D35139"/>
    <w:rsid w:val="00D35AB4"/>
    <w:rsid w:val="00D35CDD"/>
    <w:rsid w:val="00D35E18"/>
    <w:rsid w:val="00D35EA1"/>
    <w:rsid w:val="00D3657F"/>
    <w:rsid w:val="00D36618"/>
    <w:rsid w:val="00D36A2E"/>
    <w:rsid w:val="00D36F41"/>
    <w:rsid w:val="00D374DA"/>
    <w:rsid w:val="00D3756C"/>
    <w:rsid w:val="00D3757E"/>
    <w:rsid w:val="00D375A0"/>
    <w:rsid w:val="00D37A47"/>
    <w:rsid w:val="00D40509"/>
    <w:rsid w:val="00D40872"/>
    <w:rsid w:val="00D40BF0"/>
    <w:rsid w:val="00D40F8C"/>
    <w:rsid w:val="00D416AE"/>
    <w:rsid w:val="00D416B3"/>
    <w:rsid w:val="00D418AD"/>
    <w:rsid w:val="00D41A67"/>
    <w:rsid w:val="00D41CD3"/>
    <w:rsid w:val="00D41FB5"/>
    <w:rsid w:val="00D420E2"/>
    <w:rsid w:val="00D426DB"/>
    <w:rsid w:val="00D42776"/>
    <w:rsid w:val="00D42A0A"/>
    <w:rsid w:val="00D42C5A"/>
    <w:rsid w:val="00D42CBB"/>
    <w:rsid w:val="00D42CCC"/>
    <w:rsid w:val="00D42CDB"/>
    <w:rsid w:val="00D42E19"/>
    <w:rsid w:val="00D42E7A"/>
    <w:rsid w:val="00D43750"/>
    <w:rsid w:val="00D43821"/>
    <w:rsid w:val="00D43D6F"/>
    <w:rsid w:val="00D43FBB"/>
    <w:rsid w:val="00D44044"/>
    <w:rsid w:val="00D44E27"/>
    <w:rsid w:val="00D44FC5"/>
    <w:rsid w:val="00D4599B"/>
    <w:rsid w:val="00D459E2"/>
    <w:rsid w:val="00D45AD7"/>
    <w:rsid w:val="00D45BCA"/>
    <w:rsid w:val="00D45C7D"/>
    <w:rsid w:val="00D45E21"/>
    <w:rsid w:val="00D45E8D"/>
    <w:rsid w:val="00D460C0"/>
    <w:rsid w:val="00D46A19"/>
    <w:rsid w:val="00D46FC7"/>
    <w:rsid w:val="00D4726D"/>
    <w:rsid w:val="00D47291"/>
    <w:rsid w:val="00D503A2"/>
    <w:rsid w:val="00D50807"/>
    <w:rsid w:val="00D50824"/>
    <w:rsid w:val="00D508AE"/>
    <w:rsid w:val="00D50D3D"/>
    <w:rsid w:val="00D51962"/>
    <w:rsid w:val="00D51A88"/>
    <w:rsid w:val="00D51A9C"/>
    <w:rsid w:val="00D51EBE"/>
    <w:rsid w:val="00D51ECB"/>
    <w:rsid w:val="00D51F27"/>
    <w:rsid w:val="00D52570"/>
    <w:rsid w:val="00D52A81"/>
    <w:rsid w:val="00D52F54"/>
    <w:rsid w:val="00D532F9"/>
    <w:rsid w:val="00D535D5"/>
    <w:rsid w:val="00D535F7"/>
    <w:rsid w:val="00D537D6"/>
    <w:rsid w:val="00D53D0E"/>
    <w:rsid w:val="00D54072"/>
    <w:rsid w:val="00D54210"/>
    <w:rsid w:val="00D545E9"/>
    <w:rsid w:val="00D54693"/>
    <w:rsid w:val="00D546E1"/>
    <w:rsid w:val="00D54722"/>
    <w:rsid w:val="00D54A69"/>
    <w:rsid w:val="00D54ABA"/>
    <w:rsid w:val="00D54E0D"/>
    <w:rsid w:val="00D55893"/>
    <w:rsid w:val="00D5594C"/>
    <w:rsid w:val="00D55C3D"/>
    <w:rsid w:val="00D56272"/>
    <w:rsid w:val="00D56536"/>
    <w:rsid w:val="00D566C7"/>
    <w:rsid w:val="00D566DE"/>
    <w:rsid w:val="00D56781"/>
    <w:rsid w:val="00D56C02"/>
    <w:rsid w:val="00D56D16"/>
    <w:rsid w:val="00D57BB5"/>
    <w:rsid w:val="00D601A0"/>
    <w:rsid w:val="00D6069A"/>
    <w:rsid w:val="00D609BA"/>
    <w:rsid w:val="00D60D73"/>
    <w:rsid w:val="00D6113A"/>
    <w:rsid w:val="00D611C3"/>
    <w:rsid w:val="00D61570"/>
    <w:rsid w:val="00D61A36"/>
    <w:rsid w:val="00D61DAE"/>
    <w:rsid w:val="00D61EA9"/>
    <w:rsid w:val="00D622B5"/>
    <w:rsid w:val="00D62394"/>
    <w:rsid w:val="00D624AF"/>
    <w:rsid w:val="00D625AB"/>
    <w:rsid w:val="00D62601"/>
    <w:rsid w:val="00D62F8E"/>
    <w:rsid w:val="00D63242"/>
    <w:rsid w:val="00D633A9"/>
    <w:rsid w:val="00D63928"/>
    <w:rsid w:val="00D63DF7"/>
    <w:rsid w:val="00D643A9"/>
    <w:rsid w:val="00D64671"/>
    <w:rsid w:val="00D64B10"/>
    <w:rsid w:val="00D651A2"/>
    <w:rsid w:val="00D65765"/>
    <w:rsid w:val="00D65834"/>
    <w:rsid w:val="00D66EB7"/>
    <w:rsid w:val="00D66ECB"/>
    <w:rsid w:val="00D6713A"/>
    <w:rsid w:val="00D6744C"/>
    <w:rsid w:val="00D6775E"/>
    <w:rsid w:val="00D6776C"/>
    <w:rsid w:val="00D67933"/>
    <w:rsid w:val="00D67B44"/>
    <w:rsid w:val="00D67F31"/>
    <w:rsid w:val="00D70537"/>
    <w:rsid w:val="00D70683"/>
    <w:rsid w:val="00D70689"/>
    <w:rsid w:val="00D70921"/>
    <w:rsid w:val="00D70995"/>
    <w:rsid w:val="00D70B3A"/>
    <w:rsid w:val="00D71502"/>
    <w:rsid w:val="00D717C6"/>
    <w:rsid w:val="00D71C86"/>
    <w:rsid w:val="00D72316"/>
    <w:rsid w:val="00D72625"/>
    <w:rsid w:val="00D72800"/>
    <w:rsid w:val="00D728A6"/>
    <w:rsid w:val="00D729CC"/>
    <w:rsid w:val="00D72BDF"/>
    <w:rsid w:val="00D73707"/>
    <w:rsid w:val="00D74135"/>
    <w:rsid w:val="00D741A4"/>
    <w:rsid w:val="00D74259"/>
    <w:rsid w:val="00D74675"/>
    <w:rsid w:val="00D74E08"/>
    <w:rsid w:val="00D74E59"/>
    <w:rsid w:val="00D74E60"/>
    <w:rsid w:val="00D751E3"/>
    <w:rsid w:val="00D75C2B"/>
    <w:rsid w:val="00D75CFE"/>
    <w:rsid w:val="00D761DB"/>
    <w:rsid w:val="00D7632A"/>
    <w:rsid w:val="00D764E8"/>
    <w:rsid w:val="00D767FB"/>
    <w:rsid w:val="00D769FB"/>
    <w:rsid w:val="00D7778E"/>
    <w:rsid w:val="00D7785C"/>
    <w:rsid w:val="00D7795C"/>
    <w:rsid w:val="00D77B08"/>
    <w:rsid w:val="00D802A4"/>
    <w:rsid w:val="00D804F8"/>
    <w:rsid w:val="00D80500"/>
    <w:rsid w:val="00D80737"/>
    <w:rsid w:val="00D80BBC"/>
    <w:rsid w:val="00D80CC2"/>
    <w:rsid w:val="00D80DE2"/>
    <w:rsid w:val="00D81232"/>
    <w:rsid w:val="00D81A02"/>
    <w:rsid w:val="00D81CE4"/>
    <w:rsid w:val="00D820DD"/>
    <w:rsid w:val="00D826CE"/>
    <w:rsid w:val="00D831BD"/>
    <w:rsid w:val="00D8382D"/>
    <w:rsid w:val="00D83BDB"/>
    <w:rsid w:val="00D84551"/>
    <w:rsid w:val="00D8473C"/>
    <w:rsid w:val="00D84A3B"/>
    <w:rsid w:val="00D84D81"/>
    <w:rsid w:val="00D84E79"/>
    <w:rsid w:val="00D84F6F"/>
    <w:rsid w:val="00D84FFF"/>
    <w:rsid w:val="00D85544"/>
    <w:rsid w:val="00D85727"/>
    <w:rsid w:val="00D858EC"/>
    <w:rsid w:val="00D85F76"/>
    <w:rsid w:val="00D864E3"/>
    <w:rsid w:val="00D86A5B"/>
    <w:rsid w:val="00D870EA"/>
    <w:rsid w:val="00D8797D"/>
    <w:rsid w:val="00D87ED1"/>
    <w:rsid w:val="00D90024"/>
    <w:rsid w:val="00D90059"/>
    <w:rsid w:val="00D901E3"/>
    <w:rsid w:val="00D90277"/>
    <w:rsid w:val="00D90B15"/>
    <w:rsid w:val="00D913E4"/>
    <w:rsid w:val="00D913E7"/>
    <w:rsid w:val="00D915BA"/>
    <w:rsid w:val="00D91927"/>
    <w:rsid w:val="00D919A5"/>
    <w:rsid w:val="00D91EBB"/>
    <w:rsid w:val="00D921C1"/>
    <w:rsid w:val="00D92358"/>
    <w:rsid w:val="00D9252D"/>
    <w:rsid w:val="00D9257A"/>
    <w:rsid w:val="00D926F6"/>
    <w:rsid w:val="00D92B7A"/>
    <w:rsid w:val="00D93C49"/>
    <w:rsid w:val="00D93E53"/>
    <w:rsid w:val="00D93F6F"/>
    <w:rsid w:val="00D93FE4"/>
    <w:rsid w:val="00D94512"/>
    <w:rsid w:val="00D9479F"/>
    <w:rsid w:val="00D94821"/>
    <w:rsid w:val="00D94AAE"/>
    <w:rsid w:val="00D9501F"/>
    <w:rsid w:val="00D95234"/>
    <w:rsid w:val="00D95246"/>
    <w:rsid w:val="00D954EF"/>
    <w:rsid w:val="00D95516"/>
    <w:rsid w:val="00D95600"/>
    <w:rsid w:val="00D958A5"/>
    <w:rsid w:val="00D95AF2"/>
    <w:rsid w:val="00D95D81"/>
    <w:rsid w:val="00D95D8E"/>
    <w:rsid w:val="00D9605C"/>
    <w:rsid w:val="00D96413"/>
    <w:rsid w:val="00D96551"/>
    <w:rsid w:val="00D9681F"/>
    <w:rsid w:val="00D96FDA"/>
    <w:rsid w:val="00D97337"/>
    <w:rsid w:val="00D975AD"/>
    <w:rsid w:val="00DA017F"/>
    <w:rsid w:val="00DA0231"/>
    <w:rsid w:val="00DA04C3"/>
    <w:rsid w:val="00DA0AB7"/>
    <w:rsid w:val="00DA0E89"/>
    <w:rsid w:val="00DA113F"/>
    <w:rsid w:val="00DA1271"/>
    <w:rsid w:val="00DA1AAA"/>
    <w:rsid w:val="00DA1ACB"/>
    <w:rsid w:val="00DA1C5C"/>
    <w:rsid w:val="00DA2195"/>
    <w:rsid w:val="00DA22DC"/>
    <w:rsid w:val="00DA2329"/>
    <w:rsid w:val="00DA2333"/>
    <w:rsid w:val="00DA2554"/>
    <w:rsid w:val="00DA2EE7"/>
    <w:rsid w:val="00DA35E8"/>
    <w:rsid w:val="00DA385A"/>
    <w:rsid w:val="00DA38FF"/>
    <w:rsid w:val="00DA395F"/>
    <w:rsid w:val="00DA3CBD"/>
    <w:rsid w:val="00DA3F24"/>
    <w:rsid w:val="00DA4086"/>
    <w:rsid w:val="00DA41CB"/>
    <w:rsid w:val="00DA41FB"/>
    <w:rsid w:val="00DA433D"/>
    <w:rsid w:val="00DA43FC"/>
    <w:rsid w:val="00DA45A2"/>
    <w:rsid w:val="00DA4962"/>
    <w:rsid w:val="00DA4BB7"/>
    <w:rsid w:val="00DA5150"/>
    <w:rsid w:val="00DA51D4"/>
    <w:rsid w:val="00DA52C1"/>
    <w:rsid w:val="00DA53B6"/>
    <w:rsid w:val="00DA5BF7"/>
    <w:rsid w:val="00DA60FF"/>
    <w:rsid w:val="00DA61AC"/>
    <w:rsid w:val="00DA639A"/>
    <w:rsid w:val="00DA661B"/>
    <w:rsid w:val="00DA696B"/>
    <w:rsid w:val="00DA6B00"/>
    <w:rsid w:val="00DA7177"/>
    <w:rsid w:val="00DA73A9"/>
    <w:rsid w:val="00DA754A"/>
    <w:rsid w:val="00DA75E4"/>
    <w:rsid w:val="00DA7811"/>
    <w:rsid w:val="00DA7AB8"/>
    <w:rsid w:val="00DB07A9"/>
    <w:rsid w:val="00DB088D"/>
    <w:rsid w:val="00DB0932"/>
    <w:rsid w:val="00DB09FD"/>
    <w:rsid w:val="00DB11F1"/>
    <w:rsid w:val="00DB1570"/>
    <w:rsid w:val="00DB157D"/>
    <w:rsid w:val="00DB16D7"/>
    <w:rsid w:val="00DB1CD9"/>
    <w:rsid w:val="00DB1D36"/>
    <w:rsid w:val="00DB21C6"/>
    <w:rsid w:val="00DB28C0"/>
    <w:rsid w:val="00DB2AEC"/>
    <w:rsid w:val="00DB34AA"/>
    <w:rsid w:val="00DB3989"/>
    <w:rsid w:val="00DB3F90"/>
    <w:rsid w:val="00DB40D0"/>
    <w:rsid w:val="00DB429D"/>
    <w:rsid w:val="00DB47A8"/>
    <w:rsid w:val="00DB4C0B"/>
    <w:rsid w:val="00DB4DCB"/>
    <w:rsid w:val="00DB52D8"/>
    <w:rsid w:val="00DB54A3"/>
    <w:rsid w:val="00DB5A0C"/>
    <w:rsid w:val="00DB5A3A"/>
    <w:rsid w:val="00DB5ABF"/>
    <w:rsid w:val="00DB6045"/>
    <w:rsid w:val="00DB6294"/>
    <w:rsid w:val="00DB6479"/>
    <w:rsid w:val="00DB65A6"/>
    <w:rsid w:val="00DB6638"/>
    <w:rsid w:val="00DB7028"/>
    <w:rsid w:val="00DB7098"/>
    <w:rsid w:val="00DB70CD"/>
    <w:rsid w:val="00DB754D"/>
    <w:rsid w:val="00DB75AC"/>
    <w:rsid w:val="00DB779F"/>
    <w:rsid w:val="00DB7B8D"/>
    <w:rsid w:val="00DC0173"/>
    <w:rsid w:val="00DC04EE"/>
    <w:rsid w:val="00DC084C"/>
    <w:rsid w:val="00DC12FF"/>
    <w:rsid w:val="00DC148D"/>
    <w:rsid w:val="00DC15EB"/>
    <w:rsid w:val="00DC19B2"/>
    <w:rsid w:val="00DC1EB4"/>
    <w:rsid w:val="00DC1FA7"/>
    <w:rsid w:val="00DC206F"/>
    <w:rsid w:val="00DC2337"/>
    <w:rsid w:val="00DC23EB"/>
    <w:rsid w:val="00DC2563"/>
    <w:rsid w:val="00DC2639"/>
    <w:rsid w:val="00DC295E"/>
    <w:rsid w:val="00DC3031"/>
    <w:rsid w:val="00DC32A8"/>
    <w:rsid w:val="00DC366C"/>
    <w:rsid w:val="00DC3FE0"/>
    <w:rsid w:val="00DC41EE"/>
    <w:rsid w:val="00DC4214"/>
    <w:rsid w:val="00DC507F"/>
    <w:rsid w:val="00DC50ED"/>
    <w:rsid w:val="00DC5B61"/>
    <w:rsid w:val="00DC6413"/>
    <w:rsid w:val="00DC64ED"/>
    <w:rsid w:val="00DC6642"/>
    <w:rsid w:val="00DC665A"/>
    <w:rsid w:val="00DC6DA0"/>
    <w:rsid w:val="00DC6F69"/>
    <w:rsid w:val="00DC6FD9"/>
    <w:rsid w:val="00DC70EA"/>
    <w:rsid w:val="00DC752F"/>
    <w:rsid w:val="00DC762B"/>
    <w:rsid w:val="00DC7A1A"/>
    <w:rsid w:val="00DC7FC1"/>
    <w:rsid w:val="00DD01E7"/>
    <w:rsid w:val="00DD02AE"/>
    <w:rsid w:val="00DD04A8"/>
    <w:rsid w:val="00DD09F8"/>
    <w:rsid w:val="00DD0AF2"/>
    <w:rsid w:val="00DD0EEC"/>
    <w:rsid w:val="00DD1069"/>
    <w:rsid w:val="00DD112A"/>
    <w:rsid w:val="00DD18D4"/>
    <w:rsid w:val="00DD1B07"/>
    <w:rsid w:val="00DD208B"/>
    <w:rsid w:val="00DD23CD"/>
    <w:rsid w:val="00DD23DD"/>
    <w:rsid w:val="00DD2976"/>
    <w:rsid w:val="00DD29BE"/>
    <w:rsid w:val="00DD2C01"/>
    <w:rsid w:val="00DD2EB7"/>
    <w:rsid w:val="00DD2ED6"/>
    <w:rsid w:val="00DD33E5"/>
    <w:rsid w:val="00DD39E8"/>
    <w:rsid w:val="00DD4257"/>
    <w:rsid w:val="00DD43C9"/>
    <w:rsid w:val="00DD47D2"/>
    <w:rsid w:val="00DD4BDF"/>
    <w:rsid w:val="00DD4DE1"/>
    <w:rsid w:val="00DD4E19"/>
    <w:rsid w:val="00DD5549"/>
    <w:rsid w:val="00DD55E1"/>
    <w:rsid w:val="00DD582F"/>
    <w:rsid w:val="00DD5BF3"/>
    <w:rsid w:val="00DD5C7E"/>
    <w:rsid w:val="00DD6014"/>
    <w:rsid w:val="00DD60FC"/>
    <w:rsid w:val="00DD633F"/>
    <w:rsid w:val="00DD63E2"/>
    <w:rsid w:val="00DD6438"/>
    <w:rsid w:val="00DD6691"/>
    <w:rsid w:val="00DD6897"/>
    <w:rsid w:val="00DD690A"/>
    <w:rsid w:val="00DD6BE3"/>
    <w:rsid w:val="00DD7C92"/>
    <w:rsid w:val="00DD7D04"/>
    <w:rsid w:val="00DE0699"/>
    <w:rsid w:val="00DE06FE"/>
    <w:rsid w:val="00DE27C8"/>
    <w:rsid w:val="00DE281F"/>
    <w:rsid w:val="00DE2E3B"/>
    <w:rsid w:val="00DE2FD2"/>
    <w:rsid w:val="00DE316B"/>
    <w:rsid w:val="00DE3689"/>
    <w:rsid w:val="00DE3E11"/>
    <w:rsid w:val="00DE420B"/>
    <w:rsid w:val="00DE47AF"/>
    <w:rsid w:val="00DE47C8"/>
    <w:rsid w:val="00DE484E"/>
    <w:rsid w:val="00DE4C64"/>
    <w:rsid w:val="00DE521B"/>
    <w:rsid w:val="00DE6261"/>
    <w:rsid w:val="00DE69F9"/>
    <w:rsid w:val="00DE6A07"/>
    <w:rsid w:val="00DE6A99"/>
    <w:rsid w:val="00DE6CE3"/>
    <w:rsid w:val="00DE6E13"/>
    <w:rsid w:val="00DE7130"/>
    <w:rsid w:val="00DE73FD"/>
    <w:rsid w:val="00DE740A"/>
    <w:rsid w:val="00DE754F"/>
    <w:rsid w:val="00DE7730"/>
    <w:rsid w:val="00DE7780"/>
    <w:rsid w:val="00DE7944"/>
    <w:rsid w:val="00DE7CCB"/>
    <w:rsid w:val="00DE7E25"/>
    <w:rsid w:val="00DF021A"/>
    <w:rsid w:val="00DF03EB"/>
    <w:rsid w:val="00DF05D6"/>
    <w:rsid w:val="00DF08E4"/>
    <w:rsid w:val="00DF08EA"/>
    <w:rsid w:val="00DF0D51"/>
    <w:rsid w:val="00DF0EB8"/>
    <w:rsid w:val="00DF11E1"/>
    <w:rsid w:val="00DF1316"/>
    <w:rsid w:val="00DF14EB"/>
    <w:rsid w:val="00DF151C"/>
    <w:rsid w:val="00DF23D2"/>
    <w:rsid w:val="00DF23E4"/>
    <w:rsid w:val="00DF2779"/>
    <w:rsid w:val="00DF310D"/>
    <w:rsid w:val="00DF42D6"/>
    <w:rsid w:val="00DF4301"/>
    <w:rsid w:val="00DF43E1"/>
    <w:rsid w:val="00DF49D4"/>
    <w:rsid w:val="00DF4D88"/>
    <w:rsid w:val="00DF510D"/>
    <w:rsid w:val="00DF53C8"/>
    <w:rsid w:val="00DF55F0"/>
    <w:rsid w:val="00DF5E49"/>
    <w:rsid w:val="00DF5E71"/>
    <w:rsid w:val="00DF5EE4"/>
    <w:rsid w:val="00DF60E7"/>
    <w:rsid w:val="00DF6ED7"/>
    <w:rsid w:val="00DF7203"/>
    <w:rsid w:val="00DF761A"/>
    <w:rsid w:val="00DF7A71"/>
    <w:rsid w:val="00DF7CC7"/>
    <w:rsid w:val="00E00046"/>
    <w:rsid w:val="00E0016B"/>
    <w:rsid w:val="00E0030A"/>
    <w:rsid w:val="00E00669"/>
    <w:rsid w:val="00E01234"/>
    <w:rsid w:val="00E01506"/>
    <w:rsid w:val="00E01718"/>
    <w:rsid w:val="00E018A3"/>
    <w:rsid w:val="00E01A97"/>
    <w:rsid w:val="00E0294F"/>
    <w:rsid w:val="00E03079"/>
    <w:rsid w:val="00E03771"/>
    <w:rsid w:val="00E042E5"/>
    <w:rsid w:val="00E04441"/>
    <w:rsid w:val="00E04521"/>
    <w:rsid w:val="00E04AE4"/>
    <w:rsid w:val="00E04E44"/>
    <w:rsid w:val="00E055D3"/>
    <w:rsid w:val="00E056A0"/>
    <w:rsid w:val="00E05E46"/>
    <w:rsid w:val="00E05FF4"/>
    <w:rsid w:val="00E06846"/>
    <w:rsid w:val="00E06879"/>
    <w:rsid w:val="00E06F3F"/>
    <w:rsid w:val="00E07561"/>
    <w:rsid w:val="00E10118"/>
    <w:rsid w:val="00E10123"/>
    <w:rsid w:val="00E10ADE"/>
    <w:rsid w:val="00E10D52"/>
    <w:rsid w:val="00E1103B"/>
    <w:rsid w:val="00E11084"/>
    <w:rsid w:val="00E12097"/>
    <w:rsid w:val="00E1222F"/>
    <w:rsid w:val="00E1283B"/>
    <w:rsid w:val="00E12A42"/>
    <w:rsid w:val="00E12B02"/>
    <w:rsid w:val="00E12CCB"/>
    <w:rsid w:val="00E12E4F"/>
    <w:rsid w:val="00E13080"/>
    <w:rsid w:val="00E134D7"/>
    <w:rsid w:val="00E13F24"/>
    <w:rsid w:val="00E14119"/>
    <w:rsid w:val="00E146DF"/>
    <w:rsid w:val="00E14C34"/>
    <w:rsid w:val="00E14CE1"/>
    <w:rsid w:val="00E150B1"/>
    <w:rsid w:val="00E15267"/>
    <w:rsid w:val="00E15331"/>
    <w:rsid w:val="00E15521"/>
    <w:rsid w:val="00E15635"/>
    <w:rsid w:val="00E15B18"/>
    <w:rsid w:val="00E15E7F"/>
    <w:rsid w:val="00E161A5"/>
    <w:rsid w:val="00E16284"/>
    <w:rsid w:val="00E16361"/>
    <w:rsid w:val="00E165BD"/>
    <w:rsid w:val="00E166F1"/>
    <w:rsid w:val="00E16EFB"/>
    <w:rsid w:val="00E177B6"/>
    <w:rsid w:val="00E17A69"/>
    <w:rsid w:val="00E17AF0"/>
    <w:rsid w:val="00E20057"/>
    <w:rsid w:val="00E203E3"/>
    <w:rsid w:val="00E20592"/>
    <w:rsid w:val="00E2091A"/>
    <w:rsid w:val="00E210A8"/>
    <w:rsid w:val="00E21677"/>
    <w:rsid w:val="00E22115"/>
    <w:rsid w:val="00E23171"/>
    <w:rsid w:val="00E23681"/>
    <w:rsid w:val="00E23727"/>
    <w:rsid w:val="00E23AD5"/>
    <w:rsid w:val="00E23B52"/>
    <w:rsid w:val="00E23B8B"/>
    <w:rsid w:val="00E23EAC"/>
    <w:rsid w:val="00E242E4"/>
    <w:rsid w:val="00E24608"/>
    <w:rsid w:val="00E254C6"/>
    <w:rsid w:val="00E25533"/>
    <w:rsid w:val="00E25D84"/>
    <w:rsid w:val="00E26193"/>
    <w:rsid w:val="00E2625D"/>
    <w:rsid w:val="00E26288"/>
    <w:rsid w:val="00E26CFE"/>
    <w:rsid w:val="00E273F6"/>
    <w:rsid w:val="00E27484"/>
    <w:rsid w:val="00E27518"/>
    <w:rsid w:val="00E27B91"/>
    <w:rsid w:val="00E27E68"/>
    <w:rsid w:val="00E302B4"/>
    <w:rsid w:val="00E30D81"/>
    <w:rsid w:val="00E30F16"/>
    <w:rsid w:val="00E30FF4"/>
    <w:rsid w:val="00E31015"/>
    <w:rsid w:val="00E31132"/>
    <w:rsid w:val="00E31B91"/>
    <w:rsid w:val="00E31B98"/>
    <w:rsid w:val="00E31F5F"/>
    <w:rsid w:val="00E3212B"/>
    <w:rsid w:val="00E32432"/>
    <w:rsid w:val="00E32904"/>
    <w:rsid w:val="00E32AEB"/>
    <w:rsid w:val="00E32B50"/>
    <w:rsid w:val="00E32E71"/>
    <w:rsid w:val="00E331C0"/>
    <w:rsid w:val="00E3358A"/>
    <w:rsid w:val="00E336A9"/>
    <w:rsid w:val="00E3387C"/>
    <w:rsid w:val="00E33CE5"/>
    <w:rsid w:val="00E33D89"/>
    <w:rsid w:val="00E34686"/>
    <w:rsid w:val="00E35B02"/>
    <w:rsid w:val="00E35CF9"/>
    <w:rsid w:val="00E36228"/>
    <w:rsid w:val="00E36301"/>
    <w:rsid w:val="00E36A32"/>
    <w:rsid w:val="00E36C7A"/>
    <w:rsid w:val="00E372E1"/>
    <w:rsid w:val="00E376BC"/>
    <w:rsid w:val="00E3780B"/>
    <w:rsid w:val="00E37A70"/>
    <w:rsid w:val="00E40441"/>
    <w:rsid w:val="00E40465"/>
    <w:rsid w:val="00E40595"/>
    <w:rsid w:val="00E406DF"/>
    <w:rsid w:val="00E40860"/>
    <w:rsid w:val="00E40976"/>
    <w:rsid w:val="00E40985"/>
    <w:rsid w:val="00E40FDC"/>
    <w:rsid w:val="00E40FF3"/>
    <w:rsid w:val="00E414FC"/>
    <w:rsid w:val="00E416E7"/>
    <w:rsid w:val="00E419A7"/>
    <w:rsid w:val="00E41ED9"/>
    <w:rsid w:val="00E4238B"/>
    <w:rsid w:val="00E426A9"/>
    <w:rsid w:val="00E428A5"/>
    <w:rsid w:val="00E42BDA"/>
    <w:rsid w:val="00E432F9"/>
    <w:rsid w:val="00E437A0"/>
    <w:rsid w:val="00E43828"/>
    <w:rsid w:val="00E43896"/>
    <w:rsid w:val="00E43AD0"/>
    <w:rsid w:val="00E43B7C"/>
    <w:rsid w:val="00E43B90"/>
    <w:rsid w:val="00E43C91"/>
    <w:rsid w:val="00E43EA1"/>
    <w:rsid w:val="00E441FB"/>
    <w:rsid w:val="00E4429C"/>
    <w:rsid w:val="00E44CE8"/>
    <w:rsid w:val="00E4539D"/>
    <w:rsid w:val="00E4566F"/>
    <w:rsid w:val="00E4587E"/>
    <w:rsid w:val="00E4645A"/>
    <w:rsid w:val="00E46635"/>
    <w:rsid w:val="00E46DDC"/>
    <w:rsid w:val="00E46E9F"/>
    <w:rsid w:val="00E47697"/>
    <w:rsid w:val="00E47E09"/>
    <w:rsid w:val="00E501C0"/>
    <w:rsid w:val="00E5028F"/>
    <w:rsid w:val="00E505BD"/>
    <w:rsid w:val="00E50652"/>
    <w:rsid w:val="00E50698"/>
    <w:rsid w:val="00E506DE"/>
    <w:rsid w:val="00E50D6B"/>
    <w:rsid w:val="00E50E03"/>
    <w:rsid w:val="00E50EBE"/>
    <w:rsid w:val="00E50EFA"/>
    <w:rsid w:val="00E514BF"/>
    <w:rsid w:val="00E5157D"/>
    <w:rsid w:val="00E51765"/>
    <w:rsid w:val="00E5177D"/>
    <w:rsid w:val="00E51BFF"/>
    <w:rsid w:val="00E51F39"/>
    <w:rsid w:val="00E52452"/>
    <w:rsid w:val="00E5261D"/>
    <w:rsid w:val="00E52C5A"/>
    <w:rsid w:val="00E52D05"/>
    <w:rsid w:val="00E52D62"/>
    <w:rsid w:val="00E52F95"/>
    <w:rsid w:val="00E5367E"/>
    <w:rsid w:val="00E53CC9"/>
    <w:rsid w:val="00E54374"/>
    <w:rsid w:val="00E5444B"/>
    <w:rsid w:val="00E54B17"/>
    <w:rsid w:val="00E54C23"/>
    <w:rsid w:val="00E55277"/>
    <w:rsid w:val="00E55EF9"/>
    <w:rsid w:val="00E5646A"/>
    <w:rsid w:val="00E569C6"/>
    <w:rsid w:val="00E56D89"/>
    <w:rsid w:val="00E57262"/>
    <w:rsid w:val="00E573EE"/>
    <w:rsid w:val="00E57471"/>
    <w:rsid w:val="00E57483"/>
    <w:rsid w:val="00E575E4"/>
    <w:rsid w:val="00E57B19"/>
    <w:rsid w:val="00E60097"/>
    <w:rsid w:val="00E6036C"/>
    <w:rsid w:val="00E603DA"/>
    <w:rsid w:val="00E6045F"/>
    <w:rsid w:val="00E605CA"/>
    <w:rsid w:val="00E60AF4"/>
    <w:rsid w:val="00E60C76"/>
    <w:rsid w:val="00E60E83"/>
    <w:rsid w:val="00E6101E"/>
    <w:rsid w:val="00E612CD"/>
    <w:rsid w:val="00E615C3"/>
    <w:rsid w:val="00E61A6E"/>
    <w:rsid w:val="00E62027"/>
    <w:rsid w:val="00E621A0"/>
    <w:rsid w:val="00E625B3"/>
    <w:rsid w:val="00E62958"/>
    <w:rsid w:val="00E62A46"/>
    <w:rsid w:val="00E62BEB"/>
    <w:rsid w:val="00E62F97"/>
    <w:rsid w:val="00E630C4"/>
    <w:rsid w:val="00E63435"/>
    <w:rsid w:val="00E63A1B"/>
    <w:rsid w:val="00E63F2B"/>
    <w:rsid w:val="00E647E3"/>
    <w:rsid w:val="00E6539F"/>
    <w:rsid w:val="00E6553E"/>
    <w:rsid w:val="00E65896"/>
    <w:rsid w:val="00E65C18"/>
    <w:rsid w:val="00E6636B"/>
    <w:rsid w:val="00E667B7"/>
    <w:rsid w:val="00E670A1"/>
    <w:rsid w:val="00E675CE"/>
    <w:rsid w:val="00E67B1E"/>
    <w:rsid w:val="00E67C17"/>
    <w:rsid w:val="00E67D82"/>
    <w:rsid w:val="00E70075"/>
    <w:rsid w:val="00E70273"/>
    <w:rsid w:val="00E70395"/>
    <w:rsid w:val="00E707DC"/>
    <w:rsid w:val="00E70DF7"/>
    <w:rsid w:val="00E713AD"/>
    <w:rsid w:val="00E71B96"/>
    <w:rsid w:val="00E723F4"/>
    <w:rsid w:val="00E7262B"/>
    <w:rsid w:val="00E72714"/>
    <w:rsid w:val="00E72822"/>
    <w:rsid w:val="00E72B75"/>
    <w:rsid w:val="00E72E27"/>
    <w:rsid w:val="00E72EB6"/>
    <w:rsid w:val="00E73390"/>
    <w:rsid w:val="00E7339B"/>
    <w:rsid w:val="00E73D3F"/>
    <w:rsid w:val="00E73DAA"/>
    <w:rsid w:val="00E73DBB"/>
    <w:rsid w:val="00E73EAC"/>
    <w:rsid w:val="00E740B9"/>
    <w:rsid w:val="00E741C7"/>
    <w:rsid w:val="00E742DB"/>
    <w:rsid w:val="00E7490D"/>
    <w:rsid w:val="00E74A6D"/>
    <w:rsid w:val="00E74F53"/>
    <w:rsid w:val="00E7518B"/>
    <w:rsid w:val="00E75560"/>
    <w:rsid w:val="00E758E7"/>
    <w:rsid w:val="00E75A5C"/>
    <w:rsid w:val="00E75C21"/>
    <w:rsid w:val="00E75CBB"/>
    <w:rsid w:val="00E75E9D"/>
    <w:rsid w:val="00E75F23"/>
    <w:rsid w:val="00E76824"/>
    <w:rsid w:val="00E76D1E"/>
    <w:rsid w:val="00E77193"/>
    <w:rsid w:val="00E772D3"/>
    <w:rsid w:val="00E773D6"/>
    <w:rsid w:val="00E77583"/>
    <w:rsid w:val="00E8049F"/>
    <w:rsid w:val="00E805FD"/>
    <w:rsid w:val="00E806E5"/>
    <w:rsid w:val="00E80E6E"/>
    <w:rsid w:val="00E8114E"/>
    <w:rsid w:val="00E8153A"/>
    <w:rsid w:val="00E817BB"/>
    <w:rsid w:val="00E81B3F"/>
    <w:rsid w:val="00E81C8F"/>
    <w:rsid w:val="00E824BA"/>
    <w:rsid w:val="00E828BF"/>
    <w:rsid w:val="00E82C61"/>
    <w:rsid w:val="00E82E47"/>
    <w:rsid w:val="00E83F01"/>
    <w:rsid w:val="00E84737"/>
    <w:rsid w:val="00E84969"/>
    <w:rsid w:val="00E84D66"/>
    <w:rsid w:val="00E84DF8"/>
    <w:rsid w:val="00E85608"/>
    <w:rsid w:val="00E85953"/>
    <w:rsid w:val="00E85CEC"/>
    <w:rsid w:val="00E85D8E"/>
    <w:rsid w:val="00E8685F"/>
    <w:rsid w:val="00E86CA1"/>
    <w:rsid w:val="00E86D53"/>
    <w:rsid w:val="00E86FCB"/>
    <w:rsid w:val="00E87560"/>
    <w:rsid w:val="00E87EAE"/>
    <w:rsid w:val="00E90700"/>
    <w:rsid w:val="00E909CF"/>
    <w:rsid w:val="00E913DD"/>
    <w:rsid w:val="00E917D0"/>
    <w:rsid w:val="00E9185C"/>
    <w:rsid w:val="00E91B67"/>
    <w:rsid w:val="00E920C1"/>
    <w:rsid w:val="00E92966"/>
    <w:rsid w:val="00E92EB2"/>
    <w:rsid w:val="00E93677"/>
    <w:rsid w:val="00E939AB"/>
    <w:rsid w:val="00E93A00"/>
    <w:rsid w:val="00E93F1B"/>
    <w:rsid w:val="00E9437B"/>
    <w:rsid w:val="00E9483D"/>
    <w:rsid w:val="00E9490B"/>
    <w:rsid w:val="00E95165"/>
    <w:rsid w:val="00E953FD"/>
    <w:rsid w:val="00E956B8"/>
    <w:rsid w:val="00E9636E"/>
    <w:rsid w:val="00E96688"/>
    <w:rsid w:val="00E966B7"/>
    <w:rsid w:val="00E96CCA"/>
    <w:rsid w:val="00E96F63"/>
    <w:rsid w:val="00E97A0D"/>
    <w:rsid w:val="00EA074A"/>
    <w:rsid w:val="00EA0762"/>
    <w:rsid w:val="00EA12B9"/>
    <w:rsid w:val="00EA13BA"/>
    <w:rsid w:val="00EA1461"/>
    <w:rsid w:val="00EA1CC2"/>
    <w:rsid w:val="00EA2A1A"/>
    <w:rsid w:val="00EA2BB1"/>
    <w:rsid w:val="00EA3AC3"/>
    <w:rsid w:val="00EA3BC6"/>
    <w:rsid w:val="00EA3FCE"/>
    <w:rsid w:val="00EA403F"/>
    <w:rsid w:val="00EA428A"/>
    <w:rsid w:val="00EA4886"/>
    <w:rsid w:val="00EA49AC"/>
    <w:rsid w:val="00EA4B2B"/>
    <w:rsid w:val="00EA4D97"/>
    <w:rsid w:val="00EA4E5A"/>
    <w:rsid w:val="00EA4EAF"/>
    <w:rsid w:val="00EA53C2"/>
    <w:rsid w:val="00EA5457"/>
    <w:rsid w:val="00EA54A7"/>
    <w:rsid w:val="00EA5B27"/>
    <w:rsid w:val="00EA5BA3"/>
    <w:rsid w:val="00EA5C7C"/>
    <w:rsid w:val="00EA62B9"/>
    <w:rsid w:val="00EA656D"/>
    <w:rsid w:val="00EA690A"/>
    <w:rsid w:val="00EA6AAA"/>
    <w:rsid w:val="00EA6D82"/>
    <w:rsid w:val="00EA6DB6"/>
    <w:rsid w:val="00EA6ED6"/>
    <w:rsid w:val="00EA7322"/>
    <w:rsid w:val="00EA734E"/>
    <w:rsid w:val="00EA7869"/>
    <w:rsid w:val="00EA7947"/>
    <w:rsid w:val="00EA7D1B"/>
    <w:rsid w:val="00EA7E42"/>
    <w:rsid w:val="00EA7FC9"/>
    <w:rsid w:val="00EB0377"/>
    <w:rsid w:val="00EB0C62"/>
    <w:rsid w:val="00EB0D86"/>
    <w:rsid w:val="00EB1008"/>
    <w:rsid w:val="00EB100E"/>
    <w:rsid w:val="00EB1A48"/>
    <w:rsid w:val="00EB1EA2"/>
    <w:rsid w:val="00EB20C3"/>
    <w:rsid w:val="00EB27C1"/>
    <w:rsid w:val="00EB2C27"/>
    <w:rsid w:val="00EB2C55"/>
    <w:rsid w:val="00EB3F6D"/>
    <w:rsid w:val="00EB422B"/>
    <w:rsid w:val="00EB481C"/>
    <w:rsid w:val="00EB48E8"/>
    <w:rsid w:val="00EB4C03"/>
    <w:rsid w:val="00EB4F59"/>
    <w:rsid w:val="00EB56EB"/>
    <w:rsid w:val="00EB5730"/>
    <w:rsid w:val="00EB5844"/>
    <w:rsid w:val="00EB5BBF"/>
    <w:rsid w:val="00EB5D59"/>
    <w:rsid w:val="00EB5D88"/>
    <w:rsid w:val="00EB61E5"/>
    <w:rsid w:val="00EB67B8"/>
    <w:rsid w:val="00EB6AC2"/>
    <w:rsid w:val="00EB6C8F"/>
    <w:rsid w:val="00EB6F4F"/>
    <w:rsid w:val="00EB6F92"/>
    <w:rsid w:val="00EB7B0C"/>
    <w:rsid w:val="00EB7DCD"/>
    <w:rsid w:val="00EC01D6"/>
    <w:rsid w:val="00EC0B39"/>
    <w:rsid w:val="00EC0C25"/>
    <w:rsid w:val="00EC1027"/>
    <w:rsid w:val="00EC11F6"/>
    <w:rsid w:val="00EC1447"/>
    <w:rsid w:val="00EC145E"/>
    <w:rsid w:val="00EC1573"/>
    <w:rsid w:val="00EC1766"/>
    <w:rsid w:val="00EC1873"/>
    <w:rsid w:val="00EC1F96"/>
    <w:rsid w:val="00EC25A7"/>
    <w:rsid w:val="00EC2A66"/>
    <w:rsid w:val="00EC2BE0"/>
    <w:rsid w:val="00EC2FA4"/>
    <w:rsid w:val="00EC38B0"/>
    <w:rsid w:val="00EC3A54"/>
    <w:rsid w:val="00EC3B57"/>
    <w:rsid w:val="00EC3B6C"/>
    <w:rsid w:val="00EC4609"/>
    <w:rsid w:val="00EC4739"/>
    <w:rsid w:val="00EC4E40"/>
    <w:rsid w:val="00EC5094"/>
    <w:rsid w:val="00EC54A6"/>
    <w:rsid w:val="00EC55E0"/>
    <w:rsid w:val="00EC55F8"/>
    <w:rsid w:val="00EC5825"/>
    <w:rsid w:val="00EC58E6"/>
    <w:rsid w:val="00EC5D68"/>
    <w:rsid w:val="00EC6193"/>
    <w:rsid w:val="00EC67B3"/>
    <w:rsid w:val="00EC6900"/>
    <w:rsid w:val="00EC6CCE"/>
    <w:rsid w:val="00EC76F3"/>
    <w:rsid w:val="00EC77FF"/>
    <w:rsid w:val="00EC7F1D"/>
    <w:rsid w:val="00EC7F3D"/>
    <w:rsid w:val="00ED022F"/>
    <w:rsid w:val="00ED049B"/>
    <w:rsid w:val="00ED074B"/>
    <w:rsid w:val="00ED0E70"/>
    <w:rsid w:val="00ED24A7"/>
    <w:rsid w:val="00ED26CF"/>
    <w:rsid w:val="00ED295A"/>
    <w:rsid w:val="00ED29D4"/>
    <w:rsid w:val="00ED2BC2"/>
    <w:rsid w:val="00ED2DAF"/>
    <w:rsid w:val="00ED2F0C"/>
    <w:rsid w:val="00ED3754"/>
    <w:rsid w:val="00ED37DE"/>
    <w:rsid w:val="00ED42A7"/>
    <w:rsid w:val="00ED4A82"/>
    <w:rsid w:val="00ED4C34"/>
    <w:rsid w:val="00ED5123"/>
    <w:rsid w:val="00ED59A6"/>
    <w:rsid w:val="00ED6051"/>
    <w:rsid w:val="00ED65FC"/>
    <w:rsid w:val="00ED6796"/>
    <w:rsid w:val="00ED72DE"/>
    <w:rsid w:val="00ED77B0"/>
    <w:rsid w:val="00ED7C5F"/>
    <w:rsid w:val="00EE01E8"/>
    <w:rsid w:val="00EE0285"/>
    <w:rsid w:val="00EE0D9A"/>
    <w:rsid w:val="00EE0E43"/>
    <w:rsid w:val="00EE0F32"/>
    <w:rsid w:val="00EE1C2F"/>
    <w:rsid w:val="00EE2F39"/>
    <w:rsid w:val="00EE34E7"/>
    <w:rsid w:val="00EE3ABA"/>
    <w:rsid w:val="00EE3BE7"/>
    <w:rsid w:val="00EE3E5F"/>
    <w:rsid w:val="00EE3F96"/>
    <w:rsid w:val="00EE4588"/>
    <w:rsid w:val="00EE50E6"/>
    <w:rsid w:val="00EE536F"/>
    <w:rsid w:val="00EE5374"/>
    <w:rsid w:val="00EE5513"/>
    <w:rsid w:val="00EE5543"/>
    <w:rsid w:val="00EE5619"/>
    <w:rsid w:val="00EE5686"/>
    <w:rsid w:val="00EE57DC"/>
    <w:rsid w:val="00EE5891"/>
    <w:rsid w:val="00EE5EBC"/>
    <w:rsid w:val="00EE65FE"/>
    <w:rsid w:val="00EE6676"/>
    <w:rsid w:val="00EE68AE"/>
    <w:rsid w:val="00EE68B0"/>
    <w:rsid w:val="00EE6C8E"/>
    <w:rsid w:val="00EE6D70"/>
    <w:rsid w:val="00EE7105"/>
    <w:rsid w:val="00EF039C"/>
    <w:rsid w:val="00EF042E"/>
    <w:rsid w:val="00EF186E"/>
    <w:rsid w:val="00EF1990"/>
    <w:rsid w:val="00EF19A0"/>
    <w:rsid w:val="00EF1D3A"/>
    <w:rsid w:val="00EF1E8E"/>
    <w:rsid w:val="00EF1F3B"/>
    <w:rsid w:val="00EF2137"/>
    <w:rsid w:val="00EF254F"/>
    <w:rsid w:val="00EF2BAA"/>
    <w:rsid w:val="00EF2D4A"/>
    <w:rsid w:val="00EF3380"/>
    <w:rsid w:val="00EF3471"/>
    <w:rsid w:val="00EF3F1D"/>
    <w:rsid w:val="00EF46CA"/>
    <w:rsid w:val="00EF4A99"/>
    <w:rsid w:val="00EF4DC6"/>
    <w:rsid w:val="00EF4FA0"/>
    <w:rsid w:val="00EF56E6"/>
    <w:rsid w:val="00EF5D62"/>
    <w:rsid w:val="00EF5DC2"/>
    <w:rsid w:val="00EF5F16"/>
    <w:rsid w:val="00EF60CB"/>
    <w:rsid w:val="00EF611B"/>
    <w:rsid w:val="00EF7082"/>
    <w:rsid w:val="00EF7751"/>
    <w:rsid w:val="00EF787D"/>
    <w:rsid w:val="00EF7CC6"/>
    <w:rsid w:val="00EF7F73"/>
    <w:rsid w:val="00F00145"/>
    <w:rsid w:val="00F00929"/>
    <w:rsid w:val="00F00D9C"/>
    <w:rsid w:val="00F00F04"/>
    <w:rsid w:val="00F01054"/>
    <w:rsid w:val="00F01186"/>
    <w:rsid w:val="00F01537"/>
    <w:rsid w:val="00F01686"/>
    <w:rsid w:val="00F01D2C"/>
    <w:rsid w:val="00F01E62"/>
    <w:rsid w:val="00F01FA7"/>
    <w:rsid w:val="00F029A0"/>
    <w:rsid w:val="00F02E1A"/>
    <w:rsid w:val="00F02F29"/>
    <w:rsid w:val="00F038B6"/>
    <w:rsid w:val="00F03D83"/>
    <w:rsid w:val="00F0427D"/>
    <w:rsid w:val="00F0443E"/>
    <w:rsid w:val="00F04710"/>
    <w:rsid w:val="00F04B58"/>
    <w:rsid w:val="00F053B2"/>
    <w:rsid w:val="00F053D4"/>
    <w:rsid w:val="00F05873"/>
    <w:rsid w:val="00F0593D"/>
    <w:rsid w:val="00F060CB"/>
    <w:rsid w:val="00F065D3"/>
    <w:rsid w:val="00F06B0D"/>
    <w:rsid w:val="00F06D26"/>
    <w:rsid w:val="00F077FE"/>
    <w:rsid w:val="00F07A0D"/>
    <w:rsid w:val="00F10186"/>
    <w:rsid w:val="00F10371"/>
    <w:rsid w:val="00F10719"/>
    <w:rsid w:val="00F10A97"/>
    <w:rsid w:val="00F10ED7"/>
    <w:rsid w:val="00F110F3"/>
    <w:rsid w:val="00F11100"/>
    <w:rsid w:val="00F11F8A"/>
    <w:rsid w:val="00F12014"/>
    <w:rsid w:val="00F12394"/>
    <w:rsid w:val="00F129AF"/>
    <w:rsid w:val="00F12C71"/>
    <w:rsid w:val="00F12CF6"/>
    <w:rsid w:val="00F13532"/>
    <w:rsid w:val="00F13A44"/>
    <w:rsid w:val="00F13AFB"/>
    <w:rsid w:val="00F13F4F"/>
    <w:rsid w:val="00F14E87"/>
    <w:rsid w:val="00F153BF"/>
    <w:rsid w:val="00F15454"/>
    <w:rsid w:val="00F1545A"/>
    <w:rsid w:val="00F155D6"/>
    <w:rsid w:val="00F156D5"/>
    <w:rsid w:val="00F15BF8"/>
    <w:rsid w:val="00F15E1F"/>
    <w:rsid w:val="00F16119"/>
    <w:rsid w:val="00F163BE"/>
    <w:rsid w:val="00F16945"/>
    <w:rsid w:val="00F1718F"/>
    <w:rsid w:val="00F171EA"/>
    <w:rsid w:val="00F1748C"/>
    <w:rsid w:val="00F179A1"/>
    <w:rsid w:val="00F17A13"/>
    <w:rsid w:val="00F200F7"/>
    <w:rsid w:val="00F2030A"/>
    <w:rsid w:val="00F2063E"/>
    <w:rsid w:val="00F20A39"/>
    <w:rsid w:val="00F20D80"/>
    <w:rsid w:val="00F2182C"/>
    <w:rsid w:val="00F21940"/>
    <w:rsid w:val="00F21EB6"/>
    <w:rsid w:val="00F2249D"/>
    <w:rsid w:val="00F226CA"/>
    <w:rsid w:val="00F22ABF"/>
    <w:rsid w:val="00F22ACF"/>
    <w:rsid w:val="00F22F72"/>
    <w:rsid w:val="00F23266"/>
    <w:rsid w:val="00F234DF"/>
    <w:rsid w:val="00F23971"/>
    <w:rsid w:val="00F23AE3"/>
    <w:rsid w:val="00F241C4"/>
    <w:rsid w:val="00F24D8D"/>
    <w:rsid w:val="00F25023"/>
    <w:rsid w:val="00F2520F"/>
    <w:rsid w:val="00F25235"/>
    <w:rsid w:val="00F256BD"/>
    <w:rsid w:val="00F25A23"/>
    <w:rsid w:val="00F25EDF"/>
    <w:rsid w:val="00F2600C"/>
    <w:rsid w:val="00F26202"/>
    <w:rsid w:val="00F26240"/>
    <w:rsid w:val="00F262CA"/>
    <w:rsid w:val="00F2634F"/>
    <w:rsid w:val="00F267D4"/>
    <w:rsid w:val="00F26ADC"/>
    <w:rsid w:val="00F272DA"/>
    <w:rsid w:val="00F274EA"/>
    <w:rsid w:val="00F27D05"/>
    <w:rsid w:val="00F27FD0"/>
    <w:rsid w:val="00F300D4"/>
    <w:rsid w:val="00F3018C"/>
    <w:rsid w:val="00F3032B"/>
    <w:rsid w:val="00F30DDC"/>
    <w:rsid w:val="00F312A7"/>
    <w:rsid w:val="00F3153C"/>
    <w:rsid w:val="00F31548"/>
    <w:rsid w:val="00F31D3F"/>
    <w:rsid w:val="00F31D83"/>
    <w:rsid w:val="00F321AC"/>
    <w:rsid w:val="00F323FB"/>
    <w:rsid w:val="00F32461"/>
    <w:rsid w:val="00F324EF"/>
    <w:rsid w:val="00F32B2F"/>
    <w:rsid w:val="00F33087"/>
    <w:rsid w:val="00F330F3"/>
    <w:rsid w:val="00F33B10"/>
    <w:rsid w:val="00F33BFF"/>
    <w:rsid w:val="00F34102"/>
    <w:rsid w:val="00F34808"/>
    <w:rsid w:val="00F3487B"/>
    <w:rsid w:val="00F34DBC"/>
    <w:rsid w:val="00F34E1F"/>
    <w:rsid w:val="00F35104"/>
    <w:rsid w:val="00F35B2A"/>
    <w:rsid w:val="00F35B9A"/>
    <w:rsid w:val="00F35E2D"/>
    <w:rsid w:val="00F363EB"/>
    <w:rsid w:val="00F373EE"/>
    <w:rsid w:val="00F374E8"/>
    <w:rsid w:val="00F3779C"/>
    <w:rsid w:val="00F379F9"/>
    <w:rsid w:val="00F40039"/>
    <w:rsid w:val="00F400C5"/>
    <w:rsid w:val="00F402F6"/>
    <w:rsid w:val="00F4035C"/>
    <w:rsid w:val="00F407D6"/>
    <w:rsid w:val="00F40EAC"/>
    <w:rsid w:val="00F4110E"/>
    <w:rsid w:val="00F41167"/>
    <w:rsid w:val="00F4195C"/>
    <w:rsid w:val="00F41972"/>
    <w:rsid w:val="00F41A27"/>
    <w:rsid w:val="00F41D41"/>
    <w:rsid w:val="00F42085"/>
    <w:rsid w:val="00F42156"/>
    <w:rsid w:val="00F42418"/>
    <w:rsid w:val="00F426DB"/>
    <w:rsid w:val="00F42945"/>
    <w:rsid w:val="00F42A35"/>
    <w:rsid w:val="00F42B4C"/>
    <w:rsid w:val="00F42D49"/>
    <w:rsid w:val="00F43B03"/>
    <w:rsid w:val="00F445C1"/>
    <w:rsid w:val="00F44961"/>
    <w:rsid w:val="00F44A7F"/>
    <w:rsid w:val="00F453C7"/>
    <w:rsid w:val="00F4553F"/>
    <w:rsid w:val="00F46143"/>
    <w:rsid w:val="00F462E9"/>
    <w:rsid w:val="00F4637A"/>
    <w:rsid w:val="00F464E8"/>
    <w:rsid w:val="00F4666B"/>
    <w:rsid w:val="00F4675A"/>
    <w:rsid w:val="00F46A1C"/>
    <w:rsid w:val="00F46B0D"/>
    <w:rsid w:val="00F473FF"/>
    <w:rsid w:val="00F47659"/>
    <w:rsid w:val="00F47B99"/>
    <w:rsid w:val="00F47C78"/>
    <w:rsid w:val="00F47DA5"/>
    <w:rsid w:val="00F47F0C"/>
    <w:rsid w:val="00F50062"/>
    <w:rsid w:val="00F5054B"/>
    <w:rsid w:val="00F50856"/>
    <w:rsid w:val="00F50A36"/>
    <w:rsid w:val="00F50CBC"/>
    <w:rsid w:val="00F51101"/>
    <w:rsid w:val="00F5167F"/>
    <w:rsid w:val="00F517FF"/>
    <w:rsid w:val="00F519CB"/>
    <w:rsid w:val="00F51DBA"/>
    <w:rsid w:val="00F51DCF"/>
    <w:rsid w:val="00F5235A"/>
    <w:rsid w:val="00F5249A"/>
    <w:rsid w:val="00F525DF"/>
    <w:rsid w:val="00F529BB"/>
    <w:rsid w:val="00F53690"/>
    <w:rsid w:val="00F53A16"/>
    <w:rsid w:val="00F53A5D"/>
    <w:rsid w:val="00F53AB7"/>
    <w:rsid w:val="00F53BAA"/>
    <w:rsid w:val="00F54392"/>
    <w:rsid w:val="00F543BA"/>
    <w:rsid w:val="00F54A18"/>
    <w:rsid w:val="00F54BFD"/>
    <w:rsid w:val="00F54D11"/>
    <w:rsid w:val="00F54DEF"/>
    <w:rsid w:val="00F54EE5"/>
    <w:rsid w:val="00F559AF"/>
    <w:rsid w:val="00F55F52"/>
    <w:rsid w:val="00F56846"/>
    <w:rsid w:val="00F56C56"/>
    <w:rsid w:val="00F56CDE"/>
    <w:rsid w:val="00F57004"/>
    <w:rsid w:val="00F573FA"/>
    <w:rsid w:val="00F5790B"/>
    <w:rsid w:val="00F57F21"/>
    <w:rsid w:val="00F604D7"/>
    <w:rsid w:val="00F60807"/>
    <w:rsid w:val="00F60E7A"/>
    <w:rsid w:val="00F61297"/>
    <w:rsid w:val="00F614A0"/>
    <w:rsid w:val="00F615D8"/>
    <w:rsid w:val="00F61C98"/>
    <w:rsid w:val="00F61F0C"/>
    <w:rsid w:val="00F623CB"/>
    <w:rsid w:val="00F625F8"/>
    <w:rsid w:val="00F62B8B"/>
    <w:rsid w:val="00F62FF8"/>
    <w:rsid w:val="00F63394"/>
    <w:rsid w:val="00F635DC"/>
    <w:rsid w:val="00F636B6"/>
    <w:rsid w:val="00F639F3"/>
    <w:rsid w:val="00F63E19"/>
    <w:rsid w:val="00F63F46"/>
    <w:rsid w:val="00F6400C"/>
    <w:rsid w:val="00F6448C"/>
    <w:rsid w:val="00F64544"/>
    <w:rsid w:val="00F646DC"/>
    <w:rsid w:val="00F64923"/>
    <w:rsid w:val="00F64A2F"/>
    <w:rsid w:val="00F64A7D"/>
    <w:rsid w:val="00F64B03"/>
    <w:rsid w:val="00F64E5C"/>
    <w:rsid w:val="00F65153"/>
    <w:rsid w:val="00F654A7"/>
    <w:rsid w:val="00F654D3"/>
    <w:rsid w:val="00F657C0"/>
    <w:rsid w:val="00F6589E"/>
    <w:rsid w:val="00F65B0C"/>
    <w:rsid w:val="00F65E63"/>
    <w:rsid w:val="00F65F45"/>
    <w:rsid w:val="00F66272"/>
    <w:rsid w:val="00F663D7"/>
    <w:rsid w:val="00F66507"/>
    <w:rsid w:val="00F667D9"/>
    <w:rsid w:val="00F66823"/>
    <w:rsid w:val="00F66A69"/>
    <w:rsid w:val="00F66D50"/>
    <w:rsid w:val="00F66DFA"/>
    <w:rsid w:val="00F671C7"/>
    <w:rsid w:val="00F67545"/>
    <w:rsid w:val="00F67752"/>
    <w:rsid w:val="00F67D05"/>
    <w:rsid w:val="00F70402"/>
    <w:rsid w:val="00F709D1"/>
    <w:rsid w:val="00F70AD0"/>
    <w:rsid w:val="00F70D1A"/>
    <w:rsid w:val="00F70E34"/>
    <w:rsid w:val="00F71436"/>
    <w:rsid w:val="00F71A8C"/>
    <w:rsid w:val="00F71E35"/>
    <w:rsid w:val="00F7201B"/>
    <w:rsid w:val="00F722F1"/>
    <w:rsid w:val="00F72447"/>
    <w:rsid w:val="00F7247D"/>
    <w:rsid w:val="00F73F19"/>
    <w:rsid w:val="00F74402"/>
    <w:rsid w:val="00F748CE"/>
    <w:rsid w:val="00F74A56"/>
    <w:rsid w:val="00F750A8"/>
    <w:rsid w:val="00F751FD"/>
    <w:rsid w:val="00F754E5"/>
    <w:rsid w:val="00F75672"/>
    <w:rsid w:val="00F75FED"/>
    <w:rsid w:val="00F761E7"/>
    <w:rsid w:val="00F764A3"/>
    <w:rsid w:val="00F7667C"/>
    <w:rsid w:val="00F769A4"/>
    <w:rsid w:val="00F76A2B"/>
    <w:rsid w:val="00F76F61"/>
    <w:rsid w:val="00F80547"/>
    <w:rsid w:val="00F808FA"/>
    <w:rsid w:val="00F80AFF"/>
    <w:rsid w:val="00F80D63"/>
    <w:rsid w:val="00F80EBB"/>
    <w:rsid w:val="00F8121C"/>
    <w:rsid w:val="00F8203D"/>
    <w:rsid w:val="00F820AE"/>
    <w:rsid w:val="00F8212A"/>
    <w:rsid w:val="00F82317"/>
    <w:rsid w:val="00F82C44"/>
    <w:rsid w:val="00F83023"/>
    <w:rsid w:val="00F83447"/>
    <w:rsid w:val="00F83576"/>
    <w:rsid w:val="00F837B8"/>
    <w:rsid w:val="00F83933"/>
    <w:rsid w:val="00F83A08"/>
    <w:rsid w:val="00F842F8"/>
    <w:rsid w:val="00F8432F"/>
    <w:rsid w:val="00F84411"/>
    <w:rsid w:val="00F84D59"/>
    <w:rsid w:val="00F84DC1"/>
    <w:rsid w:val="00F84DF4"/>
    <w:rsid w:val="00F85173"/>
    <w:rsid w:val="00F859C2"/>
    <w:rsid w:val="00F85A70"/>
    <w:rsid w:val="00F865D8"/>
    <w:rsid w:val="00F866A2"/>
    <w:rsid w:val="00F867E6"/>
    <w:rsid w:val="00F86970"/>
    <w:rsid w:val="00F86BE7"/>
    <w:rsid w:val="00F86E68"/>
    <w:rsid w:val="00F86FCB"/>
    <w:rsid w:val="00F87306"/>
    <w:rsid w:val="00F87485"/>
    <w:rsid w:val="00F87581"/>
    <w:rsid w:val="00F87ED1"/>
    <w:rsid w:val="00F9051A"/>
    <w:rsid w:val="00F9092A"/>
    <w:rsid w:val="00F90BE0"/>
    <w:rsid w:val="00F91081"/>
    <w:rsid w:val="00F918DE"/>
    <w:rsid w:val="00F9261E"/>
    <w:rsid w:val="00F92654"/>
    <w:rsid w:val="00F92D2D"/>
    <w:rsid w:val="00F9316B"/>
    <w:rsid w:val="00F93400"/>
    <w:rsid w:val="00F93934"/>
    <w:rsid w:val="00F93B09"/>
    <w:rsid w:val="00F93D15"/>
    <w:rsid w:val="00F93DB0"/>
    <w:rsid w:val="00F94B28"/>
    <w:rsid w:val="00F9515F"/>
    <w:rsid w:val="00F95222"/>
    <w:rsid w:val="00F958B0"/>
    <w:rsid w:val="00F96A0C"/>
    <w:rsid w:val="00F971F5"/>
    <w:rsid w:val="00F974A7"/>
    <w:rsid w:val="00F9761A"/>
    <w:rsid w:val="00F97E4D"/>
    <w:rsid w:val="00FA06FB"/>
    <w:rsid w:val="00FA09BD"/>
    <w:rsid w:val="00FA0A2C"/>
    <w:rsid w:val="00FA0AF1"/>
    <w:rsid w:val="00FA0C2E"/>
    <w:rsid w:val="00FA0CD4"/>
    <w:rsid w:val="00FA1039"/>
    <w:rsid w:val="00FA12C3"/>
    <w:rsid w:val="00FA12D5"/>
    <w:rsid w:val="00FA153A"/>
    <w:rsid w:val="00FA2006"/>
    <w:rsid w:val="00FA26A0"/>
    <w:rsid w:val="00FA287E"/>
    <w:rsid w:val="00FA290A"/>
    <w:rsid w:val="00FA2E3A"/>
    <w:rsid w:val="00FA30ED"/>
    <w:rsid w:val="00FA3760"/>
    <w:rsid w:val="00FA3BDA"/>
    <w:rsid w:val="00FA3CD2"/>
    <w:rsid w:val="00FA3DD0"/>
    <w:rsid w:val="00FA4062"/>
    <w:rsid w:val="00FA4218"/>
    <w:rsid w:val="00FA4C64"/>
    <w:rsid w:val="00FA518B"/>
    <w:rsid w:val="00FA53E0"/>
    <w:rsid w:val="00FA54AD"/>
    <w:rsid w:val="00FA55DA"/>
    <w:rsid w:val="00FA5872"/>
    <w:rsid w:val="00FA5FC2"/>
    <w:rsid w:val="00FA6658"/>
    <w:rsid w:val="00FA68DC"/>
    <w:rsid w:val="00FA6C66"/>
    <w:rsid w:val="00FA72FB"/>
    <w:rsid w:val="00FA7A38"/>
    <w:rsid w:val="00FA7E49"/>
    <w:rsid w:val="00FB00A4"/>
    <w:rsid w:val="00FB05F9"/>
    <w:rsid w:val="00FB075F"/>
    <w:rsid w:val="00FB0C7B"/>
    <w:rsid w:val="00FB0DD3"/>
    <w:rsid w:val="00FB0EAC"/>
    <w:rsid w:val="00FB0F9F"/>
    <w:rsid w:val="00FB1346"/>
    <w:rsid w:val="00FB1414"/>
    <w:rsid w:val="00FB15F6"/>
    <w:rsid w:val="00FB193F"/>
    <w:rsid w:val="00FB19A8"/>
    <w:rsid w:val="00FB1CA8"/>
    <w:rsid w:val="00FB204A"/>
    <w:rsid w:val="00FB2539"/>
    <w:rsid w:val="00FB2B5B"/>
    <w:rsid w:val="00FB2E5B"/>
    <w:rsid w:val="00FB2EC5"/>
    <w:rsid w:val="00FB37A0"/>
    <w:rsid w:val="00FB3BC3"/>
    <w:rsid w:val="00FB3EE6"/>
    <w:rsid w:val="00FB4775"/>
    <w:rsid w:val="00FB4911"/>
    <w:rsid w:val="00FB492D"/>
    <w:rsid w:val="00FB509C"/>
    <w:rsid w:val="00FB5386"/>
    <w:rsid w:val="00FB57E9"/>
    <w:rsid w:val="00FB5822"/>
    <w:rsid w:val="00FB58E0"/>
    <w:rsid w:val="00FB5A37"/>
    <w:rsid w:val="00FB5D01"/>
    <w:rsid w:val="00FB60A7"/>
    <w:rsid w:val="00FB63FB"/>
    <w:rsid w:val="00FB67CC"/>
    <w:rsid w:val="00FB67DD"/>
    <w:rsid w:val="00FB68D7"/>
    <w:rsid w:val="00FB7229"/>
    <w:rsid w:val="00FB760F"/>
    <w:rsid w:val="00FB77A2"/>
    <w:rsid w:val="00FB7A5E"/>
    <w:rsid w:val="00FC09A8"/>
    <w:rsid w:val="00FC0B0D"/>
    <w:rsid w:val="00FC1186"/>
    <w:rsid w:val="00FC17CC"/>
    <w:rsid w:val="00FC1A75"/>
    <w:rsid w:val="00FC1C53"/>
    <w:rsid w:val="00FC1CD9"/>
    <w:rsid w:val="00FC1D7A"/>
    <w:rsid w:val="00FC21DE"/>
    <w:rsid w:val="00FC2296"/>
    <w:rsid w:val="00FC28FF"/>
    <w:rsid w:val="00FC2D63"/>
    <w:rsid w:val="00FC3052"/>
    <w:rsid w:val="00FC3197"/>
    <w:rsid w:val="00FC3293"/>
    <w:rsid w:val="00FC33A4"/>
    <w:rsid w:val="00FC3513"/>
    <w:rsid w:val="00FC3972"/>
    <w:rsid w:val="00FC3FAE"/>
    <w:rsid w:val="00FC4262"/>
    <w:rsid w:val="00FC4650"/>
    <w:rsid w:val="00FC49C4"/>
    <w:rsid w:val="00FC4B52"/>
    <w:rsid w:val="00FC4C11"/>
    <w:rsid w:val="00FC5275"/>
    <w:rsid w:val="00FC5555"/>
    <w:rsid w:val="00FC5619"/>
    <w:rsid w:val="00FC56E8"/>
    <w:rsid w:val="00FC5B3A"/>
    <w:rsid w:val="00FC6455"/>
    <w:rsid w:val="00FC648F"/>
    <w:rsid w:val="00FC6974"/>
    <w:rsid w:val="00FC6AAF"/>
    <w:rsid w:val="00FC6D36"/>
    <w:rsid w:val="00FC6E58"/>
    <w:rsid w:val="00FC7048"/>
    <w:rsid w:val="00FC740D"/>
    <w:rsid w:val="00FC75E1"/>
    <w:rsid w:val="00FC76E4"/>
    <w:rsid w:val="00FC7B9C"/>
    <w:rsid w:val="00FC7C43"/>
    <w:rsid w:val="00FD0484"/>
    <w:rsid w:val="00FD0EE0"/>
    <w:rsid w:val="00FD107B"/>
    <w:rsid w:val="00FD13B2"/>
    <w:rsid w:val="00FD174C"/>
    <w:rsid w:val="00FD1902"/>
    <w:rsid w:val="00FD1B41"/>
    <w:rsid w:val="00FD21BC"/>
    <w:rsid w:val="00FD2659"/>
    <w:rsid w:val="00FD2B00"/>
    <w:rsid w:val="00FD2D3D"/>
    <w:rsid w:val="00FD2F9B"/>
    <w:rsid w:val="00FD325A"/>
    <w:rsid w:val="00FD346C"/>
    <w:rsid w:val="00FD34D6"/>
    <w:rsid w:val="00FD352F"/>
    <w:rsid w:val="00FD37F1"/>
    <w:rsid w:val="00FD3C3E"/>
    <w:rsid w:val="00FD3FC7"/>
    <w:rsid w:val="00FD41ED"/>
    <w:rsid w:val="00FD4780"/>
    <w:rsid w:val="00FD4883"/>
    <w:rsid w:val="00FD536C"/>
    <w:rsid w:val="00FD544D"/>
    <w:rsid w:val="00FD5D07"/>
    <w:rsid w:val="00FD62B5"/>
    <w:rsid w:val="00FD634E"/>
    <w:rsid w:val="00FD7258"/>
    <w:rsid w:val="00FD72C1"/>
    <w:rsid w:val="00FD7534"/>
    <w:rsid w:val="00FD79E2"/>
    <w:rsid w:val="00FD7DDB"/>
    <w:rsid w:val="00FD7E2A"/>
    <w:rsid w:val="00FE01AD"/>
    <w:rsid w:val="00FE035C"/>
    <w:rsid w:val="00FE048E"/>
    <w:rsid w:val="00FE0490"/>
    <w:rsid w:val="00FE0AEB"/>
    <w:rsid w:val="00FE0F55"/>
    <w:rsid w:val="00FE1250"/>
    <w:rsid w:val="00FE1C5C"/>
    <w:rsid w:val="00FE1EED"/>
    <w:rsid w:val="00FE22CD"/>
    <w:rsid w:val="00FE22FD"/>
    <w:rsid w:val="00FE25FD"/>
    <w:rsid w:val="00FE2B97"/>
    <w:rsid w:val="00FE2DE8"/>
    <w:rsid w:val="00FE2ECE"/>
    <w:rsid w:val="00FE2FAA"/>
    <w:rsid w:val="00FE32E3"/>
    <w:rsid w:val="00FE35DC"/>
    <w:rsid w:val="00FE3B10"/>
    <w:rsid w:val="00FE3F67"/>
    <w:rsid w:val="00FE47BF"/>
    <w:rsid w:val="00FE4A0E"/>
    <w:rsid w:val="00FE4E34"/>
    <w:rsid w:val="00FE50BD"/>
    <w:rsid w:val="00FE5956"/>
    <w:rsid w:val="00FE5997"/>
    <w:rsid w:val="00FE5ADF"/>
    <w:rsid w:val="00FE6051"/>
    <w:rsid w:val="00FE645D"/>
    <w:rsid w:val="00FE6514"/>
    <w:rsid w:val="00FE6663"/>
    <w:rsid w:val="00FE7150"/>
    <w:rsid w:val="00FE73E4"/>
    <w:rsid w:val="00FE74A5"/>
    <w:rsid w:val="00FE7687"/>
    <w:rsid w:val="00FE7D08"/>
    <w:rsid w:val="00FE7E3E"/>
    <w:rsid w:val="00FF01BA"/>
    <w:rsid w:val="00FF0A18"/>
    <w:rsid w:val="00FF10A3"/>
    <w:rsid w:val="00FF112E"/>
    <w:rsid w:val="00FF1B33"/>
    <w:rsid w:val="00FF2477"/>
    <w:rsid w:val="00FF2959"/>
    <w:rsid w:val="00FF2D4B"/>
    <w:rsid w:val="00FF2FED"/>
    <w:rsid w:val="00FF40A6"/>
    <w:rsid w:val="00FF413A"/>
    <w:rsid w:val="00FF4E06"/>
    <w:rsid w:val="00FF53DB"/>
    <w:rsid w:val="00FF54BF"/>
    <w:rsid w:val="00FF5517"/>
    <w:rsid w:val="00FF55F3"/>
    <w:rsid w:val="00FF5722"/>
    <w:rsid w:val="00FF57C4"/>
    <w:rsid w:val="00FF5819"/>
    <w:rsid w:val="00FF6111"/>
    <w:rsid w:val="00FF6816"/>
    <w:rsid w:val="00FF6A7C"/>
    <w:rsid w:val="00FF716A"/>
    <w:rsid w:val="00FF7300"/>
    <w:rsid w:val="00FF7448"/>
    <w:rsid w:val="00FF76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BB07DF7-22CB-41B7-A8DE-5DABDC868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643"/>
    <w:rPr>
      <w:rFonts w:eastAsia="SimSun"/>
      <w:sz w:val="24"/>
      <w:szCs w:val="24"/>
    </w:rPr>
  </w:style>
  <w:style w:type="paragraph" w:styleId="Ttulo1">
    <w:name w:val="heading 1"/>
    <w:basedOn w:val="Normal"/>
    <w:next w:val="Normal"/>
    <w:link w:val="Ttulo1Car"/>
    <w:qFormat/>
    <w:rsid w:val="00D150D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qFormat/>
    <w:rsid w:val="00176643"/>
    <w:pPr>
      <w:keepNext/>
      <w:jc w:val="center"/>
      <w:outlineLvl w:val="1"/>
    </w:pPr>
    <w:rPr>
      <w:b/>
      <w:color w:val="008000"/>
    </w:rPr>
  </w:style>
  <w:style w:type="paragraph" w:styleId="Ttulo3">
    <w:name w:val="heading 3"/>
    <w:basedOn w:val="Normal"/>
    <w:next w:val="Normal"/>
    <w:link w:val="Ttulo3Car"/>
    <w:qFormat/>
    <w:rsid w:val="00176643"/>
    <w:pPr>
      <w:keepNext/>
      <w:jc w:val="center"/>
      <w:outlineLvl w:val="2"/>
    </w:pPr>
    <w:rPr>
      <w:rFonts w:ascii="Bookman Old Style" w:hAnsi="Bookman Old Style"/>
      <w:b/>
      <w:color w:val="0000FF"/>
      <w:sz w:val="32"/>
      <w:szCs w:val="20"/>
      <w:lang w:val="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176643"/>
    <w:pPr>
      <w:jc w:val="both"/>
    </w:pPr>
    <w:rPr>
      <w:sz w:val="28"/>
    </w:rPr>
  </w:style>
  <w:style w:type="paragraph" w:styleId="Encabezado">
    <w:name w:val="header"/>
    <w:basedOn w:val="Normal"/>
    <w:link w:val="EncabezadoCar"/>
    <w:uiPriority w:val="99"/>
    <w:rsid w:val="00176643"/>
    <w:pPr>
      <w:tabs>
        <w:tab w:val="center" w:pos="4419"/>
        <w:tab w:val="right" w:pos="8838"/>
      </w:tabs>
    </w:pPr>
    <w:rPr>
      <w:rFonts w:ascii="Bookman Old Style" w:hAnsi="Bookman Old Style"/>
      <w:szCs w:val="20"/>
    </w:rPr>
  </w:style>
  <w:style w:type="paragraph" w:styleId="Textoindependiente">
    <w:name w:val="Body Text"/>
    <w:basedOn w:val="Normal"/>
    <w:link w:val="TextoindependienteCar"/>
    <w:rsid w:val="00176643"/>
    <w:pPr>
      <w:jc w:val="both"/>
    </w:pPr>
    <w:rPr>
      <w:rFonts w:ascii="Bookman Old Style" w:hAnsi="Bookman Old Style"/>
      <w:szCs w:val="20"/>
      <w:lang w:val="es-CR"/>
    </w:rPr>
  </w:style>
  <w:style w:type="paragraph" w:styleId="Piedepgina">
    <w:name w:val="footer"/>
    <w:basedOn w:val="Normal"/>
    <w:link w:val="PiedepginaCar"/>
    <w:uiPriority w:val="99"/>
    <w:rsid w:val="00176643"/>
    <w:pPr>
      <w:tabs>
        <w:tab w:val="center" w:pos="4252"/>
        <w:tab w:val="right" w:pos="8504"/>
      </w:tabs>
    </w:pPr>
  </w:style>
  <w:style w:type="character" w:styleId="Nmerodepgina">
    <w:name w:val="page number"/>
    <w:basedOn w:val="Fuentedeprrafopredeter"/>
    <w:rsid w:val="00176643"/>
  </w:style>
  <w:style w:type="paragraph" w:styleId="Sangradetextonormal">
    <w:name w:val="Body Text Indent"/>
    <w:basedOn w:val="Normal"/>
    <w:rsid w:val="00176643"/>
    <w:pPr>
      <w:ind w:left="1068"/>
      <w:jc w:val="both"/>
    </w:pPr>
    <w:rPr>
      <w:sz w:val="22"/>
    </w:rPr>
  </w:style>
  <w:style w:type="paragraph" w:styleId="Puesto">
    <w:name w:val="Title"/>
    <w:basedOn w:val="Normal"/>
    <w:link w:val="PuestoCar"/>
    <w:uiPriority w:val="99"/>
    <w:qFormat/>
    <w:rsid w:val="00176643"/>
    <w:pPr>
      <w:jc w:val="center"/>
    </w:pPr>
    <w:rPr>
      <w:rFonts w:ascii="Bookman Old Style" w:hAnsi="Bookman Old Style"/>
      <w:b/>
      <w:sz w:val="22"/>
      <w:szCs w:val="20"/>
      <w:lang w:val="es-CR"/>
    </w:rPr>
  </w:style>
  <w:style w:type="character" w:styleId="Hipervnculo">
    <w:name w:val="Hyperlink"/>
    <w:basedOn w:val="Fuentedeprrafopredeter"/>
    <w:uiPriority w:val="99"/>
    <w:rsid w:val="00176643"/>
    <w:rPr>
      <w:color w:val="0000FF"/>
      <w:u w:val="single"/>
    </w:rPr>
  </w:style>
  <w:style w:type="paragraph" w:styleId="Sangra3detindependiente">
    <w:name w:val="Body Text Indent 3"/>
    <w:basedOn w:val="Normal"/>
    <w:rsid w:val="00176643"/>
    <w:pPr>
      <w:spacing w:line="360" w:lineRule="auto"/>
      <w:ind w:left="1260" w:hanging="551"/>
      <w:jc w:val="both"/>
    </w:pPr>
    <w:rPr>
      <w:rFonts w:eastAsia="Times New Roman"/>
    </w:rPr>
  </w:style>
  <w:style w:type="paragraph" w:styleId="NormalWeb">
    <w:name w:val="Normal (Web)"/>
    <w:basedOn w:val="Normal"/>
    <w:uiPriority w:val="99"/>
    <w:rsid w:val="00176643"/>
    <w:pPr>
      <w:spacing w:before="100" w:beforeAutospacing="1" w:after="100" w:afterAutospacing="1"/>
    </w:pPr>
    <w:rPr>
      <w:rFonts w:ascii="Arial Unicode MS" w:eastAsia="Arial Unicode MS" w:hAnsi="Arial Unicode MS" w:cs="Arial Unicode MS"/>
    </w:rPr>
  </w:style>
  <w:style w:type="table" w:styleId="Tablaconcuadrcula">
    <w:name w:val="Table Grid"/>
    <w:basedOn w:val="Tablanormal"/>
    <w:rsid w:val="00176643"/>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rsid w:val="00176643"/>
    <w:pPr>
      <w:ind w:left="283" w:hanging="283"/>
    </w:pPr>
    <w:rPr>
      <w:rFonts w:eastAsia="Times New Roman"/>
    </w:rPr>
  </w:style>
  <w:style w:type="character" w:styleId="Refdecomentario">
    <w:name w:val="annotation reference"/>
    <w:basedOn w:val="Fuentedeprrafopredeter"/>
    <w:semiHidden/>
    <w:rsid w:val="00176643"/>
    <w:rPr>
      <w:sz w:val="16"/>
      <w:szCs w:val="16"/>
    </w:rPr>
  </w:style>
  <w:style w:type="paragraph" w:styleId="Textocomentario">
    <w:name w:val="annotation text"/>
    <w:basedOn w:val="Normal"/>
    <w:link w:val="TextocomentarioCar"/>
    <w:uiPriority w:val="99"/>
    <w:semiHidden/>
    <w:rsid w:val="00176643"/>
    <w:rPr>
      <w:sz w:val="20"/>
      <w:szCs w:val="20"/>
    </w:rPr>
  </w:style>
  <w:style w:type="paragraph" w:styleId="Asuntodelcomentario">
    <w:name w:val="annotation subject"/>
    <w:basedOn w:val="Textocomentario"/>
    <w:next w:val="Textocomentario"/>
    <w:link w:val="AsuntodelcomentarioCar"/>
    <w:uiPriority w:val="99"/>
    <w:semiHidden/>
    <w:rsid w:val="00176643"/>
    <w:rPr>
      <w:b/>
      <w:bCs/>
    </w:rPr>
  </w:style>
  <w:style w:type="paragraph" w:styleId="Textodeglobo">
    <w:name w:val="Balloon Text"/>
    <w:basedOn w:val="Normal"/>
    <w:semiHidden/>
    <w:rsid w:val="00176643"/>
    <w:rPr>
      <w:rFonts w:ascii="Tahoma" w:hAnsi="Tahoma" w:cs="Tahoma"/>
      <w:sz w:val="16"/>
      <w:szCs w:val="16"/>
    </w:rPr>
  </w:style>
  <w:style w:type="character" w:styleId="Textoennegrita">
    <w:name w:val="Strong"/>
    <w:basedOn w:val="Fuentedeprrafopredeter"/>
    <w:uiPriority w:val="22"/>
    <w:qFormat/>
    <w:rsid w:val="00176643"/>
    <w:rPr>
      <w:b/>
      <w:bCs/>
    </w:rPr>
  </w:style>
  <w:style w:type="paragraph" w:customStyle="1" w:styleId="Estilo1">
    <w:name w:val="Estilo1"/>
    <w:basedOn w:val="Textoindependiente2"/>
    <w:rsid w:val="00176643"/>
    <w:pPr>
      <w:spacing w:line="360" w:lineRule="auto"/>
      <w:outlineLvl w:val="0"/>
    </w:pPr>
    <w:rPr>
      <w:rFonts w:ascii="Bookman Old Style" w:eastAsia="Times New Roman" w:hAnsi="Bookman Old Style"/>
      <w:b/>
      <w:sz w:val="24"/>
      <w:szCs w:val="20"/>
      <w:lang w:val="es-CR"/>
    </w:rPr>
  </w:style>
  <w:style w:type="paragraph" w:styleId="Sangra2detindependiente">
    <w:name w:val="Body Text Indent 2"/>
    <w:basedOn w:val="Normal"/>
    <w:rsid w:val="00176643"/>
    <w:pPr>
      <w:spacing w:after="120" w:line="480" w:lineRule="auto"/>
      <w:ind w:left="283"/>
    </w:pPr>
  </w:style>
  <w:style w:type="paragraph" w:styleId="Subttulo">
    <w:name w:val="Subtitle"/>
    <w:basedOn w:val="Normal"/>
    <w:qFormat/>
    <w:rsid w:val="00176643"/>
    <w:pPr>
      <w:spacing w:after="60"/>
      <w:jc w:val="center"/>
      <w:outlineLvl w:val="1"/>
    </w:pPr>
    <w:rPr>
      <w:rFonts w:ascii="Arial" w:eastAsia="Times New Roman" w:hAnsi="Arial" w:cs="Arial"/>
    </w:rPr>
  </w:style>
  <w:style w:type="table" w:styleId="Tablaclsica3">
    <w:name w:val="Table Classic 3"/>
    <w:basedOn w:val="Tablanormal"/>
    <w:rsid w:val="0017664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bsica3">
    <w:name w:val="Table Simple 3"/>
    <w:basedOn w:val="Tablanormal"/>
    <w:rsid w:val="0017664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vistosa3">
    <w:name w:val="Table Colorful 3"/>
    <w:basedOn w:val="Tablanormal"/>
    <w:rsid w:val="0017664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web3">
    <w:name w:val="Table Web 3"/>
    <w:basedOn w:val="Tablanormal"/>
    <w:rsid w:val="0017664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osinformato">
    <w:name w:val="Plain Text"/>
    <w:basedOn w:val="Normal"/>
    <w:rsid w:val="00176643"/>
    <w:rPr>
      <w:rFonts w:ascii="Courier New" w:eastAsia="Times New Roman" w:hAnsi="Courier New"/>
      <w:sz w:val="20"/>
      <w:szCs w:val="20"/>
      <w:lang w:val="es-CR"/>
    </w:rPr>
  </w:style>
  <w:style w:type="paragraph" w:customStyle="1" w:styleId="1">
    <w:name w:val="1"/>
    <w:basedOn w:val="Normal"/>
    <w:rsid w:val="00447C4A"/>
    <w:pPr>
      <w:spacing w:after="160" w:line="240" w:lineRule="exact"/>
    </w:pPr>
    <w:rPr>
      <w:rFonts w:ascii="Arial" w:eastAsia="MS Mincho" w:hAnsi="Arial"/>
      <w:sz w:val="22"/>
      <w:szCs w:val="22"/>
      <w:lang w:val="en-US" w:eastAsia="en-US"/>
    </w:rPr>
  </w:style>
  <w:style w:type="paragraph" w:customStyle="1" w:styleId="Noparagraphstyle">
    <w:name w:val="[No paragraph style]"/>
    <w:rsid w:val="00D74259"/>
    <w:pPr>
      <w:widowControl w:val="0"/>
      <w:autoSpaceDE w:val="0"/>
      <w:autoSpaceDN w:val="0"/>
      <w:adjustRightInd w:val="0"/>
      <w:spacing w:line="288" w:lineRule="auto"/>
    </w:pPr>
    <w:rPr>
      <w:color w:val="000000"/>
      <w:sz w:val="24"/>
      <w:szCs w:val="24"/>
    </w:rPr>
  </w:style>
  <w:style w:type="paragraph" w:styleId="Lista2">
    <w:name w:val="List 2"/>
    <w:basedOn w:val="Normal"/>
    <w:rsid w:val="00D67933"/>
    <w:pPr>
      <w:ind w:left="566" w:hanging="283"/>
    </w:pPr>
  </w:style>
  <w:style w:type="paragraph" w:styleId="Textonotapie">
    <w:name w:val="footnote text"/>
    <w:basedOn w:val="Normal"/>
    <w:semiHidden/>
    <w:rsid w:val="0022414C"/>
    <w:pPr>
      <w:overflowPunct w:val="0"/>
      <w:autoSpaceDE w:val="0"/>
      <w:autoSpaceDN w:val="0"/>
      <w:adjustRightInd w:val="0"/>
      <w:textAlignment w:val="baseline"/>
    </w:pPr>
    <w:rPr>
      <w:rFonts w:eastAsia="Times New Roman"/>
      <w:sz w:val="20"/>
      <w:szCs w:val="20"/>
    </w:rPr>
  </w:style>
  <w:style w:type="character" w:customStyle="1" w:styleId="estilo11">
    <w:name w:val="estilo11"/>
    <w:basedOn w:val="Fuentedeprrafopredeter"/>
    <w:rsid w:val="002C3713"/>
    <w:rPr>
      <w:rFonts w:ascii="Arial" w:hAnsi="Arial" w:cs="Arial" w:hint="default"/>
    </w:rPr>
  </w:style>
  <w:style w:type="paragraph" w:styleId="Prrafodelista">
    <w:name w:val="List Paragraph"/>
    <w:basedOn w:val="Normal"/>
    <w:uiPriority w:val="34"/>
    <w:qFormat/>
    <w:rsid w:val="00016C35"/>
    <w:pPr>
      <w:ind w:left="720"/>
      <w:contextualSpacing/>
    </w:pPr>
    <w:rPr>
      <w:rFonts w:eastAsia="Times New Roman"/>
      <w:sz w:val="20"/>
      <w:szCs w:val="20"/>
      <w:lang w:val="es-CR"/>
    </w:rPr>
  </w:style>
  <w:style w:type="character" w:customStyle="1" w:styleId="Textoindependiente2Car">
    <w:name w:val="Texto independiente 2 Car"/>
    <w:basedOn w:val="Fuentedeprrafopredeter"/>
    <w:link w:val="Textoindependiente2"/>
    <w:rsid w:val="00204744"/>
    <w:rPr>
      <w:rFonts w:eastAsia="SimSun"/>
      <w:sz w:val="28"/>
      <w:szCs w:val="24"/>
    </w:rPr>
  </w:style>
  <w:style w:type="character" w:customStyle="1" w:styleId="TextoindependienteCar">
    <w:name w:val="Texto independiente Car"/>
    <w:basedOn w:val="Fuentedeprrafopredeter"/>
    <w:link w:val="Textoindependiente"/>
    <w:rsid w:val="00030C0B"/>
    <w:rPr>
      <w:rFonts w:ascii="Bookman Old Style" w:eastAsia="SimSun" w:hAnsi="Bookman Old Style"/>
      <w:sz w:val="24"/>
      <w:lang w:val="es-CR"/>
    </w:rPr>
  </w:style>
  <w:style w:type="paragraph" w:customStyle="1" w:styleId="nbdp">
    <w:name w:val="nbdp"/>
    <w:basedOn w:val="Normal"/>
    <w:rsid w:val="00F94B28"/>
    <w:pPr>
      <w:spacing w:line="170" w:lineRule="atLeast"/>
      <w:ind w:firstLine="170"/>
      <w:jc w:val="both"/>
    </w:pPr>
    <w:rPr>
      <w:rFonts w:ascii="Helvetica" w:eastAsia="Times New Roman" w:hAnsi="Helvetica"/>
      <w:sz w:val="18"/>
      <w:szCs w:val="18"/>
    </w:rPr>
  </w:style>
  <w:style w:type="table" w:styleId="Cuadrculamedia1-nfasis6">
    <w:name w:val="Medium Grid 1 Accent 6"/>
    <w:basedOn w:val="Tablanormal"/>
    <w:uiPriority w:val="67"/>
    <w:rsid w:val="004369E8"/>
    <w:pPr>
      <w:jc w:val="both"/>
    </w:pPr>
    <w:rPr>
      <w:rFonts w:ascii="Calibri" w:eastAsia="Calibri" w:hAnsi="Calibri"/>
      <w:sz w:val="22"/>
      <w:szCs w:val="22"/>
      <w:lang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Cuadrculamedia1-nfasis1">
    <w:name w:val="Medium Grid 1 Accent 1"/>
    <w:basedOn w:val="Tablanormal"/>
    <w:uiPriority w:val="67"/>
    <w:rsid w:val="00401C6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Ttulo3Car">
    <w:name w:val="Título 3 Car"/>
    <w:basedOn w:val="Fuentedeprrafopredeter"/>
    <w:link w:val="Ttulo3"/>
    <w:rsid w:val="004700E2"/>
    <w:rPr>
      <w:rFonts w:ascii="Bookman Old Style" w:eastAsia="SimSun" w:hAnsi="Bookman Old Style"/>
      <w:b/>
      <w:color w:val="0000FF"/>
      <w:sz w:val="32"/>
      <w:lang w:val="es-CR"/>
    </w:rPr>
  </w:style>
  <w:style w:type="paragraph" w:styleId="TDC1">
    <w:name w:val="toc 1"/>
    <w:basedOn w:val="Normal"/>
    <w:next w:val="Normal"/>
    <w:autoRedefine/>
    <w:uiPriority w:val="39"/>
    <w:qFormat/>
    <w:rsid w:val="00B120BF"/>
    <w:pPr>
      <w:tabs>
        <w:tab w:val="right" w:pos="8822"/>
      </w:tabs>
    </w:pPr>
    <w:rPr>
      <w:b/>
      <w:noProof/>
      <w:sz w:val="22"/>
    </w:rPr>
  </w:style>
  <w:style w:type="paragraph" w:styleId="TDC2">
    <w:name w:val="toc 2"/>
    <w:basedOn w:val="Normal"/>
    <w:next w:val="Normal"/>
    <w:autoRedefine/>
    <w:uiPriority w:val="39"/>
    <w:qFormat/>
    <w:rsid w:val="00B77240"/>
    <w:pPr>
      <w:tabs>
        <w:tab w:val="left" w:pos="567"/>
        <w:tab w:val="left" w:pos="851"/>
        <w:tab w:val="right" w:pos="8822"/>
      </w:tabs>
      <w:spacing w:before="120" w:after="120"/>
      <w:ind w:left="284"/>
    </w:pPr>
    <w:rPr>
      <w:noProof/>
      <w:sz w:val="22"/>
    </w:rPr>
  </w:style>
  <w:style w:type="paragraph" w:styleId="TDC3">
    <w:name w:val="toc 3"/>
    <w:basedOn w:val="Normal"/>
    <w:next w:val="Normal"/>
    <w:autoRedefine/>
    <w:uiPriority w:val="39"/>
    <w:qFormat/>
    <w:rsid w:val="00D426DB"/>
    <w:pPr>
      <w:tabs>
        <w:tab w:val="right" w:pos="8822"/>
      </w:tabs>
      <w:ind w:left="851" w:hanging="567"/>
    </w:pPr>
    <w:rPr>
      <w:rFonts w:ascii="Bookman Old Style" w:hAnsi="Bookman Old Style"/>
      <w:iCs/>
    </w:rPr>
  </w:style>
  <w:style w:type="table" w:styleId="Cuadrculamedia3-nfasis6">
    <w:name w:val="Medium Grid 3 Accent 6"/>
    <w:basedOn w:val="Tablanormal"/>
    <w:uiPriority w:val="69"/>
    <w:rsid w:val="00D279A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character" w:customStyle="1" w:styleId="PiedepginaCar">
    <w:name w:val="Pie de página Car"/>
    <w:basedOn w:val="Fuentedeprrafopredeter"/>
    <w:link w:val="Piedepgina"/>
    <w:uiPriority w:val="99"/>
    <w:rsid w:val="00F5235A"/>
    <w:rPr>
      <w:rFonts w:eastAsia="SimSun"/>
      <w:sz w:val="24"/>
      <w:szCs w:val="24"/>
    </w:rPr>
  </w:style>
  <w:style w:type="table" w:customStyle="1" w:styleId="Tablaconcuadrcula1">
    <w:name w:val="Tabla con cuadrícula1"/>
    <w:basedOn w:val="Tablanormal"/>
    <w:next w:val="Tablaconcuadrcula"/>
    <w:rsid w:val="00E6009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715888"/>
  </w:style>
  <w:style w:type="paragraph" w:styleId="Revisin">
    <w:name w:val="Revision"/>
    <w:hidden/>
    <w:uiPriority w:val="99"/>
    <w:semiHidden/>
    <w:rsid w:val="00E04521"/>
    <w:rPr>
      <w:rFonts w:eastAsia="SimSun"/>
      <w:sz w:val="24"/>
      <w:szCs w:val="24"/>
    </w:rPr>
  </w:style>
  <w:style w:type="character" w:customStyle="1" w:styleId="PuestoCar">
    <w:name w:val="Puesto Car"/>
    <w:basedOn w:val="Fuentedeprrafopredeter"/>
    <w:link w:val="Puesto"/>
    <w:uiPriority w:val="99"/>
    <w:rsid w:val="00CA2426"/>
    <w:rPr>
      <w:rFonts w:ascii="Bookman Old Style" w:eastAsia="SimSun" w:hAnsi="Bookman Old Style"/>
      <w:b/>
      <w:sz w:val="22"/>
      <w:lang w:val="es-CR"/>
    </w:rPr>
  </w:style>
  <w:style w:type="table" w:customStyle="1" w:styleId="Tablaconcuadrcula2">
    <w:name w:val="Tabla con cuadrícula2"/>
    <w:basedOn w:val="Tablanormal"/>
    <w:next w:val="Tablaconcuadrcula"/>
    <w:rsid w:val="00E50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FB0F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sa1">
    <w:name w:val="prosa1"/>
    <w:basedOn w:val="Fuentedeprrafopredeter"/>
    <w:rsid w:val="00CD2681"/>
    <w:rPr>
      <w:rFonts w:ascii="Arial" w:hAnsi="Arial" w:cs="Arial" w:hint="default"/>
      <w:b w:val="0"/>
      <w:bCs w:val="0"/>
      <w:i w:val="0"/>
      <w:iCs w:val="0"/>
      <w:strike w:val="0"/>
      <w:dstrike w:val="0"/>
      <w:color w:val="000000"/>
      <w:sz w:val="18"/>
      <w:szCs w:val="18"/>
      <w:u w:val="none"/>
      <w:effect w:val="none"/>
    </w:rPr>
  </w:style>
  <w:style w:type="character" w:customStyle="1" w:styleId="EncabezadoCar">
    <w:name w:val="Encabezado Car"/>
    <w:basedOn w:val="Fuentedeprrafopredeter"/>
    <w:link w:val="Encabezado"/>
    <w:uiPriority w:val="99"/>
    <w:rsid w:val="003822BC"/>
    <w:rPr>
      <w:rFonts w:ascii="Bookman Old Style" w:eastAsia="SimSun" w:hAnsi="Bookman Old Style"/>
      <w:sz w:val="24"/>
    </w:rPr>
  </w:style>
  <w:style w:type="character" w:customStyle="1" w:styleId="Ttulo1Car">
    <w:name w:val="Título 1 Car"/>
    <w:basedOn w:val="Fuentedeprrafopredeter"/>
    <w:link w:val="Ttulo1"/>
    <w:rsid w:val="00D150D3"/>
    <w:rPr>
      <w:rFonts w:asciiTheme="majorHAnsi" w:eastAsiaTheme="majorEastAsia" w:hAnsiTheme="majorHAnsi" w:cstheme="majorBidi"/>
      <w:color w:val="365F91" w:themeColor="accent1" w:themeShade="BF"/>
      <w:sz w:val="32"/>
      <w:szCs w:val="32"/>
    </w:rPr>
  </w:style>
  <w:style w:type="paragraph" w:styleId="TtulodeTDC">
    <w:name w:val="TOC Heading"/>
    <w:basedOn w:val="Ttulo1"/>
    <w:next w:val="Normal"/>
    <w:uiPriority w:val="39"/>
    <w:unhideWhenUsed/>
    <w:qFormat/>
    <w:rsid w:val="007D7B94"/>
    <w:pPr>
      <w:spacing w:line="259" w:lineRule="auto"/>
      <w:outlineLvl w:val="9"/>
    </w:pPr>
    <w:rPr>
      <w:lang w:val="es-CR" w:eastAsia="es-CR"/>
    </w:rPr>
  </w:style>
  <w:style w:type="table" w:styleId="Tabladecuadrcula4-nfasis5">
    <w:name w:val="Grid Table 4 Accent 5"/>
    <w:basedOn w:val="Tablanormal"/>
    <w:uiPriority w:val="49"/>
    <w:rsid w:val="00F837B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cuadrcula4-nfasis3">
    <w:name w:val="Grid Table 4 Accent 3"/>
    <w:basedOn w:val="Tablanormal"/>
    <w:uiPriority w:val="49"/>
    <w:rsid w:val="00F837B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cuadrcula2-nfasis5">
    <w:name w:val="Grid Table 2 Accent 5"/>
    <w:basedOn w:val="Tablanormal"/>
    <w:uiPriority w:val="47"/>
    <w:rsid w:val="009E0C09"/>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cuadrcula5oscura-nfasis5">
    <w:name w:val="Grid Table 5 Dark Accent 5"/>
    <w:basedOn w:val="Tablanormal"/>
    <w:uiPriority w:val="50"/>
    <w:rsid w:val="009E0C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customStyle="1" w:styleId="AsuntodelcomentarioCar">
    <w:name w:val="Asunto del comentario Car"/>
    <w:basedOn w:val="Fuentedeprrafopredeter"/>
    <w:link w:val="Asuntodelcomentario"/>
    <w:uiPriority w:val="99"/>
    <w:semiHidden/>
    <w:rsid w:val="009F1B59"/>
    <w:rPr>
      <w:rFonts w:eastAsia="SimSun"/>
      <w:b/>
      <w:bCs/>
    </w:rPr>
  </w:style>
  <w:style w:type="paragraph" w:customStyle="1" w:styleId="Default">
    <w:name w:val="Default"/>
    <w:rsid w:val="003957EC"/>
    <w:pPr>
      <w:autoSpaceDE w:val="0"/>
      <w:autoSpaceDN w:val="0"/>
      <w:adjustRightInd w:val="0"/>
    </w:pPr>
    <w:rPr>
      <w:rFonts w:eastAsiaTheme="minorHAnsi"/>
      <w:color w:val="000000"/>
      <w:sz w:val="24"/>
      <w:szCs w:val="24"/>
      <w:lang w:val="es-CR"/>
    </w:rPr>
  </w:style>
  <w:style w:type="character" w:customStyle="1" w:styleId="TextocomentarioCar">
    <w:name w:val="Texto comentario Car"/>
    <w:basedOn w:val="Fuentedeprrafopredeter"/>
    <w:link w:val="Textocomentario"/>
    <w:uiPriority w:val="99"/>
    <w:semiHidden/>
    <w:rsid w:val="00F00D9C"/>
    <w:rPr>
      <w:rFonts w:eastAsia="SimSun"/>
    </w:rPr>
  </w:style>
  <w:style w:type="table" w:customStyle="1" w:styleId="Tabladecuadrcula4-nfasis11">
    <w:name w:val="Tabla de cuadrícula 4 - Énfasis 11"/>
    <w:basedOn w:val="Tablanormal"/>
    <w:uiPriority w:val="49"/>
    <w:rsid w:val="00AC1F3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cuadrcula5oscura-nfasis1">
    <w:name w:val="Grid Table 5 Dark Accent 1"/>
    <w:basedOn w:val="Tablanormal"/>
    <w:uiPriority w:val="50"/>
    <w:rsid w:val="00EF2D4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8487">
      <w:bodyDiv w:val="1"/>
      <w:marLeft w:val="0"/>
      <w:marRight w:val="0"/>
      <w:marTop w:val="0"/>
      <w:marBottom w:val="0"/>
      <w:divBdr>
        <w:top w:val="none" w:sz="0" w:space="0" w:color="auto"/>
        <w:left w:val="none" w:sz="0" w:space="0" w:color="auto"/>
        <w:bottom w:val="none" w:sz="0" w:space="0" w:color="auto"/>
        <w:right w:val="none" w:sz="0" w:space="0" w:color="auto"/>
      </w:divBdr>
    </w:div>
    <w:div w:id="40400020">
      <w:bodyDiv w:val="1"/>
      <w:marLeft w:val="0"/>
      <w:marRight w:val="0"/>
      <w:marTop w:val="0"/>
      <w:marBottom w:val="0"/>
      <w:divBdr>
        <w:top w:val="none" w:sz="0" w:space="0" w:color="auto"/>
        <w:left w:val="none" w:sz="0" w:space="0" w:color="auto"/>
        <w:bottom w:val="none" w:sz="0" w:space="0" w:color="auto"/>
        <w:right w:val="none" w:sz="0" w:space="0" w:color="auto"/>
      </w:divBdr>
    </w:div>
    <w:div w:id="80419800">
      <w:bodyDiv w:val="1"/>
      <w:marLeft w:val="0"/>
      <w:marRight w:val="0"/>
      <w:marTop w:val="0"/>
      <w:marBottom w:val="0"/>
      <w:divBdr>
        <w:top w:val="none" w:sz="0" w:space="0" w:color="auto"/>
        <w:left w:val="none" w:sz="0" w:space="0" w:color="auto"/>
        <w:bottom w:val="none" w:sz="0" w:space="0" w:color="auto"/>
        <w:right w:val="none" w:sz="0" w:space="0" w:color="auto"/>
      </w:divBdr>
      <w:divsChild>
        <w:div w:id="2124379625">
          <w:marLeft w:val="0"/>
          <w:marRight w:val="0"/>
          <w:marTop w:val="46"/>
          <w:marBottom w:val="0"/>
          <w:divBdr>
            <w:top w:val="single" w:sz="4" w:space="0" w:color="FFFFFF"/>
            <w:left w:val="single" w:sz="4" w:space="0" w:color="FFFFFF"/>
            <w:bottom w:val="single" w:sz="4" w:space="0" w:color="FFFFFF"/>
            <w:right w:val="single" w:sz="4" w:space="0" w:color="FFFFFF"/>
          </w:divBdr>
          <w:divsChild>
            <w:div w:id="410390792">
              <w:marLeft w:val="0"/>
              <w:marRight w:val="0"/>
              <w:marTop w:val="0"/>
              <w:marBottom w:val="0"/>
              <w:divBdr>
                <w:top w:val="none" w:sz="0" w:space="0" w:color="auto"/>
                <w:left w:val="none" w:sz="0" w:space="0" w:color="auto"/>
                <w:bottom w:val="none" w:sz="0" w:space="0" w:color="auto"/>
                <w:right w:val="none" w:sz="0" w:space="0" w:color="auto"/>
              </w:divBdr>
              <w:divsChild>
                <w:div w:id="1822693959">
                  <w:marLeft w:val="0"/>
                  <w:marRight w:val="0"/>
                  <w:marTop w:val="0"/>
                  <w:marBottom w:val="0"/>
                  <w:divBdr>
                    <w:top w:val="none" w:sz="0" w:space="0" w:color="auto"/>
                    <w:left w:val="none" w:sz="0" w:space="0" w:color="auto"/>
                    <w:bottom w:val="none" w:sz="0" w:space="0" w:color="auto"/>
                    <w:right w:val="none" w:sz="0" w:space="0" w:color="auto"/>
                  </w:divBdr>
                  <w:divsChild>
                    <w:div w:id="194387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89978">
      <w:bodyDiv w:val="1"/>
      <w:marLeft w:val="0"/>
      <w:marRight w:val="0"/>
      <w:marTop w:val="0"/>
      <w:marBottom w:val="0"/>
      <w:divBdr>
        <w:top w:val="none" w:sz="0" w:space="0" w:color="auto"/>
        <w:left w:val="none" w:sz="0" w:space="0" w:color="auto"/>
        <w:bottom w:val="none" w:sz="0" w:space="0" w:color="auto"/>
        <w:right w:val="none" w:sz="0" w:space="0" w:color="auto"/>
      </w:divBdr>
    </w:div>
    <w:div w:id="121467228">
      <w:bodyDiv w:val="1"/>
      <w:marLeft w:val="0"/>
      <w:marRight w:val="0"/>
      <w:marTop w:val="0"/>
      <w:marBottom w:val="0"/>
      <w:divBdr>
        <w:top w:val="none" w:sz="0" w:space="0" w:color="auto"/>
        <w:left w:val="none" w:sz="0" w:space="0" w:color="auto"/>
        <w:bottom w:val="none" w:sz="0" w:space="0" w:color="auto"/>
        <w:right w:val="none" w:sz="0" w:space="0" w:color="auto"/>
      </w:divBdr>
    </w:div>
    <w:div w:id="128286536">
      <w:bodyDiv w:val="1"/>
      <w:marLeft w:val="0"/>
      <w:marRight w:val="0"/>
      <w:marTop w:val="0"/>
      <w:marBottom w:val="0"/>
      <w:divBdr>
        <w:top w:val="none" w:sz="0" w:space="0" w:color="auto"/>
        <w:left w:val="none" w:sz="0" w:space="0" w:color="auto"/>
        <w:bottom w:val="none" w:sz="0" w:space="0" w:color="auto"/>
        <w:right w:val="none" w:sz="0" w:space="0" w:color="auto"/>
      </w:divBdr>
    </w:div>
    <w:div w:id="133177306">
      <w:bodyDiv w:val="1"/>
      <w:marLeft w:val="0"/>
      <w:marRight w:val="0"/>
      <w:marTop w:val="0"/>
      <w:marBottom w:val="0"/>
      <w:divBdr>
        <w:top w:val="none" w:sz="0" w:space="0" w:color="auto"/>
        <w:left w:val="none" w:sz="0" w:space="0" w:color="auto"/>
        <w:bottom w:val="none" w:sz="0" w:space="0" w:color="auto"/>
        <w:right w:val="none" w:sz="0" w:space="0" w:color="auto"/>
      </w:divBdr>
    </w:div>
    <w:div w:id="189153550">
      <w:bodyDiv w:val="1"/>
      <w:marLeft w:val="0"/>
      <w:marRight w:val="0"/>
      <w:marTop w:val="0"/>
      <w:marBottom w:val="0"/>
      <w:divBdr>
        <w:top w:val="none" w:sz="0" w:space="0" w:color="auto"/>
        <w:left w:val="none" w:sz="0" w:space="0" w:color="auto"/>
        <w:bottom w:val="none" w:sz="0" w:space="0" w:color="auto"/>
        <w:right w:val="none" w:sz="0" w:space="0" w:color="auto"/>
      </w:divBdr>
    </w:div>
    <w:div w:id="264655196">
      <w:bodyDiv w:val="1"/>
      <w:marLeft w:val="0"/>
      <w:marRight w:val="0"/>
      <w:marTop w:val="0"/>
      <w:marBottom w:val="0"/>
      <w:divBdr>
        <w:top w:val="none" w:sz="0" w:space="0" w:color="auto"/>
        <w:left w:val="none" w:sz="0" w:space="0" w:color="auto"/>
        <w:bottom w:val="none" w:sz="0" w:space="0" w:color="auto"/>
        <w:right w:val="none" w:sz="0" w:space="0" w:color="auto"/>
      </w:divBdr>
    </w:div>
    <w:div w:id="272250976">
      <w:bodyDiv w:val="1"/>
      <w:marLeft w:val="0"/>
      <w:marRight w:val="0"/>
      <w:marTop w:val="0"/>
      <w:marBottom w:val="0"/>
      <w:divBdr>
        <w:top w:val="none" w:sz="0" w:space="0" w:color="auto"/>
        <w:left w:val="none" w:sz="0" w:space="0" w:color="auto"/>
        <w:bottom w:val="none" w:sz="0" w:space="0" w:color="auto"/>
        <w:right w:val="none" w:sz="0" w:space="0" w:color="auto"/>
      </w:divBdr>
    </w:div>
    <w:div w:id="347490440">
      <w:bodyDiv w:val="1"/>
      <w:marLeft w:val="0"/>
      <w:marRight w:val="0"/>
      <w:marTop w:val="0"/>
      <w:marBottom w:val="0"/>
      <w:divBdr>
        <w:top w:val="none" w:sz="0" w:space="0" w:color="auto"/>
        <w:left w:val="none" w:sz="0" w:space="0" w:color="auto"/>
        <w:bottom w:val="none" w:sz="0" w:space="0" w:color="auto"/>
        <w:right w:val="none" w:sz="0" w:space="0" w:color="auto"/>
      </w:divBdr>
    </w:div>
    <w:div w:id="399132802">
      <w:bodyDiv w:val="1"/>
      <w:marLeft w:val="0"/>
      <w:marRight w:val="0"/>
      <w:marTop w:val="0"/>
      <w:marBottom w:val="0"/>
      <w:divBdr>
        <w:top w:val="none" w:sz="0" w:space="0" w:color="auto"/>
        <w:left w:val="none" w:sz="0" w:space="0" w:color="auto"/>
        <w:bottom w:val="none" w:sz="0" w:space="0" w:color="auto"/>
        <w:right w:val="none" w:sz="0" w:space="0" w:color="auto"/>
      </w:divBdr>
    </w:div>
    <w:div w:id="436754249">
      <w:bodyDiv w:val="1"/>
      <w:marLeft w:val="0"/>
      <w:marRight w:val="0"/>
      <w:marTop w:val="0"/>
      <w:marBottom w:val="0"/>
      <w:divBdr>
        <w:top w:val="none" w:sz="0" w:space="0" w:color="auto"/>
        <w:left w:val="none" w:sz="0" w:space="0" w:color="auto"/>
        <w:bottom w:val="none" w:sz="0" w:space="0" w:color="auto"/>
        <w:right w:val="none" w:sz="0" w:space="0" w:color="auto"/>
      </w:divBdr>
    </w:div>
    <w:div w:id="476385396">
      <w:bodyDiv w:val="1"/>
      <w:marLeft w:val="0"/>
      <w:marRight w:val="0"/>
      <w:marTop w:val="0"/>
      <w:marBottom w:val="0"/>
      <w:divBdr>
        <w:top w:val="none" w:sz="0" w:space="0" w:color="auto"/>
        <w:left w:val="none" w:sz="0" w:space="0" w:color="auto"/>
        <w:bottom w:val="none" w:sz="0" w:space="0" w:color="auto"/>
        <w:right w:val="none" w:sz="0" w:space="0" w:color="auto"/>
      </w:divBdr>
    </w:div>
    <w:div w:id="489639728">
      <w:bodyDiv w:val="1"/>
      <w:marLeft w:val="0"/>
      <w:marRight w:val="0"/>
      <w:marTop w:val="0"/>
      <w:marBottom w:val="0"/>
      <w:divBdr>
        <w:top w:val="none" w:sz="0" w:space="0" w:color="auto"/>
        <w:left w:val="none" w:sz="0" w:space="0" w:color="auto"/>
        <w:bottom w:val="none" w:sz="0" w:space="0" w:color="auto"/>
        <w:right w:val="none" w:sz="0" w:space="0" w:color="auto"/>
      </w:divBdr>
    </w:div>
    <w:div w:id="534731159">
      <w:bodyDiv w:val="1"/>
      <w:marLeft w:val="0"/>
      <w:marRight w:val="0"/>
      <w:marTop w:val="0"/>
      <w:marBottom w:val="0"/>
      <w:divBdr>
        <w:top w:val="none" w:sz="0" w:space="0" w:color="auto"/>
        <w:left w:val="none" w:sz="0" w:space="0" w:color="auto"/>
        <w:bottom w:val="none" w:sz="0" w:space="0" w:color="auto"/>
        <w:right w:val="none" w:sz="0" w:space="0" w:color="auto"/>
      </w:divBdr>
    </w:div>
    <w:div w:id="538518441">
      <w:bodyDiv w:val="1"/>
      <w:marLeft w:val="0"/>
      <w:marRight w:val="0"/>
      <w:marTop w:val="0"/>
      <w:marBottom w:val="0"/>
      <w:divBdr>
        <w:top w:val="none" w:sz="0" w:space="0" w:color="auto"/>
        <w:left w:val="none" w:sz="0" w:space="0" w:color="auto"/>
        <w:bottom w:val="none" w:sz="0" w:space="0" w:color="auto"/>
        <w:right w:val="none" w:sz="0" w:space="0" w:color="auto"/>
      </w:divBdr>
    </w:div>
    <w:div w:id="560794800">
      <w:bodyDiv w:val="1"/>
      <w:marLeft w:val="0"/>
      <w:marRight w:val="0"/>
      <w:marTop w:val="0"/>
      <w:marBottom w:val="0"/>
      <w:divBdr>
        <w:top w:val="none" w:sz="0" w:space="0" w:color="auto"/>
        <w:left w:val="none" w:sz="0" w:space="0" w:color="auto"/>
        <w:bottom w:val="none" w:sz="0" w:space="0" w:color="auto"/>
        <w:right w:val="none" w:sz="0" w:space="0" w:color="auto"/>
      </w:divBdr>
    </w:div>
    <w:div w:id="568419854">
      <w:bodyDiv w:val="1"/>
      <w:marLeft w:val="0"/>
      <w:marRight w:val="0"/>
      <w:marTop w:val="0"/>
      <w:marBottom w:val="0"/>
      <w:divBdr>
        <w:top w:val="none" w:sz="0" w:space="0" w:color="auto"/>
        <w:left w:val="none" w:sz="0" w:space="0" w:color="auto"/>
        <w:bottom w:val="none" w:sz="0" w:space="0" w:color="auto"/>
        <w:right w:val="none" w:sz="0" w:space="0" w:color="auto"/>
      </w:divBdr>
    </w:div>
    <w:div w:id="593976080">
      <w:bodyDiv w:val="1"/>
      <w:marLeft w:val="0"/>
      <w:marRight w:val="0"/>
      <w:marTop w:val="0"/>
      <w:marBottom w:val="0"/>
      <w:divBdr>
        <w:top w:val="none" w:sz="0" w:space="0" w:color="auto"/>
        <w:left w:val="none" w:sz="0" w:space="0" w:color="auto"/>
        <w:bottom w:val="none" w:sz="0" w:space="0" w:color="auto"/>
        <w:right w:val="none" w:sz="0" w:space="0" w:color="auto"/>
      </w:divBdr>
    </w:div>
    <w:div w:id="596448012">
      <w:bodyDiv w:val="1"/>
      <w:marLeft w:val="0"/>
      <w:marRight w:val="0"/>
      <w:marTop w:val="0"/>
      <w:marBottom w:val="0"/>
      <w:divBdr>
        <w:top w:val="none" w:sz="0" w:space="0" w:color="auto"/>
        <w:left w:val="none" w:sz="0" w:space="0" w:color="auto"/>
        <w:bottom w:val="none" w:sz="0" w:space="0" w:color="auto"/>
        <w:right w:val="none" w:sz="0" w:space="0" w:color="auto"/>
      </w:divBdr>
    </w:div>
    <w:div w:id="616986024">
      <w:bodyDiv w:val="1"/>
      <w:marLeft w:val="0"/>
      <w:marRight w:val="0"/>
      <w:marTop w:val="0"/>
      <w:marBottom w:val="0"/>
      <w:divBdr>
        <w:top w:val="none" w:sz="0" w:space="0" w:color="auto"/>
        <w:left w:val="none" w:sz="0" w:space="0" w:color="auto"/>
        <w:bottom w:val="none" w:sz="0" w:space="0" w:color="auto"/>
        <w:right w:val="none" w:sz="0" w:space="0" w:color="auto"/>
      </w:divBdr>
    </w:div>
    <w:div w:id="630479697">
      <w:bodyDiv w:val="1"/>
      <w:marLeft w:val="0"/>
      <w:marRight w:val="0"/>
      <w:marTop w:val="0"/>
      <w:marBottom w:val="0"/>
      <w:divBdr>
        <w:top w:val="none" w:sz="0" w:space="0" w:color="auto"/>
        <w:left w:val="none" w:sz="0" w:space="0" w:color="auto"/>
        <w:bottom w:val="none" w:sz="0" w:space="0" w:color="auto"/>
        <w:right w:val="none" w:sz="0" w:space="0" w:color="auto"/>
      </w:divBdr>
    </w:div>
    <w:div w:id="644823988">
      <w:bodyDiv w:val="1"/>
      <w:marLeft w:val="0"/>
      <w:marRight w:val="0"/>
      <w:marTop w:val="0"/>
      <w:marBottom w:val="0"/>
      <w:divBdr>
        <w:top w:val="none" w:sz="0" w:space="0" w:color="auto"/>
        <w:left w:val="none" w:sz="0" w:space="0" w:color="auto"/>
        <w:bottom w:val="none" w:sz="0" w:space="0" w:color="auto"/>
        <w:right w:val="none" w:sz="0" w:space="0" w:color="auto"/>
      </w:divBdr>
    </w:div>
    <w:div w:id="711880152">
      <w:bodyDiv w:val="1"/>
      <w:marLeft w:val="0"/>
      <w:marRight w:val="0"/>
      <w:marTop w:val="0"/>
      <w:marBottom w:val="0"/>
      <w:divBdr>
        <w:top w:val="none" w:sz="0" w:space="0" w:color="auto"/>
        <w:left w:val="none" w:sz="0" w:space="0" w:color="auto"/>
        <w:bottom w:val="none" w:sz="0" w:space="0" w:color="auto"/>
        <w:right w:val="none" w:sz="0" w:space="0" w:color="auto"/>
      </w:divBdr>
    </w:div>
    <w:div w:id="734159662">
      <w:bodyDiv w:val="1"/>
      <w:marLeft w:val="0"/>
      <w:marRight w:val="0"/>
      <w:marTop w:val="0"/>
      <w:marBottom w:val="0"/>
      <w:divBdr>
        <w:top w:val="none" w:sz="0" w:space="0" w:color="auto"/>
        <w:left w:val="none" w:sz="0" w:space="0" w:color="auto"/>
        <w:bottom w:val="none" w:sz="0" w:space="0" w:color="auto"/>
        <w:right w:val="none" w:sz="0" w:space="0" w:color="auto"/>
      </w:divBdr>
    </w:div>
    <w:div w:id="759565163">
      <w:bodyDiv w:val="1"/>
      <w:marLeft w:val="0"/>
      <w:marRight w:val="0"/>
      <w:marTop w:val="0"/>
      <w:marBottom w:val="0"/>
      <w:divBdr>
        <w:top w:val="none" w:sz="0" w:space="0" w:color="auto"/>
        <w:left w:val="none" w:sz="0" w:space="0" w:color="auto"/>
        <w:bottom w:val="none" w:sz="0" w:space="0" w:color="auto"/>
        <w:right w:val="none" w:sz="0" w:space="0" w:color="auto"/>
      </w:divBdr>
    </w:div>
    <w:div w:id="816721474">
      <w:bodyDiv w:val="1"/>
      <w:marLeft w:val="0"/>
      <w:marRight w:val="0"/>
      <w:marTop w:val="0"/>
      <w:marBottom w:val="0"/>
      <w:divBdr>
        <w:top w:val="none" w:sz="0" w:space="0" w:color="auto"/>
        <w:left w:val="none" w:sz="0" w:space="0" w:color="auto"/>
        <w:bottom w:val="none" w:sz="0" w:space="0" w:color="auto"/>
        <w:right w:val="none" w:sz="0" w:space="0" w:color="auto"/>
      </w:divBdr>
    </w:div>
    <w:div w:id="869991592">
      <w:bodyDiv w:val="1"/>
      <w:marLeft w:val="0"/>
      <w:marRight w:val="0"/>
      <w:marTop w:val="0"/>
      <w:marBottom w:val="0"/>
      <w:divBdr>
        <w:top w:val="none" w:sz="0" w:space="0" w:color="auto"/>
        <w:left w:val="none" w:sz="0" w:space="0" w:color="auto"/>
        <w:bottom w:val="none" w:sz="0" w:space="0" w:color="auto"/>
        <w:right w:val="none" w:sz="0" w:space="0" w:color="auto"/>
      </w:divBdr>
    </w:div>
    <w:div w:id="995302560">
      <w:bodyDiv w:val="1"/>
      <w:marLeft w:val="0"/>
      <w:marRight w:val="0"/>
      <w:marTop w:val="0"/>
      <w:marBottom w:val="0"/>
      <w:divBdr>
        <w:top w:val="none" w:sz="0" w:space="0" w:color="auto"/>
        <w:left w:val="none" w:sz="0" w:space="0" w:color="auto"/>
        <w:bottom w:val="none" w:sz="0" w:space="0" w:color="auto"/>
        <w:right w:val="none" w:sz="0" w:space="0" w:color="auto"/>
      </w:divBdr>
    </w:div>
    <w:div w:id="1002657054">
      <w:bodyDiv w:val="1"/>
      <w:marLeft w:val="0"/>
      <w:marRight w:val="0"/>
      <w:marTop w:val="0"/>
      <w:marBottom w:val="0"/>
      <w:divBdr>
        <w:top w:val="none" w:sz="0" w:space="0" w:color="auto"/>
        <w:left w:val="none" w:sz="0" w:space="0" w:color="auto"/>
        <w:bottom w:val="none" w:sz="0" w:space="0" w:color="auto"/>
        <w:right w:val="none" w:sz="0" w:space="0" w:color="auto"/>
      </w:divBdr>
    </w:div>
    <w:div w:id="1024476309">
      <w:bodyDiv w:val="1"/>
      <w:marLeft w:val="0"/>
      <w:marRight w:val="0"/>
      <w:marTop w:val="0"/>
      <w:marBottom w:val="0"/>
      <w:divBdr>
        <w:top w:val="none" w:sz="0" w:space="0" w:color="auto"/>
        <w:left w:val="none" w:sz="0" w:space="0" w:color="auto"/>
        <w:bottom w:val="none" w:sz="0" w:space="0" w:color="auto"/>
        <w:right w:val="none" w:sz="0" w:space="0" w:color="auto"/>
      </w:divBdr>
    </w:div>
    <w:div w:id="1131364739">
      <w:bodyDiv w:val="1"/>
      <w:marLeft w:val="0"/>
      <w:marRight w:val="0"/>
      <w:marTop w:val="0"/>
      <w:marBottom w:val="0"/>
      <w:divBdr>
        <w:top w:val="none" w:sz="0" w:space="0" w:color="auto"/>
        <w:left w:val="none" w:sz="0" w:space="0" w:color="auto"/>
        <w:bottom w:val="none" w:sz="0" w:space="0" w:color="auto"/>
        <w:right w:val="none" w:sz="0" w:space="0" w:color="auto"/>
      </w:divBdr>
    </w:div>
    <w:div w:id="1134253812">
      <w:bodyDiv w:val="1"/>
      <w:marLeft w:val="0"/>
      <w:marRight w:val="0"/>
      <w:marTop w:val="0"/>
      <w:marBottom w:val="0"/>
      <w:divBdr>
        <w:top w:val="none" w:sz="0" w:space="0" w:color="auto"/>
        <w:left w:val="none" w:sz="0" w:space="0" w:color="auto"/>
        <w:bottom w:val="none" w:sz="0" w:space="0" w:color="auto"/>
        <w:right w:val="none" w:sz="0" w:space="0" w:color="auto"/>
      </w:divBdr>
      <w:divsChild>
        <w:div w:id="1243683113">
          <w:marLeft w:val="0"/>
          <w:marRight w:val="0"/>
          <w:marTop w:val="0"/>
          <w:marBottom w:val="0"/>
          <w:divBdr>
            <w:top w:val="none" w:sz="0" w:space="0" w:color="auto"/>
            <w:left w:val="none" w:sz="0" w:space="0" w:color="auto"/>
            <w:bottom w:val="none" w:sz="0" w:space="0" w:color="auto"/>
            <w:right w:val="none" w:sz="0" w:space="0" w:color="auto"/>
          </w:divBdr>
          <w:divsChild>
            <w:div w:id="15816485">
              <w:marLeft w:val="0"/>
              <w:marRight w:val="0"/>
              <w:marTop w:val="0"/>
              <w:marBottom w:val="0"/>
              <w:divBdr>
                <w:top w:val="none" w:sz="0" w:space="0" w:color="auto"/>
                <w:left w:val="none" w:sz="0" w:space="0" w:color="auto"/>
                <w:bottom w:val="none" w:sz="0" w:space="0" w:color="auto"/>
                <w:right w:val="none" w:sz="0" w:space="0" w:color="auto"/>
              </w:divBdr>
              <w:divsChild>
                <w:div w:id="672530459">
                  <w:marLeft w:val="0"/>
                  <w:marRight w:val="0"/>
                  <w:marTop w:val="0"/>
                  <w:marBottom w:val="0"/>
                  <w:divBdr>
                    <w:top w:val="none" w:sz="0" w:space="0" w:color="auto"/>
                    <w:left w:val="none" w:sz="0" w:space="0" w:color="auto"/>
                    <w:bottom w:val="none" w:sz="0" w:space="0" w:color="auto"/>
                    <w:right w:val="none" w:sz="0" w:space="0" w:color="auto"/>
                  </w:divBdr>
                  <w:divsChild>
                    <w:div w:id="2052921126">
                      <w:marLeft w:val="0"/>
                      <w:marRight w:val="0"/>
                      <w:marTop w:val="0"/>
                      <w:marBottom w:val="0"/>
                      <w:divBdr>
                        <w:top w:val="none" w:sz="0" w:space="0" w:color="auto"/>
                        <w:left w:val="none" w:sz="0" w:space="0" w:color="auto"/>
                        <w:bottom w:val="none" w:sz="0" w:space="0" w:color="auto"/>
                        <w:right w:val="none" w:sz="0" w:space="0" w:color="auto"/>
                      </w:divBdr>
                      <w:divsChild>
                        <w:div w:id="42981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353943">
      <w:bodyDiv w:val="1"/>
      <w:marLeft w:val="0"/>
      <w:marRight w:val="0"/>
      <w:marTop w:val="0"/>
      <w:marBottom w:val="0"/>
      <w:divBdr>
        <w:top w:val="none" w:sz="0" w:space="0" w:color="auto"/>
        <w:left w:val="none" w:sz="0" w:space="0" w:color="auto"/>
        <w:bottom w:val="none" w:sz="0" w:space="0" w:color="auto"/>
        <w:right w:val="none" w:sz="0" w:space="0" w:color="auto"/>
      </w:divBdr>
    </w:div>
    <w:div w:id="1214855140">
      <w:bodyDiv w:val="1"/>
      <w:marLeft w:val="0"/>
      <w:marRight w:val="0"/>
      <w:marTop w:val="0"/>
      <w:marBottom w:val="0"/>
      <w:divBdr>
        <w:top w:val="none" w:sz="0" w:space="0" w:color="auto"/>
        <w:left w:val="none" w:sz="0" w:space="0" w:color="auto"/>
        <w:bottom w:val="none" w:sz="0" w:space="0" w:color="auto"/>
        <w:right w:val="none" w:sz="0" w:space="0" w:color="auto"/>
      </w:divBdr>
    </w:div>
    <w:div w:id="1220748098">
      <w:bodyDiv w:val="1"/>
      <w:marLeft w:val="0"/>
      <w:marRight w:val="0"/>
      <w:marTop w:val="0"/>
      <w:marBottom w:val="0"/>
      <w:divBdr>
        <w:top w:val="none" w:sz="0" w:space="0" w:color="auto"/>
        <w:left w:val="none" w:sz="0" w:space="0" w:color="auto"/>
        <w:bottom w:val="none" w:sz="0" w:space="0" w:color="auto"/>
        <w:right w:val="none" w:sz="0" w:space="0" w:color="auto"/>
      </w:divBdr>
      <w:divsChild>
        <w:div w:id="2094815277">
          <w:marLeft w:val="0"/>
          <w:marRight w:val="0"/>
          <w:marTop w:val="0"/>
          <w:marBottom w:val="0"/>
          <w:divBdr>
            <w:top w:val="none" w:sz="0" w:space="0" w:color="auto"/>
            <w:left w:val="none" w:sz="0" w:space="0" w:color="auto"/>
            <w:bottom w:val="none" w:sz="0" w:space="0" w:color="auto"/>
            <w:right w:val="none" w:sz="0" w:space="0" w:color="auto"/>
          </w:divBdr>
          <w:divsChild>
            <w:div w:id="1679960407">
              <w:marLeft w:val="0"/>
              <w:marRight w:val="0"/>
              <w:marTop w:val="0"/>
              <w:marBottom w:val="0"/>
              <w:divBdr>
                <w:top w:val="none" w:sz="0" w:space="0" w:color="auto"/>
                <w:left w:val="none" w:sz="0" w:space="0" w:color="auto"/>
                <w:bottom w:val="none" w:sz="0" w:space="0" w:color="auto"/>
                <w:right w:val="none" w:sz="0" w:space="0" w:color="auto"/>
              </w:divBdr>
              <w:divsChild>
                <w:div w:id="172260693">
                  <w:marLeft w:val="0"/>
                  <w:marRight w:val="0"/>
                  <w:marTop w:val="0"/>
                  <w:marBottom w:val="0"/>
                  <w:divBdr>
                    <w:top w:val="none" w:sz="0" w:space="0" w:color="auto"/>
                    <w:left w:val="none" w:sz="0" w:space="0" w:color="auto"/>
                    <w:bottom w:val="none" w:sz="0" w:space="0" w:color="auto"/>
                    <w:right w:val="none" w:sz="0" w:space="0" w:color="auto"/>
                  </w:divBdr>
                  <w:divsChild>
                    <w:div w:id="105947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163318">
      <w:bodyDiv w:val="1"/>
      <w:marLeft w:val="0"/>
      <w:marRight w:val="0"/>
      <w:marTop w:val="0"/>
      <w:marBottom w:val="0"/>
      <w:divBdr>
        <w:top w:val="none" w:sz="0" w:space="0" w:color="auto"/>
        <w:left w:val="none" w:sz="0" w:space="0" w:color="auto"/>
        <w:bottom w:val="none" w:sz="0" w:space="0" w:color="auto"/>
        <w:right w:val="none" w:sz="0" w:space="0" w:color="auto"/>
      </w:divBdr>
    </w:div>
    <w:div w:id="1365671628">
      <w:bodyDiv w:val="1"/>
      <w:marLeft w:val="0"/>
      <w:marRight w:val="0"/>
      <w:marTop w:val="0"/>
      <w:marBottom w:val="0"/>
      <w:divBdr>
        <w:top w:val="none" w:sz="0" w:space="0" w:color="auto"/>
        <w:left w:val="none" w:sz="0" w:space="0" w:color="auto"/>
        <w:bottom w:val="none" w:sz="0" w:space="0" w:color="auto"/>
        <w:right w:val="none" w:sz="0" w:space="0" w:color="auto"/>
      </w:divBdr>
      <w:divsChild>
        <w:div w:id="1112936121">
          <w:marLeft w:val="0"/>
          <w:marRight w:val="0"/>
          <w:marTop w:val="0"/>
          <w:marBottom w:val="0"/>
          <w:divBdr>
            <w:top w:val="none" w:sz="0" w:space="0" w:color="auto"/>
            <w:left w:val="none" w:sz="0" w:space="0" w:color="auto"/>
            <w:bottom w:val="none" w:sz="0" w:space="0" w:color="auto"/>
            <w:right w:val="none" w:sz="0" w:space="0" w:color="auto"/>
          </w:divBdr>
        </w:div>
      </w:divsChild>
    </w:div>
    <w:div w:id="1481507745">
      <w:bodyDiv w:val="1"/>
      <w:marLeft w:val="0"/>
      <w:marRight w:val="0"/>
      <w:marTop w:val="0"/>
      <w:marBottom w:val="0"/>
      <w:divBdr>
        <w:top w:val="none" w:sz="0" w:space="0" w:color="auto"/>
        <w:left w:val="none" w:sz="0" w:space="0" w:color="auto"/>
        <w:bottom w:val="none" w:sz="0" w:space="0" w:color="auto"/>
        <w:right w:val="none" w:sz="0" w:space="0" w:color="auto"/>
      </w:divBdr>
    </w:div>
    <w:div w:id="1510633697">
      <w:bodyDiv w:val="1"/>
      <w:marLeft w:val="0"/>
      <w:marRight w:val="0"/>
      <w:marTop w:val="0"/>
      <w:marBottom w:val="0"/>
      <w:divBdr>
        <w:top w:val="none" w:sz="0" w:space="0" w:color="auto"/>
        <w:left w:val="none" w:sz="0" w:space="0" w:color="auto"/>
        <w:bottom w:val="none" w:sz="0" w:space="0" w:color="auto"/>
        <w:right w:val="none" w:sz="0" w:space="0" w:color="auto"/>
      </w:divBdr>
    </w:div>
    <w:div w:id="1514346551">
      <w:bodyDiv w:val="1"/>
      <w:marLeft w:val="0"/>
      <w:marRight w:val="0"/>
      <w:marTop w:val="0"/>
      <w:marBottom w:val="0"/>
      <w:divBdr>
        <w:top w:val="none" w:sz="0" w:space="0" w:color="auto"/>
        <w:left w:val="none" w:sz="0" w:space="0" w:color="auto"/>
        <w:bottom w:val="none" w:sz="0" w:space="0" w:color="auto"/>
        <w:right w:val="none" w:sz="0" w:space="0" w:color="auto"/>
      </w:divBdr>
    </w:div>
    <w:div w:id="1544898824">
      <w:bodyDiv w:val="1"/>
      <w:marLeft w:val="0"/>
      <w:marRight w:val="0"/>
      <w:marTop w:val="0"/>
      <w:marBottom w:val="0"/>
      <w:divBdr>
        <w:top w:val="none" w:sz="0" w:space="0" w:color="auto"/>
        <w:left w:val="none" w:sz="0" w:space="0" w:color="auto"/>
        <w:bottom w:val="none" w:sz="0" w:space="0" w:color="auto"/>
        <w:right w:val="none" w:sz="0" w:space="0" w:color="auto"/>
      </w:divBdr>
    </w:div>
    <w:div w:id="1568494552">
      <w:bodyDiv w:val="1"/>
      <w:marLeft w:val="0"/>
      <w:marRight w:val="0"/>
      <w:marTop w:val="0"/>
      <w:marBottom w:val="0"/>
      <w:divBdr>
        <w:top w:val="none" w:sz="0" w:space="0" w:color="auto"/>
        <w:left w:val="none" w:sz="0" w:space="0" w:color="auto"/>
        <w:bottom w:val="none" w:sz="0" w:space="0" w:color="auto"/>
        <w:right w:val="none" w:sz="0" w:space="0" w:color="auto"/>
      </w:divBdr>
    </w:div>
    <w:div w:id="1672223404">
      <w:bodyDiv w:val="1"/>
      <w:marLeft w:val="0"/>
      <w:marRight w:val="0"/>
      <w:marTop w:val="0"/>
      <w:marBottom w:val="0"/>
      <w:divBdr>
        <w:top w:val="none" w:sz="0" w:space="0" w:color="auto"/>
        <w:left w:val="none" w:sz="0" w:space="0" w:color="auto"/>
        <w:bottom w:val="none" w:sz="0" w:space="0" w:color="auto"/>
        <w:right w:val="none" w:sz="0" w:space="0" w:color="auto"/>
      </w:divBdr>
    </w:div>
    <w:div w:id="1684700666">
      <w:bodyDiv w:val="1"/>
      <w:marLeft w:val="0"/>
      <w:marRight w:val="0"/>
      <w:marTop w:val="0"/>
      <w:marBottom w:val="0"/>
      <w:divBdr>
        <w:top w:val="none" w:sz="0" w:space="0" w:color="auto"/>
        <w:left w:val="none" w:sz="0" w:space="0" w:color="auto"/>
        <w:bottom w:val="none" w:sz="0" w:space="0" w:color="auto"/>
        <w:right w:val="none" w:sz="0" w:space="0" w:color="auto"/>
      </w:divBdr>
    </w:div>
    <w:div w:id="1717772859">
      <w:bodyDiv w:val="1"/>
      <w:marLeft w:val="0"/>
      <w:marRight w:val="0"/>
      <w:marTop w:val="0"/>
      <w:marBottom w:val="0"/>
      <w:divBdr>
        <w:top w:val="none" w:sz="0" w:space="0" w:color="auto"/>
        <w:left w:val="none" w:sz="0" w:space="0" w:color="auto"/>
        <w:bottom w:val="none" w:sz="0" w:space="0" w:color="auto"/>
        <w:right w:val="none" w:sz="0" w:space="0" w:color="auto"/>
      </w:divBdr>
    </w:div>
    <w:div w:id="1825320855">
      <w:bodyDiv w:val="1"/>
      <w:marLeft w:val="0"/>
      <w:marRight w:val="0"/>
      <w:marTop w:val="0"/>
      <w:marBottom w:val="0"/>
      <w:divBdr>
        <w:top w:val="none" w:sz="0" w:space="0" w:color="auto"/>
        <w:left w:val="none" w:sz="0" w:space="0" w:color="auto"/>
        <w:bottom w:val="none" w:sz="0" w:space="0" w:color="auto"/>
        <w:right w:val="none" w:sz="0" w:space="0" w:color="auto"/>
      </w:divBdr>
    </w:div>
    <w:div w:id="1837308414">
      <w:bodyDiv w:val="1"/>
      <w:marLeft w:val="0"/>
      <w:marRight w:val="0"/>
      <w:marTop w:val="0"/>
      <w:marBottom w:val="0"/>
      <w:divBdr>
        <w:top w:val="none" w:sz="0" w:space="0" w:color="auto"/>
        <w:left w:val="none" w:sz="0" w:space="0" w:color="auto"/>
        <w:bottom w:val="none" w:sz="0" w:space="0" w:color="auto"/>
        <w:right w:val="none" w:sz="0" w:space="0" w:color="auto"/>
      </w:divBdr>
    </w:div>
    <w:div w:id="1916890189">
      <w:bodyDiv w:val="1"/>
      <w:marLeft w:val="0"/>
      <w:marRight w:val="0"/>
      <w:marTop w:val="0"/>
      <w:marBottom w:val="0"/>
      <w:divBdr>
        <w:top w:val="none" w:sz="0" w:space="0" w:color="auto"/>
        <w:left w:val="none" w:sz="0" w:space="0" w:color="auto"/>
        <w:bottom w:val="none" w:sz="0" w:space="0" w:color="auto"/>
        <w:right w:val="none" w:sz="0" w:space="0" w:color="auto"/>
      </w:divBdr>
    </w:div>
    <w:div w:id="1930625315">
      <w:bodyDiv w:val="1"/>
      <w:marLeft w:val="0"/>
      <w:marRight w:val="0"/>
      <w:marTop w:val="0"/>
      <w:marBottom w:val="0"/>
      <w:divBdr>
        <w:top w:val="none" w:sz="0" w:space="0" w:color="auto"/>
        <w:left w:val="none" w:sz="0" w:space="0" w:color="auto"/>
        <w:bottom w:val="none" w:sz="0" w:space="0" w:color="auto"/>
        <w:right w:val="none" w:sz="0" w:space="0" w:color="auto"/>
      </w:divBdr>
    </w:div>
    <w:div w:id="1967197731">
      <w:bodyDiv w:val="1"/>
      <w:marLeft w:val="0"/>
      <w:marRight w:val="0"/>
      <w:marTop w:val="0"/>
      <w:marBottom w:val="0"/>
      <w:divBdr>
        <w:top w:val="none" w:sz="0" w:space="0" w:color="auto"/>
        <w:left w:val="none" w:sz="0" w:space="0" w:color="auto"/>
        <w:bottom w:val="none" w:sz="0" w:space="0" w:color="auto"/>
        <w:right w:val="none" w:sz="0" w:space="0" w:color="auto"/>
      </w:divBdr>
    </w:div>
    <w:div w:id="1969629610">
      <w:bodyDiv w:val="1"/>
      <w:marLeft w:val="0"/>
      <w:marRight w:val="0"/>
      <w:marTop w:val="0"/>
      <w:marBottom w:val="0"/>
      <w:divBdr>
        <w:top w:val="none" w:sz="0" w:space="0" w:color="auto"/>
        <w:left w:val="none" w:sz="0" w:space="0" w:color="auto"/>
        <w:bottom w:val="none" w:sz="0" w:space="0" w:color="auto"/>
        <w:right w:val="none" w:sz="0" w:space="0" w:color="auto"/>
      </w:divBdr>
    </w:div>
    <w:div w:id="2027629662">
      <w:bodyDiv w:val="1"/>
      <w:marLeft w:val="0"/>
      <w:marRight w:val="0"/>
      <w:marTop w:val="0"/>
      <w:marBottom w:val="0"/>
      <w:divBdr>
        <w:top w:val="none" w:sz="0" w:space="0" w:color="auto"/>
        <w:left w:val="none" w:sz="0" w:space="0" w:color="auto"/>
        <w:bottom w:val="none" w:sz="0" w:space="0" w:color="auto"/>
        <w:right w:val="none" w:sz="0" w:space="0" w:color="auto"/>
      </w:divBdr>
    </w:div>
    <w:div w:id="2085566199">
      <w:bodyDiv w:val="1"/>
      <w:marLeft w:val="0"/>
      <w:marRight w:val="0"/>
      <w:marTop w:val="0"/>
      <w:marBottom w:val="0"/>
      <w:divBdr>
        <w:top w:val="none" w:sz="0" w:space="0" w:color="auto"/>
        <w:left w:val="none" w:sz="0" w:space="0" w:color="auto"/>
        <w:bottom w:val="none" w:sz="0" w:space="0" w:color="auto"/>
        <w:right w:val="none" w:sz="0" w:space="0" w:color="auto"/>
      </w:divBdr>
    </w:div>
    <w:div w:id="2096244370">
      <w:bodyDiv w:val="1"/>
      <w:marLeft w:val="0"/>
      <w:marRight w:val="0"/>
      <w:marTop w:val="0"/>
      <w:marBottom w:val="0"/>
      <w:divBdr>
        <w:top w:val="none" w:sz="0" w:space="0" w:color="auto"/>
        <w:left w:val="none" w:sz="0" w:space="0" w:color="auto"/>
        <w:bottom w:val="none" w:sz="0" w:space="0" w:color="auto"/>
        <w:right w:val="none" w:sz="0" w:space="0" w:color="auto"/>
      </w:divBdr>
    </w:div>
    <w:div w:id="2096510077">
      <w:bodyDiv w:val="1"/>
      <w:marLeft w:val="0"/>
      <w:marRight w:val="0"/>
      <w:marTop w:val="0"/>
      <w:marBottom w:val="0"/>
      <w:divBdr>
        <w:top w:val="none" w:sz="0" w:space="0" w:color="auto"/>
        <w:left w:val="none" w:sz="0" w:space="0" w:color="auto"/>
        <w:bottom w:val="none" w:sz="0" w:space="0" w:color="auto"/>
        <w:right w:val="none" w:sz="0" w:space="0" w:color="auto"/>
      </w:divBdr>
    </w:div>
    <w:div w:id="213879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C7268-7F21-446A-B9CC-10D5D838B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30</Pages>
  <Words>14504</Words>
  <Characters>79776</Characters>
  <Application>Microsoft Office Word</Application>
  <DocSecurity>0</DocSecurity>
  <Lines>664</Lines>
  <Paragraphs>188</Paragraphs>
  <ScaleCrop>false</ScaleCrop>
  <HeadingPairs>
    <vt:vector size="2" baseType="variant">
      <vt:variant>
        <vt:lpstr>Título</vt:lpstr>
      </vt:variant>
      <vt:variant>
        <vt:i4>1</vt:i4>
      </vt:variant>
    </vt:vector>
  </HeadingPairs>
  <TitlesOfParts>
    <vt:vector size="1" baseType="lpstr">
      <vt:lpstr>1</vt:lpstr>
    </vt:vector>
  </TitlesOfParts>
  <Company>Ministerio de Educación Pública</Company>
  <LinksUpToDate>false</LinksUpToDate>
  <CharactersWithSpaces>94092</CharactersWithSpaces>
  <SharedDoc>false</SharedDoc>
  <HLinks>
    <vt:vector size="6" baseType="variant">
      <vt:variant>
        <vt:i4>2490455</vt:i4>
      </vt:variant>
      <vt:variant>
        <vt:i4>8</vt:i4>
      </vt:variant>
      <vt:variant>
        <vt:i4>0</vt:i4>
      </vt:variant>
      <vt:variant>
        <vt:i4>5</vt:i4>
      </vt:variant>
      <vt:variant>
        <vt:lpwstr>mailto:auditoria@mep.go.cr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epowan</dc:creator>
  <cp:keywords/>
  <dc:description/>
  <cp:lastModifiedBy>Sarita Perez Umaña</cp:lastModifiedBy>
  <cp:revision>7</cp:revision>
  <cp:lastPrinted>2016-03-03T16:41:00Z</cp:lastPrinted>
  <dcterms:created xsi:type="dcterms:W3CDTF">2018-07-24T16:01:00Z</dcterms:created>
  <dcterms:modified xsi:type="dcterms:W3CDTF">2018-07-30T14:12:00Z</dcterms:modified>
</cp:coreProperties>
</file>