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B2A" w:rsidRPr="00991AC7" w:rsidRDefault="00DB0B2A" w:rsidP="00991AC7">
      <w:pPr>
        <w:pStyle w:val="TDC1"/>
        <w:spacing w:line="240" w:lineRule="auto"/>
        <w:rPr>
          <w:rStyle w:val="Hipervnculo"/>
          <w:rFonts w:ascii="Times New Roman" w:hAnsi="Times New Roman"/>
          <w:color w:val="auto"/>
          <w:sz w:val="22"/>
          <w:szCs w:val="22"/>
        </w:rPr>
      </w:pPr>
      <w:bookmarkStart w:id="0" w:name="_GoBack"/>
      <w:bookmarkEnd w:id="0"/>
    </w:p>
    <w:p w:rsidR="00B2266D" w:rsidRPr="00991AC7" w:rsidRDefault="00B2266D" w:rsidP="00991AC7">
      <w:pPr>
        <w:pStyle w:val="TDC1"/>
        <w:spacing w:line="240" w:lineRule="auto"/>
        <w:jc w:val="center"/>
        <w:rPr>
          <w:rStyle w:val="Hipervnculo"/>
          <w:rFonts w:ascii="Times New Roman" w:hAnsi="Times New Roman"/>
          <w:color w:val="auto"/>
          <w:sz w:val="22"/>
          <w:szCs w:val="22"/>
        </w:rPr>
      </w:pPr>
      <w:r w:rsidRPr="00991AC7">
        <w:rPr>
          <w:rStyle w:val="Hipervnculo"/>
          <w:rFonts w:ascii="Times New Roman" w:hAnsi="Times New Roman"/>
          <w:color w:val="auto"/>
          <w:sz w:val="22"/>
          <w:szCs w:val="22"/>
        </w:rPr>
        <w:t>Tabla de contenidos</w:t>
      </w:r>
    </w:p>
    <w:p w:rsidR="00CF7C9F" w:rsidRPr="00991AC7" w:rsidRDefault="00CF7C9F" w:rsidP="00991AC7">
      <w:pPr>
        <w:spacing w:line="240" w:lineRule="auto"/>
        <w:rPr>
          <w:rFonts w:ascii="Times New Roman" w:hAnsi="Times New Roman"/>
        </w:rPr>
      </w:pPr>
    </w:p>
    <w:p w:rsidR="00C1214A" w:rsidRDefault="009A13EF">
      <w:pPr>
        <w:pStyle w:val="TDC1"/>
        <w:tabs>
          <w:tab w:val="right" w:pos="8828"/>
        </w:tabs>
        <w:rPr>
          <w:rFonts w:eastAsiaTheme="minorEastAsia" w:cstheme="minorBidi"/>
          <w:b w:val="0"/>
          <w:bCs w:val="0"/>
          <w:caps w:val="0"/>
          <w:noProof/>
          <w:sz w:val="22"/>
          <w:szCs w:val="22"/>
          <w:lang w:eastAsia="es-CR"/>
        </w:rPr>
      </w:pPr>
      <w:r w:rsidRPr="00991AC7">
        <w:rPr>
          <w:rStyle w:val="Hipervnculo"/>
          <w:rFonts w:ascii="Times New Roman" w:eastAsia="SimSun" w:hAnsi="Times New Roman"/>
          <w:noProof/>
          <w:color w:val="auto"/>
          <w:szCs w:val="24"/>
          <w:u w:val="none"/>
          <w:lang w:val="es-ES" w:eastAsia="es-ES"/>
        </w:rPr>
        <w:fldChar w:fldCharType="begin"/>
      </w:r>
      <w:r w:rsidRPr="00991AC7">
        <w:rPr>
          <w:rStyle w:val="Hipervnculo"/>
          <w:rFonts w:ascii="Times New Roman" w:eastAsia="SimSun" w:hAnsi="Times New Roman"/>
          <w:noProof/>
          <w:color w:val="auto"/>
          <w:szCs w:val="24"/>
          <w:u w:val="none"/>
          <w:lang w:val="es-ES" w:eastAsia="es-ES"/>
        </w:rPr>
        <w:instrText xml:space="preserve"> TOC \o "1-3" \h \z \u </w:instrText>
      </w:r>
      <w:r w:rsidRPr="00991AC7">
        <w:rPr>
          <w:rStyle w:val="Hipervnculo"/>
          <w:rFonts w:ascii="Times New Roman" w:eastAsia="SimSun" w:hAnsi="Times New Roman"/>
          <w:noProof/>
          <w:color w:val="auto"/>
          <w:szCs w:val="24"/>
          <w:u w:val="none"/>
          <w:lang w:val="es-ES" w:eastAsia="es-ES"/>
        </w:rPr>
        <w:fldChar w:fldCharType="separate"/>
      </w:r>
      <w:hyperlink w:anchor="_Toc484150605" w:history="1">
        <w:r w:rsidR="00C1214A" w:rsidRPr="00A12654">
          <w:rPr>
            <w:rStyle w:val="Hipervnculo"/>
            <w:noProof/>
          </w:rPr>
          <w:t>RESUMEN EJECUTIVO</w:t>
        </w:r>
        <w:r w:rsidR="00C1214A">
          <w:rPr>
            <w:noProof/>
            <w:webHidden/>
          </w:rPr>
          <w:tab/>
        </w:r>
        <w:r w:rsidR="00C1214A">
          <w:rPr>
            <w:noProof/>
            <w:webHidden/>
          </w:rPr>
          <w:fldChar w:fldCharType="begin"/>
        </w:r>
        <w:r w:rsidR="00C1214A">
          <w:rPr>
            <w:noProof/>
            <w:webHidden/>
          </w:rPr>
          <w:instrText xml:space="preserve"> PAGEREF _Toc484150605 \h </w:instrText>
        </w:r>
        <w:r w:rsidR="00C1214A">
          <w:rPr>
            <w:noProof/>
            <w:webHidden/>
          </w:rPr>
        </w:r>
        <w:r w:rsidR="00C1214A">
          <w:rPr>
            <w:noProof/>
            <w:webHidden/>
          </w:rPr>
          <w:fldChar w:fldCharType="separate"/>
        </w:r>
        <w:r w:rsidR="003C32E2">
          <w:rPr>
            <w:noProof/>
            <w:webHidden/>
          </w:rPr>
          <w:t>2</w:t>
        </w:r>
        <w:r w:rsidR="00C1214A">
          <w:rPr>
            <w:noProof/>
            <w:webHidden/>
          </w:rPr>
          <w:fldChar w:fldCharType="end"/>
        </w:r>
      </w:hyperlink>
    </w:p>
    <w:p w:rsidR="00C1214A" w:rsidRDefault="009352AD">
      <w:pPr>
        <w:pStyle w:val="TDC1"/>
        <w:tabs>
          <w:tab w:val="right" w:pos="8828"/>
        </w:tabs>
        <w:rPr>
          <w:rFonts w:eastAsiaTheme="minorEastAsia" w:cstheme="minorBidi"/>
          <w:b w:val="0"/>
          <w:bCs w:val="0"/>
          <w:caps w:val="0"/>
          <w:noProof/>
          <w:sz w:val="22"/>
          <w:szCs w:val="22"/>
          <w:lang w:eastAsia="es-CR"/>
        </w:rPr>
      </w:pPr>
      <w:hyperlink w:anchor="_Toc484150606" w:history="1">
        <w:r w:rsidR="00C1214A" w:rsidRPr="00A12654">
          <w:rPr>
            <w:rStyle w:val="Hipervnculo"/>
            <w:noProof/>
          </w:rPr>
          <w:t>1. INTRODUCCIÓN</w:t>
        </w:r>
        <w:r w:rsidR="00C1214A">
          <w:rPr>
            <w:noProof/>
            <w:webHidden/>
          </w:rPr>
          <w:tab/>
        </w:r>
        <w:r w:rsidR="00C1214A">
          <w:rPr>
            <w:noProof/>
            <w:webHidden/>
          </w:rPr>
          <w:fldChar w:fldCharType="begin"/>
        </w:r>
        <w:r w:rsidR="00C1214A">
          <w:rPr>
            <w:noProof/>
            <w:webHidden/>
          </w:rPr>
          <w:instrText xml:space="preserve"> PAGEREF _Toc484150606 \h </w:instrText>
        </w:r>
        <w:r w:rsidR="00C1214A">
          <w:rPr>
            <w:noProof/>
            <w:webHidden/>
          </w:rPr>
        </w:r>
        <w:r w:rsidR="00C1214A">
          <w:rPr>
            <w:noProof/>
            <w:webHidden/>
          </w:rPr>
          <w:fldChar w:fldCharType="separate"/>
        </w:r>
        <w:r w:rsidR="003C32E2">
          <w:rPr>
            <w:noProof/>
            <w:webHidden/>
          </w:rPr>
          <w:t>3</w:t>
        </w:r>
        <w:r w:rsidR="00C1214A">
          <w:rPr>
            <w:noProof/>
            <w:webHidden/>
          </w:rPr>
          <w:fldChar w:fldCharType="end"/>
        </w:r>
      </w:hyperlink>
    </w:p>
    <w:p w:rsidR="00C1214A" w:rsidRDefault="009352AD">
      <w:pPr>
        <w:pStyle w:val="TDC2"/>
        <w:tabs>
          <w:tab w:val="left" w:pos="880"/>
          <w:tab w:val="right" w:pos="8828"/>
        </w:tabs>
        <w:rPr>
          <w:rFonts w:eastAsiaTheme="minorEastAsia" w:cstheme="minorBidi"/>
          <w:smallCaps w:val="0"/>
          <w:noProof/>
          <w:sz w:val="22"/>
          <w:szCs w:val="22"/>
          <w:lang w:eastAsia="es-CR"/>
        </w:rPr>
      </w:pPr>
      <w:hyperlink w:anchor="_Toc484150607" w:history="1">
        <w:r w:rsidR="00C1214A" w:rsidRPr="00A12654">
          <w:rPr>
            <w:rStyle w:val="Hipervnculo"/>
            <w:noProof/>
          </w:rPr>
          <w:t>1.1</w:t>
        </w:r>
        <w:r w:rsidR="00C1214A">
          <w:rPr>
            <w:rFonts w:eastAsiaTheme="minorEastAsia" w:cstheme="minorBidi"/>
            <w:smallCaps w:val="0"/>
            <w:noProof/>
            <w:sz w:val="22"/>
            <w:szCs w:val="22"/>
            <w:lang w:eastAsia="es-CR"/>
          </w:rPr>
          <w:tab/>
        </w:r>
        <w:r w:rsidR="00C1214A" w:rsidRPr="00A12654">
          <w:rPr>
            <w:rStyle w:val="Hipervnculo"/>
            <w:noProof/>
          </w:rPr>
          <w:t>Objetivo General</w:t>
        </w:r>
        <w:r w:rsidR="00C1214A">
          <w:rPr>
            <w:noProof/>
            <w:webHidden/>
          </w:rPr>
          <w:tab/>
        </w:r>
        <w:r w:rsidR="00C1214A">
          <w:rPr>
            <w:noProof/>
            <w:webHidden/>
          </w:rPr>
          <w:fldChar w:fldCharType="begin"/>
        </w:r>
        <w:r w:rsidR="00C1214A">
          <w:rPr>
            <w:noProof/>
            <w:webHidden/>
          </w:rPr>
          <w:instrText xml:space="preserve"> PAGEREF _Toc484150607 \h </w:instrText>
        </w:r>
        <w:r w:rsidR="00C1214A">
          <w:rPr>
            <w:noProof/>
            <w:webHidden/>
          </w:rPr>
        </w:r>
        <w:r w:rsidR="00C1214A">
          <w:rPr>
            <w:noProof/>
            <w:webHidden/>
          </w:rPr>
          <w:fldChar w:fldCharType="separate"/>
        </w:r>
        <w:r w:rsidR="003C32E2">
          <w:rPr>
            <w:noProof/>
            <w:webHidden/>
          </w:rPr>
          <w:t>3</w:t>
        </w:r>
        <w:r w:rsidR="00C1214A">
          <w:rPr>
            <w:noProof/>
            <w:webHidden/>
          </w:rPr>
          <w:fldChar w:fldCharType="end"/>
        </w:r>
      </w:hyperlink>
    </w:p>
    <w:p w:rsidR="00C1214A" w:rsidRDefault="009352AD">
      <w:pPr>
        <w:pStyle w:val="TDC2"/>
        <w:tabs>
          <w:tab w:val="right" w:pos="8828"/>
        </w:tabs>
        <w:rPr>
          <w:rFonts w:eastAsiaTheme="minorEastAsia" w:cstheme="minorBidi"/>
          <w:smallCaps w:val="0"/>
          <w:noProof/>
          <w:sz w:val="22"/>
          <w:szCs w:val="22"/>
          <w:lang w:eastAsia="es-CR"/>
        </w:rPr>
      </w:pPr>
      <w:hyperlink w:anchor="_Toc484150608" w:history="1">
        <w:r w:rsidR="00C1214A" w:rsidRPr="00A12654">
          <w:rPr>
            <w:rStyle w:val="Hipervnculo"/>
            <w:noProof/>
          </w:rPr>
          <w:t>1.2 Alcance</w:t>
        </w:r>
        <w:r w:rsidR="00C1214A">
          <w:rPr>
            <w:noProof/>
            <w:webHidden/>
          </w:rPr>
          <w:tab/>
        </w:r>
        <w:r w:rsidR="00C1214A">
          <w:rPr>
            <w:noProof/>
            <w:webHidden/>
          </w:rPr>
          <w:fldChar w:fldCharType="begin"/>
        </w:r>
        <w:r w:rsidR="00C1214A">
          <w:rPr>
            <w:noProof/>
            <w:webHidden/>
          </w:rPr>
          <w:instrText xml:space="preserve"> PAGEREF _Toc484150608 \h </w:instrText>
        </w:r>
        <w:r w:rsidR="00C1214A">
          <w:rPr>
            <w:noProof/>
            <w:webHidden/>
          </w:rPr>
        </w:r>
        <w:r w:rsidR="00C1214A">
          <w:rPr>
            <w:noProof/>
            <w:webHidden/>
          </w:rPr>
          <w:fldChar w:fldCharType="separate"/>
        </w:r>
        <w:r w:rsidR="003C32E2">
          <w:rPr>
            <w:noProof/>
            <w:webHidden/>
          </w:rPr>
          <w:t>3</w:t>
        </w:r>
        <w:r w:rsidR="00C1214A">
          <w:rPr>
            <w:noProof/>
            <w:webHidden/>
          </w:rPr>
          <w:fldChar w:fldCharType="end"/>
        </w:r>
      </w:hyperlink>
    </w:p>
    <w:p w:rsidR="00C1214A" w:rsidRDefault="009352AD">
      <w:pPr>
        <w:pStyle w:val="TDC1"/>
        <w:tabs>
          <w:tab w:val="right" w:pos="8828"/>
        </w:tabs>
        <w:rPr>
          <w:rFonts w:eastAsiaTheme="minorEastAsia" w:cstheme="minorBidi"/>
          <w:b w:val="0"/>
          <w:bCs w:val="0"/>
          <w:caps w:val="0"/>
          <w:noProof/>
          <w:sz w:val="22"/>
          <w:szCs w:val="22"/>
          <w:lang w:eastAsia="es-CR"/>
        </w:rPr>
      </w:pPr>
      <w:hyperlink w:anchor="_Toc484150609" w:history="1">
        <w:r w:rsidR="00C1214A" w:rsidRPr="00A12654">
          <w:rPr>
            <w:rStyle w:val="Hipervnculo"/>
            <w:noProof/>
          </w:rPr>
          <w:t>2. HALLAZGOS Y RECOMENDACIONES</w:t>
        </w:r>
        <w:r w:rsidR="00C1214A">
          <w:rPr>
            <w:noProof/>
            <w:webHidden/>
          </w:rPr>
          <w:tab/>
        </w:r>
        <w:r w:rsidR="00C1214A">
          <w:rPr>
            <w:noProof/>
            <w:webHidden/>
          </w:rPr>
          <w:fldChar w:fldCharType="begin"/>
        </w:r>
        <w:r w:rsidR="00C1214A">
          <w:rPr>
            <w:noProof/>
            <w:webHidden/>
          </w:rPr>
          <w:instrText xml:space="preserve"> PAGEREF _Toc484150609 \h </w:instrText>
        </w:r>
        <w:r w:rsidR="00C1214A">
          <w:rPr>
            <w:noProof/>
            <w:webHidden/>
          </w:rPr>
        </w:r>
        <w:r w:rsidR="00C1214A">
          <w:rPr>
            <w:noProof/>
            <w:webHidden/>
          </w:rPr>
          <w:fldChar w:fldCharType="separate"/>
        </w:r>
        <w:r w:rsidR="003C32E2">
          <w:rPr>
            <w:noProof/>
            <w:webHidden/>
          </w:rPr>
          <w:t>3</w:t>
        </w:r>
        <w:r w:rsidR="00C1214A">
          <w:rPr>
            <w:noProof/>
            <w:webHidden/>
          </w:rPr>
          <w:fldChar w:fldCharType="end"/>
        </w:r>
      </w:hyperlink>
    </w:p>
    <w:p w:rsidR="00C1214A" w:rsidRDefault="009352AD">
      <w:pPr>
        <w:pStyle w:val="TDC2"/>
        <w:tabs>
          <w:tab w:val="right" w:pos="8828"/>
        </w:tabs>
        <w:rPr>
          <w:rFonts w:eastAsiaTheme="minorEastAsia" w:cstheme="minorBidi"/>
          <w:smallCaps w:val="0"/>
          <w:noProof/>
          <w:sz w:val="22"/>
          <w:szCs w:val="22"/>
          <w:lang w:eastAsia="es-CR"/>
        </w:rPr>
      </w:pPr>
      <w:hyperlink w:anchor="_Toc484150610" w:history="1">
        <w:r w:rsidR="00C1214A" w:rsidRPr="00A12654">
          <w:rPr>
            <w:rStyle w:val="Hipervnculo"/>
            <w:noProof/>
          </w:rPr>
          <w:t>2.1 Revisión de la Base de Datos del Sistema de Marcas</w:t>
        </w:r>
        <w:r w:rsidR="00C1214A">
          <w:rPr>
            <w:noProof/>
            <w:webHidden/>
          </w:rPr>
          <w:tab/>
        </w:r>
        <w:r w:rsidR="00C1214A">
          <w:rPr>
            <w:noProof/>
            <w:webHidden/>
          </w:rPr>
          <w:fldChar w:fldCharType="begin"/>
        </w:r>
        <w:r w:rsidR="00C1214A">
          <w:rPr>
            <w:noProof/>
            <w:webHidden/>
          </w:rPr>
          <w:instrText xml:space="preserve"> PAGEREF _Toc484150610 \h </w:instrText>
        </w:r>
        <w:r w:rsidR="00C1214A">
          <w:rPr>
            <w:noProof/>
            <w:webHidden/>
          </w:rPr>
        </w:r>
        <w:r w:rsidR="00C1214A">
          <w:rPr>
            <w:noProof/>
            <w:webHidden/>
          </w:rPr>
          <w:fldChar w:fldCharType="separate"/>
        </w:r>
        <w:r w:rsidR="003C32E2">
          <w:rPr>
            <w:noProof/>
            <w:webHidden/>
          </w:rPr>
          <w:t>3</w:t>
        </w:r>
        <w:r w:rsidR="00C1214A">
          <w:rPr>
            <w:noProof/>
            <w:webHidden/>
          </w:rPr>
          <w:fldChar w:fldCharType="end"/>
        </w:r>
      </w:hyperlink>
    </w:p>
    <w:p w:rsidR="00C1214A" w:rsidRDefault="009352AD">
      <w:pPr>
        <w:pStyle w:val="TDC3"/>
        <w:rPr>
          <w:rFonts w:eastAsiaTheme="minorEastAsia" w:cstheme="minorBidi"/>
          <w:i w:val="0"/>
          <w:iCs w:val="0"/>
          <w:noProof/>
          <w:sz w:val="22"/>
          <w:szCs w:val="22"/>
          <w:lang w:eastAsia="es-CR"/>
        </w:rPr>
      </w:pPr>
      <w:hyperlink w:anchor="_Toc484150611" w:history="1">
        <w:r w:rsidR="00C1214A" w:rsidRPr="00A12654">
          <w:rPr>
            <w:rStyle w:val="Hipervnculo"/>
            <w:noProof/>
          </w:rPr>
          <w:t>2.1.1 Llegada tardía posterior a las 7:20 am.</w:t>
        </w:r>
        <w:r w:rsidR="00C1214A">
          <w:rPr>
            <w:noProof/>
            <w:webHidden/>
          </w:rPr>
          <w:tab/>
        </w:r>
        <w:r w:rsidR="00C1214A">
          <w:rPr>
            <w:noProof/>
            <w:webHidden/>
          </w:rPr>
          <w:fldChar w:fldCharType="begin"/>
        </w:r>
        <w:r w:rsidR="00C1214A">
          <w:rPr>
            <w:noProof/>
            <w:webHidden/>
          </w:rPr>
          <w:instrText xml:space="preserve"> PAGEREF _Toc484150611 \h </w:instrText>
        </w:r>
        <w:r w:rsidR="00C1214A">
          <w:rPr>
            <w:noProof/>
            <w:webHidden/>
          </w:rPr>
        </w:r>
        <w:r w:rsidR="00C1214A">
          <w:rPr>
            <w:noProof/>
            <w:webHidden/>
          </w:rPr>
          <w:fldChar w:fldCharType="separate"/>
        </w:r>
        <w:r w:rsidR="003C32E2">
          <w:rPr>
            <w:noProof/>
            <w:webHidden/>
          </w:rPr>
          <w:t>3</w:t>
        </w:r>
        <w:r w:rsidR="00C1214A">
          <w:rPr>
            <w:noProof/>
            <w:webHidden/>
          </w:rPr>
          <w:fldChar w:fldCharType="end"/>
        </w:r>
      </w:hyperlink>
    </w:p>
    <w:p w:rsidR="00C1214A" w:rsidRDefault="009352AD">
      <w:pPr>
        <w:pStyle w:val="TDC3"/>
        <w:rPr>
          <w:rFonts w:eastAsiaTheme="minorEastAsia" w:cstheme="minorBidi"/>
          <w:i w:val="0"/>
          <w:iCs w:val="0"/>
          <w:noProof/>
          <w:sz w:val="22"/>
          <w:szCs w:val="22"/>
          <w:lang w:eastAsia="es-CR"/>
        </w:rPr>
      </w:pPr>
      <w:hyperlink w:anchor="_Toc484150612" w:history="1">
        <w:r w:rsidR="00C1214A" w:rsidRPr="00A12654">
          <w:rPr>
            <w:rStyle w:val="Hipervnculo"/>
            <w:noProof/>
          </w:rPr>
          <w:t>2.1.2 Falta marca de entrada o salida</w:t>
        </w:r>
        <w:r w:rsidR="00C1214A">
          <w:rPr>
            <w:noProof/>
            <w:webHidden/>
          </w:rPr>
          <w:tab/>
        </w:r>
        <w:r w:rsidR="00C1214A">
          <w:rPr>
            <w:noProof/>
            <w:webHidden/>
          </w:rPr>
          <w:fldChar w:fldCharType="begin"/>
        </w:r>
        <w:r w:rsidR="00C1214A">
          <w:rPr>
            <w:noProof/>
            <w:webHidden/>
          </w:rPr>
          <w:instrText xml:space="preserve"> PAGEREF _Toc484150612 \h </w:instrText>
        </w:r>
        <w:r w:rsidR="00C1214A">
          <w:rPr>
            <w:noProof/>
            <w:webHidden/>
          </w:rPr>
        </w:r>
        <w:r w:rsidR="00C1214A">
          <w:rPr>
            <w:noProof/>
            <w:webHidden/>
          </w:rPr>
          <w:fldChar w:fldCharType="separate"/>
        </w:r>
        <w:r w:rsidR="003C32E2">
          <w:rPr>
            <w:noProof/>
            <w:webHidden/>
          </w:rPr>
          <w:t>4</w:t>
        </w:r>
        <w:r w:rsidR="00C1214A">
          <w:rPr>
            <w:noProof/>
            <w:webHidden/>
          </w:rPr>
          <w:fldChar w:fldCharType="end"/>
        </w:r>
      </w:hyperlink>
    </w:p>
    <w:p w:rsidR="00C1214A" w:rsidRDefault="009352AD">
      <w:pPr>
        <w:pStyle w:val="TDC3"/>
        <w:rPr>
          <w:rFonts w:eastAsiaTheme="minorEastAsia" w:cstheme="minorBidi"/>
          <w:i w:val="0"/>
          <w:iCs w:val="0"/>
          <w:noProof/>
          <w:sz w:val="22"/>
          <w:szCs w:val="22"/>
          <w:lang w:eastAsia="es-CR"/>
        </w:rPr>
      </w:pPr>
      <w:hyperlink w:anchor="_Toc484150613" w:history="1">
        <w:r w:rsidR="00C1214A" w:rsidRPr="00A12654">
          <w:rPr>
            <w:rStyle w:val="Hipervnculo"/>
            <w:noProof/>
          </w:rPr>
          <w:t>2.1.3 Sin marcas</w:t>
        </w:r>
        <w:r w:rsidR="00C1214A">
          <w:rPr>
            <w:noProof/>
            <w:webHidden/>
          </w:rPr>
          <w:tab/>
        </w:r>
        <w:r w:rsidR="00C1214A">
          <w:rPr>
            <w:noProof/>
            <w:webHidden/>
          </w:rPr>
          <w:fldChar w:fldCharType="begin"/>
        </w:r>
        <w:r w:rsidR="00C1214A">
          <w:rPr>
            <w:noProof/>
            <w:webHidden/>
          </w:rPr>
          <w:instrText xml:space="preserve"> PAGEREF _Toc484150613 \h </w:instrText>
        </w:r>
        <w:r w:rsidR="00C1214A">
          <w:rPr>
            <w:noProof/>
            <w:webHidden/>
          </w:rPr>
        </w:r>
        <w:r w:rsidR="00C1214A">
          <w:rPr>
            <w:noProof/>
            <w:webHidden/>
          </w:rPr>
          <w:fldChar w:fldCharType="separate"/>
        </w:r>
        <w:r w:rsidR="003C32E2">
          <w:rPr>
            <w:noProof/>
            <w:webHidden/>
          </w:rPr>
          <w:t>5</w:t>
        </w:r>
        <w:r w:rsidR="00C1214A">
          <w:rPr>
            <w:noProof/>
            <w:webHidden/>
          </w:rPr>
          <w:fldChar w:fldCharType="end"/>
        </w:r>
      </w:hyperlink>
    </w:p>
    <w:p w:rsidR="00C1214A" w:rsidRDefault="009352AD">
      <w:pPr>
        <w:pStyle w:val="TDC3"/>
        <w:rPr>
          <w:rFonts w:eastAsiaTheme="minorEastAsia" w:cstheme="minorBidi"/>
          <w:i w:val="0"/>
          <w:iCs w:val="0"/>
          <w:noProof/>
          <w:sz w:val="22"/>
          <w:szCs w:val="22"/>
          <w:lang w:eastAsia="es-CR"/>
        </w:rPr>
      </w:pPr>
      <w:hyperlink w:anchor="_Toc484150614" w:history="1">
        <w:r w:rsidR="00C1214A" w:rsidRPr="00A12654">
          <w:rPr>
            <w:rStyle w:val="Hipervnculo"/>
            <w:noProof/>
          </w:rPr>
          <w:t>2.1.4 Salidas anticipadas</w:t>
        </w:r>
        <w:r w:rsidR="00C1214A">
          <w:rPr>
            <w:noProof/>
            <w:webHidden/>
          </w:rPr>
          <w:tab/>
        </w:r>
        <w:r w:rsidR="00C1214A">
          <w:rPr>
            <w:noProof/>
            <w:webHidden/>
          </w:rPr>
          <w:fldChar w:fldCharType="begin"/>
        </w:r>
        <w:r w:rsidR="00C1214A">
          <w:rPr>
            <w:noProof/>
            <w:webHidden/>
          </w:rPr>
          <w:instrText xml:space="preserve"> PAGEREF _Toc484150614 \h </w:instrText>
        </w:r>
        <w:r w:rsidR="00C1214A">
          <w:rPr>
            <w:noProof/>
            <w:webHidden/>
          </w:rPr>
        </w:r>
        <w:r w:rsidR="00C1214A">
          <w:rPr>
            <w:noProof/>
            <w:webHidden/>
          </w:rPr>
          <w:fldChar w:fldCharType="separate"/>
        </w:r>
        <w:r w:rsidR="003C32E2">
          <w:rPr>
            <w:noProof/>
            <w:webHidden/>
          </w:rPr>
          <w:t>6</w:t>
        </w:r>
        <w:r w:rsidR="00C1214A">
          <w:rPr>
            <w:noProof/>
            <w:webHidden/>
          </w:rPr>
          <w:fldChar w:fldCharType="end"/>
        </w:r>
      </w:hyperlink>
    </w:p>
    <w:p w:rsidR="00C1214A" w:rsidRDefault="009352AD">
      <w:pPr>
        <w:pStyle w:val="TDC3"/>
        <w:rPr>
          <w:rFonts w:eastAsiaTheme="minorEastAsia" w:cstheme="minorBidi"/>
          <w:i w:val="0"/>
          <w:iCs w:val="0"/>
          <w:noProof/>
          <w:sz w:val="22"/>
          <w:szCs w:val="22"/>
          <w:lang w:eastAsia="es-CR"/>
        </w:rPr>
      </w:pPr>
      <w:hyperlink w:anchor="_Toc484150615" w:history="1">
        <w:r w:rsidR="00C1214A" w:rsidRPr="00A12654">
          <w:rPr>
            <w:rStyle w:val="Hipervnculo"/>
            <w:noProof/>
            <w:lang w:val="es-ES" w:eastAsia="es-ES"/>
          </w:rPr>
          <w:t>2.1.5 Justificaciones de marca</w:t>
        </w:r>
        <w:r w:rsidR="00C1214A">
          <w:rPr>
            <w:noProof/>
            <w:webHidden/>
          </w:rPr>
          <w:tab/>
        </w:r>
        <w:r w:rsidR="00C1214A">
          <w:rPr>
            <w:noProof/>
            <w:webHidden/>
          </w:rPr>
          <w:fldChar w:fldCharType="begin"/>
        </w:r>
        <w:r w:rsidR="00C1214A">
          <w:rPr>
            <w:noProof/>
            <w:webHidden/>
          </w:rPr>
          <w:instrText xml:space="preserve"> PAGEREF _Toc484150615 \h </w:instrText>
        </w:r>
        <w:r w:rsidR="00C1214A">
          <w:rPr>
            <w:noProof/>
            <w:webHidden/>
          </w:rPr>
        </w:r>
        <w:r w:rsidR="00C1214A">
          <w:rPr>
            <w:noProof/>
            <w:webHidden/>
          </w:rPr>
          <w:fldChar w:fldCharType="separate"/>
        </w:r>
        <w:r w:rsidR="003C32E2">
          <w:rPr>
            <w:noProof/>
            <w:webHidden/>
          </w:rPr>
          <w:t>6</w:t>
        </w:r>
        <w:r w:rsidR="00C1214A">
          <w:rPr>
            <w:noProof/>
            <w:webHidden/>
          </w:rPr>
          <w:fldChar w:fldCharType="end"/>
        </w:r>
      </w:hyperlink>
    </w:p>
    <w:p w:rsidR="00C1214A" w:rsidRDefault="009352AD">
      <w:pPr>
        <w:pStyle w:val="TDC1"/>
        <w:tabs>
          <w:tab w:val="right" w:pos="8828"/>
        </w:tabs>
        <w:rPr>
          <w:rFonts w:eastAsiaTheme="minorEastAsia" w:cstheme="minorBidi"/>
          <w:b w:val="0"/>
          <w:bCs w:val="0"/>
          <w:caps w:val="0"/>
          <w:noProof/>
          <w:sz w:val="22"/>
          <w:szCs w:val="22"/>
          <w:lang w:eastAsia="es-CR"/>
        </w:rPr>
      </w:pPr>
      <w:hyperlink w:anchor="_Toc484150616" w:history="1">
        <w:r w:rsidR="00C1214A" w:rsidRPr="00A12654">
          <w:rPr>
            <w:rStyle w:val="Hipervnculo"/>
            <w:noProof/>
          </w:rPr>
          <w:t>3. OPINIÓN DEL AUDITOR</w:t>
        </w:r>
        <w:r w:rsidR="00C1214A">
          <w:rPr>
            <w:noProof/>
            <w:webHidden/>
          </w:rPr>
          <w:tab/>
        </w:r>
        <w:r w:rsidR="00C1214A">
          <w:rPr>
            <w:noProof/>
            <w:webHidden/>
          </w:rPr>
          <w:fldChar w:fldCharType="begin"/>
        </w:r>
        <w:r w:rsidR="00C1214A">
          <w:rPr>
            <w:noProof/>
            <w:webHidden/>
          </w:rPr>
          <w:instrText xml:space="preserve"> PAGEREF _Toc484150616 \h </w:instrText>
        </w:r>
        <w:r w:rsidR="00C1214A">
          <w:rPr>
            <w:noProof/>
            <w:webHidden/>
          </w:rPr>
        </w:r>
        <w:r w:rsidR="00C1214A">
          <w:rPr>
            <w:noProof/>
            <w:webHidden/>
          </w:rPr>
          <w:fldChar w:fldCharType="separate"/>
        </w:r>
        <w:r w:rsidR="003C32E2">
          <w:rPr>
            <w:noProof/>
            <w:webHidden/>
          </w:rPr>
          <w:t>8</w:t>
        </w:r>
        <w:r w:rsidR="00C1214A">
          <w:rPr>
            <w:noProof/>
            <w:webHidden/>
          </w:rPr>
          <w:fldChar w:fldCharType="end"/>
        </w:r>
      </w:hyperlink>
    </w:p>
    <w:p w:rsidR="00C1214A" w:rsidRDefault="009352AD">
      <w:pPr>
        <w:pStyle w:val="TDC1"/>
        <w:tabs>
          <w:tab w:val="right" w:pos="8828"/>
        </w:tabs>
        <w:rPr>
          <w:rFonts w:eastAsiaTheme="minorEastAsia" w:cstheme="minorBidi"/>
          <w:b w:val="0"/>
          <w:bCs w:val="0"/>
          <w:caps w:val="0"/>
          <w:noProof/>
          <w:sz w:val="22"/>
          <w:szCs w:val="22"/>
          <w:lang w:eastAsia="es-CR"/>
        </w:rPr>
      </w:pPr>
      <w:hyperlink w:anchor="_Toc484150617" w:history="1">
        <w:r w:rsidR="00C1214A" w:rsidRPr="00A12654">
          <w:rPr>
            <w:rStyle w:val="Hipervnculo"/>
            <w:noProof/>
          </w:rPr>
          <w:t>4. PUNTOS ESPECÍFICOS</w:t>
        </w:r>
        <w:r w:rsidR="00C1214A">
          <w:rPr>
            <w:noProof/>
            <w:webHidden/>
          </w:rPr>
          <w:tab/>
        </w:r>
        <w:r w:rsidR="00C1214A">
          <w:rPr>
            <w:noProof/>
            <w:webHidden/>
          </w:rPr>
          <w:fldChar w:fldCharType="begin"/>
        </w:r>
        <w:r w:rsidR="00C1214A">
          <w:rPr>
            <w:noProof/>
            <w:webHidden/>
          </w:rPr>
          <w:instrText xml:space="preserve"> PAGEREF _Toc484150617 \h </w:instrText>
        </w:r>
        <w:r w:rsidR="00C1214A">
          <w:rPr>
            <w:noProof/>
            <w:webHidden/>
          </w:rPr>
        </w:r>
        <w:r w:rsidR="00C1214A">
          <w:rPr>
            <w:noProof/>
            <w:webHidden/>
          </w:rPr>
          <w:fldChar w:fldCharType="separate"/>
        </w:r>
        <w:r w:rsidR="003C32E2">
          <w:rPr>
            <w:noProof/>
            <w:webHidden/>
          </w:rPr>
          <w:t>8</w:t>
        </w:r>
        <w:r w:rsidR="00C1214A">
          <w:rPr>
            <w:noProof/>
            <w:webHidden/>
          </w:rPr>
          <w:fldChar w:fldCharType="end"/>
        </w:r>
      </w:hyperlink>
    </w:p>
    <w:p w:rsidR="00C1214A" w:rsidRDefault="009352AD">
      <w:pPr>
        <w:pStyle w:val="TDC2"/>
        <w:tabs>
          <w:tab w:val="right" w:pos="8828"/>
        </w:tabs>
        <w:rPr>
          <w:rFonts w:eastAsiaTheme="minorEastAsia" w:cstheme="minorBidi"/>
          <w:smallCaps w:val="0"/>
          <w:noProof/>
          <w:sz w:val="22"/>
          <w:szCs w:val="22"/>
          <w:lang w:eastAsia="es-CR"/>
        </w:rPr>
      </w:pPr>
      <w:hyperlink w:anchor="_Toc484150618" w:history="1">
        <w:r w:rsidR="00C1214A" w:rsidRPr="00A12654">
          <w:rPr>
            <w:rStyle w:val="Hipervnculo"/>
            <w:noProof/>
          </w:rPr>
          <w:t>4.1 Origen</w:t>
        </w:r>
        <w:r w:rsidR="00C1214A">
          <w:rPr>
            <w:noProof/>
            <w:webHidden/>
          </w:rPr>
          <w:tab/>
        </w:r>
        <w:r w:rsidR="00C1214A">
          <w:rPr>
            <w:noProof/>
            <w:webHidden/>
          </w:rPr>
          <w:fldChar w:fldCharType="begin"/>
        </w:r>
        <w:r w:rsidR="00C1214A">
          <w:rPr>
            <w:noProof/>
            <w:webHidden/>
          </w:rPr>
          <w:instrText xml:space="preserve"> PAGEREF _Toc484150618 \h </w:instrText>
        </w:r>
        <w:r w:rsidR="00C1214A">
          <w:rPr>
            <w:noProof/>
            <w:webHidden/>
          </w:rPr>
        </w:r>
        <w:r w:rsidR="00C1214A">
          <w:rPr>
            <w:noProof/>
            <w:webHidden/>
          </w:rPr>
          <w:fldChar w:fldCharType="separate"/>
        </w:r>
        <w:r w:rsidR="003C32E2">
          <w:rPr>
            <w:noProof/>
            <w:webHidden/>
          </w:rPr>
          <w:t>8</w:t>
        </w:r>
        <w:r w:rsidR="00C1214A">
          <w:rPr>
            <w:noProof/>
            <w:webHidden/>
          </w:rPr>
          <w:fldChar w:fldCharType="end"/>
        </w:r>
      </w:hyperlink>
    </w:p>
    <w:p w:rsidR="00C1214A" w:rsidRDefault="009352AD">
      <w:pPr>
        <w:pStyle w:val="TDC2"/>
        <w:tabs>
          <w:tab w:val="right" w:pos="8828"/>
        </w:tabs>
        <w:rPr>
          <w:rFonts w:eastAsiaTheme="minorEastAsia" w:cstheme="minorBidi"/>
          <w:smallCaps w:val="0"/>
          <w:noProof/>
          <w:sz w:val="22"/>
          <w:szCs w:val="22"/>
          <w:lang w:eastAsia="es-CR"/>
        </w:rPr>
      </w:pPr>
      <w:hyperlink w:anchor="_Toc484150619" w:history="1">
        <w:r w:rsidR="00C1214A" w:rsidRPr="00A12654">
          <w:rPr>
            <w:rStyle w:val="Hipervnculo"/>
            <w:noProof/>
          </w:rPr>
          <w:t>4.2 Normativa Aplicable</w:t>
        </w:r>
        <w:r w:rsidR="00C1214A">
          <w:rPr>
            <w:noProof/>
            <w:webHidden/>
          </w:rPr>
          <w:tab/>
        </w:r>
        <w:r w:rsidR="00C1214A">
          <w:rPr>
            <w:noProof/>
            <w:webHidden/>
          </w:rPr>
          <w:fldChar w:fldCharType="begin"/>
        </w:r>
        <w:r w:rsidR="00C1214A">
          <w:rPr>
            <w:noProof/>
            <w:webHidden/>
          </w:rPr>
          <w:instrText xml:space="preserve"> PAGEREF _Toc484150619 \h </w:instrText>
        </w:r>
        <w:r w:rsidR="00C1214A">
          <w:rPr>
            <w:noProof/>
            <w:webHidden/>
          </w:rPr>
        </w:r>
        <w:r w:rsidR="00C1214A">
          <w:rPr>
            <w:noProof/>
            <w:webHidden/>
          </w:rPr>
          <w:fldChar w:fldCharType="separate"/>
        </w:r>
        <w:r w:rsidR="003C32E2">
          <w:rPr>
            <w:noProof/>
            <w:webHidden/>
          </w:rPr>
          <w:t>8</w:t>
        </w:r>
        <w:r w:rsidR="00C1214A">
          <w:rPr>
            <w:noProof/>
            <w:webHidden/>
          </w:rPr>
          <w:fldChar w:fldCharType="end"/>
        </w:r>
      </w:hyperlink>
    </w:p>
    <w:p w:rsidR="00C1214A" w:rsidRDefault="009352AD">
      <w:pPr>
        <w:pStyle w:val="TDC2"/>
        <w:tabs>
          <w:tab w:val="right" w:pos="8828"/>
        </w:tabs>
        <w:rPr>
          <w:rFonts w:eastAsiaTheme="minorEastAsia" w:cstheme="minorBidi"/>
          <w:smallCaps w:val="0"/>
          <w:noProof/>
          <w:sz w:val="22"/>
          <w:szCs w:val="22"/>
          <w:lang w:eastAsia="es-CR"/>
        </w:rPr>
      </w:pPr>
      <w:hyperlink w:anchor="_Toc484150620" w:history="1">
        <w:r w:rsidR="00C1214A" w:rsidRPr="00A12654">
          <w:rPr>
            <w:rStyle w:val="Hipervnculo"/>
            <w:noProof/>
          </w:rPr>
          <w:t>4.3 Discusión de resultados</w:t>
        </w:r>
        <w:r w:rsidR="00C1214A">
          <w:rPr>
            <w:noProof/>
            <w:webHidden/>
          </w:rPr>
          <w:tab/>
        </w:r>
        <w:r w:rsidR="00C1214A">
          <w:rPr>
            <w:noProof/>
            <w:webHidden/>
          </w:rPr>
          <w:fldChar w:fldCharType="begin"/>
        </w:r>
        <w:r w:rsidR="00C1214A">
          <w:rPr>
            <w:noProof/>
            <w:webHidden/>
          </w:rPr>
          <w:instrText xml:space="preserve"> PAGEREF _Toc484150620 \h </w:instrText>
        </w:r>
        <w:r w:rsidR="00C1214A">
          <w:rPr>
            <w:noProof/>
            <w:webHidden/>
          </w:rPr>
        </w:r>
        <w:r w:rsidR="00C1214A">
          <w:rPr>
            <w:noProof/>
            <w:webHidden/>
          </w:rPr>
          <w:fldChar w:fldCharType="separate"/>
        </w:r>
        <w:r w:rsidR="003C32E2">
          <w:rPr>
            <w:noProof/>
            <w:webHidden/>
          </w:rPr>
          <w:t>9</w:t>
        </w:r>
        <w:r w:rsidR="00C1214A">
          <w:rPr>
            <w:noProof/>
            <w:webHidden/>
          </w:rPr>
          <w:fldChar w:fldCharType="end"/>
        </w:r>
      </w:hyperlink>
    </w:p>
    <w:p w:rsidR="00C1214A" w:rsidRDefault="009352AD">
      <w:pPr>
        <w:pStyle w:val="TDC2"/>
        <w:tabs>
          <w:tab w:val="right" w:pos="8828"/>
        </w:tabs>
        <w:rPr>
          <w:rFonts w:eastAsiaTheme="minorEastAsia" w:cstheme="minorBidi"/>
          <w:smallCaps w:val="0"/>
          <w:noProof/>
          <w:sz w:val="22"/>
          <w:szCs w:val="22"/>
          <w:lang w:eastAsia="es-CR"/>
        </w:rPr>
      </w:pPr>
      <w:hyperlink w:anchor="_Toc484150621" w:history="1">
        <w:r w:rsidR="00C1214A" w:rsidRPr="00A12654">
          <w:rPr>
            <w:rStyle w:val="Hipervnculo"/>
            <w:noProof/>
          </w:rPr>
          <w:t>4.4 Trámite del informe</w:t>
        </w:r>
        <w:r w:rsidR="00C1214A">
          <w:rPr>
            <w:noProof/>
            <w:webHidden/>
          </w:rPr>
          <w:tab/>
        </w:r>
        <w:r w:rsidR="00C1214A">
          <w:rPr>
            <w:noProof/>
            <w:webHidden/>
          </w:rPr>
          <w:fldChar w:fldCharType="begin"/>
        </w:r>
        <w:r w:rsidR="00C1214A">
          <w:rPr>
            <w:noProof/>
            <w:webHidden/>
          </w:rPr>
          <w:instrText xml:space="preserve"> PAGEREF _Toc484150621 \h </w:instrText>
        </w:r>
        <w:r w:rsidR="00C1214A">
          <w:rPr>
            <w:noProof/>
            <w:webHidden/>
          </w:rPr>
        </w:r>
        <w:r w:rsidR="00C1214A">
          <w:rPr>
            <w:noProof/>
            <w:webHidden/>
          </w:rPr>
          <w:fldChar w:fldCharType="separate"/>
        </w:r>
        <w:r w:rsidR="003C32E2">
          <w:rPr>
            <w:noProof/>
            <w:webHidden/>
          </w:rPr>
          <w:t>9</w:t>
        </w:r>
        <w:r w:rsidR="00C1214A">
          <w:rPr>
            <w:noProof/>
            <w:webHidden/>
          </w:rPr>
          <w:fldChar w:fldCharType="end"/>
        </w:r>
      </w:hyperlink>
    </w:p>
    <w:p w:rsidR="00C1214A" w:rsidRDefault="009352AD">
      <w:pPr>
        <w:pStyle w:val="TDC1"/>
        <w:tabs>
          <w:tab w:val="right" w:pos="8828"/>
        </w:tabs>
        <w:rPr>
          <w:rFonts w:eastAsiaTheme="minorEastAsia" w:cstheme="minorBidi"/>
          <w:b w:val="0"/>
          <w:bCs w:val="0"/>
          <w:caps w:val="0"/>
          <w:noProof/>
          <w:sz w:val="22"/>
          <w:szCs w:val="22"/>
          <w:lang w:eastAsia="es-CR"/>
        </w:rPr>
      </w:pPr>
      <w:hyperlink w:anchor="_Toc484150622" w:history="1">
        <w:r w:rsidR="00C1214A" w:rsidRPr="00A12654">
          <w:rPr>
            <w:rStyle w:val="Hipervnculo"/>
            <w:noProof/>
          </w:rPr>
          <w:t>5. NOMBRES Y FIRMAS</w:t>
        </w:r>
        <w:r w:rsidR="00C1214A">
          <w:rPr>
            <w:noProof/>
            <w:webHidden/>
          </w:rPr>
          <w:tab/>
        </w:r>
        <w:r w:rsidR="00C1214A">
          <w:rPr>
            <w:noProof/>
            <w:webHidden/>
          </w:rPr>
          <w:fldChar w:fldCharType="begin"/>
        </w:r>
        <w:r w:rsidR="00C1214A">
          <w:rPr>
            <w:noProof/>
            <w:webHidden/>
          </w:rPr>
          <w:instrText xml:space="preserve"> PAGEREF _Toc484150622 \h </w:instrText>
        </w:r>
        <w:r w:rsidR="00C1214A">
          <w:rPr>
            <w:noProof/>
            <w:webHidden/>
          </w:rPr>
        </w:r>
        <w:r w:rsidR="00C1214A">
          <w:rPr>
            <w:noProof/>
            <w:webHidden/>
          </w:rPr>
          <w:fldChar w:fldCharType="separate"/>
        </w:r>
        <w:r w:rsidR="003C32E2">
          <w:rPr>
            <w:noProof/>
            <w:webHidden/>
          </w:rPr>
          <w:t>9</w:t>
        </w:r>
        <w:r w:rsidR="00C1214A">
          <w:rPr>
            <w:noProof/>
            <w:webHidden/>
          </w:rPr>
          <w:fldChar w:fldCharType="end"/>
        </w:r>
      </w:hyperlink>
    </w:p>
    <w:p w:rsidR="00F60F2E" w:rsidRPr="00991AC7" w:rsidRDefault="009A13EF" w:rsidP="00991AC7">
      <w:pPr>
        <w:pStyle w:val="Ttulo1"/>
        <w:rPr>
          <w:b w:val="0"/>
        </w:rPr>
      </w:pPr>
      <w:r w:rsidRPr="00991AC7">
        <w:rPr>
          <w:rStyle w:val="Hipervnculo"/>
          <w:rFonts w:eastAsia="SimSun"/>
          <w:noProof/>
          <w:color w:val="auto"/>
          <w:sz w:val="20"/>
          <w:szCs w:val="24"/>
          <w:u w:val="none"/>
          <w:lang w:val="es-ES" w:eastAsia="es-ES"/>
        </w:rPr>
        <w:fldChar w:fldCharType="end"/>
      </w:r>
    </w:p>
    <w:p w:rsidR="00F60F2E" w:rsidRPr="00991AC7" w:rsidRDefault="004A6FDB" w:rsidP="00991AC7">
      <w:pPr>
        <w:tabs>
          <w:tab w:val="left" w:pos="3082"/>
        </w:tabs>
        <w:spacing w:after="0" w:line="240" w:lineRule="auto"/>
        <w:jc w:val="both"/>
        <w:rPr>
          <w:rFonts w:ascii="Times New Roman" w:hAnsi="Times New Roman"/>
          <w:b/>
        </w:rPr>
      </w:pPr>
      <w:r w:rsidRPr="00991AC7">
        <w:rPr>
          <w:rFonts w:ascii="Times New Roman" w:hAnsi="Times New Roman"/>
          <w:b/>
        </w:rPr>
        <w:tab/>
      </w:r>
    </w:p>
    <w:p w:rsidR="00F60F2E" w:rsidRPr="00991AC7" w:rsidRDefault="00F60F2E" w:rsidP="00991AC7">
      <w:pPr>
        <w:spacing w:after="0" w:line="240" w:lineRule="auto"/>
        <w:jc w:val="both"/>
        <w:rPr>
          <w:rFonts w:ascii="Times New Roman" w:hAnsi="Times New Roman"/>
          <w:b/>
        </w:rPr>
      </w:pPr>
    </w:p>
    <w:p w:rsidR="00F60F2E" w:rsidRPr="00991AC7" w:rsidRDefault="00F60F2E" w:rsidP="00991AC7">
      <w:pPr>
        <w:spacing w:after="0" w:line="240" w:lineRule="auto"/>
        <w:jc w:val="both"/>
        <w:rPr>
          <w:rFonts w:ascii="Times New Roman" w:hAnsi="Times New Roman"/>
          <w:b/>
        </w:rPr>
      </w:pPr>
    </w:p>
    <w:p w:rsidR="008053DD" w:rsidRPr="00991AC7" w:rsidRDefault="008053DD" w:rsidP="00991AC7">
      <w:pPr>
        <w:spacing w:after="0" w:line="240" w:lineRule="auto"/>
        <w:jc w:val="both"/>
        <w:rPr>
          <w:rFonts w:ascii="Times New Roman" w:hAnsi="Times New Roman"/>
          <w:b/>
        </w:rPr>
      </w:pPr>
    </w:p>
    <w:p w:rsidR="00EB6377" w:rsidRPr="00991AC7" w:rsidRDefault="00EB6377" w:rsidP="00991AC7">
      <w:pPr>
        <w:spacing w:after="0" w:line="240" w:lineRule="auto"/>
        <w:jc w:val="both"/>
        <w:rPr>
          <w:rFonts w:ascii="Times New Roman" w:hAnsi="Times New Roman"/>
          <w:b/>
        </w:rPr>
      </w:pPr>
    </w:p>
    <w:p w:rsidR="00C25B59" w:rsidRPr="00991AC7" w:rsidRDefault="00C25B59" w:rsidP="00991AC7">
      <w:pPr>
        <w:spacing w:after="0" w:line="240" w:lineRule="auto"/>
        <w:jc w:val="both"/>
        <w:rPr>
          <w:rFonts w:ascii="Times New Roman" w:hAnsi="Times New Roman"/>
          <w:b/>
        </w:rPr>
      </w:pPr>
    </w:p>
    <w:p w:rsidR="00BC00B9" w:rsidRDefault="00BC00B9" w:rsidP="00991AC7">
      <w:pPr>
        <w:spacing w:after="0" w:line="240" w:lineRule="auto"/>
        <w:rPr>
          <w:rFonts w:ascii="Times New Roman" w:hAnsi="Times New Roman"/>
          <w:b/>
        </w:rPr>
      </w:pPr>
    </w:p>
    <w:p w:rsidR="00BB36AF" w:rsidRDefault="00BB36AF" w:rsidP="00991AC7">
      <w:pPr>
        <w:spacing w:after="0" w:line="240" w:lineRule="auto"/>
        <w:rPr>
          <w:rFonts w:ascii="Times New Roman" w:hAnsi="Times New Roman"/>
          <w:b/>
        </w:rPr>
      </w:pPr>
    </w:p>
    <w:p w:rsidR="00BB36AF" w:rsidRDefault="00BB36AF" w:rsidP="00991AC7">
      <w:pPr>
        <w:spacing w:after="0" w:line="240" w:lineRule="auto"/>
        <w:rPr>
          <w:rFonts w:ascii="Times New Roman" w:hAnsi="Times New Roman"/>
          <w:b/>
        </w:rPr>
      </w:pPr>
    </w:p>
    <w:p w:rsidR="00BB36AF" w:rsidRDefault="00BB36AF" w:rsidP="00991AC7">
      <w:pPr>
        <w:spacing w:after="0" w:line="240" w:lineRule="auto"/>
        <w:rPr>
          <w:rFonts w:ascii="Times New Roman" w:hAnsi="Times New Roman"/>
          <w:b/>
        </w:rPr>
      </w:pPr>
    </w:p>
    <w:p w:rsidR="00BB36AF" w:rsidRDefault="00BB36AF" w:rsidP="00991AC7">
      <w:pPr>
        <w:spacing w:after="0" w:line="240" w:lineRule="auto"/>
        <w:rPr>
          <w:rFonts w:ascii="Times New Roman" w:hAnsi="Times New Roman"/>
          <w:b/>
        </w:rPr>
      </w:pPr>
    </w:p>
    <w:p w:rsidR="00BB36AF" w:rsidRDefault="00BB36AF" w:rsidP="00991AC7">
      <w:pPr>
        <w:spacing w:after="0" w:line="240" w:lineRule="auto"/>
        <w:rPr>
          <w:rFonts w:ascii="Times New Roman" w:hAnsi="Times New Roman"/>
          <w:b/>
        </w:rPr>
      </w:pPr>
    </w:p>
    <w:p w:rsidR="00BB36AF" w:rsidRDefault="00BB36AF" w:rsidP="00991AC7">
      <w:pPr>
        <w:spacing w:after="0" w:line="240" w:lineRule="auto"/>
        <w:rPr>
          <w:rFonts w:ascii="Times New Roman" w:hAnsi="Times New Roman"/>
          <w:b/>
        </w:rPr>
      </w:pPr>
    </w:p>
    <w:p w:rsidR="00BB36AF" w:rsidRDefault="00BB36AF" w:rsidP="00991AC7">
      <w:pPr>
        <w:spacing w:after="0" w:line="240" w:lineRule="auto"/>
        <w:rPr>
          <w:rFonts w:ascii="Times New Roman" w:hAnsi="Times New Roman"/>
          <w:b/>
        </w:rPr>
      </w:pPr>
    </w:p>
    <w:p w:rsidR="00BB36AF" w:rsidRDefault="00BB36AF" w:rsidP="00991AC7">
      <w:pPr>
        <w:spacing w:after="0" w:line="240" w:lineRule="auto"/>
        <w:rPr>
          <w:rFonts w:ascii="Times New Roman" w:hAnsi="Times New Roman"/>
          <w:b/>
        </w:rPr>
      </w:pPr>
    </w:p>
    <w:p w:rsidR="00BB36AF" w:rsidRDefault="00BB36AF" w:rsidP="00991AC7">
      <w:pPr>
        <w:spacing w:after="0" w:line="240" w:lineRule="auto"/>
        <w:rPr>
          <w:rFonts w:ascii="Times New Roman" w:hAnsi="Times New Roman"/>
          <w:b/>
        </w:rPr>
      </w:pPr>
    </w:p>
    <w:p w:rsidR="00BB36AF" w:rsidRDefault="00BB36AF" w:rsidP="00991AC7">
      <w:pPr>
        <w:spacing w:after="0" w:line="240" w:lineRule="auto"/>
        <w:rPr>
          <w:rFonts w:ascii="Times New Roman" w:hAnsi="Times New Roman"/>
          <w:b/>
        </w:rPr>
      </w:pPr>
    </w:p>
    <w:p w:rsidR="00BB36AF" w:rsidRPr="00991AC7" w:rsidRDefault="00BB36AF" w:rsidP="00991AC7">
      <w:pPr>
        <w:spacing w:after="0" w:line="240" w:lineRule="auto"/>
        <w:rPr>
          <w:rFonts w:ascii="Times New Roman" w:hAnsi="Times New Roman"/>
          <w:b/>
        </w:rPr>
      </w:pPr>
    </w:p>
    <w:p w:rsidR="00BC00B9" w:rsidRPr="00991AC7" w:rsidRDefault="00BC00B9" w:rsidP="00991AC7">
      <w:pPr>
        <w:spacing w:after="0" w:line="240" w:lineRule="auto"/>
        <w:rPr>
          <w:rFonts w:ascii="Times New Roman" w:hAnsi="Times New Roman"/>
          <w:b/>
        </w:rPr>
      </w:pPr>
    </w:p>
    <w:p w:rsidR="00B2266D" w:rsidRPr="00991AC7" w:rsidRDefault="00B2266D" w:rsidP="00991AC7">
      <w:pPr>
        <w:pStyle w:val="Ttulo1"/>
        <w:jc w:val="center"/>
      </w:pPr>
      <w:bookmarkStart w:id="1" w:name="_Toc484150605"/>
      <w:r w:rsidRPr="00991AC7">
        <w:t>RESUMEN EJECUTIVO</w:t>
      </w:r>
      <w:bookmarkEnd w:id="1"/>
    </w:p>
    <w:p w:rsidR="00BC00B9" w:rsidRPr="00991AC7" w:rsidRDefault="00BC00B9" w:rsidP="00991AC7">
      <w:pPr>
        <w:spacing w:after="0" w:line="240" w:lineRule="auto"/>
        <w:jc w:val="center"/>
        <w:rPr>
          <w:rFonts w:ascii="Times New Roman" w:hAnsi="Times New Roman"/>
          <w:b/>
        </w:rPr>
      </w:pPr>
    </w:p>
    <w:p w:rsidR="00C57A69" w:rsidRPr="00991AC7" w:rsidRDefault="00C57A69" w:rsidP="00991AC7">
      <w:pPr>
        <w:spacing w:after="0" w:line="240" w:lineRule="auto"/>
        <w:jc w:val="center"/>
        <w:rPr>
          <w:rFonts w:ascii="Times New Roman" w:hAnsi="Times New Roman"/>
          <w:b/>
        </w:rPr>
      </w:pPr>
    </w:p>
    <w:p w:rsidR="00B2266D" w:rsidRPr="00991AC7" w:rsidRDefault="00B2266D" w:rsidP="00991AC7">
      <w:pPr>
        <w:spacing w:after="0" w:line="240" w:lineRule="auto"/>
        <w:ind w:left="567"/>
        <w:jc w:val="both"/>
        <w:rPr>
          <w:rFonts w:ascii="Times New Roman" w:hAnsi="Times New Roman"/>
          <w:noProof/>
        </w:rPr>
      </w:pPr>
    </w:p>
    <w:p w:rsidR="00D9164A" w:rsidRPr="00991AC7" w:rsidRDefault="00D9164A" w:rsidP="00991AC7">
      <w:pPr>
        <w:spacing w:line="240" w:lineRule="auto"/>
        <w:jc w:val="both"/>
        <w:rPr>
          <w:rFonts w:ascii="Times New Roman" w:hAnsi="Times New Roman"/>
        </w:rPr>
      </w:pPr>
      <w:r w:rsidRPr="00991AC7">
        <w:rPr>
          <w:rFonts w:ascii="Times New Roman" w:hAnsi="Times New Roman"/>
          <w:bCs/>
        </w:rPr>
        <w:t xml:space="preserve">El presente estudio se basa en el Plan de Trabajo de la Auditoría Interna, con el objetivo de </w:t>
      </w:r>
      <w:r w:rsidRPr="00991AC7">
        <w:rPr>
          <w:rFonts w:ascii="Times New Roman" w:hAnsi="Times New Roman"/>
        </w:rPr>
        <w:t>determinar el grado de eficiencia y eficacia del Sistema de Control de Asistencia de los funcionarios que laboran en los diferentes edificios del Ministerio de Educación Pública, este informe corresponde a la revisión efectuada en l</w:t>
      </w:r>
      <w:r w:rsidR="009B6618" w:rsidRPr="00991AC7">
        <w:rPr>
          <w:rFonts w:ascii="Times New Roman" w:hAnsi="Times New Roman"/>
        </w:rPr>
        <w:t xml:space="preserve">a Dirección </w:t>
      </w:r>
      <w:r w:rsidR="00DF106B" w:rsidRPr="00991AC7">
        <w:rPr>
          <w:rFonts w:ascii="Times New Roman" w:hAnsi="Times New Roman"/>
        </w:rPr>
        <w:t>Financiera</w:t>
      </w:r>
      <w:r w:rsidRPr="00991AC7">
        <w:rPr>
          <w:rFonts w:ascii="Times New Roman" w:hAnsi="Times New Roman"/>
        </w:rPr>
        <w:t>.</w:t>
      </w:r>
    </w:p>
    <w:p w:rsidR="00D9164A" w:rsidRPr="00991AC7" w:rsidRDefault="00D9164A" w:rsidP="00991AC7">
      <w:pPr>
        <w:spacing w:line="240" w:lineRule="auto"/>
        <w:jc w:val="both"/>
        <w:rPr>
          <w:rFonts w:ascii="Times New Roman" w:eastAsia="Times New Roman" w:hAnsi="Times New Roman"/>
        </w:rPr>
      </w:pPr>
      <w:r w:rsidRPr="00991AC7">
        <w:rPr>
          <w:rFonts w:ascii="Times New Roman" w:eastAsia="Times New Roman" w:hAnsi="Times New Roman"/>
        </w:rPr>
        <w:t>Dentro de las incidencias más frecuentes que se encontraron están llegadas tardías, falta marca de entrada o salida</w:t>
      </w:r>
      <w:r w:rsidR="009B6618" w:rsidRPr="00991AC7">
        <w:rPr>
          <w:rFonts w:ascii="Times New Roman" w:eastAsia="Times New Roman" w:hAnsi="Times New Roman"/>
        </w:rPr>
        <w:t>, salidas anticipadas</w:t>
      </w:r>
      <w:r w:rsidRPr="00991AC7">
        <w:rPr>
          <w:rFonts w:ascii="Times New Roman" w:eastAsia="Times New Roman" w:hAnsi="Times New Roman"/>
        </w:rPr>
        <w:t xml:space="preserve"> y ausencia de marcas.</w:t>
      </w:r>
    </w:p>
    <w:p w:rsidR="00703795" w:rsidRDefault="00D9164A" w:rsidP="00991AC7">
      <w:pPr>
        <w:spacing w:line="240" w:lineRule="auto"/>
        <w:jc w:val="both"/>
        <w:rPr>
          <w:rFonts w:ascii="Times New Roman" w:eastAsia="Times New Roman" w:hAnsi="Times New Roman"/>
          <w:color w:val="333333"/>
        </w:rPr>
      </w:pPr>
      <w:r w:rsidRPr="00991AC7">
        <w:rPr>
          <w:rFonts w:ascii="Times New Roman" w:eastAsia="Times New Roman" w:hAnsi="Times New Roman"/>
          <w:color w:val="333333"/>
        </w:rPr>
        <w:t>Las justificaciones más comunes son:</w:t>
      </w:r>
      <w:r w:rsidR="00805799" w:rsidRPr="00991AC7">
        <w:rPr>
          <w:rFonts w:ascii="Times New Roman" w:eastAsia="Times New Roman" w:hAnsi="Times New Roman"/>
          <w:color w:val="333333"/>
        </w:rPr>
        <w:t xml:space="preserve"> </w:t>
      </w:r>
      <w:r w:rsidR="00310457" w:rsidRPr="00991AC7">
        <w:rPr>
          <w:rFonts w:ascii="Times New Roman" w:hAnsi="Times New Roman"/>
        </w:rPr>
        <w:t xml:space="preserve">con permiso del Jefe Inmediato, el sistema de </w:t>
      </w:r>
      <w:r w:rsidR="00310457" w:rsidRPr="00991AC7">
        <w:rPr>
          <w:rFonts w:ascii="Times New Roman" w:eastAsia="Times New Roman" w:hAnsi="Times New Roman"/>
          <w:color w:val="333333"/>
        </w:rPr>
        <w:t>registro de marca</w:t>
      </w:r>
      <w:r w:rsidR="00F24142" w:rsidRPr="00991AC7">
        <w:rPr>
          <w:rFonts w:ascii="Times New Roman" w:eastAsia="Times New Roman" w:hAnsi="Times New Roman"/>
          <w:color w:val="333333"/>
        </w:rPr>
        <w:t xml:space="preserve"> por huella digital no</w:t>
      </w:r>
      <w:r w:rsidR="00310457" w:rsidRPr="00991AC7">
        <w:rPr>
          <w:rFonts w:ascii="Times New Roman" w:eastAsia="Times New Roman" w:hAnsi="Times New Roman"/>
          <w:color w:val="333333"/>
        </w:rPr>
        <w:t xml:space="preserve"> registró</w:t>
      </w:r>
      <w:r w:rsidR="00F24142" w:rsidRPr="00991AC7">
        <w:rPr>
          <w:rFonts w:ascii="Times New Roman" w:eastAsia="Times New Roman" w:hAnsi="Times New Roman"/>
          <w:color w:val="333333"/>
        </w:rPr>
        <w:t xml:space="preserve"> la marca</w:t>
      </w:r>
      <w:r w:rsidR="00310457" w:rsidRPr="00991AC7">
        <w:rPr>
          <w:rFonts w:ascii="Times New Roman" w:eastAsia="Times New Roman" w:hAnsi="Times New Roman"/>
          <w:color w:val="333333"/>
        </w:rPr>
        <w:t>, realizando gestión en plataforma de servicios de la CCSS, justifica que se rebajó de tiempo acumulado, reunión en el colegio de la hija, reunión padres de familia indicando tiempo compensado con jornada extraordinaria no remunerada. También se presentan justificaciones como: el bus que viajaba Heredia-San José chocó, accidente en la vía Santo Domingo, por problemas de tránsito</w:t>
      </w:r>
      <w:r w:rsidR="00805799" w:rsidRPr="00991AC7">
        <w:rPr>
          <w:rFonts w:ascii="Times New Roman" w:eastAsia="Times New Roman" w:hAnsi="Times New Roman"/>
          <w:color w:val="333333"/>
        </w:rPr>
        <w:t>; siendo esto muy común en determinados funcionarios donde se refleja que tienen hasta 4 o más inconsistencias en un mismo mes, ya sea justificadas o no</w:t>
      </w:r>
      <w:r w:rsidR="00805799" w:rsidRPr="00991AC7">
        <w:rPr>
          <w:rFonts w:ascii="Times New Roman" w:hAnsi="Times New Roman"/>
        </w:rPr>
        <w:t>.</w:t>
      </w:r>
      <w:r w:rsidR="009B6618" w:rsidRPr="00991AC7">
        <w:rPr>
          <w:rFonts w:ascii="Times New Roman" w:eastAsia="Times New Roman" w:hAnsi="Times New Roman"/>
          <w:color w:val="333333"/>
        </w:rPr>
        <w:t xml:space="preserve"> </w:t>
      </w:r>
    </w:p>
    <w:p w:rsidR="00310457" w:rsidRDefault="00F92030" w:rsidP="00B24CC1">
      <w:pPr>
        <w:spacing w:after="0" w:line="240" w:lineRule="auto"/>
        <w:jc w:val="both"/>
        <w:rPr>
          <w:rFonts w:ascii="Times New Roman" w:eastAsia="Times New Roman" w:hAnsi="Times New Roman"/>
          <w:lang w:eastAsia="es-ES"/>
        </w:rPr>
      </w:pPr>
      <w:r w:rsidRPr="00F92030">
        <w:rPr>
          <w:rFonts w:ascii="Times New Roman" w:eastAsia="Times New Roman" w:hAnsi="Times New Roman"/>
          <w:color w:val="333333"/>
        </w:rPr>
        <w:t>Es importante tomar en cuenta el alcance del artículo 76 del Reglamento Autónomo de Servicios del MEP, donde señala que únicamente se justifican casos calificados sin que se convierta en lo cotidiano. Se puede decir que cada justificación a una falta de puntualidad se constituye en un acto administrativo, y como tal debe pasar los controles de legalidad. Al jefe respectivo le corresponde valorar en qué casos se presentan las circunstancias calificadas que permiten la justificación de la llegada tardía,  s</w:t>
      </w:r>
      <w:r w:rsidR="007E007C">
        <w:rPr>
          <w:rFonts w:ascii="Times New Roman" w:eastAsia="Times New Roman" w:hAnsi="Times New Roman"/>
          <w:color w:val="333333"/>
        </w:rPr>
        <w:t xml:space="preserve">iendo esto una excepción y no </w:t>
      </w:r>
      <w:r w:rsidRPr="00F92030">
        <w:rPr>
          <w:rFonts w:ascii="Times New Roman" w:eastAsia="Times New Roman" w:hAnsi="Times New Roman"/>
          <w:color w:val="333333"/>
        </w:rPr>
        <w:t>la regla.</w:t>
      </w:r>
      <w:r w:rsidR="002E061B">
        <w:rPr>
          <w:rFonts w:ascii="Times New Roman" w:eastAsia="Times New Roman" w:hAnsi="Times New Roman"/>
          <w:color w:val="333333"/>
        </w:rPr>
        <w:t xml:space="preserve"> </w:t>
      </w:r>
    </w:p>
    <w:p w:rsidR="007E007C" w:rsidRPr="00991AC7" w:rsidRDefault="007E007C" w:rsidP="00B24CC1">
      <w:pPr>
        <w:spacing w:after="0" w:line="240" w:lineRule="auto"/>
        <w:jc w:val="both"/>
        <w:rPr>
          <w:rFonts w:ascii="Times New Roman" w:eastAsia="Times New Roman" w:hAnsi="Times New Roman"/>
          <w:lang w:eastAsia="es-ES"/>
        </w:rPr>
      </w:pPr>
    </w:p>
    <w:p w:rsidR="00310457" w:rsidRPr="00991AC7" w:rsidRDefault="00310457" w:rsidP="00B24CC1">
      <w:pPr>
        <w:spacing w:after="0" w:line="240" w:lineRule="auto"/>
        <w:jc w:val="both"/>
        <w:rPr>
          <w:rFonts w:ascii="Times New Roman" w:eastAsia="Times New Roman" w:hAnsi="Times New Roman"/>
          <w:lang w:eastAsia="es-ES"/>
        </w:rPr>
      </w:pPr>
      <w:r w:rsidRPr="00991AC7">
        <w:rPr>
          <w:rFonts w:ascii="Times New Roman" w:eastAsia="Times New Roman" w:hAnsi="Times New Roman"/>
          <w:lang w:eastAsia="es-ES"/>
        </w:rPr>
        <w:t>Se justifican días por reposición de tiempo laborado o compensación de tiempo, presentándose la particularidad de justificar llegada tardía y salida anticipada,</w:t>
      </w:r>
      <w:r w:rsidR="00D76BF9" w:rsidRPr="00991AC7">
        <w:rPr>
          <w:rFonts w:ascii="Times New Roman" w:eastAsia="Times New Roman" w:hAnsi="Times New Roman"/>
          <w:lang w:eastAsia="es-ES"/>
        </w:rPr>
        <w:t xml:space="preserve"> </w:t>
      </w:r>
      <w:r w:rsidRPr="00991AC7">
        <w:rPr>
          <w:rFonts w:ascii="Times New Roman" w:eastAsia="Times New Roman" w:hAnsi="Times New Roman"/>
          <w:lang w:eastAsia="es-ES"/>
        </w:rPr>
        <w:t>con reposición o compensación de tiempo.</w:t>
      </w:r>
    </w:p>
    <w:p w:rsidR="00310457" w:rsidRPr="00991AC7" w:rsidRDefault="00310457" w:rsidP="00991AC7">
      <w:pPr>
        <w:spacing w:after="0" w:line="240" w:lineRule="auto"/>
        <w:jc w:val="both"/>
        <w:rPr>
          <w:rFonts w:ascii="Times New Roman" w:eastAsia="Times New Roman" w:hAnsi="Times New Roman"/>
          <w:sz w:val="24"/>
          <w:szCs w:val="24"/>
          <w:lang w:eastAsia="es-ES"/>
        </w:rPr>
      </w:pPr>
    </w:p>
    <w:p w:rsidR="00D9164A" w:rsidRPr="00991AC7" w:rsidRDefault="00D9164A" w:rsidP="00991AC7">
      <w:pPr>
        <w:spacing w:line="240" w:lineRule="auto"/>
        <w:jc w:val="both"/>
        <w:rPr>
          <w:rFonts w:ascii="Times New Roman" w:eastAsia="Times New Roman" w:hAnsi="Times New Roman"/>
        </w:rPr>
      </w:pPr>
      <w:r w:rsidRPr="00991AC7">
        <w:rPr>
          <w:rFonts w:ascii="Times New Roman" w:eastAsia="Times New Roman" w:hAnsi="Times New Roman"/>
          <w:color w:val="000000"/>
        </w:rPr>
        <w:t>En este sentido se recomienda a</w:t>
      </w:r>
      <w:r w:rsidR="000442E9">
        <w:rPr>
          <w:rFonts w:ascii="Times New Roman" w:eastAsia="Times New Roman" w:hAnsi="Times New Roman"/>
          <w:color w:val="000000"/>
        </w:rPr>
        <w:t xml:space="preserve"> </w:t>
      </w:r>
      <w:r w:rsidRPr="00991AC7">
        <w:rPr>
          <w:rFonts w:ascii="Times New Roman" w:eastAsia="Times New Roman" w:hAnsi="Times New Roman"/>
          <w:color w:val="000000"/>
        </w:rPr>
        <w:t>l</w:t>
      </w:r>
      <w:r w:rsidR="000442E9">
        <w:rPr>
          <w:rFonts w:ascii="Times New Roman" w:eastAsia="Times New Roman" w:hAnsi="Times New Roman"/>
          <w:color w:val="000000"/>
        </w:rPr>
        <w:t>a</w:t>
      </w:r>
      <w:r w:rsidR="00D76BF9" w:rsidRPr="00991AC7">
        <w:rPr>
          <w:rFonts w:ascii="Times New Roman" w:eastAsia="Times New Roman" w:hAnsi="Times New Roman"/>
          <w:color w:val="000000"/>
        </w:rPr>
        <w:t xml:space="preserve"> </w:t>
      </w:r>
      <w:r w:rsidRPr="00991AC7">
        <w:rPr>
          <w:rFonts w:ascii="Times New Roman" w:eastAsia="Times New Roman" w:hAnsi="Times New Roman"/>
          <w:color w:val="000000"/>
        </w:rPr>
        <w:t>Director</w:t>
      </w:r>
      <w:r w:rsidR="000442E9">
        <w:rPr>
          <w:rFonts w:ascii="Times New Roman" w:eastAsia="Times New Roman" w:hAnsi="Times New Roman"/>
          <w:color w:val="000000"/>
        </w:rPr>
        <w:t>a</w:t>
      </w:r>
      <w:r w:rsidR="00D76BF9" w:rsidRPr="00991AC7">
        <w:rPr>
          <w:rFonts w:ascii="Times New Roman" w:eastAsia="Times New Roman" w:hAnsi="Times New Roman"/>
          <w:color w:val="000000"/>
        </w:rPr>
        <w:t xml:space="preserve"> </w:t>
      </w:r>
      <w:r w:rsidR="00310457" w:rsidRPr="00991AC7">
        <w:rPr>
          <w:rFonts w:ascii="Times New Roman" w:eastAsia="Times New Roman" w:hAnsi="Times New Roman"/>
          <w:color w:val="000000"/>
        </w:rPr>
        <w:t>Financier</w:t>
      </w:r>
      <w:r w:rsidR="000442E9">
        <w:rPr>
          <w:rFonts w:ascii="Times New Roman" w:eastAsia="Times New Roman" w:hAnsi="Times New Roman"/>
          <w:color w:val="000000"/>
        </w:rPr>
        <w:t>a</w:t>
      </w:r>
      <w:r w:rsidR="006129A4" w:rsidRPr="00991AC7">
        <w:rPr>
          <w:rFonts w:ascii="Times New Roman" w:eastAsia="Times New Roman" w:hAnsi="Times New Roman"/>
          <w:color w:val="000000"/>
        </w:rPr>
        <w:t xml:space="preserve"> </w:t>
      </w:r>
      <w:r w:rsidRPr="00991AC7">
        <w:rPr>
          <w:rFonts w:ascii="Times New Roman" w:eastAsia="Times New Roman" w:hAnsi="Times New Roman"/>
          <w:color w:val="000000"/>
        </w:rPr>
        <w:t>que se lleve un control estricto y oportuno del registro de asistencia, así como cumplir con la normativa aplicable</w:t>
      </w:r>
      <w:r w:rsidR="000B3010">
        <w:rPr>
          <w:rFonts w:ascii="Times New Roman" w:eastAsia="Times New Roman" w:hAnsi="Times New Roman"/>
          <w:color w:val="000000"/>
        </w:rPr>
        <w:t xml:space="preserve">, además de </w:t>
      </w:r>
      <w:r w:rsidR="00F92030">
        <w:rPr>
          <w:rFonts w:ascii="Times New Roman" w:eastAsia="Times New Roman" w:hAnsi="Times New Roman"/>
          <w:color w:val="000000"/>
        </w:rPr>
        <w:t>mantener las justificaciones de las marcas</w:t>
      </w:r>
      <w:r w:rsidRPr="00991AC7">
        <w:rPr>
          <w:rFonts w:ascii="Times New Roman" w:eastAsia="Times New Roman" w:hAnsi="Times New Roman"/>
          <w:color w:val="000000"/>
        </w:rPr>
        <w:t>.</w:t>
      </w:r>
    </w:p>
    <w:p w:rsidR="00E108EB" w:rsidRPr="00991AC7" w:rsidRDefault="00E108EB" w:rsidP="00991AC7">
      <w:pPr>
        <w:tabs>
          <w:tab w:val="left" w:pos="3433"/>
        </w:tabs>
        <w:spacing w:after="0" w:line="240" w:lineRule="auto"/>
        <w:jc w:val="both"/>
        <w:rPr>
          <w:rFonts w:ascii="Times New Roman" w:hAnsi="Times New Roman"/>
          <w:b/>
        </w:rPr>
      </w:pPr>
    </w:p>
    <w:p w:rsidR="00E108EB" w:rsidRPr="00991AC7" w:rsidRDefault="00E108EB" w:rsidP="00991AC7">
      <w:pPr>
        <w:tabs>
          <w:tab w:val="left" w:pos="3433"/>
        </w:tabs>
        <w:spacing w:after="0" w:line="240" w:lineRule="auto"/>
        <w:jc w:val="both"/>
        <w:rPr>
          <w:rFonts w:ascii="Times New Roman" w:hAnsi="Times New Roman"/>
          <w:b/>
        </w:rPr>
      </w:pPr>
    </w:p>
    <w:p w:rsidR="00E108EB" w:rsidRPr="00991AC7" w:rsidRDefault="00E108EB" w:rsidP="00991AC7">
      <w:pPr>
        <w:tabs>
          <w:tab w:val="left" w:pos="3433"/>
        </w:tabs>
        <w:spacing w:after="0" w:line="240" w:lineRule="auto"/>
        <w:jc w:val="both"/>
        <w:rPr>
          <w:rFonts w:ascii="Times New Roman" w:hAnsi="Times New Roman"/>
          <w:b/>
        </w:rPr>
      </w:pPr>
    </w:p>
    <w:p w:rsidR="00E108EB" w:rsidRPr="00991AC7" w:rsidRDefault="00E108EB" w:rsidP="00991AC7">
      <w:pPr>
        <w:tabs>
          <w:tab w:val="left" w:pos="3433"/>
        </w:tabs>
        <w:spacing w:after="0" w:line="240" w:lineRule="auto"/>
        <w:jc w:val="both"/>
        <w:rPr>
          <w:rFonts w:ascii="Times New Roman" w:hAnsi="Times New Roman"/>
          <w:b/>
        </w:rPr>
      </w:pPr>
    </w:p>
    <w:p w:rsidR="008D5A62" w:rsidRPr="00991AC7" w:rsidRDefault="008D5A62" w:rsidP="00991AC7">
      <w:pPr>
        <w:tabs>
          <w:tab w:val="left" w:pos="3433"/>
        </w:tabs>
        <w:spacing w:after="0" w:line="240" w:lineRule="auto"/>
        <w:jc w:val="both"/>
        <w:rPr>
          <w:rFonts w:ascii="Times New Roman" w:hAnsi="Times New Roman"/>
          <w:b/>
        </w:rPr>
      </w:pPr>
    </w:p>
    <w:p w:rsidR="007B179F" w:rsidRPr="00991AC7" w:rsidRDefault="007B179F" w:rsidP="00991AC7">
      <w:pPr>
        <w:tabs>
          <w:tab w:val="left" w:pos="3433"/>
        </w:tabs>
        <w:spacing w:after="0" w:line="240" w:lineRule="auto"/>
        <w:jc w:val="both"/>
        <w:rPr>
          <w:rFonts w:ascii="Times New Roman" w:hAnsi="Times New Roman"/>
          <w:b/>
        </w:rPr>
      </w:pPr>
    </w:p>
    <w:p w:rsidR="00310457" w:rsidRDefault="00310457" w:rsidP="00991AC7">
      <w:pPr>
        <w:tabs>
          <w:tab w:val="left" w:pos="3433"/>
        </w:tabs>
        <w:spacing w:after="0" w:line="240" w:lineRule="auto"/>
        <w:jc w:val="both"/>
        <w:rPr>
          <w:rFonts w:ascii="Times New Roman" w:hAnsi="Times New Roman"/>
          <w:b/>
        </w:rPr>
      </w:pPr>
    </w:p>
    <w:p w:rsidR="000442E9" w:rsidRDefault="000442E9" w:rsidP="00991AC7">
      <w:pPr>
        <w:tabs>
          <w:tab w:val="left" w:pos="3433"/>
        </w:tabs>
        <w:spacing w:after="0" w:line="240" w:lineRule="auto"/>
        <w:jc w:val="both"/>
        <w:rPr>
          <w:rFonts w:ascii="Times New Roman" w:hAnsi="Times New Roman"/>
          <w:b/>
        </w:rPr>
      </w:pPr>
    </w:p>
    <w:p w:rsidR="004E482A" w:rsidRDefault="004E482A" w:rsidP="00991AC7">
      <w:pPr>
        <w:tabs>
          <w:tab w:val="left" w:pos="3433"/>
        </w:tabs>
        <w:spacing w:after="0" w:line="240" w:lineRule="auto"/>
        <w:jc w:val="both"/>
        <w:rPr>
          <w:rFonts w:ascii="Times New Roman" w:hAnsi="Times New Roman"/>
          <w:b/>
        </w:rPr>
      </w:pPr>
    </w:p>
    <w:p w:rsidR="007E007C" w:rsidRDefault="007E007C" w:rsidP="00991AC7">
      <w:pPr>
        <w:tabs>
          <w:tab w:val="left" w:pos="3433"/>
        </w:tabs>
        <w:spacing w:after="0" w:line="240" w:lineRule="auto"/>
        <w:jc w:val="both"/>
        <w:rPr>
          <w:rFonts w:ascii="Times New Roman" w:hAnsi="Times New Roman"/>
          <w:b/>
        </w:rPr>
      </w:pPr>
    </w:p>
    <w:p w:rsidR="00263F5B" w:rsidRDefault="00263F5B" w:rsidP="00991AC7">
      <w:pPr>
        <w:tabs>
          <w:tab w:val="left" w:pos="3433"/>
        </w:tabs>
        <w:spacing w:after="0" w:line="240" w:lineRule="auto"/>
        <w:jc w:val="both"/>
        <w:rPr>
          <w:rFonts w:ascii="Times New Roman" w:hAnsi="Times New Roman"/>
          <w:b/>
        </w:rPr>
      </w:pPr>
    </w:p>
    <w:p w:rsidR="00B24CC1" w:rsidRDefault="00B24CC1" w:rsidP="00991AC7">
      <w:pPr>
        <w:tabs>
          <w:tab w:val="left" w:pos="3433"/>
        </w:tabs>
        <w:spacing w:after="0" w:line="240" w:lineRule="auto"/>
        <w:jc w:val="both"/>
        <w:rPr>
          <w:rFonts w:ascii="Times New Roman" w:hAnsi="Times New Roman"/>
          <w:b/>
        </w:rPr>
      </w:pPr>
    </w:p>
    <w:p w:rsidR="004E482A" w:rsidRPr="00991AC7" w:rsidRDefault="004E482A" w:rsidP="00991AC7">
      <w:pPr>
        <w:tabs>
          <w:tab w:val="left" w:pos="3433"/>
        </w:tabs>
        <w:spacing w:after="0" w:line="240" w:lineRule="auto"/>
        <w:jc w:val="both"/>
        <w:rPr>
          <w:rFonts w:ascii="Times New Roman" w:hAnsi="Times New Roman"/>
          <w:b/>
        </w:rPr>
      </w:pPr>
    </w:p>
    <w:p w:rsidR="00820908" w:rsidRPr="00991AC7" w:rsidRDefault="00820908" w:rsidP="00991AC7">
      <w:pPr>
        <w:pStyle w:val="Ttulo1"/>
      </w:pPr>
    </w:p>
    <w:p w:rsidR="005D4800" w:rsidRPr="00991AC7" w:rsidRDefault="00B2266D" w:rsidP="00991AC7">
      <w:pPr>
        <w:pStyle w:val="Ttulo1"/>
      </w:pPr>
      <w:bookmarkStart w:id="2" w:name="_Toc484150606"/>
      <w:r w:rsidRPr="00991AC7">
        <w:t>1. INTRODUCCIÓN</w:t>
      </w:r>
      <w:bookmarkEnd w:id="2"/>
    </w:p>
    <w:p w:rsidR="00B2266D" w:rsidRPr="00991AC7" w:rsidRDefault="00B2266D" w:rsidP="00991AC7">
      <w:pPr>
        <w:tabs>
          <w:tab w:val="left" w:pos="3433"/>
        </w:tabs>
        <w:spacing w:after="0" w:line="240" w:lineRule="auto"/>
        <w:jc w:val="both"/>
        <w:rPr>
          <w:rFonts w:ascii="Times New Roman" w:hAnsi="Times New Roman"/>
        </w:rPr>
      </w:pPr>
      <w:r w:rsidRPr="00991AC7">
        <w:rPr>
          <w:rFonts w:ascii="Times New Roman" w:hAnsi="Times New Roman"/>
          <w:b/>
        </w:rPr>
        <w:tab/>
      </w:r>
    </w:p>
    <w:p w:rsidR="00703795" w:rsidRPr="00991AC7" w:rsidRDefault="00B2266D" w:rsidP="00991AC7">
      <w:pPr>
        <w:pStyle w:val="Ttulo2"/>
        <w:numPr>
          <w:ilvl w:val="1"/>
          <w:numId w:val="41"/>
        </w:numPr>
      </w:pPr>
      <w:bookmarkStart w:id="3" w:name="_Toc484150607"/>
      <w:r w:rsidRPr="00991AC7">
        <w:t>Objetivo Gene</w:t>
      </w:r>
      <w:r w:rsidR="00CB75BF" w:rsidRPr="00991AC7">
        <w:t>ral</w:t>
      </w:r>
      <w:bookmarkEnd w:id="3"/>
    </w:p>
    <w:p w:rsidR="00B2266D" w:rsidRPr="00991AC7" w:rsidRDefault="00E6751E" w:rsidP="00991AC7">
      <w:pPr>
        <w:spacing w:after="0" w:line="240" w:lineRule="auto"/>
        <w:jc w:val="both"/>
        <w:rPr>
          <w:rFonts w:ascii="Times New Roman" w:hAnsi="Times New Roman"/>
          <w:b/>
        </w:rPr>
      </w:pPr>
      <w:r w:rsidRPr="00991AC7">
        <w:rPr>
          <w:rFonts w:ascii="Times New Roman" w:hAnsi="Times New Roman"/>
        </w:rPr>
        <w:t xml:space="preserve">El objetivo del estudio consistió en determinar el grado de eficiencia y eficacia del Sistema de Control de Asistencia de los funcionarios que laboran en la Dirección </w:t>
      </w:r>
      <w:r w:rsidR="00310457" w:rsidRPr="00991AC7">
        <w:rPr>
          <w:rFonts w:ascii="Times New Roman" w:hAnsi="Times New Roman"/>
        </w:rPr>
        <w:t>Financiera</w:t>
      </w:r>
      <w:r w:rsidR="009E6B90" w:rsidRPr="00991AC7">
        <w:rPr>
          <w:rFonts w:ascii="Times New Roman" w:hAnsi="Times New Roman"/>
        </w:rPr>
        <w:t xml:space="preserve"> del</w:t>
      </w:r>
      <w:r w:rsidRPr="00991AC7">
        <w:rPr>
          <w:rFonts w:ascii="Times New Roman" w:hAnsi="Times New Roman"/>
        </w:rPr>
        <w:t xml:space="preserve"> Ministerio de Educación Pública.</w:t>
      </w:r>
    </w:p>
    <w:p w:rsidR="00200DB1" w:rsidRPr="00991AC7" w:rsidRDefault="00200DB1" w:rsidP="00991AC7">
      <w:pPr>
        <w:spacing w:after="0" w:line="240" w:lineRule="auto"/>
        <w:jc w:val="both"/>
        <w:rPr>
          <w:rFonts w:ascii="Times New Roman" w:hAnsi="Times New Roman"/>
          <w:b/>
        </w:rPr>
      </w:pPr>
    </w:p>
    <w:p w:rsidR="00B2266D" w:rsidRPr="00991AC7" w:rsidRDefault="00932338" w:rsidP="00991AC7">
      <w:pPr>
        <w:pStyle w:val="Ttulo2"/>
      </w:pPr>
      <w:bookmarkStart w:id="4" w:name="_Toc484150608"/>
      <w:r w:rsidRPr="00991AC7">
        <w:t>1.2</w:t>
      </w:r>
      <w:r w:rsidR="00B2266D" w:rsidRPr="00991AC7">
        <w:t xml:space="preserve"> Alcance</w:t>
      </w:r>
      <w:bookmarkEnd w:id="4"/>
      <w:r w:rsidR="00B2266D" w:rsidRPr="00991AC7">
        <w:t xml:space="preserve"> </w:t>
      </w:r>
    </w:p>
    <w:p w:rsidR="00B2266D" w:rsidRPr="00991AC7" w:rsidRDefault="00820908" w:rsidP="00991AC7">
      <w:pPr>
        <w:spacing w:after="0" w:line="240" w:lineRule="auto"/>
        <w:jc w:val="both"/>
        <w:rPr>
          <w:rFonts w:ascii="Times New Roman" w:hAnsi="Times New Roman"/>
        </w:rPr>
      </w:pPr>
      <w:r w:rsidRPr="00991AC7">
        <w:rPr>
          <w:rFonts w:ascii="Times New Roman" w:hAnsi="Times New Roman"/>
        </w:rPr>
        <w:t xml:space="preserve"> </w:t>
      </w:r>
      <w:r w:rsidR="00E6751E" w:rsidRPr="00991AC7">
        <w:rPr>
          <w:rFonts w:ascii="Times New Roman" w:hAnsi="Times New Roman"/>
        </w:rPr>
        <w:t>El alcance del estudio</w:t>
      </w:r>
      <w:r w:rsidR="00D76BF9" w:rsidRPr="00991AC7">
        <w:rPr>
          <w:rFonts w:ascii="Times New Roman" w:hAnsi="Times New Roman"/>
        </w:rPr>
        <w:t xml:space="preserve"> </w:t>
      </w:r>
      <w:r w:rsidR="00E6751E" w:rsidRPr="00991AC7">
        <w:rPr>
          <w:rFonts w:ascii="Times New Roman" w:hAnsi="Times New Roman"/>
        </w:rPr>
        <w:t xml:space="preserve">comprendió los meses de </w:t>
      </w:r>
      <w:r w:rsidR="00310457" w:rsidRPr="00991AC7">
        <w:rPr>
          <w:rFonts w:ascii="Times New Roman" w:hAnsi="Times New Roman"/>
        </w:rPr>
        <w:t>julio, agosto y setiembre</w:t>
      </w:r>
      <w:r w:rsidR="00E6751E" w:rsidRPr="00991AC7">
        <w:rPr>
          <w:rFonts w:ascii="Times New Roman" w:hAnsi="Times New Roman"/>
        </w:rPr>
        <w:t xml:space="preserve"> del 2016</w:t>
      </w:r>
      <w:r w:rsidR="00BC00B9" w:rsidRPr="00991AC7">
        <w:rPr>
          <w:rFonts w:ascii="Times New Roman" w:hAnsi="Times New Roman"/>
        </w:rPr>
        <w:t>.</w:t>
      </w:r>
      <w:r w:rsidR="00583F9D" w:rsidRPr="00991AC7">
        <w:rPr>
          <w:rFonts w:ascii="Times New Roman" w:hAnsi="Times New Roman"/>
        </w:rPr>
        <w:t xml:space="preserve"> </w:t>
      </w:r>
    </w:p>
    <w:p w:rsidR="00B61D0D" w:rsidRPr="00991AC7" w:rsidRDefault="00B61D0D" w:rsidP="00991AC7">
      <w:pPr>
        <w:spacing w:after="0" w:line="240" w:lineRule="auto"/>
        <w:jc w:val="both"/>
        <w:rPr>
          <w:rFonts w:ascii="Times New Roman" w:hAnsi="Times New Roman"/>
          <w:b/>
          <w:sz w:val="20"/>
        </w:rPr>
      </w:pPr>
    </w:p>
    <w:p w:rsidR="00B2266D" w:rsidRPr="00991AC7" w:rsidRDefault="0066145C" w:rsidP="00991AC7">
      <w:pPr>
        <w:pStyle w:val="Ttulo1"/>
      </w:pPr>
      <w:bookmarkStart w:id="5" w:name="_Toc484150609"/>
      <w:r w:rsidRPr="00991AC7">
        <w:t>2. H</w:t>
      </w:r>
      <w:r w:rsidR="00E72BFD" w:rsidRPr="00991AC7">
        <w:t>ALLAZGOS Y RECOMENDACIONES</w:t>
      </w:r>
      <w:bookmarkEnd w:id="5"/>
      <w:r w:rsidR="00583F9D" w:rsidRPr="00991AC7">
        <w:t xml:space="preserve"> </w:t>
      </w:r>
    </w:p>
    <w:p w:rsidR="00B2266D" w:rsidRPr="00991AC7" w:rsidRDefault="00B2266D" w:rsidP="00991AC7">
      <w:pPr>
        <w:spacing w:after="0" w:line="240" w:lineRule="auto"/>
        <w:jc w:val="both"/>
        <w:rPr>
          <w:rFonts w:ascii="Times New Roman" w:hAnsi="Times New Roman"/>
          <w:sz w:val="20"/>
        </w:rPr>
      </w:pPr>
    </w:p>
    <w:p w:rsidR="00B2266D" w:rsidRPr="00991AC7" w:rsidRDefault="00B2266D" w:rsidP="00991AC7">
      <w:pPr>
        <w:pStyle w:val="Ttulo2"/>
      </w:pPr>
      <w:bookmarkStart w:id="6" w:name="_Toc484150610"/>
      <w:r w:rsidRPr="00991AC7">
        <w:t xml:space="preserve">2.1 </w:t>
      </w:r>
      <w:r w:rsidR="00E6751E" w:rsidRPr="00991AC7">
        <w:t>Revisión de la Base de Datos del Sistema de Marcas</w:t>
      </w:r>
      <w:bookmarkEnd w:id="6"/>
    </w:p>
    <w:p w:rsidR="007B124C" w:rsidRPr="00991AC7" w:rsidRDefault="007B124C" w:rsidP="00991AC7">
      <w:pPr>
        <w:pStyle w:val="Ttulo3"/>
      </w:pPr>
    </w:p>
    <w:p w:rsidR="003A1CAF" w:rsidRPr="00991AC7" w:rsidRDefault="00297C9B" w:rsidP="00991AC7">
      <w:pPr>
        <w:pStyle w:val="Ttulo3"/>
      </w:pPr>
      <w:bookmarkStart w:id="7" w:name="_Toc484150611"/>
      <w:r w:rsidRPr="00991AC7">
        <w:t>2.1.1</w:t>
      </w:r>
      <w:r w:rsidR="00FC204F" w:rsidRPr="00991AC7">
        <w:t xml:space="preserve"> </w:t>
      </w:r>
      <w:r w:rsidR="00E6751E" w:rsidRPr="00991AC7">
        <w:t xml:space="preserve">Llegada tardía </w:t>
      </w:r>
      <w:r w:rsidR="00497BB6" w:rsidRPr="00991AC7">
        <w:t>posterior</w:t>
      </w:r>
      <w:r w:rsidR="00B07945" w:rsidRPr="00991AC7">
        <w:t xml:space="preserve"> a las 7:20 am.</w:t>
      </w:r>
      <w:bookmarkEnd w:id="7"/>
    </w:p>
    <w:p w:rsidR="00820908" w:rsidRPr="00991AC7" w:rsidRDefault="00820908" w:rsidP="00991AC7">
      <w:pPr>
        <w:spacing w:after="0" w:line="240" w:lineRule="auto"/>
        <w:rPr>
          <w:rFonts w:ascii="Times New Roman" w:hAnsi="Times New Roman"/>
        </w:rPr>
      </w:pPr>
    </w:p>
    <w:p w:rsidR="00805123" w:rsidRPr="00991AC7" w:rsidRDefault="00C82DCB" w:rsidP="00991AC7">
      <w:pPr>
        <w:spacing w:after="0" w:line="240" w:lineRule="auto"/>
        <w:jc w:val="both"/>
        <w:rPr>
          <w:rFonts w:ascii="Times New Roman" w:eastAsia="Times New Roman" w:hAnsi="Times New Roman"/>
          <w:color w:val="333333"/>
        </w:rPr>
      </w:pPr>
      <w:r w:rsidRPr="00991AC7">
        <w:rPr>
          <w:rFonts w:ascii="Times New Roman" w:eastAsia="Times New Roman" w:hAnsi="Times New Roman"/>
          <w:color w:val="333333"/>
        </w:rPr>
        <w:t>Se encontraron 49</w:t>
      </w:r>
      <w:r w:rsidR="00497BB6" w:rsidRPr="00991AC7">
        <w:rPr>
          <w:rFonts w:ascii="Times New Roman" w:eastAsia="Times New Roman" w:hAnsi="Times New Roman"/>
          <w:color w:val="333333"/>
        </w:rPr>
        <w:t xml:space="preserve"> r</w:t>
      </w:r>
      <w:r w:rsidR="008066A6" w:rsidRPr="00991AC7">
        <w:rPr>
          <w:rFonts w:ascii="Times New Roman" w:eastAsia="Times New Roman" w:hAnsi="Times New Roman"/>
          <w:color w:val="333333"/>
        </w:rPr>
        <w:t>egistros de llegadas tardías sin</w:t>
      </w:r>
      <w:r w:rsidR="00497BB6" w:rsidRPr="00991AC7">
        <w:rPr>
          <w:rFonts w:ascii="Times New Roman" w:eastAsia="Times New Roman" w:hAnsi="Times New Roman"/>
          <w:color w:val="333333"/>
        </w:rPr>
        <w:t xml:space="preserve"> </w:t>
      </w:r>
      <w:r w:rsidR="007D5D62" w:rsidRPr="00991AC7">
        <w:rPr>
          <w:rFonts w:ascii="Times New Roman" w:eastAsia="Times New Roman" w:hAnsi="Times New Roman"/>
          <w:color w:val="333333"/>
        </w:rPr>
        <w:t>justificación</w:t>
      </w:r>
      <w:r w:rsidR="00497BB6" w:rsidRPr="00991AC7">
        <w:rPr>
          <w:rFonts w:ascii="Times New Roman" w:eastAsia="Times New Roman" w:hAnsi="Times New Roman"/>
          <w:color w:val="333333"/>
        </w:rPr>
        <w:t>,</w:t>
      </w:r>
      <w:r w:rsidR="00B07945" w:rsidRPr="00991AC7">
        <w:rPr>
          <w:rFonts w:ascii="Times New Roman" w:eastAsia="Times New Roman" w:hAnsi="Times New Roman"/>
          <w:color w:val="333333"/>
        </w:rPr>
        <w:t xml:space="preserve"> posteriores a las 7:20 a.m</w:t>
      </w:r>
      <w:r w:rsidR="00497BB6" w:rsidRPr="00991AC7">
        <w:rPr>
          <w:rFonts w:ascii="Times New Roman" w:eastAsia="Times New Roman" w:hAnsi="Times New Roman"/>
          <w:color w:val="333333"/>
        </w:rPr>
        <w:t xml:space="preserve">. </w:t>
      </w:r>
      <w:r w:rsidR="00D95BAD" w:rsidRPr="00991AC7">
        <w:rPr>
          <w:rFonts w:ascii="Times New Roman" w:eastAsia="Times New Roman" w:hAnsi="Times New Roman"/>
          <w:color w:val="333333"/>
        </w:rPr>
        <w:t>que correspon</w:t>
      </w:r>
      <w:r w:rsidR="00EF277F" w:rsidRPr="00991AC7">
        <w:rPr>
          <w:rFonts w:ascii="Times New Roman" w:eastAsia="Times New Roman" w:hAnsi="Times New Roman"/>
          <w:color w:val="333333"/>
        </w:rPr>
        <w:t xml:space="preserve">den a </w:t>
      </w:r>
      <w:r w:rsidRPr="00991AC7">
        <w:rPr>
          <w:rFonts w:ascii="Times New Roman" w:eastAsia="Times New Roman" w:hAnsi="Times New Roman"/>
          <w:color w:val="333333"/>
        </w:rPr>
        <w:t>16</w:t>
      </w:r>
      <w:r w:rsidR="00804B00" w:rsidRPr="00991AC7">
        <w:rPr>
          <w:rFonts w:ascii="Times New Roman" w:eastAsia="Times New Roman" w:hAnsi="Times New Roman"/>
          <w:color w:val="333333"/>
        </w:rPr>
        <w:t xml:space="preserve"> funcionarios</w:t>
      </w:r>
      <w:r w:rsidR="00804B00" w:rsidRPr="00991AC7">
        <w:rPr>
          <w:rFonts w:ascii="Times New Roman" w:eastAsia="Times New Roman" w:hAnsi="Times New Roman"/>
          <w:color w:val="333333"/>
          <w:lang w:eastAsia="es-ES"/>
        </w:rPr>
        <w:t xml:space="preserve"> de los 76 que forman pa</w:t>
      </w:r>
      <w:r w:rsidR="00263F5B">
        <w:rPr>
          <w:rFonts w:ascii="Times New Roman" w:eastAsia="Times New Roman" w:hAnsi="Times New Roman"/>
          <w:color w:val="333333"/>
          <w:lang w:eastAsia="es-ES"/>
        </w:rPr>
        <w:t>rte de la Dirección Financiera. E</w:t>
      </w:r>
      <w:r w:rsidR="00443DD4" w:rsidRPr="00991AC7">
        <w:rPr>
          <w:rFonts w:ascii="Times New Roman" w:eastAsia="Times New Roman" w:hAnsi="Times New Roman"/>
          <w:color w:val="333333"/>
        </w:rPr>
        <w:t>stas llegadas tardías</w:t>
      </w:r>
      <w:r w:rsidR="00C84B1E" w:rsidRPr="00991AC7">
        <w:rPr>
          <w:rFonts w:ascii="Times New Roman" w:eastAsia="Times New Roman" w:hAnsi="Times New Roman"/>
          <w:color w:val="333333"/>
        </w:rPr>
        <w:t xml:space="preserve"> oscilan entre</w:t>
      </w:r>
      <w:r w:rsidR="00D76BF9" w:rsidRPr="00991AC7">
        <w:rPr>
          <w:rFonts w:ascii="Times New Roman" w:eastAsia="Times New Roman" w:hAnsi="Times New Roman"/>
          <w:color w:val="333333"/>
        </w:rPr>
        <w:t xml:space="preserve"> </w:t>
      </w:r>
      <w:r w:rsidR="00A56AE4" w:rsidRPr="00991AC7">
        <w:rPr>
          <w:rFonts w:ascii="Times New Roman" w:eastAsia="Times New Roman" w:hAnsi="Times New Roman"/>
          <w:color w:val="333333"/>
        </w:rPr>
        <w:t xml:space="preserve">1, </w:t>
      </w:r>
      <w:r w:rsidR="00443DD4" w:rsidRPr="00991AC7">
        <w:rPr>
          <w:rFonts w:ascii="Times New Roman" w:eastAsia="Times New Roman" w:hAnsi="Times New Roman"/>
          <w:color w:val="333333"/>
        </w:rPr>
        <w:t xml:space="preserve">2 y </w:t>
      </w:r>
      <w:r w:rsidR="00C84B1E" w:rsidRPr="00991AC7">
        <w:rPr>
          <w:rFonts w:ascii="Times New Roman" w:eastAsia="Times New Roman" w:hAnsi="Times New Roman"/>
          <w:color w:val="333333"/>
        </w:rPr>
        <w:t>32 por funcionario</w:t>
      </w:r>
      <w:r w:rsidR="00D814CE" w:rsidRPr="00991AC7">
        <w:rPr>
          <w:rFonts w:ascii="Times New Roman" w:eastAsia="Times New Roman" w:hAnsi="Times New Roman"/>
          <w:color w:val="333333"/>
        </w:rPr>
        <w:t xml:space="preserve"> en los 3 meses. </w:t>
      </w:r>
      <w:r w:rsidR="00C84B1E" w:rsidRPr="00991AC7">
        <w:rPr>
          <w:rFonts w:ascii="Times New Roman" w:eastAsia="Times New Roman" w:hAnsi="Times New Roman"/>
          <w:color w:val="333333"/>
        </w:rPr>
        <w:t>Entre las llegadas tardías sin justificar la de mayor incidencia es:</w:t>
      </w:r>
    </w:p>
    <w:p w:rsidR="00805123" w:rsidRPr="00991AC7" w:rsidRDefault="00805123" w:rsidP="00991AC7">
      <w:pPr>
        <w:spacing w:after="0" w:line="240" w:lineRule="auto"/>
        <w:rPr>
          <w:rFonts w:ascii="Times New Roman" w:eastAsia="Times New Roman" w:hAnsi="Times New Roman"/>
          <w:sz w:val="24"/>
          <w:szCs w:val="24"/>
          <w:lang w:eastAsia="es-ES"/>
        </w:rPr>
      </w:pPr>
    </w:p>
    <w:tbl>
      <w:tblPr>
        <w:tblW w:w="8495" w:type="dxa"/>
        <w:jc w:val="center"/>
        <w:tblCellMar>
          <w:left w:w="0" w:type="dxa"/>
          <w:right w:w="0" w:type="dxa"/>
        </w:tblCellMar>
        <w:tblLook w:val="04A0" w:firstRow="1" w:lastRow="0" w:firstColumn="1" w:lastColumn="0" w:noHBand="0" w:noVBand="1"/>
      </w:tblPr>
      <w:tblGrid>
        <w:gridCol w:w="2388"/>
        <w:gridCol w:w="2867"/>
        <w:gridCol w:w="1539"/>
        <w:gridCol w:w="1701"/>
      </w:tblGrid>
      <w:tr w:rsidR="00805123" w:rsidRPr="00991AC7" w:rsidTr="00297C9B">
        <w:trPr>
          <w:jc w:val="center"/>
        </w:trPr>
        <w:tc>
          <w:tcPr>
            <w:tcW w:w="2388" w:type="dxa"/>
            <w:tcBorders>
              <w:top w:val="single" w:sz="8" w:space="0" w:color="8EAADB"/>
              <w:left w:val="single" w:sz="8" w:space="0" w:color="8EAADB"/>
              <w:bottom w:val="single" w:sz="12" w:space="0" w:color="8EAADB"/>
              <w:right w:val="single" w:sz="8" w:space="0" w:color="8EAADB"/>
            </w:tcBorders>
            <w:tcMar>
              <w:top w:w="0" w:type="dxa"/>
              <w:left w:w="108" w:type="dxa"/>
              <w:bottom w:w="0" w:type="dxa"/>
              <w:right w:w="108" w:type="dxa"/>
            </w:tcMar>
            <w:hideMark/>
          </w:tcPr>
          <w:p w:rsidR="00805123" w:rsidRPr="00991AC7" w:rsidRDefault="00805123" w:rsidP="00991AC7">
            <w:pPr>
              <w:spacing w:after="0" w:line="240" w:lineRule="auto"/>
              <w:jc w:val="center"/>
              <w:rPr>
                <w:rFonts w:ascii="Times New Roman" w:eastAsia="Times New Roman" w:hAnsi="Times New Roman"/>
                <w:b/>
                <w:bCs/>
                <w:color w:val="2F5496"/>
                <w:sz w:val="24"/>
                <w:szCs w:val="24"/>
                <w:lang w:eastAsia="es-ES"/>
              </w:rPr>
            </w:pPr>
            <w:r w:rsidRPr="00991AC7">
              <w:rPr>
                <w:rFonts w:ascii="Times New Roman" w:eastAsia="Times New Roman" w:hAnsi="Times New Roman"/>
                <w:b/>
                <w:bCs/>
                <w:color w:val="2F5496"/>
                <w:sz w:val="24"/>
                <w:szCs w:val="24"/>
                <w:lang w:eastAsia="es-ES"/>
              </w:rPr>
              <w:t>CÉDULA</w:t>
            </w:r>
          </w:p>
        </w:tc>
        <w:tc>
          <w:tcPr>
            <w:tcW w:w="2867"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805123" w:rsidRPr="00991AC7" w:rsidRDefault="00805123" w:rsidP="00991AC7">
            <w:pPr>
              <w:spacing w:after="0" w:line="240" w:lineRule="auto"/>
              <w:jc w:val="center"/>
              <w:rPr>
                <w:rFonts w:ascii="Times New Roman" w:eastAsia="Times New Roman" w:hAnsi="Times New Roman"/>
                <w:b/>
                <w:bCs/>
                <w:color w:val="2F5496"/>
                <w:sz w:val="24"/>
                <w:szCs w:val="24"/>
                <w:lang w:eastAsia="es-ES"/>
              </w:rPr>
            </w:pPr>
            <w:r w:rsidRPr="00991AC7">
              <w:rPr>
                <w:rFonts w:ascii="Times New Roman" w:eastAsia="Times New Roman" w:hAnsi="Times New Roman"/>
                <w:b/>
                <w:bCs/>
                <w:color w:val="2F5496"/>
                <w:sz w:val="24"/>
                <w:szCs w:val="24"/>
                <w:lang w:eastAsia="es-ES"/>
              </w:rPr>
              <w:t>HORARIO</w:t>
            </w:r>
          </w:p>
        </w:tc>
        <w:tc>
          <w:tcPr>
            <w:tcW w:w="1539"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805123" w:rsidRPr="00991AC7" w:rsidRDefault="00805123" w:rsidP="00991AC7">
            <w:pPr>
              <w:spacing w:after="0" w:line="240" w:lineRule="auto"/>
              <w:jc w:val="center"/>
              <w:rPr>
                <w:rFonts w:ascii="Times New Roman" w:eastAsia="Times New Roman" w:hAnsi="Times New Roman"/>
                <w:b/>
                <w:bCs/>
                <w:color w:val="2F5496"/>
                <w:sz w:val="24"/>
                <w:szCs w:val="24"/>
                <w:lang w:eastAsia="es-ES"/>
              </w:rPr>
            </w:pPr>
            <w:r w:rsidRPr="00991AC7">
              <w:rPr>
                <w:rFonts w:ascii="Times New Roman" w:eastAsia="Times New Roman" w:hAnsi="Times New Roman"/>
                <w:b/>
                <w:bCs/>
                <w:color w:val="2F5496"/>
                <w:sz w:val="24"/>
                <w:szCs w:val="24"/>
                <w:lang w:eastAsia="es-ES"/>
              </w:rPr>
              <w:t>FECHA</w:t>
            </w:r>
          </w:p>
        </w:tc>
        <w:tc>
          <w:tcPr>
            <w:tcW w:w="1701"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805123" w:rsidRPr="00991AC7" w:rsidRDefault="00805123" w:rsidP="00991AC7">
            <w:pPr>
              <w:spacing w:after="0" w:line="240" w:lineRule="auto"/>
              <w:jc w:val="center"/>
              <w:rPr>
                <w:rFonts w:ascii="Times New Roman" w:eastAsia="Times New Roman" w:hAnsi="Times New Roman"/>
                <w:b/>
                <w:bCs/>
                <w:color w:val="2F5496"/>
                <w:sz w:val="24"/>
                <w:szCs w:val="24"/>
                <w:lang w:eastAsia="es-ES"/>
              </w:rPr>
            </w:pPr>
            <w:r w:rsidRPr="00991AC7">
              <w:rPr>
                <w:rFonts w:ascii="Times New Roman" w:eastAsia="Times New Roman" w:hAnsi="Times New Roman"/>
                <w:b/>
                <w:bCs/>
                <w:color w:val="2F5496"/>
                <w:sz w:val="24"/>
                <w:szCs w:val="24"/>
                <w:lang w:eastAsia="es-ES"/>
              </w:rPr>
              <w:t>HORA DE ENTRADA</w:t>
            </w:r>
          </w:p>
        </w:tc>
      </w:tr>
      <w:tr w:rsidR="00805123" w:rsidRPr="00991AC7" w:rsidTr="00297C9B">
        <w:trPr>
          <w:jc w:val="center"/>
        </w:trPr>
        <w:tc>
          <w:tcPr>
            <w:tcW w:w="23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sz w:val="20"/>
                <w:szCs w:val="20"/>
                <w:lang w:eastAsia="es-ES"/>
              </w:rPr>
            </w:pPr>
            <w:r w:rsidRPr="00991AC7">
              <w:rPr>
                <w:rFonts w:ascii="Times New Roman" w:eastAsia="Times New Roman" w:hAnsi="Times New Roman"/>
                <w:bCs/>
                <w:sz w:val="20"/>
                <w:szCs w:val="20"/>
                <w:lang w:eastAsia="es-ES"/>
              </w:rPr>
              <w:t>106940638</w:t>
            </w:r>
          </w:p>
        </w:tc>
        <w:tc>
          <w:tcPr>
            <w:tcW w:w="2867" w:type="dxa"/>
            <w:tcBorders>
              <w:top w:val="nil"/>
              <w:left w:val="nil"/>
              <w:bottom w:val="single" w:sz="8" w:space="0" w:color="8EAADB"/>
              <w:right w:val="single" w:sz="8" w:space="0" w:color="8EAADB"/>
            </w:tcBorders>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color w:val="0070C0"/>
                <w:sz w:val="20"/>
                <w:szCs w:val="20"/>
                <w:lang w:eastAsia="es-ES"/>
              </w:rPr>
            </w:pPr>
            <w:r w:rsidRPr="00991AC7">
              <w:rPr>
                <w:rFonts w:ascii="Times New Roman" w:eastAsia="Times New Roman" w:hAnsi="Times New Roman"/>
                <w:color w:val="2F5496"/>
                <w:sz w:val="20"/>
                <w:szCs w:val="20"/>
                <w:lang w:eastAsia="es-ES"/>
              </w:rPr>
              <w:t>L,M,V de 7:00</w:t>
            </w:r>
            <w:r w:rsidR="00D76BF9" w:rsidRPr="00991AC7">
              <w:rPr>
                <w:rFonts w:ascii="Times New Roman" w:eastAsia="Times New Roman" w:hAnsi="Times New Roman"/>
                <w:color w:val="2F5496"/>
                <w:sz w:val="20"/>
                <w:szCs w:val="20"/>
                <w:lang w:eastAsia="es-ES"/>
              </w:rPr>
              <w:t xml:space="preserve"> </w:t>
            </w:r>
            <w:r w:rsidRPr="00991AC7">
              <w:rPr>
                <w:rFonts w:ascii="Times New Roman" w:eastAsia="Times New Roman" w:hAnsi="Times New Roman"/>
                <w:color w:val="2F5496"/>
                <w:sz w:val="20"/>
                <w:szCs w:val="20"/>
                <w:lang w:eastAsia="es-ES"/>
              </w:rPr>
              <w:t>a 15:00</w:t>
            </w:r>
          </w:p>
        </w:tc>
        <w:tc>
          <w:tcPr>
            <w:tcW w:w="1539" w:type="dxa"/>
            <w:tcBorders>
              <w:top w:val="nil"/>
              <w:left w:val="nil"/>
              <w:bottom w:val="single" w:sz="8" w:space="0" w:color="8EAADB"/>
              <w:right w:val="single" w:sz="8" w:space="0" w:color="8EAADB"/>
            </w:tcBorders>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color w:val="0070C0"/>
                <w:sz w:val="20"/>
                <w:szCs w:val="20"/>
                <w:lang w:eastAsia="es-ES"/>
              </w:rPr>
            </w:pPr>
            <w:r w:rsidRPr="00991AC7">
              <w:rPr>
                <w:rFonts w:ascii="Times New Roman" w:eastAsia="Times New Roman" w:hAnsi="Times New Roman"/>
                <w:bCs/>
                <w:color w:val="0070C0"/>
                <w:sz w:val="20"/>
                <w:szCs w:val="20"/>
                <w:lang w:eastAsia="es-ES"/>
              </w:rPr>
              <w:t>01-07-2016</w:t>
            </w:r>
          </w:p>
        </w:tc>
        <w:tc>
          <w:tcPr>
            <w:tcW w:w="1701" w:type="dxa"/>
            <w:tcBorders>
              <w:top w:val="nil"/>
              <w:left w:val="nil"/>
              <w:bottom w:val="single" w:sz="8" w:space="0" w:color="8EAADB"/>
              <w:right w:val="single" w:sz="8" w:space="0" w:color="8EAADB"/>
            </w:tcBorders>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color w:val="0070C0"/>
                <w:sz w:val="20"/>
                <w:szCs w:val="20"/>
                <w:lang w:eastAsia="es-ES"/>
              </w:rPr>
            </w:pPr>
            <w:r w:rsidRPr="00991AC7">
              <w:rPr>
                <w:rFonts w:ascii="Times New Roman" w:eastAsia="Times New Roman" w:hAnsi="Times New Roman"/>
                <w:bCs/>
                <w:color w:val="0070C0"/>
                <w:sz w:val="20"/>
                <w:szCs w:val="20"/>
                <w:lang w:eastAsia="es-ES"/>
              </w:rPr>
              <w:t>07:56:31</w:t>
            </w:r>
          </w:p>
        </w:tc>
      </w:tr>
      <w:tr w:rsidR="00805123" w:rsidRPr="00991AC7" w:rsidTr="00297C9B">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color w:val="0070C0"/>
                <w:sz w:val="20"/>
                <w:szCs w:val="20"/>
                <w:lang w:eastAsia="es-ES"/>
              </w:rPr>
            </w:pPr>
            <w:r w:rsidRPr="00991AC7">
              <w:rPr>
                <w:rFonts w:ascii="Times New Roman" w:eastAsia="Times New Roman" w:hAnsi="Times New Roman"/>
                <w:color w:val="2F5496"/>
                <w:sz w:val="20"/>
                <w:szCs w:val="20"/>
                <w:lang w:eastAsia="es-ES"/>
              </w:rPr>
              <w:t>L,M,V de 7:00</w:t>
            </w:r>
            <w:r w:rsidR="00D76BF9" w:rsidRPr="00991AC7">
              <w:rPr>
                <w:rFonts w:ascii="Times New Roman" w:eastAsia="Times New Roman" w:hAnsi="Times New Roman"/>
                <w:color w:val="2F5496"/>
                <w:sz w:val="20"/>
                <w:szCs w:val="20"/>
                <w:lang w:eastAsia="es-ES"/>
              </w:rPr>
              <w:t xml:space="preserve"> </w:t>
            </w:r>
            <w:r w:rsidRPr="00991AC7">
              <w:rPr>
                <w:rFonts w:ascii="Times New Roman" w:eastAsia="Times New Roman" w:hAnsi="Times New Roman"/>
                <w:color w:val="2F5496"/>
                <w:sz w:val="20"/>
                <w:szCs w:val="20"/>
                <w:lang w:eastAsia="es-ES"/>
              </w:rPr>
              <w:t>a 15:00</w:t>
            </w: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color w:val="0070C0"/>
                <w:sz w:val="20"/>
                <w:szCs w:val="20"/>
                <w:lang w:eastAsia="es-ES"/>
              </w:rPr>
            </w:pPr>
            <w:r w:rsidRPr="00991AC7">
              <w:rPr>
                <w:rFonts w:ascii="Times New Roman" w:eastAsia="Times New Roman" w:hAnsi="Times New Roman"/>
                <w:bCs/>
                <w:color w:val="0070C0"/>
                <w:sz w:val="20"/>
                <w:szCs w:val="20"/>
                <w:lang w:eastAsia="es-ES"/>
              </w:rPr>
              <w:t>04-07-2016</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color w:val="0070C0"/>
                <w:sz w:val="20"/>
                <w:szCs w:val="20"/>
                <w:lang w:eastAsia="es-ES"/>
              </w:rPr>
            </w:pPr>
            <w:r w:rsidRPr="00991AC7">
              <w:rPr>
                <w:rFonts w:ascii="Times New Roman" w:eastAsia="Times New Roman" w:hAnsi="Times New Roman"/>
                <w:bCs/>
                <w:color w:val="0070C0"/>
                <w:sz w:val="20"/>
                <w:szCs w:val="20"/>
                <w:lang w:eastAsia="es-ES"/>
              </w:rPr>
              <w:t>08:01:09</w:t>
            </w:r>
          </w:p>
        </w:tc>
      </w:tr>
      <w:tr w:rsidR="00805123" w:rsidRPr="00991AC7" w:rsidTr="00297C9B">
        <w:trPr>
          <w:jc w:val="center"/>
        </w:trPr>
        <w:tc>
          <w:tcPr>
            <w:tcW w:w="23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color w:val="0070C0"/>
                <w:sz w:val="20"/>
                <w:szCs w:val="20"/>
                <w:lang w:eastAsia="es-ES"/>
              </w:rPr>
            </w:pPr>
            <w:r w:rsidRPr="00991AC7">
              <w:rPr>
                <w:rFonts w:ascii="Times New Roman" w:eastAsia="Times New Roman" w:hAnsi="Times New Roman"/>
                <w:color w:val="2F5496"/>
                <w:sz w:val="20"/>
                <w:szCs w:val="20"/>
                <w:lang w:eastAsia="es-ES"/>
              </w:rPr>
              <w:t>L,M,V de 7:00</w:t>
            </w:r>
            <w:r w:rsidR="00D76BF9" w:rsidRPr="00991AC7">
              <w:rPr>
                <w:rFonts w:ascii="Times New Roman" w:eastAsia="Times New Roman" w:hAnsi="Times New Roman"/>
                <w:color w:val="2F5496"/>
                <w:sz w:val="20"/>
                <w:szCs w:val="20"/>
                <w:lang w:eastAsia="es-ES"/>
              </w:rPr>
              <w:t xml:space="preserve"> </w:t>
            </w:r>
            <w:r w:rsidRPr="00991AC7">
              <w:rPr>
                <w:rFonts w:ascii="Times New Roman" w:eastAsia="Times New Roman" w:hAnsi="Times New Roman"/>
                <w:color w:val="2F5496"/>
                <w:sz w:val="20"/>
                <w:szCs w:val="20"/>
                <w:lang w:eastAsia="es-ES"/>
              </w:rPr>
              <w:t>a 15:00</w:t>
            </w:r>
          </w:p>
        </w:tc>
        <w:tc>
          <w:tcPr>
            <w:tcW w:w="1539" w:type="dxa"/>
            <w:tcBorders>
              <w:top w:val="nil"/>
              <w:left w:val="nil"/>
              <w:bottom w:val="single" w:sz="8" w:space="0" w:color="8EAADB"/>
              <w:right w:val="single" w:sz="8" w:space="0" w:color="8EAADB"/>
            </w:tcBorders>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color w:val="0070C0"/>
                <w:sz w:val="20"/>
                <w:szCs w:val="20"/>
                <w:lang w:eastAsia="es-ES"/>
              </w:rPr>
            </w:pPr>
            <w:r w:rsidRPr="00991AC7">
              <w:rPr>
                <w:rFonts w:ascii="Times New Roman" w:eastAsia="Times New Roman" w:hAnsi="Times New Roman"/>
                <w:bCs/>
                <w:color w:val="0070C0"/>
                <w:sz w:val="20"/>
                <w:szCs w:val="20"/>
                <w:lang w:eastAsia="es-ES"/>
              </w:rPr>
              <w:t>06-07-2016</w:t>
            </w:r>
          </w:p>
        </w:tc>
        <w:tc>
          <w:tcPr>
            <w:tcW w:w="1701" w:type="dxa"/>
            <w:tcBorders>
              <w:top w:val="nil"/>
              <w:left w:val="nil"/>
              <w:bottom w:val="single" w:sz="8" w:space="0" w:color="8EAADB"/>
              <w:right w:val="single" w:sz="8" w:space="0" w:color="8EAADB"/>
            </w:tcBorders>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color w:val="0070C0"/>
                <w:sz w:val="20"/>
                <w:szCs w:val="20"/>
                <w:lang w:eastAsia="es-ES"/>
              </w:rPr>
            </w:pPr>
            <w:r w:rsidRPr="00991AC7">
              <w:rPr>
                <w:rFonts w:ascii="Times New Roman" w:eastAsia="Times New Roman" w:hAnsi="Times New Roman"/>
                <w:bCs/>
                <w:color w:val="0070C0"/>
                <w:sz w:val="20"/>
                <w:szCs w:val="20"/>
                <w:lang w:eastAsia="es-ES"/>
              </w:rPr>
              <w:t>07:58:23</w:t>
            </w:r>
          </w:p>
        </w:tc>
      </w:tr>
      <w:tr w:rsidR="00805123" w:rsidRPr="00991AC7" w:rsidTr="00297C9B">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color w:val="0070C0"/>
                <w:sz w:val="20"/>
                <w:szCs w:val="20"/>
                <w:lang w:eastAsia="es-ES"/>
              </w:rPr>
            </w:pPr>
            <w:r w:rsidRPr="00991AC7">
              <w:rPr>
                <w:rFonts w:ascii="Times New Roman" w:eastAsia="Times New Roman" w:hAnsi="Times New Roman"/>
                <w:color w:val="2F5496"/>
                <w:sz w:val="20"/>
                <w:szCs w:val="20"/>
                <w:lang w:eastAsia="es-ES"/>
              </w:rPr>
              <w:t>L,M,V de 7:00</w:t>
            </w:r>
            <w:r w:rsidR="00D76BF9" w:rsidRPr="00991AC7">
              <w:rPr>
                <w:rFonts w:ascii="Times New Roman" w:eastAsia="Times New Roman" w:hAnsi="Times New Roman"/>
                <w:color w:val="2F5496"/>
                <w:sz w:val="20"/>
                <w:szCs w:val="20"/>
                <w:lang w:eastAsia="es-ES"/>
              </w:rPr>
              <w:t xml:space="preserve"> </w:t>
            </w:r>
            <w:r w:rsidRPr="00991AC7">
              <w:rPr>
                <w:rFonts w:ascii="Times New Roman" w:eastAsia="Times New Roman" w:hAnsi="Times New Roman"/>
                <w:color w:val="2F5496"/>
                <w:sz w:val="20"/>
                <w:szCs w:val="20"/>
                <w:lang w:eastAsia="es-ES"/>
              </w:rPr>
              <w:t>a 15:00</w:t>
            </w: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color w:val="0070C0"/>
                <w:sz w:val="20"/>
                <w:szCs w:val="20"/>
                <w:lang w:eastAsia="es-ES"/>
              </w:rPr>
            </w:pPr>
            <w:r w:rsidRPr="00991AC7">
              <w:rPr>
                <w:rFonts w:ascii="Times New Roman" w:eastAsia="Times New Roman" w:hAnsi="Times New Roman"/>
                <w:bCs/>
                <w:color w:val="0070C0"/>
                <w:sz w:val="20"/>
                <w:szCs w:val="20"/>
                <w:lang w:eastAsia="es-ES"/>
              </w:rPr>
              <w:t>08-07-2016</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color w:val="0070C0"/>
                <w:sz w:val="20"/>
                <w:szCs w:val="20"/>
                <w:lang w:eastAsia="es-ES"/>
              </w:rPr>
            </w:pPr>
            <w:r w:rsidRPr="00991AC7">
              <w:rPr>
                <w:rFonts w:ascii="Times New Roman" w:eastAsia="Times New Roman" w:hAnsi="Times New Roman"/>
                <w:bCs/>
                <w:color w:val="0070C0"/>
                <w:sz w:val="20"/>
                <w:szCs w:val="20"/>
                <w:lang w:eastAsia="es-ES"/>
              </w:rPr>
              <w:t>07:45.38</w:t>
            </w:r>
          </w:p>
        </w:tc>
      </w:tr>
      <w:tr w:rsidR="00805123" w:rsidRPr="00991AC7" w:rsidTr="00297C9B">
        <w:trPr>
          <w:jc w:val="center"/>
        </w:trPr>
        <w:tc>
          <w:tcPr>
            <w:tcW w:w="23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tcMar>
              <w:top w:w="0" w:type="dxa"/>
              <w:left w:w="108" w:type="dxa"/>
              <w:bottom w:w="0" w:type="dxa"/>
              <w:right w:w="108" w:type="dxa"/>
            </w:tcMar>
          </w:tcPr>
          <w:p w:rsidR="00805123" w:rsidRPr="00991AC7" w:rsidRDefault="00805123" w:rsidP="00991AC7">
            <w:pPr>
              <w:tabs>
                <w:tab w:val="left" w:pos="193"/>
                <w:tab w:val="center" w:pos="1325"/>
              </w:tabs>
              <w:spacing w:after="0" w:line="240" w:lineRule="auto"/>
              <w:rPr>
                <w:rFonts w:ascii="Times New Roman" w:eastAsia="Times New Roman" w:hAnsi="Times New Roman"/>
                <w:bCs/>
                <w:color w:val="0070C0"/>
                <w:sz w:val="20"/>
                <w:szCs w:val="20"/>
                <w:lang w:eastAsia="es-ES"/>
              </w:rPr>
            </w:pPr>
            <w:r w:rsidRPr="00991AC7">
              <w:rPr>
                <w:rFonts w:ascii="Times New Roman" w:eastAsia="Times New Roman" w:hAnsi="Times New Roman"/>
                <w:color w:val="2F5496"/>
                <w:sz w:val="20"/>
                <w:szCs w:val="20"/>
                <w:lang w:eastAsia="es-ES"/>
              </w:rPr>
              <w:tab/>
            </w:r>
            <w:r w:rsidRPr="00991AC7">
              <w:rPr>
                <w:rFonts w:ascii="Times New Roman" w:eastAsia="Times New Roman" w:hAnsi="Times New Roman"/>
                <w:color w:val="2F5496"/>
                <w:sz w:val="20"/>
                <w:szCs w:val="20"/>
                <w:lang w:eastAsia="es-ES"/>
              </w:rPr>
              <w:tab/>
              <w:t>L,M,V de 7:00</w:t>
            </w:r>
            <w:r w:rsidR="00D76BF9" w:rsidRPr="00991AC7">
              <w:rPr>
                <w:rFonts w:ascii="Times New Roman" w:eastAsia="Times New Roman" w:hAnsi="Times New Roman"/>
                <w:color w:val="2F5496"/>
                <w:sz w:val="20"/>
                <w:szCs w:val="20"/>
                <w:lang w:eastAsia="es-ES"/>
              </w:rPr>
              <w:t xml:space="preserve"> </w:t>
            </w:r>
            <w:r w:rsidRPr="00991AC7">
              <w:rPr>
                <w:rFonts w:ascii="Times New Roman" w:eastAsia="Times New Roman" w:hAnsi="Times New Roman"/>
                <w:color w:val="2F5496"/>
                <w:sz w:val="20"/>
                <w:szCs w:val="20"/>
                <w:lang w:eastAsia="es-ES"/>
              </w:rPr>
              <w:t>a 15:00</w:t>
            </w:r>
          </w:p>
        </w:tc>
        <w:tc>
          <w:tcPr>
            <w:tcW w:w="1539" w:type="dxa"/>
            <w:tcBorders>
              <w:top w:val="nil"/>
              <w:left w:val="nil"/>
              <w:bottom w:val="single" w:sz="8" w:space="0" w:color="8EAADB"/>
              <w:right w:val="single" w:sz="8" w:space="0" w:color="8EAADB"/>
            </w:tcBorders>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color w:val="0070C0"/>
                <w:sz w:val="20"/>
                <w:szCs w:val="20"/>
                <w:lang w:eastAsia="es-ES"/>
              </w:rPr>
            </w:pPr>
            <w:r w:rsidRPr="00991AC7">
              <w:rPr>
                <w:rFonts w:ascii="Times New Roman" w:eastAsia="Times New Roman" w:hAnsi="Times New Roman"/>
                <w:bCs/>
                <w:color w:val="0070C0"/>
                <w:sz w:val="20"/>
                <w:szCs w:val="20"/>
                <w:lang w:eastAsia="es-ES"/>
              </w:rPr>
              <w:t>11-07-2016</w:t>
            </w:r>
          </w:p>
        </w:tc>
        <w:tc>
          <w:tcPr>
            <w:tcW w:w="1701" w:type="dxa"/>
            <w:tcBorders>
              <w:top w:val="nil"/>
              <w:left w:val="nil"/>
              <w:bottom w:val="single" w:sz="8" w:space="0" w:color="8EAADB"/>
              <w:right w:val="single" w:sz="8" w:space="0" w:color="8EAADB"/>
            </w:tcBorders>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color w:val="0070C0"/>
                <w:sz w:val="20"/>
                <w:szCs w:val="20"/>
                <w:lang w:eastAsia="es-ES"/>
              </w:rPr>
            </w:pPr>
            <w:r w:rsidRPr="00991AC7">
              <w:rPr>
                <w:rFonts w:ascii="Times New Roman" w:eastAsia="Times New Roman" w:hAnsi="Times New Roman"/>
                <w:bCs/>
                <w:color w:val="0070C0"/>
                <w:sz w:val="20"/>
                <w:szCs w:val="20"/>
                <w:lang w:eastAsia="es-ES"/>
              </w:rPr>
              <w:t>07:56:09</w:t>
            </w:r>
          </w:p>
        </w:tc>
      </w:tr>
      <w:tr w:rsidR="00805123" w:rsidRPr="00991AC7" w:rsidTr="00297C9B">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color w:val="0070C0"/>
                <w:sz w:val="20"/>
                <w:szCs w:val="20"/>
                <w:lang w:eastAsia="es-ES"/>
              </w:rPr>
            </w:pPr>
            <w:r w:rsidRPr="00991AC7">
              <w:rPr>
                <w:rFonts w:ascii="Times New Roman" w:eastAsia="Times New Roman" w:hAnsi="Times New Roman"/>
                <w:color w:val="2F5496"/>
                <w:sz w:val="20"/>
                <w:szCs w:val="20"/>
                <w:lang w:eastAsia="es-ES"/>
              </w:rPr>
              <w:t>L,M,V de 7:00</w:t>
            </w:r>
            <w:r w:rsidR="00D76BF9" w:rsidRPr="00991AC7">
              <w:rPr>
                <w:rFonts w:ascii="Times New Roman" w:eastAsia="Times New Roman" w:hAnsi="Times New Roman"/>
                <w:color w:val="2F5496"/>
                <w:sz w:val="20"/>
                <w:szCs w:val="20"/>
                <w:lang w:eastAsia="es-ES"/>
              </w:rPr>
              <w:t xml:space="preserve"> </w:t>
            </w:r>
            <w:r w:rsidRPr="00991AC7">
              <w:rPr>
                <w:rFonts w:ascii="Times New Roman" w:eastAsia="Times New Roman" w:hAnsi="Times New Roman"/>
                <w:color w:val="2F5496"/>
                <w:sz w:val="20"/>
                <w:szCs w:val="20"/>
                <w:lang w:eastAsia="es-ES"/>
              </w:rPr>
              <w:t>a 15:00</w:t>
            </w: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color w:val="0070C0"/>
                <w:sz w:val="20"/>
                <w:szCs w:val="20"/>
                <w:lang w:eastAsia="es-ES"/>
              </w:rPr>
            </w:pPr>
            <w:r w:rsidRPr="00991AC7">
              <w:rPr>
                <w:rFonts w:ascii="Times New Roman" w:eastAsia="Times New Roman" w:hAnsi="Times New Roman"/>
                <w:bCs/>
                <w:color w:val="0070C0"/>
                <w:sz w:val="20"/>
                <w:szCs w:val="20"/>
                <w:lang w:eastAsia="es-ES"/>
              </w:rPr>
              <w:t>15-07-2016</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color w:val="0070C0"/>
                <w:sz w:val="20"/>
                <w:szCs w:val="20"/>
                <w:lang w:eastAsia="es-ES"/>
              </w:rPr>
            </w:pPr>
            <w:r w:rsidRPr="00991AC7">
              <w:rPr>
                <w:rFonts w:ascii="Times New Roman" w:eastAsia="Times New Roman" w:hAnsi="Times New Roman"/>
                <w:bCs/>
                <w:color w:val="0070C0"/>
                <w:sz w:val="20"/>
                <w:szCs w:val="20"/>
                <w:lang w:eastAsia="es-ES"/>
              </w:rPr>
              <w:t>08:01:22</w:t>
            </w:r>
          </w:p>
        </w:tc>
      </w:tr>
      <w:tr w:rsidR="00805123" w:rsidRPr="00991AC7" w:rsidTr="00297C9B">
        <w:trPr>
          <w:jc w:val="center"/>
        </w:trPr>
        <w:tc>
          <w:tcPr>
            <w:tcW w:w="23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color w:val="0070C0"/>
                <w:sz w:val="20"/>
                <w:szCs w:val="20"/>
                <w:lang w:eastAsia="es-ES"/>
              </w:rPr>
            </w:pPr>
            <w:r w:rsidRPr="00991AC7">
              <w:rPr>
                <w:rFonts w:ascii="Times New Roman" w:eastAsia="Times New Roman" w:hAnsi="Times New Roman"/>
                <w:color w:val="2F5496"/>
                <w:sz w:val="20"/>
                <w:szCs w:val="20"/>
                <w:lang w:eastAsia="es-ES"/>
              </w:rPr>
              <w:t>L,M,V de 7:00</w:t>
            </w:r>
            <w:r w:rsidR="00D76BF9" w:rsidRPr="00991AC7">
              <w:rPr>
                <w:rFonts w:ascii="Times New Roman" w:eastAsia="Times New Roman" w:hAnsi="Times New Roman"/>
                <w:color w:val="2F5496"/>
                <w:sz w:val="20"/>
                <w:szCs w:val="20"/>
                <w:lang w:eastAsia="es-ES"/>
              </w:rPr>
              <w:t xml:space="preserve"> </w:t>
            </w:r>
            <w:r w:rsidRPr="00991AC7">
              <w:rPr>
                <w:rFonts w:ascii="Times New Roman" w:eastAsia="Times New Roman" w:hAnsi="Times New Roman"/>
                <w:color w:val="2F5496"/>
                <w:sz w:val="20"/>
                <w:szCs w:val="20"/>
                <w:lang w:eastAsia="es-ES"/>
              </w:rPr>
              <w:t>a 15:00</w:t>
            </w:r>
          </w:p>
        </w:tc>
        <w:tc>
          <w:tcPr>
            <w:tcW w:w="1539" w:type="dxa"/>
            <w:tcBorders>
              <w:top w:val="nil"/>
              <w:left w:val="nil"/>
              <w:bottom w:val="single" w:sz="8" w:space="0" w:color="8EAADB"/>
              <w:right w:val="single" w:sz="8" w:space="0" w:color="8EAADB"/>
            </w:tcBorders>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color w:val="0070C0"/>
                <w:sz w:val="20"/>
                <w:szCs w:val="20"/>
                <w:lang w:eastAsia="es-ES"/>
              </w:rPr>
            </w:pPr>
            <w:r w:rsidRPr="00991AC7">
              <w:rPr>
                <w:rFonts w:ascii="Times New Roman" w:eastAsia="Times New Roman" w:hAnsi="Times New Roman"/>
                <w:bCs/>
                <w:color w:val="0070C0"/>
                <w:sz w:val="20"/>
                <w:szCs w:val="20"/>
                <w:lang w:eastAsia="es-ES"/>
              </w:rPr>
              <w:t>22-07-2016</w:t>
            </w:r>
          </w:p>
        </w:tc>
        <w:tc>
          <w:tcPr>
            <w:tcW w:w="1701" w:type="dxa"/>
            <w:tcBorders>
              <w:top w:val="nil"/>
              <w:left w:val="nil"/>
              <w:bottom w:val="single" w:sz="8" w:space="0" w:color="8EAADB"/>
              <w:right w:val="single" w:sz="8" w:space="0" w:color="8EAADB"/>
            </w:tcBorders>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color w:val="0070C0"/>
                <w:sz w:val="20"/>
                <w:szCs w:val="20"/>
                <w:lang w:eastAsia="es-ES"/>
              </w:rPr>
            </w:pPr>
            <w:r w:rsidRPr="00991AC7">
              <w:rPr>
                <w:rFonts w:ascii="Times New Roman" w:eastAsia="Times New Roman" w:hAnsi="Times New Roman"/>
                <w:bCs/>
                <w:color w:val="0070C0"/>
                <w:sz w:val="20"/>
                <w:szCs w:val="20"/>
                <w:lang w:eastAsia="es-ES"/>
              </w:rPr>
              <w:t>08:00:04</w:t>
            </w:r>
          </w:p>
        </w:tc>
      </w:tr>
      <w:tr w:rsidR="00805123" w:rsidRPr="00991AC7" w:rsidTr="00297C9B">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color w:val="0070C0"/>
                <w:sz w:val="20"/>
                <w:szCs w:val="20"/>
                <w:lang w:eastAsia="es-ES"/>
              </w:rPr>
            </w:pPr>
            <w:r w:rsidRPr="00991AC7">
              <w:rPr>
                <w:rFonts w:ascii="Times New Roman" w:eastAsia="Times New Roman" w:hAnsi="Times New Roman"/>
                <w:color w:val="2F5496"/>
                <w:sz w:val="20"/>
                <w:szCs w:val="20"/>
                <w:lang w:eastAsia="es-ES"/>
              </w:rPr>
              <w:t>L,M,V de 7:00</w:t>
            </w:r>
            <w:r w:rsidR="00D76BF9" w:rsidRPr="00991AC7">
              <w:rPr>
                <w:rFonts w:ascii="Times New Roman" w:eastAsia="Times New Roman" w:hAnsi="Times New Roman"/>
                <w:color w:val="2F5496"/>
                <w:sz w:val="20"/>
                <w:szCs w:val="20"/>
                <w:lang w:eastAsia="es-ES"/>
              </w:rPr>
              <w:t xml:space="preserve"> </w:t>
            </w:r>
            <w:r w:rsidRPr="00991AC7">
              <w:rPr>
                <w:rFonts w:ascii="Times New Roman" w:eastAsia="Times New Roman" w:hAnsi="Times New Roman"/>
                <w:color w:val="2F5496"/>
                <w:sz w:val="20"/>
                <w:szCs w:val="20"/>
                <w:lang w:eastAsia="es-ES"/>
              </w:rPr>
              <w:t>a 15:00</w:t>
            </w: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color w:val="0070C0"/>
                <w:sz w:val="20"/>
                <w:szCs w:val="20"/>
                <w:lang w:eastAsia="es-ES"/>
              </w:rPr>
            </w:pPr>
            <w:r w:rsidRPr="00991AC7">
              <w:rPr>
                <w:rFonts w:ascii="Times New Roman" w:eastAsia="Times New Roman" w:hAnsi="Times New Roman"/>
                <w:bCs/>
                <w:color w:val="0070C0"/>
                <w:sz w:val="20"/>
                <w:szCs w:val="20"/>
                <w:lang w:eastAsia="es-ES"/>
              </w:rPr>
              <w:t>27-07-2016</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color w:val="0070C0"/>
                <w:sz w:val="20"/>
                <w:szCs w:val="20"/>
                <w:lang w:eastAsia="es-ES"/>
              </w:rPr>
            </w:pPr>
            <w:r w:rsidRPr="00991AC7">
              <w:rPr>
                <w:rFonts w:ascii="Times New Roman" w:eastAsia="Times New Roman" w:hAnsi="Times New Roman"/>
                <w:bCs/>
                <w:color w:val="0070C0"/>
                <w:sz w:val="20"/>
                <w:szCs w:val="20"/>
                <w:lang w:eastAsia="es-ES"/>
              </w:rPr>
              <w:t>08:01:22</w:t>
            </w:r>
          </w:p>
        </w:tc>
      </w:tr>
      <w:tr w:rsidR="00805123" w:rsidRPr="00991AC7" w:rsidTr="00297C9B">
        <w:trPr>
          <w:jc w:val="center"/>
        </w:trPr>
        <w:tc>
          <w:tcPr>
            <w:tcW w:w="23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color w:val="0070C0"/>
                <w:sz w:val="20"/>
                <w:szCs w:val="20"/>
                <w:lang w:eastAsia="es-ES"/>
              </w:rPr>
            </w:pPr>
            <w:r w:rsidRPr="00991AC7">
              <w:rPr>
                <w:rFonts w:ascii="Times New Roman" w:eastAsia="Times New Roman" w:hAnsi="Times New Roman"/>
                <w:color w:val="2F5496"/>
                <w:sz w:val="20"/>
                <w:szCs w:val="20"/>
                <w:lang w:eastAsia="es-ES"/>
              </w:rPr>
              <w:t>L,M,V de 7:00</w:t>
            </w:r>
            <w:r w:rsidR="00D76BF9" w:rsidRPr="00991AC7">
              <w:rPr>
                <w:rFonts w:ascii="Times New Roman" w:eastAsia="Times New Roman" w:hAnsi="Times New Roman"/>
                <w:color w:val="2F5496"/>
                <w:sz w:val="20"/>
                <w:szCs w:val="20"/>
                <w:lang w:eastAsia="es-ES"/>
              </w:rPr>
              <w:t xml:space="preserve"> </w:t>
            </w:r>
            <w:r w:rsidRPr="00991AC7">
              <w:rPr>
                <w:rFonts w:ascii="Times New Roman" w:eastAsia="Times New Roman" w:hAnsi="Times New Roman"/>
                <w:color w:val="2F5496"/>
                <w:sz w:val="20"/>
                <w:szCs w:val="20"/>
                <w:lang w:eastAsia="es-ES"/>
              </w:rPr>
              <w:t>a 15:00</w:t>
            </w:r>
          </w:p>
        </w:tc>
        <w:tc>
          <w:tcPr>
            <w:tcW w:w="1539" w:type="dxa"/>
            <w:tcBorders>
              <w:top w:val="nil"/>
              <w:left w:val="nil"/>
              <w:bottom w:val="single" w:sz="8" w:space="0" w:color="8EAADB"/>
              <w:right w:val="single" w:sz="8" w:space="0" w:color="8EAADB"/>
            </w:tcBorders>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color w:val="0070C0"/>
                <w:sz w:val="20"/>
                <w:szCs w:val="20"/>
                <w:lang w:eastAsia="es-ES"/>
              </w:rPr>
            </w:pPr>
            <w:r w:rsidRPr="00991AC7">
              <w:rPr>
                <w:rFonts w:ascii="Times New Roman" w:eastAsia="Times New Roman" w:hAnsi="Times New Roman"/>
                <w:bCs/>
                <w:color w:val="0070C0"/>
                <w:sz w:val="20"/>
                <w:szCs w:val="20"/>
                <w:lang w:eastAsia="es-ES"/>
              </w:rPr>
              <w:t>29-07-2016</w:t>
            </w:r>
          </w:p>
        </w:tc>
        <w:tc>
          <w:tcPr>
            <w:tcW w:w="1701" w:type="dxa"/>
            <w:tcBorders>
              <w:top w:val="nil"/>
              <w:left w:val="nil"/>
              <w:bottom w:val="single" w:sz="8" w:space="0" w:color="8EAADB"/>
              <w:right w:val="single" w:sz="8" w:space="0" w:color="8EAADB"/>
            </w:tcBorders>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color w:val="0070C0"/>
                <w:sz w:val="20"/>
                <w:szCs w:val="20"/>
                <w:lang w:eastAsia="es-ES"/>
              </w:rPr>
            </w:pPr>
            <w:r w:rsidRPr="00991AC7">
              <w:rPr>
                <w:rFonts w:ascii="Times New Roman" w:eastAsia="Times New Roman" w:hAnsi="Times New Roman"/>
                <w:bCs/>
                <w:color w:val="0070C0"/>
                <w:sz w:val="20"/>
                <w:szCs w:val="20"/>
                <w:lang w:eastAsia="es-ES"/>
              </w:rPr>
              <w:t>08:04:36</w:t>
            </w:r>
          </w:p>
        </w:tc>
      </w:tr>
      <w:tr w:rsidR="00805123" w:rsidRPr="00991AC7" w:rsidTr="00297C9B">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color w:val="0070C0"/>
                <w:sz w:val="20"/>
                <w:szCs w:val="20"/>
                <w:lang w:eastAsia="es-ES"/>
              </w:rPr>
            </w:pPr>
            <w:r w:rsidRPr="00991AC7">
              <w:rPr>
                <w:rFonts w:ascii="Times New Roman" w:eastAsia="Times New Roman" w:hAnsi="Times New Roman"/>
                <w:color w:val="2F5496"/>
                <w:sz w:val="20"/>
                <w:szCs w:val="20"/>
                <w:lang w:eastAsia="es-ES"/>
              </w:rPr>
              <w:t>L,M,V de 7:00</w:t>
            </w:r>
            <w:r w:rsidR="00D76BF9" w:rsidRPr="00991AC7">
              <w:rPr>
                <w:rFonts w:ascii="Times New Roman" w:eastAsia="Times New Roman" w:hAnsi="Times New Roman"/>
                <w:color w:val="2F5496"/>
                <w:sz w:val="20"/>
                <w:szCs w:val="20"/>
                <w:lang w:eastAsia="es-ES"/>
              </w:rPr>
              <w:t xml:space="preserve"> </w:t>
            </w:r>
            <w:r w:rsidRPr="00991AC7">
              <w:rPr>
                <w:rFonts w:ascii="Times New Roman" w:eastAsia="Times New Roman" w:hAnsi="Times New Roman"/>
                <w:color w:val="2F5496"/>
                <w:sz w:val="20"/>
                <w:szCs w:val="20"/>
                <w:lang w:eastAsia="es-ES"/>
              </w:rPr>
              <w:t>a 15:00</w:t>
            </w: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color w:val="0070C0"/>
                <w:sz w:val="20"/>
                <w:szCs w:val="20"/>
                <w:lang w:eastAsia="es-ES"/>
              </w:rPr>
            </w:pPr>
            <w:r w:rsidRPr="00991AC7">
              <w:rPr>
                <w:rFonts w:ascii="Times New Roman" w:eastAsia="Times New Roman" w:hAnsi="Times New Roman"/>
                <w:bCs/>
                <w:color w:val="0070C0"/>
                <w:sz w:val="20"/>
                <w:szCs w:val="20"/>
                <w:lang w:eastAsia="es-ES"/>
              </w:rPr>
              <w:t>05-08-2016</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color w:val="0070C0"/>
                <w:sz w:val="20"/>
                <w:szCs w:val="20"/>
                <w:lang w:eastAsia="es-ES"/>
              </w:rPr>
            </w:pPr>
            <w:r w:rsidRPr="00991AC7">
              <w:rPr>
                <w:rFonts w:ascii="Times New Roman" w:eastAsia="Times New Roman" w:hAnsi="Times New Roman"/>
                <w:bCs/>
                <w:color w:val="0070C0"/>
                <w:sz w:val="20"/>
                <w:szCs w:val="20"/>
                <w:lang w:eastAsia="es-ES"/>
              </w:rPr>
              <w:t>07:59:39</w:t>
            </w:r>
          </w:p>
        </w:tc>
      </w:tr>
      <w:tr w:rsidR="00805123" w:rsidRPr="00991AC7" w:rsidTr="00297C9B">
        <w:trPr>
          <w:jc w:val="center"/>
        </w:trPr>
        <w:tc>
          <w:tcPr>
            <w:tcW w:w="23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color w:val="0070C0"/>
                <w:sz w:val="20"/>
                <w:szCs w:val="20"/>
                <w:lang w:eastAsia="es-ES"/>
              </w:rPr>
            </w:pPr>
            <w:r w:rsidRPr="00991AC7">
              <w:rPr>
                <w:rFonts w:ascii="Times New Roman" w:eastAsia="Times New Roman" w:hAnsi="Times New Roman"/>
                <w:color w:val="2F5496"/>
                <w:sz w:val="20"/>
                <w:szCs w:val="20"/>
                <w:lang w:eastAsia="es-ES"/>
              </w:rPr>
              <w:t>L,M,V de 7:00</w:t>
            </w:r>
            <w:r w:rsidR="00D76BF9" w:rsidRPr="00991AC7">
              <w:rPr>
                <w:rFonts w:ascii="Times New Roman" w:eastAsia="Times New Roman" w:hAnsi="Times New Roman"/>
                <w:color w:val="2F5496"/>
                <w:sz w:val="20"/>
                <w:szCs w:val="20"/>
                <w:lang w:eastAsia="es-ES"/>
              </w:rPr>
              <w:t xml:space="preserve"> </w:t>
            </w:r>
            <w:r w:rsidRPr="00991AC7">
              <w:rPr>
                <w:rFonts w:ascii="Times New Roman" w:eastAsia="Times New Roman" w:hAnsi="Times New Roman"/>
                <w:color w:val="2F5496"/>
                <w:sz w:val="20"/>
                <w:szCs w:val="20"/>
                <w:lang w:eastAsia="es-ES"/>
              </w:rPr>
              <w:t>a 15:00</w:t>
            </w:r>
          </w:p>
        </w:tc>
        <w:tc>
          <w:tcPr>
            <w:tcW w:w="1539" w:type="dxa"/>
            <w:tcBorders>
              <w:top w:val="nil"/>
              <w:left w:val="nil"/>
              <w:bottom w:val="single" w:sz="8" w:space="0" w:color="8EAADB"/>
              <w:right w:val="single" w:sz="8" w:space="0" w:color="8EAADB"/>
            </w:tcBorders>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color w:val="0070C0"/>
                <w:sz w:val="20"/>
                <w:szCs w:val="20"/>
                <w:lang w:eastAsia="es-ES"/>
              </w:rPr>
            </w:pPr>
            <w:r w:rsidRPr="00991AC7">
              <w:rPr>
                <w:rFonts w:ascii="Times New Roman" w:eastAsia="Times New Roman" w:hAnsi="Times New Roman"/>
                <w:bCs/>
                <w:color w:val="0070C0"/>
                <w:sz w:val="20"/>
                <w:szCs w:val="20"/>
                <w:lang w:eastAsia="es-ES"/>
              </w:rPr>
              <w:t>08-08-2016</w:t>
            </w:r>
          </w:p>
        </w:tc>
        <w:tc>
          <w:tcPr>
            <w:tcW w:w="1701" w:type="dxa"/>
            <w:tcBorders>
              <w:top w:val="nil"/>
              <w:left w:val="nil"/>
              <w:bottom w:val="single" w:sz="8" w:space="0" w:color="8EAADB"/>
              <w:right w:val="single" w:sz="8" w:space="0" w:color="8EAADB"/>
            </w:tcBorders>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color w:val="0070C0"/>
                <w:sz w:val="20"/>
                <w:szCs w:val="20"/>
                <w:lang w:eastAsia="es-ES"/>
              </w:rPr>
            </w:pPr>
            <w:r w:rsidRPr="00991AC7">
              <w:rPr>
                <w:rFonts w:ascii="Times New Roman" w:eastAsia="Times New Roman" w:hAnsi="Times New Roman"/>
                <w:bCs/>
                <w:color w:val="0070C0"/>
                <w:sz w:val="20"/>
                <w:szCs w:val="20"/>
                <w:lang w:eastAsia="es-ES"/>
              </w:rPr>
              <w:t>07:58:14</w:t>
            </w:r>
          </w:p>
        </w:tc>
      </w:tr>
      <w:tr w:rsidR="00805123" w:rsidRPr="00991AC7" w:rsidTr="00297C9B">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color w:val="0070C0"/>
                <w:sz w:val="20"/>
                <w:szCs w:val="20"/>
                <w:lang w:eastAsia="es-ES"/>
              </w:rPr>
            </w:pPr>
            <w:r w:rsidRPr="00991AC7">
              <w:rPr>
                <w:rFonts w:ascii="Times New Roman" w:eastAsia="Times New Roman" w:hAnsi="Times New Roman"/>
                <w:color w:val="2F5496"/>
                <w:sz w:val="20"/>
                <w:szCs w:val="20"/>
                <w:lang w:eastAsia="es-ES"/>
              </w:rPr>
              <w:t>L,M,V de 7:00</w:t>
            </w:r>
            <w:r w:rsidR="00D76BF9" w:rsidRPr="00991AC7">
              <w:rPr>
                <w:rFonts w:ascii="Times New Roman" w:eastAsia="Times New Roman" w:hAnsi="Times New Roman"/>
                <w:color w:val="2F5496"/>
                <w:sz w:val="20"/>
                <w:szCs w:val="20"/>
                <w:lang w:eastAsia="es-ES"/>
              </w:rPr>
              <w:t xml:space="preserve"> </w:t>
            </w:r>
            <w:r w:rsidRPr="00991AC7">
              <w:rPr>
                <w:rFonts w:ascii="Times New Roman" w:eastAsia="Times New Roman" w:hAnsi="Times New Roman"/>
                <w:color w:val="2F5496"/>
                <w:sz w:val="20"/>
                <w:szCs w:val="20"/>
                <w:lang w:eastAsia="es-ES"/>
              </w:rPr>
              <w:t>a 15:00</w:t>
            </w: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color w:val="0070C0"/>
                <w:sz w:val="20"/>
                <w:szCs w:val="20"/>
                <w:lang w:eastAsia="es-ES"/>
              </w:rPr>
            </w:pPr>
            <w:r w:rsidRPr="00991AC7">
              <w:rPr>
                <w:rFonts w:ascii="Times New Roman" w:eastAsia="Times New Roman" w:hAnsi="Times New Roman"/>
                <w:bCs/>
                <w:color w:val="0070C0"/>
                <w:sz w:val="20"/>
                <w:szCs w:val="20"/>
                <w:lang w:eastAsia="es-ES"/>
              </w:rPr>
              <w:t>10-08-2016</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color w:val="0070C0"/>
                <w:sz w:val="20"/>
                <w:szCs w:val="20"/>
                <w:lang w:eastAsia="es-ES"/>
              </w:rPr>
            </w:pPr>
            <w:r w:rsidRPr="00991AC7">
              <w:rPr>
                <w:rFonts w:ascii="Times New Roman" w:eastAsia="Times New Roman" w:hAnsi="Times New Roman"/>
                <w:bCs/>
                <w:color w:val="0070C0"/>
                <w:sz w:val="20"/>
                <w:szCs w:val="20"/>
                <w:lang w:eastAsia="es-ES"/>
              </w:rPr>
              <w:t>08:09:47</w:t>
            </w:r>
          </w:p>
        </w:tc>
      </w:tr>
      <w:tr w:rsidR="00805123" w:rsidRPr="00991AC7" w:rsidTr="00297C9B">
        <w:trPr>
          <w:jc w:val="center"/>
        </w:trPr>
        <w:tc>
          <w:tcPr>
            <w:tcW w:w="23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color w:val="0070C0"/>
                <w:sz w:val="20"/>
                <w:szCs w:val="20"/>
                <w:lang w:eastAsia="es-ES"/>
              </w:rPr>
            </w:pPr>
            <w:r w:rsidRPr="00991AC7">
              <w:rPr>
                <w:rFonts w:ascii="Times New Roman" w:eastAsia="Times New Roman" w:hAnsi="Times New Roman"/>
                <w:color w:val="2F5496"/>
                <w:sz w:val="20"/>
                <w:szCs w:val="20"/>
                <w:lang w:eastAsia="es-ES"/>
              </w:rPr>
              <w:t>K, J de 8:00</w:t>
            </w:r>
            <w:r w:rsidR="00D76BF9" w:rsidRPr="00991AC7">
              <w:rPr>
                <w:rFonts w:ascii="Times New Roman" w:eastAsia="Times New Roman" w:hAnsi="Times New Roman"/>
                <w:color w:val="2F5496"/>
                <w:sz w:val="20"/>
                <w:szCs w:val="20"/>
                <w:lang w:eastAsia="es-ES"/>
              </w:rPr>
              <w:t xml:space="preserve"> </w:t>
            </w:r>
            <w:r w:rsidRPr="00991AC7">
              <w:rPr>
                <w:rFonts w:ascii="Times New Roman" w:eastAsia="Times New Roman" w:hAnsi="Times New Roman"/>
                <w:color w:val="2F5496"/>
                <w:sz w:val="20"/>
                <w:szCs w:val="20"/>
                <w:lang w:eastAsia="es-ES"/>
              </w:rPr>
              <w:t>a 16:00</w:t>
            </w:r>
          </w:p>
        </w:tc>
        <w:tc>
          <w:tcPr>
            <w:tcW w:w="1539" w:type="dxa"/>
            <w:tcBorders>
              <w:top w:val="nil"/>
              <w:left w:val="nil"/>
              <w:bottom w:val="single" w:sz="8" w:space="0" w:color="8EAADB"/>
              <w:right w:val="single" w:sz="8" w:space="0" w:color="8EAADB"/>
            </w:tcBorders>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color w:val="0070C0"/>
                <w:sz w:val="20"/>
                <w:szCs w:val="20"/>
                <w:lang w:eastAsia="es-ES"/>
              </w:rPr>
            </w:pPr>
            <w:r w:rsidRPr="00991AC7">
              <w:rPr>
                <w:rFonts w:ascii="Times New Roman" w:eastAsia="Times New Roman" w:hAnsi="Times New Roman"/>
                <w:bCs/>
                <w:color w:val="0070C0"/>
                <w:sz w:val="20"/>
                <w:szCs w:val="20"/>
                <w:lang w:eastAsia="es-ES"/>
              </w:rPr>
              <w:t>11-08-2016</w:t>
            </w:r>
          </w:p>
        </w:tc>
        <w:tc>
          <w:tcPr>
            <w:tcW w:w="1701" w:type="dxa"/>
            <w:tcBorders>
              <w:top w:val="nil"/>
              <w:left w:val="nil"/>
              <w:bottom w:val="single" w:sz="8" w:space="0" w:color="8EAADB"/>
              <w:right w:val="single" w:sz="8" w:space="0" w:color="8EAADB"/>
            </w:tcBorders>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color w:val="0070C0"/>
                <w:sz w:val="20"/>
                <w:szCs w:val="20"/>
                <w:lang w:eastAsia="es-ES"/>
              </w:rPr>
            </w:pPr>
            <w:r w:rsidRPr="00991AC7">
              <w:rPr>
                <w:rFonts w:ascii="Times New Roman" w:eastAsia="Times New Roman" w:hAnsi="Times New Roman"/>
                <w:bCs/>
                <w:color w:val="0070C0"/>
                <w:sz w:val="20"/>
                <w:szCs w:val="20"/>
                <w:lang w:eastAsia="es-ES"/>
              </w:rPr>
              <w:t>10:07:25</w:t>
            </w:r>
          </w:p>
        </w:tc>
      </w:tr>
      <w:tr w:rsidR="00805123" w:rsidRPr="00991AC7" w:rsidTr="00297C9B">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color w:val="0070C0"/>
                <w:sz w:val="20"/>
                <w:szCs w:val="20"/>
                <w:lang w:eastAsia="es-ES"/>
              </w:rPr>
            </w:pPr>
            <w:r w:rsidRPr="00991AC7">
              <w:rPr>
                <w:rFonts w:ascii="Times New Roman" w:eastAsia="Times New Roman" w:hAnsi="Times New Roman"/>
                <w:color w:val="2F5496"/>
                <w:sz w:val="20"/>
                <w:szCs w:val="20"/>
                <w:lang w:eastAsia="es-ES"/>
              </w:rPr>
              <w:t>L,M,V de 7:00</w:t>
            </w:r>
            <w:r w:rsidR="00D76BF9" w:rsidRPr="00991AC7">
              <w:rPr>
                <w:rFonts w:ascii="Times New Roman" w:eastAsia="Times New Roman" w:hAnsi="Times New Roman"/>
                <w:color w:val="2F5496"/>
                <w:sz w:val="20"/>
                <w:szCs w:val="20"/>
                <w:lang w:eastAsia="es-ES"/>
              </w:rPr>
              <w:t xml:space="preserve"> </w:t>
            </w:r>
            <w:r w:rsidRPr="00991AC7">
              <w:rPr>
                <w:rFonts w:ascii="Times New Roman" w:eastAsia="Times New Roman" w:hAnsi="Times New Roman"/>
                <w:color w:val="2F5496"/>
                <w:sz w:val="20"/>
                <w:szCs w:val="20"/>
                <w:lang w:eastAsia="es-ES"/>
              </w:rPr>
              <w:t>a 15:00</w:t>
            </w: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color w:val="0070C0"/>
                <w:sz w:val="20"/>
                <w:szCs w:val="20"/>
                <w:lang w:eastAsia="es-ES"/>
              </w:rPr>
            </w:pPr>
            <w:r w:rsidRPr="00991AC7">
              <w:rPr>
                <w:rFonts w:ascii="Times New Roman" w:eastAsia="Times New Roman" w:hAnsi="Times New Roman"/>
                <w:bCs/>
                <w:color w:val="0070C0"/>
                <w:sz w:val="20"/>
                <w:szCs w:val="20"/>
                <w:lang w:eastAsia="es-ES"/>
              </w:rPr>
              <w:t>12-08-2016</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color w:val="0070C0"/>
                <w:sz w:val="20"/>
                <w:szCs w:val="20"/>
                <w:lang w:eastAsia="es-ES"/>
              </w:rPr>
            </w:pPr>
            <w:r w:rsidRPr="00991AC7">
              <w:rPr>
                <w:rFonts w:ascii="Times New Roman" w:eastAsia="Times New Roman" w:hAnsi="Times New Roman"/>
                <w:bCs/>
                <w:color w:val="0070C0"/>
                <w:sz w:val="20"/>
                <w:szCs w:val="20"/>
                <w:lang w:eastAsia="es-ES"/>
              </w:rPr>
              <w:t>07:47:27</w:t>
            </w:r>
          </w:p>
        </w:tc>
      </w:tr>
      <w:tr w:rsidR="00805123" w:rsidRPr="00991AC7" w:rsidTr="00297C9B">
        <w:trPr>
          <w:jc w:val="center"/>
        </w:trPr>
        <w:tc>
          <w:tcPr>
            <w:tcW w:w="23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color w:val="0070C0"/>
                <w:sz w:val="20"/>
                <w:szCs w:val="20"/>
                <w:lang w:eastAsia="es-ES"/>
              </w:rPr>
            </w:pPr>
            <w:r w:rsidRPr="00991AC7">
              <w:rPr>
                <w:rFonts w:ascii="Times New Roman" w:eastAsia="Times New Roman" w:hAnsi="Times New Roman"/>
                <w:color w:val="2F5496"/>
                <w:sz w:val="20"/>
                <w:szCs w:val="20"/>
                <w:lang w:eastAsia="es-ES"/>
              </w:rPr>
              <w:t>L,M,V de 7:00</w:t>
            </w:r>
            <w:r w:rsidR="00D76BF9" w:rsidRPr="00991AC7">
              <w:rPr>
                <w:rFonts w:ascii="Times New Roman" w:eastAsia="Times New Roman" w:hAnsi="Times New Roman"/>
                <w:color w:val="2F5496"/>
                <w:sz w:val="20"/>
                <w:szCs w:val="20"/>
                <w:lang w:eastAsia="es-ES"/>
              </w:rPr>
              <w:t xml:space="preserve"> </w:t>
            </w:r>
            <w:r w:rsidRPr="00991AC7">
              <w:rPr>
                <w:rFonts w:ascii="Times New Roman" w:eastAsia="Times New Roman" w:hAnsi="Times New Roman"/>
                <w:color w:val="2F5496"/>
                <w:sz w:val="20"/>
                <w:szCs w:val="20"/>
                <w:lang w:eastAsia="es-ES"/>
              </w:rPr>
              <w:t>a 15:00</w:t>
            </w:r>
          </w:p>
        </w:tc>
        <w:tc>
          <w:tcPr>
            <w:tcW w:w="1539" w:type="dxa"/>
            <w:tcBorders>
              <w:top w:val="nil"/>
              <w:left w:val="nil"/>
              <w:bottom w:val="single" w:sz="8" w:space="0" w:color="8EAADB"/>
              <w:right w:val="single" w:sz="8" w:space="0" w:color="8EAADB"/>
            </w:tcBorders>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color w:val="0070C0"/>
                <w:sz w:val="20"/>
                <w:szCs w:val="20"/>
                <w:lang w:eastAsia="es-ES"/>
              </w:rPr>
            </w:pPr>
            <w:r w:rsidRPr="00991AC7">
              <w:rPr>
                <w:rFonts w:ascii="Times New Roman" w:eastAsia="Times New Roman" w:hAnsi="Times New Roman"/>
                <w:bCs/>
                <w:color w:val="0070C0"/>
                <w:sz w:val="20"/>
                <w:szCs w:val="20"/>
                <w:lang w:eastAsia="es-ES"/>
              </w:rPr>
              <w:t>17-08-2016</w:t>
            </w:r>
          </w:p>
        </w:tc>
        <w:tc>
          <w:tcPr>
            <w:tcW w:w="1701" w:type="dxa"/>
            <w:tcBorders>
              <w:top w:val="nil"/>
              <w:left w:val="nil"/>
              <w:bottom w:val="single" w:sz="8" w:space="0" w:color="8EAADB"/>
              <w:right w:val="single" w:sz="8" w:space="0" w:color="8EAADB"/>
            </w:tcBorders>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color w:val="0070C0"/>
                <w:sz w:val="20"/>
                <w:szCs w:val="20"/>
                <w:lang w:eastAsia="es-ES"/>
              </w:rPr>
            </w:pPr>
            <w:r w:rsidRPr="00991AC7">
              <w:rPr>
                <w:rFonts w:ascii="Times New Roman" w:eastAsia="Times New Roman" w:hAnsi="Times New Roman"/>
                <w:bCs/>
                <w:color w:val="0070C0"/>
                <w:sz w:val="20"/>
                <w:szCs w:val="20"/>
                <w:lang w:eastAsia="es-ES"/>
              </w:rPr>
              <w:t>07:50:39</w:t>
            </w:r>
          </w:p>
        </w:tc>
      </w:tr>
      <w:tr w:rsidR="00805123" w:rsidRPr="00991AC7" w:rsidTr="00297C9B">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color w:val="0070C0"/>
                <w:sz w:val="20"/>
                <w:szCs w:val="20"/>
                <w:lang w:eastAsia="es-ES"/>
              </w:rPr>
            </w:pPr>
            <w:r w:rsidRPr="00991AC7">
              <w:rPr>
                <w:rFonts w:ascii="Times New Roman" w:eastAsia="Times New Roman" w:hAnsi="Times New Roman"/>
                <w:color w:val="2F5496"/>
                <w:sz w:val="20"/>
                <w:szCs w:val="20"/>
                <w:lang w:eastAsia="es-ES"/>
              </w:rPr>
              <w:t>L,M,V de 7:00</w:t>
            </w:r>
            <w:r w:rsidR="00D76BF9" w:rsidRPr="00991AC7">
              <w:rPr>
                <w:rFonts w:ascii="Times New Roman" w:eastAsia="Times New Roman" w:hAnsi="Times New Roman"/>
                <w:color w:val="2F5496"/>
                <w:sz w:val="20"/>
                <w:szCs w:val="20"/>
                <w:lang w:eastAsia="es-ES"/>
              </w:rPr>
              <w:t xml:space="preserve"> </w:t>
            </w:r>
            <w:r w:rsidRPr="00991AC7">
              <w:rPr>
                <w:rFonts w:ascii="Times New Roman" w:eastAsia="Times New Roman" w:hAnsi="Times New Roman"/>
                <w:color w:val="2F5496"/>
                <w:sz w:val="20"/>
                <w:szCs w:val="20"/>
                <w:lang w:eastAsia="es-ES"/>
              </w:rPr>
              <w:t>a 15:00</w:t>
            </w: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color w:val="0070C0"/>
                <w:sz w:val="20"/>
                <w:szCs w:val="20"/>
                <w:lang w:eastAsia="es-ES"/>
              </w:rPr>
            </w:pPr>
            <w:r w:rsidRPr="00991AC7">
              <w:rPr>
                <w:rFonts w:ascii="Times New Roman" w:eastAsia="Times New Roman" w:hAnsi="Times New Roman"/>
                <w:bCs/>
                <w:color w:val="0070C0"/>
                <w:sz w:val="20"/>
                <w:szCs w:val="20"/>
                <w:lang w:eastAsia="es-ES"/>
              </w:rPr>
              <w:t>19-08-2016</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color w:val="0070C0"/>
                <w:sz w:val="20"/>
                <w:szCs w:val="20"/>
                <w:lang w:eastAsia="es-ES"/>
              </w:rPr>
            </w:pPr>
            <w:r w:rsidRPr="00991AC7">
              <w:rPr>
                <w:rFonts w:ascii="Times New Roman" w:eastAsia="Times New Roman" w:hAnsi="Times New Roman"/>
                <w:bCs/>
                <w:color w:val="0070C0"/>
                <w:sz w:val="20"/>
                <w:szCs w:val="20"/>
                <w:lang w:eastAsia="es-ES"/>
              </w:rPr>
              <w:t>07:58:04</w:t>
            </w:r>
          </w:p>
        </w:tc>
      </w:tr>
      <w:tr w:rsidR="00805123" w:rsidRPr="00991AC7" w:rsidTr="00297C9B">
        <w:trPr>
          <w:jc w:val="center"/>
        </w:trPr>
        <w:tc>
          <w:tcPr>
            <w:tcW w:w="23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color w:val="0070C0"/>
                <w:sz w:val="20"/>
                <w:szCs w:val="20"/>
                <w:lang w:eastAsia="es-ES"/>
              </w:rPr>
            </w:pPr>
            <w:r w:rsidRPr="00991AC7">
              <w:rPr>
                <w:rFonts w:ascii="Times New Roman" w:eastAsia="Times New Roman" w:hAnsi="Times New Roman"/>
                <w:color w:val="2F5496"/>
                <w:sz w:val="20"/>
                <w:szCs w:val="20"/>
                <w:lang w:eastAsia="es-ES"/>
              </w:rPr>
              <w:t>L,M,V de 7:00</w:t>
            </w:r>
            <w:r w:rsidR="00D76BF9" w:rsidRPr="00991AC7">
              <w:rPr>
                <w:rFonts w:ascii="Times New Roman" w:eastAsia="Times New Roman" w:hAnsi="Times New Roman"/>
                <w:color w:val="2F5496"/>
                <w:sz w:val="20"/>
                <w:szCs w:val="20"/>
                <w:lang w:eastAsia="es-ES"/>
              </w:rPr>
              <w:t xml:space="preserve"> </w:t>
            </w:r>
            <w:r w:rsidRPr="00991AC7">
              <w:rPr>
                <w:rFonts w:ascii="Times New Roman" w:eastAsia="Times New Roman" w:hAnsi="Times New Roman"/>
                <w:color w:val="2F5496"/>
                <w:sz w:val="20"/>
                <w:szCs w:val="20"/>
                <w:lang w:eastAsia="es-ES"/>
              </w:rPr>
              <w:t>a 15:00</w:t>
            </w:r>
          </w:p>
        </w:tc>
        <w:tc>
          <w:tcPr>
            <w:tcW w:w="1539" w:type="dxa"/>
            <w:tcBorders>
              <w:top w:val="nil"/>
              <w:left w:val="nil"/>
              <w:bottom w:val="single" w:sz="8" w:space="0" w:color="8EAADB"/>
              <w:right w:val="single" w:sz="8" w:space="0" w:color="8EAADB"/>
            </w:tcBorders>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color w:val="0070C0"/>
                <w:sz w:val="20"/>
                <w:szCs w:val="20"/>
                <w:lang w:eastAsia="es-ES"/>
              </w:rPr>
            </w:pPr>
            <w:r w:rsidRPr="00991AC7">
              <w:rPr>
                <w:rFonts w:ascii="Times New Roman" w:eastAsia="Times New Roman" w:hAnsi="Times New Roman"/>
                <w:bCs/>
                <w:color w:val="0070C0"/>
                <w:sz w:val="20"/>
                <w:szCs w:val="20"/>
                <w:lang w:eastAsia="es-ES"/>
              </w:rPr>
              <w:t>22-08-2016</w:t>
            </w:r>
          </w:p>
        </w:tc>
        <w:tc>
          <w:tcPr>
            <w:tcW w:w="1701" w:type="dxa"/>
            <w:tcBorders>
              <w:top w:val="nil"/>
              <w:left w:val="nil"/>
              <w:bottom w:val="single" w:sz="8" w:space="0" w:color="8EAADB"/>
              <w:right w:val="single" w:sz="8" w:space="0" w:color="8EAADB"/>
            </w:tcBorders>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color w:val="0070C0"/>
                <w:sz w:val="20"/>
                <w:szCs w:val="20"/>
                <w:lang w:eastAsia="es-ES"/>
              </w:rPr>
            </w:pPr>
            <w:r w:rsidRPr="00991AC7">
              <w:rPr>
                <w:rFonts w:ascii="Times New Roman" w:eastAsia="Times New Roman" w:hAnsi="Times New Roman"/>
                <w:bCs/>
                <w:color w:val="0070C0"/>
                <w:sz w:val="20"/>
                <w:szCs w:val="20"/>
                <w:lang w:eastAsia="es-ES"/>
              </w:rPr>
              <w:t>08:06:27</w:t>
            </w:r>
          </w:p>
        </w:tc>
      </w:tr>
      <w:tr w:rsidR="00805123" w:rsidRPr="00991AC7" w:rsidTr="00297C9B">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color w:val="0070C0"/>
                <w:sz w:val="20"/>
                <w:szCs w:val="20"/>
                <w:lang w:eastAsia="es-ES"/>
              </w:rPr>
            </w:pPr>
            <w:r w:rsidRPr="00991AC7">
              <w:rPr>
                <w:rFonts w:ascii="Times New Roman" w:eastAsia="Times New Roman" w:hAnsi="Times New Roman"/>
                <w:color w:val="2F5496"/>
                <w:sz w:val="20"/>
                <w:szCs w:val="20"/>
                <w:lang w:eastAsia="es-ES"/>
              </w:rPr>
              <w:t>L,M,V de 7:00</w:t>
            </w:r>
            <w:r w:rsidR="00D76BF9" w:rsidRPr="00991AC7">
              <w:rPr>
                <w:rFonts w:ascii="Times New Roman" w:eastAsia="Times New Roman" w:hAnsi="Times New Roman"/>
                <w:color w:val="2F5496"/>
                <w:sz w:val="20"/>
                <w:szCs w:val="20"/>
                <w:lang w:eastAsia="es-ES"/>
              </w:rPr>
              <w:t xml:space="preserve"> </w:t>
            </w:r>
            <w:r w:rsidRPr="00991AC7">
              <w:rPr>
                <w:rFonts w:ascii="Times New Roman" w:eastAsia="Times New Roman" w:hAnsi="Times New Roman"/>
                <w:color w:val="2F5496"/>
                <w:sz w:val="20"/>
                <w:szCs w:val="20"/>
                <w:lang w:eastAsia="es-ES"/>
              </w:rPr>
              <w:t>a 15:00</w:t>
            </w: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color w:val="0070C0"/>
                <w:sz w:val="20"/>
                <w:szCs w:val="20"/>
                <w:lang w:eastAsia="es-ES"/>
              </w:rPr>
            </w:pPr>
            <w:r w:rsidRPr="00991AC7">
              <w:rPr>
                <w:rFonts w:ascii="Times New Roman" w:eastAsia="Times New Roman" w:hAnsi="Times New Roman"/>
                <w:bCs/>
                <w:color w:val="0070C0"/>
                <w:sz w:val="20"/>
                <w:szCs w:val="20"/>
                <w:lang w:eastAsia="es-ES"/>
              </w:rPr>
              <w:t>24-08-2016</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color w:val="0070C0"/>
                <w:sz w:val="20"/>
                <w:szCs w:val="20"/>
                <w:lang w:eastAsia="es-ES"/>
              </w:rPr>
            </w:pPr>
            <w:r w:rsidRPr="00991AC7">
              <w:rPr>
                <w:rFonts w:ascii="Times New Roman" w:eastAsia="Times New Roman" w:hAnsi="Times New Roman"/>
                <w:bCs/>
                <w:color w:val="0070C0"/>
                <w:sz w:val="20"/>
                <w:szCs w:val="20"/>
                <w:lang w:eastAsia="es-ES"/>
              </w:rPr>
              <w:t>08:01:35</w:t>
            </w:r>
          </w:p>
        </w:tc>
      </w:tr>
      <w:tr w:rsidR="00805123" w:rsidRPr="00991AC7" w:rsidTr="00297C9B">
        <w:trPr>
          <w:jc w:val="center"/>
        </w:trPr>
        <w:tc>
          <w:tcPr>
            <w:tcW w:w="23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color w:val="0070C0"/>
                <w:sz w:val="20"/>
                <w:szCs w:val="20"/>
                <w:lang w:eastAsia="es-ES"/>
              </w:rPr>
            </w:pPr>
            <w:r w:rsidRPr="00991AC7">
              <w:rPr>
                <w:rFonts w:ascii="Times New Roman" w:eastAsia="Times New Roman" w:hAnsi="Times New Roman"/>
                <w:color w:val="2F5496"/>
                <w:sz w:val="20"/>
                <w:szCs w:val="20"/>
                <w:lang w:eastAsia="es-ES"/>
              </w:rPr>
              <w:t>L,M,V de 7:00</w:t>
            </w:r>
            <w:r w:rsidR="00D76BF9" w:rsidRPr="00991AC7">
              <w:rPr>
                <w:rFonts w:ascii="Times New Roman" w:eastAsia="Times New Roman" w:hAnsi="Times New Roman"/>
                <w:color w:val="2F5496"/>
                <w:sz w:val="20"/>
                <w:szCs w:val="20"/>
                <w:lang w:eastAsia="es-ES"/>
              </w:rPr>
              <w:t xml:space="preserve"> </w:t>
            </w:r>
            <w:r w:rsidRPr="00991AC7">
              <w:rPr>
                <w:rFonts w:ascii="Times New Roman" w:eastAsia="Times New Roman" w:hAnsi="Times New Roman"/>
                <w:color w:val="2F5496"/>
                <w:sz w:val="20"/>
                <w:szCs w:val="20"/>
                <w:lang w:eastAsia="es-ES"/>
              </w:rPr>
              <w:t>a 15:00</w:t>
            </w:r>
          </w:p>
        </w:tc>
        <w:tc>
          <w:tcPr>
            <w:tcW w:w="1539" w:type="dxa"/>
            <w:tcBorders>
              <w:top w:val="nil"/>
              <w:left w:val="nil"/>
              <w:bottom w:val="single" w:sz="8" w:space="0" w:color="8EAADB"/>
              <w:right w:val="single" w:sz="8" w:space="0" w:color="8EAADB"/>
            </w:tcBorders>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color w:val="0070C0"/>
                <w:sz w:val="20"/>
                <w:szCs w:val="20"/>
                <w:lang w:eastAsia="es-ES"/>
              </w:rPr>
            </w:pPr>
            <w:r w:rsidRPr="00991AC7">
              <w:rPr>
                <w:rFonts w:ascii="Times New Roman" w:eastAsia="Times New Roman" w:hAnsi="Times New Roman"/>
                <w:bCs/>
                <w:color w:val="0070C0"/>
                <w:sz w:val="20"/>
                <w:szCs w:val="20"/>
                <w:lang w:eastAsia="es-ES"/>
              </w:rPr>
              <w:t>26-08-2016</w:t>
            </w:r>
          </w:p>
        </w:tc>
        <w:tc>
          <w:tcPr>
            <w:tcW w:w="1701" w:type="dxa"/>
            <w:tcBorders>
              <w:top w:val="nil"/>
              <w:left w:val="nil"/>
              <w:bottom w:val="single" w:sz="8" w:space="0" w:color="8EAADB"/>
              <w:right w:val="single" w:sz="8" w:space="0" w:color="8EAADB"/>
            </w:tcBorders>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color w:val="0070C0"/>
                <w:sz w:val="20"/>
                <w:szCs w:val="20"/>
                <w:lang w:eastAsia="es-ES"/>
              </w:rPr>
            </w:pPr>
            <w:r w:rsidRPr="00991AC7">
              <w:rPr>
                <w:rFonts w:ascii="Times New Roman" w:eastAsia="Times New Roman" w:hAnsi="Times New Roman"/>
                <w:bCs/>
                <w:color w:val="0070C0"/>
                <w:sz w:val="20"/>
                <w:szCs w:val="20"/>
                <w:lang w:eastAsia="es-ES"/>
              </w:rPr>
              <w:t>07:56:07</w:t>
            </w:r>
          </w:p>
        </w:tc>
      </w:tr>
      <w:tr w:rsidR="00805123" w:rsidRPr="00991AC7" w:rsidTr="00297C9B">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color w:val="0070C0"/>
                <w:sz w:val="20"/>
                <w:szCs w:val="20"/>
                <w:lang w:eastAsia="es-ES"/>
              </w:rPr>
            </w:pPr>
            <w:r w:rsidRPr="00991AC7">
              <w:rPr>
                <w:rFonts w:ascii="Times New Roman" w:eastAsia="Times New Roman" w:hAnsi="Times New Roman"/>
                <w:color w:val="2F5496"/>
                <w:sz w:val="20"/>
                <w:szCs w:val="20"/>
                <w:lang w:eastAsia="es-ES"/>
              </w:rPr>
              <w:t>L,M,V de 7:00</w:t>
            </w:r>
            <w:r w:rsidR="00D76BF9" w:rsidRPr="00991AC7">
              <w:rPr>
                <w:rFonts w:ascii="Times New Roman" w:eastAsia="Times New Roman" w:hAnsi="Times New Roman"/>
                <w:color w:val="2F5496"/>
                <w:sz w:val="20"/>
                <w:szCs w:val="20"/>
                <w:lang w:eastAsia="es-ES"/>
              </w:rPr>
              <w:t xml:space="preserve"> </w:t>
            </w:r>
            <w:r w:rsidRPr="00991AC7">
              <w:rPr>
                <w:rFonts w:ascii="Times New Roman" w:eastAsia="Times New Roman" w:hAnsi="Times New Roman"/>
                <w:color w:val="2F5496"/>
                <w:sz w:val="20"/>
                <w:szCs w:val="20"/>
                <w:lang w:eastAsia="es-ES"/>
              </w:rPr>
              <w:t>a 15:00</w:t>
            </w: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color w:val="0070C0"/>
                <w:sz w:val="20"/>
                <w:szCs w:val="20"/>
                <w:lang w:eastAsia="es-ES"/>
              </w:rPr>
            </w:pPr>
            <w:r w:rsidRPr="00991AC7">
              <w:rPr>
                <w:rFonts w:ascii="Times New Roman" w:eastAsia="Times New Roman" w:hAnsi="Times New Roman"/>
                <w:bCs/>
                <w:color w:val="0070C0"/>
                <w:sz w:val="20"/>
                <w:szCs w:val="20"/>
                <w:lang w:eastAsia="es-ES"/>
              </w:rPr>
              <w:t>29-08-2016</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color w:val="0070C0"/>
                <w:sz w:val="20"/>
                <w:szCs w:val="20"/>
                <w:lang w:eastAsia="es-ES"/>
              </w:rPr>
            </w:pPr>
            <w:r w:rsidRPr="00991AC7">
              <w:rPr>
                <w:rFonts w:ascii="Times New Roman" w:eastAsia="Times New Roman" w:hAnsi="Times New Roman"/>
                <w:bCs/>
                <w:color w:val="0070C0"/>
                <w:sz w:val="20"/>
                <w:szCs w:val="20"/>
                <w:lang w:eastAsia="es-ES"/>
              </w:rPr>
              <w:t>08:03:57</w:t>
            </w:r>
          </w:p>
        </w:tc>
      </w:tr>
      <w:tr w:rsidR="00805123" w:rsidRPr="00991AC7" w:rsidTr="00297C9B">
        <w:trPr>
          <w:jc w:val="center"/>
        </w:trPr>
        <w:tc>
          <w:tcPr>
            <w:tcW w:w="23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color w:val="0070C0"/>
                <w:sz w:val="20"/>
                <w:szCs w:val="20"/>
                <w:lang w:eastAsia="es-ES"/>
              </w:rPr>
            </w:pPr>
            <w:r w:rsidRPr="00991AC7">
              <w:rPr>
                <w:rFonts w:ascii="Times New Roman" w:eastAsia="Times New Roman" w:hAnsi="Times New Roman"/>
                <w:color w:val="2F5496"/>
                <w:sz w:val="20"/>
                <w:szCs w:val="20"/>
                <w:lang w:eastAsia="es-ES"/>
              </w:rPr>
              <w:t>L,M,V de 7:00</w:t>
            </w:r>
            <w:r w:rsidR="00D76BF9" w:rsidRPr="00991AC7">
              <w:rPr>
                <w:rFonts w:ascii="Times New Roman" w:eastAsia="Times New Roman" w:hAnsi="Times New Roman"/>
                <w:color w:val="2F5496"/>
                <w:sz w:val="20"/>
                <w:szCs w:val="20"/>
                <w:lang w:eastAsia="es-ES"/>
              </w:rPr>
              <w:t xml:space="preserve"> </w:t>
            </w:r>
            <w:r w:rsidRPr="00991AC7">
              <w:rPr>
                <w:rFonts w:ascii="Times New Roman" w:eastAsia="Times New Roman" w:hAnsi="Times New Roman"/>
                <w:color w:val="2F5496"/>
                <w:sz w:val="20"/>
                <w:szCs w:val="20"/>
                <w:lang w:eastAsia="es-ES"/>
              </w:rPr>
              <w:t>a 15:00</w:t>
            </w:r>
          </w:p>
        </w:tc>
        <w:tc>
          <w:tcPr>
            <w:tcW w:w="1539" w:type="dxa"/>
            <w:tcBorders>
              <w:top w:val="nil"/>
              <w:left w:val="nil"/>
              <w:bottom w:val="single" w:sz="8" w:space="0" w:color="8EAADB"/>
              <w:right w:val="single" w:sz="8" w:space="0" w:color="8EAADB"/>
            </w:tcBorders>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color w:val="0070C0"/>
                <w:sz w:val="20"/>
                <w:szCs w:val="20"/>
                <w:lang w:eastAsia="es-ES"/>
              </w:rPr>
            </w:pPr>
            <w:r w:rsidRPr="00991AC7">
              <w:rPr>
                <w:rFonts w:ascii="Times New Roman" w:eastAsia="Times New Roman" w:hAnsi="Times New Roman"/>
                <w:bCs/>
                <w:color w:val="0070C0"/>
                <w:sz w:val="20"/>
                <w:szCs w:val="20"/>
                <w:lang w:eastAsia="es-ES"/>
              </w:rPr>
              <w:t>31-08-2016</w:t>
            </w:r>
          </w:p>
        </w:tc>
        <w:tc>
          <w:tcPr>
            <w:tcW w:w="1701" w:type="dxa"/>
            <w:tcBorders>
              <w:top w:val="nil"/>
              <w:left w:val="nil"/>
              <w:bottom w:val="single" w:sz="8" w:space="0" w:color="8EAADB"/>
              <w:right w:val="single" w:sz="8" w:space="0" w:color="8EAADB"/>
            </w:tcBorders>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color w:val="0070C0"/>
                <w:sz w:val="20"/>
                <w:szCs w:val="20"/>
                <w:lang w:eastAsia="es-ES"/>
              </w:rPr>
            </w:pPr>
            <w:r w:rsidRPr="00991AC7">
              <w:rPr>
                <w:rFonts w:ascii="Times New Roman" w:eastAsia="Times New Roman" w:hAnsi="Times New Roman"/>
                <w:bCs/>
                <w:color w:val="0070C0"/>
                <w:sz w:val="20"/>
                <w:szCs w:val="20"/>
                <w:lang w:eastAsia="es-ES"/>
              </w:rPr>
              <w:t>07:57:00</w:t>
            </w:r>
          </w:p>
        </w:tc>
      </w:tr>
      <w:tr w:rsidR="00805123" w:rsidRPr="00991AC7" w:rsidTr="00297C9B">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color w:val="0070C0"/>
                <w:sz w:val="20"/>
                <w:szCs w:val="20"/>
                <w:lang w:eastAsia="es-ES"/>
              </w:rPr>
            </w:pPr>
            <w:r w:rsidRPr="00991AC7">
              <w:rPr>
                <w:rFonts w:ascii="Times New Roman" w:eastAsia="Times New Roman" w:hAnsi="Times New Roman"/>
                <w:color w:val="2F5496"/>
                <w:sz w:val="20"/>
                <w:szCs w:val="20"/>
                <w:lang w:eastAsia="es-ES"/>
              </w:rPr>
              <w:t>L,M,V de 7:00</w:t>
            </w:r>
            <w:r w:rsidR="00D76BF9" w:rsidRPr="00991AC7">
              <w:rPr>
                <w:rFonts w:ascii="Times New Roman" w:eastAsia="Times New Roman" w:hAnsi="Times New Roman"/>
                <w:color w:val="2F5496"/>
                <w:sz w:val="20"/>
                <w:szCs w:val="20"/>
                <w:lang w:eastAsia="es-ES"/>
              </w:rPr>
              <w:t xml:space="preserve"> </w:t>
            </w:r>
            <w:r w:rsidRPr="00991AC7">
              <w:rPr>
                <w:rFonts w:ascii="Times New Roman" w:eastAsia="Times New Roman" w:hAnsi="Times New Roman"/>
                <w:color w:val="2F5496"/>
                <w:sz w:val="20"/>
                <w:szCs w:val="20"/>
                <w:lang w:eastAsia="es-ES"/>
              </w:rPr>
              <w:t>a 15:00</w:t>
            </w: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color w:val="0070C0"/>
                <w:sz w:val="20"/>
                <w:szCs w:val="20"/>
                <w:lang w:eastAsia="es-ES"/>
              </w:rPr>
            </w:pPr>
            <w:r w:rsidRPr="00991AC7">
              <w:rPr>
                <w:rFonts w:ascii="Times New Roman" w:eastAsia="Times New Roman" w:hAnsi="Times New Roman"/>
                <w:bCs/>
                <w:color w:val="0070C0"/>
                <w:sz w:val="20"/>
                <w:szCs w:val="20"/>
                <w:lang w:eastAsia="es-ES"/>
              </w:rPr>
              <w:t>07-09-2016</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color w:val="0070C0"/>
                <w:sz w:val="20"/>
                <w:szCs w:val="20"/>
                <w:lang w:eastAsia="es-ES"/>
              </w:rPr>
            </w:pPr>
            <w:r w:rsidRPr="00991AC7">
              <w:rPr>
                <w:rFonts w:ascii="Times New Roman" w:eastAsia="Times New Roman" w:hAnsi="Times New Roman"/>
                <w:bCs/>
                <w:color w:val="0070C0"/>
                <w:sz w:val="20"/>
                <w:szCs w:val="20"/>
                <w:lang w:eastAsia="es-ES"/>
              </w:rPr>
              <w:t>07:56:26</w:t>
            </w:r>
          </w:p>
        </w:tc>
      </w:tr>
      <w:tr w:rsidR="00805123" w:rsidRPr="00991AC7" w:rsidTr="00297C9B">
        <w:trPr>
          <w:jc w:val="center"/>
        </w:trPr>
        <w:tc>
          <w:tcPr>
            <w:tcW w:w="23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color w:val="0070C0"/>
                <w:sz w:val="20"/>
                <w:szCs w:val="20"/>
                <w:lang w:eastAsia="es-ES"/>
              </w:rPr>
            </w:pPr>
            <w:r w:rsidRPr="00991AC7">
              <w:rPr>
                <w:rFonts w:ascii="Times New Roman" w:eastAsia="Times New Roman" w:hAnsi="Times New Roman"/>
                <w:color w:val="2F5496"/>
                <w:sz w:val="20"/>
                <w:szCs w:val="20"/>
                <w:lang w:eastAsia="es-ES"/>
              </w:rPr>
              <w:t>L,M,V de 7:00</w:t>
            </w:r>
            <w:r w:rsidR="00D76BF9" w:rsidRPr="00991AC7">
              <w:rPr>
                <w:rFonts w:ascii="Times New Roman" w:eastAsia="Times New Roman" w:hAnsi="Times New Roman"/>
                <w:color w:val="2F5496"/>
                <w:sz w:val="20"/>
                <w:szCs w:val="20"/>
                <w:lang w:eastAsia="es-ES"/>
              </w:rPr>
              <w:t xml:space="preserve"> </w:t>
            </w:r>
            <w:r w:rsidRPr="00991AC7">
              <w:rPr>
                <w:rFonts w:ascii="Times New Roman" w:eastAsia="Times New Roman" w:hAnsi="Times New Roman"/>
                <w:color w:val="2F5496"/>
                <w:sz w:val="20"/>
                <w:szCs w:val="20"/>
                <w:lang w:eastAsia="es-ES"/>
              </w:rPr>
              <w:t>a 15:00</w:t>
            </w:r>
          </w:p>
        </w:tc>
        <w:tc>
          <w:tcPr>
            <w:tcW w:w="1539" w:type="dxa"/>
            <w:tcBorders>
              <w:top w:val="nil"/>
              <w:left w:val="nil"/>
              <w:bottom w:val="single" w:sz="8" w:space="0" w:color="8EAADB"/>
              <w:right w:val="single" w:sz="8" w:space="0" w:color="8EAADB"/>
            </w:tcBorders>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color w:val="0070C0"/>
                <w:sz w:val="20"/>
                <w:szCs w:val="20"/>
                <w:lang w:eastAsia="es-ES"/>
              </w:rPr>
            </w:pPr>
            <w:r w:rsidRPr="00991AC7">
              <w:rPr>
                <w:rFonts w:ascii="Times New Roman" w:eastAsia="Times New Roman" w:hAnsi="Times New Roman"/>
                <w:bCs/>
                <w:color w:val="0070C0"/>
                <w:sz w:val="20"/>
                <w:szCs w:val="20"/>
                <w:lang w:eastAsia="es-ES"/>
              </w:rPr>
              <w:t>09-09-2016</w:t>
            </w:r>
          </w:p>
        </w:tc>
        <w:tc>
          <w:tcPr>
            <w:tcW w:w="1701" w:type="dxa"/>
            <w:tcBorders>
              <w:top w:val="nil"/>
              <w:left w:val="nil"/>
              <w:bottom w:val="single" w:sz="8" w:space="0" w:color="8EAADB"/>
              <w:right w:val="single" w:sz="8" w:space="0" w:color="8EAADB"/>
            </w:tcBorders>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color w:val="0070C0"/>
                <w:sz w:val="20"/>
                <w:szCs w:val="20"/>
                <w:lang w:eastAsia="es-ES"/>
              </w:rPr>
            </w:pPr>
            <w:r w:rsidRPr="00991AC7">
              <w:rPr>
                <w:rFonts w:ascii="Times New Roman" w:eastAsia="Times New Roman" w:hAnsi="Times New Roman"/>
                <w:bCs/>
                <w:color w:val="0070C0"/>
                <w:sz w:val="20"/>
                <w:szCs w:val="20"/>
                <w:lang w:eastAsia="es-ES"/>
              </w:rPr>
              <w:t>07:53:25</w:t>
            </w:r>
          </w:p>
        </w:tc>
      </w:tr>
      <w:tr w:rsidR="00805123" w:rsidRPr="00991AC7" w:rsidTr="00297C9B">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color w:val="0070C0"/>
                <w:sz w:val="20"/>
                <w:szCs w:val="20"/>
                <w:lang w:eastAsia="es-ES"/>
              </w:rPr>
            </w:pPr>
            <w:r w:rsidRPr="00991AC7">
              <w:rPr>
                <w:rFonts w:ascii="Times New Roman" w:eastAsia="Times New Roman" w:hAnsi="Times New Roman"/>
                <w:color w:val="2F5496"/>
                <w:sz w:val="20"/>
                <w:szCs w:val="20"/>
                <w:lang w:eastAsia="es-ES"/>
              </w:rPr>
              <w:t>L,M,V de 7:00</w:t>
            </w:r>
            <w:r w:rsidR="00D76BF9" w:rsidRPr="00991AC7">
              <w:rPr>
                <w:rFonts w:ascii="Times New Roman" w:eastAsia="Times New Roman" w:hAnsi="Times New Roman"/>
                <w:color w:val="2F5496"/>
                <w:sz w:val="20"/>
                <w:szCs w:val="20"/>
                <w:lang w:eastAsia="es-ES"/>
              </w:rPr>
              <w:t xml:space="preserve"> </w:t>
            </w:r>
            <w:r w:rsidRPr="00991AC7">
              <w:rPr>
                <w:rFonts w:ascii="Times New Roman" w:eastAsia="Times New Roman" w:hAnsi="Times New Roman"/>
                <w:color w:val="2F5496"/>
                <w:sz w:val="20"/>
                <w:szCs w:val="20"/>
                <w:lang w:eastAsia="es-ES"/>
              </w:rPr>
              <w:t>a 15:00</w:t>
            </w: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color w:val="0070C0"/>
                <w:sz w:val="20"/>
                <w:szCs w:val="20"/>
                <w:lang w:eastAsia="es-ES"/>
              </w:rPr>
            </w:pPr>
            <w:r w:rsidRPr="00991AC7">
              <w:rPr>
                <w:rFonts w:ascii="Times New Roman" w:eastAsia="Times New Roman" w:hAnsi="Times New Roman"/>
                <w:bCs/>
                <w:color w:val="0070C0"/>
                <w:sz w:val="20"/>
                <w:szCs w:val="20"/>
                <w:lang w:eastAsia="es-ES"/>
              </w:rPr>
              <w:t>12-09-2016</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color w:val="0070C0"/>
                <w:sz w:val="20"/>
                <w:szCs w:val="20"/>
                <w:lang w:eastAsia="es-ES"/>
              </w:rPr>
            </w:pPr>
            <w:r w:rsidRPr="00991AC7">
              <w:rPr>
                <w:rFonts w:ascii="Times New Roman" w:eastAsia="Times New Roman" w:hAnsi="Times New Roman"/>
                <w:bCs/>
                <w:color w:val="0070C0"/>
                <w:sz w:val="20"/>
                <w:szCs w:val="20"/>
                <w:lang w:eastAsia="es-ES"/>
              </w:rPr>
              <w:t>08:06:15</w:t>
            </w:r>
          </w:p>
        </w:tc>
      </w:tr>
      <w:tr w:rsidR="00805123" w:rsidRPr="00991AC7" w:rsidTr="00297C9B">
        <w:trPr>
          <w:jc w:val="center"/>
        </w:trPr>
        <w:tc>
          <w:tcPr>
            <w:tcW w:w="23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color w:val="0070C0"/>
                <w:sz w:val="20"/>
                <w:szCs w:val="20"/>
                <w:lang w:eastAsia="es-ES"/>
              </w:rPr>
            </w:pPr>
            <w:r w:rsidRPr="00991AC7">
              <w:rPr>
                <w:rFonts w:ascii="Times New Roman" w:eastAsia="Times New Roman" w:hAnsi="Times New Roman"/>
                <w:color w:val="2F5496"/>
                <w:sz w:val="20"/>
                <w:szCs w:val="20"/>
                <w:lang w:eastAsia="es-ES"/>
              </w:rPr>
              <w:t>L,M,V de 7:00</w:t>
            </w:r>
            <w:r w:rsidR="00D76BF9" w:rsidRPr="00991AC7">
              <w:rPr>
                <w:rFonts w:ascii="Times New Roman" w:eastAsia="Times New Roman" w:hAnsi="Times New Roman"/>
                <w:color w:val="2F5496"/>
                <w:sz w:val="20"/>
                <w:szCs w:val="20"/>
                <w:lang w:eastAsia="es-ES"/>
              </w:rPr>
              <w:t xml:space="preserve"> </w:t>
            </w:r>
            <w:r w:rsidRPr="00991AC7">
              <w:rPr>
                <w:rFonts w:ascii="Times New Roman" w:eastAsia="Times New Roman" w:hAnsi="Times New Roman"/>
                <w:color w:val="2F5496"/>
                <w:sz w:val="20"/>
                <w:szCs w:val="20"/>
                <w:lang w:eastAsia="es-ES"/>
              </w:rPr>
              <w:t>a 15:00</w:t>
            </w:r>
          </w:p>
        </w:tc>
        <w:tc>
          <w:tcPr>
            <w:tcW w:w="1539" w:type="dxa"/>
            <w:tcBorders>
              <w:top w:val="nil"/>
              <w:left w:val="nil"/>
              <w:bottom w:val="single" w:sz="8" w:space="0" w:color="8EAADB"/>
              <w:right w:val="single" w:sz="8" w:space="0" w:color="8EAADB"/>
            </w:tcBorders>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color w:val="0070C0"/>
                <w:sz w:val="20"/>
                <w:szCs w:val="20"/>
                <w:lang w:eastAsia="es-ES"/>
              </w:rPr>
            </w:pPr>
            <w:r w:rsidRPr="00991AC7">
              <w:rPr>
                <w:rFonts w:ascii="Times New Roman" w:eastAsia="Times New Roman" w:hAnsi="Times New Roman"/>
                <w:bCs/>
                <w:color w:val="0070C0"/>
                <w:sz w:val="20"/>
                <w:szCs w:val="20"/>
                <w:lang w:eastAsia="es-ES"/>
              </w:rPr>
              <w:t>14-09-2016</w:t>
            </w:r>
          </w:p>
        </w:tc>
        <w:tc>
          <w:tcPr>
            <w:tcW w:w="1701" w:type="dxa"/>
            <w:tcBorders>
              <w:top w:val="nil"/>
              <w:left w:val="nil"/>
              <w:bottom w:val="single" w:sz="8" w:space="0" w:color="8EAADB"/>
              <w:right w:val="single" w:sz="8" w:space="0" w:color="8EAADB"/>
            </w:tcBorders>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color w:val="0070C0"/>
                <w:sz w:val="20"/>
                <w:szCs w:val="20"/>
                <w:lang w:eastAsia="es-ES"/>
              </w:rPr>
            </w:pPr>
            <w:r w:rsidRPr="00991AC7">
              <w:rPr>
                <w:rFonts w:ascii="Times New Roman" w:eastAsia="Times New Roman" w:hAnsi="Times New Roman"/>
                <w:bCs/>
                <w:color w:val="0070C0"/>
                <w:sz w:val="20"/>
                <w:szCs w:val="20"/>
                <w:lang w:eastAsia="es-ES"/>
              </w:rPr>
              <w:t>08:04:11</w:t>
            </w:r>
          </w:p>
        </w:tc>
      </w:tr>
      <w:tr w:rsidR="00805123" w:rsidRPr="00991AC7" w:rsidTr="00297C9B">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color w:val="0070C0"/>
                <w:sz w:val="20"/>
                <w:szCs w:val="20"/>
                <w:lang w:eastAsia="es-ES"/>
              </w:rPr>
            </w:pPr>
            <w:r w:rsidRPr="00991AC7">
              <w:rPr>
                <w:rFonts w:ascii="Times New Roman" w:eastAsia="Times New Roman" w:hAnsi="Times New Roman"/>
                <w:color w:val="2F5496"/>
                <w:sz w:val="20"/>
                <w:szCs w:val="20"/>
                <w:lang w:eastAsia="es-ES"/>
              </w:rPr>
              <w:t>L,M,V de 7:00</w:t>
            </w:r>
            <w:r w:rsidR="00D76BF9" w:rsidRPr="00991AC7">
              <w:rPr>
                <w:rFonts w:ascii="Times New Roman" w:eastAsia="Times New Roman" w:hAnsi="Times New Roman"/>
                <w:color w:val="2F5496"/>
                <w:sz w:val="20"/>
                <w:szCs w:val="20"/>
                <w:lang w:eastAsia="es-ES"/>
              </w:rPr>
              <w:t xml:space="preserve"> </w:t>
            </w:r>
            <w:r w:rsidRPr="00991AC7">
              <w:rPr>
                <w:rFonts w:ascii="Times New Roman" w:eastAsia="Times New Roman" w:hAnsi="Times New Roman"/>
                <w:color w:val="2F5496"/>
                <w:sz w:val="20"/>
                <w:szCs w:val="20"/>
                <w:lang w:eastAsia="es-ES"/>
              </w:rPr>
              <w:t>a 15:00</w:t>
            </w: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color w:val="0070C0"/>
                <w:sz w:val="20"/>
                <w:szCs w:val="20"/>
                <w:lang w:eastAsia="es-ES"/>
              </w:rPr>
            </w:pPr>
            <w:r w:rsidRPr="00991AC7">
              <w:rPr>
                <w:rFonts w:ascii="Times New Roman" w:eastAsia="Times New Roman" w:hAnsi="Times New Roman"/>
                <w:bCs/>
                <w:color w:val="0070C0"/>
                <w:sz w:val="20"/>
                <w:szCs w:val="20"/>
                <w:lang w:eastAsia="es-ES"/>
              </w:rPr>
              <w:t>16-09-2016</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color w:val="0070C0"/>
                <w:sz w:val="20"/>
                <w:szCs w:val="20"/>
                <w:lang w:eastAsia="es-ES"/>
              </w:rPr>
            </w:pPr>
            <w:r w:rsidRPr="00991AC7">
              <w:rPr>
                <w:rFonts w:ascii="Times New Roman" w:eastAsia="Times New Roman" w:hAnsi="Times New Roman"/>
                <w:bCs/>
                <w:color w:val="0070C0"/>
                <w:sz w:val="20"/>
                <w:szCs w:val="20"/>
                <w:lang w:eastAsia="es-ES"/>
              </w:rPr>
              <w:t>07:52:58</w:t>
            </w:r>
          </w:p>
        </w:tc>
      </w:tr>
      <w:tr w:rsidR="00805123" w:rsidRPr="00991AC7" w:rsidTr="00297C9B">
        <w:trPr>
          <w:jc w:val="center"/>
        </w:trPr>
        <w:tc>
          <w:tcPr>
            <w:tcW w:w="23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color w:val="0070C0"/>
                <w:sz w:val="20"/>
                <w:szCs w:val="20"/>
                <w:lang w:eastAsia="es-ES"/>
              </w:rPr>
            </w:pPr>
            <w:r w:rsidRPr="00991AC7">
              <w:rPr>
                <w:rFonts w:ascii="Times New Roman" w:eastAsia="Times New Roman" w:hAnsi="Times New Roman"/>
                <w:color w:val="2F5496"/>
                <w:sz w:val="20"/>
                <w:szCs w:val="20"/>
                <w:lang w:eastAsia="es-ES"/>
              </w:rPr>
              <w:t>L,M,V de 7:00</w:t>
            </w:r>
            <w:r w:rsidR="00D76BF9" w:rsidRPr="00991AC7">
              <w:rPr>
                <w:rFonts w:ascii="Times New Roman" w:eastAsia="Times New Roman" w:hAnsi="Times New Roman"/>
                <w:color w:val="2F5496"/>
                <w:sz w:val="20"/>
                <w:szCs w:val="20"/>
                <w:lang w:eastAsia="es-ES"/>
              </w:rPr>
              <w:t xml:space="preserve"> </w:t>
            </w:r>
            <w:r w:rsidRPr="00991AC7">
              <w:rPr>
                <w:rFonts w:ascii="Times New Roman" w:eastAsia="Times New Roman" w:hAnsi="Times New Roman"/>
                <w:color w:val="2F5496"/>
                <w:sz w:val="20"/>
                <w:szCs w:val="20"/>
                <w:lang w:eastAsia="es-ES"/>
              </w:rPr>
              <w:t>a 15:00</w:t>
            </w:r>
          </w:p>
        </w:tc>
        <w:tc>
          <w:tcPr>
            <w:tcW w:w="1539" w:type="dxa"/>
            <w:tcBorders>
              <w:top w:val="nil"/>
              <w:left w:val="nil"/>
              <w:bottom w:val="single" w:sz="8" w:space="0" w:color="8EAADB"/>
              <w:right w:val="single" w:sz="8" w:space="0" w:color="8EAADB"/>
            </w:tcBorders>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color w:val="0070C0"/>
                <w:sz w:val="20"/>
                <w:szCs w:val="20"/>
                <w:lang w:eastAsia="es-ES"/>
              </w:rPr>
            </w:pPr>
            <w:r w:rsidRPr="00991AC7">
              <w:rPr>
                <w:rFonts w:ascii="Times New Roman" w:eastAsia="Times New Roman" w:hAnsi="Times New Roman"/>
                <w:bCs/>
                <w:color w:val="0070C0"/>
                <w:sz w:val="20"/>
                <w:szCs w:val="20"/>
                <w:lang w:eastAsia="es-ES"/>
              </w:rPr>
              <w:t>19-09-2016</w:t>
            </w:r>
          </w:p>
        </w:tc>
        <w:tc>
          <w:tcPr>
            <w:tcW w:w="1701" w:type="dxa"/>
            <w:tcBorders>
              <w:top w:val="nil"/>
              <w:left w:val="nil"/>
              <w:bottom w:val="single" w:sz="8" w:space="0" w:color="8EAADB"/>
              <w:right w:val="single" w:sz="8" w:space="0" w:color="8EAADB"/>
            </w:tcBorders>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color w:val="0070C0"/>
                <w:sz w:val="20"/>
                <w:szCs w:val="20"/>
                <w:lang w:eastAsia="es-ES"/>
              </w:rPr>
            </w:pPr>
            <w:r w:rsidRPr="00991AC7">
              <w:rPr>
                <w:rFonts w:ascii="Times New Roman" w:eastAsia="Times New Roman" w:hAnsi="Times New Roman"/>
                <w:bCs/>
                <w:color w:val="0070C0"/>
                <w:sz w:val="20"/>
                <w:szCs w:val="20"/>
                <w:lang w:eastAsia="es-ES"/>
              </w:rPr>
              <w:t>07:58:59</w:t>
            </w:r>
          </w:p>
        </w:tc>
      </w:tr>
      <w:tr w:rsidR="00805123" w:rsidRPr="00991AC7" w:rsidTr="00297C9B">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color w:val="0070C0"/>
                <w:sz w:val="20"/>
                <w:szCs w:val="20"/>
                <w:lang w:eastAsia="es-ES"/>
              </w:rPr>
            </w:pPr>
            <w:r w:rsidRPr="00991AC7">
              <w:rPr>
                <w:rFonts w:ascii="Times New Roman" w:eastAsia="Times New Roman" w:hAnsi="Times New Roman"/>
                <w:color w:val="2F5496"/>
                <w:sz w:val="20"/>
                <w:szCs w:val="20"/>
                <w:lang w:eastAsia="es-ES"/>
              </w:rPr>
              <w:t>L,M,V de 7:00</w:t>
            </w:r>
            <w:r w:rsidR="00D76BF9" w:rsidRPr="00991AC7">
              <w:rPr>
                <w:rFonts w:ascii="Times New Roman" w:eastAsia="Times New Roman" w:hAnsi="Times New Roman"/>
                <w:color w:val="2F5496"/>
                <w:sz w:val="20"/>
                <w:szCs w:val="20"/>
                <w:lang w:eastAsia="es-ES"/>
              </w:rPr>
              <w:t xml:space="preserve"> </w:t>
            </w:r>
            <w:r w:rsidRPr="00991AC7">
              <w:rPr>
                <w:rFonts w:ascii="Times New Roman" w:eastAsia="Times New Roman" w:hAnsi="Times New Roman"/>
                <w:color w:val="2F5496"/>
                <w:sz w:val="20"/>
                <w:szCs w:val="20"/>
                <w:lang w:eastAsia="es-ES"/>
              </w:rPr>
              <w:t>a 15:00</w:t>
            </w: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color w:val="0070C0"/>
                <w:sz w:val="20"/>
                <w:szCs w:val="20"/>
                <w:lang w:eastAsia="es-ES"/>
              </w:rPr>
            </w:pPr>
            <w:r w:rsidRPr="00991AC7">
              <w:rPr>
                <w:rFonts w:ascii="Times New Roman" w:eastAsia="Times New Roman" w:hAnsi="Times New Roman"/>
                <w:bCs/>
                <w:color w:val="0070C0"/>
                <w:sz w:val="20"/>
                <w:szCs w:val="20"/>
                <w:lang w:eastAsia="es-ES"/>
              </w:rPr>
              <w:t>21-09-2016</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color w:val="0070C0"/>
                <w:sz w:val="20"/>
                <w:szCs w:val="20"/>
                <w:lang w:eastAsia="es-ES"/>
              </w:rPr>
            </w:pPr>
            <w:r w:rsidRPr="00991AC7">
              <w:rPr>
                <w:rFonts w:ascii="Times New Roman" w:eastAsia="Times New Roman" w:hAnsi="Times New Roman"/>
                <w:bCs/>
                <w:color w:val="0070C0"/>
                <w:sz w:val="20"/>
                <w:szCs w:val="20"/>
                <w:lang w:eastAsia="es-ES"/>
              </w:rPr>
              <w:t>07:57:29</w:t>
            </w:r>
          </w:p>
        </w:tc>
      </w:tr>
      <w:tr w:rsidR="00805123" w:rsidRPr="00991AC7" w:rsidTr="00297C9B">
        <w:trPr>
          <w:jc w:val="center"/>
        </w:trPr>
        <w:tc>
          <w:tcPr>
            <w:tcW w:w="23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color w:val="0070C0"/>
                <w:sz w:val="20"/>
                <w:szCs w:val="20"/>
                <w:lang w:eastAsia="es-ES"/>
              </w:rPr>
            </w:pPr>
            <w:r w:rsidRPr="00991AC7">
              <w:rPr>
                <w:rFonts w:ascii="Times New Roman" w:eastAsia="Times New Roman" w:hAnsi="Times New Roman"/>
                <w:color w:val="2F5496"/>
                <w:sz w:val="20"/>
                <w:szCs w:val="20"/>
                <w:lang w:eastAsia="es-ES"/>
              </w:rPr>
              <w:t>L,M,V de 7:00</w:t>
            </w:r>
            <w:r w:rsidR="00D76BF9" w:rsidRPr="00991AC7">
              <w:rPr>
                <w:rFonts w:ascii="Times New Roman" w:eastAsia="Times New Roman" w:hAnsi="Times New Roman"/>
                <w:color w:val="2F5496"/>
                <w:sz w:val="20"/>
                <w:szCs w:val="20"/>
                <w:lang w:eastAsia="es-ES"/>
              </w:rPr>
              <w:t xml:space="preserve"> </w:t>
            </w:r>
            <w:r w:rsidRPr="00991AC7">
              <w:rPr>
                <w:rFonts w:ascii="Times New Roman" w:eastAsia="Times New Roman" w:hAnsi="Times New Roman"/>
                <w:color w:val="2F5496"/>
                <w:sz w:val="20"/>
                <w:szCs w:val="20"/>
                <w:lang w:eastAsia="es-ES"/>
              </w:rPr>
              <w:t>a 15:00</w:t>
            </w:r>
          </w:p>
        </w:tc>
        <w:tc>
          <w:tcPr>
            <w:tcW w:w="1539" w:type="dxa"/>
            <w:tcBorders>
              <w:top w:val="nil"/>
              <w:left w:val="nil"/>
              <w:bottom w:val="single" w:sz="8" w:space="0" w:color="8EAADB"/>
              <w:right w:val="single" w:sz="8" w:space="0" w:color="8EAADB"/>
            </w:tcBorders>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color w:val="0070C0"/>
                <w:sz w:val="20"/>
                <w:szCs w:val="20"/>
                <w:lang w:eastAsia="es-ES"/>
              </w:rPr>
            </w:pPr>
            <w:r w:rsidRPr="00991AC7">
              <w:rPr>
                <w:rFonts w:ascii="Times New Roman" w:eastAsia="Times New Roman" w:hAnsi="Times New Roman"/>
                <w:bCs/>
                <w:color w:val="0070C0"/>
                <w:sz w:val="20"/>
                <w:szCs w:val="20"/>
                <w:lang w:eastAsia="es-ES"/>
              </w:rPr>
              <w:t>23-09-2016</w:t>
            </w:r>
          </w:p>
        </w:tc>
        <w:tc>
          <w:tcPr>
            <w:tcW w:w="1701" w:type="dxa"/>
            <w:tcBorders>
              <w:top w:val="nil"/>
              <w:left w:val="nil"/>
              <w:bottom w:val="single" w:sz="8" w:space="0" w:color="8EAADB"/>
              <w:right w:val="single" w:sz="8" w:space="0" w:color="8EAADB"/>
            </w:tcBorders>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color w:val="0070C0"/>
                <w:sz w:val="20"/>
                <w:szCs w:val="20"/>
                <w:lang w:eastAsia="es-ES"/>
              </w:rPr>
            </w:pPr>
            <w:r w:rsidRPr="00991AC7">
              <w:rPr>
                <w:rFonts w:ascii="Times New Roman" w:eastAsia="Times New Roman" w:hAnsi="Times New Roman"/>
                <w:bCs/>
                <w:color w:val="0070C0"/>
                <w:sz w:val="20"/>
                <w:szCs w:val="20"/>
                <w:lang w:eastAsia="es-ES"/>
              </w:rPr>
              <w:t>07:52:36</w:t>
            </w:r>
          </w:p>
        </w:tc>
      </w:tr>
      <w:tr w:rsidR="00805123" w:rsidRPr="00991AC7" w:rsidTr="00297C9B">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color w:val="0070C0"/>
                <w:sz w:val="20"/>
                <w:szCs w:val="20"/>
                <w:lang w:eastAsia="es-ES"/>
              </w:rPr>
            </w:pPr>
            <w:r w:rsidRPr="00991AC7">
              <w:rPr>
                <w:rFonts w:ascii="Times New Roman" w:eastAsia="Times New Roman" w:hAnsi="Times New Roman"/>
                <w:color w:val="2F5496"/>
                <w:sz w:val="20"/>
                <w:szCs w:val="20"/>
                <w:lang w:eastAsia="es-ES"/>
              </w:rPr>
              <w:t>L,M,V de 7:00</w:t>
            </w:r>
            <w:r w:rsidR="00D76BF9" w:rsidRPr="00991AC7">
              <w:rPr>
                <w:rFonts w:ascii="Times New Roman" w:eastAsia="Times New Roman" w:hAnsi="Times New Roman"/>
                <w:color w:val="2F5496"/>
                <w:sz w:val="20"/>
                <w:szCs w:val="20"/>
                <w:lang w:eastAsia="es-ES"/>
              </w:rPr>
              <w:t xml:space="preserve"> </w:t>
            </w:r>
            <w:r w:rsidRPr="00991AC7">
              <w:rPr>
                <w:rFonts w:ascii="Times New Roman" w:eastAsia="Times New Roman" w:hAnsi="Times New Roman"/>
                <w:color w:val="2F5496"/>
                <w:sz w:val="20"/>
                <w:szCs w:val="20"/>
                <w:lang w:eastAsia="es-ES"/>
              </w:rPr>
              <w:t>a 15:00</w:t>
            </w: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color w:val="0070C0"/>
                <w:sz w:val="20"/>
                <w:szCs w:val="20"/>
                <w:lang w:eastAsia="es-ES"/>
              </w:rPr>
            </w:pPr>
            <w:r w:rsidRPr="00991AC7">
              <w:rPr>
                <w:rFonts w:ascii="Times New Roman" w:eastAsia="Times New Roman" w:hAnsi="Times New Roman"/>
                <w:bCs/>
                <w:color w:val="0070C0"/>
                <w:sz w:val="20"/>
                <w:szCs w:val="20"/>
                <w:lang w:eastAsia="es-ES"/>
              </w:rPr>
              <w:t>26-09-2016</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color w:val="0070C0"/>
                <w:sz w:val="20"/>
                <w:szCs w:val="20"/>
                <w:lang w:eastAsia="es-ES"/>
              </w:rPr>
            </w:pPr>
            <w:r w:rsidRPr="00991AC7">
              <w:rPr>
                <w:rFonts w:ascii="Times New Roman" w:eastAsia="Times New Roman" w:hAnsi="Times New Roman"/>
                <w:bCs/>
                <w:color w:val="0070C0"/>
                <w:sz w:val="20"/>
                <w:szCs w:val="20"/>
                <w:lang w:eastAsia="es-ES"/>
              </w:rPr>
              <w:t>08:02:34</w:t>
            </w:r>
          </w:p>
        </w:tc>
      </w:tr>
      <w:tr w:rsidR="00805123" w:rsidRPr="00991AC7" w:rsidTr="00297C9B">
        <w:trPr>
          <w:jc w:val="center"/>
        </w:trPr>
        <w:tc>
          <w:tcPr>
            <w:tcW w:w="23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color w:val="0070C0"/>
                <w:sz w:val="20"/>
                <w:szCs w:val="20"/>
                <w:lang w:eastAsia="es-ES"/>
              </w:rPr>
            </w:pPr>
            <w:r w:rsidRPr="00991AC7">
              <w:rPr>
                <w:rFonts w:ascii="Times New Roman" w:eastAsia="Times New Roman" w:hAnsi="Times New Roman"/>
                <w:color w:val="2F5496"/>
                <w:sz w:val="20"/>
                <w:szCs w:val="20"/>
                <w:lang w:eastAsia="es-ES"/>
              </w:rPr>
              <w:t>L,M,V de 7:00</w:t>
            </w:r>
            <w:r w:rsidR="00D76BF9" w:rsidRPr="00991AC7">
              <w:rPr>
                <w:rFonts w:ascii="Times New Roman" w:eastAsia="Times New Roman" w:hAnsi="Times New Roman"/>
                <w:color w:val="2F5496"/>
                <w:sz w:val="20"/>
                <w:szCs w:val="20"/>
                <w:lang w:eastAsia="es-ES"/>
              </w:rPr>
              <w:t xml:space="preserve"> </w:t>
            </w:r>
            <w:r w:rsidRPr="00991AC7">
              <w:rPr>
                <w:rFonts w:ascii="Times New Roman" w:eastAsia="Times New Roman" w:hAnsi="Times New Roman"/>
                <w:color w:val="2F5496"/>
                <w:sz w:val="20"/>
                <w:szCs w:val="20"/>
                <w:lang w:eastAsia="es-ES"/>
              </w:rPr>
              <w:t>a 15:00</w:t>
            </w:r>
          </w:p>
        </w:tc>
        <w:tc>
          <w:tcPr>
            <w:tcW w:w="1539" w:type="dxa"/>
            <w:tcBorders>
              <w:top w:val="nil"/>
              <w:left w:val="nil"/>
              <w:bottom w:val="single" w:sz="8" w:space="0" w:color="8EAADB"/>
              <w:right w:val="single" w:sz="8" w:space="0" w:color="8EAADB"/>
            </w:tcBorders>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color w:val="0070C0"/>
                <w:sz w:val="20"/>
                <w:szCs w:val="20"/>
                <w:lang w:eastAsia="es-ES"/>
              </w:rPr>
            </w:pPr>
            <w:r w:rsidRPr="00991AC7">
              <w:rPr>
                <w:rFonts w:ascii="Times New Roman" w:eastAsia="Times New Roman" w:hAnsi="Times New Roman"/>
                <w:bCs/>
                <w:color w:val="0070C0"/>
                <w:sz w:val="20"/>
                <w:szCs w:val="20"/>
                <w:lang w:eastAsia="es-ES"/>
              </w:rPr>
              <w:t>28-09-2016</w:t>
            </w:r>
          </w:p>
        </w:tc>
        <w:tc>
          <w:tcPr>
            <w:tcW w:w="1701" w:type="dxa"/>
            <w:tcBorders>
              <w:top w:val="nil"/>
              <w:left w:val="nil"/>
              <w:bottom w:val="single" w:sz="8" w:space="0" w:color="8EAADB"/>
              <w:right w:val="single" w:sz="8" w:space="0" w:color="8EAADB"/>
            </w:tcBorders>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color w:val="0070C0"/>
                <w:sz w:val="20"/>
                <w:szCs w:val="20"/>
                <w:lang w:eastAsia="es-ES"/>
              </w:rPr>
            </w:pPr>
            <w:r w:rsidRPr="00991AC7">
              <w:rPr>
                <w:rFonts w:ascii="Times New Roman" w:eastAsia="Times New Roman" w:hAnsi="Times New Roman"/>
                <w:bCs/>
                <w:color w:val="0070C0"/>
                <w:sz w:val="20"/>
                <w:szCs w:val="20"/>
                <w:lang w:eastAsia="es-ES"/>
              </w:rPr>
              <w:t>08:00:57</w:t>
            </w:r>
          </w:p>
        </w:tc>
      </w:tr>
      <w:tr w:rsidR="00805123" w:rsidRPr="00991AC7" w:rsidTr="00297C9B">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color w:val="0070C0"/>
                <w:sz w:val="20"/>
                <w:szCs w:val="20"/>
                <w:lang w:eastAsia="es-ES"/>
              </w:rPr>
            </w:pPr>
            <w:r w:rsidRPr="00991AC7">
              <w:rPr>
                <w:rFonts w:ascii="Times New Roman" w:eastAsia="Times New Roman" w:hAnsi="Times New Roman"/>
                <w:color w:val="2F5496"/>
                <w:sz w:val="20"/>
                <w:szCs w:val="20"/>
                <w:lang w:eastAsia="es-ES"/>
              </w:rPr>
              <w:t>L,M,V de 7:00</w:t>
            </w:r>
            <w:r w:rsidR="00D76BF9" w:rsidRPr="00991AC7">
              <w:rPr>
                <w:rFonts w:ascii="Times New Roman" w:eastAsia="Times New Roman" w:hAnsi="Times New Roman"/>
                <w:color w:val="2F5496"/>
                <w:sz w:val="20"/>
                <w:szCs w:val="20"/>
                <w:lang w:eastAsia="es-ES"/>
              </w:rPr>
              <w:t xml:space="preserve"> </w:t>
            </w:r>
            <w:r w:rsidRPr="00991AC7">
              <w:rPr>
                <w:rFonts w:ascii="Times New Roman" w:eastAsia="Times New Roman" w:hAnsi="Times New Roman"/>
                <w:color w:val="2F5496"/>
                <w:sz w:val="20"/>
                <w:szCs w:val="20"/>
                <w:lang w:eastAsia="es-ES"/>
              </w:rPr>
              <w:t>a 15:00</w:t>
            </w: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color w:val="0070C0"/>
                <w:sz w:val="20"/>
                <w:szCs w:val="20"/>
                <w:lang w:eastAsia="es-ES"/>
              </w:rPr>
            </w:pPr>
            <w:r w:rsidRPr="00991AC7">
              <w:rPr>
                <w:rFonts w:ascii="Times New Roman" w:eastAsia="Times New Roman" w:hAnsi="Times New Roman"/>
                <w:bCs/>
                <w:color w:val="0070C0"/>
                <w:sz w:val="20"/>
                <w:szCs w:val="20"/>
                <w:lang w:eastAsia="es-ES"/>
              </w:rPr>
              <w:t>30-09-2016</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05123" w:rsidRPr="00991AC7" w:rsidRDefault="00805123" w:rsidP="00991AC7">
            <w:pPr>
              <w:spacing w:after="0" w:line="240" w:lineRule="auto"/>
              <w:jc w:val="center"/>
              <w:rPr>
                <w:rFonts w:ascii="Times New Roman" w:eastAsia="Times New Roman" w:hAnsi="Times New Roman"/>
                <w:bCs/>
                <w:color w:val="0070C0"/>
                <w:sz w:val="20"/>
                <w:szCs w:val="20"/>
                <w:lang w:eastAsia="es-ES"/>
              </w:rPr>
            </w:pPr>
            <w:r w:rsidRPr="00991AC7">
              <w:rPr>
                <w:rFonts w:ascii="Times New Roman" w:eastAsia="Times New Roman" w:hAnsi="Times New Roman"/>
                <w:bCs/>
                <w:color w:val="0070C0"/>
                <w:sz w:val="20"/>
                <w:szCs w:val="20"/>
                <w:lang w:eastAsia="es-ES"/>
              </w:rPr>
              <w:t>08:01:25</w:t>
            </w:r>
          </w:p>
        </w:tc>
      </w:tr>
    </w:tbl>
    <w:p w:rsidR="00525057" w:rsidRPr="000B3010" w:rsidRDefault="00D76BF9" w:rsidP="00991AC7">
      <w:pPr>
        <w:spacing w:after="160" w:line="240" w:lineRule="auto"/>
        <w:rPr>
          <w:rFonts w:ascii="Times New Roman" w:eastAsia="Times New Roman" w:hAnsi="Times New Roman"/>
          <w:sz w:val="16"/>
          <w:szCs w:val="20"/>
          <w:lang w:eastAsia="es-ES"/>
        </w:rPr>
      </w:pPr>
      <w:r w:rsidRPr="000B3010">
        <w:rPr>
          <w:rFonts w:ascii="Times New Roman" w:hAnsi="Times New Roman"/>
          <w:sz w:val="16"/>
          <w:szCs w:val="20"/>
        </w:rPr>
        <w:t xml:space="preserve"> </w:t>
      </w:r>
      <w:r w:rsidR="000B3010" w:rsidRPr="000B3010">
        <w:rPr>
          <w:rFonts w:ascii="Times New Roman" w:hAnsi="Times New Roman"/>
          <w:sz w:val="16"/>
          <w:szCs w:val="20"/>
        </w:rPr>
        <w:t xml:space="preserve">  </w:t>
      </w:r>
      <w:r w:rsidR="00C77C7D" w:rsidRPr="000B3010">
        <w:rPr>
          <w:rFonts w:ascii="Times New Roman" w:hAnsi="Times New Roman"/>
          <w:sz w:val="16"/>
          <w:szCs w:val="20"/>
        </w:rPr>
        <w:t>Fuente: Elaboración propia según base de datos creada.</w:t>
      </w:r>
    </w:p>
    <w:p w:rsidR="006B1118" w:rsidRDefault="00525057" w:rsidP="00263F5B">
      <w:pPr>
        <w:spacing w:after="0" w:line="240" w:lineRule="auto"/>
        <w:jc w:val="both"/>
        <w:rPr>
          <w:rFonts w:ascii="Times New Roman" w:eastAsia="Times New Roman" w:hAnsi="Times New Roman"/>
          <w:color w:val="333333"/>
          <w:lang w:eastAsia="es-ES"/>
        </w:rPr>
      </w:pPr>
      <w:r w:rsidRPr="00991AC7">
        <w:rPr>
          <w:rFonts w:ascii="Times New Roman" w:eastAsia="Times New Roman" w:hAnsi="Times New Roman"/>
          <w:color w:val="333333"/>
          <w:lang w:eastAsia="es-ES"/>
        </w:rPr>
        <w:t>Es importante tomar en cuenta que algunos funcionarios con tardías entre 7:06 y 7:19, tam</w:t>
      </w:r>
      <w:r w:rsidR="00263F5B">
        <w:rPr>
          <w:rFonts w:ascii="Times New Roman" w:eastAsia="Times New Roman" w:hAnsi="Times New Roman"/>
          <w:color w:val="333333"/>
          <w:lang w:eastAsia="es-ES"/>
        </w:rPr>
        <w:t>bién tienen de 7:20 en adelante</w:t>
      </w:r>
      <w:r w:rsidRPr="00991AC7">
        <w:rPr>
          <w:rFonts w:ascii="Times New Roman" w:eastAsia="Times New Roman" w:hAnsi="Times New Roman"/>
          <w:lang w:eastAsia="es-ES"/>
        </w:rPr>
        <w:t>.</w:t>
      </w:r>
      <w:r w:rsidR="00263F5B">
        <w:rPr>
          <w:rFonts w:ascii="Times New Roman" w:eastAsia="Times New Roman" w:hAnsi="Times New Roman"/>
          <w:sz w:val="24"/>
          <w:szCs w:val="24"/>
          <w:lang w:eastAsia="es-ES"/>
        </w:rPr>
        <w:t xml:space="preserve"> </w:t>
      </w:r>
      <w:r w:rsidR="00263F5B">
        <w:rPr>
          <w:rFonts w:ascii="Times New Roman" w:hAnsi="Times New Roman"/>
        </w:rPr>
        <w:t xml:space="preserve">El </w:t>
      </w:r>
      <w:r w:rsidR="006B1118" w:rsidRPr="00991AC7">
        <w:rPr>
          <w:rFonts w:ascii="Times New Roman" w:eastAsia="Times New Roman" w:hAnsi="Times New Roman"/>
          <w:color w:val="333333"/>
          <w:lang w:eastAsia="es-ES"/>
        </w:rPr>
        <w:t xml:space="preserve">Reglamento </w:t>
      </w:r>
      <w:r w:rsidR="006F2C0D" w:rsidRPr="00991AC7">
        <w:rPr>
          <w:rFonts w:ascii="Times New Roman" w:eastAsia="Times New Roman" w:hAnsi="Times New Roman"/>
          <w:color w:val="333333"/>
          <w:lang w:eastAsia="es-ES"/>
        </w:rPr>
        <w:t>Autónomo del Ministerio señala</w:t>
      </w:r>
      <w:r w:rsidR="00263F5B">
        <w:rPr>
          <w:rFonts w:ascii="Times New Roman" w:eastAsia="Times New Roman" w:hAnsi="Times New Roman"/>
          <w:color w:val="333333"/>
          <w:lang w:eastAsia="es-ES"/>
        </w:rPr>
        <w:t xml:space="preserve"> en relación  a ese tipo de </w:t>
      </w:r>
      <w:r w:rsidR="000F513F">
        <w:rPr>
          <w:rFonts w:ascii="Times New Roman" w:eastAsia="Times New Roman" w:hAnsi="Times New Roman"/>
          <w:color w:val="333333"/>
          <w:lang w:eastAsia="es-ES"/>
        </w:rPr>
        <w:t>tardía</w:t>
      </w:r>
      <w:r w:rsidR="00263F5B">
        <w:rPr>
          <w:rFonts w:ascii="Times New Roman" w:eastAsia="Times New Roman" w:hAnsi="Times New Roman"/>
          <w:color w:val="333333"/>
          <w:lang w:eastAsia="es-ES"/>
        </w:rPr>
        <w:t xml:space="preserve"> lo siguiente</w:t>
      </w:r>
      <w:r w:rsidR="006F2C0D" w:rsidRPr="00991AC7">
        <w:rPr>
          <w:rFonts w:ascii="Times New Roman" w:eastAsia="Times New Roman" w:hAnsi="Times New Roman"/>
          <w:color w:val="333333"/>
          <w:lang w:eastAsia="es-ES"/>
        </w:rPr>
        <w:t>:</w:t>
      </w:r>
    </w:p>
    <w:p w:rsidR="00263F5B" w:rsidRPr="00263F5B" w:rsidRDefault="00263F5B" w:rsidP="00263F5B">
      <w:pPr>
        <w:spacing w:after="0" w:line="240" w:lineRule="auto"/>
        <w:jc w:val="both"/>
        <w:rPr>
          <w:rFonts w:ascii="Times New Roman" w:eastAsia="Times New Roman" w:hAnsi="Times New Roman"/>
          <w:sz w:val="24"/>
          <w:szCs w:val="24"/>
          <w:lang w:eastAsia="es-ES"/>
        </w:rPr>
      </w:pPr>
    </w:p>
    <w:p w:rsidR="006B1118" w:rsidRPr="00206011" w:rsidRDefault="006B1118" w:rsidP="00991AC7">
      <w:pPr>
        <w:spacing w:after="0" w:line="240" w:lineRule="auto"/>
        <w:ind w:left="595"/>
        <w:jc w:val="both"/>
        <w:rPr>
          <w:rFonts w:ascii="Times New Roman" w:eastAsia="Times New Roman" w:hAnsi="Times New Roman"/>
          <w:color w:val="333333"/>
          <w:szCs w:val="20"/>
          <w:lang w:eastAsia="es-ES"/>
        </w:rPr>
      </w:pPr>
      <w:r w:rsidRPr="00991AC7">
        <w:rPr>
          <w:rFonts w:ascii="Times New Roman" w:eastAsia="Times New Roman" w:hAnsi="Times New Roman"/>
          <w:b/>
          <w:i/>
          <w:color w:val="333333"/>
          <w:sz w:val="20"/>
          <w:szCs w:val="20"/>
          <w:lang w:eastAsia="es-ES"/>
        </w:rPr>
        <w:t>Artículo 77º</w:t>
      </w:r>
      <w:r w:rsidRPr="00991AC7">
        <w:rPr>
          <w:rFonts w:ascii="Times New Roman" w:eastAsia="Times New Roman" w:hAnsi="Times New Roman"/>
          <w:i/>
          <w:color w:val="333333"/>
          <w:sz w:val="20"/>
          <w:szCs w:val="20"/>
          <w:lang w:eastAsia="es-ES"/>
        </w:rPr>
        <w:t xml:space="preserve">.- La llegada tardía que exceda de </w:t>
      </w:r>
      <w:r w:rsidRPr="00991AC7">
        <w:rPr>
          <w:rFonts w:ascii="Times New Roman" w:eastAsia="Times New Roman" w:hAnsi="Times New Roman"/>
          <w:i/>
          <w:color w:val="333333"/>
          <w:sz w:val="20"/>
          <w:szCs w:val="20"/>
          <w:u w:val="single"/>
          <w:lang w:eastAsia="es-ES"/>
        </w:rPr>
        <w:t>veinte minutos</w:t>
      </w:r>
      <w:r w:rsidRPr="00991AC7">
        <w:rPr>
          <w:rFonts w:ascii="Times New Roman" w:eastAsia="Times New Roman" w:hAnsi="Times New Roman"/>
          <w:i/>
          <w:color w:val="333333"/>
          <w:sz w:val="20"/>
          <w:szCs w:val="20"/>
          <w:lang w:eastAsia="es-ES"/>
        </w:rPr>
        <w:t xml:space="preserve"> contados a partir de las horas de ingreso y que, a juicio del jefe superior inmediato, </w:t>
      </w:r>
      <w:r w:rsidRPr="00206011">
        <w:rPr>
          <w:rFonts w:ascii="Times New Roman" w:eastAsia="Times New Roman" w:hAnsi="Times New Roman"/>
          <w:i/>
          <w:color w:val="333333"/>
          <w:sz w:val="20"/>
          <w:szCs w:val="20"/>
          <w:u w:val="single"/>
          <w:lang w:eastAsia="es-ES"/>
        </w:rPr>
        <w:t>carezca de justificación</w:t>
      </w:r>
      <w:r w:rsidRPr="00991AC7">
        <w:rPr>
          <w:rFonts w:ascii="Times New Roman" w:eastAsia="Times New Roman" w:hAnsi="Times New Roman"/>
          <w:i/>
          <w:color w:val="333333"/>
          <w:sz w:val="20"/>
          <w:szCs w:val="20"/>
          <w:lang w:eastAsia="es-ES"/>
        </w:rPr>
        <w:t xml:space="preserve">, acarreará al servidor la pérdida de la jornada, equiparándose esta, falta a la mitad de una ausencia para efectos de sanción. </w:t>
      </w:r>
      <w:r w:rsidRPr="00206011">
        <w:rPr>
          <w:rFonts w:ascii="Times New Roman" w:eastAsia="Times New Roman" w:hAnsi="Times New Roman"/>
          <w:color w:val="333333"/>
          <w:szCs w:val="20"/>
          <w:lang w:eastAsia="es-ES"/>
        </w:rPr>
        <w:t>(El subrayado no pertenece al original).</w:t>
      </w:r>
    </w:p>
    <w:p w:rsidR="00497BB6" w:rsidRPr="00991AC7" w:rsidRDefault="00497BB6" w:rsidP="00991AC7">
      <w:pPr>
        <w:spacing w:after="0" w:line="240" w:lineRule="auto"/>
        <w:jc w:val="both"/>
        <w:rPr>
          <w:rFonts w:ascii="Times New Roman" w:eastAsia="Times New Roman" w:hAnsi="Times New Roman"/>
          <w:color w:val="333333"/>
          <w:lang w:eastAsia="es-ES"/>
        </w:rPr>
      </w:pPr>
    </w:p>
    <w:p w:rsidR="006B1118" w:rsidRPr="00206011" w:rsidRDefault="006B1118" w:rsidP="00991AC7">
      <w:pPr>
        <w:spacing w:after="0" w:line="240" w:lineRule="auto"/>
        <w:jc w:val="both"/>
        <w:rPr>
          <w:rFonts w:ascii="Times New Roman" w:eastAsia="Times New Roman" w:hAnsi="Times New Roman"/>
          <w:color w:val="333333"/>
          <w:sz w:val="20"/>
          <w:lang w:eastAsia="es-ES"/>
        </w:rPr>
      </w:pPr>
      <w:r w:rsidRPr="00991AC7">
        <w:rPr>
          <w:rFonts w:ascii="Times New Roman" w:eastAsia="Times New Roman" w:hAnsi="Times New Roman"/>
          <w:color w:val="333333"/>
          <w:lang w:eastAsia="es-ES"/>
        </w:rPr>
        <w:t>En el libro Derecho Laboral Costarricense se evidencia clarament</w:t>
      </w:r>
      <w:r w:rsidR="00964261" w:rsidRPr="00991AC7">
        <w:rPr>
          <w:rFonts w:ascii="Times New Roman" w:eastAsia="Times New Roman" w:hAnsi="Times New Roman"/>
          <w:color w:val="333333"/>
          <w:lang w:eastAsia="es-ES"/>
        </w:rPr>
        <w:t xml:space="preserve">e esta implicación al señalar: </w:t>
      </w:r>
      <w:r w:rsidR="00991AC7" w:rsidRPr="00206011">
        <w:rPr>
          <w:rFonts w:ascii="Times New Roman" w:eastAsia="Times New Roman" w:hAnsi="Times New Roman"/>
          <w:color w:val="333333"/>
          <w:sz w:val="20"/>
          <w:lang w:eastAsia="es-ES"/>
        </w:rPr>
        <w:t>“</w:t>
      </w:r>
      <w:r w:rsidRPr="00206011">
        <w:rPr>
          <w:rFonts w:ascii="Times New Roman" w:eastAsia="Times New Roman" w:hAnsi="Times New Roman"/>
          <w:color w:val="333333"/>
          <w:sz w:val="20"/>
          <w:lang w:eastAsia="es-ES"/>
        </w:rPr>
        <w:t>…</w:t>
      </w:r>
      <w:r w:rsidRPr="00206011">
        <w:rPr>
          <w:rFonts w:ascii="Times New Roman" w:eastAsia="Times New Roman" w:hAnsi="Times New Roman"/>
          <w:i/>
          <w:color w:val="333333"/>
          <w:sz w:val="20"/>
          <w:lang w:eastAsia="es-ES"/>
        </w:rPr>
        <w:t>Basta con realizar estadísticas de unos pocos meses en una empresa o institución pública, y luego convertir el tiempo perdido en horas –hombre y multiplicar éstas por un salario “promedio – hora”, para obtener resultados alarmantes que comprueban nuestro aserto</w:t>
      </w:r>
      <w:r w:rsidR="00964261" w:rsidRPr="00206011">
        <w:rPr>
          <w:rFonts w:ascii="Times New Roman" w:eastAsia="Times New Roman" w:hAnsi="Times New Roman"/>
          <w:color w:val="333333"/>
          <w:sz w:val="20"/>
          <w:lang w:eastAsia="es-ES"/>
        </w:rPr>
        <w:t>.</w:t>
      </w:r>
      <w:r w:rsidR="00991AC7" w:rsidRPr="00206011">
        <w:rPr>
          <w:rFonts w:ascii="Times New Roman" w:eastAsia="Times New Roman" w:hAnsi="Times New Roman"/>
          <w:color w:val="333333"/>
          <w:sz w:val="20"/>
          <w:lang w:eastAsia="es-ES"/>
        </w:rPr>
        <w:t>”</w:t>
      </w:r>
    </w:p>
    <w:p w:rsidR="00497BB6" w:rsidRPr="00991AC7" w:rsidRDefault="00497BB6" w:rsidP="00991AC7">
      <w:pPr>
        <w:spacing w:after="0" w:line="240" w:lineRule="auto"/>
        <w:jc w:val="both"/>
        <w:rPr>
          <w:rFonts w:ascii="Times New Roman" w:eastAsia="Times New Roman" w:hAnsi="Times New Roman"/>
          <w:color w:val="333333"/>
          <w:lang w:eastAsia="es-ES"/>
        </w:rPr>
      </w:pPr>
    </w:p>
    <w:p w:rsidR="00F409E3" w:rsidRPr="00991AC7" w:rsidRDefault="006B1118" w:rsidP="00991AC7">
      <w:pPr>
        <w:spacing w:after="0" w:line="240" w:lineRule="auto"/>
        <w:jc w:val="both"/>
        <w:rPr>
          <w:rFonts w:ascii="Times New Roman" w:eastAsia="Times New Roman" w:hAnsi="Times New Roman"/>
          <w:color w:val="333333"/>
          <w:lang w:eastAsia="es-ES"/>
        </w:rPr>
      </w:pPr>
      <w:r w:rsidRPr="00991AC7">
        <w:rPr>
          <w:rFonts w:ascii="Times New Roman" w:eastAsia="Times New Roman" w:hAnsi="Times New Roman"/>
          <w:color w:val="333333"/>
          <w:lang w:eastAsia="es-ES"/>
        </w:rPr>
        <w:t>Sobre las situaciones señaladas, no se localizaron gestiones de las jefaturas de estos funcionarios hacia la Dirección de Recursos Humanos para que se procediera con el rebajo de la media jornada, según lo tipifica</w:t>
      </w:r>
      <w:r w:rsidR="006F2C0D" w:rsidRPr="00991AC7">
        <w:rPr>
          <w:rFonts w:ascii="Times New Roman" w:eastAsia="Times New Roman" w:hAnsi="Times New Roman"/>
          <w:color w:val="333333"/>
          <w:lang w:eastAsia="es-ES"/>
        </w:rPr>
        <w:t xml:space="preserve"> la normativa para estos casos.</w:t>
      </w:r>
    </w:p>
    <w:p w:rsidR="00497BB6" w:rsidRPr="00991AC7" w:rsidRDefault="00497BB6" w:rsidP="00991AC7">
      <w:pPr>
        <w:autoSpaceDE w:val="0"/>
        <w:autoSpaceDN w:val="0"/>
        <w:adjustRightInd w:val="0"/>
        <w:spacing w:after="0" w:line="240" w:lineRule="auto"/>
        <w:jc w:val="both"/>
        <w:rPr>
          <w:rFonts w:ascii="Times New Roman" w:hAnsi="Times New Roman"/>
          <w:b/>
        </w:rPr>
      </w:pPr>
    </w:p>
    <w:p w:rsidR="0034760F" w:rsidRDefault="00F409E3" w:rsidP="00991AC7">
      <w:pPr>
        <w:autoSpaceDE w:val="0"/>
        <w:autoSpaceDN w:val="0"/>
        <w:adjustRightInd w:val="0"/>
        <w:spacing w:after="0" w:line="240" w:lineRule="auto"/>
        <w:jc w:val="both"/>
        <w:rPr>
          <w:rFonts w:ascii="Times New Roman" w:hAnsi="Times New Roman"/>
          <w:b/>
          <w:color w:val="000000"/>
        </w:rPr>
      </w:pPr>
      <w:r w:rsidRPr="00991AC7">
        <w:rPr>
          <w:rFonts w:ascii="Times New Roman" w:hAnsi="Times New Roman"/>
          <w:b/>
        </w:rPr>
        <w:t>Recomendación</w:t>
      </w:r>
      <w:r w:rsidR="00C0691A" w:rsidRPr="00991AC7">
        <w:rPr>
          <w:rFonts w:ascii="Times New Roman" w:hAnsi="Times New Roman"/>
          <w:b/>
        </w:rPr>
        <w:t>:</w:t>
      </w:r>
      <w:r w:rsidR="00910924" w:rsidRPr="00991AC7">
        <w:rPr>
          <w:rFonts w:ascii="Times New Roman" w:hAnsi="Times New Roman"/>
          <w:b/>
        </w:rPr>
        <w:t xml:space="preserve"> </w:t>
      </w:r>
      <w:r w:rsidR="00B07945" w:rsidRPr="00991AC7">
        <w:rPr>
          <w:rFonts w:ascii="Times New Roman" w:hAnsi="Times New Roman"/>
          <w:b/>
          <w:color w:val="000000"/>
        </w:rPr>
        <w:t>A</w:t>
      </w:r>
      <w:r w:rsidR="00D278ED">
        <w:rPr>
          <w:rFonts w:ascii="Times New Roman" w:hAnsi="Times New Roman"/>
          <w:b/>
          <w:color w:val="000000"/>
        </w:rPr>
        <w:t xml:space="preserve"> </w:t>
      </w:r>
      <w:r w:rsidR="00B07945" w:rsidRPr="00991AC7">
        <w:rPr>
          <w:rFonts w:ascii="Times New Roman" w:hAnsi="Times New Roman"/>
          <w:b/>
          <w:color w:val="000000"/>
        </w:rPr>
        <w:t>l</w:t>
      </w:r>
      <w:r w:rsidR="00D278ED">
        <w:rPr>
          <w:rFonts w:ascii="Times New Roman" w:hAnsi="Times New Roman"/>
          <w:b/>
          <w:color w:val="000000"/>
        </w:rPr>
        <w:t>a</w:t>
      </w:r>
      <w:r w:rsidR="00B07945" w:rsidRPr="00991AC7">
        <w:rPr>
          <w:rFonts w:ascii="Times New Roman" w:hAnsi="Times New Roman"/>
          <w:b/>
          <w:color w:val="000000"/>
        </w:rPr>
        <w:t xml:space="preserve"> Director</w:t>
      </w:r>
      <w:r w:rsidR="00D278ED">
        <w:rPr>
          <w:rFonts w:ascii="Times New Roman" w:hAnsi="Times New Roman"/>
          <w:b/>
          <w:color w:val="000000"/>
        </w:rPr>
        <w:t>a</w:t>
      </w:r>
      <w:r w:rsidR="00B07945" w:rsidRPr="00991AC7">
        <w:rPr>
          <w:rFonts w:ascii="Times New Roman" w:hAnsi="Times New Roman"/>
          <w:b/>
          <w:color w:val="000000"/>
        </w:rPr>
        <w:t xml:space="preserve"> </w:t>
      </w:r>
      <w:r w:rsidR="00525057" w:rsidRPr="00991AC7">
        <w:rPr>
          <w:rFonts w:ascii="Times New Roman" w:hAnsi="Times New Roman"/>
          <w:b/>
          <w:color w:val="000000"/>
        </w:rPr>
        <w:t>Financier</w:t>
      </w:r>
      <w:r w:rsidR="00D278ED">
        <w:rPr>
          <w:rFonts w:ascii="Times New Roman" w:hAnsi="Times New Roman"/>
          <w:b/>
          <w:color w:val="000000"/>
        </w:rPr>
        <w:t>a</w:t>
      </w:r>
    </w:p>
    <w:p w:rsidR="00FB46DA" w:rsidRPr="00991AC7" w:rsidRDefault="00FB46DA" w:rsidP="00991AC7">
      <w:pPr>
        <w:autoSpaceDE w:val="0"/>
        <w:autoSpaceDN w:val="0"/>
        <w:adjustRightInd w:val="0"/>
        <w:spacing w:after="0" w:line="240" w:lineRule="auto"/>
        <w:jc w:val="both"/>
        <w:rPr>
          <w:rFonts w:ascii="Times New Roman" w:hAnsi="Times New Roman"/>
        </w:rPr>
      </w:pPr>
    </w:p>
    <w:p w:rsidR="00297C9B" w:rsidRPr="00991AC7" w:rsidRDefault="00297C9B" w:rsidP="00991AC7">
      <w:pPr>
        <w:pStyle w:val="Prrafodelista"/>
        <w:numPr>
          <w:ilvl w:val="0"/>
          <w:numId w:val="38"/>
        </w:numPr>
        <w:autoSpaceDE w:val="0"/>
        <w:autoSpaceDN w:val="0"/>
        <w:adjustRightInd w:val="0"/>
        <w:jc w:val="both"/>
        <w:rPr>
          <w:rFonts w:eastAsia="Calibri"/>
          <w:sz w:val="22"/>
          <w:szCs w:val="22"/>
          <w:lang w:val="es-CR" w:eastAsia="en-US"/>
        </w:rPr>
      </w:pPr>
      <w:r w:rsidRPr="00991AC7">
        <w:rPr>
          <w:rFonts w:eastAsia="Calibri"/>
          <w:sz w:val="22"/>
          <w:szCs w:val="22"/>
          <w:lang w:val="es-CR" w:eastAsia="en-US"/>
        </w:rPr>
        <w:t xml:space="preserve">Instruir por escrito, al </w:t>
      </w:r>
      <w:r w:rsidR="00991AC7">
        <w:rPr>
          <w:rFonts w:eastAsia="Calibri"/>
          <w:sz w:val="22"/>
          <w:szCs w:val="22"/>
          <w:lang w:val="es-CR" w:eastAsia="en-US"/>
        </w:rPr>
        <w:t>a</w:t>
      </w:r>
      <w:r w:rsidRPr="00991AC7">
        <w:rPr>
          <w:rFonts w:eastAsia="Calibri"/>
          <w:sz w:val="22"/>
          <w:szCs w:val="22"/>
          <w:lang w:val="es-CR" w:eastAsia="en-US"/>
        </w:rPr>
        <w:t>dministrador de marcas para que lleve un control estricto y oportuno de los registros de marca de los funcionarios, mediante la presentación de informes del control de asistencia de los funcionarios y remitírselo a las jefaturas respectivas tomando en cuenta lo que establece el Reglamento Autónomo</w:t>
      </w:r>
      <w:r w:rsidR="00991AC7">
        <w:rPr>
          <w:rFonts w:eastAsia="Calibri"/>
          <w:sz w:val="22"/>
          <w:szCs w:val="22"/>
          <w:lang w:val="es-CR" w:eastAsia="en-US"/>
        </w:rPr>
        <w:t xml:space="preserve"> de Servicios</w:t>
      </w:r>
      <w:r w:rsidRPr="00991AC7">
        <w:rPr>
          <w:rFonts w:eastAsia="Calibri"/>
          <w:sz w:val="22"/>
          <w:szCs w:val="22"/>
          <w:lang w:val="es-CR" w:eastAsia="en-US"/>
        </w:rPr>
        <w:t xml:space="preserve"> del Ministerio de Educación Pública en cuanto a la prescripción de la sanción sobre los incumplimientos a los horarios de trabajo.</w:t>
      </w:r>
    </w:p>
    <w:p w:rsidR="00297C9B" w:rsidRPr="00991AC7" w:rsidRDefault="00297C9B" w:rsidP="00991AC7">
      <w:pPr>
        <w:pStyle w:val="Prrafodelista"/>
        <w:autoSpaceDE w:val="0"/>
        <w:autoSpaceDN w:val="0"/>
        <w:adjustRightInd w:val="0"/>
        <w:ind w:left="720"/>
        <w:jc w:val="both"/>
        <w:rPr>
          <w:rFonts w:eastAsia="Calibri"/>
          <w:sz w:val="20"/>
          <w:szCs w:val="22"/>
          <w:lang w:val="es-CR" w:eastAsia="en-US"/>
        </w:rPr>
      </w:pPr>
    </w:p>
    <w:p w:rsidR="00297C9B" w:rsidRPr="00991AC7" w:rsidRDefault="00297C9B" w:rsidP="00991AC7">
      <w:pPr>
        <w:pStyle w:val="Prrafodelista"/>
        <w:numPr>
          <w:ilvl w:val="0"/>
          <w:numId w:val="38"/>
        </w:numPr>
        <w:autoSpaceDE w:val="0"/>
        <w:autoSpaceDN w:val="0"/>
        <w:adjustRightInd w:val="0"/>
        <w:jc w:val="both"/>
        <w:rPr>
          <w:rFonts w:eastAsia="Calibri"/>
          <w:sz w:val="22"/>
          <w:szCs w:val="22"/>
          <w:lang w:val="es-CR" w:eastAsia="en-US"/>
        </w:rPr>
      </w:pPr>
      <w:r w:rsidRPr="00991AC7">
        <w:rPr>
          <w:rFonts w:eastAsia="Calibri"/>
          <w:sz w:val="22"/>
          <w:szCs w:val="22"/>
          <w:lang w:val="es-CR" w:eastAsia="en-US"/>
        </w:rPr>
        <w:t>Instruir por escrito a las Jefaturas de los departamentos de esa Dirección, para que cumplan con lo establecido en el Decreto 5771-E Reglamento Autónomo de Servicios del Ministerio de Educación en relación al control de asistencia, así como las circulares emitidas por la DRH relacionadas con esa materia.</w:t>
      </w:r>
    </w:p>
    <w:p w:rsidR="00820908" w:rsidRPr="00991AC7" w:rsidRDefault="00820908" w:rsidP="00991AC7">
      <w:pPr>
        <w:spacing w:after="0" w:line="240" w:lineRule="auto"/>
        <w:jc w:val="both"/>
        <w:rPr>
          <w:rFonts w:ascii="Times New Roman" w:hAnsi="Times New Roman"/>
        </w:rPr>
      </w:pPr>
    </w:p>
    <w:p w:rsidR="00B2266D" w:rsidRPr="00991AC7" w:rsidRDefault="006F4546" w:rsidP="00991AC7">
      <w:pPr>
        <w:pStyle w:val="Ttulo3"/>
      </w:pPr>
      <w:bookmarkStart w:id="8" w:name="_Toc484150612"/>
      <w:r w:rsidRPr="00991AC7">
        <w:t>2.1.</w:t>
      </w:r>
      <w:r w:rsidR="00297C9B" w:rsidRPr="00991AC7">
        <w:t>2</w:t>
      </w:r>
      <w:r w:rsidRPr="00991AC7">
        <w:t xml:space="preserve"> </w:t>
      </w:r>
      <w:r w:rsidR="00B07945" w:rsidRPr="00991AC7">
        <w:t>Falta marca de entrada o salida</w:t>
      </w:r>
      <w:bookmarkEnd w:id="8"/>
    </w:p>
    <w:p w:rsidR="00820908" w:rsidRPr="00991AC7" w:rsidRDefault="00820908" w:rsidP="00991AC7">
      <w:pPr>
        <w:spacing w:after="0" w:line="240" w:lineRule="auto"/>
        <w:rPr>
          <w:rFonts w:ascii="Times New Roman" w:hAnsi="Times New Roman"/>
        </w:rPr>
      </w:pPr>
    </w:p>
    <w:p w:rsidR="0045748C" w:rsidRPr="00991AC7" w:rsidRDefault="00B07945" w:rsidP="00991AC7">
      <w:pPr>
        <w:spacing w:after="0" w:line="240" w:lineRule="auto"/>
        <w:jc w:val="both"/>
        <w:rPr>
          <w:rFonts w:ascii="Times New Roman" w:eastAsia="Times New Roman" w:hAnsi="Times New Roman"/>
          <w:color w:val="333333"/>
          <w:lang w:eastAsia="es-ES"/>
        </w:rPr>
      </w:pPr>
      <w:r w:rsidRPr="00991AC7">
        <w:rPr>
          <w:rFonts w:ascii="Times New Roman" w:eastAsia="Times New Roman" w:hAnsi="Times New Roman"/>
          <w:color w:val="333333"/>
          <w:lang w:eastAsia="es-ES"/>
        </w:rPr>
        <w:t>Con la condición falta ma</w:t>
      </w:r>
      <w:r w:rsidR="00D95BAD" w:rsidRPr="00991AC7">
        <w:rPr>
          <w:rFonts w:ascii="Times New Roman" w:eastAsia="Times New Roman" w:hAnsi="Times New Roman"/>
          <w:color w:val="333333"/>
          <w:lang w:eastAsia="es-ES"/>
        </w:rPr>
        <w:t xml:space="preserve">rca de entrada se encontraron </w:t>
      </w:r>
      <w:r w:rsidR="00525057" w:rsidRPr="00991AC7">
        <w:rPr>
          <w:rFonts w:ascii="Times New Roman" w:eastAsia="Times New Roman" w:hAnsi="Times New Roman"/>
          <w:color w:val="333333"/>
          <w:lang w:eastAsia="es-ES"/>
        </w:rPr>
        <w:t>5</w:t>
      </w:r>
      <w:r w:rsidRPr="00991AC7">
        <w:rPr>
          <w:rFonts w:ascii="Times New Roman" w:eastAsia="Times New Roman" w:hAnsi="Times New Roman"/>
          <w:color w:val="333333"/>
          <w:lang w:eastAsia="es-ES"/>
        </w:rPr>
        <w:t xml:space="preserve"> registros sin boleta de justificación, que</w:t>
      </w:r>
      <w:r w:rsidR="00D95BAD" w:rsidRPr="00991AC7">
        <w:rPr>
          <w:rFonts w:ascii="Times New Roman" w:eastAsia="Times New Roman" w:hAnsi="Times New Roman"/>
          <w:color w:val="333333"/>
          <w:lang w:eastAsia="es-ES"/>
        </w:rPr>
        <w:t xml:space="preserve"> corresponden a </w:t>
      </w:r>
      <w:r w:rsidR="00525057" w:rsidRPr="00991AC7">
        <w:rPr>
          <w:rFonts w:ascii="Times New Roman" w:eastAsia="Times New Roman" w:hAnsi="Times New Roman"/>
          <w:color w:val="333333"/>
          <w:lang w:eastAsia="es-ES"/>
        </w:rPr>
        <w:t>4</w:t>
      </w:r>
      <w:r w:rsidR="00497BB6" w:rsidRPr="00991AC7">
        <w:rPr>
          <w:rFonts w:ascii="Times New Roman" w:eastAsia="Times New Roman" w:hAnsi="Times New Roman"/>
          <w:color w:val="333333"/>
          <w:lang w:eastAsia="es-ES"/>
        </w:rPr>
        <w:t xml:space="preserve"> funcionarios.</w:t>
      </w:r>
    </w:p>
    <w:p w:rsidR="007B179F" w:rsidRPr="00991AC7" w:rsidRDefault="007B179F" w:rsidP="00991AC7">
      <w:pPr>
        <w:spacing w:after="0" w:line="240" w:lineRule="auto"/>
        <w:jc w:val="both"/>
        <w:rPr>
          <w:rFonts w:ascii="Times New Roman" w:eastAsia="Times New Roman" w:hAnsi="Times New Roman"/>
          <w:color w:val="333333"/>
          <w:lang w:eastAsia="es-ES"/>
        </w:rPr>
      </w:pPr>
    </w:p>
    <w:p w:rsidR="001E6304" w:rsidRPr="001E6304" w:rsidRDefault="007B179F" w:rsidP="00991AC7">
      <w:pPr>
        <w:spacing w:after="0" w:line="240" w:lineRule="auto"/>
        <w:jc w:val="both"/>
        <w:rPr>
          <w:rFonts w:ascii="Times New Roman" w:eastAsia="Times New Roman" w:hAnsi="Times New Roman"/>
          <w:color w:val="333333"/>
          <w:lang w:eastAsia="es-ES"/>
        </w:rPr>
      </w:pPr>
      <w:r w:rsidRPr="00991AC7">
        <w:rPr>
          <w:rFonts w:ascii="Times New Roman" w:eastAsia="Times New Roman" w:hAnsi="Times New Roman"/>
          <w:color w:val="333333"/>
          <w:lang w:eastAsia="es-ES"/>
        </w:rPr>
        <w:t>Mientras que, sin registro de salida se encontraron 37 registros sin boleta de justificación, que corresponden a 22 funcionarios</w:t>
      </w:r>
      <w:r w:rsidR="00206011">
        <w:rPr>
          <w:rFonts w:ascii="Times New Roman" w:eastAsia="Times New Roman" w:hAnsi="Times New Roman"/>
          <w:color w:val="333333"/>
          <w:lang w:eastAsia="es-ES"/>
        </w:rPr>
        <w:t>. E</w:t>
      </w:r>
      <w:r w:rsidRPr="00991AC7">
        <w:rPr>
          <w:rFonts w:ascii="Times New Roman" w:eastAsia="Times New Roman" w:hAnsi="Times New Roman"/>
          <w:color w:val="333333"/>
          <w:lang w:eastAsia="es-ES"/>
        </w:rPr>
        <w:t>stas omisiones oscilan de 1, 2 y 12 por funcionario en los tres meses.</w:t>
      </w:r>
      <w:r w:rsidR="00D76BF9" w:rsidRPr="00991AC7">
        <w:rPr>
          <w:rFonts w:ascii="Times New Roman" w:eastAsia="Times New Roman" w:hAnsi="Times New Roman"/>
          <w:color w:val="333333"/>
          <w:lang w:eastAsia="es-ES"/>
        </w:rPr>
        <w:t xml:space="preserve"> </w:t>
      </w:r>
      <w:r w:rsidRPr="00991AC7">
        <w:rPr>
          <w:rFonts w:ascii="Times New Roman" w:eastAsia="Times New Roman" w:hAnsi="Times New Roman"/>
          <w:color w:val="333333"/>
          <w:lang w:eastAsia="es-ES"/>
        </w:rPr>
        <w:t>Dándose el</w:t>
      </w:r>
      <w:r w:rsidR="00D76BF9" w:rsidRPr="00991AC7">
        <w:rPr>
          <w:rFonts w:ascii="Times New Roman" w:eastAsia="Times New Roman" w:hAnsi="Times New Roman"/>
          <w:color w:val="333333"/>
          <w:lang w:eastAsia="es-ES"/>
        </w:rPr>
        <w:t xml:space="preserve"> </w:t>
      </w:r>
      <w:r w:rsidRPr="00991AC7">
        <w:rPr>
          <w:rFonts w:ascii="Times New Roman" w:eastAsia="Times New Roman" w:hAnsi="Times New Roman"/>
          <w:color w:val="333333"/>
          <w:lang w:eastAsia="es-ES"/>
        </w:rPr>
        <w:t>caso de un funcionario que en los tres meses presenta mayor incidencia con un total de 12 inconsistencias</w:t>
      </w:r>
      <w:r w:rsidR="00991AC7">
        <w:rPr>
          <w:rFonts w:ascii="Times New Roman" w:eastAsia="Times New Roman" w:hAnsi="Times New Roman"/>
          <w:color w:val="333333"/>
          <w:lang w:eastAsia="es-ES"/>
        </w:rPr>
        <w:t>:</w:t>
      </w:r>
      <w:r w:rsidRPr="00991AC7">
        <w:rPr>
          <w:rFonts w:ascii="Times New Roman" w:eastAsia="Times New Roman" w:hAnsi="Times New Roman"/>
          <w:color w:val="333333"/>
          <w:lang w:eastAsia="es-ES"/>
        </w:rPr>
        <w:t xml:space="preserve"> 7 en julio, 3 en agosto y 2 en setiembre.</w:t>
      </w:r>
      <w:r w:rsidR="00D76BF9" w:rsidRPr="00991AC7">
        <w:rPr>
          <w:rFonts w:ascii="Times New Roman" w:eastAsia="Times New Roman" w:hAnsi="Times New Roman"/>
          <w:color w:val="333333"/>
          <w:lang w:eastAsia="es-ES"/>
        </w:rPr>
        <w:t xml:space="preserve"> </w:t>
      </w:r>
    </w:p>
    <w:p w:rsidR="00497BB6" w:rsidRPr="00991AC7" w:rsidRDefault="00497BB6" w:rsidP="00991AC7">
      <w:pPr>
        <w:spacing w:after="0" w:line="240" w:lineRule="auto"/>
        <w:jc w:val="both"/>
        <w:rPr>
          <w:rFonts w:ascii="Times New Roman" w:eastAsia="Times New Roman" w:hAnsi="Times New Roman"/>
          <w:color w:val="333333"/>
          <w:lang w:eastAsia="es-ES"/>
        </w:rPr>
      </w:pPr>
    </w:p>
    <w:p w:rsidR="006B1118" w:rsidRPr="00991AC7" w:rsidRDefault="006B1118" w:rsidP="00991AC7">
      <w:pPr>
        <w:spacing w:after="0" w:line="240" w:lineRule="auto"/>
        <w:jc w:val="both"/>
        <w:rPr>
          <w:rFonts w:ascii="Times New Roman" w:hAnsi="Times New Roman"/>
          <w:bCs/>
          <w:szCs w:val="20"/>
        </w:rPr>
      </w:pPr>
      <w:r w:rsidRPr="00897078">
        <w:rPr>
          <w:rFonts w:ascii="Times New Roman" w:hAnsi="Times New Roman"/>
          <w:bCs/>
          <w:szCs w:val="20"/>
        </w:rPr>
        <w:t xml:space="preserve">Al respecto, </w:t>
      </w:r>
      <w:r w:rsidR="000B3010">
        <w:rPr>
          <w:rFonts w:ascii="Times New Roman" w:hAnsi="Times New Roman"/>
          <w:bCs/>
          <w:szCs w:val="20"/>
        </w:rPr>
        <w:t xml:space="preserve">la Dirección de Recursos Humanos, emitió </w:t>
      </w:r>
      <w:r w:rsidRPr="00897078">
        <w:rPr>
          <w:rFonts w:ascii="Times New Roman" w:hAnsi="Times New Roman"/>
          <w:bCs/>
          <w:szCs w:val="20"/>
        </w:rPr>
        <w:t>el documento DRH-3139-2014-DIR del 04/02/2014</w:t>
      </w:r>
      <w:r w:rsidRPr="00D84BC3">
        <w:rPr>
          <w:rFonts w:ascii="Times New Roman" w:hAnsi="Times New Roman"/>
          <w:bCs/>
          <w:szCs w:val="20"/>
        </w:rPr>
        <w:t xml:space="preserve"> </w:t>
      </w:r>
      <w:r w:rsidRPr="000B3010">
        <w:rPr>
          <w:rFonts w:ascii="Times New Roman" w:hAnsi="Times New Roman"/>
          <w:bCs/>
          <w:i/>
          <w:szCs w:val="20"/>
        </w:rPr>
        <w:t>Directrices en tema de registro de asistencia y pago de tiempo extraordinario</w:t>
      </w:r>
      <w:r w:rsidRPr="00D84BC3">
        <w:rPr>
          <w:rFonts w:ascii="Times New Roman" w:hAnsi="Times New Roman"/>
          <w:bCs/>
          <w:szCs w:val="20"/>
        </w:rPr>
        <w:t xml:space="preserve">, en su punto 1, inciso a. y b. </w:t>
      </w:r>
      <w:r w:rsidR="000B3010">
        <w:rPr>
          <w:rFonts w:ascii="Times New Roman" w:hAnsi="Times New Roman"/>
          <w:bCs/>
          <w:szCs w:val="20"/>
        </w:rPr>
        <w:t>señala</w:t>
      </w:r>
      <w:r w:rsidRPr="00D84BC3">
        <w:rPr>
          <w:rFonts w:ascii="Times New Roman" w:hAnsi="Times New Roman"/>
          <w:bCs/>
          <w:szCs w:val="20"/>
        </w:rPr>
        <w:t xml:space="preserve"> lo siguiente:</w:t>
      </w:r>
    </w:p>
    <w:p w:rsidR="00820908" w:rsidRPr="00991AC7" w:rsidRDefault="00820908" w:rsidP="00991AC7">
      <w:pPr>
        <w:spacing w:after="0" w:line="240" w:lineRule="auto"/>
        <w:jc w:val="both"/>
        <w:rPr>
          <w:rFonts w:ascii="Times New Roman" w:hAnsi="Times New Roman"/>
          <w:bCs/>
          <w:sz w:val="20"/>
          <w:szCs w:val="20"/>
        </w:rPr>
      </w:pPr>
    </w:p>
    <w:p w:rsidR="006B1118" w:rsidRPr="00991AC7" w:rsidRDefault="006B1118" w:rsidP="00991AC7">
      <w:pPr>
        <w:spacing w:after="0" w:line="240" w:lineRule="auto"/>
        <w:ind w:left="567"/>
        <w:jc w:val="both"/>
        <w:rPr>
          <w:rFonts w:ascii="Times New Roman" w:hAnsi="Times New Roman"/>
          <w:bCs/>
          <w:i/>
          <w:sz w:val="20"/>
          <w:szCs w:val="20"/>
        </w:rPr>
      </w:pPr>
      <w:r w:rsidRPr="00991AC7">
        <w:rPr>
          <w:rFonts w:ascii="Times New Roman" w:hAnsi="Times New Roman"/>
          <w:bCs/>
          <w:i/>
          <w:szCs w:val="20"/>
        </w:rPr>
        <w:t>a</w:t>
      </w:r>
      <w:r w:rsidRPr="00991AC7">
        <w:rPr>
          <w:rFonts w:ascii="Times New Roman" w:hAnsi="Times New Roman"/>
          <w:bCs/>
          <w:i/>
          <w:sz w:val="20"/>
          <w:szCs w:val="20"/>
        </w:rPr>
        <w:t>.</w:t>
      </w:r>
      <w:r w:rsidR="00D76BF9" w:rsidRPr="00991AC7">
        <w:rPr>
          <w:rFonts w:ascii="Times New Roman" w:hAnsi="Times New Roman"/>
          <w:bCs/>
          <w:i/>
          <w:sz w:val="20"/>
          <w:szCs w:val="20"/>
        </w:rPr>
        <w:t xml:space="preserve"> </w:t>
      </w:r>
      <w:r w:rsidRPr="00991AC7">
        <w:rPr>
          <w:rFonts w:ascii="Times New Roman" w:hAnsi="Times New Roman"/>
          <w:bCs/>
          <w:i/>
          <w:sz w:val="20"/>
          <w:szCs w:val="20"/>
        </w:rPr>
        <w:t xml:space="preserve">todo servidor debe </w:t>
      </w:r>
      <w:r w:rsidRPr="000B3010">
        <w:rPr>
          <w:rFonts w:ascii="Times New Roman" w:hAnsi="Times New Roman"/>
          <w:bCs/>
          <w:i/>
          <w:sz w:val="20"/>
          <w:szCs w:val="20"/>
          <w:u w:val="single"/>
        </w:rPr>
        <w:t>comenzar las labores</w:t>
      </w:r>
      <w:r w:rsidRPr="00991AC7">
        <w:rPr>
          <w:rFonts w:ascii="Times New Roman" w:hAnsi="Times New Roman"/>
          <w:bCs/>
          <w:i/>
          <w:sz w:val="20"/>
          <w:szCs w:val="20"/>
        </w:rPr>
        <w:t xml:space="preserve"> de conformidad con el </w:t>
      </w:r>
      <w:r w:rsidRPr="000B3010">
        <w:rPr>
          <w:rFonts w:ascii="Times New Roman" w:hAnsi="Times New Roman"/>
          <w:bCs/>
          <w:i/>
          <w:sz w:val="20"/>
          <w:szCs w:val="20"/>
          <w:u w:val="single"/>
        </w:rPr>
        <w:t>horario estipulado</w:t>
      </w:r>
      <w:r w:rsidRPr="00991AC7">
        <w:rPr>
          <w:rFonts w:ascii="Times New Roman" w:hAnsi="Times New Roman"/>
          <w:bCs/>
          <w:i/>
          <w:sz w:val="20"/>
          <w:szCs w:val="20"/>
        </w:rPr>
        <w:t xml:space="preserve">, </w:t>
      </w:r>
      <w:r w:rsidRPr="000B3010">
        <w:rPr>
          <w:rFonts w:ascii="Times New Roman" w:hAnsi="Times New Roman"/>
          <w:bCs/>
          <w:i/>
          <w:sz w:val="20"/>
          <w:szCs w:val="20"/>
          <w:u w:val="single"/>
        </w:rPr>
        <w:t>registrar la marca de ingreso y de salida (indistintamente de la hora de llegada o salida del trabaj</w:t>
      </w:r>
      <w:r w:rsidRPr="00991AC7">
        <w:rPr>
          <w:rFonts w:ascii="Times New Roman" w:hAnsi="Times New Roman"/>
          <w:bCs/>
          <w:i/>
          <w:sz w:val="20"/>
          <w:szCs w:val="20"/>
        </w:rPr>
        <w:t>o) y notificar al jefe inmediato lo antes posible, ante cualquier eventualidad o causa de fuerza mayor que le imposibilite asistir a su trabajo.</w:t>
      </w:r>
    </w:p>
    <w:p w:rsidR="00497BB6" w:rsidRPr="00991AC7" w:rsidRDefault="00497BB6" w:rsidP="00991AC7">
      <w:pPr>
        <w:spacing w:after="0" w:line="240" w:lineRule="auto"/>
        <w:ind w:left="567"/>
        <w:jc w:val="both"/>
        <w:rPr>
          <w:rFonts w:ascii="Times New Roman" w:hAnsi="Times New Roman"/>
          <w:bCs/>
          <w:i/>
          <w:sz w:val="20"/>
          <w:szCs w:val="20"/>
        </w:rPr>
      </w:pPr>
    </w:p>
    <w:p w:rsidR="006B1118" w:rsidRPr="000B3010" w:rsidRDefault="006B1118" w:rsidP="00991AC7">
      <w:pPr>
        <w:spacing w:after="0" w:line="240" w:lineRule="auto"/>
        <w:ind w:left="567"/>
        <w:jc w:val="both"/>
        <w:rPr>
          <w:rFonts w:ascii="Times New Roman" w:hAnsi="Times New Roman"/>
          <w:bCs/>
          <w:sz w:val="20"/>
          <w:szCs w:val="20"/>
        </w:rPr>
      </w:pPr>
      <w:r w:rsidRPr="00991AC7">
        <w:rPr>
          <w:rFonts w:ascii="Times New Roman" w:hAnsi="Times New Roman"/>
          <w:bCs/>
          <w:i/>
          <w:sz w:val="20"/>
          <w:szCs w:val="20"/>
        </w:rPr>
        <w:t xml:space="preserve">b. Las </w:t>
      </w:r>
      <w:r w:rsidRPr="000B3010">
        <w:rPr>
          <w:rFonts w:ascii="Times New Roman" w:hAnsi="Times New Roman"/>
          <w:bCs/>
          <w:i/>
          <w:sz w:val="20"/>
          <w:szCs w:val="20"/>
          <w:u w:val="single"/>
        </w:rPr>
        <w:t>omisiones de marca</w:t>
      </w:r>
      <w:r w:rsidRPr="00991AC7">
        <w:rPr>
          <w:rFonts w:ascii="Times New Roman" w:hAnsi="Times New Roman"/>
          <w:bCs/>
          <w:i/>
          <w:sz w:val="20"/>
          <w:szCs w:val="20"/>
        </w:rPr>
        <w:t xml:space="preserve"> deben ser justificadas, </w:t>
      </w:r>
      <w:r w:rsidRPr="000B3010">
        <w:rPr>
          <w:rFonts w:ascii="Times New Roman" w:hAnsi="Times New Roman"/>
          <w:bCs/>
          <w:i/>
          <w:sz w:val="20"/>
          <w:szCs w:val="20"/>
          <w:u w:val="single"/>
        </w:rPr>
        <w:t>sin excepción</w:t>
      </w:r>
      <w:r w:rsidRPr="00991AC7">
        <w:rPr>
          <w:rFonts w:ascii="Times New Roman" w:hAnsi="Times New Roman"/>
          <w:bCs/>
          <w:i/>
          <w:sz w:val="20"/>
          <w:szCs w:val="20"/>
        </w:rPr>
        <w:t xml:space="preserve"> alguna…</w:t>
      </w:r>
      <w:r w:rsidR="000B3010">
        <w:rPr>
          <w:rFonts w:ascii="Times New Roman" w:hAnsi="Times New Roman"/>
          <w:bCs/>
          <w:i/>
          <w:sz w:val="20"/>
          <w:szCs w:val="20"/>
        </w:rPr>
        <w:t xml:space="preserve"> </w:t>
      </w:r>
      <w:r w:rsidR="000B3010">
        <w:rPr>
          <w:rFonts w:ascii="Times New Roman" w:hAnsi="Times New Roman"/>
          <w:bCs/>
          <w:sz w:val="20"/>
          <w:szCs w:val="20"/>
        </w:rPr>
        <w:t>(Subrayado no pertenece al original)</w:t>
      </w:r>
    </w:p>
    <w:p w:rsidR="00497BB6" w:rsidRPr="00991AC7" w:rsidRDefault="00497BB6" w:rsidP="00991AC7">
      <w:pPr>
        <w:spacing w:after="0" w:line="240" w:lineRule="auto"/>
        <w:jc w:val="both"/>
        <w:rPr>
          <w:rFonts w:ascii="Times New Roman" w:hAnsi="Times New Roman"/>
          <w:bCs/>
          <w:sz w:val="18"/>
          <w:szCs w:val="20"/>
        </w:rPr>
      </w:pPr>
    </w:p>
    <w:p w:rsidR="006B1118" w:rsidRPr="00991AC7" w:rsidRDefault="006B1118" w:rsidP="00991AC7">
      <w:pPr>
        <w:spacing w:after="0" w:line="240" w:lineRule="auto"/>
        <w:jc w:val="both"/>
        <w:rPr>
          <w:rFonts w:ascii="Times New Roman" w:hAnsi="Times New Roman"/>
          <w:bCs/>
          <w:szCs w:val="20"/>
        </w:rPr>
      </w:pPr>
      <w:r w:rsidRPr="00991AC7">
        <w:rPr>
          <w:rFonts w:ascii="Times New Roman" w:hAnsi="Times New Roman"/>
          <w:bCs/>
          <w:szCs w:val="20"/>
        </w:rPr>
        <w:t>La falta de este registro, impide tener certeza de cómo se cumplió con la jornada laboral, y si el pago efectuado fue el correcto</w:t>
      </w:r>
      <w:r w:rsidR="00C25B59" w:rsidRPr="00991AC7">
        <w:rPr>
          <w:rFonts w:ascii="Times New Roman" w:hAnsi="Times New Roman"/>
          <w:bCs/>
          <w:szCs w:val="20"/>
        </w:rPr>
        <w:t>.</w:t>
      </w:r>
    </w:p>
    <w:p w:rsidR="008245C2" w:rsidRPr="00991AC7" w:rsidRDefault="008245C2" w:rsidP="00991AC7">
      <w:pPr>
        <w:spacing w:after="0" w:line="240" w:lineRule="auto"/>
        <w:jc w:val="both"/>
        <w:rPr>
          <w:rFonts w:ascii="Times New Roman" w:eastAsia="Times New Roman" w:hAnsi="Times New Roman"/>
          <w:color w:val="333333"/>
          <w:sz w:val="16"/>
          <w:lang w:eastAsia="es-ES"/>
        </w:rPr>
      </w:pPr>
    </w:p>
    <w:p w:rsidR="00B07945" w:rsidRPr="00991AC7" w:rsidRDefault="00B07945" w:rsidP="00991AC7">
      <w:pPr>
        <w:autoSpaceDE w:val="0"/>
        <w:autoSpaceDN w:val="0"/>
        <w:adjustRightInd w:val="0"/>
        <w:spacing w:after="0" w:line="240" w:lineRule="auto"/>
        <w:jc w:val="both"/>
        <w:rPr>
          <w:rFonts w:ascii="Times New Roman" w:hAnsi="Times New Roman"/>
          <w:b/>
          <w:color w:val="000000"/>
        </w:rPr>
      </w:pPr>
      <w:r w:rsidRPr="00991AC7">
        <w:rPr>
          <w:rFonts w:ascii="Times New Roman" w:hAnsi="Times New Roman"/>
          <w:b/>
        </w:rPr>
        <w:t xml:space="preserve">Recomendación: </w:t>
      </w:r>
      <w:r w:rsidR="00D278ED">
        <w:rPr>
          <w:rFonts w:ascii="Times New Roman" w:hAnsi="Times New Roman"/>
          <w:b/>
          <w:color w:val="000000"/>
        </w:rPr>
        <w:t>A la</w:t>
      </w:r>
      <w:r w:rsidRPr="00991AC7">
        <w:rPr>
          <w:rFonts w:ascii="Times New Roman" w:hAnsi="Times New Roman"/>
          <w:b/>
          <w:color w:val="000000"/>
        </w:rPr>
        <w:t xml:space="preserve"> Director</w:t>
      </w:r>
      <w:r w:rsidR="00D278ED">
        <w:rPr>
          <w:rFonts w:ascii="Times New Roman" w:hAnsi="Times New Roman"/>
          <w:b/>
          <w:color w:val="000000"/>
        </w:rPr>
        <w:t>a</w:t>
      </w:r>
      <w:r w:rsidRPr="00991AC7">
        <w:rPr>
          <w:rFonts w:ascii="Times New Roman" w:hAnsi="Times New Roman"/>
          <w:b/>
          <w:color w:val="000000"/>
        </w:rPr>
        <w:t xml:space="preserve"> </w:t>
      </w:r>
      <w:r w:rsidR="00CF3982" w:rsidRPr="00991AC7">
        <w:rPr>
          <w:rFonts w:ascii="Times New Roman" w:hAnsi="Times New Roman"/>
          <w:b/>
          <w:color w:val="000000"/>
        </w:rPr>
        <w:t>Financier</w:t>
      </w:r>
      <w:r w:rsidR="00D278ED">
        <w:rPr>
          <w:rFonts w:ascii="Times New Roman" w:hAnsi="Times New Roman"/>
          <w:b/>
          <w:color w:val="000000"/>
        </w:rPr>
        <w:t>a</w:t>
      </w:r>
    </w:p>
    <w:p w:rsidR="00C57A69" w:rsidRPr="00991AC7" w:rsidRDefault="00C57A69" w:rsidP="00991AC7">
      <w:pPr>
        <w:autoSpaceDE w:val="0"/>
        <w:autoSpaceDN w:val="0"/>
        <w:adjustRightInd w:val="0"/>
        <w:spacing w:after="0" w:line="240" w:lineRule="auto"/>
        <w:jc w:val="both"/>
        <w:rPr>
          <w:rFonts w:ascii="Times New Roman" w:hAnsi="Times New Roman"/>
          <w:b/>
        </w:rPr>
      </w:pPr>
    </w:p>
    <w:p w:rsidR="006F2C0D" w:rsidRPr="00991AC7" w:rsidRDefault="009805A4" w:rsidP="00991AC7">
      <w:pPr>
        <w:spacing w:after="0" w:line="240" w:lineRule="auto"/>
        <w:jc w:val="both"/>
        <w:rPr>
          <w:rFonts w:ascii="Times New Roman" w:hAnsi="Times New Roman"/>
        </w:rPr>
      </w:pPr>
      <w:r w:rsidRPr="00991AC7">
        <w:rPr>
          <w:rFonts w:ascii="Times New Roman" w:hAnsi="Times New Roman"/>
        </w:rPr>
        <w:t>Aplicar las recomendaciones de</w:t>
      </w:r>
      <w:r w:rsidR="006F2C0D" w:rsidRPr="00991AC7">
        <w:rPr>
          <w:rFonts w:ascii="Times New Roman" w:hAnsi="Times New Roman"/>
        </w:rPr>
        <w:t>l punto 2.1.1</w:t>
      </w:r>
    </w:p>
    <w:p w:rsidR="003B7382" w:rsidRPr="00991AC7" w:rsidRDefault="003B7382" w:rsidP="00991AC7">
      <w:pPr>
        <w:autoSpaceDE w:val="0"/>
        <w:autoSpaceDN w:val="0"/>
        <w:adjustRightInd w:val="0"/>
        <w:spacing w:after="0" w:line="240" w:lineRule="auto"/>
        <w:jc w:val="both"/>
        <w:rPr>
          <w:rFonts w:ascii="Times New Roman" w:hAnsi="Times New Roman"/>
          <w:b/>
        </w:rPr>
      </w:pPr>
    </w:p>
    <w:p w:rsidR="00931B0A" w:rsidRPr="00991AC7" w:rsidRDefault="000A0D6E" w:rsidP="00991AC7">
      <w:pPr>
        <w:pStyle w:val="Ttulo3"/>
      </w:pPr>
      <w:bookmarkStart w:id="9" w:name="_Toc484150613"/>
      <w:r w:rsidRPr="00991AC7">
        <w:t>2.1.</w:t>
      </w:r>
      <w:r w:rsidR="00297C9B" w:rsidRPr="00991AC7">
        <w:t>3</w:t>
      </w:r>
      <w:r w:rsidR="00931B0A" w:rsidRPr="00991AC7">
        <w:t xml:space="preserve"> </w:t>
      </w:r>
      <w:r w:rsidR="003B7382" w:rsidRPr="00991AC7">
        <w:t>Sin marcas</w:t>
      </w:r>
      <w:bookmarkEnd w:id="9"/>
    </w:p>
    <w:p w:rsidR="00AA54C8" w:rsidRPr="00991AC7" w:rsidRDefault="00AA54C8" w:rsidP="00991AC7">
      <w:pPr>
        <w:spacing w:after="0" w:line="240" w:lineRule="auto"/>
        <w:jc w:val="both"/>
        <w:rPr>
          <w:rFonts w:ascii="Times New Roman" w:hAnsi="Times New Roman"/>
          <w:b/>
        </w:rPr>
      </w:pPr>
    </w:p>
    <w:p w:rsidR="00207045" w:rsidRPr="00991AC7" w:rsidRDefault="003B7382" w:rsidP="00991AC7">
      <w:pPr>
        <w:spacing w:after="0" w:line="240" w:lineRule="auto"/>
        <w:jc w:val="both"/>
        <w:rPr>
          <w:rFonts w:ascii="Times New Roman" w:eastAsia="Times New Roman" w:hAnsi="Times New Roman"/>
          <w:color w:val="333333"/>
          <w:lang w:eastAsia="es-ES"/>
        </w:rPr>
      </w:pPr>
      <w:r w:rsidRPr="00991AC7">
        <w:rPr>
          <w:rFonts w:ascii="Times New Roman" w:eastAsia="Times New Roman" w:hAnsi="Times New Roman"/>
          <w:color w:val="333333"/>
          <w:lang w:eastAsia="es-ES"/>
        </w:rPr>
        <w:t xml:space="preserve">Sin marcas </w:t>
      </w:r>
      <w:r w:rsidR="00820908" w:rsidRPr="00991AC7">
        <w:rPr>
          <w:rFonts w:ascii="Times New Roman" w:eastAsia="Times New Roman" w:hAnsi="Times New Roman"/>
          <w:color w:val="333333"/>
          <w:lang w:eastAsia="es-ES"/>
        </w:rPr>
        <w:t>(entrada y salida</w:t>
      </w:r>
      <w:r w:rsidR="00CF3982" w:rsidRPr="00991AC7">
        <w:rPr>
          <w:rFonts w:ascii="Times New Roman" w:eastAsia="Times New Roman" w:hAnsi="Times New Roman"/>
          <w:color w:val="333333"/>
          <w:lang w:eastAsia="es-ES"/>
        </w:rPr>
        <w:t xml:space="preserve">) </w:t>
      </w:r>
      <w:r w:rsidRPr="00991AC7">
        <w:rPr>
          <w:rFonts w:ascii="Times New Roman" w:eastAsia="Times New Roman" w:hAnsi="Times New Roman"/>
          <w:color w:val="333333"/>
          <w:lang w:eastAsia="es-ES"/>
        </w:rPr>
        <w:t>se encontra</w:t>
      </w:r>
      <w:r w:rsidR="004252DD" w:rsidRPr="00991AC7">
        <w:rPr>
          <w:rFonts w:ascii="Times New Roman" w:eastAsia="Times New Roman" w:hAnsi="Times New Roman"/>
          <w:color w:val="333333"/>
          <w:lang w:eastAsia="es-ES"/>
        </w:rPr>
        <w:t xml:space="preserve">ron </w:t>
      </w:r>
      <w:r w:rsidR="00CF3982" w:rsidRPr="00991AC7">
        <w:rPr>
          <w:rFonts w:ascii="Times New Roman" w:eastAsia="Times New Roman" w:hAnsi="Times New Roman"/>
          <w:color w:val="333333"/>
          <w:lang w:eastAsia="es-ES"/>
        </w:rPr>
        <w:t>50</w:t>
      </w:r>
      <w:r w:rsidR="0086331E" w:rsidRPr="00991AC7">
        <w:rPr>
          <w:rFonts w:ascii="Times New Roman" w:eastAsia="Times New Roman" w:hAnsi="Times New Roman"/>
          <w:color w:val="333333"/>
          <w:lang w:eastAsia="es-ES"/>
        </w:rPr>
        <w:t xml:space="preserve"> registros, sin boleta de justificación</w:t>
      </w:r>
      <w:r w:rsidR="00CF3982" w:rsidRPr="00991AC7">
        <w:rPr>
          <w:rFonts w:ascii="Times New Roman" w:eastAsia="Times New Roman" w:hAnsi="Times New Roman"/>
          <w:color w:val="333333"/>
          <w:lang w:eastAsia="es-ES"/>
        </w:rPr>
        <w:t>, que</w:t>
      </w:r>
      <w:r w:rsidR="00207045" w:rsidRPr="00991AC7">
        <w:rPr>
          <w:rFonts w:ascii="Times New Roman" w:eastAsia="Times New Roman" w:hAnsi="Times New Roman"/>
          <w:color w:val="333333"/>
          <w:lang w:eastAsia="es-ES"/>
        </w:rPr>
        <w:t xml:space="preserve"> corresponden a 25 funcionarios</w:t>
      </w:r>
      <w:r w:rsidR="00206011">
        <w:rPr>
          <w:rFonts w:ascii="Times New Roman" w:eastAsia="Times New Roman" w:hAnsi="Times New Roman"/>
          <w:color w:val="333333"/>
          <w:lang w:eastAsia="es-ES"/>
        </w:rPr>
        <w:t xml:space="preserve"> E</w:t>
      </w:r>
      <w:r w:rsidR="00207045" w:rsidRPr="00991AC7">
        <w:rPr>
          <w:rFonts w:ascii="Times New Roman" w:eastAsia="Times New Roman" w:hAnsi="Times New Roman"/>
          <w:color w:val="333333"/>
          <w:lang w:eastAsia="es-ES"/>
        </w:rPr>
        <w:t>stas omisiones oscilan de 1, 3, 5 y 16 por funcionario en los tres meses. Los casos que presenta</w:t>
      </w:r>
      <w:r w:rsidR="000B3010">
        <w:rPr>
          <w:rFonts w:ascii="Times New Roman" w:eastAsia="Times New Roman" w:hAnsi="Times New Roman"/>
          <w:color w:val="333333"/>
          <w:lang w:eastAsia="es-ES"/>
        </w:rPr>
        <w:t>n</w:t>
      </w:r>
      <w:r w:rsidR="00207045" w:rsidRPr="00991AC7">
        <w:rPr>
          <w:rFonts w:ascii="Times New Roman" w:eastAsia="Times New Roman" w:hAnsi="Times New Roman"/>
          <w:color w:val="333333"/>
          <w:lang w:eastAsia="es-ES"/>
        </w:rPr>
        <w:t xml:space="preserve"> mayor incidencia son los siguientes:</w:t>
      </w:r>
    </w:p>
    <w:p w:rsidR="005F640B" w:rsidRPr="00991AC7" w:rsidRDefault="005F640B" w:rsidP="00991AC7">
      <w:pPr>
        <w:spacing w:after="0" w:line="240" w:lineRule="auto"/>
        <w:jc w:val="both"/>
        <w:rPr>
          <w:rFonts w:ascii="Times New Roman" w:eastAsia="Times New Roman" w:hAnsi="Times New Roman"/>
          <w:color w:val="333333"/>
          <w:lang w:eastAsia="es-ES"/>
        </w:rPr>
      </w:pPr>
    </w:p>
    <w:tbl>
      <w:tblPr>
        <w:tblW w:w="7881" w:type="dxa"/>
        <w:jc w:val="center"/>
        <w:tblCellMar>
          <w:left w:w="0" w:type="dxa"/>
          <w:right w:w="0" w:type="dxa"/>
        </w:tblCellMar>
        <w:tblLook w:val="04A0" w:firstRow="1" w:lastRow="0" w:firstColumn="1" w:lastColumn="0" w:noHBand="0" w:noVBand="1"/>
      </w:tblPr>
      <w:tblGrid>
        <w:gridCol w:w="3196"/>
        <w:gridCol w:w="960"/>
        <w:gridCol w:w="1129"/>
        <w:gridCol w:w="1489"/>
        <w:gridCol w:w="1107"/>
      </w:tblGrid>
      <w:tr w:rsidR="005F640B" w:rsidRPr="00991AC7" w:rsidTr="00F22EFF">
        <w:trPr>
          <w:jc w:val="center"/>
        </w:trPr>
        <w:tc>
          <w:tcPr>
            <w:tcW w:w="3196" w:type="dxa"/>
            <w:tcBorders>
              <w:top w:val="single" w:sz="8" w:space="0" w:color="8EAADB"/>
              <w:left w:val="single" w:sz="8" w:space="0" w:color="8EAADB"/>
              <w:bottom w:val="single" w:sz="12" w:space="0" w:color="8EAADB"/>
              <w:right w:val="single" w:sz="8" w:space="0" w:color="8EAADB"/>
            </w:tcBorders>
            <w:tcMar>
              <w:top w:w="0" w:type="dxa"/>
              <w:left w:w="108" w:type="dxa"/>
              <w:bottom w:w="0" w:type="dxa"/>
              <w:right w:w="108" w:type="dxa"/>
            </w:tcMar>
            <w:hideMark/>
          </w:tcPr>
          <w:p w:rsidR="005F640B" w:rsidRPr="00991AC7" w:rsidRDefault="005F640B" w:rsidP="00991AC7">
            <w:pPr>
              <w:spacing w:after="0" w:line="240" w:lineRule="auto"/>
              <w:jc w:val="center"/>
              <w:rPr>
                <w:rFonts w:ascii="Times New Roman" w:eastAsia="Times New Roman" w:hAnsi="Times New Roman"/>
                <w:b/>
                <w:bCs/>
                <w:color w:val="2F5496"/>
                <w:sz w:val="20"/>
                <w:szCs w:val="20"/>
                <w:lang w:eastAsia="es-ES"/>
              </w:rPr>
            </w:pPr>
            <w:r w:rsidRPr="00991AC7">
              <w:rPr>
                <w:rFonts w:ascii="Times New Roman" w:eastAsia="Times New Roman" w:hAnsi="Times New Roman"/>
                <w:b/>
                <w:bCs/>
                <w:color w:val="2F5496"/>
                <w:sz w:val="20"/>
                <w:szCs w:val="20"/>
                <w:lang w:eastAsia="es-ES"/>
              </w:rPr>
              <w:t>CÉDULA</w:t>
            </w:r>
          </w:p>
        </w:tc>
        <w:tc>
          <w:tcPr>
            <w:tcW w:w="960"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5F640B" w:rsidRPr="00991AC7" w:rsidRDefault="005F640B" w:rsidP="00991AC7">
            <w:pPr>
              <w:spacing w:after="0" w:line="240" w:lineRule="auto"/>
              <w:jc w:val="center"/>
              <w:rPr>
                <w:rFonts w:ascii="Times New Roman" w:eastAsia="Times New Roman" w:hAnsi="Times New Roman"/>
                <w:b/>
                <w:bCs/>
                <w:color w:val="2F5496"/>
                <w:sz w:val="20"/>
                <w:szCs w:val="20"/>
                <w:lang w:eastAsia="es-ES"/>
              </w:rPr>
            </w:pPr>
            <w:r w:rsidRPr="00991AC7">
              <w:rPr>
                <w:rFonts w:ascii="Times New Roman" w:eastAsia="Times New Roman" w:hAnsi="Times New Roman"/>
                <w:b/>
                <w:bCs/>
                <w:color w:val="2F5496"/>
                <w:sz w:val="20"/>
                <w:szCs w:val="20"/>
                <w:lang w:eastAsia="es-ES"/>
              </w:rPr>
              <w:t>JULIO</w:t>
            </w:r>
          </w:p>
        </w:tc>
        <w:tc>
          <w:tcPr>
            <w:tcW w:w="1129"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5F640B" w:rsidRPr="00991AC7" w:rsidRDefault="005F640B" w:rsidP="00991AC7">
            <w:pPr>
              <w:spacing w:after="0" w:line="240" w:lineRule="auto"/>
              <w:jc w:val="center"/>
              <w:rPr>
                <w:rFonts w:ascii="Times New Roman" w:eastAsia="Times New Roman" w:hAnsi="Times New Roman"/>
                <w:b/>
                <w:bCs/>
                <w:color w:val="2F5496"/>
                <w:sz w:val="20"/>
                <w:szCs w:val="20"/>
                <w:lang w:eastAsia="es-ES"/>
              </w:rPr>
            </w:pPr>
            <w:r w:rsidRPr="00991AC7">
              <w:rPr>
                <w:rFonts w:ascii="Times New Roman" w:eastAsia="Times New Roman" w:hAnsi="Times New Roman"/>
                <w:b/>
                <w:bCs/>
                <w:color w:val="2F5496"/>
                <w:sz w:val="20"/>
                <w:szCs w:val="20"/>
                <w:lang w:eastAsia="es-ES"/>
              </w:rPr>
              <w:t>AGOSTO</w:t>
            </w:r>
          </w:p>
        </w:tc>
        <w:tc>
          <w:tcPr>
            <w:tcW w:w="1489"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5F640B" w:rsidRPr="00991AC7" w:rsidRDefault="005F640B" w:rsidP="00991AC7">
            <w:pPr>
              <w:spacing w:after="0" w:line="240" w:lineRule="auto"/>
              <w:jc w:val="center"/>
              <w:rPr>
                <w:rFonts w:ascii="Times New Roman" w:eastAsia="Times New Roman" w:hAnsi="Times New Roman"/>
                <w:b/>
                <w:bCs/>
                <w:color w:val="2F5496"/>
                <w:sz w:val="20"/>
                <w:szCs w:val="20"/>
                <w:lang w:eastAsia="es-ES"/>
              </w:rPr>
            </w:pPr>
            <w:r w:rsidRPr="00991AC7">
              <w:rPr>
                <w:rFonts w:ascii="Times New Roman" w:eastAsia="Times New Roman" w:hAnsi="Times New Roman"/>
                <w:b/>
                <w:bCs/>
                <w:color w:val="2F5496"/>
                <w:sz w:val="20"/>
                <w:szCs w:val="20"/>
                <w:lang w:eastAsia="es-ES"/>
              </w:rPr>
              <w:t>SETIEMBRE</w:t>
            </w:r>
          </w:p>
        </w:tc>
        <w:tc>
          <w:tcPr>
            <w:tcW w:w="1107"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5F640B" w:rsidRPr="00991AC7" w:rsidRDefault="005F640B" w:rsidP="00991AC7">
            <w:pPr>
              <w:spacing w:after="0" w:line="240" w:lineRule="auto"/>
              <w:jc w:val="center"/>
              <w:rPr>
                <w:rFonts w:ascii="Times New Roman" w:eastAsia="Times New Roman" w:hAnsi="Times New Roman"/>
                <w:b/>
                <w:bCs/>
                <w:color w:val="2F5496"/>
                <w:sz w:val="20"/>
                <w:szCs w:val="20"/>
                <w:lang w:eastAsia="es-ES"/>
              </w:rPr>
            </w:pPr>
            <w:r w:rsidRPr="00991AC7">
              <w:rPr>
                <w:rFonts w:ascii="Times New Roman" w:eastAsia="Times New Roman" w:hAnsi="Times New Roman"/>
                <w:b/>
                <w:bCs/>
                <w:color w:val="2F5496"/>
                <w:sz w:val="20"/>
                <w:szCs w:val="20"/>
                <w:lang w:eastAsia="es-ES"/>
              </w:rPr>
              <w:t>TOTAL</w:t>
            </w:r>
          </w:p>
        </w:tc>
      </w:tr>
      <w:tr w:rsidR="005F640B" w:rsidRPr="00991AC7" w:rsidTr="005F640B">
        <w:trPr>
          <w:jc w:val="center"/>
        </w:trPr>
        <w:tc>
          <w:tcPr>
            <w:tcW w:w="3196"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5F640B" w:rsidRPr="00991AC7" w:rsidRDefault="005F640B" w:rsidP="00991AC7">
            <w:pPr>
              <w:spacing w:after="0" w:line="240" w:lineRule="auto"/>
              <w:jc w:val="center"/>
              <w:rPr>
                <w:rFonts w:ascii="Times New Roman" w:eastAsia="Times New Roman" w:hAnsi="Times New Roman"/>
                <w:bCs/>
                <w:color w:val="2F5496"/>
                <w:sz w:val="20"/>
                <w:szCs w:val="20"/>
                <w:lang w:eastAsia="es-ES"/>
              </w:rPr>
            </w:pPr>
            <w:r w:rsidRPr="00991AC7">
              <w:rPr>
                <w:rFonts w:ascii="Times New Roman" w:eastAsia="Times New Roman" w:hAnsi="Times New Roman"/>
                <w:bCs/>
                <w:color w:val="2F5496"/>
                <w:sz w:val="20"/>
                <w:szCs w:val="20"/>
                <w:lang w:eastAsia="es-ES"/>
              </w:rPr>
              <w:t>603190759</w:t>
            </w:r>
          </w:p>
        </w:tc>
        <w:tc>
          <w:tcPr>
            <w:tcW w:w="960"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5F640B" w:rsidRPr="00991AC7" w:rsidRDefault="005F640B" w:rsidP="00991AC7">
            <w:pPr>
              <w:spacing w:after="0" w:line="240" w:lineRule="auto"/>
              <w:jc w:val="center"/>
              <w:rPr>
                <w:rFonts w:ascii="Times New Roman" w:eastAsia="Times New Roman" w:hAnsi="Times New Roman"/>
                <w:color w:val="2F5496"/>
                <w:sz w:val="20"/>
                <w:szCs w:val="20"/>
                <w:lang w:eastAsia="es-ES"/>
              </w:rPr>
            </w:pPr>
            <w:r w:rsidRPr="00991AC7">
              <w:rPr>
                <w:rFonts w:ascii="Times New Roman" w:eastAsia="Times New Roman" w:hAnsi="Times New Roman"/>
                <w:color w:val="2F5496"/>
                <w:sz w:val="20"/>
                <w:szCs w:val="20"/>
                <w:lang w:eastAsia="es-ES"/>
              </w:rPr>
              <w:t>2</w:t>
            </w:r>
          </w:p>
        </w:tc>
        <w:tc>
          <w:tcPr>
            <w:tcW w:w="112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5F640B" w:rsidRPr="00991AC7" w:rsidRDefault="005F640B" w:rsidP="00991AC7">
            <w:pPr>
              <w:spacing w:after="0" w:line="240" w:lineRule="auto"/>
              <w:jc w:val="center"/>
              <w:rPr>
                <w:rFonts w:ascii="Times New Roman" w:eastAsia="Times New Roman" w:hAnsi="Times New Roman"/>
                <w:color w:val="2F5496"/>
                <w:sz w:val="20"/>
                <w:szCs w:val="20"/>
                <w:lang w:eastAsia="es-ES"/>
              </w:rPr>
            </w:pPr>
            <w:r w:rsidRPr="00991AC7">
              <w:rPr>
                <w:rFonts w:ascii="Times New Roman" w:eastAsia="Times New Roman" w:hAnsi="Times New Roman"/>
                <w:color w:val="2F5496"/>
                <w:sz w:val="20"/>
                <w:szCs w:val="20"/>
                <w:lang w:eastAsia="es-ES"/>
              </w:rPr>
              <w:t>2</w:t>
            </w:r>
          </w:p>
        </w:tc>
        <w:tc>
          <w:tcPr>
            <w:tcW w:w="148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5F640B" w:rsidRPr="00991AC7" w:rsidRDefault="005F640B" w:rsidP="00991AC7">
            <w:pPr>
              <w:spacing w:after="0" w:line="240" w:lineRule="auto"/>
              <w:jc w:val="center"/>
              <w:rPr>
                <w:rFonts w:ascii="Times New Roman" w:eastAsia="Times New Roman" w:hAnsi="Times New Roman"/>
                <w:color w:val="2F5496"/>
                <w:sz w:val="20"/>
                <w:szCs w:val="20"/>
                <w:lang w:eastAsia="es-ES"/>
              </w:rPr>
            </w:pPr>
            <w:r w:rsidRPr="00991AC7">
              <w:rPr>
                <w:rFonts w:ascii="Times New Roman" w:eastAsia="Times New Roman" w:hAnsi="Times New Roman"/>
                <w:color w:val="2F5496"/>
                <w:sz w:val="20"/>
                <w:szCs w:val="20"/>
                <w:lang w:eastAsia="es-ES"/>
              </w:rPr>
              <w:t>1</w:t>
            </w:r>
          </w:p>
        </w:tc>
        <w:tc>
          <w:tcPr>
            <w:tcW w:w="110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5F640B" w:rsidRPr="00991AC7" w:rsidRDefault="005F640B" w:rsidP="00991AC7">
            <w:pPr>
              <w:spacing w:after="0" w:line="240" w:lineRule="auto"/>
              <w:jc w:val="center"/>
              <w:rPr>
                <w:rFonts w:ascii="Times New Roman" w:eastAsia="Times New Roman" w:hAnsi="Times New Roman"/>
                <w:color w:val="2F5496"/>
                <w:sz w:val="20"/>
                <w:szCs w:val="20"/>
                <w:lang w:eastAsia="es-ES"/>
              </w:rPr>
            </w:pPr>
            <w:r w:rsidRPr="00991AC7">
              <w:rPr>
                <w:rFonts w:ascii="Times New Roman" w:eastAsia="Times New Roman" w:hAnsi="Times New Roman"/>
                <w:color w:val="2F5496"/>
                <w:sz w:val="20"/>
                <w:szCs w:val="20"/>
                <w:lang w:eastAsia="es-ES"/>
              </w:rPr>
              <w:t>5</w:t>
            </w:r>
          </w:p>
        </w:tc>
      </w:tr>
      <w:tr w:rsidR="005F640B" w:rsidRPr="00991AC7" w:rsidTr="005F640B">
        <w:trPr>
          <w:jc w:val="center"/>
        </w:trPr>
        <w:tc>
          <w:tcPr>
            <w:tcW w:w="3196"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5F640B" w:rsidRPr="00991AC7" w:rsidRDefault="005F640B" w:rsidP="00991AC7">
            <w:pPr>
              <w:spacing w:after="0" w:line="240" w:lineRule="auto"/>
              <w:jc w:val="center"/>
              <w:rPr>
                <w:rFonts w:ascii="Times New Roman" w:eastAsia="Times New Roman" w:hAnsi="Times New Roman"/>
                <w:bCs/>
                <w:color w:val="2F5496"/>
                <w:sz w:val="20"/>
                <w:szCs w:val="20"/>
                <w:lang w:eastAsia="es-ES"/>
              </w:rPr>
            </w:pPr>
            <w:r w:rsidRPr="00991AC7">
              <w:rPr>
                <w:rFonts w:ascii="Times New Roman" w:eastAsia="Times New Roman" w:hAnsi="Times New Roman"/>
                <w:bCs/>
                <w:color w:val="2F5496"/>
                <w:sz w:val="20"/>
                <w:szCs w:val="20"/>
                <w:lang w:eastAsia="es-ES"/>
              </w:rPr>
              <w:t>106790742</w:t>
            </w:r>
          </w:p>
        </w:tc>
        <w:tc>
          <w:tcPr>
            <w:tcW w:w="960" w:type="dxa"/>
            <w:tcBorders>
              <w:top w:val="nil"/>
              <w:left w:val="nil"/>
              <w:bottom w:val="single" w:sz="8" w:space="0" w:color="8EAADB"/>
              <w:right w:val="single" w:sz="8" w:space="0" w:color="8EAADB"/>
            </w:tcBorders>
            <w:tcMar>
              <w:top w:w="0" w:type="dxa"/>
              <w:left w:w="108" w:type="dxa"/>
              <w:bottom w:w="0" w:type="dxa"/>
              <w:right w:w="108" w:type="dxa"/>
            </w:tcMar>
          </w:tcPr>
          <w:p w:rsidR="005F640B" w:rsidRPr="00991AC7" w:rsidRDefault="005F640B" w:rsidP="00991AC7">
            <w:pPr>
              <w:spacing w:after="0" w:line="240" w:lineRule="auto"/>
              <w:jc w:val="center"/>
              <w:rPr>
                <w:rFonts w:ascii="Times New Roman" w:eastAsia="Times New Roman" w:hAnsi="Times New Roman"/>
                <w:color w:val="2F5496"/>
                <w:sz w:val="20"/>
                <w:szCs w:val="20"/>
                <w:lang w:eastAsia="es-ES"/>
              </w:rPr>
            </w:pPr>
            <w:r w:rsidRPr="00991AC7">
              <w:rPr>
                <w:rFonts w:ascii="Times New Roman" w:eastAsia="Times New Roman" w:hAnsi="Times New Roman"/>
                <w:color w:val="2F5496"/>
                <w:sz w:val="20"/>
                <w:szCs w:val="20"/>
                <w:lang w:eastAsia="es-ES"/>
              </w:rPr>
              <w:t>15</w:t>
            </w:r>
          </w:p>
        </w:tc>
        <w:tc>
          <w:tcPr>
            <w:tcW w:w="1129" w:type="dxa"/>
            <w:tcBorders>
              <w:top w:val="nil"/>
              <w:left w:val="nil"/>
              <w:bottom w:val="single" w:sz="8" w:space="0" w:color="8EAADB"/>
              <w:right w:val="single" w:sz="8" w:space="0" w:color="8EAADB"/>
            </w:tcBorders>
            <w:tcMar>
              <w:top w:w="0" w:type="dxa"/>
              <w:left w:w="108" w:type="dxa"/>
              <w:bottom w:w="0" w:type="dxa"/>
              <w:right w:w="108" w:type="dxa"/>
            </w:tcMar>
          </w:tcPr>
          <w:p w:rsidR="005F640B" w:rsidRPr="00991AC7" w:rsidRDefault="005F640B" w:rsidP="00991AC7">
            <w:pPr>
              <w:spacing w:after="0" w:line="240" w:lineRule="auto"/>
              <w:jc w:val="center"/>
              <w:rPr>
                <w:rFonts w:ascii="Times New Roman" w:eastAsia="Times New Roman" w:hAnsi="Times New Roman"/>
                <w:color w:val="2F5496"/>
                <w:sz w:val="20"/>
                <w:szCs w:val="20"/>
                <w:lang w:eastAsia="es-ES"/>
              </w:rPr>
            </w:pPr>
            <w:r w:rsidRPr="00991AC7">
              <w:rPr>
                <w:rFonts w:ascii="Times New Roman" w:eastAsia="Times New Roman" w:hAnsi="Times New Roman"/>
                <w:color w:val="2F5496"/>
                <w:sz w:val="20"/>
                <w:szCs w:val="20"/>
                <w:lang w:eastAsia="es-ES"/>
              </w:rPr>
              <w:t>1</w:t>
            </w:r>
          </w:p>
        </w:tc>
        <w:tc>
          <w:tcPr>
            <w:tcW w:w="1489" w:type="dxa"/>
            <w:tcBorders>
              <w:top w:val="nil"/>
              <w:left w:val="nil"/>
              <w:bottom w:val="single" w:sz="8" w:space="0" w:color="8EAADB"/>
              <w:right w:val="single" w:sz="8" w:space="0" w:color="8EAADB"/>
            </w:tcBorders>
            <w:tcMar>
              <w:top w:w="0" w:type="dxa"/>
              <w:left w:w="108" w:type="dxa"/>
              <w:bottom w:w="0" w:type="dxa"/>
              <w:right w:w="108" w:type="dxa"/>
            </w:tcMar>
          </w:tcPr>
          <w:p w:rsidR="005F640B" w:rsidRPr="00991AC7" w:rsidRDefault="005F640B" w:rsidP="00991AC7">
            <w:pPr>
              <w:spacing w:after="0" w:line="240" w:lineRule="auto"/>
              <w:jc w:val="center"/>
              <w:rPr>
                <w:rFonts w:ascii="Times New Roman" w:eastAsia="Times New Roman" w:hAnsi="Times New Roman"/>
                <w:color w:val="2F5496"/>
                <w:sz w:val="20"/>
                <w:szCs w:val="20"/>
                <w:lang w:eastAsia="es-ES"/>
              </w:rPr>
            </w:pPr>
          </w:p>
        </w:tc>
        <w:tc>
          <w:tcPr>
            <w:tcW w:w="1107" w:type="dxa"/>
            <w:tcBorders>
              <w:top w:val="nil"/>
              <w:left w:val="nil"/>
              <w:bottom w:val="single" w:sz="8" w:space="0" w:color="8EAADB"/>
              <w:right w:val="single" w:sz="8" w:space="0" w:color="8EAADB"/>
            </w:tcBorders>
            <w:tcMar>
              <w:top w:w="0" w:type="dxa"/>
              <w:left w:w="108" w:type="dxa"/>
              <w:bottom w:w="0" w:type="dxa"/>
              <w:right w:w="108" w:type="dxa"/>
            </w:tcMar>
          </w:tcPr>
          <w:p w:rsidR="005F640B" w:rsidRPr="00991AC7" w:rsidRDefault="005F640B" w:rsidP="00991AC7">
            <w:pPr>
              <w:spacing w:after="0" w:line="240" w:lineRule="auto"/>
              <w:jc w:val="center"/>
              <w:rPr>
                <w:rFonts w:ascii="Times New Roman" w:eastAsia="Times New Roman" w:hAnsi="Times New Roman"/>
                <w:color w:val="2F5496"/>
                <w:sz w:val="20"/>
                <w:szCs w:val="20"/>
                <w:lang w:eastAsia="es-ES"/>
              </w:rPr>
            </w:pPr>
            <w:r w:rsidRPr="00991AC7">
              <w:rPr>
                <w:rFonts w:ascii="Times New Roman" w:eastAsia="Times New Roman" w:hAnsi="Times New Roman"/>
                <w:color w:val="2F5496"/>
                <w:sz w:val="20"/>
                <w:szCs w:val="20"/>
                <w:lang w:eastAsia="es-ES"/>
              </w:rPr>
              <w:t>16</w:t>
            </w:r>
          </w:p>
        </w:tc>
      </w:tr>
      <w:tr w:rsidR="005F640B" w:rsidRPr="00991AC7" w:rsidTr="005F640B">
        <w:trPr>
          <w:jc w:val="center"/>
        </w:trPr>
        <w:tc>
          <w:tcPr>
            <w:tcW w:w="3196"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5F640B" w:rsidRPr="00991AC7" w:rsidRDefault="005F640B" w:rsidP="00991AC7">
            <w:pPr>
              <w:tabs>
                <w:tab w:val="left" w:pos="2130"/>
              </w:tabs>
              <w:spacing w:after="0" w:line="240" w:lineRule="auto"/>
              <w:jc w:val="center"/>
              <w:rPr>
                <w:rFonts w:ascii="Times New Roman" w:eastAsia="Times New Roman" w:hAnsi="Times New Roman"/>
                <w:bCs/>
                <w:color w:val="2F5496"/>
                <w:sz w:val="20"/>
                <w:szCs w:val="20"/>
                <w:lang w:eastAsia="es-ES"/>
              </w:rPr>
            </w:pPr>
            <w:r w:rsidRPr="00991AC7">
              <w:rPr>
                <w:rFonts w:ascii="Times New Roman" w:eastAsia="Times New Roman" w:hAnsi="Times New Roman"/>
                <w:bCs/>
                <w:color w:val="2F5496"/>
                <w:sz w:val="20"/>
                <w:szCs w:val="20"/>
                <w:lang w:eastAsia="es-ES"/>
              </w:rPr>
              <w:t>155813286</w:t>
            </w:r>
          </w:p>
        </w:tc>
        <w:tc>
          <w:tcPr>
            <w:tcW w:w="960"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5F640B" w:rsidRPr="00991AC7" w:rsidRDefault="005F640B" w:rsidP="00991AC7">
            <w:pPr>
              <w:spacing w:after="0" w:line="240" w:lineRule="auto"/>
              <w:jc w:val="center"/>
              <w:rPr>
                <w:rFonts w:ascii="Times New Roman" w:eastAsia="Times New Roman" w:hAnsi="Times New Roman"/>
                <w:color w:val="2F5496"/>
                <w:sz w:val="20"/>
                <w:szCs w:val="20"/>
                <w:lang w:eastAsia="es-ES"/>
              </w:rPr>
            </w:pPr>
            <w:r w:rsidRPr="00991AC7">
              <w:rPr>
                <w:rFonts w:ascii="Times New Roman" w:eastAsia="Times New Roman" w:hAnsi="Times New Roman"/>
                <w:color w:val="2F5496"/>
                <w:sz w:val="20"/>
                <w:szCs w:val="20"/>
                <w:lang w:eastAsia="es-ES"/>
              </w:rPr>
              <w:t>3</w:t>
            </w:r>
          </w:p>
        </w:tc>
        <w:tc>
          <w:tcPr>
            <w:tcW w:w="112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5F640B" w:rsidRPr="00991AC7" w:rsidRDefault="005F640B" w:rsidP="00991AC7">
            <w:pPr>
              <w:spacing w:after="0" w:line="240" w:lineRule="auto"/>
              <w:jc w:val="center"/>
              <w:rPr>
                <w:rFonts w:ascii="Times New Roman" w:eastAsia="Times New Roman" w:hAnsi="Times New Roman"/>
                <w:color w:val="2F5496"/>
                <w:sz w:val="20"/>
                <w:szCs w:val="20"/>
                <w:lang w:eastAsia="es-ES"/>
              </w:rPr>
            </w:pPr>
          </w:p>
        </w:tc>
        <w:tc>
          <w:tcPr>
            <w:tcW w:w="148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5F640B" w:rsidRPr="00991AC7" w:rsidRDefault="005F640B" w:rsidP="00991AC7">
            <w:pPr>
              <w:spacing w:after="0" w:line="240" w:lineRule="auto"/>
              <w:jc w:val="center"/>
              <w:rPr>
                <w:rFonts w:ascii="Times New Roman" w:eastAsia="Times New Roman" w:hAnsi="Times New Roman"/>
                <w:color w:val="2F5496"/>
                <w:sz w:val="20"/>
                <w:szCs w:val="20"/>
                <w:lang w:eastAsia="es-ES"/>
              </w:rPr>
            </w:pPr>
          </w:p>
        </w:tc>
        <w:tc>
          <w:tcPr>
            <w:tcW w:w="110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5F640B" w:rsidRPr="00991AC7" w:rsidRDefault="005F640B" w:rsidP="00991AC7">
            <w:pPr>
              <w:spacing w:after="0" w:line="240" w:lineRule="auto"/>
              <w:jc w:val="center"/>
              <w:rPr>
                <w:rFonts w:ascii="Times New Roman" w:eastAsia="Times New Roman" w:hAnsi="Times New Roman"/>
                <w:color w:val="2F5496"/>
                <w:sz w:val="20"/>
                <w:szCs w:val="20"/>
                <w:lang w:eastAsia="es-ES"/>
              </w:rPr>
            </w:pPr>
            <w:r w:rsidRPr="00991AC7">
              <w:rPr>
                <w:rFonts w:ascii="Times New Roman" w:eastAsia="Times New Roman" w:hAnsi="Times New Roman"/>
                <w:color w:val="2F5496"/>
                <w:sz w:val="20"/>
                <w:szCs w:val="20"/>
                <w:lang w:eastAsia="es-ES"/>
              </w:rPr>
              <w:t>3</w:t>
            </w:r>
          </w:p>
        </w:tc>
      </w:tr>
    </w:tbl>
    <w:p w:rsidR="00FB46DA" w:rsidRPr="00991AC7" w:rsidRDefault="00D76BF9" w:rsidP="000B3010">
      <w:pPr>
        <w:tabs>
          <w:tab w:val="left" w:pos="426"/>
        </w:tabs>
        <w:spacing w:after="0" w:line="240" w:lineRule="auto"/>
        <w:rPr>
          <w:rFonts w:ascii="Times New Roman" w:eastAsia="Times New Roman" w:hAnsi="Times New Roman"/>
          <w:bCs/>
          <w:color w:val="2F5496"/>
          <w:sz w:val="20"/>
          <w:szCs w:val="20"/>
          <w:lang w:eastAsia="es-ES"/>
        </w:rPr>
      </w:pPr>
      <w:r w:rsidRPr="00991AC7">
        <w:rPr>
          <w:rFonts w:ascii="Times New Roman" w:eastAsia="Times New Roman" w:hAnsi="Times New Roman"/>
          <w:color w:val="333333"/>
          <w:lang w:eastAsia="es-ES"/>
        </w:rPr>
        <w:t xml:space="preserve"> </w:t>
      </w:r>
      <w:r w:rsidR="000B3010">
        <w:rPr>
          <w:rFonts w:ascii="Times New Roman" w:eastAsia="Times New Roman" w:hAnsi="Times New Roman"/>
          <w:color w:val="333333"/>
          <w:lang w:eastAsia="es-ES"/>
        </w:rPr>
        <w:tab/>
      </w:r>
      <w:r w:rsidR="00FB46DA" w:rsidRPr="000B3010">
        <w:rPr>
          <w:rFonts w:ascii="Times New Roman" w:eastAsia="Times New Roman" w:hAnsi="Times New Roman"/>
          <w:bCs/>
          <w:sz w:val="16"/>
          <w:szCs w:val="20"/>
          <w:lang w:eastAsia="es-ES"/>
        </w:rPr>
        <w:t>Fuente: Elaboración propia según base de datos creada.</w:t>
      </w:r>
    </w:p>
    <w:p w:rsidR="00A645FE" w:rsidRPr="00991AC7" w:rsidRDefault="00A645FE" w:rsidP="00991AC7">
      <w:pPr>
        <w:autoSpaceDE w:val="0"/>
        <w:autoSpaceDN w:val="0"/>
        <w:adjustRightInd w:val="0"/>
        <w:spacing w:after="0" w:line="240" w:lineRule="auto"/>
        <w:jc w:val="both"/>
        <w:rPr>
          <w:rFonts w:ascii="Times New Roman" w:hAnsi="Times New Roman"/>
        </w:rPr>
      </w:pPr>
    </w:p>
    <w:p w:rsidR="002168C1" w:rsidRPr="00991AC7" w:rsidRDefault="002168C1" w:rsidP="00991AC7">
      <w:pPr>
        <w:spacing w:line="240" w:lineRule="auto"/>
        <w:jc w:val="both"/>
        <w:rPr>
          <w:rFonts w:ascii="Times New Roman" w:hAnsi="Times New Roman"/>
          <w:bCs/>
        </w:rPr>
      </w:pPr>
      <w:r w:rsidRPr="00991AC7">
        <w:rPr>
          <w:rFonts w:ascii="Times New Roman" w:eastAsia="Times New Roman" w:hAnsi="Times New Roman"/>
        </w:rPr>
        <w:t xml:space="preserve">Sobre lo comentado el documento </w:t>
      </w:r>
      <w:r w:rsidRPr="00991AC7">
        <w:rPr>
          <w:rFonts w:ascii="Times New Roman" w:hAnsi="Times New Roman"/>
          <w:bCs/>
          <w:szCs w:val="20"/>
        </w:rPr>
        <w:t>DRH-PRO-01-DRH-06 Estandarizar los reportes de asistencia de los funcionarios de o</w:t>
      </w:r>
      <w:r w:rsidR="00820908" w:rsidRPr="00991AC7">
        <w:rPr>
          <w:rFonts w:ascii="Times New Roman" w:hAnsi="Times New Roman"/>
          <w:bCs/>
          <w:szCs w:val="20"/>
        </w:rPr>
        <w:t>ficinas centrales, claramente</w:t>
      </w:r>
      <w:r w:rsidRPr="00991AC7">
        <w:rPr>
          <w:rFonts w:ascii="Times New Roman" w:hAnsi="Times New Roman"/>
          <w:bCs/>
          <w:szCs w:val="20"/>
        </w:rPr>
        <w:t xml:space="preserve"> indica que </w:t>
      </w:r>
      <w:r w:rsidR="00855058" w:rsidRPr="00991AC7">
        <w:rPr>
          <w:rFonts w:ascii="Times New Roman" w:hAnsi="Times New Roman"/>
          <w:bCs/>
        </w:rPr>
        <w:t>“</w:t>
      </w:r>
      <w:r w:rsidRPr="00991AC7">
        <w:rPr>
          <w:rFonts w:ascii="Times New Roman" w:hAnsi="Times New Roman"/>
          <w:bCs/>
          <w:i/>
          <w:u w:val="words"/>
        </w:rPr>
        <w:t>Todos los funcionarios deben marcar la entrada y salida excepto aquellos que el Ministro exonere de marca</w:t>
      </w:r>
      <w:r w:rsidRPr="00991AC7">
        <w:rPr>
          <w:rFonts w:ascii="Times New Roman" w:hAnsi="Times New Roman"/>
          <w:bCs/>
          <w:i/>
        </w:rPr>
        <w:t>. /</w:t>
      </w:r>
      <w:r w:rsidR="00855058" w:rsidRPr="00991AC7">
        <w:rPr>
          <w:rFonts w:ascii="Times New Roman" w:hAnsi="Times New Roman"/>
          <w:bCs/>
          <w:i/>
        </w:rPr>
        <w:t xml:space="preserve"> </w:t>
      </w:r>
      <w:r w:rsidRPr="00991AC7">
        <w:rPr>
          <w:rFonts w:ascii="Times New Roman" w:hAnsi="Times New Roman"/>
          <w:bCs/>
          <w:i/>
        </w:rPr>
        <w:t>Las jefaturas deben velar por el cumplimient</w:t>
      </w:r>
      <w:r w:rsidR="00964261" w:rsidRPr="00991AC7">
        <w:rPr>
          <w:rFonts w:ascii="Times New Roman" w:hAnsi="Times New Roman"/>
          <w:bCs/>
          <w:i/>
        </w:rPr>
        <w:t>o de los horarios establecidos</w:t>
      </w:r>
      <w:r w:rsidR="00855058" w:rsidRPr="00991AC7">
        <w:rPr>
          <w:rFonts w:ascii="Times New Roman" w:hAnsi="Times New Roman"/>
          <w:bCs/>
          <w:i/>
        </w:rPr>
        <w:t>”</w:t>
      </w:r>
      <w:r w:rsidR="00964261" w:rsidRPr="00991AC7">
        <w:rPr>
          <w:rFonts w:ascii="Times New Roman" w:hAnsi="Times New Roman"/>
          <w:bCs/>
          <w:i/>
        </w:rPr>
        <w:t>.</w:t>
      </w:r>
      <w:r w:rsidRPr="00991AC7">
        <w:rPr>
          <w:rFonts w:ascii="Times New Roman" w:hAnsi="Times New Roman"/>
          <w:bCs/>
        </w:rPr>
        <w:t xml:space="preserve"> (El subrayado no pertenece al original)</w:t>
      </w:r>
    </w:p>
    <w:p w:rsidR="002168C1" w:rsidRPr="00991AC7" w:rsidRDefault="002168C1" w:rsidP="00991AC7">
      <w:pPr>
        <w:spacing w:line="240" w:lineRule="auto"/>
        <w:jc w:val="both"/>
        <w:rPr>
          <w:rFonts w:ascii="Times New Roman" w:hAnsi="Times New Roman"/>
        </w:rPr>
      </w:pPr>
      <w:r w:rsidRPr="00991AC7">
        <w:rPr>
          <w:rFonts w:ascii="Times New Roman" w:hAnsi="Times New Roman"/>
        </w:rPr>
        <w:t>Además el Reglamento Autónomo de Servicios del Ministerio de Educación Pública, en los artículos 63 y 73, indica:</w:t>
      </w:r>
    </w:p>
    <w:p w:rsidR="002168C1" w:rsidRPr="00991AC7" w:rsidRDefault="002168C1" w:rsidP="00991AC7">
      <w:pPr>
        <w:spacing w:after="0" w:line="240" w:lineRule="auto"/>
        <w:ind w:left="596"/>
        <w:jc w:val="both"/>
        <w:rPr>
          <w:rFonts w:ascii="Times New Roman" w:eastAsia="Times New Roman" w:hAnsi="Times New Roman"/>
          <w:bCs/>
          <w:i/>
          <w:sz w:val="20"/>
          <w:szCs w:val="20"/>
          <w:lang w:eastAsia="es-ES"/>
        </w:rPr>
      </w:pPr>
      <w:r w:rsidRPr="00991AC7">
        <w:rPr>
          <w:rFonts w:ascii="Times New Roman" w:eastAsia="Times New Roman" w:hAnsi="Times New Roman"/>
          <w:b/>
          <w:i/>
          <w:sz w:val="20"/>
          <w:szCs w:val="20"/>
        </w:rPr>
        <w:t xml:space="preserve">Artículo 63º.- </w:t>
      </w:r>
      <w:r w:rsidRPr="00991AC7">
        <w:rPr>
          <w:rFonts w:ascii="Times New Roman" w:eastAsia="Times New Roman" w:hAnsi="Times New Roman"/>
          <w:bCs/>
          <w:i/>
          <w:sz w:val="20"/>
          <w:szCs w:val="20"/>
        </w:rPr>
        <w:t xml:space="preserve">Las ausencias injustificadas, computables dentro de un mismo </w:t>
      </w:r>
      <w:r w:rsidRPr="00991AC7">
        <w:rPr>
          <w:rFonts w:ascii="Times New Roman" w:eastAsia="Times New Roman" w:hAnsi="Times New Roman"/>
          <w:bCs/>
          <w:i/>
          <w:sz w:val="20"/>
          <w:szCs w:val="20"/>
          <w:lang w:eastAsia="es-ES"/>
        </w:rPr>
        <w:t>mes calendario, darán lugar a las siguientes sanciones:</w:t>
      </w:r>
    </w:p>
    <w:p w:rsidR="002168C1" w:rsidRPr="00991AC7" w:rsidRDefault="002168C1" w:rsidP="00991AC7">
      <w:pPr>
        <w:spacing w:after="0" w:line="240" w:lineRule="auto"/>
        <w:ind w:left="596"/>
        <w:jc w:val="both"/>
        <w:rPr>
          <w:rFonts w:ascii="Times New Roman" w:eastAsia="Times New Roman" w:hAnsi="Times New Roman"/>
          <w:bCs/>
          <w:i/>
          <w:sz w:val="20"/>
          <w:szCs w:val="20"/>
          <w:lang w:eastAsia="es-ES"/>
        </w:rPr>
      </w:pPr>
      <w:r w:rsidRPr="00991AC7">
        <w:rPr>
          <w:rFonts w:ascii="Times New Roman" w:eastAsia="Times New Roman" w:hAnsi="Times New Roman"/>
          <w:bCs/>
          <w:i/>
          <w:sz w:val="20"/>
          <w:szCs w:val="20"/>
          <w:lang w:eastAsia="es-ES"/>
        </w:rPr>
        <w:t>Por media ausencia, amonestación escrita.</w:t>
      </w:r>
    </w:p>
    <w:p w:rsidR="002168C1" w:rsidRPr="00991AC7" w:rsidRDefault="002168C1" w:rsidP="00991AC7">
      <w:pPr>
        <w:spacing w:after="0" w:line="240" w:lineRule="auto"/>
        <w:ind w:left="596"/>
        <w:jc w:val="both"/>
        <w:rPr>
          <w:rFonts w:ascii="Times New Roman" w:eastAsia="Times New Roman" w:hAnsi="Times New Roman"/>
          <w:bCs/>
          <w:i/>
          <w:sz w:val="20"/>
          <w:szCs w:val="20"/>
          <w:lang w:eastAsia="es-ES"/>
        </w:rPr>
      </w:pPr>
      <w:r w:rsidRPr="00991AC7">
        <w:rPr>
          <w:rFonts w:ascii="Times New Roman" w:eastAsia="Times New Roman" w:hAnsi="Times New Roman"/>
          <w:bCs/>
          <w:i/>
          <w:sz w:val="20"/>
          <w:szCs w:val="20"/>
          <w:lang w:eastAsia="es-ES"/>
        </w:rPr>
        <w:t>Por una, o dos medias alternas, suspensión de dos días.</w:t>
      </w:r>
    </w:p>
    <w:p w:rsidR="002168C1" w:rsidRPr="00991AC7" w:rsidRDefault="002168C1" w:rsidP="00991AC7">
      <w:pPr>
        <w:spacing w:after="0" w:line="240" w:lineRule="auto"/>
        <w:ind w:left="596"/>
        <w:jc w:val="both"/>
        <w:rPr>
          <w:rFonts w:ascii="Times New Roman" w:eastAsia="Times New Roman" w:hAnsi="Times New Roman"/>
          <w:bCs/>
          <w:i/>
          <w:sz w:val="20"/>
          <w:szCs w:val="20"/>
          <w:lang w:eastAsia="es-ES"/>
        </w:rPr>
      </w:pPr>
      <w:r w:rsidRPr="00991AC7">
        <w:rPr>
          <w:rFonts w:ascii="Times New Roman" w:eastAsia="Times New Roman" w:hAnsi="Times New Roman"/>
          <w:bCs/>
          <w:i/>
          <w:sz w:val="20"/>
          <w:szCs w:val="20"/>
          <w:lang w:eastAsia="es-ES"/>
        </w:rPr>
        <w:t>Por tres medias ausencias, suspensión de seis días.</w:t>
      </w:r>
    </w:p>
    <w:p w:rsidR="002168C1" w:rsidRPr="00991AC7" w:rsidRDefault="002168C1" w:rsidP="00991AC7">
      <w:pPr>
        <w:spacing w:after="0" w:line="240" w:lineRule="auto"/>
        <w:ind w:left="596"/>
        <w:jc w:val="both"/>
        <w:rPr>
          <w:rFonts w:ascii="Times New Roman" w:eastAsia="Times New Roman" w:hAnsi="Times New Roman"/>
          <w:bCs/>
          <w:i/>
          <w:sz w:val="20"/>
          <w:szCs w:val="20"/>
          <w:lang w:eastAsia="es-ES"/>
        </w:rPr>
      </w:pPr>
      <w:r w:rsidRPr="00991AC7">
        <w:rPr>
          <w:rFonts w:ascii="Times New Roman" w:eastAsia="Times New Roman" w:hAnsi="Times New Roman"/>
          <w:bCs/>
          <w:i/>
          <w:sz w:val="20"/>
          <w:szCs w:val="20"/>
          <w:lang w:eastAsia="es-ES"/>
        </w:rPr>
        <w:t>Por dos alternas o cuatro medias ausencias alternas, suspensión por ocho días</w:t>
      </w:r>
    </w:p>
    <w:p w:rsidR="002168C1" w:rsidRPr="00991AC7" w:rsidRDefault="002168C1" w:rsidP="00991AC7">
      <w:pPr>
        <w:spacing w:after="0" w:line="240" w:lineRule="auto"/>
        <w:ind w:left="596"/>
        <w:jc w:val="both"/>
        <w:rPr>
          <w:rFonts w:ascii="Times New Roman" w:eastAsia="Times New Roman" w:hAnsi="Times New Roman"/>
          <w:bCs/>
          <w:i/>
          <w:sz w:val="20"/>
          <w:szCs w:val="20"/>
          <w:lang w:eastAsia="es-ES"/>
        </w:rPr>
      </w:pPr>
      <w:r w:rsidRPr="00991AC7">
        <w:rPr>
          <w:rFonts w:ascii="Times New Roman" w:eastAsia="Times New Roman" w:hAnsi="Times New Roman"/>
          <w:bCs/>
          <w:i/>
          <w:sz w:val="20"/>
          <w:szCs w:val="20"/>
          <w:lang w:eastAsia="es-ES"/>
        </w:rPr>
        <w:t>Por dos consecutivas o más de dos alternas, despido sin responsabilidad patronal.</w:t>
      </w:r>
    </w:p>
    <w:p w:rsidR="002168C1" w:rsidRPr="00991AC7" w:rsidRDefault="002168C1" w:rsidP="00991AC7">
      <w:pPr>
        <w:spacing w:after="0" w:line="240" w:lineRule="auto"/>
        <w:ind w:left="596"/>
        <w:jc w:val="both"/>
        <w:rPr>
          <w:rFonts w:ascii="Times New Roman" w:eastAsia="Times New Roman" w:hAnsi="Times New Roman"/>
          <w:bCs/>
          <w:i/>
          <w:sz w:val="20"/>
          <w:szCs w:val="20"/>
          <w:lang w:eastAsia="es-ES"/>
        </w:rPr>
      </w:pPr>
    </w:p>
    <w:p w:rsidR="002168C1" w:rsidRPr="00991AC7" w:rsidRDefault="002168C1" w:rsidP="00991AC7">
      <w:pPr>
        <w:spacing w:after="0" w:line="240" w:lineRule="auto"/>
        <w:ind w:left="596"/>
        <w:jc w:val="both"/>
        <w:rPr>
          <w:rFonts w:ascii="Times New Roman" w:eastAsia="Times New Roman" w:hAnsi="Times New Roman"/>
          <w:bCs/>
          <w:i/>
          <w:sz w:val="20"/>
          <w:szCs w:val="20"/>
          <w:lang w:eastAsia="es-ES"/>
        </w:rPr>
      </w:pPr>
      <w:r w:rsidRPr="00991AC7">
        <w:rPr>
          <w:rFonts w:ascii="Times New Roman" w:eastAsia="Times New Roman" w:hAnsi="Times New Roman"/>
          <w:bCs/>
          <w:i/>
          <w:sz w:val="20"/>
          <w:szCs w:val="20"/>
          <w:lang w:eastAsia="es-ES"/>
        </w:rPr>
        <w:t>Las sanciones se harán efectivas en el mes siguiente, con excepción de aquellos casos en que la causal de despido se configura antes de concluir el mes de que se trate, caso en el cual se podrá separar justificada</w:t>
      </w:r>
      <w:r w:rsidR="006F2C0D" w:rsidRPr="00991AC7">
        <w:rPr>
          <w:rFonts w:ascii="Times New Roman" w:eastAsia="Times New Roman" w:hAnsi="Times New Roman"/>
          <w:bCs/>
          <w:i/>
          <w:sz w:val="20"/>
          <w:szCs w:val="20"/>
          <w:lang w:eastAsia="es-ES"/>
        </w:rPr>
        <w:t>mente al empleado de inmediato.</w:t>
      </w:r>
    </w:p>
    <w:p w:rsidR="006F2C0D" w:rsidRPr="00991AC7" w:rsidRDefault="006F2C0D" w:rsidP="00991AC7">
      <w:pPr>
        <w:spacing w:after="0" w:line="240" w:lineRule="auto"/>
        <w:ind w:left="596"/>
        <w:jc w:val="both"/>
        <w:rPr>
          <w:rFonts w:ascii="Times New Roman" w:eastAsia="Times New Roman" w:hAnsi="Times New Roman"/>
          <w:bCs/>
          <w:i/>
          <w:sz w:val="20"/>
          <w:szCs w:val="20"/>
          <w:lang w:eastAsia="es-ES"/>
        </w:rPr>
      </w:pPr>
    </w:p>
    <w:p w:rsidR="000B3010" w:rsidRDefault="002168C1" w:rsidP="000B3010">
      <w:pPr>
        <w:widowControl w:val="0"/>
        <w:autoSpaceDE w:val="0"/>
        <w:autoSpaceDN w:val="0"/>
        <w:adjustRightInd w:val="0"/>
        <w:spacing w:line="240" w:lineRule="auto"/>
        <w:ind w:left="567"/>
        <w:jc w:val="both"/>
        <w:rPr>
          <w:rFonts w:ascii="Times New Roman" w:eastAsia="Times New Roman" w:hAnsi="Times New Roman"/>
          <w:i/>
          <w:sz w:val="20"/>
          <w:szCs w:val="20"/>
        </w:rPr>
      </w:pPr>
      <w:r w:rsidRPr="00991AC7">
        <w:rPr>
          <w:rFonts w:ascii="Times New Roman" w:eastAsia="Times New Roman" w:hAnsi="Times New Roman"/>
          <w:b/>
          <w:i/>
          <w:sz w:val="20"/>
          <w:szCs w:val="20"/>
        </w:rPr>
        <w:t>Artículo 73º.-</w:t>
      </w:r>
      <w:r w:rsidRPr="00991AC7">
        <w:rPr>
          <w:rFonts w:ascii="Times New Roman" w:eastAsia="Times New Roman" w:hAnsi="Times New Roman"/>
          <w:i/>
          <w:sz w:val="20"/>
          <w:szCs w:val="20"/>
        </w:rPr>
        <w:t xml:space="preserve"> </w:t>
      </w:r>
      <w:r w:rsidRPr="00991AC7">
        <w:rPr>
          <w:rFonts w:ascii="Times New Roman" w:eastAsia="Times New Roman" w:hAnsi="Times New Roman"/>
          <w:i/>
          <w:sz w:val="20"/>
          <w:szCs w:val="20"/>
          <w:u w:val="words"/>
        </w:rPr>
        <w:t>Se considerará ausencia la falta de un día completo de trabajo. La falta de una fracción de la jornada, que por su extensión no pueda calificarse como llegada tardía, se computará como la mitad de una ausencia</w:t>
      </w:r>
      <w:r w:rsidRPr="00991AC7">
        <w:rPr>
          <w:rFonts w:ascii="Times New Roman" w:eastAsia="Times New Roman" w:hAnsi="Times New Roman"/>
          <w:i/>
          <w:sz w:val="20"/>
          <w:szCs w:val="20"/>
        </w:rPr>
        <w:t>. Dos mitades de ausencia, para efectos de este Reglamento, se computarán como una ausencia. No se pagará el salario que corresponde a las ausencias, excepción hecha de los casos señalados por la ley o que se justifiquen debidamente.</w:t>
      </w:r>
      <w:r w:rsidRPr="00991AC7">
        <w:rPr>
          <w:rFonts w:ascii="Times New Roman" w:eastAsia="Times New Roman" w:hAnsi="Times New Roman"/>
          <w:sz w:val="20"/>
          <w:szCs w:val="20"/>
        </w:rPr>
        <w:t xml:space="preserve"> (El </w:t>
      </w:r>
      <w:r w:rsidRPr="00991AC7">
        <w:rPr>
          <w:rFonts w:ascii="Times New Roman" w:eastAsia="Times New Roman" w:hAnsi="Times New Roman"/>
          <w:i/>
          <w:sz w:val="20"/>
          <w:szCs w:val="20"/>
        </w:rPr>
        <w:t>subrayado no pertenece al original).</w:t>
      </w:r>
    </w:p>
    <w:p w:rsidR="000B3010" w:rsidRDefault="000B3010" w:rsidP="000B3010">
      <w:pPr>
        <w:widowControl w:val="0"/>
        <w:autoSpaceDE w:val="0"/>
        <w:autoSpaceDN w:val="0"/>
        <w:adjustRightInd w:val="0"/>
        <w:spacing w:line="240" w:lineRule="auto"/>
        <w:ind w:left="567"/>
        <w:jc w:val="both"/>
        <w:rPr>
          <w:rFonts w:ascii="Times New Roman" w:eastAsia="Times New Roman" w:hAnsi="Times New Roman"/>
        </w:rPr>
      </w:pPr>
    </w:p>
    <w:p w:rsidR="00C57A69" w:rsidRPr="000B3010" w:rsidRDefault="002168C1" w:rsidP="00276E39">
      <w:pPr>
        <w:widowControl w:val="0"/>
        <w:autoSpaceDE w:val="0"/>
        <w:autoSpaceDN w:val="0"/>
        <w:adjustRightInd w:val="0"/>
        <w:spacing w:line="240" w:lineRule="auto"/>
        <w:jc w:val="both"/>
        <w:rPr>
          <w:rFonts w:ascii="Times New Roman" w:eastAsia="Times New Roman" w:hAnsi="Times New Roman"/>
          <w:i/>
          <w:sz w:val="20"/>
          <w:szCs w:val="20"/>
        </w:rPr>
      </w:pPr>
      <w:r w:rsidRPr="00E5775E">
        <w:rPr>
          <w:rFonts w:ascii="Times New Roman" w:eastAsia="Times New Roman" w:hAnsi="Times New Roman"/>
        </w:rPr>
        <w:t>El incumplimiento del control de asistencia, podría devenir en el reconocimiento indebido de un pago salar</w:t>
      </w:r>
      <w:r w:rsidR="00964261" w:rsidRPr="00E5775E">
        <w:rPr>
          <w:rFonts w:ascii="Times New Roman" w:eastAsia="Times New Roman" w:hAnsi="Times New Roman"/>
        </w:rPr>
        <w:t>ial por labores no ejecutadas.</w:t>
      </w:r>
      <w:r w:rsidR="00964261" w:rsidRPr="00991AC7">
        <w:rPr>
          <w:rFonts w:ascii="Times New Roman" w:eastAsia="Times New Roman" w:hAnsi="Times New Roman"/>
        </w:rPr>
        <w:t xml:space="preserve"> </w:t>
      </w:r>
    </w:p>
    <w:p w:rsidR="009E1CD3" w:rsidRPr="00991AC7" w:rsidRDefault="009E1CD3" w:rsidP="00991AC7">
      <w:pPr>
        <w:autoSpaceDE w:val="0"/>
        <w:autoSpaceDN w:val="0"/>
        <w:adjustRightInd w:val="0"/>
        <w:spacing w:after="0" w:line="240" w:lineRule="auto"/>
        <w:jc w:val="both"/>
        <w:rPr>
          <w:rFonts w:ascii="Times New Roman" w:hAnsi="Times New Roman"/>
          <w:b/>
        </w:rPr>
      </w:pPr>
      <w:r w:rsidRPr="00991AC7">
        <w:rPr>
          <w:rFonts w:ascii="Times New Roman" w:hAnsi="Times New Roman"/>
          <w:b/>
        </w:rPr>
        <w:t>Recomendación</w:t>
      </w:r>
      <w:r w:rsidR="005115B5" w:rsidRPr="00991AC7">
        <w:rPr>
          <w:rFonts w:ascii="Times New Roman" w:hAnsi="Times New Roman"/>
          <w:b/>
        </w:rPr>
        <w:t>:</w:t>
      </w:r>
      <w:r w:rsidRPr="00991AC7">
        <w:rPr>
          <w:rFonts w:ascii="Times New Roman" w:hAnsi="Times New Roman"/>
          <w:b/>
        </w:rPr>
        <w:t xml:space="preserve"> </w:t>
      </w:r>
      <w:r w:rsidR="00D278ED">
        <w:rPr>
          <w:rFonts w:ascii="Times New Roman" w:hAnsi="Times New Roman"/>
          <w:b/>
          <w:color w:val="000000"/>
        </w:rPr>
        <w:t>A la</w:t>
      </w:r>
      <w:r w:rsidR="003B7382" w:rsidRPr="00991AC7">
        <w:rPr>
          <w:rFonts w:ascii="Times New Roman" w:hAnsi="Times New Roman"/>
          <w:b/>
          <w:color w:val="000000"/>
        </w:rPr>
        <w:t xml:space="preserve"> Director</w:t>
      </w:r>
      <w:r w:rsidR="00D278ED">
        <w:rPr>
          <w:rFonts w:ascii="Times New Roman" w:hAnsi="Times New Roman"/>
          <w:b/>
          <w:color w:val="000000"/>
        </w:rPr>
        <w:t>a</w:t>
      </w:r>
      <w:r w:rsidR="003B7382" w:rsidRPr="00991AC7">
        <w:rPr>
          <w:rFonts w:ascii="Times New Roman" w:hAnsi="Times New Roman"/>
          <w:b/>
          <w:color w:val="000000"/>
        </w:rPr>
        <w:t xml:space="preserve"> </w:t>
      </w:r>
      <w:r w:rsidR="00CF3982" w:rsidRPr="00991AC7">
        <w:rPr>
          <w:rFonts w:ascii="Times New Roman" w:hAnsi="Times New Roman"/>
          <w:b/>
          <w:color w:val="000000"/>
        </w:rPr>
        <w:t>Financier</w:t>
      </w:r>
      <w:r w:rsidR="00D278ED">
        <w:rPr>
          <w:rFonts w:ascii="Times New Roman" w:hAnsi="Times New Roman"/>
          <w:b/>
          <w:color w:val="000000"/>
        </w:rPr>
        <w:t>a</w:t>
      </w:r>
    </w:p>
    <w:p w:rsidR="00A645FE" w:rsidRPr="00991AC7" w:rsidRDefault="00A645FE" w:rsidP="00991AC7">
      <w:pPr>
        <w:autoSpaceDE w:val="0"/>
        <w:autoSpaceDN w:val="0"/>
        <w:adjustRightInd w:val="0"/>
        <w:spacing w:after="0" w:line="240" w:lineRule="auto"/>
        <w:jc w:val="both"/>
        <w:rPr>
          <w:rFonts w:ascii="Times New Roman" w:hAnsi="Times New Roman"/>
        </w:rPr>
      </w:pPr>
    </w:p>
    <w:p w:rsidR="007B179F" w:rsidRPr="00991AC7" w:rsidRDefault="007B179F" w:rsidP="00991AC7">
      <w:pPr>
        <w:spacing w:after="0" w:line="240" w:lineRule="auto"/>
        <w:jc w:val="both"/>
        <w:rPr>
          <w:rFonts w:ascii="Times New Roman" w:hAnsi="Times New Roman"/>
        </w:rPr>
      </w:pPr>
      <w:r w:rsidRPr="00991AC7">
        <w:rPr>
          <w:rFonts w:ascii="Times New Roman" w:hAnsi="Times New Roman"/>
        </w:rPr>
        <w:t>Aplicar las recomendaciones del punto 2.1.1</w:t>
      </w:r>
    </w:p>
    <w:p w:rsidR="00C57A69" w:rsidRPr="00991AC7" w:rsidRDefault="00C57A69" w:rsidP="00991AC7">
      <w:pPr>
        <w:spacing w:after="0" w:line="240" w:lineRule="auto"/>
        <w:jc w:val="both"/>
        <w:rPr>
          <w:rFonts w:ascii="Times New Roman" w:hAnsi="Times New Roman"/>
        </w:rPr>
      </w:pPr>
    </w:p>
    <w:p w:rsidR="00B2266D" w:rsidRPr="00991AC7" w:rsidRDefault="00297C9B" w:rsidP="00991AC7">
      <w:pPr>
        <w:pStyle w:val="Ttulo3"/>
      </w:pPr>
      <w:bookmarkStart w:id="10" w:name="_Toc484150614"/>
      <w:r w:rsidRPr="00991AC7">
        <w:t>2.1.4</w:t>
      </w:r>
      <w:r w:rsidR="00BC2B75" w:rsidRPr="00991AC7">
        <w:t xml:space="preserve"> </w:t>
      </w:r>
      <w:r w:rsidR="00FB02E0" w:rsidRPr="00991AC7">
        <w:t>Salidas anticipadas</w:t>
      </w:r>
      <w:bookmarkEnd w:id="10"/>
    </w:p>
    <w:p w:rsidR="007A1385" w:rsidRPr="00991AC7" w:rsidRDefault="007A1385" w:rsidP="00991AC7">
      <w:pPr>
        <w:spacing w:after="0" w:line="240" w:lineRule="auto"/>
        <w:jc w:val="both"/>
        <w:rPr>
          <w:rFonts w:ascii="Times New Roman" w:hAnsi="Times New Roman"/>
          <w:color w:val="000000"/>
        </w:rPr>
      </w:pPr>
    </w:p>
    <w:p w:rsidR="00A93351" w:rsidRPr="00991AC7" w:rsidRDefault="00FB02E0" w:rsidP="00991AC7">
      <w:pPr>
        <w:spacing w:after="0" w:line="240" w:lineRule="auto"/>
        <w:jc w:val="both"/>
        <w:rPr>
          <w:rFonts w:ascii="Times New Roman" w:eastAsia="Times New Roman" w:hAnsi="Times New Roman"/>
          <w:color w:val="333333"/>
          <w:lang w:eastAsia="es-ES"/>
        </w:rPr>
      </w:pPr>
      <w:r w:rsidRPr="00991AC7">
        <w:rPr>
          <w:rFonts w:ascii="Times New Roman" w:eastAsia="Times New Roman" w:hAnsi="Times New Roman"/>
          <w:color w:val="333333"/>
          <w:lang w:eastAsia="es-ES"/>
        </w:rPr>
        <w:t>Salid</w:t>
      </w:r>
      <w:r w:rsidR="00A93351" w:rsidRPr="00991AC7">
        <w:rPr>
          <w:rFonts w:ascii="Times New Roman" w:eastAsia="Times New Roman" w:hAnsi="Times New Roman"/>
          <w:color w:val="333333"/>
          <w:lang w:eastAsia="es-ES"/>
        </w:rPr>
        <w:t xml:space="preserve">as anticipadas se encontraron </w:t>
      </w:r>
      <w:r w:rsidR="00CF3982" w:rsidRPr="00991AC7">
        <w:rPr>
          <w:rFonts w:ascii="Times New Roman" w:eastAsia="Times New Roman" w:hAnsi="Times New Roman"/>
          <w:color w:val="333333"/>
          <w:lang w:eastAsia="es-ES"/>
        </w:rPr>
        <w:t>21</w:t>
      </w:r>
      <w:r w:rsidR="00D95C8D">
        <w:rPr>
          <w:rFonts w:ascii="Times New Roman" w:eastAsia="Times New Roman" w:hAnsi="Times New Roman"/>
          <w:color w:val="333333"/>
          <w:lang w:eastAsia="es-ES"/>
        </w:rPr>
        <w:t xml:space="preserve"> registros</w:t>
      </w:r>
      <w:r w:rsidR="000A7AB7" w:rsidRPr="00991AC7">
        <w:rPr>
          <w:rFonts w:ascii="Times New Roman" w:eastAsia="Times New Roman" w:hAnsi="Times New Roman"/>
          <w:color w:val="333333"/>
          <w:lang w:eastAsia="es-ES"/>
        </w:rPr>
        <w:t xml:space="preserve"> sin justificar</w:t>
      </w:r>
      <w:r w:rsidR="00D95C8D">
        <w:rPr>
          <w:rFonts w:ascii="Times New Roman" w:eastAsia="Times New Roman" w:hAnsi="Times New Roman"/>
          <w:color w:val="333333"/>
          <w:lang w:eastAsia="es-ES"/>
        </w:rPr>
        <w:t>,</w:t>
      </w:r>
      <w:r w:rsidR="000A7AB7" w:rsidRPr="00991AC7">
        <w:rPr>
          <w:rFonts w:ascii="Times New Roman" w:eastAsia="Times New Roman" w:hAnsi="Times New Roman"/>
          <w:color w:val="333333"/>
          <w:lang w:eastAsia="es-ES"/>
        </w:rPr>
        <w:t xml:space="preserve"> que</w:t>
      </w:r>
      <w:r w:rsidR="00A93351" w:rsidRPr="00991AC7">
        <w:rPr>
          <w:rFonts w:ascii="Times New Roman" w:eastAsia="Times New Roman" w:hAnsi="Times New Roman"/>
          <w:color w:val="333333"/>
          <w:lang w:eastAsia="es-ES"/>
        </w:rPr>
        <w:t xml:space="preserve"> </w:t>
      </w:r>
      <w:r w:rsidR="00E745B5" w:rsidRPr="00991AC7">
        <w:rPr>
          <w:rFonts w:ascii="Times New Roman" w:eastAsia="Times New Roman" w:hAnsi="Times New Roman"/>
          <w:color w:val="333333"/>
          <w:lang w:eastAsia="es-ES"/>
        </w:rPr>
        <w:t>cor</w:t>
      </w:r>
      <w:r w:rsidR="0086331E" w:rsidRPr="00991AC7">
        <w:rPr>
          <w:rFonts w:ascii="Times New Roman" w:eastAsia="Times New Roman" w:hAnsi="Times New Roman"/>
          <w:color w:val="333333"/>
          <w:lang w:eastAsia="es-ES"/>
        </w:rPr>
        <w:t xml:space="preserve">responden a </w:t>
      </w:r>
      <w:r w:rsidR="00CF3982" w:rsidRPr="00991AC7">
        <w:rPr>
          <w:rFonts w:ascii="Times New Roman" w:eastAsia="Times New Roman" w:hAnsi="Times New Roman"/>
          <w:color w:val="333333"/>
          <w:lang w:eastAsia="es-ES"/>
        </w:rPr>
        <w:t>17</w:t>
      </w:r>
      <w:r w:rsidR="00A93351" w:rsidRPr="00991AC7">
        <w:rPr>
          <w:rFonts w:ascii="Times New Roman" w:eastAsia="Times New Roman" w:hAnsi="Times New Roman"/>
          <w:color w:val="333333"/>
          <w:lang w:eastAsia="es-ES"/>
        </w:rPr>
        <w:t xml:space="preserve"> </w:t>
      </w:r>
      <w:r w:rsidRPr="00991AC7">
        <w:rPr>
          <w:rFonts w:ascii="Times New Roman" w:eastAsia="Times New Roman" w:hAnsi="Times New Roman"/>
          <w:color w:val="333333"/>
          <w:lang w:eastAsia="es-ES"/>
        </w:rPr>
        <w:t>funcionarios</w:t>
      </w:r>
      <w:r w:rsidR="00D95C8D">
        <w:rPr>
          <w:rFonts w:ascii="Times New Roman" w:eastAsia="Times New Roman" w:hAnsi="Times New Roman"/>
          <w:color w:val="333333"/>
          <w:lang w:eastAsia="es-ES"/>
        </w:rPr>
        <w:t>. E</w:t>
      </w:r>
      <w:r w:rsidR="00207045" w:rsidRPr="00991AC7">
        <w:rPr>
          <w:rFonts w:ascii="Times New Roman" w:eastAsia="Times New Roman" w:hAnsi="Times New Roman"/>
          <w:color w:val="333333"/>
          <w:lang w:eastAsia="es-ES"/>
        </w:rPr>
        <w:t xml:space="preserve">stas omisiones oscilan </w:t>
      </w:r>
      <w:r w:rsidR="00D95C8D">
        <w:rPr>
          <w:rFonts w:ascii="Times New Roman" w:eastAsia="Times New Roman" w:hAnsi="Times New Roman"/>
          <w:color w:val="333333"/>
          <w:lang w:eastAsia="es-ES"/>
        </w:rPr>
        <w:t>entre</w:t>
      </w:r>
      <w:r w:rsidR="00207045" w:rsidRPr="00991AC7">
        <w:rPr>
          <w:rFonts w:ascii="Times New Roman" w:eastAsia="Times New Roman" w:hAnsi="Times New Roman"/>
          <w:color w:val="333333"/>
          <w:lang w:eastAsia="es-ES"/>
        </w:rPr>
        <w:t xml:space="preserve"> 1 y 2 por funcionario en los tres meses.</w:t>
      </w:r>
    </w:p>
    <w:p w:rsidR="00AA1F34" w:rsidRPr="00991AC7" w:rsidRDefault="00AA1F34" w:rsidP="00991AC7">
      <w:pPr>
        <w:spacing w:after="0" w:line="240" w:lineRule="auto"/>
        <w:jc w:val="both"/>
        <w:rPr>
          <w:rFonts w:ascii="Times New Roman" w:eastAsia="Times New Roman" w:hAnsi="Times New Roman"/>
          <w:color w:val="333333"/>
          <w:lang w:eastAsia="es-ES"/>
        </w:rPr>
      </w:pPr>
    </w:p>
    <w:p w:rsidR="00047CD8" w:rsidRPr="00991AC7" w:rsidRDefault="00047CD8" w:rsidP="00991AC7">
      <w:pPr>
        <w:spacing w:line="240" w:lineRule="auto"/>
        <w:jc w:val="both"/>
        <w:rPr>
          <w:rFonts w:ascii="Times New Roman" w:hAnsi="Times New Roman"/>
        </w:rPr>
      </w:pPr>
      <w:r w:rsidRPr="00991AC7">
        <w:rPr>
          <w:rFonts w:ascii="Times New Roman" w:hAnsi="Times New Roman"/>
        </w:rPr>
        <w:t xml:space="preserve">El Reglamento Autónomo de Servicios del Ministerio de Educación Pública, en el artículo 42 </w:t>
      </w:r>
      <w:r w:rsidR="00C90509" w:rsidRPr="00991AC7">
        <w:rPr>
          <w:rFonts w:ascii="Times New Roman" w:hAnsi="Times New Roman"/>
        </w:rPr>
        <w:t>incisos</w:t>
      </w:r>
      <w:r w:rsidRPr="00991AC7">
        <w:rPr>
          <w:rFonts w:ascii="Times New Roman" w:hAnsi="Times New Roman"/>
        </w:rPr>
        <w:t xml:space="preserve"> b, indica:</w:t>
      </w:r>
    </w:p>
    <w:p w:rsidR="00047CD8" w:rsidRPr="00991AC7" w:rsidRDefault="00047CD8" w:rsidP="00991AC7">
      <w:pPr>
        <w:widowControl w:val="0"/>
        <w:autoSpaceDE w:val="0"/>
        <w:autoSpaceDN w:val="0"/>
        <w:adjustRightInd w:val="0"/>
        <w:spacing w:line="240" w:lineRule="auto"/>
        <w:ind w:left="567"/>
        <w:jc w:val="both"/>
        <w:rPr>
          <w:rFonts w:ascii="Times New Roman" w:eastAsia="Times New Roman" w:hAnsi="Times New Roman"/>
          <w:i/>
          <w:sz w:val="20"/>
          <w:szCs w:val="20"/>
        </w:rPr>
      </w:pPr>
      <w:r w:rsidRPr="00991AC7">
        <w:rPr>
          <w:rFonts w:ascii="Times New Roman" w:eastAsia="Times New Roman" w:hAnsi="Times New Roman"/>
          <w:b/>
          <w:i/>
          <w:sz w:val="20"/>
          <w:szCs w:val="20"/>
        </w:rPr>
        <w:t xml:space="preserve">Artículo 42º.- </w:t>
      </w:r>
      <w:r w:rsidRPr="00991AC7">
        <w:rPr>
          <w:rFonts w:ascii="Times New Roman" w:eastAsia="Times New Roman" w:hAnsi="Times New Roman"/>
          <w:bCs/>
          <w:i/>
          <w:sz w:val="20"/>
          <w:szCs w:val="20"/>
        </w:rPr>
        <w:t xml:space="preserve">Comenzar las labores de conformidad con el </w:t>
      </w:r>
      <w:r w:rsidRPr="00BE3F62">
        <w:rPr>
          <w:rFonts w:ascii="Times New Roman" w:eastAsia="Times New Roman" w:hAnsi="Times New Roman"/>
          <w:bCs/>
          <w:i/>
          <w:sz w:val="20"/>
          <w:szCs w:val="20"/>
          <w:u w:val="single"/>
        </w:rPr>
        <w:t>horario estipulado exactamente a la hora</w:t>
      </w:r>
      <w:r w:rsidRPr="00991AC7">
        <w:rPr>
          <w:rFonts w:ascii="Times New Roman" w:eastAsia="Times New Roman" w:hAnsi="Times New Roman"/>
          <w:bCs/>
          <w:i/>
          <w:sz w:val="20"/>
          <w:szCs w:val="20"/>
        </w:rPr>
        <w:t xml:space="preserve"> señalada; </w:t>
      </w:r>
      <w:r w:rsidRPr="00991AC7">
        <w:rPr>
          <w:rFonts w:ascii="Times New Roman" w:eastAsia="Times New Roman" w:hAnsi="Times New Roman"/>
          <w:bCs/>
          <w:i/>
          <w:sz w:val="20"/>
          <w:szCs w:val="20"/>
          <w:u w:val="single"/>
        </w:rPr>
        <w:t>no pudiendo abandonarla ni suspenderla sin causa justificada antes de haber cumplido su jornada de trabajo</w:t>
      </w:r>
      <w:r w:rsidRPr="00991AC7">
        <w:rPr>
          <w:rFonts w:ascii="Times New Roman" w:eastAsia="Times New Roman" w:hAnsi="Times New Roman"/>
          <w:bCs/>
          <w:i/>
          <w:sz w:val="20"/>
          <w:szCs w:val="20"/>
        </w:rPr>
        <w:t>.</w:t>
      </w:r>
      <w:r w:rsidRPr="00991AC7">
        <w:rPr>
          <w:rFonts w:ascii="Times New Roman" w:eastAsia="Times New Roman" w:hAnsi="Times New Roman"/>
          <w:sz w:val="20"/>
          <w:szCs w:val="20"/>
        </w:rPr>
        <w:t xml:space="preserve"> </w:t>
      </w:r>
      <w:r w:rsidRPr="00BE3F62">
        <w:rPr>
          <w:rFonts w:ascii="Times New Roman" w:eastAsia="Times New Roman" w:hAnsi="Times New Roman"/>
          <w:szCs w:val="20"/>
        </w:rPr>
        <w:t>(El subr</w:t>
      </w:r>
      <w:r w:rsidR="00BE3F62">
        <w:rPr>
          <w:rFonts w:ascii="Times New Roman" w:eastAsia="Times New Roman" w:hAnsi="Times New Roman"/>
          <w:szCs w:val="20"/>
        </w:rPr>
        <w:t>ayado no pertenece al original)</w:t>
      </w:r>
    </w:p>
    <w:p w:rsidR="00047CD8" w:rsidRPr="00991AC7" w:rsidRDefault="005A689D" w:rsidP="00991AC7">
      <w:pPr>
        <w:spacing w:after="0" w:line="240" w:lineRule="auto"/>
        <w:jc w:val="both"/>
        <w:rPr>
          <w:rFonts w:ascii="Times New Roman" w:hAnsi="Times New Roman"/>
          <w:bCs/>
          <w:szCs w:val="20"/>
        </w:rPr>
      </w:pPr>
      <w:r w:rsidRPr="00991AC7">
        <w:rPr>
          <w:rFonts w:ascii="Times New Roman" w:hAnsi="Times New Roman"/>
          <w:bCs/>
          <w:szCs w:val="20"/>
        </w:rPr>
        <w:t xml:space="preserve">Como complemento a lo indicado en el Reglamento Autónomo de Servicios del Ministerio de Educación Pública, se emite la Circular DRH-1521-2015-DIR del 26/02/2015 en tema de registro de asistencia, en </w:t>
      </w:r>
      <w:r w:rsidR="00B556F7" w:rsidRPr="00991AC7">
        <w:rPr>
          <w:rFonts w:ascii="Times New Roman" w:hAnsi="Times New Roman"/>
          <w:bCs/>
          <w:szCs w:val="20"/>
        </w:rPr>
        <w:t xml:space="preserve">el </w:t>
      </w:r>
      <w:r w:rsidR="00B556F7" w:rsidRPr="00991AC7">
        <w:rPr>
          <w:rFonts w:ascii="Times New Roman" w:hAnsi="Times New Roman"/>
          <w:bCs/>
          <w:i/>
          <w:szCs w:val="20"/>
        </w:rPr>
        <w:t>Por tanto</w:t>
      </w:r>
      <w:r w:rsidR="00B556F7" w:rsidRPr="00991AC7">
        <w:rPr>
          <w:rFonts w:ascii="Times New Roman" w:hAnsi="Times New Roman"/>
          <w:bCs/>
          <w:szCs w:val="20"/>
        </w:rPr>
        <w:t xml:space="preserve"> en el</w:t>
      </w:r>
      <w:r w:rsidRPr="00991AC7">
        <w:rPr>
          <w:rFonts w:ascii="Times New Roman" w:hAnsi="Times New Roman"/>
          <w:bCs/>
          <w:szCs w:val="20"/>
        </w:rPr>
        <w:t xml:space="preserve"> punto 6, </w:t>
      </w:r>
      <w:r w:rsidR="00313EE6">
        <w:rPr>
          <w:rFonts w:ascii="Times New Roman" w:hAnsi="Times New Roman"/>
          <w:bCs/>
          <w:szCs w:val="20"/>
        </w:rPr>
        <w:t>se indica</w:t>
      </w:r>
      <w:r w:rsidR="003F7C48" w:rsidRPr="00991AC7">
        <w:rPr>
          <w:rFonts w:ascii="Times New Roman" w:hAnsi="Times New Roman"/>
          <w:bCs/>
          <w:szCs w:val="20"/>
        </w:rPr>
        <w:t>:</w:t>
      </w:r>
    </w:p>
    <w:p w:rsidR="005A689D" w:rsidRPr="00991AC7" w:rsidRDefault="005A689D" w:rsidP="00991AC7">
      <w:pPr>
        <w:spacing w:after="0" w:line="240" w:lineRule="auto"/>
        <w:jc w:val="both"/>
        <w:rPr>
          <w:rFonts w:ascii="Times New Roman" w:eastAsia="Times New Roman" w:hAnsi="Times New Roman"/>
          <w:bCs/>
          <w:i/>
          <w:lang w:eastAsia="es-ES"/>
        </w:rPr>
      </w:pPr>
    </w:p>
    <w:p w:rsidR="005A689D" w:rsidRPr="00313EE6" w:rsidRDefault="005A689D" w:rsidP="00991AC7">
      <w:pPr>
        <w:spacing w:line="240" w:lineRule="auto"/>
        <w:ind w:left="567"/>
        <w:jc w:val="both"/>
        <w:rPr>
          <w:rFonts w:ascii="Times New Roman" w:hAnsi="Times New Roman"/>
          <w:bCs/>
          <w:szCs w:val="20"/>
        </w:rPr>
      </w:pPr>
      <w:r w:rsidRPr="00991AC7">
        <w:rPr>
          <w:rFonts w:ascii="Times New Roman" w:hAnsi="Times New Roman"/>
          <w:bCs/>
          <w:i/>
          <w:sz w:val="20"/>
          <w:szCs w:val="20"/>
        </w:rPr>
        <w:t>6.</w:t>
      </w:r>
      <w:r w:rsidR="00D76BF9" w:rsidRPr="00991AC7">
        <w:rPr>
          <w:rFonts w:ascii="Times New Roman" w:hAnsi="Times New Roman"/>
          <w:bCs/>
          <w:i/>
          <w:sz w:val="20"/>
          <w:szCs w:val="20"/>
        </w:rPr>
        <w:t xml:space="preserve"> </w:t>
      </w:r>
      <w:r w:rsidRPr="00991AC7">
        <w:rPr>
          <w:rFonts w:ascii="Times New Roman" w:hAnsi="Times New Roman"/>
          <w:bCs/>
          <w:i/>
          <w:sz w:val="20"/>
          <w:szCs w:val="20"/>
        </w:rPr>
        <w:t xml:space="preserve">En caso de llegadas posteriores o salidas anticipadas con permiso, las mismas deben </w:t>
      </w:r>
      <w:r w:rsidRPr="00313EE6">
        <w:rPr>
          <w:rFonts w:ascii="Times New Roman" w:hAnsi="Times New Roman"/>
          <w:bCs/>
          <w:i/>
          <w:sz w:val="20"/>
          <w:szCs w:val="20"/>
          <w:u w:val="single"/>
        </w:rPr>
        <w:t>justificarse</w:t>
      </w:r>
      <w:r w:rsidRPr="00991AC7">
        <w:rPr>
          <w:rFonts w:ascii="Times New Roman" w:hAnsi="Times New Roman"/>
          <w:bCs/>
          <w:i/>
          <w:sz w:val="20"/>
          <w:szCs w:val="20"/>
        </w:rPr>
        <w:t xml:space="preserve"> por medio de boleta destinada al efecto con la </w:t>
      </w:r>
      <w:r w:rsidRPr="00313EE6">
        <w:rPr>
          <w:rFonts w:ascii="Times New Roman" w:hAnsi="Times New Roman"/>
          <w:bCs/>
          <w:i/>
          <w:sz w:val="20"/>
          <w:szCs w:val="20"/>
          <w:u w:val="single"/>
        </w:rPr>
        <w:t xml:space="preserve">debida autorización de </w:t>
      </w:r>
      <w:r w:rsidR="003F7C48" w:rsidRPr="00313EE6">
        <w:rPr>
          <w:rFonts w:ascii="Times New Roman" w:hAnsi="Times New Roman"/>
          <w:bCs/>
          <w:i/>
          <w:sz w:val="20"/>
          <w:szCs w:val="20"/>
          <w:u w:val="single"/>
        </w:rPr>
        <w:t>la autoridad superior inmediata</w:t>
      </w:r>
      <w:r w:rsidR="003F7C48" w:rsidRPr="00991AC7">
        <w:rPr>
          <w:rFonts w:ascii="Times New Roman" w:hAnsi="Times New Roman"/>
          <w:bCs/>
          <w:i/>
          <w:sz w:val="20"/>
          <w:szCs w:val="20"/>
        </w:rPr>
        <w:t>.</w:t>
      </w:r>
      <w:r w:rsidR="00313EE6">
        <w:rPr>
          <w:rFonts w:ascii="Times New Roman" w:hAnsi="Times New Roman"/>
          <w:bCs/>
          <w:i/>
          <w:sz w:val="20"/>
          <w:szCs w:val="20"/>
        </w:rPr>
        <w:t xml:space="preserve"> </w:t>
      </w:r>
      <w:r w:rsidR="00313EE6">
        <w:rPr>
          <w:rFonts w:ascii="Times New Roman" w:hAnsi="Times New Roman"/>
          <w:bCs/>
          <w:szCs w:val="20"/>
        </w:rPr>
        <w:t>(Subrayado no pertenece al  original)</w:t>
      </w:r>
    </w:p>
    <w:p w:rsidR="00FB02E0" w:rsidRPr="00991AC7" w:rsidRDefault="00FB02E0" w:rsidP="00991AC7">
      <w:pPr>
        <w:autoSpaceDE w:val="0"/>
        <w:autoSpaceDN w:val="0"/>
        <w:adjustRightInd w:val="0"/>
        <w:spacing w:after="0" w:line="240" w:lineRule="auto"/>
        <w:jc w:val="both"/>
        <w:rPr>
          <w:rFonts w:ascii="Times New Roman" w:hAnsi="Times New Roman"/>
          <w:b/>
        </w:rPr>
      </w:pPr>
      <w:r w:rsidRPr="00991AC7">
        <w:rPr>
          <w:rFonts w:ascii="Times New Roman" w:hAnsi="Times New Roman"/>
          <w:b/>
        </w:rPr>
        <w:t xml:space="preserve">Recomendación: </w:t>
      </w:r>
      <w:r w:rsidR="00D105A7">
        <w:rPr>
          <w:rFonts w:ascii="Times New Roman" w:hAnsi="Times New Roman"/>
          <w:b/>
          <w:color w:val="000000"/>
        </w:rPr>
        <w:t>A la</w:t>
      </w:r>
      <w:r w:rsidRPr="00991AC7">
        <w:rPr>
          <w:rFonts w:ascii="Times New Roman" w:hAnsi="Times New Roman"/>
          <w:b/>
          <w:color w:val="000000"/>
        </w:rPr>
        <w:t xml:space="preserve"> Director</w:t>
      </w:r>
      <w:r w:rsidR="00D105A7">
        <w:rPr>
          <w:rFonts w:ascii="Times New Roman" w:hAnsi="Times New Roman"/>
          <w:b/>
          <w:color w:val="000000"/>
        </w:rPr>
        <w:t>a</w:t>
      </w:r>
      <w:r w:rsidRPr="00991AC7">
        <w:rPr>
          <w:rFonts w:ascii="Times New Roman" w:hAnsi="Times New Roman"/>
          <w:b/>
          <w:color w:val="000000"/>
        </w:rPr>
        <w:t xml:space="preserve"> </w:t>
      </w:r>
      <w:r w:rsidR="00CF3982" w:rsidRPr="00991AC7">
        <w:rPr>
          <w:rFonts w:ascii="Times New Roman" w:hAnsi="Times New Roman"/>
          <w:b/>
          <w:color w:val="000000"/>
        </w:rPr>
        <w:t>Financier</w:t>
      </w:r>
      <w:r w:rsidR="00D105A7">
        <w:rPr>
          <w:rFonts w:ascii="Times New Roman" w:hAnsi="Times New Roman"/>
          <w:b/>
          <w:color w:val="000000"/>
        </w:rPr>
        <w:t>a</w:t>
      </w:r>
    </w:p>
    <w:p w:rsidR="00FB02E0" w:rsidRPr="00991AC7" w:rsidRDefault="00FB02E0" w:rsidP="00991AC7">
      <w:pPr>
        <w:autoSpaceDE w:val="0"/>
        <w:autoSpaceDN w:val="0"/>
        <w:adjustRightInd w:val="0"/>
        <w:spacing w:after="0" w:line="240" w:lineRule="auto"/>
        <w:jc w:val="both"/>
        <w:rPr>
          <w:rFonts w:ascii="Times New Roman" w:hAnsi="Times New Roman"/>
        </w:rPr>
      </w:pPr>
    </w:p>
    <w:p w:rsidR="00A93351" w:rsidRPr="00991AC7" w:rsidRDefault="00BA4B80" w:rsidP="00991AC7">
      <w:pPr>
        <w:spacing w:after="0" w:line="240" w:lineRule="auto"/>
        <w:jc w:val="both"/>
        <w:rPr>
          <w:rFonts w:ascii="Times New Roman" w:hAnsi="Times New Roman"/>
        </w:rPr>
      </w:pPr>
      <w:r w:rsidRPr="00991AC7">
        <w:rPr>
          <w:rFonts w:ascii="Times New Roman" w:hAnsi="Times New Roman"/>
        </w:rPr>
        <w:t>Aplicar las recomendaciones del</w:t>
      </w:r>
      <w:r w:rsidR="00D76BF9" w:rsidRPr="00991AC7">
        <w:rPr>
          <w:rFonts w:ascii="Times New Roman" w:hAnsi="Times New Roman"/>
        </w:rPr>
        <w:t xml:space="preserve"> </w:t>
      </w:r>
      <w:r w:rsidR="002B3D40" w:rsidRPr="00991AC7">
        <w:rPr>
          <w:rFonts w:ascii="Times New Roman" w:hAnsi="Times New Roman"/>
        </w:rPr>
        <w:t>punto 2.1.1</w:t>
      </w:r>
    </w:p>
    <w:p w:rsidR="00EB6377" w:rsidRPr="00991AC7" w:rsidRDefault="00EB6377" w:rsidP="00991AC7">
      <w:pPr>
        <w:autoSpaceDE w:val="0"/>
        <w:autoSpaceDN w:val="0"/>
        <w:adjustRightInd w:val="0"/>
        <w:spacing w:after="0" w:line="240" w:lineRule="auto"/>
        <w:jc w:val="both"/>
        <w:rPr>
          <w:rFonts w:ascii="Times New Roman" w:eastAsia="Times New Roman" w:hAnsi="Times New Roman"/>
          <w:b/>
          <w:lang w:val="es-ES" w:eastAsia="es-ES"/>
        </w:rPr>
      </w:pPr>
    </w:p>
    <w:p w:rsidR="003D36F4" w:rsidRPr="00991AC7" w:rsidRDefault="00297C9B" w:rsidP="00991AC7">
      <w:pPr>
        <w:pStyle w:val="Ttulo3"/>
        <w:rPr>
          <w:lang w:val="es-ES" w:eastAsia="es-ES"/>
        </w:rPr>
      </w:pPr>
      <w:bookmarkStart w:id="11" w:name="_Toc484150615"/>
      <w:r w:rsidRPr="00991AC7">
        <w:rPr>
          <w:lang w:val="es-ES" w:eastAsia="es-ES"/>
        </w:rPr>
        <w:t>2.1.5</w:t>
      </w:r>
      <w:r w:rsidR="00B2266D" w:rsidRPr="00991AC7">
        <w:rPr>
          <w:lang w:val="es-ES" w:eastAsia="es-ES"/>
        </w:rPr>
        <w:t xml:space="preserve"> </w:t>
      </w:r>
      <w:r w:rsidR="00FB02E0" w:rsidRPr="00991AC7">
        <w:rPr>
          <w:lang w:val="es-ES" w:eastAsia="es-ES"/>
        </w:rPr>
        <w:t>Justificaciones de marca</w:t>
      </w:r>
      <w:bookmarkEnd w:id="11"/>
    </w:p>
    <w:p w:rsidR="00A93351" w:rsidRPr="00991AC7" w:rsidRDefault="00A93351" w:rsidP="00991AC7">
      <w:pPr>
        <w:autoSpaceDE w:val="0"/>
        <w:autoSpaceDN w:val="0"/>
        <w:adjustRightInd w:val="0"/>
        <w:spacing w:after="0" w:line="240" w:lineRule="auto"/>
        <w:jc w:val="both"/>
        <w:rPr>
          <w:rFonts w:ascii="Times New Roman" w:eastAsia="Times New Roman" w:hAnsi="Times New Roman"/>
          <w:lang w:val="es-ES" w:eastAsia="es-ES"/>
        </w:rPr>
      </w:pPr>
    </w:p>
    <w:p w:rsidR="00CF3982" w:rsidRPr="00991AC7" w:rsidRDefault="00CF3982" w:rsidP="00991AC7">
      <w:pPr>
        <w:numPr>
          <w:ilvl w:val="0"/>
          <w:numId w:val="33"/>
        </w:numPr>
        <w:tabs>
          <w:tab w:val="left" w:pos="284"/>
        </w:tabs>
        <w:spacing w:after="0" w:line="240" w:lineRule="auto"/>
        <w:ind w:left="0" w:firstLine="0"/>
        <w:contextualSpacing/>
        <w:jc w:val="both"/>
        <w:rPr>
          <w:rFonts w:ascii="Times New Roman" w:eastAsia="Times New Roman" w:hAnsi="Times New Roman"/>
          <w:lang w:eastAsia="es-ES"/>
        </w:rPr>
      </w:pPr>
      <w:r w:rsidRPr="00991AC7">
        <w:rPr>
          <w:rFonts w:ascii="Times New Roman" w:eastAsia="Times New Roman" w:hAnsi="Times New Roman"/>
          <w:lang w:eastAsia="es-ES"/>
        </w:rPr>
        <w:t xml:space="preserve">A los siguientes funcionarios en la base de datos del sistema de marca les faltan algunos días que no tienen registros, que podría obedecer a errores en los datos ingresados como el formato o el rige de las fechas del ingreso del funcionario al sistema: </w:t>
      </w:r>
    </w:p>
    <w:p w:rsidR="00AA54C8" w:rsidRPr="00991AC7" w:rsidRDefault="00AA54C8" w:rsidP="00991AC7">
      <w:pPr>
        <w:spacing w:after="0" w:line="240" w:lineRule="auto"/>
        <w:ind w:left="720"/>
        <w:contextualSpacing/>
        <w:jc w:val="both"/>
        <w:rPr>
          <w:rFonts w:ascii="Times New Roman" w:eastAsia="Times New Roman" w:hAnsi="Times New Roman"/>
          <w:lang w:eastAsia="es-ES"/>
        </w:rPr>
      </w:pPr>
    </w:p>
    <w:tbl>
      <w:tblPr>
        <w:tblW w:w="7881" w:type="dxa"/>
        <w:jc w:val="center"/>
        <w:tblCellMar>
          <w:left w:w="0" w:type="dxa"/>
          <w:right w:w="0" w:type="dxa"/>
        </w:tblCellMar>
        <w:tblLook w:val="04A0" w:firstRow="1" w:lastRow="0" w:firstColumn="1" w:lastColumn="0" w:noHBand="0" w:noVBand="1"/>
      </w:tblPr>
      <w:tblGrid>
        <w:gridCol w:w="3196"/>
        <w:gridCol w:w="960"/>
        <w:gridCol w:w="1129"/>
        <w:gridCol w:w="1489"/>
        <w:gridCol w:w="1107"/>
      </w:tblGrid>
      <w:tr w:rsidR="00CF3982" w:rsidRPr="00991AC7" w:rsidTr="00812923">
        <w:trPr>
          <w:jc w:val="center"/>
        </w:trPr>
        <w:tc>
          <w:tcPr>
            <w:tcW w:w="3196" w:type="dxa"/>
            <w:tcBorders>
              <w:top w:val="single" w:sz="8" w:space="0" w:color="8EAADB"/>
              <w:left w:val="single" w:sz="8" w:space="0" w:color="8EAADB"/>
              <w:bottom w:val="single" w:sz="12" w:space="0" w:color="8EAADB"/>
              <w:right w:val="single" w:sz="8" w:space="0" w:color="8EAADB"/>
            </w:tcBorders>
            <w:tcMar>
              <w:top w:w="0" w:type="dxa"/>
              <w:left w:w="108" w:type="dxa"/>
              <w:bottom w:w="0" w:type="dxa"/>
              <w:right w:w="108" w:type="dxa"/>
            </w:tcMar>
            <w:hideMark/>
          </w:tcPr>
          <w:p w:rsidR="00CF3982" w:rsidRPr="00991AC7" w:rsidRDefault="00CF3982" w:rsidP="00991AC7">
            <w:pPr>
              <w:spacing w:after="0" w:line="240" w:lineRule="auto"/>
              <w:jc w:val="center"/>
              <w:rPr>
                <w:rFonts w:ascii="Times New Roman" w:eastAsia="Times New Roman" w:hAnsi="Times New Roman"/>
                <w:b/>
                <w:bCs/>
                <w:color w:val="2F5496"/>
                <w:sz w:val="20"/>
                <w:szCs w:val="20"/>
                <w:lang w:eastAsia="es-ES"/>
              </w:rPr>
            </w:pPr>
            <w:r w:rsidRPr="00991AC7">
              <w:rPr>
                <w:rFonts w:ascii="Times New Roman" w:eastAsia="Times New Roman" w:hAnsi="Times New Roman"/>
                <w:b/>
                <w:bCs/>
                <w:color w:val="2F5496"/>
                <w:sz w:val="20"/>
                <w:szCs w:val="20"/>
                <w:lang w:eastAsia="es-ES"/>
              </w:rPr>
              <w:t>CÉDULA</w:t>
            </w:r>
          </w:p>
        </w:tc>
        <w:tc>
          <w:tcPr>
            <w:tcW w:w="960"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CF3982" w:rsidRPr="00991AC7" w:rsidRDefault="00CF3982" w:rsidP="00991AC7">
            <w:pPr>
              <w:spacing w:after="0" w:line="240" w:lineRule="auto"/>
              <w:jc w:val="center"/>
              <w:rPr>
                <w:rFonts w:ascii="Times New Roman" w:eastAsia="Times New Roman" w:hAnsi="Times New Roman"/>
                <w:b/>
                <w:bCs/>
                <w:color w:val="2F5496"/>
                <w:sz w:val="20"/>
                <w:szCs w:val="20"/>
                <w:lang w:eastAsia="es-ES"/>
              </w:rPr>
            </w:pPr>
            <w:r w:rsidRPr="00991AC7">
              <w:rPr>
                <w:rFonts w:ascii="Times New Roman" w:eastAsia="Times New Roman" w:hAnsi="Times New Roman"/>
                <w:b/>
                <w:bCs/>
                <w:color w:val="2F5496"/>
                <w:sz w:val="20"/>
                <w:szCs w:val="20"/>
                <w:lang w:eastAsia="es-ES"/>
              </w:rPr>
              <w:t>JULIO</w:t>
            </w:r>
          </w:p>
        </w:tc>
        <w:tc>
          <w:tcPr>
            <w:tcW w:w="1129"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CF3982" w:rsidRPr="00991AC7" w:rsidRDefault="00CF3982" w:rsidP="00991AC7">
            <w:pPr>
              <w:spacing w:after="0" w:line="240" w:lineRule="auto"/>
              <w:jc w:val="center"/>
              <w:rPr>
                <w:rFonts w:ascii="Times New Roman" w:eastAsia="Times New Roman" w:hAnsi="Times New Roman"/>
                <w:b/>
                <w:bCs/>
                <w:color w:val="2F5496"/>
                <w:sz w:val="20"/>
                <w:szCs w:val="20"/>
                <w:lang w:eastAsia="es-ES"/>
              </w:rPr>
            </w:pPr>
            <w:r w:rsidRPr="00991AC7">
              <w:rPr>
                <w:rFonts w:ascii="Times New Roman" w:eastAsia="Times New Roman" w:hAnsi="Times New Roman"/>
                <w:b/>
                <w:bCs/>
                <w:color w:val="2F5496"/>
                <w:sz w:val="20"/>
                <w:szCs w:val="20"/>
                <w:lang w:eastAsia="es-ES"/>
              </w:rPr>
              <w:t>AGOSTO</w:t>
            </w:r>
          </w:p>
        </w:tc>
        <w:tc>
          <w:tcPr>
            <w:tcW w:w="1489"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CF3982" w:rsidRPr="00991AC7" w:rsidRDefault="00CF3982" w:rsidP="00991AC7">
            <w:pPr>
              <w:spacing w:after="0" w:line="240" w:lineRule="auto"/>
              <w:jc w:val="center"/>
              <w:rPr>
                <w:rFonts w:ascii="Times New Roman" w:eastAsia="Times New Roman" w:hAnsi="Times New Roman"/>
                <w:b/>
                <w:bCs/>
                <w:color w:val="2F5496"/>
                <w:sz w:val="20"/>
                <w:szCs w:val="20"/>
                <w:lang w:eastAsia="es-ES"/>
              </w:rPr>
            </w:pPr>
            <w:r w:rsidRPr="00991AC7">
              <w:rPr>
                <w:rFonts w:ascii="Times New Roman" w:eastAsia="Times New Roman" w:hAnsi="Times New Roman"/>
                <w:b/>
                <w:bCs/>
                <w:color w:val="2F5496"/>
                <w:sz w:val="20"/>
                <w:szCs w:val="20"/>
                <w:lang w:eastAsia="es-ES"/>
              </w:rPr>
              <w:t>SETIEMBRE</w:t>
            </w:r>
          </w:p>
        </w:tc>
        <w:tc>
          <w:tcPr>
            <w:tcW w:w="1107"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CF3982" w:rsidRPr="00991AC7" w:rsidRDefault="00CF3982" w:rsidP="00991AC7">
            <w:pPr>
              <w:spacing w:after="0" w:line="240" w:lineRule="auto"/>
              <w:jc w:val="center"/>
              <w:rPr>
                <w:rFonts w:ascii="Times New Roman" w:eastAsia="Times New Roman" w:hAnsi="Times New Roman"/>
                <w:b/>
                <w:bCs/>
                <w:color w:val="2F5496"/>
                <w:sz w:val="20"/>
                <w:szCs w:val="20"/>
                <w:lang w:eastAsia="es-ES"/>
              </w:rPr>
            </w:pPr>
            <w:r w:rsidRPr="00991AC7">
              <w:rPr>
                <w:rFonts w:ascii="Times New Roman" w:eastAsia="Times New Roman" w:hAnsi="Times New Roman"/>
                <w:b/>
                <w:bCs/>
                <w:color w:val="2F5496"/>
                <w:sz w:val="20"/>
                <w:szCs w:val="20"/>
                <w:lang w:eastAsia="es-ES"/>
              </w:rPr>
              <w:t>TOTAL</w:t>
            </w:r>
          </w:p>
        </w:tc>
      </w:tr>
      <w:tr w:rsidR="00CF3982" w:rsidRPr="00991AC7" w:rsidTr="00812923">
        <w:trPr>
          <w:jc w:val="center"/>
        </w:trPr>
        <w:tc>
          <w:tcPr>
            <w:tcW w:w="3196"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rsidR="00CF3982" w:rsidRPr="00991AC7" w:rsidRDefault="00CF3982" w:rsidP="00991AC7">
            <w:pPr>
              <w:spacing w:after="0" w:line="240" w:lineRule="auto"/>
              <w:jc w:val="center"/>
              <w:rPr>
                <w:rFonts w:ascii="Times New Roman" w:eastAsia="Times New Roman" w:hAnsi="Times New Roman"/>
                <w:bCs/>
                <w:color w:val="2F5496"/>
                <w:sz w:val="20"/>
                <w:szCs w:val="20"/>
                <w:lang w:eastAsia="es-ES"/>
              </w:rPr>
            </w:pPr>
            <w:r w:rsidRPr="00991AC7">
              <w:rPr>
                <w:rFonts w:ascii="Times New Roman" w:eastAsia="Times New Roman" w:hAnsi="Times New Roman"/>
                <w:bCs/>
                <w:color w:val="2F5496"/>
                <w:sz w:val="20"/>
                <w:szCs w:val="20"/>
                <w:lang w:eastAsia="es-ES"/>
              </w:rPr>
              <w:t>302540854</w:t>
            </w:r>
          </w:p>
        </w:tc>
        <w:tc>
          <w:tcPr>
            <w:tcW w:w="960"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rsidR="00CF3982" w:rsidRPr="00991AC7" w:rsidRDefault="00CF3982" w:rsidP="00991AC7">
            <w:pPr>
              <w:spacing w:after="0" w:line="240" w:lineRule="auto"/>
              <w:jc w:val="center"/>
              <w:rPr>
                <w:rFonts w:ascii="Times New Roman" w:eastAsia="Times New Roman" w:hAnsi="Times New Roman"/>
                <w:color w:val="2F5496"/>
                <w:sz w:val="20"/>
                <w:szCs w:val="20"/>
                <w:lang w:eastAsia="es-ES"/>
              </w:rPr>
            </w:pPr>
            <w:r w:rsidRPr="00991AC7">
              <w:rPr>
                <w:rFonts w:ascii="Times New Roman" w:eastAsia="Times New Roman" w:hAnsi="Times New Roman"/>
                <w:color w:val="2F5496"/>
                <w:sz w:val="20"/>
                <w:szCs w:val="20"/>
                <w:lang w:eastAsia="es-ES"/>
              </w:rPr>
              <w:t>1</w:t>
            </w:r>
          </w:p>
        </w:tc>
        <w:tc>
          <w:tcPr>
            <w:tcW w:w="112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rsidR="00CF3982" w:rsidRPr="00991AC7" w:rsidRDefault="00CF3982" w:rsidP="00991AC7">
            <w:pPr>
              <w:spacing w:after="0" w:line="240" w:lineRule="auto"/>
              <w:jc w:val="center"/>
              <w:rPr>
                <w:rFonts w:ascii="Times New Roman" w:eastAsia="Times New Roman" w:hAnsi="Times New Roman"/>
                <w:color w:val="2F5496"/>
                <w:sz w:val="20"/>
                <w:szCs w:val="20"/>
                <w:lang w:eastAsia="es-ES"/>
              </w:rPr>
            </w:pPr>
            <w:r w:rsidRPr="00991AC7">
              <w:rPr>
                <w:rFonts w:ascii="Times New Roman" w:eastAsia="Times New Roman" w:hAnsi="Times New Roman"/>
                <w:color w:val="2F5496"/>
                <w:sz w:val="20"/>
                <w:szCs w:val="20"/>
                <w:lang w:eastAsia="es-ES"/>
              </w:rPr>
              <w:t>10</w:t>
            </w:r>
          </w:p>
        </w:tc>
        <w:tc>
          <w:tcPr>
            <w:tcW w:w="148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rsidR="00CF3982" w:rsidRPr="00991AC7" w:rsidRDefault="00CF3982" w:rsidP="00991AC7">
            <w:pPr>
              <w:spacing w:after="0" w:line="240" w:lineRule="auto"/>
              <w:jc w:val="center"/>
              <w:rPr>
                <w:rFonts w:ascii="Times New Roman" w:eastAsia="Times New Roman" w:hAnsi="Times New Roman"/>
                <w:color w:val="2F5496"/>
                <w:sz w:val="20"/>
                <w:szCs w:val="20"/>
                <w:lang w:eastAsia="es-ES"/>
              </w:rPr>
            </w:pPr>
            <w:r w:rsidRPr="00991AC7">
              <w:rPr>
                <w:rFonts w:ascii="Times New Roman" w:eastAsia="Times New Roman" w:hAnsi="Times New Roman"/>
                <w:color w:val="2F5496"/>
                <w:sz w:val="20"/>
                <w:szCs w:val="20"/>
                <w:lang w:eastAsia="es-ES"/>
              </w:rPr>
              <w:t>2</w:t>
            </w:r>
          </w:p>
        </w:tc>
        <w:tc>
          <w:tcPr>
            <w:tcW w:w="110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rsidR="00CF3982" w:rsidRPr="00991AC7" w:rsidRDefault="00CF3982" w:rsidP="00991AC7">
            <w:pPr>
              <w:spacing w:after="0" w:line="240" w:lineRule="auto"/>
              <w:jc w:val="center"/>
              <w:rPr>
                <w:rFonts w:ascii="Times New Roman" w:eastAsia="Times New Roman" w:hAnsi="Times New Roman"/>
                <w:color w:val="2F5496"/>
                <w:sz w:val="20"/>
                <w:szCs w:val="20"/>
                <w:lang w:eastAsia="es-ES"/>
              </w:rPr>
            </w:pPr>
            <w:r w:rsidRPr="00991AC7">
              <w:rPr>
                <w:rFonts w:ascii="Times New Roman" w:eastAsia="Times New Roman" w:hAnsi="Times New Roman"/>
                <w:color w:val="2F5496"/>
                <w:sz w:val="20"/>
                <w:szCs w:val="20"/>
                <w:lang w:eastAsia="es-ES"/>
              </w:rPr>
              <w:t>13</w:t>
            </w:r>
          </w:p>
        </w:tc>
      </w:tr>
      <w:tr w:rsidR="00CF3982" w:rsidRPr="00991AC7" w:rsidTr="00812923">
        <w:trPr>
          <w:jc w:val="center"/>
        </w:trPr>
        <w:tc>
          <w:tcPr>
            <w:tcW w:w="3196" w:type="dxa"/>
            <w:tcBorders>
              <w:top w:val="nil"/>
              <w:left w:val="single" w:sz="8" w:space="0" w:color="8EAADB"/>
              <w:bottom w:val="single" w:sz="8" w:space="0" w:color="8EAADB"/>
              <w:right w:val="single" w:sz="8" w:space="0" w:color="8EAADB"/>
            </w:tcBorders>
            <w:tcMar>
              <w:top w:w="0" w:type="dxa"/>
              <w:left w:w="108" w:type="dxa"/>
              <w:bottom w:w="0" w:type="dxa"/>
              <w:right w:w="108" w:type="dxa"/>
            </w:tcMar>
            <w:hideMark/>
          </w:tcPr>
          <w:p w:rsidR="00CF3982" w:rsidRPr="00991AC7" w:rsidRDefault="00CF3982" w:rsidP="00991AC7">
            <w:pPr>
              <w:spacing w:after="0" w:line="240" w:lineRule="auto"/>
              <w:jc w:val="center"/>
              <w:rPr>
                <w:rFonts w:ascii="Times New Roman" w:eastAsia="Times New Roman" w:hAnsi="Times New Roman"/>
                <w:bCs/>
                <w:color w:val="2F5496"/>
                <w:sz w:val="20"/>
                <w:szCs w:val="20"/>
                <w:lang w:eastAsia="es-ES"/>
              </w:rPr>
            </w:pPr>
            <w:r w:rsidRPr="00991AC7">
              <w:rPr>
                <w:rFonts w:ascii="Times New Roman" w:eastAsia="Times New Roman" w:hAnsi="Times New Roman"/>
                <w:bCs/>
                <w:color w:val="2F5496"/>
                <w:sz w:val="20"/>
                <w:szCs w:val="20"/>
                <w:lang w:eastAsia="es-ES"/>
              </w:rPr>
              <w:t>115810130</w:t>
            </w:r>
          </w:p>
        </w:tc>
        <w:tc>
          <w:tcPr>
            <w:tcW w:w="960" w:type="dxa"/>
            <w:tcBorders>
              <w:top w:val="nil"/>
              <w:left w:val="nil"/>
              <w:bottom w:val="single" w:sz="8" w:space="0" w:color="8EAADB"/>
              <w:right w:val="single" w:sz="8" w:space="0" w:color="8EAADB"/>
            </w:tcBorders>
            <w:tcMar>
              <w:top w:w="0" w:type="dxa"/>
              <w:left w:w="108" w:type="dxa"/>
              <w:bottom w:w="0" w:type="dxa"/>
              <w:right w:w="108" w:type="dxa"/>
            </w:tcMar>
            <w:hideMark/>
          </w:tcPr>
          <w:p w:rsidR="00CF3982" w:rsidRPr="00991AC7" w:rsidRDefault="00CF3982" w:rsidP="00991AC7">
            <w:pPr>
              <w:spacing w:after="0" w:line="240" w:lineRule="auto"/>
              <w:jc w:val="center"/>
              <w:rPr>
                <w:rFonts w:ascii="Times New Roman" w:eastAsia="Times New Roman" w:hAnsi="Times New Roman"/>
                <w:color w:val="2F5496"/>
                <w:sz w:val="20"/>
                <w:szCs w:val="20"/>
                <w:lang w:eastAsia="es-ES"/>
              </w:rPr>
            </w:pPr>
            <w:r w:rsidRPr="00991AC7">
              <w:rPr>
                <w:rFonts w:ascii="Times New Roman" w:eastAsia="Times New Roman" w:hAnsi="Times New Roman"/>
                <w:color w:val="2F5496"/>
                <w:sz w:val="20"/>
                <w:szCs w:val="20"/>
                <w:lang w:eastAsia="es-ES"/>
              </w:rPr>
              <w:t>1</w:t>
            </w:r>
          </w:p>
        </w:tc>
        <w:tc>
          <w:tcPr>
            <w:tcW w:w="1129" w:type="dxa"/>
            <w:tcBorders>
              <w:top w:val="nil"/>
              <w:left w:val="nil"/>
              <w:bottom w:val="single" w:sz="8" w:space="0" w:color="8EAADB"/>
              <w:right w:val="single" w:sz="8" w:space="0" w:color="8EAADB"/>
            </w:tcBorders>
            <w:tcMar>
              <w:top w:w="0" w:type="dxa"/>
              <w:left w:w="108" w:type="dxa"/>
              <w:bottom w:w="0" w:type="dxa"/>
              <w:right w:w="108" w:type="dxa"/>
            </w:tcMar>
            <w:hideMark/>
          </w:tcPr>
          <w:p w:rsidR="00CF3982" w:rsidRPr="00991AC7" w:rsidRDefault="00CF3982" w:rsidP="00991AC7">
            <w:pPr>
              <w:spacing w:after="0" w:line="240" w:lineRule="auto"/>
              <w:jc w:val="center"/>
              <w:rPr>
                <w:rFonts w:ascii="Times New Roman" w:eastAsia="Times New Roman" w:hAnsi="Times New Roman"/>
                <w:color w:val="2F5496"/>
                <w:sz w:val="20"/>
                <w:szCs w:val="20"/>
                <w:lang w:eastAsia="es-ES"/>
              </w:rPr>
            </w:pPr>
            <w:r w:rsidRPr="00991AC7">
              <w:rPr>
                <w:rFonts w:ascii="Times New Roman" w:eastAsia="Times New Roman" w:hAnsi="Times New Roman"/>
                <w:color w:val="2F5496"/>
                <w:sz w:val="20"/>
                <w:szCs w:val="20"/>
                <w:lang w:eastAsia="es-ES"/>
              </w:rPr>
              <w:t>2</w:t>
            </w:r>
          </w:p>
        </w:tc>
        <w:tc>
          <w:tcPr>
            <w:tcW w:w="1489" w:type="dxa"/>
            <w:tcBorders>
              <w:top w:val="nil"/>
              <w:left w:val="nil"/>
              <w:bottom w:val="single" w:sz="8" w:space="0" w:color="8EAADB"/>
              <w:right w:val="single" w:sz="8" w:space="0" w:color="8EAADB"/>
            </w:tcBorders>
            <w:tcMar>
              <w:top w:w="0" w:type="dxa"/>
              <w:left w:w="108" w:type="dxa"/>
              <w:bottom w:w="0" w:type="dxa"/>
              <w:right w:w="108" w:type="dxa"/>
            </w:tcMar>
          </w:tcPr>
          <w:p w:rsidR="00CF3982" w:rsidRPr="00991AC7" w:rsidRDefault="00CF3982" w:rsidP="00991AC7">
            <w:pPr>
              <w:spacing w:after="0" w:line="240" w:lineRule="auto"/>
              <w:jc w:val="center"/>
              <w:rPr>
                <w:rFonts w:ascii="Times New Roman" w:eastAsia="Times New Roman" w:hAnsi="Times New Roman"/>
                <w:color w:val="2F5496"/>
                <w:sz w:val="20"/>
                <w:szCs w:val="20"/>
                <w:lang w:eastAsia="es-ES"/>
              </w:rPr>
            </w:pPr>
          </w:p>
        </w:tc>
        <w:tc>
          <w:tcPr>
            <w:tcW w:w="1107" w:type="dxa"/>
            <w:tcBorders>
              <w:top w:val="nil"/>
              <w:left w:val="nil"/>
              <w:bottom w:val="single" w:sz="8" w:space="0" w:color="8EAADB"/>
              <w:right w:val="single" w:sz="8" w:space="0" w:color="8EAADB"/>
            </w:tcBorders>
            <w:tcMar>
              <w:top w:w="0" w:type="dxa"/>
              <w:left w:w="108" w:type="dxa"/>
              <w:bottom w:w="0" w:type="dxa"/>
              <w:right w:w="108" w:type="dxa"/>
            </w:tcMar>
            <w:hideMark/>
          </w:tcPr>
          <w:p w:rsidR="00CF3982" w:rsidRPr="00991AC7" w:rsidRDefault="00CF3982" w:rsidP="00991AC7">
            <w:pPr>
              <w:spacing w:after="0" w:line="240" w:lineRule="auto"/>
              <w:jc w:val="center"/>
              <w:rPr>
                <w:rFonts w:ascii="Times New Roman" w:eastAsia="Times New Roman" w:hAnsi="Times New Roman"/>
                <w:color w:val="2F5496"/>
                <w:sz w:val="20"/>
                <w:szCs w:val="20"/>
                <w:lang w:eastAsia="es-ES"/>
              </w:rPr>
            </w:pPr>
            <w:r w:rsidRPr="00991AC7">
              <w:rPr>
                <w:rFonts w:ascii="Times New Roman" w:eastAsia="Times New Roman" w:hAnsi="Times New Roman"/>
                <w:color w:val="2F5496"/>
                <w:sz w:val="20"/>
                <w:szCs w:val="20"/>
                <w:lang w:eastAsia="es-ES"/>
              </w:rPr>
              <w:t>3</w:t>
            </w:r>
          </w:p>
        </w:tc>
      </w:tr>
      <w:tr w:rsidR="00CF3982" w:rsidRPr="00991AC7" w:rsidTr="00812923">
        <w:trPr>
          <w:jc w:val="center"/>
        </w:trPr>
        <w:tc>
          <w:tcPr>
            <w:tcW w:w="3196"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rsidR="00CF3982" w:rsidRPr="00991AC7" w:rsidRDefault="00CF3982" w:rsidP="00991AC7">
            <w:pPr>
              <w:tabs>
                <w:tab w:val="left" w:pos="2130"/>
              </w:tabs>
              <w:spacing w:after="0" w:line="240" w:lineRule="auto"/>
              <w:jc w:val="center"/>
              <w:rPr>
                <w:rFonts w:ascii="Times New Roman" w:eastAsia="Times New Roman" w:hAnsi="Times New Roman"/>
                <w:bCs/>
                <w:color w:val="2F5496"/>
                <w:sz w:val="20"/>
                <w:szCs w:val="20"/>
                <w:lang w:eastAsia="es-ES"/>
              </w:rPr>
            </w:pPr>
            <w:r w:rsidRPr="00991AC7">
              <w:rPr>
                <w:rFonts w:ascii="Times New Roman" w:eastAsia="Times New Roman" w:hAnsi="Times New Roman"/>
                <w:bCs/>
                <w:color w:val="2F5496"/>
                <w:sz w:val="20"/>
                <w:szCs w:val="20"/>
                <w:lang w:eastAsia="es-ES"/>
              </w:rPr>
              <w:t>155813286</w:t>
            </w:r>
          </w:p>
        </w:tc>
        <w:tc>
          <w:tcPr>
            <w:tcW w:w="960"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rsidR="00CF3982" w:rsidRPr="00991AC7" w:rsidRDefault="00CF3982" w:rsidP="00991AC7">
            <w:pPr>
              <w:spacing w:after="0" w:line="240" w:lineRule="auto"/>
              <w:jc w:val="center"/>
              <w:rPr>
                <w:rFonts w:ascii="Times New Roman" w:eastAsia="Times New Roman" w:hAnsi="Times New Roman"/>
                <w:color w:val="2F5496"/>
                <w:sz w:val="20"/>
                <w:szCs w:val="20"/>
                <w:lang w:eastAsia="es-ES"/>
              </w:rPr>
            </w:pPr>
            <w:r w:rsidRPr="00991AC7">
              <w:rPr>
                <w:rFonts w:ascii="Times New Roman" w:eastAsia="Times New Roman" w:hAnsi="Times New Roman"/>
                <w:color w:val="2F5496"/>
                <w:sz w:val="20"/>
                <w:szCs w:val="20"/>
                <w:lang w:eastAsia="es-ES"/>
              </w:rPr>
              <w:t>1</w:t>
            </w:r>
          </w:p>
        </w:tc>
        <w:tc>
          <w:tcPr>
            <w:tcW w:w="112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CF3982" w:rsidRPr="00991AC7" w:rsidRDefault="00CF3982" w:rsidP="00991AC7">
            <w:pPr>
              <w:spacing w:after="0" w:line="240" w:lineRule="auto"/>
              <w:jc w:val="center"/>
              <w:rPr>
                <w:rFonts w:ascii="Times New Roman" w:eastAsia="Times New Roman" w:hAnsi="Times New Roman"/>
                <w:color w:val="2F5496"/>
                <w:sz w:val="20"/>
                <w:szCs w:val="20"/>
                <w:lang w:eastAsia="es-ES"/>
              </w:rPr>
            </w:pPr>
          </w:p>
        </w:tc>
        <w:tc>
          <w:tcPr>
            <w:tcW w:w="148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rsidR="00CF3982" w:rsidRPr="00991AC7" w:rsidRDefault="00CF3982" w:rsidP="00991AC7">
            <w:pPr>
              <w:spacing w:after="0" w:line="240" w:lineRule="auto"/>
              <w:jc w:val="center"/>
              <w:rPr>
                <w:rFonts w:ascii="Times New Roman" w:eastAsia="Times New Roman" w:hAnsi="Times New Roman"/>
                <w:color w:val="2F5496"/>
                <w:sz w:val="20"/>
                <w:szCs w:val="20"/>
                <w:lang w:eastAsia="es-ES"/>
              </w:rPr>
            </w:pPr>
            <w:r w:rsidRPr="00991AC7">
              <w:rPr>
                <w:rFonts w:ascii="Times New Roman" w:eastAsia="Times New Roman" w:hAnsi="Times New Roman"/>
                <w:color w:val="2F5496"/>
                <w:sz w:val="20"/>
                <w:szCs w:val="20"/>
                <w:lang w:eastAsia="es-ES"/>
              </w:rPr>
              <w:t>1</w:t>
            </w:r>
          </w:p>
        </w:tc>
        <w:tc>
          <w:tcPr>
            <w:tcW w:w="110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rsidR="00CF3982" w:rsidRPr="00991AC7" w:rsidRDefault="00CF3982" w:rsidP="00991AC7">
            <w:pPr>
              <w:spacing w:after="0" w:line="240" w:lineRule="auto"/>
              <w:jc w:val="center"/>
              <w:rPr>
                <w:rFonts w:ascii="Times New Roman" w:eastAsia="Times New Roman" w:hAnsi="Times New Roman"/>
                <w:color w:val="2F5496"/>
                <w:sz w:val="20"/>
                <w:szCs w:val="20"/>
                <w:lang w:eastAsia="es-ES"/>
              </w:rPr>
            </w:pPr>
            <w:r w:rsidRPr="00991AC7">
              <w:rPr>
                <w:rFonts w:ascii="Times New Roman" w:eastAsia="Times New Roman" w:hAnsi="Times New Roman"/>
                <w:color w:val="2F5496"/>
                <w:sz w:val="20"/>
                <w:szCs w:val="20"/>
                <w:lang w:eastAsia="es-ES"/>
              </w:rPr>
              <w:t>2</w:t>
            </w:r>
          </w:p>
        </w:tc>
      </w:tr>
      <w:tr w:rsidR="00CF3982" w:rsidRPr="00991AC7" w:rsidTr="00812923">
        <w:trPr>
          <w:jc w:val="center"/>
        </w:trPr>
        <w:tc>
          <w:tcPr>
            <w:tcW w:w="3196" w:type="dxa"/>
            <w:tcBorders>
              <w:top w:val="nil"/>
              <w:left w:val="single" w:sz="8" w:space="0" w:color="8EAADB"/>
              <w:bottom w:val="single" w:sz="8" w:space="0" w:color="8EAADB"/>
              <w:right w:val="single" w:sz="8" w:space="0" w:color="8EAADB"/>
            </w:tcBorders>
            <w:tcMar>
              <w:top w:w="0" w:type="dxa"/>
              <w:left w:w="108" w:type="dxa"/>
              <w:bottom w:w="0" w:type="dxa"/>
              <w:right w:w="108" w:type="dxa"/>
            </w:tcMar>
            <w:hideMark/>
          </w:tcPr>
          <w:p w:rsidR="00CF3982" w:rsidRPr="00991AC7" w:rsidRDefault="00D75AA1" w:rsidP="00991AC7">
            <w:pPr>
              <w:spacing w:after="0" w:line="240" w:lineRule="auto"/>
              <w:jc w:val="center"/>
              <w:rPr>
                <w:rFonts w:ascii="Times New Roman" w:eastAsia="Times New Roman" w:hAnsi="Times New Roman"/>
                <w:bCs/>
                <w:color w:val="2F5496"/>
                <w:sz w:val="20"/>
                <w:szCs w:val="20"/>
                <w:lang w:eastAsia="es-ES"/>
              </w:rPr>
            </w:pPr>
            <w:r>
              <w:rPr>
                <w:rFonts w:ascii="Times New Roman" w:eastAsia="Times New Roman" w:hAnsi="Times New Roman"/>
                <w:bCs/>
                <w:color w:val="2F5496"/>
                <w:sz w:val="20"/>
                <w:szCs w:val="20"/>
                <w:lang w:eastAsia="es-ES"/>
              </w:rPr>
              <w:t>113010814</w:t>
            </w:r>
          </w:p>
        </w:tc>
        <w:tc>
          <w:tcPr>
            <w:tcW w:w="960" w:type="dxa"/>
            <w:tcBorders>
              <w:top w:val="nil"/>
              <w:left w:val="nil"/>
              <w:bottom w:val="single" w:sz="8" w:space="0" w:color="8EAADB"/>
              <w:right w:val="single" w:sz="8" w:space="0" w:color="8EAADB"/>
            </w:tcBorders>
            <w:tcMar>
              <w:top w:w="0" w:type="dxa"/>
              <w:left w:w="108" w:type="dxa"/>
              <w:bottom w:w="0" w:type="dxa"/>
              <w:right w:w="108" w:type="dxa"/>
            </w:tcMar>
            <w:hideMark/>
          </w:tcPr>
          <w:p w:rsidR="00CF3982" w:rsidRPr="00991AC7" w:rsidRDefault="00CF3982" w:rsidP="00991AC7">
            <w:pPr>
              <w:spacing w:after="0" w:line="240" w:lineRule="auto"/>
              <w:jc w:val="center"/>
              <w:rPr>
                <w:rFonts w:ascii="Times New Roman" w:eastAsia="Times New Roman" w:hAnsi="Times New Roman"/>
                <w:color w:val="2F5496"/>
                <w:sz w:val="20"/>
                <w:szCs w:val="20"/>
                <w:lang w:eastAsia="es-ES"/>
              </w:rPr>
            </w:pPr>
            <w:r w:rsidRPr="00991AC7">
              <w:rPr>
                <w:rFonts w:ascii="Times New Roman" w:eastAsia="Times New Roman" w:hAnsi="Times New Roman"/>
                <w:color w:val="2F5496"/>
                <w:sz w:val="20"/>
                <w:szCs w:val="20"/>
                <w:lang w:eastAsia="es-ES"/>
              </w:rPr>
              <w:t>1</w:t>
            </w:r>
          </w:p>
        </w:tc>
        <w:tc>
          <w:tcPr>
            <w:tcW w:w="1129" w:type="dxa"/>
            <w:tcBorders>
              <w:top w:val="nil"/>
              <w:left w:val="nil"/>
              <w:bottom w:val="single" w:sz="8" w:space="0" w:color="8EAADB"/>
              <w:right w:val="single" w:sz="8" w:space="0" w:color="8EAADB"/>
            </w:tcBorders>
            <w:tcMar>
              <w:top w:w="0" w:type="dxa"/>
              <w:left w:w="108" w:type="dxa"/>
              <w:bottom w:w="0" w:type="dxa"/>
              <w:right w:w="108" w:type="dxa"/>
            </w:tcMar>
            <w:hideMark/>
          </w:tcPr>
          <w:p w:rsidR="00CF3982" w:rsidRPr="00991AC7" w:rsidRDefault="00CF3982" w:rsidP="00991AC7">
            <w:pPr>
              <w:spacing w:after="0" w:line="240" w:lineRule="auto"/>
              <w:jc w:val="center"/>
              <w:rPr>
                <w:rFonts w:ascii="Times New Roman" w:eastAsia="Times New Roman" w:hAnsi="Times New Roman"/>
                <w:color w:val="2F5496"/>
                <w:sz w:val="20"/>
                <w:szCs w:val="20"/>
                <w:lang w:eastAsia="es-ES"/>
              </w:rPr>
            </w:pPr>
            <w:r w:rsidRPr="00991AC7">
              <w:rPr>
                <w:rFonts w:ascii="Times New Roman" w:eastAsia="Times New Roman" w:hAnsi="Times New Roman"/>
                <w:color w:val="2F5496"/>
                <w:sz w:val="20"/>
                <w:szCs w:val="20"/>
                <w:lang w:eastAsia="es-ES"/>
              </w:rPr>
              <w:t>6</w:t>
            </w:r>
          </w:p>
        </w:tc>
        <w:tc>
          <w:tcPr>
            <w:tcW w:w="1489" w:type="dxa"/>
            <w:tcBorders>
              <w:top w:val="nil"/>
              <w:left w:val="nil"/>
              <w:bottom w:val="single" w:sz="8" w:space="0" w:color="8EAADB"/>
              <w:right w:val="single" w:sz="8" w:space="0" w:color="8EAADB"/>
            </w:tcBorders>
            <w:tcMar>
              <w:top w:w="0" w:type="dxa"/>
              <w:left w:w="108" w:type="dxa"/>
              <w:bottom w:w="0" w:type="dxa"/>
              <w:right w:w="108" w:type="dxa"/>
            </w:tcMar>
            <w:hideMark/>
          </w:tcPr>
          <w:p w:rsidR="00CF3982" w:rsidRPr="00991AC7" w:rsidRDefault="00CF3982" w:rsidP="00991AC7">
            <w:pPr>
              <w:spacing w:after="0" w:line="240" w:lineRule="auto"/>
              <w:jc w:val="center"/>
              <w:rPr>
                <w:rFonts w:ascii="Times New Roman" w:eastAsia="Times New Roman" w:hAnsi="Times New Roman"/>
                <w:color w:val="2F5496"/>
                <w:sz w:val="20"/>
                <w:szCs w:val="20"/>
                <w:lang w:eastAsia="es-ES"/>
              </w:rPr>
            </w:pPr>
            <w:r w:rsidRPr="00991AC7">
              <w:rPr>
                <w:rFonts w:ascii="Times New Roman" w:eastAsia="Times New Roman" w:hAnsi="Times New Roman"/>
                <w:color w:val="2F5496"/>
                <w:sz w:val="20"/>
                <w:szCs w:val="20"/>
                <w:lang w:eastAsia="es-ES"/>
              </w:rPr>
              <w:t>5</w:t>
            </w:r>
          </w:p>
        </w:tc>
        <w:tc>
          <w:tcPr>
            <w:tcW w:w="1107" w:type="dxa"/>
            <w:tcBorders>
              <w:top w:val="nil"/>
              <w:left w:val="nil"/>
              <w:bottom w:val="single" w:sz="8" w:space="0" w:color="8EAADB"/>
              <w:right w:val="single" w:sz="8" w:space="0" w:color="8EAADB"/>
            </w:tcBorders>
            <w:tcMar>
              <w:top w:w="0" w:type="dxa"/>
              <w:left w:w="108" w:type="dxa"/>
              <w:bottom w:w="0" w:type="dxa"/>
              <w:right w:w="108" w:type="dxa"/>
            </w:tcMar>
            <w:hideMark/>
          </w:tcPr>
          <w:p w:rsidR="00CF3982" w:rsidRPr="00991AC7" w:rsidRDefault="00CF3982" w:rsidP="00991AC7">
            <w:pPr>
              <w:spacing w:after="0" w:line="240" w:lineRule="auto"/>
              <w:jc w:val="center"/>
              <w:rPr>
                <w:rFonts w:ascii="Times New Roman" w:eastAsia="Times New Roman" w:hAnsi="Times New Roman"/>
                <w:color w:val="2F5496"/>
                <w:sz w:val="20"/>
                <w:szCs w:val="20"/>
                <w:lang w:eastAsia="es-ES"/>
              </w:rPr>
            </w:pPr>
            <w:r w:rsidRPr="00991AC7">
              <w:rPr>
                <w:rFonts w:ascii="Times New Roman" w:eastAsia="Times New Roman" w:hAnsi="Times New Roman"/>
                <w:color w:val="2F5496"/>
                <w:sz w:val="20"/>
                <w:szCs w:val="20"/>
                <w:lang w:eastAsia="es-ES"/>
              </w:rPr>
              <w:t>12</w:t>
            </w:r>
          </w:p>
        </w:tc>
      </w:tr>
      <w:tr w:rsidR="00CF3982" w:rsidRPr="00991AC7" w:rsidTr="00812923">
        <w:trPr>
          <w:jc w:val="center"/>
        </w:trPr>
        <w:tc>
          <w:tcPr>
            <w:tcW w:w="3196"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rsidR="00CF3982" w:rsidRPr="00991AC7" w:rsidRDefault="00CF3982" w:rsidP="00991AC7">
            <w:pPr>
              <w:tabs>
                <w:tab w:val="left" w:pos="2130"/>
              </w:tabs>
              <w:spacing w:after="0" w:line="240" w:lineRule="auto"/>
              <w:jc w:val="center"/>
              <w:rPr>
                <w:rFonts w:ascii="Times New Roman" w:eastAsia="Times New Roman" w:hAnsi="Times New Roman"/>
                <w:bCs/>
                <w:color w:val="2F5496"/>
                <w:sz w:val="20"/>
                <w:szCs w:val="20"/>
                <w:lang w:eastAsia="es-ES"/>
              </w:rPr>
            </w:pPr>
            <w:r w:rsidRPr="00991AC7">
              <w:rPr>
                <w:rFonts w:ascii="Times New Roman" w:eastAsia="Times New Roman" w:hAnsi="Times New Roman"/>
                <w:bCs/>
                <w:color w:val="2F5496"/>
                <w:sz w:val="20"/>
                <w:szCs w:val="20"/>
                <w:lang w:eastAsia="es-ES"/>
              </w:rPr>
              <w:t>111330489</w:t>
            </w:r>
          </w:p>
        </w:tc>
        <w:tc>
          <w:tcPr>
            <w:tcW w:w="960"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rsidR="00CF3982" w:rsidRPr="00991AC7" w:rsidRDefault="00CF3982" w:rsidP="00991AC7">
            <w:pPr>
              <w:spacing w:after="0" w:line="240" w:lineRule="auto"/>
              <w:jc w:val="center"/>
              <w:rPr>
                <w:rFonts w:ascii="Times New Roman" w:eastAsia="Times New Roman" w:hAnsi="Times New Roman"/>
                <w:color w:val="2F5496"/>
                <w:sz w:val="20"/>
                <w:szCs w:val="20"/>
                <w:lang w:eastAsia="es-ES"/>
              </w:rPr>
            </w:pPr>
            <w:r w:rsidRPr="00991AC7">
              <w:rPr>
                <w:rFonts w:ascii="Times New Roman" w:eastAsia="Times New Roman" w:hAnsi="Times New Roman"/>
                <w:color w:val="2F5496"/>
                <w:sz w:val="20"/>
                <w:szCs w:val="20"/>
                <w:lang w:eastAsia="es-ES"/>
              </w:rPr>
              <w:t>1</w:t>
            </w:r>
          </w:p>
        </w:tc>
        <w:tc>
          <w:tcPr>
            <w:tcW w:w="112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rsidR="00CF3982" w:rsidRPr="00991AC7" w:rsidRDefault="00CF3982" w:rsidP="00991AC7">
            <w:pPr>
              <w:spacing w:after="0" w:line="240" w:lineRule="auto"/>
              <w:jc w:val="center"/>
              <w:rPr>
                <w:rFonts w:ascii="Times New Roman" w:eastAsia="Times New Roman" w:hAnsi="Times New Roman"/>
                <w:color w:val="2F5496"/>
                <w:sz w:val="20"/>
                <w:szCs w:val="20"/>
                <w:lang w:eastAsia="es-ES"/>
              </w:rPr>
            </w:pPr>
            <w:r w:rsidRPr="00991AC7">
              <w:rPr>
                <w:rFonts w:ascii="Times New Roman" w:eastAsia="Times New Roman" w:hAnsi="Times New Roman"/>
                <w:color w:val="2F5496"/>
                <w:sz w:val="20"/>
                <w:szCs w:val="20"/>
                <w:lang w:eastAsia="es-ES"/>
              </w:rPr>
              <w:t>1</w:t>
            </w:r>
          </w:p>
        </w:tc>
        <w:tc>
          <w:tcPr>
            <w:tcW w:w="148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rsidR="00CF3982" w:rsidRPr="00991AC7" w:rsidRDefault="00CF3982" w:rsidP="00991AC7">
            <w:pPr>
              <w:spacing w:after="0" w:line="240" w:lineRule="auto"/>
              <w:jc w:val="center"/>
              <w:rPr>
                <w:rFonts w:ascii="Times New Roman" w:eastAsia="Times New Roman" w:hAnsi="Times New Roman"/>
                <w:color w:val="2F5496"/>
                <w:sz w:val="20"/>
                <w:szCs w:val="20"/>
                <w:lang w:eastAsia="es-ES"/>
              </w:rPr>
            </w:pPr>
            <w:r w:rsidRPr="00991AC7">
              <w:rPr>
                <w:rFonts w:ascii="Times New Roman" w:eastAsia="Times New Roman" w:hAnsi="Times New Roman"/>
                <w:color w:val="2F5496"/>
                <w:sz w:val="20"/>
                <w:szCs w:val="20"/>
                <w:lang w:eastAsia="es-ES"/>
              </w:rPr>
              <w:t>5</w:t>
            </w:r>
          </w:p>
        </w:tc>
        <w:tc>
          <w:tcPr>
            <w:tcW w:w="110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rsidR="00CF3982" w:rsidRPr="00991AC7" w:rsidRDefault="00CF3982" w:rsidP="00991AC7">
            <w:pPr>
              <w:spacing w:after="0" w:line="240" w:lineRule="auto"/>
              <w:jc w:val="center"/>
              <w:rPr>
                <w:rFonts w:ascii="Times New Roman" w:eastAsia="Times New Roman" w:hAnsi="Times New Roman"/>
                <w:color w:val="2F5496"/>
                <w:sz w:val="20"/>
                <w:szCs w:val="20"/>
                <w:lang w:eastAsia="es-ES"/>
              </w:rPr>
            </w:pPr>
            <w:r w:rsidRPr="00991AC7">
              <w:rPr>
                <w:rFonts w:ascii="Times New Roman" w:eastAsia="Times New Roman" w:hAnsi="Times New Roman"/>
                <w:color w:val="2F5496"/>
                <w:sz w:val="20"/>
                <w:szCs w:val="20"/>
                <w:lang w:eastAsia="es-ES"/>
              </w:rPr>
              <w:t>7</w:t>
            </w:r>
          </w:p>
        </w:tc>
      </w:tr>
      <w:tr w:rsidR="00CF3982" w:rsidRPr="00991AC7" w:rsidTr="00812923">
        <w:trPr>
          <w:jc w:val="center"/>
        </w:trPr>
        <w:tc>
          <w:tcPr>
            <w:tcW w:w="3196" w:type="dxa"/>
            <w:tcBorders>
              <w:top w:val="nil"/>
              <w:left w:val="single" w:sz="8" w:space="0" w:color="8EAADB"/>
              <w:bottom w:val="single" w:sz="8" w:space="0" w:color="8EAADB"/>
              <w:right w:val="single" w:sz="8" w:space="0" w:color="8EAADB"/>
            </w:tcBorders>
            <w:tcMar>
              <w:top w:w="0" w:type="dxa"/>
              <w:left w:w="108" w:type="dxa"/>
              <w:bottom w:w="0" w:type="dxa"/>
              <w:right w:w="108" w:type="dxa"/>
            </w:tcMar>
            <w:hideMark/>
          </w:tcPr>
          <w:p w:rsidR="00CF3982" w:rsidRPr="00991AC7" w:rsidRDefault="00CF3982" w:rsidP="00991AC7">
            <w:pPr>
              <w:spacing w:after="0" w:line="240" w:lineRule="auto"/>
              <w:jc w:val="center"/>
              <w:rPr>
                <w:rFonts w:ascii="Times New Roman" w:eastAsia="Times New Roman" w:hAnsi="Times New Roman"/>
                <w:bCs/>
                <w:color w:val="2F5496"/>
                <w:sz w:val="20"/>
                <w:szCs w:val="20"/>
                <w:lang w:eastAsia="es-ES"/>
              </w:rPr>
            </w:pPr>
            <w:r w:rsidRPr="00991AC7">
              <w:rPr>
                <w:rFonts w:ascii="Times New Roman" w:eastAsia="Times New Roman" w:hAnsi="Times New Roman"/>
                <w:bCs/>
                <w:color w:val="2F5496"/>
                <w:sz w:val="20"/>
                <w:szCs w:val="20"/>
                <w:lang w:eastAsia="es-ES"/>
              </w:rPr>
              <w:t>203610764</w:t>
            </w:r>
          </w:p>
        </w:tc>
        <w:tc>
          <w:tcPr>
            <w:tcW w:w="960" w:type="dxa"/>
            <w:tcBorders>
              <w:top w:val="nil"/>
              <w:left w:val="nil"/>
              <w:bottom w:val="single" w:sz="8" w:space="0" w:color="8EAADB"/>
              <w:right w:val="single" w:sz="8" w:space="0" w:color="8EAADB"/>
            </w:tcBorders>
            <w:tcMar>
              <w:top w:w="0" w:type="dxa"/>
              <w:left w:w="108" w:type="dxa"/>
              <w:bottom w:w="0" w:type="dxa"/>
              <w:right w:w="108" w:type="dxa"/>
            </w:tcMar>
            <w:hideMark/>
          </w:tcPr>
          <w:p w:rsidR="00CF3982" w:rsidRPr="00991AC7" w:rsidRDefault="00CF3982" w:rsidP="00991AC7">
            <w:pPr>
              <w:spacing w:after="0" w:line="240" w:lineRule="auto"/>
              <w:jc w:val="center"/>
              <w:rPr>
                <w:rFonts w:ascii="Times New Roman" w:eastAsia="Times New Roman" w:hAnsi="Times New Roman"/>
                <w:color w:val="2F5496"/>
                <w:sz w:val="20"/>
                <w:szCs w:val="20"/>
                <w:lang w:eastAsia="es-ES"/>
              </w:rPr>
            </w:pPr>
            <w:r w:rsidRPr="00991AC7">
              <w:rPr>
                <w:rFonts w:ascii="Times New Roman" w:eastAsia="Times New Roman" w:hAnsi="Times New Roman"/>
                <w:color w:val="2F5496"/>
                <w:sz w:val="20"/>
                <w:szCs w:val="20"/>
                <w:lang w:eastAsia="es-ES"/>
              </w:rPr>
              <w:t>2</w:t>
            </w:r>
          </w:p>
        </w:tc>
        <w:tc>
          <w:tcPr>
            <w:tcW w:w="1129" w:type="dxa"/>
            <w:tcBorders>
              <w:top w:val="nil"/>
              <w:left w:val="nil"/>
              <w:bottom w:val="single" w:sz="8" w:space="0" w:color="8EAADB"/>
              <w:right w:val="single" w:sz="8" w:space="0" w:color="8EAADB"/>
            </w:tcBorders>
            <w:tcMar>
              <w:top w:w="0" w:type="dxa"/>
              <w:left w:w="108" w:type="dxa"/>
              <w:bottom w:w="0" w:type="dxa"/>
              <w:right w:w="108" w:type="dxa"/>
            </w:tcMar>
            <w:hideMark/>
          </w:tcPr>
          <w:p w:rsidR="00CF3982" w:rsidRPr="00991AC7" w:rsidRDefault="00CF3982" w:rsidP="00991AC7">
            <w:pPr>
              <w:spacing w:after="0" w:line="240" w:lineRule="auto"/>
              <w:jc w:val="center"/>
              <w:rPr>
                <w:rFonts w:ascii="Times New Roman" w:eastAsia="Times New Roman" w:hAnsi="Times New Roman"/>
                <w:color w:val="2F5496"/>
                <w:sz w:val="20"/>
                <w:szCs w:val="20"/>
                <w:lang w:eastAsia="es-ES"/>
              </w:rPr>
            </w:pPr>
            <w:r w:rsidRPr="00991AC7">
              <w:rPr>
                <w:rFonts w:ascii="Times New Roman" w:eastAsia="Times New Roman" w:hAnsi="Times New Roman"/>
                <w:color w:val="2F5496"/>
                <w:sz w:val="20"/>
                <w:szCs w:val="20"/>
                <w:lang w:eastAsia="es-ES"/>
              </w:rPr>
              <w:t>4</w:t>
            </w:r>
          </w:p>
        </w:tc>
        <w:tc>
          <w:tcPr>
            <w:tcW w:w="1489" w:type="dxa"/>
            <w:tcBorders>
              <w:top w:val="nil"/>
              <w:left w:val="nil"/>
              <w:bottom w:val="single" w:sz="8" w:space="0" w:color="8EAADB"/>
              <w:right w:val="single" w:sz="8" w:space="0" w:color="8EAADB"/>
            </w:tcBorders>
            <w:tcMar>
              <w:top w:w="0" w:type="dxa"/>
              <w:left w:w="108" w:type="dxa"/>
              <w:bottom w:w="0" w:type="dxa"/>
              <w:right w:w="108" w:type="dxa"/>
            </w:tcMar>
            <w:hideMark/>
          </w:tcPr>
          <w:p w:rsidR="00CF3982" w:rsidRPr="00991AC7" w:rsidRDefault="00CF3982" w:rsidP="00991AC7">
            <w:pPr>
              <w:spacing w:after="0" w:line="240" w:lineRule="auto"/>
              <w:jc w:val="center"/>
              <w:rPr>
                <w:rFonts w:ascii="Times New Roman" w:eastAsia="Times New Roman" w:hAnsi="Times New Roman"/>
                <w:color w:val="2F5496"/>
                <w:sz w:val="20"/>
                <w:szCs w:val="20"/>
                <w:lang w:eastAsia="es-ES"/>
              </w:rPr>
            </w:pPr>
            <w:r w:rsidRPr="00991AC7">
              <w:rPr>
                <w:rFonts w:ascii="Times New Roman" w:eastAsia="Times New Roman" w:hAnsi="Times New Roman"/>
                <w:color w:val="2F5496"/>
                <w:sz w:val="20"/>
                <w:szCs w:val="20"/>
                <w:lang w:eastAsia="es-ES"/>
              </w:rPr>
              <w:t>2</w:t>
            </w:r>
          </w:p>
        </w:tc>
        <w:tc>
          <w:tcPr>
            <w:tcW w:w="1107" w:type="dxa"/>
            <w:tcBorders>
              <w:top w:val="nil"/>
              <w:left w:val="nil"/>
              <w:bottom w:val="single" w:sz="8" w:space="0" w:color="8EAADB"/>
              <w:right w:val="single" w:sz="8" w:space="0" w:color="8EAADB"/>
            </w:tcBorders>
            <w:tcMar>
              <w:top w:w="0" w:type="dxa"/>
              <w:left w:w="108" w:type="dxa"/>
              <w:bottom w:w="0" w:type="dxa"/>
              <w:right w:w="108" w:type="dxa"/>
            </w:tcMar>
            <w:hideMark/>
          </w:tcPr>
          <w:p w:rsidR="00CF3982" w:rsidRPr="00991AC7" w:rsidRDefault="00CF3982" w:rsidP="00991AC7">
            <w:pPr>
              <w:spacing w:after="0" w:line="240" w:lineRule="auto"/>
              <w:jc w:val="center"/>
              <w:rPr>
                <w:rFonts w:ascii="Times New Roman" w:eastAsia="Times New Roman" w:hAnsi="Times New Roman"/>
                <w:color w:val="2F5496"/>
                <w:sz w:val="20"/>
                <w:szCs w:val="20"/>
                <w:lang w:eastAsia="es-ES"/>
              </w:rPr>
            </w:pPr>
            <w:r w:rsidRPr="00991AC7">
              <w:rPr>
                <w:rFonts w:ascii="Times New Roman" w:eastAsia="Times New Roman" w:hAnsi="Times New Roman"/>
                <w:color w:val="2F5496"/>
                <w:sz w:val="20"/>
                <w:szCs w:val="20"/>
                <w:lang w:eastAsia="es-ES"/>
              </w:rPr>
              <w:t>8</w:t>
            </w:r>
          </w:p>
        </w:tc>
      </w:tr>
    </w:tbl>
    <w:p w:rsidR="00A93351" w:rsidRPr="00991AC7" w:rsidRDefault="00D76BF9" w:rsidP="00991AC7">
      <w:pPr>
        <w:spacing w:after="0" w:line="240" w:lineRule="auto"/>
        <w:rPr>
          <w:rFonts w:ascii="Times New Roman" w:eastAsia="Times New Roman" w:hAnsi="Times New Roman"/>
          <w:bCs/>
          <w:color w:val="2F5496"/>
          <w:sz w:val="20"/>
          <w:szCs w:val="20"/>
          <w:lang w:eastAsia="es-ES"/>
        </w:rPr>
      </w:pPr>
      <w:r w:rsidRPr="00991AC7">
        <w:rPr>
          <w:rFonts w:ascii="Times New Roman" w:eastAsia="Times New Roman" w:hAnsi="Times New Roman"/>
          <w:bCs/>
          <w:color w:val="2F5496"/>
          <w:sz w:val="20"/>
          <w:szCs w:val="20"/>
          <w:lang w:eastAsia="es-ES"/>
        </w:rPr>
        <w:t xml:space="preserve"> </w:t>
      </w:r>
      <w:r w:rsidR="00A93351" w:rsidRPr="00991AC7">
        <w:rPr>
          <w:rFonts w:ascii="Times New Roman" w:eastAsia="Times New Roman" w:hAnsi="Times New Roman"/>
          <w:bCs/>
          <w:color w:val="2F5496"/>
          <w:sz w:val="20"/>
          <w:szCs w:val="20"/>
          <w:lang w:eastAsia="es-ES"/>
        </w:rPr>
        <w:t>Fuente: Elaboración propia según base de datos creada.</w:t>
      </w:r>
    </w:p>
    <w:p w:rsidR="00FB02E0" w:rsidRPr="00991AC7" w:rsidRDefault="00FB02E0" w:rsidP="00991AC7">
      <w:pPr>
        <w:spacing w:after="0" w:line="240" w:lineRule="auto"/>
        <w:jc w:val="both"/>
        <w:rPr>
          <w:rFonts w:ascii="Times New Roman" w:eastAsia="Times New Roman" w:hAnsi="Times New Roman"/>
          <w:highlight w:val="yellow"/>
          <w:lang w:eastAsia="es-ES"/>
        </w:rPr>
      </w:pPr>
    </w:p>
    <w:p w:rsidR="00CF3982" w:rsidRPr="00991AC7" w:rsidRDefault="00CF3982" w:rsidP="00991AC7">
      <w:pPr>
        <w:pStyle w:val="Prrafodelista"/>
        <w:numPr>
          <w:ilvl w:val="0"/>
          <w:numId w:val="34"/>
        </w:numPr>
        <w:tabs>
          <w:tab w:val="left" w:pos="284"/>
        </w:tabs>
        <w:ind w:left="0" w:firstLine="0"/>
        <w:contextualSpacing/>
        <w:jc w:val="both"/>
        <w:rPr>
          <w:rFonts w:eastAsia="Times New Roman"/>
          <w:color w:val="333333"/>
          <w:sz w:val="22"/>
          <w:szCs w:val="22"/>
          <w:lang w:val="es-CR" w:eastAsia="en-US"/>
        </w:rPr>
      </w:pPr>
      <w:r w:rsidRPr="00991AC7">
        <w:rPr>
          <w:rFonts w:eastAsia="Times New Roman"/>
          <w:color w:val="333333"/>
          <w:sz w:val="22"/>
          <w:szCs w:val="22"/>
          <w:lang w:val="es-CR" w:eastAsia="en-US"/>
        </w:rPr>
        <w:t xml:space="preserve">Los Jefes de Departamento entregan las justificaciones al </w:t>
      </w:r>
      <w:r w:rsidR="00991AC7">
        <w:rPr>
          <w:rFonts w:eastAsia="Times New Roman"/>
          <w:color w:val="333333"/>
          <w:sz w:val="22"/>
          <w:szCs w:val="22"/>
          <w:lang w:val="es-CR" w:eastAsia="en-US"/>
        </w:rPr>
        <w:t>a</w:t>
      </w:r>
      <w:r w:rsidRPr="00991AC7">
        <w:rPr>
          <w:rFonts w:eastAsia="Times New Roman"/>
          <w:color w:val="333333"/>
          <w:sz w:val="22"/>
          <w:szCs w:val="22"/>
          <w:lang w:val="es-CR" w:eastAsia="en-US"/>
        </w:rPr>
        <w:t xml:space="preserve">dministrador hasta 15 días después de la omisión. </w:t>
      </w:r>
    </w:p>
    <w:p w:rsidR="00812923" w:rsidRPr="00313EE6" w:rsidRDefault="00812923" w:rsidP="00991AC7">
      <w:pPr>
        <w:pStyle w:val="Prrafodelista"/>
        <w:tabs>
          <w:tab w:val="left" w:pos="284"/>
        </w:tabs>
        <w:ind w:left="0"/>
        <w:contextualSpacing/>
        <w:jc w:val="both"/>
        <w:rPr>
          <w:rFonts w:eastAsia="Times New Roman"/>
          <w:color w:val="333333"/>
          <w:sz w:val="18"/>
          <w:szCs w:val="22"/>
          <w:lang w:val="es-CR" w:eastAsia="en-US"/>
        </w:rPr>
      </w:pPr>
    </w:p>
    <w:p w:rsidR="00812923" w:rsidRPr="00991AC7" w:rsidRDefault="00812923" w:rsidP="00991AC7">
      <w:pPr>
        <w:pStyle w:val="Prrafodelista"/>
        <w:numPr>
          <w:ilvl w:val="0"/>
          <w:numId w:val="34"/>
        </w:numPr>
        <w:tabs>
          <w:tab w:val="left" w:pos="284"/>
        </w:tabs>
        <w:ind w:left="0" w:firstLine="0"/>
        <w:contextualSpacing/>
        <w:jc w:val="both"/>
        <w:rPr>
          <w:rFonts w:eastAsia="Times New Roman"/>
          <w:color w:val="333333"/>
          <w:sz w:val="22"/>
          <w:szCs w:val="22"/>
          <w:lang w:val="es-CR" w:eastAsia="en-US"/>
        </w:rPr>
      </w:pPr>
      <w:r w:rsidRPr="00991AC7">
        <w:rPr>
          <w:rFonts w:eastAsia="Times New Roman"/>
          <w:color w:val="333333"/>
          <w:sz w:val="22"/>
          <w:szCs w:val="22"/>
          <w:lang w:val="es-CR" w:eastAsia="en-US"/>
        </w:rPr>
        <w:t>Se justifican 14 omisiones de ma</w:t>
      </w:r>
      <w:r w:rsidR="00991AC7">
        <w:rPr>
          <w:rFonts w:eastAsia="Times New Roman"/>
          <w:color w:val="333333"/>
          <w:sz w:val="22"/>
          <w:szCs w:val="22"/>
          <w:lang w:val="es-CR" w:eastAsia="en-US"/>
        </w:rPr>
        <w:t>r</w:t>
      </w:r>
      <w:r w:rsidRPr="00991AC7">
        <w:rPr>
          <w:rFonts w:eastAsia="Times New Roman"/>
          <w:color w:val="333333"/>
          <w:sz w:val="22"/>
          <w:szCs w:val="22"/>
          <w:lang w:val="es-CR" w:eastAsia="en-US"/>
        </w:rPr>
        <w:t>ca donde no hay incidencias, ya sea a la entrada, la salida o ambas que sí fueron registradas por los funcionarios.</w:t>
      </w:r>
    </w:p>
    <w:p w:rsidR="00812923" w:rsidRPr="00991AC7" w:rsidRDefault="00812923" w:rsidP="00991AC7">
      <w:pPr>
        <w:pStyle w:val="Prrafodelista"/>
        <w:tabs>
          <w:tab w:val="left" w:pos="284"/>
        </w:tabs>
        <w:ind w:left="0"/>
        <w:jc w:val="both"/>
        <w:rPr>
          <w:rFonts w:eastAsia="Times New Roman"/>
          <w:color w:val="333333"/>
          <w:sz w:val="22"/>
          <w:szCs w:val="22"/>
          <w:lang w:val="es-CR" w:eastAsia="en-US"/>
        </w:rPr>
      </w:pPr>
    </w:p>
    <w:p w:rsidR="00812923" w:rsidRPr="00991AC7" w:rsidRDefault="00812923" w:rsidP="00991AC7">
      <w:pPr>
        <w:pStyle w:val="Prrafodelista"/>
        <w:numPr>
          <w:ilvl w:val="0"/>
          <w:numId w:val="34"/>
        </w:numPr>
        <w:tabs>
          <w:tab w:val="left" w:pos="284"/>
        </w:tabs>
        <w:ind w:left="0" w:firstLine="0"/>
        <w:contextualSpacing/>
        <w:jc w:val="both"/>
        <w:rPr>
          <w:rFonts w:eastAsia="Times New Roman"/>
          <w:color w:val="333333"/>
          <w:sz w:val="22"/>
          <w:szCs w:val="22"/>
          <w:lang w:val="es-CR" w:eastAsia="en-US"/>
        </w:rPr>
      </w:pPr>
      <w:r w:rsidRPr="00991AC7">
        <w:rPr>
          <w:rFonts w:eastAsia="Times New Roman"/>
          <w:color w:val="333333"/>
          <w:sz w:val="22"/>
          <w:szCs w:val="22"/>
          <w:lang w:val="es-CR" w:eastAsia="en-US"/>
        </w:rPr>
        <w:t xml:space="preserve">A pesar de que el </w:t>
      </w:r>
      <w:r w:rsidR="00991AC7">
        <w:rPr>
          <w:rFonts w:eastAsia="Times New Roman"/>
          <w:color w:val="333333"/>
          <w:sz w:val="22"/>
          <w:szCs w:val="22"/>
          <w:lang w:val="es-CR" w:eastAsia="en-US"/>
        </w:rPr>
        <w:t>a</w:t>
      </w:r>
      <w:r w:rsidRPr="00991AC7">
        <w:rPr>
          <w:rFonts w:eastAsia="Times New Roman"/>
          <w:color w:val="333333"/>
          <w:sz w:val="22"/>
          <w:szCs w:val="22"/>
          <w:lang w:val="es-CR" w:eastAsia="en-US"/>
        </w:rPr>
        <w:t>dministrador del sistema ingresa las justificaciones en el apartado de excepción, falta control en la continuidad de las fechas, ya que se observa que en el sistema faltan de 1 a 13 días, siendo estos consecutivos o no por funcionario, entre los que están días feriados. Además, se reportan en el sistema los días sábado y domingo, por falta de ajustes al sistema.</w:t>
      </w:r>
    </w:p>
    <w:p w:rsidR="00812923" w:rsidRPr="00313EE6" w:rsidRDefault="00812923" w:rsidP="00991AC7">
      <w:pPr>
        <w:pStyle w:val="Prrafodelista"/>
        <w:jc w:val="both"/>
        <w:rPr>
          <w:rFonts w:eastAsia="Times New Roman"/>
          <w:color w:val="333333"/>
          <w:sz w:val="18"/>
          <w:szCs w:val="22"/>
          <w:lang w:val="es-CR" w:eastAsia="en-US"/>
        </w:rPr>
      </w:pPr>
    </w:p>
    <w:p w:rsidR="00812923" w:rsidRPr="00991AC7" w:rsidRDefault="00812923" w:rsidP="00991AC7">
      <w:pPr>
        <w:pStyle w:val="Prrafodelista"/>
        <w:numPr>
          <w:ilvl w:val="0"/>
          <w:numId w:val="34"/>
        </w:numPr>
        <w:tabs>
          <w:tab w:val="left" w:pos="284"/>
        </w:tabs>
        <w:ind w:left="0" w:firstLine="0"/>
        <w:contextualSpacing/>
        <w:jc w:val="both"/>
        <w:rPr>
          <w:rFonts w:eastAsia="Times New Roman"/>
          <w:color w:val="333333"/>
          <w:sz w:val="22"/>
          <w:szCs w:val="22"/>
          <w:lang w:val="es-CR" w:eastAsia="en-US"/>
        </w:rPr>
      </w:pPr>
      <w:r w:rsidRPr="00991AC7">
        <w:rPr>
          <w:rFonts w:eastAsia="Times New Roman"/>
          <w:color w:val="333333"/>
          <w:sz w:val="22"/>
          <w:szCs w:val="22"/>
          <w:lang w:val="es-CR" w:eastAsia="en-US"/>
        </w:rPr>
        <w:t>Se justifican días que corresponden a sábado y domingo.</w:t>
      </w:r>
    </w:p>
    <w:p w:rsidR="00812923" w:rsidRPr="00313EE6" w:rsidRDefault="00812923" w:rsidP="00991AC7">
      <w:pPr>
        <w:pStyle w:val="Prrafodelista"/>
        <w:tabs>
          <w:tab w:val="left" w:pos="284"/>
        </w:tabs>
        <w:ind w:left="0"/>
        <w:contextualSpacing/>
        <w:jc w:val="both"/>
        <w:rPr>
          <w:rFonts w:eastAsia="Times New Roman"/>
          <w:color w:val="333333"/>
          <w:sz w:val="18"/>
          <w:szCs w:val="22"/>
          <w:lang w:val="es-CR" w:eastAsia="en-US"/>
        </w:rPr>
      </w:pPr>
    </w:p>
    <w:p w:rsidR="00812923" w:rsidRPr="00991AC7" w:rsidRDefault="00812923" w:rsidP="00991AC7">
      <w:pPr>
        <w:pStyle w:val="Prrafodelista"/>
        <w:numPr>
          <w:ilvl w:val="0"/>
          <w:numId w:val="34"/>
        </w:numPr>
        <w:tabs>
          <w:tab w:val="left" w:pos="284"/>
        </w:tabs>
        <w:ind w:left="0" w:firstLine="0"/>
        <w:contextualSpacing/>
        <w:jc w:val="both"/>
        <w:rPr>
          <w:rFonts w:eastAsia="Times New Roman"/>
          <w:color w:val="333333"/>
          <w:sz w:val="22"/>
          <w:szCs w:val="22"/>
          <w:lang w:val="es-CR" w:eastAsia="en-US"/>
        </w:rPr>
      </w:pPr>
      <w:r w:rsidRPr="00991AC7">
        <w:rPr>
          <w:rFonts w:eastAsia="Times New Roman"/>
          <w:color w:val="333333"/>
          <w:sz w:val="22"/>
          <w:szCs w:val="22"/>
          <w:lang w:val="es-CR" w:eastAsia="en-US"/>
        </w:rPr>
        <w:t>Se da tiempo compensado con jornada extraordinaria no remunerada</w:t>
      </w:r>
      <w:r w:rsidR="007B3070">
        <w:rPr>
          <w:rFonts w:eastAsia="Times New Roman"/>
          <w:color w:val="333333"/>
          <w:sz w:val="22"/>
          <w:szCs w:val="22"/>
          <w:lang w:val="es-CR" w:eastAsia="en-US"/>
        </w:rPr>
        <w:t>,</w:t>
      </w:r>
      <w:r w:rsidRPr="00991AC7">
        <w:rPr>
          <w:rFonts w:eastAsia="Times New Roman"/>
          <w:color w:val="333333"/>
          <w:sz w:val="22"/>
          <w:szCs w:val="22"/>
          <w:lang w:val="es-CR" w:eastAsia="en-US"/>
        </w:rPr>
        <w:t xml:space="preserve"> concediendo días completos o justificando las llegadas tardías y salidas anticipadas, a pesar de ser clara la legislación en que el mismo debe ser remunerado y no compensado mediante días libres. O en su defecto, podría ser necesario un cambio de horario.</w:t>
      </w:r>
    </w:p>
    <w:p w:rsidR="00812923" w:rsidRPr="00991AC7" w:rsidRDefault="00812923" w:rsidP="00991AC7">
      <w:pPr>
        <w:pStyle w:val="Prrafodelista"/>
        <w:tabs>
          <w:tab w:val="left" w:pos="284"/>
        </w:tabs>
        <w:ind w:left="0"/>
        <w:contextualSpacing/>
        <w:jc w:val="both"/>
        <w:rPr>
          <w:rFonts w:eastAsia="Times New Roman"/>
          <w:color w:val="333333"/>
          <w:sz w:val="22"/>
          <w:szCs w:val="22"/>
          <w:lang w:val="es-CR" w:eastAsia="en-US"/>
        </w:rPr>
      </w:pPr>
    </w:p>
    <w:p w:rsidR="00812923" w:rsidRPr="00991AC7" w:rsidRDefault="00812923" w:rsidP="00991AC7">
      <w:pPr>
        <w:pStyle w:val="Prrafodelista"/>
        <w:numPr>
          <w:ilvl w:val="0"/>
          <w:numId w:val="34"/>
        </w:numPr>
        <w:tabs>
          <w:tab w:val="left" w:pos="284"/>
        </w:tabs>
        <w:ind w:left="0" w:firstLine="0"/>
        <w:contextualSpacing/>
        <w:jc w:val="both"/>
        <w:rPr>
          <w:rFonts w:eastAsia="Times New Roman"/>
          <w:color w:val="333333"/>
          <w:sz w:val="22"/>
          <w:szCs w:val="22"/>
          <w:lang w:val="es-CR" w:eastAsia="en-US"/>
        </w:rPr>
      </w:pPr>
      <w:r w:rsidRPr="00991AC7">
        <w:rPr>
          <w:rFonts w:eastAsia="Times New Roman"/>
          <w:color w:val="333333"/>
          <w:sz w:val="22"/>
          <w:szCs w:val="22"/>
          <w:lang w:val="es-CR" w:eastAsia="en-US"/>
        </w:rPr>
        <w:t>En el sistema no se indica el horario de varios funcionarios.</w:t>
      </w:r>
    </w:p>
    <w:p w:rsidR="00812923" w:rsidRPr="00313EE6" w:rsidRDefault="00812923" w:rsidP="00991AC7">
      <w:pPr>
        <w:pStyle w:val="Prrafodelista"/>
        <w:tabs>
          <w:tab w:val="left" w:pos="284"/>
        </w:tabs>
        <w:ind w:left="0"/>
        <w:contextualSpacing/>
        <w:jc w:val="both"/>
        <w:rPr>
          <w:rFonts w:eastAsia="Times New Roman"/>
          <w:color w:val="333333"/>
          <w:sz w:val="18"/>
          <w:szCs w:val="22"/>
          <w:lang w:val="es-CR" w:eastAsia="en-US"/>
        </w:rPr>
      </w:pPr>
    </w:p>
    <w:p w:rsidR="00B24CC1" w:rsidRDefault="00812923" w:rsidP="00B24CC1">
      <w:pPr>
        <w:pStyle w:val="Prrafodelista"/>
        <w:numPr>
          <w:ilvl w:val="0"/>
          <w:numId w:val="34"/>
        </w:numPr>
        <w:tabs>
          <w:tab w:val="left" w:pos="284"/>
        </w:tabs>
        <w:ind w:left="0" w:firstLine="0"/>
        <w:contextualSpacing/>
        <w:jc w:val="both"/>
        <w:rPr>
          <w:rFonts w:eastAsia="Times New Roman"/>
          <w:color w:val="333333"/>
          <w:sz w:val="22"/>
          <w:szCs w:val="22"/>
          <w:lang w:val="es-CR" w:eastAsia="en-US"/>
        </w:rPr>
      </w:pPr>
      <w:r w:rsidRPr="00991AC7">
        <w:rPr>
          <w:rFonts w:eastAsia="Times New Roman"/>
          <w:color w:val="333333"/>
          <w:sz w:val="22"/>
          <w:szCs w:val="22"/>
          <w:lang w:val="es-CR" w:eastAsia="en-US"/>
        </w:rPr>
        <w:t>En el caso de la funcionaria, cédula 106940638, de acuerdo al sistema de marcas la funcionaria tiene el siguiente horario: L, M, V de 7:00 a.m.</w:t>
      </w:r>
      <w:r w:rsidR="00D76BF9" w:rsidRPr="00991AC7">
        <w:rPr>
          <w:rFonts w:eastAsia="Times New Roman"/>
          <w:color w:val="333333"/>
          <w:sz w:val="22"/>
          <w:szCs w:val="22"/>
          <w:lang w:val="es-CR" w:eastAsia="en-US"/>
        </w:rPr>
        <w:t xml:space="preserve"> </w:t>
      </w:r>
      <w:r w:rsidRPr="00991AC7">
        <w:rPr>
          <w:rFonts w:eastAsia="Times New Roman"/>
          <w:color w:val="333333"/>
          <w:sz w:val="22"/>
          <w:szCs w:val="22"/>
          <w:lang w:val="es-CR" w:eastAsia="en-US"/>
        </w:rPr>
        <w:t>a 15:00 p.m.</w:t>
      </w:r>
      <w:r w:rsidR="00D76BF9" w:rsidRPr="00991AC7">
        <w:rPr>
          <w:rFonts w:eastAsia="Times New Roman"/>
          <w:color w:val="333333"/>
          <w:sz w:val="22"/>
          <w:szCs w:val="22"/>
          <w:lang w:val="es-CR" w:eastAsia="en-US"/>
        </w:rPr>
        <w:t xml:space="preserve"> </w:t>
      </w:r>
      <w:r w:rsidRPr="00991AC7">
        <w:rPr>
          <w:rFonts w:eastAsia="Times New Roman"/>
          <w:color w:val="333333"/>
          <w:sz w:val="22"/>
          <w:szCs w:val="22"/>
          <w:lang w:val="es-CR" w:eastAsia="en-US"/>
        </w:rPr>
        <w:t>y</w:t>
      </w:r>
      <w:r w:rsidR="00D76BF9" w:rsidRPr="00991AC7">
        <w:rPr>
          <w:rFonts w:eastAsia="Times New Roman"/>
          <w:color w:val="333333"/>
          <w:sz w:val="22"/>
          <w:szCs w:val="22"/>
          <w:lang w:val="es-CR" w:eastAsia="en-US"/>
        </w:rPr>
        <w:t xml:space="preserve"> </w:t>
      </w:r>
      <w:r w:rsidRPr="00991AC7">
        <w:rPr>
          <w:rFonts w:eastAsia="Times New Roman"/>
          <w:color w:val="333333"/>
          <w:sz w:val="22"/>
          <w:szCs w:val="22"/>
          <w:lang w:val="es-CR" w:eastAsia="en-US"/>
        </w:rPr>
        <w:t>K, J de 8:00 a.m.</w:t>
      </w:r>
      <w:r w:rsidR="00D76BF9" w:rsidRPr="00991AC7">
        <w:rPr>
          <w:rFonts w:eastAsia="Times New Roman"/>
          <w:color w:val="333333"/>
          <w:sz w:val="22"/>
          <w:szCs w:val="22"/>
          <w:lang w:val="es-CR" w:eastAsia="en-US"/>
        </w:rPr>
        <w:t xml:space="preserve"> </w:t>
      </w:r>
      <w:r w:rsidRPr="00991AC7">
        <w:rPr>
          <w:rFonts w:eastAsia="Times New Roman"/>
          <w:color w:val="333333"/>
          <w:sz w:val="22"/>
          <w:szCs w:val="22"/>
          <w:lang w:val="es-CR" w:eastAsia="en-US"/>
        </w:rPr>
        <w:t xml:space="preserve">a 16:00 p.m. No obstante, </w:t>
      </w:r>
      <w:r w:rsidR="00313EE6">
        <w:rPr>
          <w:rFonts w:eastAsia="Times New Roman"/>
          <w:color w:val="333333"/>
          <w:sz w:val="22"/>
          <w:szCs w:val="22"/>
          <w:lang w:val="es-CR" w:eastAsia="en-US"/>
        </w:rPr>
        <w:t>no se remitió</w:t>
      </w:r>
      <w:r w:rsidRPr="00991AC7">
        <w:rPr>
          <w:rFonts w:eastAsia="Times New Roman"/>
          <w:color w:val="333333"/>
          <w:sz w:val="22"/>
          <w:szCs w:val="22"/>
          <w:lang w:val="es-CR" w:eastAsia="en-US"/>
        </w:rPr>
        <w:t xml:space="preserve"> la documentación que justifique </w:t>
      </w:r>
      <w:r w:rsidR="00313EE6">
        <w:rPr>
          <w:rFonts w:eastAsia="Times New Roman"/>
          <w:color w:val="333333"/>
          <w:sz w:val="22"/>
          <w:szCs w:val="22"/>
          <w:lang w:val="es-CR" w:eastAsia="en-US"/>
        </w:rPr>
        <w:t>el cambio de horario en</w:t>
      </w:r>
      <w:r w:rsidRPr="00991AC7">
        <w:rPr>
          <w:rFonts w:eastAsia="Times New Roman"/>
          <w:color w:val="333333"/>
          <w:sz w:val="22"/>
          <w:szCs w:val="22"/>
          <w:lang w:val="es-CR" w:eastAsia="en-US"/>
        </w:rPr>
        <w:t xml:space="preserve"> los meses de análisis. </w:t>
      </w:r>
    </w:p>
    <w:p w:rsidR="00B24CC1" w:rsidRPr="00313EE6" w:rsidRDefault="00B24CC1" w:rsidP="00B24CC1">
      <w:pPr>
        <w:pStyle w:val="Prrafodelista"/>
        <w:rPr>
          <w:rFonts w:eastAsia="Times New Roman"/>
          <w:color w:val="333333"/>
          <w:sz w:val="18"/>
          <w:szCs w:val="22"/>
          <w:lang w:val="es-CR" w:eastAsia="en-US"/>
        </w:rPr>
      </w:pPr>
    </w:p>
    <w:p w:rsidR="00CF3982" w:rsidRPr="00B24CC1" w:rsidRDefault="00DC02F7" w:rsidP="00313EE6">
      <w:pPr>
        <w:pStyle w:val="Prrafodelista"/>
        <w:tabs>
          <w:tab w:val="left" w:pos="284"/>
        </w:tabs>
        <w:ind w:left="0"/>
        <w:contextualSpacing/>
        <w:jc w:val="both"/>
        <w:rPr>
          <w:rFonts w:eastAsia="Times New Roman"/>
          <w:color w:val="333333"/>
          <w:sz w:val="22"/>
          <w:szCs w:val="22"/>
          <w:lang w:val="es-CR" w:eastAsia="en-US"/>
        </w:rPr>
      </w:pPr>
      <w:r w:rsidRPr="00B24CC1">
        <w:rPr>
          <w:rFonts w:eastAsia="Times New Roman"/>
          <w:color w:val="333333"/>
          <w:sz w:val="22"/>
          <w:szCs w:val="22"/>
          <w:lang w:val="es-CR" w:eastAsia="en-US"/>
        </w:rPr>
        <w:t xml:space="preserve">Con </w:t>
      </w:r>
      <w:r w:rsidR="00812923" w:rsidRPr="00B24CC1">
        <w:rPr>
          <w:rFonts w:eastAsia="Times New Roman"/>
          <w:color w:val="333333"/>
          <w:sz w:val="22"/>
          <w:szCs w:val="22"/>
          <w:lang w:val="es-CR" w:eastAsia="en-US"/>
        </w:rPr>
        <w:t>fecha 2</w:t>
      </w:r>
      <w:r w:rsidR="00313EE6">
        <w:rPr>
          <w:rFonts w:eastAsia="Times New Roman"/>
          <w:color w:val="333333"/>
          <w:sz w:val="22"/>
          <w:szCs w:val="22"/>
          <w:lang w:val="es-CR" w:eastAsia="en-US"/>
        </w:rPr>
        <w:t>3 de enero del 2017, se solicitó</w:t>
      </w:r>
      <w:r w:rsidR="00812923" w:rsidRPr="00B24CC1">
        <w:rPr>
          <w:rFonts w:eastAsia="Times New Roman"/>
          <w:color w:val="333333"/>
          <w:sz w:val="22"/>
          <w:szCs w:val="22"/>
          <w:lang w:val="es-CR" w:eastAsia="en-US"/>
        </w:rPr>
        <w:t xml:space="preserve"> </w:t>
      </w:r>
      <w:r w:rsidR="00313EE6">
        <w:rPr>
          <w:rFonts w:eastAsia="Times New Roman"/>
          <w:color w:val="333333"/>
          <w:sz w:val="22"/>
          <w:szCs w:val="22"/>
          <w:lang w:val="es-CR" w:eastAsia="en-US"/>
        </w:rPr>
        <w:t xml:space="preserve">por medio de </w:t>
      </w:r>
      <w:r w:rsidR="00812923" w:rsidRPr="00B24CC1">
        <w:rPr>
          <w:rFonts w:eastAsia="Times New Roman"/>
          <w:color w:val="333333"/>
          <w:sz w:val="22"/>
          <w:szCs w:val="22"/>
          <w:lang w:val="es-CR" w:eastAsia="en-US"/>
        </w:rPr>
        <w:t xml:space="preserve">oficio AI-0068-2017, la documentación </w:t>
      </w:r>
      <w:r w:rsidR="00313EE6">
        <w:rPr>
          <w:rFonts w:eastAsia="Times New Roman"/>
          <w:color w:val="333333"/>
          <w:sz w:val="22"/>
          <w:szCs w:val="22"/>
          <w:lang w:val="es-CR" w:eastAsia="en-US"/>
        </w:rPr>
        <w:t xml:space="preserve">de respaldo </w:t>
      </w:r>
      <w:r w:rsidR="00812923" w:rsidRPr="00B24CC1">
        <w:rPr>
          <w:rFonts w:eastAsia="Times New Roman"/>
          <w:color w:val="333333"/>
          <w:sz w:val="22"/>
          <w:szCs w:val="22"/>
          <w:lang w:val="es-CR" w:eastAsia="en-US"/>
        </w:rPr>
        <w:t>al cambio de horario. Mediante oficio DF-030-2017 se recibe la respuesta adjuntando el oficio DF-541-2016 donde se indica con fecha 21 de noviembre del 2016, la aprobación</w:t>
      </w:r>
      <w:r w:rsidR="006944CE" w:rsidRPr="00B24CC1">
        <w:rPr>
          <w:rFonts w:eastAsia="Times New Roman"/>
          <w:color w:val="333333"/>
          <w:sz w:val="22"/>
          <w:szCs w:val="22"/>
          <w:lang w:val="es-CR" w:eastAsia="en-US"/>
        </w:rPr>
        <w:t xml:space="preserve"> </w:t>
      </w:r>
      <w:r w:rsidR="00812923" w:rsidRPr="00B24CC1">
        <w:rPr>
          <w:rFonts w:eastAsia="Times New Roman"/>
          <w:color w:val="333333"/>
          <w:sz w:val="22"/>
          <w:szCs w:val="22"/>
          <w:lang w:val="es-CR" w:eastAsia="en-US"/>
        </w:rPr>
        <w:t>del cambio de horario, siendo este de lunes a viernes de 8:00 a.m. a 16:00 p.m., el cual ha venido cumpliendo la funcionaria, sin indicar en el oficio a partir de qué fecha se aprobó el cambio.</w:t>
      </w:r>
      <w:r w:rsidR="00812923" w:rsidRPr="00B24CC1" w:rsidDel="00EA5B97">
        <w:rPr>
          <w:rFonts w:eastAsia="Times New Roman"/>
          <w:color w:val="333333"/>
          <w:sz w:val="22"/>
          <w:szCs w:val="22"/>
          <w:lang w:val="es-CR" w:eastAsia="en-US"/>
        </w:rPr>
        <w:t xml:space="preserve"> </w:t>
      </w:r>
    </w:p>
    <w:p w:rsidR="00812923" w:rsidRPr="00313EE6" w:rsidRDefault="00812923" w:rsidP="00B24CC1">
      <w:pPr>
        <w:pStyle w:val="Prrafodelista"/>
        <w:tabs>
          <w:tab w:val="left" w:pos="284"/>
        </w:tabs>
        <w:ind w:left="0"/>
        <w:contextualSpacing/>
        <w:jc w:val="both"/>
        <w:rPr>
          <w:rFonts w:eastAsia="Times New Roman"/>
          <w:color w:val="333333"/>
          <w:sz w:val="18"/>
          <w:szCs w:val="22"/>
          <w:lang w:val="es-CR" w:eastAsia="en-US"/>
        </w:rPr>
      </w:pPr>
    </w:p>
    <w:p w:rsidR="002A09F1" w:rsidRPr="00991AC7" w:rsidRDefault="002A09F1" w:rsidP="00B24CC1">
      <w:pPr>
        <w:pStyle w:val="Prrafodelista"/>
        <w:numPr>
          <w:ilvl w:val="0"/>
          <w:numId w:val="34"/>
        </w:numPr>
        <w:tabs>
          <w:tab w:val="left" w:pos="284"/>
        </w:tabs>
        <w:ind w:left="0" w:firstLine="0"/>
        <w:contextualSpacing/>
        <w:jc w:val="both"/>
        <w:rPr>
          <w:rFonts w:eastAsia="Times New Roman"/>
          <w:color w:val="333333"/>
          <w:sz w:val="22"/>
          <w:szCs w:val="22"/>
          <w:lang w:val="es-CR" w:eastAsia="en-US"/>
        </w:rPr>
      </w:pPr>
      <w:r w:rsidRPr="00991AC7">
        <w:rPr>
          <w:rFonts w:eastAsia="Times New Roman"/>
          <w:color w:val="333333"/>
          <w:sz w:val="22"/>
          <w:szCs w:val="22"/>
          <w:lang w:val="es-CR" w:eastAsia="en-US"/>
        </w:rPr>
        <w:t>Se presentan errores en las justificaciones en las horas de marca.</w:t>
      </w:r>
    </w:p>
    <w:p w:rsidR="002A09F1" w:rsidRPr="00313EE6" w:rsidRDefault="002A09F1" w:rsidP="00B24CC1">
      <w:pPr>
        <w:pStyle w:val="Prrafodelista"/>
        <w:tabs>
          <w:tab w:val="left" w:pos="284"/>
        </w:tabs>
        <w:ind w:left="0"/>
        <w:contextualSpacing/>
        <w:jc w:val="both"/>
        <w:rPr>
          <w:rFonts w:eastAsia="Times New Roman"/>
          <w:color w:val="333333"/>
          <w:sz w:val="18"/>
          <w:szCs w:val="22"/>
          <w:lang w:val="es-CR" w:eastAsia="en-US"/>
        </w:rPr>
      </w:pPr>
    </w:p>
    <w:p w:rsidR="002A09F1" w:rsidRPr="00991AC7" w:rsidRDefault="002A09F1" w:rsidP="00B24CC1">
      <w:pPr>
        <w:pStyle w:val="Prrafodelista"/>
        <w:numPr>
          <w:ilvl w:val="0"/>
          <w:numId w:val="34"/>
        </w:numPr>
        <w:tabs>
          <w:tab w:val="left" w:pos="284"/>
        </w:tabs>
        <w:ind w:left="0" w:firstLine="0"/>
        <w:contextualSpacing/>
        <w:jc w:val="both"/>
        <w:rPr>
          <w:rFonts w:eastAsia="Times New Roman"/>
          <w:color w:val="333333"/>
          <w:sz w:val="22"/>
          <w:szCs w:val="22"/>
          <w:lang w:val="es-CR" w:eastAsia="en-US"/>
        </w:rPr>
      </w:pPr>
      <w:r w:rsidRPr="00991AC7">
        <w:rPr>
          <w:rFonts w:eastAsia="Times New Roman"/>
          <w:color w:val="333333"/>
          <w:sz w:val="22"/>
          <w:szCs w:val="22"/>
          <w:lang w:val="es-CR" w:eastAsia="en-US"/>
        </w:rPr>
        <w:t>En el apartado de excepciones se anota en forma incorrecta el asunto</w:t>
      </w:r>
      <w:r w:rsidR="00897078">
        <w:rPr>
          <w:rFonts w:eastAsia="Times New Roman"/>
          <w:color w:val="333333"/>
          <w:sz w:val="22"/>
          <w:szCs w:val="22"/>
          <w:lang w:val="es-CR" w:eastAsia="en-US"/>
        </w:rPr>
        <w:t>.</w:t>
      </w:r>
    </w:p>
    <w:p w:rsidR="002A09F1" w:rsidRPr="00313EE6" w:rsidRDefault="002A09F1" w:rsidP="00B24CC1">
      <w:pPr>
        <w:pStyle w:val="Prrafodelista"/>
        <w:tabs>
          <w:tab w:val="left" w:pos="284"/>
        </w:tabs>
        <w:ind w:left="0"/>
        <w:contextualSpacing/>
        <w:jc w:val="both"/>
        <w:rPr>
          <w:rFonts w:eastAsia="Times New Roman"/>
          <w:color w:val="333333"/>
          <w:sz w:val="18"/>
          <w:szCs w:val="22"/>
          <w:lang w:val="es-CR" w:eastAsia="en-US"/>
        </w:rPr>
      </w:pPr>
    </w:p>
    <w:p w:rsidR="002A09F1" w:rsidRPr="00991AC7" w:rsidRDefault="002A09F1" w:rsidP="00B24CC1">
      <w:pPr>
        <w:pStyle w:val="Prrafodelista"/>
        <w:numPr>
          <w:ilvl w:val="0"/>
          <w:numId w:val="34"/>
        </w:numPr>
        <w:tabs>
          <w:tab w:val="left" w:pos="284"/>
        </w:tabs>
        <w:ind w:left="0" w:firstLine="0"/>
        <w:contextualSpacing/>
        <w:jc w:val="both"/>
        <w:rPr>
          <w:rFonts w:eastAsia="Times New Roman"/>
          <w:color w:val="333333"/>
          <w:sz w:val="22"/>
          <w:szCs w:val="22"/>
          <w:lang w:val="es-CR" w:eastAsia="en-US"/>
        </w:rPr>
      </w:pPr>
      <w:r w:rsidRPr="00991AC7">
        <w:rPr>
          <w:rFonts w:eastAsia="Times New Roman"/>
          <w:color w:val="333333"/>
          <w:sz w:val="22"/>
          <w:szCs w:val="22"/>
          <w:lang w:val="es-CR" w:eastAsia="en-US"/>
        </w:rPr>
        <w:t>Se observan documentos ilegibles presentados como comprobantes</w:t>
      </w:r>
      <w:r w:rsidR="00897078">
        <w:rPr>
          <w:rFonts w:eastAsia="Times New Roman"/>
          <w:color w:val="333333"/>
          <w:sz w:val="22"/>
          <w:szCs w:val="22"/>
          <w:lang w:val="es-CR" w:eastAsia="en-US"/>
        </w:rPr>
        <w:t>.</w:t>
      </w:r>
    </w:p>
    <w:p w:rsidR="002A09F1" w:rsidRPr="00313EE6" w:rsidRDefault="002A09F1" w:rsidP="00B24CC1">
      <w:pPr>
        <w:pStyle w:val="Prrafodelista"/>
        <w:tabs>
          <w:tab w:val="left" w:pos="284"/>
        </w:tabs>
        <w:ind w:left="0"/>
        <w:contextualSpacing/>
        <w:jc w:val="both"/>
        <w:rPr>
          <w:rFonts w:eastAsia="Times New Roman"/>
          <w:color w:val="333333"/>
          <w:sz w:val="18"/>
          <w:szCs w:val="22"/>
          <w:lang w:val="es-CR" w:eastAsia="en-US"/>
        </w:rPr>
      </w:pPr>
    </w:p>
    <w:p w:rsidR="002A09F1" w:rsidRPr="00991AC7" w:rsidRDefault="002A09F1" w:rsidP="00B24CC1">
      <w:pPr>
        <w:pStyle w:val="Prrafodelista"/>
        <w:numPr>
          <w:ilvl w:val="0"/>
          <w:numId w:val="34"/>
        </w:numPr>
        <w:tabs>
          <w:tab w:val="left" w:pos="284"/>
        </w:tabs>
        <w:ind w:left="0" w:firstLine="0"/>
        <w:contextualSpacing/>
        <w:jc w:val="both"/>
        <w:rPr>
          <w:rFonts w:eastAsia="Times New Roman"/>
          <w:color w:val="333333"/>
          <w:sz w:val="22"/>
          <w:szCs w:val="22"/>
          <w:lang w:val="es-CR" w:eastAsia="en-US"/>
        </w:rPr>
      </w:pPr>
      <w:r w:rsidRPr="00991AC7">
        <w:rPr>
          <w:rFonts w:eastAsia="Times New Roman"/>
          <w:color w:val="333333"/>
          <w:sz w:val="22"/>
          <w:szCs w:val="22"/>
          <w:lang w:val="es-CR" w:eastAsia="en-US"/>
        </w:rPr>
        <w:t>Hay justificaciones del mismo día pero diferente asunto.</w:t>
      </w:r>
    </w:p>
    <w:p w:rsidR="002A09F1" w:rsidRPr="00313EE6" w:rsidRDefault="002A09F1" w:rsidP="00B24CC1">
      <w:pPr>
        <w:pStyle w:val="Prrafodelista"/>
        <w:tabs>
          <w:tab w:val="left" w:pos="284"/>
        </w:tabs>
        <w:ind w:left="0"/>
        <w:contextualSpacing/>
        <w:jc w:val="both"/>
        <w:rPr>
          <w:rFonts w:eastAsia="Times New Roman"/>
          <w:color w:val="333333"/>
          <w:sz w:val="18"/>
          <w:szCs w:val="22"/>
          <w:lang w:val="es-CR" w:eastAsia="en-US"/>
        </w:rPr>
      </w:pPr>
    </w:p>
    <w:p w:rsidR="002A09F1" w:rsidRPr="00991AC7" w:rsidRDefault="002A09F1" w:rsidP="00B24CC1">
      <w:pPr>
        <w:pStyle w:val="Prrafodelista"/>
        <w:numPr>
          <w:ilvl w:val="0"/>
          <w:numId w:val="34"/>
        </w:numPr>
        <w:tabs>
          <w:tab w:val="left" w:pos="284"/>
        </w:tabs>
        <w:ind w:left="0" w:firstLine="0"/>
        <w:contextualSpacing/>
        <w:jc w:val="both"/>
        <w:rPr>
          <w:rFonts w:eastAsia="Times New Roman"/>
          <w:color w:val="333333"/>
          <w:sz w:val="22"/>
          <w:szCs w:val="22"/>
          <w:lang w:val="es-CR" w:eastAsia="en-US"/>
        </w:rPr>
      </w:pPr>
      <w:r w:rsidRPr="00991AC7">
        <w:rPr>
          <w:rFonts w:eastAsia="Times New Roman"/>
          <w:color w:val="333333"/>
          <w:sz w:val="22"/>
          <w:szCs w:val="22"/>
          <w:lang w:val="es-CR" w:eastAsia="en-US"/>
        </w:rPr>
        <w:t>El Departamento de Control y Evaluación Presupuestaria no presenta justificaciones.</w:t>
      </w:r>
    </w:p>
    <w:p w:rsidR="002A09F1" w:rsidRPr="00313EE6" w:rsidRDefault="002A09F1" w:rsidP="00B24CC1">
      <w:pPr>
        <w:pStyle w:val="Prrafodelista"/>
        <w:tabs>
          <w:tab w:val="left" w:pos="284"/>
        </w:tabs>
        <w:ind w:left="0"/>
        <w:contextualSpacing/>
        <w:jc w:val="both"/>
        <w:rPr>
          <w:rFonts w:eastAsia="Times New Roman"/>
          <w:color w:val="333333"/>
          <w:sz w:val="18"/>
          <w:szCs w:val="22"/>
          <w:lang w:val="es-CR" w:eastAsia="en-US"/>
        </w:rPr>
      </w:pPr>
    </w:p>
    <w:p w:rsidR="002A09F1" w:rsidRPr="00991AC7" w:rsidRDefault="002A09F1" w:rsidP="00B24CC1">
      <w:pPr>
        <w:pStyle w:val="Prrafodelista"/>
        <w:numPr>
          <w:ilvl w:val="0"/>
          <w:numId w:val="34"/>
        </w:numPr>
        <w:tabs>
          <w:tab w:val="left" w:pos="284"/>
        </w:tabs>
        <w:ind w:left="0" w:firstLine="0"/>
        <w:contextualSpacing/>
        <w:jc w:val="both"/>
        <w:rPr>
          <w:rFonts w:eastAsia="Times New Roman"/>
          <w:color w:val="333333"/>
          <w:sz w:val="22"/>
          <w:szCs w:val="22"/>
          <w:lang w:val="es-CR" w:eastAsia="en-US"/>
        </w:rPr>
      </w:pPr>
      <w:r w:rsidRPr="00991AC7">
        <w:rPr>
          <w:rFonts w:eastAsia="Times New Roman"/>
          <w:color w:val="333333"/>
          <w:sz w:val="22"/>
          <w:szCs w:val="22"/>
          <w:lang w:val="es-CR" w:eastAsia="en-US"/>
        </w:rPr>
        <w:t>Se presentan justificaciones sin indicar el día de la inconsistencia.</w:t>
      </w:r>
    </w:p>
    <w:p w:rsidR="002A09F1" w:rsidRPr="00313EE6" w:rsidRDefault="002A09F1" w:rsidP="00B24CC1">
      <w:pPr>
        <w:pStyle w:val="Prrafodelista"/>
        <w:tabs>
          <w:tab w:val="left" w:pos="284"/>
        </w:tabs>
        <w:ind w:left="0"/>
        <w:contextualSpacing/>
        <w:jc w:val="both"/>
        <w:rPr>
          <w:rFonts w:eastAsia="Times New Roman"/>
          <w:color w:val="333333"/>
          <w:sz w:val="18"/>
          <w:szCs w:val="22"/>
          <w:lang w:val="es-CR" w:eastAsia="en-US"/>
        </w:rPr>
      </w:pPr>
    </w:p>
    <w:p w:rsidR="00313EE6" w:rsidRPr="00313EE6" w:rsidRDefault="002A09F1" w:rsidP="00313EE6">
      <w:pPr>
        <w:pStyle w:val="Prrafodelista"/>
        <w:numPr>
          <w:ilvl w:val="0"/>
          <w:numId w:val="34"/>
        </w:numPr>
        <w:tabs>
          <w:tab w:val="left" w:pos="284"/>
        </w:tabs>
        <w:ind w:left="0" w:firstLine="0"/>
        <w:contextualSpacing/>
        <w:jc w:val="both"/>
        <w:rPr>
          <w:rFonts w:eastAsia="Times New Roman"/>
          <w:color w:val="333333"/>
          <w:sz w:val="22"/>
          <w:szCs w:val="22"/>
          <w:lang w:val="es-CR" w:eastAsia="en-US"/>
        </w:rPr>
      </w:pPr>
      <w:r w:rsidRPr="00313EE6">
        <w:rPr>
          <w:rFonts w:eastAsia="Times New Roman"/>
          <w:color w:val="333333"/>
          <w:sz w:val="22"/>
          <w:szCs w:val="22"/>
          <w:lang w:val="es-CR" w:eastAsia="en-US"/>
        </w:rPr>
        <w:t>Los comprobantes de tiempo no coinciden con la justificación que presentan los funcionarios para ausentarse todo el día</w:t>
      </w:r>
      <w:r w:rsidR="002F3A90" w:rsidRPr="00313EE6">
        <w:rPr>
          <w:rFonts w:eastAsia="Times New Roman"/>
          <w:color w:val="333333"/>
          <w:sz w:val="22"/>
          <w:szCs w:val="22"/>
          <w:lang w:val="es-CR" w:eastAsia="en-US"/>
        </w:rPr>
        <w:t>.</w:t>
      </w:r>
    </w:p>
    <w:p w:rsidR="00313EE6" w:rsidRPr="00313EE6" w:rsidRDefault="00313EE6" w:rsidP="00313EE6">
      <w:pPr>
        <w:pStyle w:val="Prrafodelista"/>
        <w:rPr>
          <w:rFonts w:eastAsia="Times New Roman"/>
          <w:sz w:val="18"/>
          <w:szCs w:val="22"/>
        </w:rPr>
      </w:pPr>
    </w:p>
    <w:p w:rsidR="007228D2" w:rsidRPr="00313EE6" w:rsidRDefault="00313EE6" w:rsidP="00313EE6">
      <w:pPr>
        <w:pStyle w:val="Prrafodelista"/>
        <w:numPr>
          <w:ilvl w:val="0"/>
          <w:numId w:val="34"/>
        </w:numPr>
        <w:tabs>
          <w:tab w:val="left" w:pos="284"/>
        </w:tabs>
        <w:ind w:left="0" w:firstLine="0"/>
        <w:contextualSpacing/>
        <w:jc w:val="both"/>
        <w:rPr>
          <w:rFonts w:eastAsia="Times New Roman"/>
          <w:color w:val="333333"/>
          <w:sz w:val="22"/>
          <w:szCs w:val="22"/>
          <w:lang w:val="es-CR" w:eastAsia="en-US"/>
        </w:rPr>
      </w:pPr>
      <w:r>
        <w:rPr>
          <w:rFonts w:eastAsia="Times New Roman"/>
          <w:sz w:val="22"/>
          <w:szCs w:val="22"/>
        </w:rPr>
        <w:t>A</w:t>
      </w:r>
      <w:r w:rsidR="00A82B86" w:rsidRPr="00313EE6">
        <w:rPr>
          <w:rFonts w:eastAsia="Times New Roman"/>
          <w:sz w:val="22"/>
          <w:szCs w:val="22"/>
        </w:rPr>
        <w:t xml:space="preserve">usencia de informes al superior sobre los incumplimientos </w:t>
      </w:r>
      <w:r w:rsidR="007228D2" w:rsidRPr="00313EE6">
        <w:rPr>
          <w:rFonts w:eastAsia="Times New Roman"/>
          <w:sz w:val="22"/>
          <w:szCs w:val="22"/>
        </w:rPr>
        <w:t xml:space="preserve">en los horarios </w:t>
      </w:r>
      <w:r w:rsidR="00A82B86" w:rsidRPr="00313EE6">
        <w:rPr>
          <w:rFonts w:eastAsia="Times New Roman"/>
          <w:sz w:val="22"/>
          <w:szCs w:val="22"/>
        </w:rPr>
        <w:t>de los funcionarios, a efecto de tomar las medidas correctivas en forma oportuna, sin olvidar que la supervisión, control y manejo del personal es responsabilidad directa de</w:t>
      </w:r>
      <w:r w:rsidR="002A620C" w:rsidRPr="00313EE6">
        <w:rPr>
          <w:rFonts w:eastAsia="Times New Roman"/>
          <w:sz w:val="22"/>
          <w:szCs w:val="22"/>
        </w:rPr>
        <w:t>l</w:t>
      </w:r>
      <w:r w:rsidR="00A82B86" w:rsidRPr="00313EE6">
        <w:rPr>
          <w:rFonts w:eastAsia="Times New Roman"/>
          <w:sz w:val="22"/>
          <w:szCs w:val="22"/>
        </w:rPr>
        <w:t xml:space="preserve"> jefe inmediato.</w:t>
      </w:r>
    </w:p>
    <w:p w:rsidR="00313EE6" w:rsidRPr="00313EE6" w:rsidRDefault="00313EE6" w:rsidP="00B24CC1">
      <w:pPr>
        <w:widowControl w:val="0"/>
        <w:autoSpaceDE w:val="0"/>
        <w:autoSpaceDN w:val="0"/>
        <w:adjustRightInd w:val="0"/>
        <w:spacing w:after="0" w:line="240" w:lineRule="auto"/>
        <w:jc w:val="both"/>
        <w:rPr>
          <w:rFonts w:ascii="Times New Roman" w:eastAsia="Times New Roman" w:hAnsi="Times New Roman"/>
          <w:sz w:val="18"/>
        </w:rPr>
      </w:pPr>
    </w:p>
    <w:p w:rsidR="00A82B86" w:rsidRPr="00991AC7" w:rsidRDefault="00A82B86" w:rsidP="00991AC7">
      <w:pPr>
        <w:widowControl w:val="0"/>
        <w:autoSpaceDE w:val="0"/>
        <w:autoSpaceDN w:val="0"/>
        <w:adjustRightInd w:val="0"/>
        <w:spacing w:line="240" w:lineRule="auto"/>
        <w:jc w:val="both"/>
        <w:rPr>
          <w:rFonts w:ascii="Times New Roman" w:eastAsia="Times New Roman" w:hAnsi="Times New Roman"/>
        </w:rPr>
      </w:pPr>
      <w:r w:rsidRPr="00991AC7">
        <w:rPr>
          <w:rFonts w:ascii="Times New Roman" w:eastAsia="Times New Roman" w:hAnsi="Times New Roman"/>
        </w:rPr>
        <w:t xml:space="preserve">Al respecto </w:t>
      </w:r>
      <w:r w:rsidRPr="00991AC7">
        <w:rPr>
          <w:rFonts w:ascii="Times New Roman" w:hAnsi="Times New Roman"/>
        </w:rPr>
        <w:t>la Ley General de Control Interno (№ 8292) señala:</w:t>
      </w:r>
    </w:p>
    <w:p w:rsidR="00A82B86" w:rsidRPr="00991AC7" w:rsidRDefault="00A82B86" w:rsidP="00991AC7">
      <w:pPr>
        <w:spacing w:line="240" w:lineRule="auto"/>
        <w:ind w:left="567"/>
        <w:jc w:val="both"/>
        <w:rPr>
          <w:rFonts w:ascii="Times New Roman" w:hAnsi="Times New Roman"/>
          <w:i/>
          <w:sz w:val="20"/>
          <w:szCs w:val="20"/>
        </w:rPr>
      </w:pPr>
      <w:r w:rsidRPr="00991AC7">
        <w:rPr>
          <w:rFonts w:ascii="Times New Roman" w:hAnsi="Times New Roman"/>
          <w:b/>
          <w:i/>
          <w:sz w:val="20"/>
          <w:szCs w:val="20"/>
        </w:rPr>
        <w:t>15º. Actividades de Control, inciso b) punto iv):</w:t>
      </w:r>
      <w:r w:rsidRPr="00991AC7">
        <w:rPr>
          <w:rFonts w:ascii="Times New Roman" w:hAnsi="Times New Roman"/>
          <w:i/>
          <w:sz w:val="20"/>
          <w:szCs w:val="20"/>
        </w:rPr>
        <w:t xml:space="preserve"> La conciliación periódica de registros, para verificar su exactitud y determinar y enmendar errores u omisiones que puedan haberse cometido.</w:t>
      </w:r>
    </w:p>
    <w:p w:rsidR="00A82B86" w:rsidRPr="00E5775E" w:rsidRDefault="00A82B86" w:rsidP="00991AC7">
      <w:pPr>
        <w:spacing w:line="240" w:lineRule="auto"/>
        <w:ind w:left="567"/>
        <w:jc w:val="both"/>
        <w:rPr>
          <w:rFonts w:ascii="Times New Roman" w:hAnsi="Times New Roman"/>
          <w:i/>
          <w:sz w:val="20"/>
          <w:szCs w:val="20"/>
        </w:rPr>
      </w:pPr>
      <w:r w:rsidRPr="00991AC7">
        <w:rPr>
          <w:rFonts w:ascii="Times New Roman" w:hAnsi="Times New Roman"/>
          <w:b/>
          <w:i/>
          <w:sz w:val="20"/>
          <w:szCs w:val="20"/>
        </w:rPr>
        <w:t>39º. Causales de responsabilidad administrativa:</w:t>
      </w:r>
      <w:r w:rsidRPr="00991AC7">
        <w:rPr>
          <w:rFonts w:ascii="Times New Roman" w:hAnsi="Times New Roman"/>
          <w:i/>
          <w:sz w:val="20"/>
          <w:szCs w:val="20"/>
        </w:rPr>
        <w:t xml:space="preserve"> … El jerarca, los titulares subordinados y los demás funcionarios públicos incurrirán en responsabilidad administrativa, cuando debiliten con sus acciones el sistema de control interno u omitan las actuaciones necesarias para establecerlo, </w:t>
      </w:r>
      <w:r w:rsidRPr="00E5775E">
        <w:rPr>
          <w:rFonts w:ascii="Times New Roman" w:hAnsi="Times New Roman"/>
          <w:i/>
          <w:sz w:val="20"/>
          <w:szCs w:val="20"/>
        </w:rPr>
        <w:t>mantenerlo, perfeccionarlo y evaluarlo, según la normativa técnica aplicable.</w:t>
      </w:r>
    </w:p>
    <w:p w:rsidR="00A82B86" w:rsidRPr="00991AC7" w:rsidRDefault="00A82B86" w:rsidP="00313EE6">
      <w:pPr>
        <w:pStyle w:val="Encabezado"/>
        <w:spacing w:after="0" w:line="240" w:lineRule="auto"/>
        <w:jc w:val="both"/>
        <w:rPr>
          <w:rFonts w:ascii="Times New Roman" w:hAnsi="Times New Roman"/>
        </w:rPr>
      </w:pPr>
      <w:r w:rsidRPr="00991AC7">
        <w:rPr>
          <w:rFonts w:ascii="Times New Roman" w:eastAsia="Times New Roman" w:hAnsi="Times New Roman"/>
        </w:rPr>
        <w:t xml:space="preserve">Es importante tomar en consideración </w:t>
      </w:r>
      <w:r w:rsidRPr="00991AC7">
        <w:rPr>
          <w:rFonts w:ascii="Times New Roman" w:hAnsi="Times New Roman"/>
        </w:rPr>
        <w:t>que nuestro ordenamiento jurídico en la Constitución Política artículo 11, señala:</w:t>
      </w:r>
    </w:p>
    <w:p w:rsidR="00313EE6" w:rsidRPr="00313EE6" w:rsidRDefault="00313EE6" w:rsidP="00313EE6">
      <w:pPr>
        <w:autoSpaceDE w:val="0"/>
        <w:autoSpaceDN w:val="0"/>
        <w:adjustRightInd w:val="0"/>
        <w:spacing w:after="0" w:line="240" w:lineRule="auto"/>
        <w:ind w:left="567"/>
        <w:jc w:val="both"/>
        <w:rPr>
          <w:rFonts w:ascii="Times New Roman" w:eastAsiaTheme="minorHAnsi" w:hAnsi="Times New Roman"/>
          <w:i/>
          <w:sz w:val="18"/>
          <w:szCs w:val="20"/>
        </w:rPr>
      </w:pPr>
    </w:p>
    <w:p w:rsidR="00A82B86" w:rsidRPr="00991AC7" w:rsidRDefault="00A82B86" w:rsidP="00313EE6">
      <w:pPr>
        <w:autoSpaceDE w:val="0"/>
        <w:autoSpaceDN w:val="0"/>
        <w:adjustRightInd w:val="0"/>
        <w:spacing w:after="0" w:line="240" w:lineRule="auto"/>
        <w:ind w:left="567"/>
        <w:jc w:val="both"/>
        <w:rPr>
          <w:rFonts w:ascii="Times New Roman" w:eastAsiaTheme="minorHAnsi" w:hAnsi="Times New Roman"/>
          <w:i/>
          <w:sz w:val="20"/>
          <w:szCs w:val="20"/>
        </w:rPr>
      </w:pPr>
      <w:r w:rsidRPr="00991AC7">
        <w:rPr>
          <w:rFonts w:ascii="Times New Roman" w:eastAsiaTheme="minorHAnsi" w:hAnsi="Times New Roman"/>
          <w:i/>
          <w:sz w:val="20"/>
          <w:szCs w:val="20"/>
        </w:rPr>
        <w:t xml:space="preserve">Los funcionarios públicos son simples depositarios de la autoridad. Están </w:t>
      </w:r>
      <w:r w:rsidRPr="00991AC7">
        <w:rPr>
          <w:rFonts w:ascii="Times New Roman" w:eastAsiaTheme="minorHAnsi" w:hAnsi="Times New Roman"/>
          <w:i/>
          <w:sz w:val="20"/>
          <w:szCs w:val="20"/>
          <w:u w:val="single"/>
        </w:rPr>
        <w:t>obligados a cumplir los deberes</w:t>
      </w:r>
      <w:r w:rsidRPr="00991AC7">
        <w:rPr>
          <w:rFonts w:ascii="Times New Roman" w:eastAsiaTheme="minorHAnsi" w:hAnsi="Times New Roman"/>
          <w:i/>
          <w:sz w:val="20"/>
          <w:szCs w:val="20"/>
        </w:rPr>
        <w:t xml:space="preserve"> que la </w:t>
      </w:r>
      <w:r w:rsidRPr="00991AC7">
        <w:rPr>
          <w:rFonts w:ascii="Times New Roman" w:eastAsiaTheme="minorHAnsi" w:hAnsi="Times New Roman"/>
          <w:i/>
          <w:sz w:val="20"/>
          <w:szCs w:val="20"/>
          <w:u w:val="single"/>
        </w:rPr>
        <w:t xml:space="preserve">ley les impone y no pueden arrogarse facultades no concedidas </w:t>
      </w:r>
      <w:r w:rsidRPr="00991AC7">
        <w:rPr>
          <w:rFonts w:ascii="Times New Roman" w:eastAsiaTheme="minorHAnsi" w:hAnsi="Times New Roman"/>
          <w:i/>
          <w:sz w:val="20"/>
          <w:szCs w:val="20"/>
        </w:rPr>
        <w:t>en ella. Deben prestar juramento de observar y cumplir esta Constitución y las leyes. La acción para exigirles la responsabilidad penal por sus actos es pública.</w:t>
      </w:r>
    </w:p>
    <w:p w:rsidR="00FB02E0" w:rsidRPr="00991AC7" w:rsidRDefault="00A82B86" w:rsidP="00991AC7">
      <w:pPr>
        <w:autoSpaceDE w:val="0"/>
        <w:autoSpaceDN w:val="0"/>
        <w:adjustRightInd w:val="0"/>
        <w:spacing w:line="240" w:lineRule="auto"/>
        <w:ind w:left="567"/>
        <w:jc w:val="both"/>
        <w:rPr>
          <w:rFonts w:ascii="Times New Roman" w:eastAsiaTheme="minorHAnsi" w:hAnsi="Times New Roman"/>
          <w:sz w:val="20"/>
          <w:szCs w:val="20"/>
        </w:rPr>
      </w:pPr>
      <w:r w:rsidRPr="00991AC7">
        <w:rPr>
          <w:rFonts w:ascii="Times New Roman" w:eastAsiaTheme="minorHAnsi" w:hAnsi="Times New Roman"/>
          <w:i/>
          <w:sz w:val="20"/>
          <w:szCs w:val="20"/>
        </w:rPr>
        <w:t xml:space="preserve">La Administración Pública en sentido amplio, estará sometida a un procedimiento de evaluación de resultados y rendición de cuentas, con la consecuente responsabilidad personal para los funcionarios en el cumplimiento de sus deberes. La ley señalará los medios para que este control de resultados y rendición de cuentas opere como un sistema que cubra todas las instituciones públicas. </w:t>
      </w:r>
      <w:r w:rsidRPr="00991AC7">
        <w:rPr>
          <w:rFonts w:ascii="Times New Roman" w:eastAsiaTheme="minorHAnsi" w:hAnsi="Times New Roman"/>
          <w:sz w:val="20"/>
          <w:szCs w:val="20"/>
        </w:rPr>
        <w:t>(El subrayado no pertenece al original)</w:t>
      </w:r>
      <w:r w:rsidR="00D76BF9" w:rsidRPr="00991AC7">
        <w:rPr>
          <w:rFonts w:ascii="Times New Roman" w:eastAsiaTheme="minorHAnsi" w:hAnsi="Times New Roman"/>
          <w:sz w:val="20"/>
          <w:szCs w:val="20"/>
        </w:rPr>
        <w:t xml:space="preserve"> </w:t>
      </w:r>
    </w:p>
    <w:p w:rsidR="00FB02E0" w:rsidRDefault="00FB02E0" w:rsidP="00313EE6">
      <w:pPr>
        <w:autoSpaceDE w:val="0"/>
        <w:autoSpaceDN w:val="0"/>
        <w:adjustRightInd w:val="0"/>
        <w:spacing w:after="0" w:line="240" w:lineRule="auto"/>
        <w:contextualSpacing/>
        <w:jc w:val="both"/>
        <w:rPr>
          <w:rFonts w:ascii="Times New Roman" w:hAnsi="Times New Roman"/>
          <w:b/>
          <w:color w:val="000000"/>
        </w:rPr>
      </w:pPr>
      <w:r w:rsidRPr="00313EE6">
        <w:rPr>
          <w:rFonts w:ascii="Times New Roman" w:hAnsi="Times New Roman"/>
          <w:b/>
        </w:rPr>
        <w:t xml:space="preserve">Recomendación: </w:t>
      </w:r>
      <w:r w:rsidR="00897078" w:rsidRPr="00313EE6">
        <w:rPr>
          <w:rFonts w:ascii="Times New Roman" w:hAnsi="Times New Roman"/>
          <w:b/>
          <w:color w:val="000000"/>
        </w:rPr>
        <w:t>A la</w:t>
      </w:r>
      <w:r w:rsidRPr="00313EE6">
        <w:rPr>
          <w:rFonts w:ascii="Times New Roman" w:hAnsi="Times New Roman"/>
          <w:b/>
          <w:color w:val="000000"/>
        </w:rPr>
        <w:t xml:space="preserve"> Director</w:t>
      </w:r>
      <w:r w:rsidR="00897078" w:rsidRPr="00313EE6">
        <w:rPr>
          <w:rFonts w:ascii="Times New Roman" w:hAnsi="Times New Roman"/>
          <w:b/>
          <w:color w:val="000000"/>
        </w:rPr>
        <w:t>a</w:t>
      </w:r>
      <w:r w:rsidR="005F1A33" w:rsidRPr="00313EE6">
        <w:rPr>
          <w:rFonts w:ascii="Times New Roman" w:hAnsi="Times New Roman"/>
          <w:b/>
          <w:color w:val="000000"/>
        </w:rPr>
        <w:t xml:space="preserve"> </w:t>
      </w:r>
      <w:r w:rsidR="002F3A90" w:rsidRPr="00313EE6">
        <w:rPr>
          <w:rFonts w:ascii="Times New Roman" w:hAnsi="Times New Roman"/>
          <w:b/>
          <w:color w:val="000000"/>
        </w:rPr>
        <w:t>Financier</w:t>
      </w:r>
      <w:r w:rsidR="00897078" w:rsidRPr="00313EE6">
        <w:rPr>
          <w:rFonts w:ascii="Times New Roman" w:hAnsi="Times New Roman"/>
          <w:b/>
          <w:color w:val="000000"/>
        </w:rPr>
        <w:t>a</w:t>
      </w:r>
    </w:p>
    <w:p w:rsidR="00313EE6" w:rsidRPr="00313EE6" w:rsidRDefault="00313EE6" w:rsidP="00313EE6">
      <w:pPr>
        <w:autoSpaceDE w:val="0"/>
        <w:autoSpaceDN w:val="0"/>
        <w:adjustRightInd w:val="0"/>
        <w:spacing w:after="0" w:line="240" w:lineRule="auto"/>
        <w:contextualSpacing/>
        <w:jc w:val="both"/>
        <w:rPr>
          <w:rFonts w:ascii="Times New Roman" w:hAnsi="Times New Roman"/>
          <w:b/>
          <w:sz w:val="18"/>
        </w:rPr>
      </w:pPr>
    </w:p>
    <w:p w:rsidR="00DC02F7" w:rsidRPr="00313EE6" w:rsidRDefault="002F3A90" w:rsidP="002E061B">
      <w:pPr>
        <w:pStyle w:val="Prrafodelista"/>
        <w:numPr>
          <w:ilvl w:val="0"/>
          <w:numId w:val="38"/>
        </w:numPr>
        <w:ind w:left="714" w:hanging="357"/>
        <w:contextualSpacing/>
        <w:jc w:val="both"/>
        <w:rPr>
          <w:sz w:val="22"/>
          <w:szCs w:val="22"/>
        </w:rPr>
      </w:pPr>
      <w:r w:rsidRPr="00313EE6">
        <w:rPr>
          <w:sz w:val="22"/>
          <w:szCs w:val="22"/>
        </w:rPr>
        <w:t>Eliminar la práctica de compensar el tiempo extraordinario laborado, con días libres, en aras de cumplir con la normativa que regula la materia, de ser necesario podría valorarse el aplicar un cambio de horario en virtud de la naturaleza de las funciones.</w:t>
      </w:r>
    </w:p>
    <w:p w:rsidR="002E061B" w:rsidRPr="00313EE6" w:rsidRDefault="002E061B" w:rsidP="002E061B">
      <w:pPr>
        <w:spacing w:after="0" w:line="240" w:lineRule="auto"/>
        <w:jc w:val="both"/>
        <w:rPr>
          <w:rFonts w:ascii="Times New Roman" w:hAnsi="Times New Roman"/>
          <w:sz w:val="18"/>
        </w:rPr>
      </w:pPr>
    </w:p>
    <w:p w:rsidR="006C0010" w:rsidRPr="00991AC7" w:rsidRDefault="008C4B84" w:rsidP="002E061B">
      <w:pPr>
        <w:spacing w:after="0" w:line="240" w:lineRule="auto"/>
        <w:jc w:val="both"/>
        <w:rPr>
          <w:rFonts w:ascii="Times New Roman" w:hAnsi="Times New Roman"/>
        </w:rPr>
      </w:pPr>
      <w:r w:rsidRPr="00991AC7">
        <w:rPr>
          <w:rFonts w:ascii="Times New Roman" w:hAnsi="Times New Roman"/>
        </w:rPr>
        <w:t>Aplicar las recomendacione</w:t>
      </w:r>
      <w:r w:rsidR="002E061B">
        <w:rPr>
          <w:rFonts w:ascii="Times New Roman" w:hAnsi="Times New Roman"/>
        </w:rPr>
        <w:t>s del punto 2.1.1</w:t>
      </w:r>
    </w:p>
    <w:p w:rsidR="00B2266D" w:rsidRPr="00991AC7" w:rsidRDefault="00E72BFD" w:rsidP="00991AC7">
      <w:pPr>
        <w:pStyle w:val="Ttulo1"/>
        <w:spacing w:before="100" w:beforeAutospacing="1" w:after="100" w:afterAutospacing="1"/>
        <w:contextualSpacing/>
      </w:pPr>
      <w:bookmarkStart w:id="12" w:name="_Toc484150616"/>
      <w:r w:rsidRPr="00991AC7">
        <w:t>3. OPINIÓN DEL AUDITOR</w:t>
      </w:r>
      <w:bookmarkEnd w:id="12"/>
      <w:r w:rsidR="004E018F" w:rsidRPr="00991AC7">
        <w:t xml:space="preserve"> </w:t>
      </w:r>
    </w:p>
    <w:p w:rsidR="002E061B" w:rsidRDefault="002E061B" w:rsidP="00991AC7">
      <w:pPr>
        <w:autoSpaceDE w:val="0"/>
        <w:autoSpaceDN w:val="0"/>
        <w:adjustRightInd w:val="0"/>
        <w:spacing w:before="100" w:beforeAutospacing="1" w:after="100" w:afterAutospacing="1" w:line="240" w:lineRule="auto"/>
        <w:contextualSpacing/>
        <w:jc w:val="both"/>
        <w:rPr>
          <w:rFonts w:ascii="Times New Roman" w:eastAsia="Times New Roman" w:hAnsi="Times New Roman"/>
        </w:rPr>
      </w:pPr>
      <w:r>
        <w:rPr>
          <w:rFonts w:ascii="Times New Roman" w:eastAsia="Times New Roman" w:hAnsi="Times New Roman"/>
        </w:rPr>
        <w:t xml:space="preserve">En la revisión efectuada se observa que la Dirección Financiera es una de las </w:t>
      </w:r>
      <w:r w:rsidR="00276E39">
        <w:rPr>
          <w:rFonts w:ascii="Times New Roman" w:eastAsia="Times New Roman" w:hAnsi="Times New Roman"/>
        </w:rPr>
        <w:t>d</w:t>
      </w:r>
      <w:r>
        <w:rPr>
          <w:rFonts w:ascii="Times New Roman" w:eastAsia="Times New Roman" w:hAnsi="Times New Roman"/>
        </w:rPr>
        <w:t xml:space="preserve">ependencias de la Institución que posee menos incidencias relacionadas con los registros de asistencia, </w:t>
      </w:r>
      <w:r w:rsidR="00276E39">
        <w:rPr>
          <w:rFonts w:ascii="Times New Roman" w:eastAsia="Times New Roman" w:hAnsi="Times New Roman"/>
        </w:rPr>
        <w:t>y</w:t>
      </w:r>
      <w:r>
        <w:rPr>
          <w:rFonts w:ascii="Times New Roman" w:eastAsia="Times New Roman" w:hAnsi="Times New Roman"/>
        </w:rPr>
        <w:t xml:space="preserve"> se evidencia que la mayoría de los funcionarios son responsables en cuanto al cumplimiento de los horarios y justificación de las marcas.</w:t>
      </w:r>
    </w:p>
    <w:p w:rsidR="002E061B" w:rsidRDefault="002E061B" w:rsidP="00991AC7">
      <w:pPr>
        <w:autoSpaceDE w:val="0"/>
        <w:autoSpaceDN w:val="0"/>
        <w:adjustRightInd w:val="0"/>
        <w:spacing w:before="100" w:beforeAutospacing="1" w:after="100" w:afterAutospacing="1" w:line="240" w:lineRule="auto"/>
        <w:contextualSpacing/>
        <w:jc w:val="both"/>
        <w:rPr>
          <w:rFonts w:ascii="Times New Roman" w:eastAsia="Times New Roman" w:hAnsi="Times New Roman"/>
        </w:rPr>
      </w:pPr>
    </w:p>
    <w:p w:rsidR="00C17577" w:rsidRDefault="002E061B" w:rsidP="00991AC7">
      <w:pPr>
        <w:autoSpaceDE w:val="0"/>
        <w:autoSpaceDN w:val="0"/>
        <w:adjustRightInd w:val="0"/>
        <w:spacing w:before="100" w:beforeAutospacing="1" w:after="100" w:afterAutospacing="1" w:line="240" w:lineRule="auto"/>
        <w:contextualSpacing/>
        <w:jc w:val="both"/>
        <w:rPr>
          <w:rFonts w:ascii="Times New Roman" w:eastAsia="Times New Roman" w:hAnsi="Times New Roman"/>
        </w:rPr>
      </w:pPr>
      <w:r>
        <w:rPr>
          <w:rFonts w:ascii="Times New Roman" w:eastAsia="Times New Roman" w:hAnsi="Times New Roman"/>
        </w:rPr>
        <w:t>Es importante mantener un</w:t>
      </w:r>
      <w:r w:rsidR="00897078" w:rsidRPr="003234F3">
        <w:rPr>
          <w:rFonts w:ascii="Times New Roman" w:eastAsia="Times New Roman" w:hAnsi="Times New Roman"/>
        </w:rPr>
        <w:t xml:space="preserve"> </w:t>
      </w:r>
      <w:r w:rsidR="00A82B86" w:rsidRPr="003234F3">
        <w:rPr>
          <w:rFonts w:ascii="Times New Roman" w:eastAsia="Times New Roman" w:hAnsi="Times New Roman"/>
        </w:rPr>
        <w:t xml:space="preserve">control </w:t>
      </w:r>
      <w:r>
        <w:rPr>
          <w:rFonts w:ascii="Times New Roman" w:eastAsia="Times New Roman" w:hAnsi="Times New Roman"/>
        </w:rPr>
        <w:t xml:space="preserve">oportuno que le permita a la Dirección </w:t>
      </w:r>
      <w:r w:rsidR="00A82B86" w:rsidRPr="003234F3">
        <w:rPr>
          <w:rFonts w:ascii="Times New Roman" w:eastAsia="Times New Roman" w:hAnsi="Times New Roman"/>
        </w:rPr>
        <w:t xml:space="preserve"> establecer las </w:t>
      </w:r>
      <w:r>
        <w:rPr>
          <w:rFonts w:ascii="Times New Roman" w:eastAsia="Times New Roman" w:hAnsi="Times New Roman"/>
        </w:rPr>
        <w:t>llamadas de atención cuando así se requiera, en apego a la normativa definida en</w:t>
      </w:r>
      <w:r w:rsidR="00A82B86" w:rsidRPr="003234F3">
        <w:rPr>
          <w:rFonts w:ascii="Times New Roman" w:eastAsia="Times New Roman" w:hAnsi="Times New Roman"/>
        </w:rPr>
        <w:t xml:space="preserve"> el Reglamento Autónomo</w:t>
      </w:r>
      <w:r w:rsidR="00991AC7" w:rsidRPr="003234F3">
        <w:rPr>
          <w:rFonts w:ascii="Times New Roman" w:eastAsia="Times New Roman" w:hAnsi="Times New Roman"/>
        </w:rPr>
        <w:t xml:space="preserve"> de Servicios</w:t>
      </w:r>
      <w:r w:rsidR="00A82B86" w:rsidRPr="003234F3">
        <w:rPr>
          <w:rFonts w:ascii="Times New Roman" w:eastAsia="Times New Roman" w:hAnsi="Times New Roman"/>
        </w:rPr>
        <w:t xml:space="preserve"> del Ministerio. </w:t>
      </w:r>
      <w:r w:rsidR="00897078" w:rsidRPr="003234F3">
        <w:rPr>
          <w:rFonts w:ascii="Times New Roman" w:eastAsia="Times New Roman" w:hAnsi="Times New Roman"/>
        </w:rPr>
        <w:t xml:space="preserve"> </w:t>
      </w:r>
    </w:p>
    <w:p w:rsidR="0081175A" w:rsidRDefault="0081175A" w:rsidP="00991AC7">
      <w:pPr>
        <w:autoSpaceDE w:val="0"/>
        <w:autoSpaceDN w:val="0"/>
        <w:adjustRightInd w:val="0"/>
        <w:spacing w:before="100" w:beforeAutospacing="1" w:after="100" w:afterAutospacing="1" w:line="240" w:lineRule="auto"/>
        <w:contextualSpacing/>
        <w:jc w:val="both"/>
        <w:rPr>
          <w:rFonts w:ascii="Times New Roman" w:eastAsia="Times New Roman" w:hAnsi="Times New Roman"/>
        </w:rPr>
      </w:pPr>
    </w:p>
    <w:p w:rsidR="0081175A" w:rsidRDefault="0081175A" w:rsidP="0081175A">
      <w:pPr>
        <w:autoSpaceDE w:val="0"/>
        <w:autoSpaceDN w:val="0"/>
        <w:adjustRightInd w:val="0"/>
        <w:spacing w:after="0" w:line="240" w:lineRule="auto"/>
        <w:contextualSpacing/>
        <w:jc w:val="both"/>
        <w:rPr>
          <w:rFonts w:ascii="Times New Roman" w:eastAsia="Times New Roman" w:hAnsi="Times New Roman"/>
        </w:rPr>
      </w:pPr>
      <w:r>
        <w:rPr>
          <w:rFonts w:ascii="Times New Roman" w:eastAsia="Times New Roman" w:hAnsi="Times New Roman"/>
        </w:rPr>
        <w:t>Es importante tener claro que la ley laboral no permite que las horas extras laboradas por cualquier funcionario sean compensadas con días de descanso, de forma que deben pagarse como tales, tomando en cuenta que el tiempo extraordinario no puede volverse una costumbre dentro de la Institución, sino una forma de atender un imprevisto o emergencia.</w:t>
      </w:r>
    </w:p>
    <w:p w:rsidR="0081175A" w:rsidRPr="0081175A" w:rsidRDefault="0081175A" w:rsidP="0081175A">
      <w:pPr>
        <w:autoSpaceDE w:val="0"/>
        <w:autoSpaceDN w:val="0"/>
        <w:adjustRightInd w:val="0"/>
        <w:spacing w:after="0" w:line="240" w:lineRule="auto"/>
        <w:contextualSpacing/>
        <w:jc w:val="both"/>
        <w:rPr>
          <w:rFonts w:ascii="Times New Roman" w:eastAsia="Times New Roman" w:hAnsi="Times New Roman"/>
          <w:color w:val="000000"/>
          <w:sz w:val="18"/>
        </w:rPr>
      </w:pPr>
    </w:p>
    <w:p w:rsidR="00ED6C39" w:rsidRPr="00991AC7" w:rsidRDefault="00E72BFD" w:rsidP="0081175A">
      <w:pPr>
        <w:pStyle w:val="Ttulo1"/>
      </w:pPr>
      <w:bookmarkStart w:id="13" w:name="_Toc484150617"/>
      <w:r w:rsidRPr="00991AC7">
        <w:t>4. PUNTOS ESPECÍFICOS</w:t>
      </w:r>
      <w:bookmarkEnd w:id="13"/>
    </w:p>
    <w:p w:rsidR="00AA3B7D" w:rsidRPr="0081175A" w:rsidRDefault="00AA3B7D" w:rsidP="00991AC7">
      <w:pPr>
        <w:spacing w:after="0" w:line="240" w:lineRule="auto"/>
        <w:jc w:val="both"/>
        <w:rPr>
          <w:rFonts w:ascii="Times New Roman" w:hAnsi="Times New Roman"/>
          <w:sz w:val="18"/>
        </w:rPr>
      </w:pPr>
    </w:p>
    <w:p w:rsidR="0022784F" w:rsidRPr="00991AC7" w:rsidRDefault="00B03066" w:rsidP="00991AC7">
      <w:pPr>
        <w:pStyle w:val="Ttulo2"/>
      </w:pPr>
      <w:bookmarkStart w:id="14" w:name="_Toc484150618"/>
      <w:r w:rsidRPr="00991AC7">
        <w:t>4.1 Origen</w:t>
      </w:r>
      <w:bookmarkEnd w:id="14"/>
    </w:p>
    <w:p w:rsidR="00ED6C39" w:rsidRPr="0081175A" w:rsidRDefault="00B03066" w:rsidP="00991AC7">
      <w:pPr>
        <w:pStyle w:val="Ttulo2"/>
        <w:rPr>
          <w:sz w:val="18"/>
        </w:rPr>
      </w:pPr>
      <w:r w:rsidRPr="00991AC7">
        <w:t xml:space="preserve"> </w:t>
      </w:r>
    </w:p>
    <w:p w:rsidR="00ED6C39" w:rsidRPr="00991AC7" w:rsidRDefault="00DF2257" w:rsidP="00991AC7">
      <w:pPr>
        <w:spacing w:after="0" w:line="240" w:lineRule="auto"/>
        <w:jc w:val="both"/>
        <w:rPr>
          <w:rFonts w:ascii="Times New Roman" w:hAnsi="Times New Roman"/>
        </w:rPr>
      </w:pPr>
      <w:r w:rsidRPr="00991AC7">
        <w:rPr>
          <w:rFonts w:ascii="Times New Roman" w:hAnsi="Times New Roman"/>
        </w:rPr>
        <w:t>El</w:t>
      </w:r>
      <w:r w:rsidR="00F70124" w:rsidRPr="00991AC7">
        <w:rPr>
          <w:rFonts w:ascii="Times New Roman" w:hAnsi="Times New Roman"/>
        </w:rPr>
        <w:t xml:space="preserve"> presente estudio tiene su origen en el Plan de Trabajo de la Dirección de Au</w:t>
      </w:r>
      <w:r w:rsidR="00FB02E0" w:rsidRPr="00991AC7">
        <w:rPr>
          <w:rFonts w:ascii="Times New Roman" w:hAnsi="Times New Roman"/>
        </w:rPr>
        <w:t>ditoría Interna</w:t>
      </w:r>
      <w:r w:rsidR="00F70124" w:rsidRPr="00991AC7">
        <w:rPr>
          <w:rFonts w:ascii="Times New Roman" w:hAnsi="Times New Roman"/>
        </w:rPr>
        <w:t>. La potestad para su realización -y solicitar la posterior implementación de sus recomendaciones- emana del artículo 22 de la Ley General de Control Interno, en el que se confiere a las Auditorías Internas la atribución de realizar evaluaciones de procesos y recursos sujetos a su competencia institucional</w:t>
      </w:r>
      <w:r w:rsidR="00860179" w:rsidRPr="00991AC7">
        <w:rPr>
          <w:rFonts w:ascii="Times New Roman" w:hAnsi="Times New Roman"/>
        </w:rPr>
        <w:t>.</w:t>
      </w:r>
    </w:p>
    <w:p w:rsidR="007228D2" w:rsidRPr="0081175A" w:rsidRDefault="007228D2" w:rsidP="00991AC7">
      <w:pPr>
        <w:spacing w:after="0" w:line="240" w:lineRule="auto"/>
        <w:jc w:val="both"/>
        <w:rPr>
          <w:rFonts w:ascii="Times New Roman" w:hAnsi="Times New Roman"/>
          <w:sz w:val="18"/>
        </w:rPr>
      </w:pPr>
    </w:p>
    <w:p w:rsidR="0022784F" w:rsidRPr="00991AC7" w:rsidRDefault="00D66DFC" w:rsidP="00991AC7">
      <w:pPr>
        <w:pStyle w:val="Ttulo2"/>
      </w:pPr>
      <w:bookmarkStart w:id="15" w:name="_Toc484150619"/>
      <w:r w:rsidRPr="00991AC7">
        <w:t xml:space="preserve">4.2 Normativa </w:t>
      </w:r>
      <w:r w:rsidR="009F673C" w:rsidRPr="00991AC7">
        <w:t>Aplicable</w:t>
      </w:r>
      <w:bookmarkEnd w:id="15"/>
      <w:r w:rsidR="009F673C" w:rsidRPr="00991AC7">
        <w:t xml:space="preserve"> </w:t>
      </w:r>
    </w:p>
    <w:p w:rsidR="00060E5D" w:rsidRPr="007228D2" w:rsidRDefault="00060E5D" w:rsidP="00991AC7">
      <w:pPr>
        <w:spacing w:after="0" w:line="240" w:lineRule="auto"/>
        <w:jc w:val="both"/>
        <w:rPr>
          <w:rFonts w:ascii="Times New Roman" w:hAnsi="Times New Roman"/>
          <w:sz w:val="18"/>
        </w:rPr>
      </w:pPr>
    </w:p>
    <w:p w:rsidR="00EA2FAD" w:rsidRDefault="0030625D" w:rsidP="00991AC7">
      <w:pPr>
        <w:spacing w:after="0" w:line="240" w:lineRule="auto"/>
        <w:jc w:val="both"/>
        <w:rPr>
          <w:rFonts w:ascii="Times New Roman" w:hAnsi="Times New Roman"/>
        </w:rPr>
      </w:pPr>
      <w:r w:rsidRPr="00991AC7">
        <w:rPr>
          <w:rFonts w:ascii="Times New Roman" w:hAnsi="Times New Roman"/>
        </w:rPr>
        <w:t>Este informe se ejecutó de conformidad con lo establecido en la Ley General de Control Interno, Normas para el Ejercicio de la Auditor</w:t>
      </w:r>
      <w:r w:rsidR="008314CD" w:rsidRPr="00991AC7">
        <w:rPr>
          <w:rFonts w:ascii="Times New Roman" w:hAnsi="Times New Roman"/>
        </w:rPr>
        <w:t>ía Interna en el Sector Público y el</w:t>
      </w:r>
      <w:r w:rsidRPr="00991AC7">
        <w:rPr>
          <w:rFonts w:ascii="Times New Roman" w:hAnsi="Times New Roman"/>
        </w:rPr>
        <w:t xml:space="preserve"> Manual de Normas Generales de Auditoría para el Sector Público</w:t>
      </w:r>
      <w:r w:rsidR="00B46A66" w:rsidRPr="00991AC7">
        <w:rPr>
          <w:rFonts w:ascii="Times New Roman" w:hAnsi="Times New Roman"/>
        </w:rPr>
        <w:t>, d</w:t>
      </w:r>
      <w:r w:rsidR="00F72018" w:rsidRPr="00991AC7">
        <w:rPr>
          <w:rFonts w:ascii="Times New Roman" w:hAnsi="Times New Roman"/>
        </w:rPr>
        <w:t>e la misma</w:t>
      </w:r>
      <w:r w:rsidR="00EA2FAD" w:rsidRPr="00991AC7">
        <w:rPr>
          <w:rFonts w:ascii="Times New Roman" w:hAnsi="Times New Roman"/>
        </w:rPr>
        <w:t xml:space="preserve"> </w:t>
      </w:r>
      <w:r w:rsidR="00D33759" w:rsidRPr="00991AC7">
        <w:rPr>
          <w:rFonts w:ascii="Times New Roman" w:hAnsi="Times New Roman"/>
        </w:rPr>
        <w:t xml:space="preserve">forma </w:t>
      </w:r>
      <w:r w:rsidR="00107AEE" w:rsidRPr="00991AC7">
        <w:rPr>
          <w:rFonts w:ascii="Times New Roman" w:hAnsi="Times New Roman"/>
        </w:rPr>
        <w:t xml:space="preserve">se tomó en cuenta </w:t>
      </w:r>
      <w:r w:rsidR="00EA2FAD" w:rsidRPr="00991AC7">
        <w:rPr>
          <w:rFonts w:ascii="Times New Roman" w:hAnsi="Times New Roman"/>
        </w:rPr>
        <w:t>la siguiente normativa:</w:t>
      </w:r>
    </w:p>
    <w:p w:rsidR="0081175A" w:rsidRPr="00991AC7" w:rsidRDefault="0081175A" w:rsidP="00991AC7">
      <w:pPr>
        <w:spacing w:after="0" w:line="240" w:lineRule="auto"/>
        <w:jc w:val="both"/>
        <w:rPr>
          <w:rFonts w:ascii="Times New Roman" w:hAnsi="Times New Roman"/>
        </w:rPr>
      </w:pPr>
    </w:p>
    <w:p w:rsidR="00EA1BB9" w:rsidRPr="00991AC7" w:rsidRDefault="00EA1BB9" w:rsidP="00991AC7">
      <w:pPr>
        <w:spacing w:after="0" w:line="240" w:lineRule="auto"/>
        <w:jc w:val="both"/>
        <w:rPr>
          <w:rFonts w:ascii="Times New Roman" w:hAnsi="Times New Roman"/>
          <w:sz w:val="8"/>
          <w:szCs w:val="8"/>
        </w:rPr>
      </w:pPr>
    </w:p>
    <w:p w:rsidR="002A6D97" w:rsidRPr="0081175A" w:rsidRDefault="002A6D97" w:rsidP="00991AC7">
      <w:pPr>
        <w:pStyle w:val="Prrafodelista"/>
        <w:widowControl w:val="0"/>
        <w:numPr>
          <w:ilvl w:val="0"/>
          <w:numId w:val="44"/>
        </w:numPr>
        <w:tabs>
          <w:tab w:val="left" w:pos="284"/>
        </w:tabs>
        <w:autoSpaceDE w:val="0"/>
        <w:autoSpaceDN w:val="0"/>
        <w:adjustRightInd w:val="0"/>
        <w:ind w:left="284" w:hanging="284"/>
        <w:contextualSpacing/>
        <w:jc w:val="both"/>
        <w:rPr>
          <w:rFonts w:eastAsia="Times New Roman"/>
          <w:sz w:val="22"/>
        </w:rPr>
      </w:pPr>
      <w:r w:rsidRPr="0081175A">
        <w:rPr>
          <w:rFonts w:eastAsia="Times New Roman"/>
          <w:sz w:val="22"/>
        </w:rPr>
        <w:t>El Reglamento Autónomo de Servicios del Ministerio (</w:t>
      </w:r>
      <w:r w:rsidR="00991AC7" w:rsidRPr="0081175A">
        <w:rPr>
          <w:rFonts w:eastAsia="Times New Roman"/>
          <w:sz w:val="22"/>
        </w:rPr>
        <w:t>DE</w:t>
      </w:r>
      <w:r w:rsidRPr="0081175A">
        <w:rPr>
          <w:rFonts w:eastAsia="Times New Roman"/>
          <w:sz w:val="22"/>
        </w:rPr>
        <w:t xml:space="preserve"> 5771-E), </w:t>
      </w:r>
      <w:r w:rsidR="00991AC7" w:rsidRPr="0081175A">
        <w:rPr>
          <w:rFonts w:eastAsia="Times New Roman"/>
          <w:sz w:val="22"/>
        </w:rPr>
        <w:t>a</w:t>
      </w:r>
      <w:r w:rsidRPr="0081175A">
        <w:rPr>
          <w:rFonts w:eastAsia="Times New Roman"/>
          <w:sz w:val="22"/>
        </w:rPr>
        <w:t>rtículos 19, 43, 57, 62, 63, 73, 75, 76 y 77</w:t>
      </w:r>
    </w:p>
    <w:p w:rsidR="002A6D97" w:rsidRPr="0081175A" w:rsidRDefault="002A6D97" w:rsidP="00991AC7">
      <w:pPr>
        <w:pStyle w:val="Prrafodelista"/>
        <w:widowControl w:val="0"/>
        <w:numPr>
          <w:ilvl w:val="0"/>
          <w:numId w:val="44"/>
        </w:numPr>
        <w:tabs>
          <w:tab w:val="left" w:pos="284"/>
        </w:tabs>
        <w:autoSpaceDE w:val="0"/>
        <w:autoSpaceDN w:val="0"/>
        <w:adjustRightInd w:val="0"/>
        <w:ind w:left="284" w:hanging="284"/>
        <w:contextualSpacing/>
        <w:jc w:val="both"/>
        <w:rPr>
          <w:rFonts w:eastAsia="Times New Roman"/>
          <w:sz w:val="22"/>
        </w:rPr>
      </w:pPr>
      <w:r w:rsidRPr="0081175A">
        <w:rPr>
          <w:rFonts w:eastAsia="Times New Roman"/>
          <w:bCs/>
          <w:sz w:val="22"/>
        </w:rPr>
        <w:t>DRH-3139-2014-DIR del 04/02/2014 Directrices en tema de registro de asistencia y pago de tiempo extraordinario</w:t>
      </w:r>
    </w:p>
    <w:p w:rsidR="002A6D97" w:rsidRPr="0081175A" w:rsidRDefault="002A6D97" w:rsidP="00991AC7">
      <w:pPr>
        <w:pStyle w:val="Prrafodelista"/>
        <w:widowControl w:val="0"/>
        <w:numPr>
          <w:ilvl w:val="0"/>
          <w:numId w:val="44"/>
        </w:numPr>
        <w:tabs>
          <w:tab w:val="left" w:pos="284"/>
        </w:tabs>
        <w:autoSpaceDE w:val="0"/>
        <w:autoSpaceDN w:val="0"/>
        <w:adjustRightInd w:val="0"/>
        <w:ind w:left="284" w:hanging="284"/>
        <w:contextualSpacing/>
        <w:jc w:val="both"/>
        <w:rPr>
          <w:rFonts w:eastAsia="Times New Roman"/>
          <w:i/>
          <w:color w:val="000000"/>
          <w:sz w:val="22"/>
        </w:rPr>
      </w:pPr>
      <w:r w:rsidRPr="0081175A">
        <w:rPr>
          <w:rFonts w:eastAsia="Times New Roman"/>
          <w:sz w:val="22"/>
        </w:rPr>
        <w:t>Circular DRH-1521-2015-DIR</w:t>
      </w:r>
      <w:r w:rsidR="00D76BF9" w:rsidRPr="0081175A">
        <w:rPr>
          <w:rFonts w:eastAsia="Times New Roman"/>
          <w:color w:val="000000"/>
          <w:sz w:val="22"/>
        </w:rPr>
        <w:t xml:space="preserve"> </w:t>
      </w:r>
      <w:r w:rsidRPr="0081175A">
        <w:rPr>
          <w:rFonts w:eastAsia="Times New Roman"/>
          <w:color w:val="000000"/>
          <w:sz w:val="22"/>
        </w:rPr>
        <w:t>Implementación de nuevo sistema de marca de asistencia del 26/02/2015</w:t>
      </w:r>
    </w:p>
    <w:p w:rsidR="002A6D97" w:rsidRPr="0081175A" w:rsidRDefault="002A6D97" w:rsidP="00991AC7">
      <w:pPr>
        <w:pStyle w:val="Prrafodelista"/>
        <w:widowControl w:val="0"/>
        <w:numPr>
          <w:ilvl w:val="0"/>
          <w:numId w:val="44"/>
        </w:numPr>
        <w:tabs>
          <w:tab w:val="left" w:pos="284"/>
        </w:tabs>
        <w:autoSpaceDE w:val="0"/>
        <w:autoSpaceDN w:val="0"/>
        <w:adjustRightInd w:val="0"/>
        <w:ind w:left="284" w:hanging="284"/>
        <w:contextualSpacing/>
        <w:jc w:val="both"/>
        <w:rPr>
          <w:rFonts w:eastAsia="Times New Roman"/>
          <w:color w:val="000000"/>
          <w:sz w:val="22"/>
        </w:rPr>
      </w:pPr>
      <w:r w:rsidRPr="0081175A">
        <w:rPr>
          <w:rFonts w:eastAsia="Times New Roman"/>
          <w:sz w:val="22"/>
        </w:rPr>
        <w:t>DRH-PRO-01-DRH-06 Estandarizar los reportes de asistencia de los funcionarios de oficinas centrales</w:t>
      </w:r>
      <w:r w:rsidRPr="0081175A">
        <w:rPr>
          <w:rFonts w:eastAsia="Times New Roman"/>
          <w:color w:val="000000"/>
          <w:sz w:val="22"/>
        </w:rPr>
        <w:t xml:space="preserve"> del 19/10/2010.</w:t>
      </w:r>
    </w:p>
    <w:p w:rsidR="002F3A90" w:rsidRPr="0081175A" w:rsidRDefault="002F3A90" w:rsidP="00991AC7">
      <w:pPr>
        <w:widowControl w:val="0"/>
        <w:autoSpaceDE w:val="0"/>
        <w:autoSpaceDN w:val="0"/>
        <w:adjustRightInd w:val="0"/>
        <w:spacing w:after="0" w:line="240" w:lineRule="auto"/>
        <w:ind w:left="29"/>
        <w:contextualSpacing/>
        <w:jc w:val="both"/>
        <w:rPr>
          <w:rFonts w:ascii="Times New Roman" w:eastAsia="Times New Roman" w:hAnsi="Times New Roman"/>
          <w:strike/>
          <w:color w:val="000000"/>
          <w:sz w:val="18"/>
          <w:lang w:eastAsia="es-ES"/>
        </w:rPr>
      </w:pPr>
    </w:p>
    <w:p w:rsidR="001049EA" w:rsidRPr="00991AC7" w:rsidRDefault="00BA44DF" w:rsidP="00991AC7">
      <w:pPr>
        <w:pStyle w:val="Ttulo2"/>
      </w:pPr>
      <w:bookmarkStart w:id="16" w:name="_Toc484150620"/>
      <w:r w:rsidRPr="00991AC7">
        <w:t>4.3 D</w:t>
      </w:r>
      <w:r w:rsidR="00D66DFC" w:rsidRPr="00991AC7">
        <w:t xml:space="preserve">iscusión </w:t>
      </w:r>
      <w:r w:rsidR="009F673C" w:rsidRPr="00991AC7">
        <w:t>de resultados</w:t>
      </w:r>
      <w:bookmarkEnd w:id="16"/>
      <w:r w:rsidR="009F673C" w:rsidRPr="00991AC7">
        <w:t xml:space="preserve"> </w:t>
      </w:r>
    </w:p>
    <w:p w:rsidR="0022784F" w:rsidRPr="007228D2" w:rsidRDefault="0022784F" w:rsidP="00991AC7">
      <w:pPr>
        <w:spacing w:after="0" w:line="240" w:lineRule="auto"/>
        <w:rPr>
          <w:rFonts w:ascii="Times New Roman" w:hAnsi="Times New Roman"/>
          <w:sz w:val="18"/>
        </w:rPr>
      </w:pPr>
    </w:p>
    <w:p w:rsidR="00365256" w:rsidRDefault="004B3568" w:rsidP="00365256">
      <w:pPr>
        <w:spacing w:after="0" w:line="240" w:lineRule="auto"/>
        <w:jc w:val="both"/>
        <w:rPr>
          <w:rFonts w:ascii="Times New Roman" w:eastAsia="Times New Roman" w:hAnsi="Times New Roman"/>
        </w:rPr>
      </w:pPr>
      <w:r w:rsidRPr="00E5775E">
        <w:rPr>
          <w:rFonts w:ascii="Times New Roman" w:hAnsi="Times New Roman"/>
        </w:rPr>
        <w:t xml:space="preserve">El día </w:t>
      </w:r>
      <w:r w:rsidR="00365256" w:rsidRPr="00E5775E">
        <w:rPr>
          <w:rFonts w:ascii="Times New Roman" w:hAnsi="Times New Roman"/>
        </w:rPr>
        <w:t xml:space="preserve">10 </w:t>
      </w:r>
      <w:r w:rsidRPr="00E5775E">
        <w:rPr>
          <w:rFonts w:ascii="Times New Roman" w:hAnsi="Times New Roman"/>
        </w:rPr>
        <w:t xml:space="preserve"> de </w:t>
      </w:r>
      <w:r w:rsidR="00365256" w:rsidRPr="00E5775E">
        <w:rPr>
          <w:rFonts w:ascii="Times New Roman" w:hAnsi="Times New Roman"/>
        </w:rPr>
        <w:t>mayo del 2017</w:t>
      </w:r>
      <w:r w:rsidRPr="00E5775E">
        <w:rPr>
          <w:rFonts w:ascii="Times New Roman" w:hAnsi="Times New Roman"/>
        </w:rPr>
        <w:t xml:space="preserve"> se discuti</w:t>
      </w:r>
      <w:r w:rsidR="00365256" w:rsidRPr="00E5775E">
        <w:rPr>
          <w:rFonts w:ascii="Times New Roman" w:hAnsi="Times New Roman"/>
        </w:rPr>
        <w:t>ó el borrador del informe con la</w:t>
      </w:r>
      <w:r w:rsidR="009E180E" w:rsidRPr="00E5775E">
        <w:rPr>
          <w:rFonts w:ascii="Times New Roman" w:hAnsi="Times New Roman"/>
        </w:rPr>
        <w:t xml:space="preserve"> </w:t>
      </w:r>
      <w:r w:rsidR="00365256" w:rsidRPr="00E5775E">
        <w:rPr>
          <w:rFonts w:ascii="Times New Roman" w:hAnsi="Times New Roman"/>
        </w:rPr>
        <w:t>MBA.</w:t>
      </w:r>
      <w:r w:rsidR="009E180E" w:rsidRPr="00E5775E">
        <w:rPr>
          <w:rFonts w:ascii="Times New Roman" w:hAnsi="Times New Roman"/>
        </w:rPr>
        <w:t xml:space="preserve"> </w:t>
      </w:r>
      <w:r w:rsidR="00365256" w:rsidRPr="00E5775E">
        <w:rPr>
          <w:rFonts w:ascii="Times New Roman" w:hAnsi="Times New Roman"/>
        </w:rPr>
        <w:t>Carmen Villalobos Arias</w:t>
      </w:r>
      <w:r w:rsidR="009E180E" w:rsidRPr="00E5775E">
        <w:rPr>
          <w:rFonts w:ascii="Times New Roman" w:hAnsi="Times New Roman"/>
        </w:rPr>
        <w:t>, Director</w:t>
      </w:r>
      <w:r w:rsidR="00365256" w:rsidRPr="00E5775E">
        <w:rPr>
          <w:rFonts w:ascii="Times New Roman" w:hAnsi="Times New Roman"/>
        </w:rPr>
        <w:t>a</w:t>
      </w:r>
      <w:r w:rsidR="009E180E" w:rsidRPr="00E5775E">
        <w:rPr>
          <w:rFonts w:ascii="Times New Roman" w:hAnsi="Times New Roman"/>
        </w:rPr>
        <w:t xml:space="preserve"> </w:t>
      </w:r>
      <w:r w:rsidR="00365256" w:rsidRPr="00E5775E">
        <w:rPr>
          <w:rFonts w:ascii="Times New Roman" w:hAnsi="Times New Roman"/>
        </w:rPr>
        <w:t xml:space="preserve">de la Dirección Financiera y la Licda. Florencia Rodríguez Martín, </w:t>
      </w:r>
      <w:r w:rsidR="00365256" w:rsidRPr="00E5775E">
        <w:rPr>
          <w:rFonts w:ascii="Times New Roman" w:eastAsia="Times New Roman" w:hAnsi="Times New Roman"/>
        </w:rPr>
        <w:t xml:space="preserve"> por parte de la Auditoría Interna, Licda. Alejandra Cabezas Sáurez, Supervisora y Licda. María Elena Flores Campos, auditora encargada del estudio.</w:t>
      </w:r>
      <w:r w:rsidR="00276E39">
        <w:rPr>
          <w:rFonts w:ascii="Times New Roman" w:eastAsia="Times New Roman" w:hAnsi="Times New Roman"/>
        </w:rPr>
        <w:t xml:space="preserve"> Se presentaron algunas objeciones a diversos puntos del informe, que se detallan en anexo.</w:t>
      </w:r>
    </w:p>
    <w:p w:rsidR="00D66DFC" w:rsidRPr="007228D2" w:rsidRDefault="00D66DFC" w:rsidP="00991AC7">
      <w:pPr>
        <w:spacing w:after="0" w:line="240" w:lineRule="auto"/>
        <w:jc w:val="both"/>
        <w:rPr>
          <w:rFonts w:ascii="Times New Roman" w:hAnsi="Times New Roman"/>
          <w:sz w:val="18"/>
        </w:rPr>
      </w:pPr>
    </w:p>
    <w:p w:rsidR="00D66DFC" w:rsidRPr="00991AC7" w:rsidRDefault="00D66DFC" w:rsidP="00991AC7">
      <w:pPr>
        <w:pStyle w:val="Ttulo2"/>
      </w:pPr>
      <w:bookmarkStart w:id="17" w:name="_Toc484150621"/>
      <w:r w:rsidRPr="00991AC7">
        <w:t>4.4 Trámite del informe</w:t>
      </w:r>
      <w:bookmarkEnd w:id="17"/>
      <w:r w:rsidRPr="00991AC7">
        <w:t xml:space="preserve"> </w:t>
      </w:r>
    </w:p>
    <w:p w:rsidR="0022784F" w:rsidRPr="007228D2" w:rsidRDefault="0022784F" w:rsidP="00991AC7">
      <w:pPr>
        <w:spacing w:after="0" w:line="240" w:lineRule="auto"/>
        <w:rPr>
          <w:rFonts w:ascii="Times New Roman" w:hAnsi="Times New Roman"/>
          <w:sz w:val="18"/>
          <w:szCs w:val="16"/>
        </w:rPr>
      </w:pPr>
    </w:p>
    <w:p w:rsidR="00AE63D7" w:rsidRDefault="00AE63D7" w:rsidP="00991AC7">
      <w:pPr>
        <w:autoSpaceDE w:val="0"/>
        <w:autoSpaceDN w:val="0"/>
        <w:adjustRightInd w:val="0"/>
        <w:spacing w:after="0" w:line="240" w:lineRule="auto"/>
        <w:jc w:val="both"/>
        <w:rPr>
          <w:rFonts w:ascii="Times New Roman" w:hAnsi="Times New Roman"/>
        </w:rPr>
      </w:pPr>
      <w:r w:rsidRPr="00991AC7">
        <w:rPr>
          <w:rFonts w:ascii="Times New Roman" w:hAnsi="Times New Roman"/>
        </w:rPr>
        <w:t>Este informe debe seguir el trámite dispuesto en el artículo 36 de la Ley General de Control Interno, 8292.</w:t>
      </w:r>
      <w:r w:rsidR="00D76BF9" w:rsidRPr="00991AC7">
        <w:rPr>
          <w:rFonts w:ascii="Times New Roman" w:hAnsi="Times New Roman"/>
        </w:rPr>
        <w:t xml:space="preserve"> </w:t>
      </w:r>
      <w:r w:rsidR="009E180E" w:rsidRPr="00991AC7">
        <w:rPr>
          <w:rFonts w:ascii="Times New Roman" w:hAnsi="Times New Roman"/>
          <w:color w:val="000000"/>
          <w:lang w:val="es-ES" w:eastAsia="es-ES"/>
        </w:rPr>
        <w:t>La dependencia a la</w:t>
      </w:r>
      <w:r w:rsidR="003D2EC5" w:rsidRPr="00991AC7">
        <w:rPr>
          <w:rFonts w:ascii="Times New Roman" w:hAnsi="Times New Roman"/>
          <w:color w:val="000000"/>
          <w:lang w:val="es-ES" w:eastAsia="es-ES"/>
        </w:rPr>
        <w:t xml:space="preserve"> que se dirijan recomendaciones en este informe, debe enviar a esta Auditoría Interna un cronograma detallado, con las acciones </w:t>
      </w:r>
      <w:r w:rsidR="00A43740" w:rsidRPr="00991AC7">
        <w:rPr>
          <w:rFonts w:ascii="Times New Roman" w:hAnsi="Times New Roman"/>
          <w:color w:val="000000"/>
          <w:lang w:val="es-ES" w:eastAsia="es-ES"/>
        </w:rPr>
        <w:t xml:space="preserve">y fechas en que serán cumplidas. </w:t>
      </w:r>
      <w:r w:rsidR="00051CFE" w:rsidRPr="00991AC7">
        <w:rPr>
          <w:rFonts w:ascii="Times New Roman" w:hAnsi="Times New Roman"/>
          <w:color w:val="000000"/>
          <w:lang w:val="es-ES" w:eastAsia="es-ES"/>
        </w:rPr>
        <w:t>En caso de incumplimiento injustificado de las recomendaciones de un informe de Auditoría, se aplicarán las sanciones indicadas en los artículos 61 y 54 del Reglamento Autónomo de Servicios del MEP, modificados mediante Decreto Ejecutivo 36028-MEP del 3 de junio del 2010</w:t>
      </w:r>
      <w:r w:rsidR="003D2EC5" w:rsidRPr="00991AC7">
        <w:rPr>
          <w:rFonts w:ascii="Times New Roman" w:hAnsi="Times New Roman"/>
        </w:rPr>
        <w:t xml:space="preserve">. </w:t>
      </w:r>
    </w:p>
    <w:p w:rsidR="00D66DFC" w:rsidRPr="007228D2" w:rsidRDefault="00D66DFC" w:rsidP="00991AC7">
      <w:pPr>
        <w:pStyle w:val="NormalWeb"/>
        <w:spacing w:before="0" w:beforeAutospacing="0" w:after="0" w:afterAutospacing="0"/>
        <w:jc w:val="both"/>
        <w:rPr>
          <w:sz w:val="18"/>
          <w:szCs w:val="22"/>
          <w:lang w:val="es-CR"/>
        </w:rPr>
      </w:pPr>
    </w:p>
    <w:p w:rsidR="00B6684F" w:rsidRPr="00991AC7" w:rsidRDefault="00201D68" w:rsidP="00991AC7">
      <w:pPr>
        <w:pStyle w:val="Ttulo1"/>
      </w:pPr>
      <w:bookmarkStart w:id="18" w:name="_Toc484150622"/>
      <w:r w:rsidRPr="00991AC7">
        <w:t>5. NOMBRES Y FIRMAS</w:t>
      </w:r>
      <w:bookmarkEnd w:id="18"/>
      <w:r w:rsidR="00261055" w:rsidRPr="00991AC7">
        <w:t xml:space="preserve"> </w:t>
      </w:r>
    </w:p>
    <w:p w:rsidR="00365256" w:rsidRDefault="00365256" w:rsidP="00991AC7">
      <w:pPr>
        <w:pStyle w:val="NormalWeb"/>
        <w:spacing w:before="0" w:beforeAutospacing="0" w:after="0" w:afterAutospacing="0"/>
        <w:jc w:val="both"/>
        <w:rPr>
          <w:sz w:val="22"/>
          <w:szCs w:val="22"/>
          <w:lang w:val="es-CR"/>
        </w:rPr>
      </w:pPr>
    </w:p>
    <w:p w:rsidR="007228D2" w:rsidRDefault="007228D2" w:rsidP="00991AC7">
      <w:pPr>
        <w:pStyle w:val="NormalWeb"/>
        <w:spacing w:before="0" w:beforeAutospacing="0" w:after="0" w:afterAutospacing="0"/>
        <w:jc w:val="both"/>
        <w:rPr>
          <w:sz w:val="8"/>
          <w:szCs w:val="8"/>
          <w:lang w:val="es-CR"/>
        </w:rPr>
      </w:pPr>
    </w:p>
    <w:p w:rsidR="00365256" w:rsidRDefault="00365256" w:rsidP="00991AC7">
      <w:pPr>
        <w:pStyle w:val="NormalWeb"/>
        <w:spacing w:before="0" w:beforeAutospacing="0" w:after="0" w:afterAutospacing="0"/>
        <w:jc w:val="both"/>
        <w:rPr>
          <w:sz w:val="8"/>
          <w:szCs w:val="8"/>
          <w:lang w:val="es-CR"/>
        </w:rPr>
      </w:pPr>
    </w:p>
    <w:p w:rsidR="00276E39" w:rsidRDefault="00276E39" w:rsidP="00991AC7">
      <w:pPr>
        <w:pStyle w:val="NormalWeb"/>
        <w:spacing w:before="0" w:beforeAutospacing="0" w:after="0" w:afterAutospacing="0"/>
        <w:jc w:val="both"/>
        <w:rPr>
          <w:sz w:val="8"/>
          <w:szCs w:val="8"/>
          <w:lang w:val="es-CR"/>
        </w:rPr>
      </w:pPr>
    </w:p>
    <w:p w:rsidR="00276E39" w:rsidRDefault="00276E39" w:rsidP="00991AC7">
      <w:pPr>
        <w:pStyle w:val="NormalWeb"/>
        <w:spacing w:before="0" w:beforeAutospacing="0" w:after="0" w:afterAutospacing="0"/>
        <w:jc w:val="both"/>
        <w:rPr>
          <w:sz w:val="8"/>
          <w:szCs w:val="8"/>
          <w:lang w:val="es-CR"/>
        </w:rPr>
      </w:pPr>
    </w:p>
    <w:p w:rsidR="00276E39" w:rsidRDefault="00276E39" w:rsidP="00991AC7">
      <w:pPr>
        <w:pStyle w:val="NormalWeb"/>
        <w:spacing w:before="0" w:beforeAutospacing="0" w:after="0" w:afterAutospacing="0"/>
        <w:jc w:val="both"/>
        <w:rPr>
          <w:sz w:val="8"/>
          <w:szCs w:val="8"/>
          <w:lang w:val="es-CR"/>
        </w:rPr>
      </w:pPr>
    </w:p>
    <w:p w:rsidR="00276E39" w:rsidRPr="00991AC7" w:rsidRDefault="00276E39" w:rsidP="00991AC7">
      <w:pPr>
        <w:pStyle w:val="NormalWeb"/>
        <w:spacing w:before="0" w:beforeAutospacing="0" w:after="0" w:afterAutospacing="0"/>
        <w:jc w:val="both"/>
        <w:rPr>
          <w:sz w:val="8"/>
          <w:szCs w:val="8"/>
          <w:lang w:val="es-CR"/>
        </w:rPr>
      </w:pPr>
    </w:p>
    <w:p w:rsidR="009910E8" w:rsidRPr="00991AC7" w:rsidRDefault="009910E8" w:rsidP="00991AC7">
      <w:pPr>
        <w:pStyle w:val="NormalWeb"/>
        <w:spacing w:before="0" w:beforeAutospacing="0" w:after="0" w:afterAutospacing="0"/>
        <w:jc w:val="center"/>
        <w:rPr>
          <w:sz w:val="22"/>
          <w:szCs w:val="22"/>
          <w:lang w:val="es-CR"/>
        </w:rPr>
      </w:pPr>
    </w:p>
    <w:p w:rsidR="009E180E" w:rsidRPr="00991AC7" w:rsidRDefault="009E180E" w:rsidP="00991AC7">
      <w:pPr>
        <w:spacing w:after="0" w:line="240" w:lineRule="auto"/>
        <w:rPr>
          <w:rFonts w:ascii="Times New Roman" w:hAnsi="Times New Roman"/>
          <w:b/>
        </w:rPr>
      </w:pPr>
      <w:bookmarkStart w:id="19" w:name="_Toc474991835"/>
      <w:r w:rsidRPr="00991AC7">
        <w:rPr>
          <w:rFonts w:ascii="Times New Roman" w:hAnsi="Times New Roman"/>
          <w:b/>
        </w:rPr>
        <w:t xml:space="preserve">Licda. María Elena Flores Campos </w:t>
      </w:r>
      <w:r w:rsidRPr="00991AC7">
        <w:rPr>
          <w:rFonts w:ascii="Times New Roman" w:hAnsi="Times New Roman"/>
          <w:b/>
        </w:rPr>
        <w:tab/>
      </w:r>
      <w:r w:rsidR="006118BA" w:rsidRPr="00991AC7">
        <w:rPr>
          <w:rFonts w:ascii="Times New Roman" w:hAnsi="Times New Roman"/>
          <w:b/>
        </w:rPr>
        <w:tab/>
      </w:r>
      <w:r w:rsidRPr="00991AC7">
        <w:rPr>
          <w:rFonts w:ascii="Times New Roman" w:hAnsi="Times New Roman"/>
          <w:b/>
        </w:rPr>
        <w:tab/>
        <w:t>Licda. Alejandra Cabezas Sáurez</w:t>
      </w:r>
      <w:bookmarkEnd w:id="19"/>
    </w:p>
    <w:p w:rsidR="009E180E" w:rsidRPr="00991AC7" w:rsidRDefault="009E180E" w:rsidP="00991AC7">
      <w:pPr>
        <w:spacing w:after="0" w:line="240" w:lineRule="auto"/>
        <w:rPr>
          <w:rFonts w:ascii="Times New Roman" w:hAnsi="Times New Roman"/>
          <w:b/>
        </w:rPr>
      </w:pPr>
      <w:bookmarkStart w:id="20" w:name="_Toc474991836"/>
      <w:r w:rsidRPr="00991AC7">
        <w:rPr>
          <w:rFonts w:ascii="Times New Roman" w:hAnsi="Times New Roman"/>
          <w:b/>
        </w:rPr>
        <w:t xml:space="preserve">Auditora Encargada </w:t>
      </w:r>
      <w:r w:rsidRPr="00991AC7">
        <w:rPr>
          <w:rFonts w:ascii="Times New Roman" w:hAnsi="Times New Roman"/>
          <w:b/>
        </w:rPr>
        <w:tab/>
      </w:r>
      <w:r w:rsidRPr="00991AC7">
        <w:rPr>
          <w:rFonts w:ascii="Times New Roman" w:hAnsi="Times New Roman"/>
          <w:b/>
        </w:rPr>
        <w:tab/>
      </w:r>
      <w:r w:rsidRPr="00991AC7">
        <w:rPr>
          <w:rFonts w:ascii="Times New Roman" w:hAnsi="Times New Roman"/>
          <w:b/>
        </w:rPr>
        <w:tab/>
      </w:r>
      <w:r w:rsidRPr="00991AC7">
        <w:rPr>
          <w:rFonts w:ascii="Times New Roman" w:hAnsi="Times New Roman"/>
          <w:b/>
        </w:rPr>
        <w:tab/>
      </w:r>
      <w:r w:rsidR="006118BA" w:rsidRPr="00991AC7">
        <w:rPr>
          <w:rFonts w:ascii="Times New Roman" w:hAnsi="Times New Roman"/>
          <w:b/>
        </w:rPr>
        <w:tab/>
      </w:r>
      <w:r w:rsidRPr="00991AC7">
        <w:rPr>
          <w:rFonts w:ascii="Times New Roman" w:hAnsi="Times New Roman"/>
          <w:b/>
        </w:rPr>
        <w:t>Auditora Supervisora</w:t>
      </w:r>
      <w:bookmarkEnd w:id="20"/>
    </w:p>
    <w:p w:rsidR="009E180E" w:rsidRPr="00991AC7" w:rsidRDefault="009E180E" w:rsidP="00991AC7">
      <w:pPr>
        <w:spacing w:line="240" w:lineRule="auto"/>
        <w:jc w:val="center"/>
        <w:rPr>
          <w:rFonts w:ascii="Times New Roman" w:hAnsi="Times New Roman"/>
          <w:b/>
          <w:sz w:val="8"/>
          <w:szCs w:val="8"/>
        </w:rPr>
      </w:pPr>
    </w:p>
    <w:p w:rsidR="009E180E" w:rsidRDefault="009E180E" w:rsidP="00991AC7">
      <w:pPr>
        <w:spacing w:after="0" w:line="240" w:lineRule="auto"/>
        <w:jc w:val="center"/>
        <w:rPr>
          <w:rFonts w:ascii="Times New Roman" w:hAnsi="Times New Roman"/>
          <w:b/>
        </w:rPr>
      </w:pPr>
    </w:p>
    <w:p w:rsidR="00276E39" w:rsidRDefault="00276E39" w:rsidP="00991AC7">
      <w:pPr>
        <w:spacing w:after="0" w:line="240" w:lineRule="auto"/>
        <w:jc w:val="center"/>
        <w:rPr>
          <w:rFonts w:ascii="Times New Roman" w:hAnsi="Times New Roman"/>
          <w:b/>
        </w:rPr>
      </w:pPr>
    </w:p>
    <w:p w:rsidR="00276E39" w:rsidRDefault="00276E39" w:rsidP="00991AC7">
      <w:pPr>
        <w:spacing w:after="0" w:line="240" w:lineRule="auto"/>
        <w:jc w:val="center"/>
        <w:rPr>
          <w:rFonts w:ascii="Times New Roman" w:hAnsi="Times New Roman"/>
          <w:b/>
        </w:rPr>
      </w:pPr>
    </w:p>
    <w:p w:rsidR="00276E39" w:rsidRDefault="00276E39" w:rsidP="00991AC7">
      <w:pPr>
        <w:spacing w:after="0" w:line="240" w:lineRule="auto"/>
        <w:jc w:val="center"/>
        <w:rPr>
          <w:rFonts w:ascii="Times New Roman" w:hAnsi="Times New Roman"/>
          <w:b/>
        </w:rPr>
      </w:pPr>
    </w:p>
    <w:p w:rsidR="00991AC7" w:rsidRDefault="00991AC7" w:rsidP="00991AC7">
      <w:pPr>
        <w:spacing w:after="0" w:line="240" w:lineRule="auto"/>
        <w:jc w:val="center"/>
        <w:rPr>
          <w:rFonts w:ascii="Times New Roman" w:hAnsi="Times New Roman"/>
          <w:b/>
        </w:rPr>
      </w:pPr>
    </w:p>
    <w:p w:rsidR="009E180E" w:rsidRPr="00991AC7" w:rsidRDefault="009E180E" w:rsidP="00991AC7">
      <w:pPr>
        <w:spacing w:after="0" w:line="240" w:lineRule="auto"/>
        <w:rPr>
          <w:rFonts w:ascii="Times New Roman" w:hAnsi="Times New Roman"/>
          <w:b/>
        </w:rPr>
      </w:pPr>
      <w:bookmarkStart w:id="21" w:name="_Toc474991837"/>
      <w:r w:rsidRPr="00991AC7">
        <w:rPr>
          <w:rFonts w:ascii="Times New Roman" w:hAnsi="Times New Roman"/>
          <w:b/>
        </w:rPr>
        <w:t xml:space="preserve">Licda. Miriam Calvo Reyes </w:t>
      </w:r>
      <w:r w:rsidRPr="00991AC7">
        <w:rPr>
          <w:rFonts w:ascii="Times New Roman" w:hAnsi="Times New Roman"/>
          <w:b/>
        </w:rPr>
        <w:tab/>
      </w:r>
      <w:r w:rsidRPr="00991AC7">
        <w:rPr>
          <w:rFonts w:ascii="Times New Roman" w:hAnsi="Times New Roman"/>
          <w:b/>
        </w:rPr>
        <w:tab/>
      </w:r>
      <w:r w:rsidRPr="00991AC7">
        <w:rPr>
          <w:rFonts w:ascii="Times New Roman" w:hAnsi="Times New Roman"/>
          <w:b/>
        </w:rPr>
        <w:tab/>
      </w:r>
      <w:r w:rsidR="006118BA" w:rsidRPr="00991AC7">
        <w:rPr>
          <w:rFonts w:ascii="Times New Roman" w:hAnsi="Times New Roman"/>
          <w:b/>
        </w:rPr>
        <w:tab/>
      </w:r>
      <w:r w:rsidR="00297910" w:rsidRPr="00991AC7">
        <w:rPr>
          <w:rFonts w:ascii="Times New Roman" w:hAnsi="Times New Roman"/>
          <w:b/>
        </w:rPr>
        <w:t>MBA</w:t>
      </w:r>
      <w:r w:rsidRPr="00991AC7">
        <w:rPr>
          <w:rFonts w:ascii="Times New Roman" w:hAnsi="Times New Roman"/>
          <w:b/>
        </w:rPr>
        <w:t>. Edier Navarro Esquivel</w:t>
      </w:r>
      <w:bookmarkEnd w:id="21"/>
    </w:p>
    <w:p w:rsidR="00FD58AA" w:rsidRPr="00991AC7" w:rsidRDefault="009E180E" w:rsidP="00991AC7">
      <w:pPr>
        <w:spacing w:after="0" w:line="240" w:lineRule="auto"/>
        <w:rPr>
          <w:rFonts w:ascii="Times New Roman" w:eastAsia="Times New Roman" w:hAnsi="Times New Roman"/>
          <w:b/>
          <w:bCs/>
          <w:color w:val="000000"/>
        </w:rPr>
      </w:pPr>
      <w:bookmarkStart w:id="22" w:name="_Toc474991838"/>
      <w:r w:rsidRPr="00991AC7">
        <w:rPr>
          <w:rFonts w:ascii="Times New Roman" w:hAnsi="Times New Roman"/>
          <w:b/>
        </w:rPr>
        <w:t xml:space="preserve">Jefe, </w:t>
      </w:r>
      <w:r w:rsidR="00416863" w:rsidRPr="00991AC7">
        <w:rPr>
          <w:rFonts w:ascii="Times New Roman" w:hAnsi="Times New Roman"/>
          <w:b/>
        </w:rPr>
        <w:t xml:space="preserve">Depto. </w:t>
      </w:r>
      <w:r w:rsidRPr="00991AC7">
        <w:rPr>
          <w:rFonts w:ascii="Times New Roman" w:hAnsi="Times New Roman"/>
          <w:b/>
        </w:rPr>
        <w:t xml:space="preserve">Auditoría </w:t>
      </w:r>
      <w:r w:rsidR="00416863" w:rsidRPr="00991AC7">
        <w:rPr>
          <w:rFonts w:ascii="Times New Roman" w:hAnsi="Times New Roman"/>
          <w:b/>
        </w:rPr>
        <w:t>Administrativa</w:t>
      </w:r>
      <w:r w:rsidR="00416863" w:rsidRPr="00991AC7">
        <w:rPr>
          <w:rFonts w:ascii="Times New Roman" w:hAnsi="Times New Roman"/>
          <w:b/>
        </w:rPr>
        <w:tab/>
      </w:r>
      <w:r w:rsidR="00416863" w:rsidRPr="00991AC7">
        <w:rPr>
          <w:rFonts w:ascii="Times New Roman" w:hAnsi="Times New Roman"/>
          <w:b/>
        </w:rPr>
        <w:tab/>
      </w:r>
      <w:r w:rsidRPr="00991AC7">
        <w:rPr>
          <w:rFonts w:ascii="Times New Roman" w:hAnsi="Times New Roman"/>
          <w:b/>
        </w:rPr>
        <w:t>Subauditor Interno</w:t>
      </w:r>
      <w:bookmarkEnd w:id="22"/>
    </w:p>
    <w:p w:rsidR="009E180E" w:rsidRPr="00991AC7" w:rsidRDefault="009E180E" w:rsidP="00991AC7">
      <w:pPr>
        <w:spacing w:line="240" w:lineRule="auto"/>
        <w:jc w:val="center"/>
        <w:rPr>
          <w:rFonts w:ascii="Times New Roman" w:eastAsia="Times New Roman" w:hAnsi="Times New Roman"/>
          <w:b/>
          <w:bCs/>
          <w:color w:val="000000"/>
          <w:sz w:val="8"/>
          <w:szCs w:val="8"/>
          <w:lang w:val="en-GB"/>
        </w:rPr>
      </w:pPr>
    </w:p>
    <w:p w:rsidR="007228D2" w:rsidRDefault="007228D2" w:rsidP="00991AC7">
      <w:pPr>
        <w:spacing w:after="0" w:line="240" w:lineRule="auto"/>
        <w:jc w:val="center"/>
        <w:rPr>
          <w:rFonts w:ascii="Times New Roman" w:hAnsi="Times New Roman"/>
          <w:b/>
        </w:rPr>
      </w:pPr>
      <w:bookmarkStart w:id="23" w:name="_Toc474991839"/>
    </w:p>
    <w:p w:rsidR="007228D2" w:rsidRDefault="007228D2" w:rsidP="00991AC7">
      <w:pPr>
        <w:spacing w:after="0" w:line="240" w:lineRule="auto"/>
        <w:jc w:val="center"/>
        <w:rPr>
          <w:rFonts w:ascii="Times New Roman" w:hAnsi="Times New Roman"/>
          <w:b/>
        </w:rPr>
      </w:pPr>
    </w:p>
    <w:p w:rsidR="00276E39" w:rsidRDefault="00276E39" w:rsidP="00991AC7">
      <w:pPr>
        <w:spacing w:after="0" w:line="240" w:lineRule="auto"/>
        <w:jc w:val="center"/>
        <w:rPr>
          <w:rFonts w:ascii="Times New Roman" w:hAnsi="Times New Roman"/>
          <w:b/>
        </w:rPr>
      </w:pPr>
    </w:p>
    <w:p w:rsidR="007228D2" w:rsidRDefault="007228D2" w:rsidP="00991AC7">
      <w:pPr>
        <w:spacing w:after="0" w:line="240" w:lineRule="auto"/>
        <w:jc w:val="center"/>
        <w:rPr>
          <w:rFonts w:ascii="Times New Roman" w:hAnsi="Times New Roman"/>
          <w:b/>
        </w:rPr>
      </w:pPr>
    </w:p>
    <w:p w:rsidR="00276E39" w:rsidRDefault="00276E39" w:rsidP="00991AC7">
      <w:pPr>
        <w:spacing w:after="0" w:line="240" w:lineRule="auto"/>
        <w:jc w:val="center"/>
        <w:rPr>
          <w:rFonts w:ascii="Times New Roman" w:hAnsi="Times New Roman"/>
          <w:b/>
        </w:rPr>
      </w:pPr>
    </w:p>
    <w:p w:rsidR="009E180E" w:rsidRPr="00276E39" w:rsidRDefault="009E180E" w:rsidP="00991AC7">
      <w:pPr>
        <w:spacing w:after="0" w:line="240" w:lineRule="auto"/>
        <w:jc w:val="center"/>
        <w:rPr>
          <w:rFonts w:ascii="Times New Roman" w:hAnsi="Times New Roman"/>
          <w:b/>
          <w:lang w:val="en-GB"/>
        </w:rPr>
      </w:pPr>
      <w:r w:rsidRPr="00276E39">
        <w:rPr>
          <w:rFonts w:ascii="Times New Roman" w:hAnsi="Times New Roman"/>
          <w:b/>
          <w:lang w:val="en-GB"/>
        </w:rPr>
        <w:t>Lic. Harry J. Maynard F.</w:t>
      </w:r>
      <w:bookmarkEnd w:id="23"/>
    </w:p>
    <w:p w:rsidR="00276E39" w:rsidRPr="00276E39" w:rsidRDefault="009E180E" w:rsidP="00276E39">
      <w:pPr>
        <w:spacing w:after="0" w:line="240" w:lineRule="auto"/>
        <w:jc w:val="center"/>
        <w:rPr>
          <w:rFonts w:ascii="Times New Roman" w:eastAsia="Times New Roman" w:hAnsi="Times New Roman"/>
          <w:b/>
          <w:sz w:val="16"/>
          <w:szCs w:val="16"/>
          <w:lang w:val="en-GB"/>
        </w:rPr>
      </w:pPr>
      <w:bookmarkStart w:id="24" w:name="_Toc474991840"/>
      <w:r w:rsidRPr="00276E39">
        <w:rPr>
          <w:rFonts w:ascii="Times New Roman" w:hAnsi="Times New Roman"/>
          <w:b/>
          <w:lang w:val="en-GB"/>
        </w:rPr>
        <w:t>Auditor Interno</w:t>
      </w:r>
      <w:bookmarkEnd w:id="24"/>
    </w:p>
    <w:p w:rsidR="002E061B" w:rsidRPr="00276E39" w:rsidRDefault="002E061B" w:rsidP="00991AC7">
      <w:pPr>
        <w:spacing w:line="240" w:lineRule="auto"/>
        <w:ind w:right="-40"/>
        <w:jc w:val="right"/>
        <w:rPr>
          <w:rFonts w:ascii="Times New Roman" w:eastAsia="Times New Roman" w:hAnsi="Times New Roman"/>
          <w:b/>
          <w:sz w:val="16"/>
          <w:szCs w:val="16"/>
          <w:lang w:val="en-GB"/>
        </w:rPr>
      </w:pPr>
    </w:p>
    <w:p w:rsidR="009D6AE0" w:rsidRDefault="00060E5D" w:rsidP="00991AC7">
      <w:pPr>
        <w:spacing w:line="240" w:lineRule="auto"/>
        <w:ind w:right="-40"/>
        <w:jc w:val="right"/>
        <w:rPr>
          <w:rFonts w:ascii="Times New Roman" w:eastAsia="Times New Roman" w:hAnsi="Times New Roman"/>
          <w:b/>
          <w:sz w:val="16"/>
          <w:szCs w:val="16"/>
        </w:rPr>
      </w:pPr>
      <w:r w:rsidRPr="00991AC7">
        <w:rPr>
          <w:rFonts w:ascii="Times New Roman" w:eastAsia="Times New Roman" w:hAnsi="Times New Roman"/>
          <w:b/>
          <w:sz w:val="16"/>
          <w:szCs w:val="16"/>
        </w:rPr>
        <w:t>Estudio 002-2015</w:t>
      </w:r>
    </w:p>
    <w:p w:rsidR="00701B88" w:rsidRPr="0081175A" w:rsidRDefault="00276E39" w:rsidP="00B40C60">
      <w:pPr>
        <w:spacing w:after="0" w:line="240" w:lineRule="auto"/>
        <w:jc w:val="center"/>
        <w:rPr>
          <w:rFonts w:ascii="Times New Roman" w:eastAsia="Times New Roman" w:hAnsi="Times New Roman"/>
          <w:b/>
          <w:bCs/>
        </w:rPr>
      </w:pPr>
      <w:r>
        <w:rPr>
          <w:rFonts w:ascii="Times New Roman" w:eastAsia="Times New Roman" w:hAnsi="Times New Roman"/>
          <w:b/>
          <w:bCs/>
        </w:rPr>
        <w:t>6</w:t>
      </w:r>
      <w:r w:rsidR="00701B88" w:rsidRPr="0081175A">
        <w:rPr>
          <w:rFonts w:ascii="Times New Roman" w:eastAsia="Times New Roman" w:hAnsi="Times New Roman"/>
          <w:b/>
          <w:bCs/>
        </w:rPr>
        <w:t>. ANEXO</w:t>
      </w:r>
    </w:p>
    <w:p w:rsidR="00F22EFF" w:rsidRDefault="00F22EFF" w:rsidP="00991AC7">
      <w:pPr>
        <w:spacing w:line="240" w:lineRule="auto"/>
        <w:ind w:right="-40"/>
        <w:jc w:val="right"/>
        <w:rPr>
          <w:rFonts w:ascii="Times New Roman" w:eastAsia="Times New Roman" w:hAnsi="Times New Roman"/>
          <w:b/>
          <w:sz w:val="16"/>
          <w:szCs w:val="16"/>
        </w:rPr>
      </w:pPr>
    </w:p>
    <w:tbl>
      <w:tblPr>
        <w:tblStyle w:val="Tablaconcuadrcula10"/>
        <w:tblW w:w="0" w:type="auto"/>
        <w:tblLook w:val="04A0" w:firstRow="1" w:lastRow="0" w:firstColumn="1" w:lastColumn="0" w:noHBand="0" w:noVBand="1"/>
      </w:tblPr>
      <w:tblGrid>
        <w:gridCol w:w="2207"/>
        <w:gridCol w:w="2207"/>
        <w:gridCol w:w="2207"/>
        <w:gridCol w:w="2207"/>
      </w:tblGrid>
      <w:tr w:rsidR="001C2091" w:rsidRPr="001C2091" w:rsidTr="001C2091">
        <w:tc>
          <w:tcPr>
            <w:tcW w:w="2207" w:type="dxa"/>
            <w:shd w:val="clear" w:color="auto" w:fill="DEEAF6" w:themeFill="accent1" w:themeFillTint="33"/>
          </w:tcPr>
          <w:p w:rsidR="001C2091" w:rsidRDefault="001C2091" w:rsidP="001C2091">
            <w:pPr>
              <w:spacing w:after="0" w:line="240" w:lineRule="auto"/>
              <w:rPr>
                <w:rFonts w:ascii="Times New Roman" w:eastAsiaTheme="minorHAnsi" w:hAnsi="Times New Roman"/>
                <w:b/>
              </w:rPr>
            </w:pPr>
            <w:r w:rsidRPr="001C2091">
              <w:rPr>
                <w:rFonts w:ascii="Times New Roman" w:eastAsiaTheme="minorHAnsi" w:hAnsi="Times New Roman"/>
                <w:b/>
              </w:rPr>
              <w:t xml:space="preserve">Observaciones de la </w:t>
            </w:r>
            <w:r w:rsidR="000F513F" w:rsidRPr="001C2091">
              <w:rPr>
                <w:rFonts w:ascii="Times New Roman" w:eastAsiaTheme="minorHAnsi" w:hAnsi="Times New Roman"/>
                <w:b/>
              </w:rPr>
              <w:t>Dirección</w:t>
            </w:r>
            <w:r w:rsidRPr="001C2091">
              <w:rPr>
                <w:rFonts w:ascii="Times New Roman" w:eastAsiaTheme="minorHAnsi" w:hAnsi="Times New Roman"/>
                <w:b/>
              </w:rPr>
              <w:t xml:space="preserve"> Financiera</w:t>
            </w:r>
          </w:p>
          <w:p w:rsidR="000F513F" w:rsidRPr="001C2091" w:rsidRDefault="000F513F" w:rsidP="001C2091">
            <w:pPr>
              <w:spacing w:after="0" w:line="240" w:lineRule="auto"/>
              <w:rPr>
                <w:rFonts w:ascii="Times New Roman" w:eastAsiaTheme="minorHAnsi" w:hAnsi="Times New Roman"/>
                <w:b/>
              </w:rPr>
            </w:pPr>
          </w:p>
        </w:tc>
        <w:tc>
          <w:tcPr>
            <w:tcW w:w="6621" w:type="dxa"/>
            <w:gridSpan w:val="3"/>
            <w:shd w:val="clear" w:color="auto" w:fill="DEEAF6" w:themeFill="accent1" w:themeFillTint="33"/>
          </w:tcPr>
          <w:p w:rsidR="001C2091" w:rsidRPr="001C2091" w:rsidRDefault="00F0589A" w:rsidP="001C2091">
            <w:pPr>
              <w:autoSpaceDE w:val="0"/>
              <w:autoSpaceDN w:val="0"/>
              <w:adjustRightInd w:val="0"/>
              <w:spacing w:after="0" w:line="240" w:lineRule="auto"/>
              <w:jc w:val="both"/>
              <w:rPr>
                <w:rFonts w:ascii="Times New Roman" w:eastAsiaTheme="minorHAnsi" w:hAnsi="Times New Roman"/>
                <w:color w:val="000000"/>
              </w:rPr>
            </w:pPr>
            <w:r>
              <w:rPr>
                <w:rFonts w:ascii="Times New Roman" w:eastAsiaTheme="minorHAnsi" w:hAnsi="Times New Roman"/>
                <w:color w:val="000000"/>
              </w:rPr>
              <w:t xml:space="preserve">2. </w:t>
            </w:r>
            <w:r w:rsidR="001C2091" w:rsidRPr="001C2091">
              <w:rPr>
                <w:rFonts w:ascii="Times New Roman" w:eastAsiaTheme="minorHAnsi" w:hAnsi="Times New Roman"/>
                <w:color w:val="000000"/>
              </w:rPr>
              <w:t xml:space="preserve">De acuerdo con el objetivo general plasmado en el informe, el propósito de la Auditoría “consistió en determinar el grado de eficiencia y eficacia del Sistema de Control de Asistencia de los funcionarios que laboran en la Dirección Financiera del Ministerio de Educación Pública” El documento de informe no describe el concepto </w:t>
            </w:r>
            <w:r w:rsidR="001C2091" w:rsidRPr="001C2091">
              <w:rPr>
                <w:rFonts w:ascii="Times New Roman" w:eastAsiaTheme="minorHAnsi" w:hAnsi="Times New Roman"/>
              </w:rPr>
              <w:t xml:space="preserve">de Sistema de Control de Asistencia sobre el que se basa el estudio, sin embargo se evidencia en el escrito que </w:t>
            </w:r>
            <w:r w:rsidR="001C2091" w:rsidRPr="001C2091">
              <w:rPr>
                <w:rFonts w:ascii="Times New Roman" w:eastAsiaTheme="minorHAnsi" w:hAnsi="Times New Roman"/>
                <w:b/>
                <w:bCs/>
              </w:rPr>
              <w:t xml:space="preserve">los hallazgos en su totalidad </w:t>
            </w:r>
            <w:r w:rsidR="001C2091" w:rsidRPr="001C2091">
              <w:rPr>
                <w:rFonts w:ascii="Times New Roman" w:eastAsiaTheme="minorHAnsi" w:hAnsi="Times New Roman"/>
              </w:rPr>
              <w:t xml:space="preserve">se fundamentan en la revisión de la base de datos del Sistema de Marcas (ver punto 2.1) que constituye tan solo uno de los elementos que se consideran para el </w:t>
            </w:r>
            <w:r w:rsidR="001C2091" w:rsidRPr="001C2091">
              <w:rPr>
                <w:rFonts w:ascii="Times New Roman" w:eastAsiaTheme="minorHAnsi" w:hAnsi="Times New Roman"/>
                <w:b/>
                <w:bCs/>
              </w:rPr>
              <w:t xml:space="preserve">control de asistencia </w:t>
            </w:r>
            <w:r w:rsidR="001C2091" w:rsidRPr="001C2091">
              <w:rPr>
                <w:rFonts w:ascii="Times New Roman" w:eastAsiaTheme="minorHAnsi" w:hAnsi="Times New Roman"/>
              </w:rPr>
              <w:t xml:space="preserve">y que según dicho informe es un hallazgo, lo cual a nuestro juicio no califica como tal por cuanto se trata </w:t>
            </w:r>
            <w:r w:rsidR="001C2091" w:rsidRPr="001C2091">
              <w:rPr>
                <w:rFonts w:ascii="Times New Roman" w:eastAsiaTheme="minorHAnsi" w:hAnsi="Times New Roman"/>
                <w:b/>
                <w:bCs/>
              </w:rPr>
              <w:t>de una acción que se realizó</w:t>
            </w:r>
            <w:r w:rsidR="001C2091" w:rsidRPr="001C2091">
              <w:rPr>
                <w:rFonts w:ascii="Times New Roman" w:eastAsiaTheme="minorHAnsi" w:hAnsi="Times New Roman"/>
              </w:rPr>
              <w:t xml:space="preserve">, a saber </w:t>
            </w:r>
            <w:r w:rsidR="001C2091" w:rsidRPr="001C2091">
              <w:rPr>
                <w:rFonts w:ascii="Times New Roman" w:eastAsiaTheme="minorHAnsi" w:hAnsi="Times New Roman"/>
                <w:b/>
                <w:bCs/>
              </w:rPr>
              <w:t xml:space="preserve">revisión </w:t>
            </w:r>
            <w:r w:rsidR="001C2091" w:rsidRPr="001C2091">
              <w:rPr>
                <w:rFonts w:ascii="Times New Roman" w:eastAsiaTheme="minorHAnsi" w:hAnsi="Times New Roman"/>
              </w:rPr>
              <w:t xml:space="preserve">de una base de datos. Con esta limitante que se observa, no queda claro el cumplimiento del objetivo trazado por la Auditoría Interna con la realización de este estudio. </w:t>
            </w:r>
          </w:p>
        </w:tc>
      </w:tr>
      <w:tr w:rsidR="001C2091" w:rsidRPr="001C2091" w:rsidTr="001C2091">
        <w:tc>
          <w:tcPr>
            <w:tcW w:w="2207" w:type="dxa"/>
          </w:tcPr>
          <w:p w:rsidR="001C2091" w:rsidRPr="001C2091" w:rsidRDefault="001C2091" w:rsidP="001C2091">
            <w:pPr>
              <w:spacing w:after="0" w:line="240" w:lineRule="auto"/>
              <w:rPr>
                <w:rFonts w:ascii="Times New Roman" w:eastAsiaTheme="minorHAnsi" w:hAnsi="Times New Roman"/>
                <w:b/>
              </w:rPr>
            </w:pPr>
            <w:r w:rsidRPr="001C2091">
              <w:rPr>
                <w:rFonts w:ascii="Times New Roman" w:eastAsiaTheme="minorHAnsi" w:hAnsi="Times New Roman"/>
                <w:b/>
              </w:rPr>
              <w:t>¿Se acoge?</w:t>
            </w:r>
          </w:p>
        </w:tc>
        <w:tc>
          <w:tcPr>
            <w:tcW w:w="2207" w:type="dxa"/>
          </w:tcPr>
          <w:p w:rsidR="001C2091" w:rsidRPr="001C2091" w:rsidRDefault="001C2091" w:rsidP="001C2091">
            <w:pPr>
              <w:spacing w:after="0" w:line="240" w:lineRule="auto"/>
              <w:rPr>
                <w:rFonts w:ascii="Times New Roman" w:eastAsiaTheme="minorHAnsi" w:hAnsi="Times New Roman"/>
                <w:b/>
              </w:rPr>
            </w:pPr>
            <w:r w:rsidRPr="001C2091">
              <w:rPr>
                <w:rFonts w:ascii="Times New Roman" w:eastAsiaTheme="minorHAnsi" w:hAnsi="Times New Roman"/>
                <w:b/>
              </w:rPr>
              <w:t xml:space="preserve">SÍ  </w:t>
            </w:r>
          </w:p>
        </w:tc>
        <w:tc>
          <w:tcPr>
            <w:tcW w:w="2207" w:type="dxa"/>
          </w:tcPr>
          <w:p w:rsidR="001C2091" w:rsidRPr="001C2091" w:rsidRDefault="001C2091" w:rsidP="001C2091">
            <w:pPr>
              <w:spacing w:after="0" w:line="240" w:lineRule="auto"/>
              <w:rPr>
                <w:rFonts w:ascii="Times New Roman" w:eastAsiaTheme="minorHAnsi" w:hAnsi="Times New Roman"/>
                <w:b/>
              </w:rPr>
            </w:pPr>
            <w:r w:rsidRPr="001C2091">
              <w:rPr>
                <w:rFonts w:ascii="Times New Roman" w:eastAsiaTheme="minorHAnsi" w:hAnsi="Times New Roman"/>
                <w:b/>
              </w:rPr>
              <w:t xml:space="preserve">NO  </w:t>
            </w:r>
            <w:r w:rsidRPr="001C2091">
              <w:rPr>
                <w:rFonts w:ascii="Times New Roman" w:eastAsiaTheme="minorHAnsi" w:hAnsi="Times New Roman"/>
                <w:b/>
                <w:sz w:val="28"/>
              </w:rPr>
              <w:t>√</w:t>
            </w:r>
          </w:p>
        </w:tc>
        <w:tc>
          <w:tcPr>
            <w:tcW w:w="2207" w:type="dxa"/>
          </w:tcPr>
          <w:p w:rsidR="001C2091" w:rsidRPr="001C2091" w:rsidRDefault="001C2091" w:rsidP="001C2091">
            <w:pPr>
              <w:spacing w:after="0" w:line="240" w:lineRule="auto"/>
              <w:rPr>
                <w:rFonts w:ascii="Times New Roman" w:eastAsiaTheme="minorHAnsi" w:hAnsi="Times New Roman"/>
                <w:b/>
              </w:rPr>
            </w:pPr>
            <w:r w:rsidRPr="001C2091">
              <w:rPr>
                <w:rFonts w:ascii="Times New Roman" w:eastAsiaTheme="minorHAnsi" w:hAnsi="Times New Roman"/>
                <w:b/>
              </w:rPr>
              <w:t>PARCIAL</w:t>
            </w:r>
          </w:p>
        </w:tc>
      </w:tr>
      <w:tr w:rsidR="001C2091" w:rsidRPr="001C2091" w:rsidTr="001C2091">
        <w:tc>
          <w:tcPr>
            <w:tcW w:w="2207" w:type="dxa"/>
          </w:tcPr>
          <w:p w:rsidR="001C2091" w:rsidRDefault="001C2091" w:rsidP="001C2091">
            <w:pPr>
              <w:spacing w:after="0" w:line="240" w:lineRule="auto"/>
              <w:rPr>
                <w:rFonts w:ascii="Times New Roman" w:eastAsiaTheme="minorHAnsi" w:hAnsi="Times New Roman"/>
                <w:b/>
              </w:rPr>
            </w:pPr>
            <w:r w:rsidRPr="001C2091">
              <w:rPr>
                <w:rFonts w:ascii="Times New Roman" w:eastAsiaTheme="minorHAnsi" w:hAnsi="Times New Roman"/>
                <w:b/>
              </w:rPr>
              <w:t>Argumentos de la Auditoría Interna</w:t>
            </w:r>
            <w:r w:rsidR="000F513F">
              <w:rPr>
                <w:rFonts w:ascii="Times New Roman" w:eastAsiaTheme="minorHAnsi" w:hAnsi="Times New Roman"/>
                <w:b/>
                <w:color w:val="FF0000"/>
              </w:rPr>
              <w:t xml:space="preserve"> </w:t>
            </w:r>
          </w:p>
          <w:p w:rsidR="000F513F" w:rsidRPr="000F513F" w:rsidRDefault="000F513F" w:rsidP="000F513F">
            <w:pPr>
              <w:spacing w:after="0" w:line="240" w:lineRule="auto"/>
              <w:rPr>
                <w:rFonts w:ascii="Times New Roman" w:eastAsiaTheme="minorHAnsi" w:hAnsi="Times New Roman"/>
                <w:b/>
                <w:color w:val="FF0000"/>
              </w:rPr>
            </w:pPr>
          </w:p>
        </w:tc>
        <w:tc>
          <w:tcPr>
            <w:tcW w:w="6621" w:type="dxa"/>
            <w:gridSpan w:val="3"/>
          </w:tcPr>
          <w:p w:rsidR="001C2091" w:rsidRPr="001C2091" w:rsidRDefault="001C2091" w:rsidP="001C2091">
            <w:pPr>
              <w:spacing w:after="0" w:line="240" w:lineRule="auto"/>
              <w:jc w:val="both"/>
              <w:rPr>
                <w:rFonts w:ascii="Times New Roman" w:eastAsiaTheme="minorHAnsi" w:hAnsi="Times New Roman"/>
              </w:rPr>
            </w:pPr>
            <w:r w:rsidRPr="001C2091">
              <w:rPr>
                <w:rFonts w:ascii="Times New Roman" w:eastAsiaTheme="minorHAnsi" w:hAnsi="Times New Roman"/>
              </w:rPr>
              <w:t>En efecto, el estudio corresponde a revisar la efectividad del sistema de Control de Asistencia, el cual considera esta Auditoría Interna, no requiere de definición, dado que a nivel institucional se tiene desde el 2 de mayo de 2015 la obligatoriedad de utilizar el Sistema de Marcas implementado por la DRH, como Ente responsable de establecer esos controles. Por lo tanto, se ha logrado cumplir con el objetivo ya que permite evaluar el abuso, en muchos casos, que se presenta con el registro de marca en algunas dependencias del Ministerio de Educación.</w:t>
            </w:r>
            <w:r w:rsidR="00F0589A">
              <w:rPr>
                <w:rFonts w:ascii="Times New Roman" w:eastAsiaTheme="minorHAnsi" w:hAnsi="Times New Roman"/>
              </w:rPr>
              <w:t xml:space="preserve"> De la lectura del informe se desprende que la revisión de la base de datos hace referencia al título, mientras que el hallazgo corresponde  a las llegadas tardías.</w:t>
            </w:r>
          </w:p>
          <w:p w:rsidR="001C2091" w:rsidRPr="001C2091" w:rsidRDefault="001C2091" w:rsidP="001C2091">
            <w:pPr>
              <w:spacing w:after="0" w:line="240" w:lineRule="auto"/>
              <w:jc w:val="both"/>
              <w:rPr>
                <w:rFonts w:ascii="Times New Roman" w:eastAsiaTheme="minorHAnsi" w:hAnsi="Times New Roman"/>
              </w:rPr>
            </w:pPr>
          </w:p>
          <w:p w:rsidR="001C2091" w:rsidRPr="001C2091" w:rsidRDefault="001C2091" w:rsidP="001C2091">
            <w:pPr>
              <w:spacing w:after="0" w:line="240" w:lineRule="auto"/>
              <w:jc w:val="both"/>
              <w:rPr>
                <w:rFonts w:ascii="Times New Roman" w:eastAsiaTheme="minorHAnsi" w:hAnsi="Times New Roman"/>
              </w:rPr>
            </w:pPr>
            <w:r w:rsidRPr="001C2091">
              <w:rPr>
                <w:rFonts w:ascii="Times New Roman" w:eastAsia="Times New Roman" w:hAnsi="Times New Roman" w:cstheme="minorBidi"/>
                <w:color w:val="000000"/>
                <w:lang w:eastAsia="es-CR"/>
              </w:rPr>
              <w:t>Procedimiento: Generar la base de datos del Sistema de Marcas, compararlo con la lista suministrada para determinar que se hubieran incluido todos los funcionarios, y confrontar los registros con las justificaciones suministradas por la Dirección, como: oficios tanto en físico como en digital,  entre los que se encontraban las justificaciones, comprobantes, contratos. En los casos que no se encontró la información en los expedientes del personal, se solicitó mediante correos y en forma verbal, para corroborar la existencia de justificaciones.</w:t>
            </w:r>
          </w:p>
        </w:tc>
      </w:tr>
      <w:tr w:rsidR="00B40C60" w:rsidRPr="001C2091" w:rsidTr="001E6304">
        <w:tc>
          <w:tcPr>
            <w:tcW w:w="2207" w:type="dxa"/>
            <w:shd w:val="clear" w:color="auto" w:fill="DEEAF6" w:themeFill="accent1" w:themeFillTint="33"/>
          </w:tcPr>
          <w:p w:rsidR="00B40C60" w:rsidRPr="001C2091" w:rsidRDefault="00B40C60" w:rsidP="001E6304">
            <w:pPr>
              <w:spacing w:after="0" w:line="240" w:lineRule="auto"/>
              <w:rPr>
                <w:rFonts w:ascii="Times New Roman" w:eastAsiaTheme="minorHAnsi" w:hAnsi="Times New Roman"/>
                <w:b/>
              </w:rPr>
            </w:pPr>
            <w:r w:rsidRPr="001C2091">
              <w:rPr>
                <w:rFonts w:ascii="Times New Roman" w:eastAsiaTheme="minorHAnsi" w:hAnsi="Times New Roman"/>
                <w:b/>
              </w:rPr>
              <w:t>Observaciones de la Direccion Financiera</w:t>
            </w:r>
          </w:p>
        </w:tc>
        <w:tc>
          <w:tcPr>
            <w:tcW w:w="6621" w:type="dxa"/>
            <w:gridSpan w:val="3"/>
            <w:shd w:val="clear" w:color="auto" w:fill="DEEAF6" w:themeFill="accent1" w:themeFillTint="33"/>
          </w:tcPr>
          <w:p w:rsidR="00B40C60" w:rsidRPr="00B40C60" w:rsidRDefault="00B40C60" w:rsidP="00B40C60">
            <w:pPr>
              <w:autoSpaceDE w:val="0"/>
              <w:autoSpaceDN w:val="0"/>
              <w:adjustRightInd w:val="0"/>
              <w:spacing w:after="0" w:line="240" w:lineRule="auto"/>
              <w:jc w:val="both"/>
              <w:rPr>
                <w:rFonts w:ascii="Times New Roman" w:eastAsiaTheme="minorHAnsi" w:hAnsi="Times New Roman"/>
                <w:color w:val="000000"/>
              </w:rPr>
            </w:pPr>
            <w:r>
              <w:rPr>
                <w:rFonts w:ascii="Times New Roman" w:eastAsiaTheme="minorHAnsi" w:hAnsi="Times New Roman"/>
                <w:color w:val="000000"/>
              </w:rPr>
              <w:t xml:space="preserve">3. </w:t>
            </w:r>
            <w:r w:rsidRPr="00B40C60">
              <w:rPr>
                <w:rFonts w:ascii="Times New Roman" w:eastAsiaTheme="minorHAnsi" w:hAnsi="Times New Roman"/>
                <w:color w:val="000000"/>
              </w:rPr>
              <w:t xml:space="preserve">En ese sentido, el informe es omiso en considerar regulaciones internas que afectan el control de asistencia en la Dirección Financiera y cuya omisión en un análisis como el que ocupa en el informe de referencia puede inducir a conclusiones erráticas y poco sustentadas en la evidencia acumulada (de lo cual se alude en el punto 4). Dentro de las regulaciones vigentes en la Dirección Financiera se encuentra por ejemplo la circular DF-08-2015 de fecha 15 de abril de 2015. </w:t>
            </w:r>
            <w:r w:rsidRPr="00B40C60">
              <w:rPr>
                <w:rFonts w:ascii="Times New Roman" w:eastAsiaTheme="minorHAnsi" w:hAnsi="Times New Roman"/>
                <w:b/>
                <w:bCs/>
                <w:color w:val="000000"/>
              </w:rPr>
              <w:t xml:space="preserve">Tampoco queda claro, dentro del informe, cual es el peso jerárquico y administrativo que tiene el jefe inmediato (Jefe de Departamento) en el proceso de control de asistencia de los funcionarios, el cual está respaldado en las competencias que asiste a dicho rol y además así consignado en el Reglamento Autónomo de Servicio del MEP </w:t>
            </w:r>
            <w:r w:rsidRPr="00B40C60">
              <w:rPr>
                <w:rFonts w:ascii="Times New Roman" w:eastAsiaTheme="minorHAnsi" w:hAnsi="Times New Roman"/>
                <w:color w:val="000000"/>
              </w:rPr>
              <w:t xml:space="preserve">y que de ninguna forma puede ser suplantado por el rol del administrador del sistema de marcas. </w:t>
            </w:r>
          </w:p>
        </w:tc>
      </w:tr>
      <w:tr w:rsidR="00B40C60" w:rsidRPr="001C2091" w:rsidTr="001E6304">
        <w:tc>
          <w:tcPr>
            <w:tcW w:w="2207" w:type="dxa"/>
          </w:tcPr>
          <w:p w:rsidR="00B40C60" w:rsidRPr="001C2091" w:rsidRDefault="00B40C60" w:rsidP="001E6304">
            <w:pPr>
              <w:spacing w:after="0" w:line="240" w:lineRule="auto"/>
              <w:rPr>
                <w:rFonts w:ascii="Times New Roman" w:eastAsiaTheme="minorHAnsi" w:hAnsi="Times New Roman"/>
                <w:b/>
              </w:rPr>
            </w:pPr>
            <w:r w:rsidRPr="001C2091">
              <w:rPr>
                <w:rFonts w:ascii="Times New Roman" w:eastAsiaTheme="minorHAnsi" w:hAnsi="Times New Roman"/>
                <w:b/>
              </w:rPr>
              <w:t>¿Se acoge?</w:t>
            </w:r>
          </w:p>
        </w:tc>
        <w:tc>
          <w:tcPr>
            <w:tcW w:w="2207" w:type="dxa"/>
          </w:tcPr>
          <w:p w:rsidR="00B40C60" w:rsidRPr="001C2091" w:rsidRDefault="00B40C60" w:rsidP="001E6304">
            <w:pPr>
              <w:spacing w:after="0" w:line="240" w:lineRule="auto"/>
              <w:rPr>
                <w:rFonts w:ascii="Times New Roman" w:eastAsiaTheme="minorHAnsi" w:hAnsi="Times New Roman"/>
                <w:b/>
              </w:rPr>
            </w:pPr>
            <w:r w:rsidRPr="001C2091">
              <w:rPr>
                <w:rFonts w:ascii="Times New Roman" w:eastAsiaTheme="minorHAnsi" w:hAnsi="Times New Roman"/>
                <w:b/>
              </w:rPr>
              <w:t xml:space="preserve">SÍ  </w:t>
            </w:r>
          </w:p>
        </w:tc>
        <w:tc>
          <w:tcPr>
            <w:tcW w:w="2207" w:type="dxa"/>
          </w:tcPr>
          <w:p w:rsidR="00B40C60" w:rsidRPr="001C2091" w:rsidRDefault="00B40C60" w:rsidP="001E6304">
            <w:pPr>
              <w:spacing w:after="0" w:line="240" w:lineRule="auto"/>
              <w:rPr>
                <w:rFonts w:ascii="Times New Roman" w:eastAsiaTheme="minorHAnsi" w:hAnsi="Times New Roman"/>
                <w:b/>
              </w:rPr>
            </w:pPr>
            <w:r w:rsidRPr="001C2091">
              <w:rPr>
                <w:rFonts w:ascii="Times New Roman" w:eastAsiaTheme="minorHAnsi" w:hAnsi="Times New Roman"/>
                <w:b/>
              </w:rPr>
              <w:t xml:space="preserve">NO  </w:t>
            </w:r>
            <w:r w:rsidRPr="001C2091">
              <w:rPr>
                <w:rFonts w:ascii="Times New Roman" w:eastAsiaTheme="minorHAnsi" w:hAnsi="Times New Roman"/>
                <w:b/>
                <w:sz w:val="28"/>
              </w:rPr>
              <w:t>√</w:t>
            </w:r>
          </w:p>
        </w:tc>
        <w:tc>
          <w:tcPr>
            <w:tcW w:w="2207" w:type="dxa"/>
          </w:tcPr>
          <w:p w:rsidR="00B40C60" w:rsidRPr="001C2091" w:rsidRDefault="00B40C60" w:rsidP="001E6304">
            <w:pPr>
              <w:spacing w:after="0" w:line="240" w:lineRule="auto"/>
              <w:rPr>
                <w:rFonts w:ascii="Times New Roman" w:eastAsiaTheme="minorHAnsi" w:hAnsi="Times New Roman"/>
                <w:b/>
              </w:rPr>
            </w:pPr>
            <w:r w:rsidRPr="001C2091">
              <w:rPr>
                <w:rFonts w:ascii="Times New Roman" w:eastAsiaTheme="minorHAnsi" w:hAnsi="Times New Roman"/>
                <w:b/>
              </w:rPr>
              <w:t>PARCIAL</w:t>
            </w:r>
          </w:p>
        </w:tc>
      </w:tr>
      <w:tr w:rsidR="00B40C60" w:rsidRPr="001C2091" w:rsidTr="001C2091">
        <w:tc>
          <w:tcPr>
            <w:tcW w:w="2207" w:type="dxa"/>
          </w:tcPr>
          <w:p w:rsidR="00B40C60" w:rsidRDefault="00B40C60" w:rsidP="00B40C60">
            <w:pPr>
              <w:spacing w:after="0" w:line="240" w:lineRule="auto"/>
              <w:rPr>
                <w:rFonts w:ascii="Times New Roman" w:eastAsiaTheme="minorHAnsi" w:hAnsi="Times New Roman"/>
                <w:b/>
              </w:rPr>
            </w:pPr>
            <w:r w:rsidRPr="001C2091">
              <w:rPr>
                <w:rFonts w:ascii="Times New Roman" w:eastAsiaTheme="minorHAnsi" w:hAnsi="Times New Roman"/>
                <w:b/>
              </w:rPr>
              <w:t>Argumentos de la Auditoría Interna</w:t>
            </w:r>
            <w:r>
              <w:rPr>
                <w:rFonts w:ascii="Times New Roman" w:eastAsiaTheme="minorHAnsi" w:hAnsi="Times New Roman"/>
                <w:b/>
                <w:color w:val="FF0000"/>
              </w:rPr>
              <w:t xml:space="preserve"> </w:t>
            </w:r>
          </w:p>
          <w:p w:rsidR="00B40C60" w:rsidRPr="001C2091" w:rsidRDefault="00B40C60" w:rsidP="001C2091">
            <w:pPr>
              <w:spacing w:after="0" w:line="240" w:lineRule="auto"/>
              <w:rPr>
                <w:rFonts w:ascii="Times New Roman" w:eastAsiaTheme="minorHAnsi" w:hAnsi="Times New Roman"/>
                <w:b/>
              </w:rPr>
            </w:pPr>
          </w:p>
        </w:tc>
        <w:tc>
          <w:tcPr>
            <w:tcW w:w="6621" w:type="dxa"/>
            <w:gridSpan w:val="3"/>
          </w:tcPr>
          <w:p w:rsidR="006B7DEE" w:rsidRDefault="006B7DEE" w:rsidP="006B7DEE">
            <w:pPr>
              <w:spacing w:after="0" w:line="240" w:lineRule="auto"/>
              <w:jc w:val="both"/>
              <w:rPr>
                <w:rFonts w:ascii="Times New Roman" w:eastAsiaTheme="minorHAnsi" w:hAnsi="Times New Roman"/>
              </w:rPr>
            </w:pPr>
            <w:r>
              <w:rPr>
                <w:rFonts w:ascii="Times New Roman" w:eastAsiaTheme="minorHAnsi" w:hAnsi="Times New Roman"/>
              </w:rPr>
              <w:t>En primera instancia las regulaciones en materia de asistencia l</w:t>
            </w:r>
            <w:r w:rsidR="008562FA">
              <w:rPr>
                <w:rFonts w:ascii="Times New Roman" w:eastAsiaTheme="minorHAnsi" w:hAnsi="Times New Roman"/>
              </w:rPr>
              <w:t>e</w:t>
            </w:r>
            <w:r>
              <w:rPr>
                <w:rFonts w:ascii="Times New Roman" w:eastAsiaTheme="minorHAnsi" w:hAnsi="Times New Roman"/>
              </w:rPr>
              <w:t xml:space="preserve"> corresponden a la Dirección de Recursos Humanos. </w:t>
            </w:r>
          </w:p>
          <w:p w:rsidR="00B40C60" w:rsidRDefault="006B7DEE" w:rsidP="006B7DEE">
            <w:pPr>
              <w:spacing w:after="0" w:line="240" w:lineRule="auto"/>
              <w:jc w:val="both"/>
              <w:rPr>
                <w:rFonts w:ascii="Times New Roman" w:eastAsiaTheme="minorHAnsi" w:hAnsi="Times New Roman"/>
              </w:rPr>
            </w:pPr>
            <w:r>
              <w:rPr>
                <w:rFonts w:ascii="Times New Roman" w:eastAsiaTheme="minorHAnsi" w:hAnsi="Times New Roman"/>
              </w:rPr>
              <w:t>Cuando se conversó con el Director Financiero de ese momento, se le indicó el tipo de estudio a realizar, y la documentación que se le solicitaría al administrador del sistema, como responsable de los registros.</w:t>
            </w:r>
          </w:p>
          <w:p w:rsidR="006B7DEE" w:rsidRPr="001C2091" w:rsidRDefault="006B7DEE" w:rsidP="008562FA">
            <w:pPr>
              <w:spacing w:after="0" w:line="240" w:lineRule="auto"/>
              <w:jc w:val="both"/>
              <w:rPr>
                <w:rFonts w:ascii="Times New Roman" w:eastAsiaTheme="minorHAnsi" w:hAnsi="Times New Roman"/>
              </w:rPr>
            </w:pPr>
            <w:r>
              <w:rPr>
                <w:rFonts w:ascii="Times New Roman" w:eastAsiaTheme="minorHAnsi" w:hAnsi="Times New Roman"/>
              </w:rPr>
              <w:t xml:space="preserve">En ningún momento </w:t>
            </w:r>
            <w:r w:rsidR="008562FA">
              <w:rPr>
                <w:rFonts w:ascii="Times New Roman" w:eastAsiaTheme="minorHAnsi" w:hAnsi="Times New Roman"/>
              </w:rPr>
              <w:t>se</w:t>
            </w:r>
            <w:r>
              <w:rPr>
                <w:rFonts w:ascii="Times New Roman" w:eastAsiaTheme="minorHAnsi" w:hAnsi="Times New Roman"/>
              </w:rPr>
              <w:t xml:space="preserve"> indicó la existencia de la Circular DF-08-2015.</w:t>
            </w:r>
          </w:p>
        </w:tc>
      </w:tr>
      <w:tr w:rsidR="001C2091" w:rsidRPr="001C2091" w:rsidTr="001C2091">
        <w:tc>
          <w:tcPr>
            <w:tcW w:w="2207" w:type="dxa"/>
            <w:shd w:val="clear" w:color="auto" w:fill="DEEAF6" w:themeFill="accent1" w:themeFillTint="33"/>
          </w:tcPr>
          <w:p w:rsidR="001C2091" w:rsidRPr="001C2091" w:rsidRDefault="001C2091" w:rsidP="001C2091">
            <w:pPr>
              <w:spacing w:after="0" w:line="240" w:lineRule="auto"/>
              <w:rPr>
                <w:rFonts w:ascii="Times New Roman" w:eastAsiaTheme="minorHAnsi" w:hAnsi="Times New Roman"/>
                <w:b/>
              </w:rPr>
            </w:pPr>
            <w:r w:rsidRPr="001C2091">
              <w:rPr>
                <w:rFonts w:ascii="Times New Roman" w:eastAsiaTheme="minorHAnsi" w:hAnsi="Times New Roman"/>
                <w:b/>
              </w:rPr>
              <w:t>Observaciones de la Direccion Financiera</w:t>
            </w:r>
          </w:p>
        </w:tc>
        <w:tc>
          <w:tcPr>
            <w:tcW w:w="6621" w:type="dxa"/>
            <w:gridSpan w:val="3"/>
            <w:shd w:val="clear" w:color="auto" w:fill="DEEAF6" w:themeFill="accent1" w:themeFillTint="33"/>
          </w:tcPr>
          <w:tbl>
            <w:tblPr>
              <w:tblW w:w="0" w:type="auto"/>
              <w:tblBorders>
                <w:top w:val="nil"/>
                <w:left w:val="nil"/>
                <w:bottom w:val="nil"/>
                <w:right w:val="nil"/>
              </w:tblBorders>
              <w:tblLook w:val="0000" w:firstRow="0" w:lastRow="0" w:firstColumn="0" w:lastColumn="0" w:noHBand="0" w:noVBand="0"/>
            </w:tblPr>
            <w:tblGrid>
              <w:gridCol w:w="6405"/>
            </w:tblGrid>
            <w:tr w:rsidR="001C2091" w:rsidRPr="001C2091" w:rsidTr="001C2091">
              <w:trPr>
                <w:trHeight w:val="998"/>
              </w:trPr>
              <w:tc>
                <w:tcPr>
                  <w:tcW w:w="0" w:type="auto"/>
                </w:tcPr>
                <w:p w:rsidR="001C2091" w:rsidRPr="001C2091" w:rsidRDefault="001C2091" w:rsidP="001C2091">
                  <w:pPr>
                    <w:autoSpaceDE w:val="0"/>
                    <w:autoSpaceDN w:val="0"/>
                    <w:adjustRightInd w:val="0"/>
                    <w:spacing w:after="0" w:line="240" w:lineRule="auto"/>
                    <w:ind w:left="-18"/>
                    <w:jc w:val="both"/>
                    <w:rPr>
                      <w:rFonts w:ascii="Times New Roman" w:eastAsiaTheme="minorHAnsi" w:hAnsi="Times New Roman"/>
                      <w:color w:val="000000"/>
                    </w:rPr>
                  </w:pPr>
                  <w:r w:rsidRPr="001C2091">
                    <w:rPr>
                      <w:rFonts w:ascii="Times New Roman" w:eastAsiaTheme="minorHAnsi" w:hAnsi="Times New Roman"/>
                      <w:color w:val="000000"/>
                    </w:rPr>
                    <w:t xml:space="preserve">¿Cuál es la evidencia que determina que la Dirección Financiera tiene una cultura </w:t>
                  </w:r>
                  <w:r w:rsidRPr="001C2091">
                    <w:rPr>
                      <w:rFonts w:ascii="Times New Roman" w:eastAsiaTheme="minorHAnsi" w:hAnsi="Times New Roman"/>
                      <w:b/>
                      <w:bCs/>
                      <w:color w:val="000000"/>
                    </w:rPr>
                    <w:t>carente de valores como la disciplina y el respeto a las normas de asistencia</w:t>
                  </w:r>
                  <w:r w:rsidRPr="001C2091">
                    <w:rPr>
                      <w:rFonts w:ascii="Times New Roman" w:eastAsiaTheme="minorHAnsi" w:hAnsi="Times New Roman"/>
                      <w:color w:val="000000"/>
                    </w:rPr>
                    <w:t>? …</w:t>
                  </w:r>
                </w:p>
                <w:p w:rsidR="001C2091" w:rsidRPr="001C2091" w:rsidRDefault="001C2091" w:rsidP="001C2091">
                  <w:pPr>
                    <w:autoSpaceDE w:val="0"/>
                    <w:autoSpaceDN w:val="0"/>
                    <w:adjustRightInd w:val="0"/>
                    <w:spacing w:after="0" w:line="240" w:lineRule="auto"/>
                    <w:ind w:left="-18"/>
                    <w:jc w:val="both"/>
                    <w:rPr>
                      <w:rFonts w:eastAsiaTheme="minorHAnsi" w:cs="Calibri"/>
                      <w:color w:val="000000"/>
                      <w:sz w:val="23"/>
                      <w:szCs w:val="23"/>
                    </w:rPr>
                  </w:pPr>
                  <w:r w:rsidRPr="001C2091">
                    <w:rPr>
                      <w:rFonts w:ascii="Times New Roman" w:eastAsiaTheme="minorHAnsi" w:hAnsi="Times New Roman"/>
                      <w:color w:val="000000"/>
                    </w:rPr>
                    <w:t>¿Se consideró en algún momento previo a emitir la afirmación indicada que la</w:t>
                  </w:r>
                  <w:r w:rsidRPr="001C2091">
                    <w:rPr>
                      <w:rFonts w:eastAsiaTheme="minorHAnsi" w:cs="Calibri"/>
                      <w:color w:val="000000"/>
                      <w:sz w:val="23"/>
                      <w:szCs w:val="23"/>
                    </w:rPr>
                    <w:t xml:space="preserve"> </w:t>
                  </w:r>
                </w:p>
              </w:tc>
            </w:tr>
          </w:tbl>
          <w:p w:rsidR="001C2091" w:rsidRPr="001C2091" w:rsidRDefault="001C2091" w:rsidP="001C2091">
            <w:pPr>
              <w:autoSpaceDE w:val="0"/>
              <w:autoSpaceDN w:val="0"/>
              <w:adjustRightInd w:val="0"/>
              <w:spacing w:after="0" w:line="240" w:lineRule="auto"/>
              <w:ind w:left="-97"/>
              <w:jc w:val="both"/>
              <w:rPr>
                <w:rFonts w:ascii="Times New Roman" w:eastAsiaTheme="minorHAnsi" w:hAnsi="Times New Roman"/>
                <w:color w:val="000000"/>
              </w:rPr>
            </w:pPr>
          </w:p>
        </w:tc>
      </w:tr>
      <w:tr w:rsidR="001C2091" w:rsidRPr="001C2091" w:rsidTr="001C2091">
        <w:tc>
          <w:tcPr>
            <w:tcW w:w="2207" w:type="dxa"/>
          </w:tcPr>
          <w:p w:rsidR="001C2091" w:rsidRPr="001C2091" w:rsidRDefault="001C2091" w:rsidP="001C2091">
            <w:pPr>
              <w:spacing w:after="0" w:line="240" w:lineRule="auto"/>
              <w:rPr>
                <w:rFonts w:ascii="Times New Roman" w:eastAsiaTheme="minorHAnsi" w:hAnsi="Times New Roman"/>
                <w:b/>
              </w:rPr>
            </w:pPr>
            <w:r w:rsidRPr="001C2091">
              <w:rPr>
                <w:rFonts w:ascii="Times New Roman" w:eastAsiaTheme="minorHAnsi" w:hAnsi="Times New Roman"/>
                <w:b/>
              </w:rPr>
              <w:t>¿Se acoge?</w:t>
            </w:r>
          </w:p>
        </w:tc>
        <w:tc>
          <w:tcPr>
            <w:tcW w:w="2207" w:type="dxa"/>
          </w:tcPr>
          <w:p w:rsidR="001C2091" w:rsidRPr="001C2091" w:rsidRDefault="001C2091" w:rsidP="001C2091">
            <w:pPr>
              <w:spacing w:after="0" w:line="240" w:lineRule="auto"/>
              <w:rPr>
                <w:rFonts w:ascii="Times New Roman" w:eastAsiaTheme="minorHAnsi" w:hAnsi="Times New Roman"/>
                <w:b/>
              </w:rPr>
            </w:pPr>
            <w:r w:rsidRPr="001C2091">
              <w:rPr>
                <w:rFonts w:ascii="Times New Roman" w:eastAsiaTheme="minorHAnsi" w:hAnsi="Times New Roman"/>
                <w:b/>
              </w:rPr>
              <w:t xml:space="preserve">SÍ  </w:t>
            </w:r>
            <w:r w:rsidRPr="001C2091">
              <w:rPr>
                <w:rFonts w:ascii="Times New Roman" w:eastAsiaTheme="minorHAnsi" w:hAnsi="Times New Roman"/>
                <w:b/>
                <w:sz w:val="28"/>
              </w:rPr>
              <w:t>√</w:t>
            </w:r>
          </w:p>
        </w:tc>
        <w:tc>
          <w:tcPr>
            <w:tcW w:w="2207" w:type="dxa"/>
          </w:tcPr>
          <w:p w:rsidR="001C2091" w:rsidRPr="001C2091" w:rsidRDefault="001C2091" w:rsidP="001C2091">
            <w:pPr>
              <w:spacing w:after="0" w:line="240" w:lineRule="auto"/>
              <w:rPr>
                <w:rFonts w:ascii="Times New Roman" w:eastAsiaTheme="minorHAnsi" w:hAnsi="Times New Roman"/>
                <w:b/>
              </w:rPr>
            </w:pPr>
            <w:r w:rsidRPr="001C2091">
              <w:rPr>
                <w:rFonts w:ascii="Times New Roman" w:eastAsiaTheme="minorHAnsi" w:hAnsi="Times New Roman"/>
                <w:b/>
              </w:rPr>
              <w:t>NO</w:t>
            </w:r>
          </w:p>
        </w:tc>
        <w:tc>
          <w:tcPr>
            <w:tcW w:w="2207" w:type="dxa"/>
          </w:tcPr>
          <w:p w:rsidR="001C2091" w:rsidRPr="001C2091" w:rsidRDefault="001C2091" w:rsidP="001C2091">
            <w:pPr>
              <w:spacing w:after="0" w:line="240" w:lineRule="auto"/>
              <w:rPr>
                <w:rFonts w:ascii="Times New Roman" w:eastAsiaTheme="minorHAnsi" w:hAnsi="Times New Roman"/>
                <w:b/>
              </w:rPr>
            </w:pPr>
            <w:r w:rsidRPr="001C2091">
              <w:rPr>
                <w:rFonts w:ascii="Times New Roman" w:eastAsiaTheme="minorHAnsi" w:hAnsi="Times New Roman"/>
                <w:b/>
              </w:rPr>
              <w:t>PARCIAL</w:t>
            </w:r>
          </w:p>
        </w:tc>
      </w:tr>
      <w:tr w:rsidR="001C2091" w:rsidRPr="001C2091" w:rsidTr="001C2091">
        <w:tc>
          <w:tcPr>
            <w:tcW w:w="2207" w:type="dxa"/>
          </w:tcPr>
          <w:p w:rsidR="001C2091" w:rsidRPr="001C2091" w:rsidRDefault="001C2091" w:rsidP="001C2091">
            <w:pPr>
              <w:spacing w:after="0" w:line="240" w:lineRule="auto"/>
              <w:rPr>
                <w:rFonts w:ascii="Times New Roman" w:eastAsiaTheme="minorHAnsi" w:hAnsi="Times New Roman"/>
                <w:b/>
              </w:rPr>
            </w:pPr>
            <w:r w:rsidRPr="001C2091">
              <w:rPr>
                <w:rFonts w:ascii="Times New Roman" w:eastAsiaTheme="minorHAnsi" w:hAnsi="Times New Roman"/>
                <w:b/>
              </w:rPr>
              <w:t>Argumentos de la Auditoría Interna</w:t>
            </w:r>
          </w:p>
        </w:tc>
        <w:tc>
          <w:tcPr>
            <w:tcW w:w="6621" w:type="dxa"/>
            <w:gridSpan w:val="3"/>
          </w:tcPr>
          <w:p w:rsidR="001C2091" w:rsidRPr="001C2091" w:rsidRDefault="001C2091" w:rsidP="001C2091">
            <w:pPr>
              <w:spacing w:after="0" w:line="240" w:lineRule="auto"/>
              <w:jc w:val="both"/>
              <w:rPr>
                <w:rFonts w:ascii="Times New Roman" w:eastAsiaTheme="minorHAnsi" w:hAnsi="Times New Roman"/>
              </w:rPr>
            </w:pPr>
            <w:r w:rsidRPr="001C2091">
              <w:rPr>
                <w:rFonts w:ascii="Times New Roman" w:eastAsiaTheme="minorHAnsi" w:hAnsi="Times New Roman"/>
              </w:rPr>
              <w:t>Considera esta Auditoría Interna que no cabe ese comentario, dado que la Dirección Financiera realmente no presenta problemas como otras dependencias en cuanto a los registros de asistencia.</w:t>
            </w:r>
          </w:p>
        </w:tc>
      </w:tr>
      <w:tr w:rsidR="001C2091" w:rsidRPr="001C2091" w:rsidTr="001C2091">
        <w:tc>
          <w:tcPr>
            <w:tcW w:w="2207" w:type="dxa"/>
            <w:shd w:val="clear" w:color="auto" w:fill="DEEAF6" w:themeFill="accent1" w:themeFillTint="33"/>
          </w:tcPr>
          <w:p w:rsidR="001C2091" w:rsidRPr="001C2091" w:rsidRDefault="001C2091" w:rsidP="001C2091">
            <w:pPr>
              <w:spacing w:after="0" w:line="240" w:lineRule="auto"/>
              <w:rPr>
                <w:rFonts w:ascii="Times New Roman" w:eastAsiaTheme="minorHAnsi" w:hAnsi="Times New Roman"/>
                <w:b/>
              </w:rPr>
            </w:pPr>
            <w:r w:rsidRPr="001C2091">
              <w:rPr>
                <w:rFonts w:ascii="Times New Roman" w:eastAsiaTheme="minorHAnsi" w:hAnsi="Times New Roman"/>
                <w:b/>
              </w:rPr>
              <w:t>Observaciones de la Direccion Financiera</w:t>
            </w:r>
          </w:p>
        </w:tc>
        <w:tc>
          <w:tcPr>
            <w:tcW w:w="6621" w:type="dxa"/>
            <w:gridSpan w:val="3"/>
            <w:shd w:val="clear" w:color="auto" w:fill="DEEAF6" w:themeFill="accent1" w:themeFillTint="33"/>
          </w:tcPr>
          <w:p w:rsidR="001C2091" w:rsidRPr="001C2091" w:rsidRDefault="001C2091" w:rsidP="001C2091">
            <w:pPr>
              <w:autoSpaceDE w:val="0"/>
              <w:autoSpaceDN w:val="0"/>
              <w:adjustRightInd w:val="0"/>
              <w:spacing w:after="0" w:line="240" w:lineRule="auto"/>
              <w:jc w:val="both"/>
              <w:rPr>
                <w:rFonts w:ascii="Times New Roman" w:eastAsiaTheme="minorHAnsi" w:hAnsi="Times New Roman"/>
                <w:color w:val="000000"/>
              </w:rPr>
            </w:pPr>
            <w:r w:rsidRPr="001C2091">
              <w:rPr>
                <w:rFonts w:ascii="Times New Roman" w:eastAsiaTheme="minorHAnsi" w:hAnsi="Times New Roman"/>
                <w:color w:val="000000"/>
              </w:rPr>
              <w:t xml:space="preserve">¿Cuál es la evidencia que permite determinar que debió mediar llamado de atención en todos los casos identificados en los hallazgos a los que refiere el texto? </w:t>
            </w:r>
          </w:p>
          <w:p w:rsidR="001C2091" w:rsidRPr="001C2091" w:rsidRDefault="001C2091" w:rsidP="001C2091">
            <w:pPr>
              <w:autoSpaceDE w:val="0"/>
              <w:autoSpaceDN w:val="0"/>
              <w:adjustRightInd w:val="0"/>
              <w:spacing w:after="0" w:line="240" w:lineRule="auto"/>
              <w:jc w:val="both"/>
              <w:rPr>
                <w:rFonts w:ascii="Times New Roman" w:eastAsiaTheme="minorHAnsi" w:hAnsi="Times New Roman"/>
                <w:color w:val="000000"/>
              </w:rPr>
            </w:pPr>
            <w:r w:rsidRPr="001C2091">
              <w:rPr>
                <w:rFonts w:ascii="Times New Roman" w:eastAsiaTheme="minorHAnsi" w:hAnsi="Times New Roman"/>
                <w:color w:val="000000"/>
              </w:rPr>
              <w:t xml:space="preserve">Si no hay evidencia que sustente la afirmación expuesta en el informe, se incumple con lo regulado en los incisos 4.7, 4.8, 4.9 y 4.10 del Manual de Políticas y Procedimientos de Auditoría, por lo que no es de recibo de esta Dirección Financiera lo indicado y se solicita la exclusión del informe. </w:t>
            </w:r>
          </w:p>
          <w:p w:rsidR="001C2091" w:rsidRPr="001C2091" w:rsidRDefault="001C2091" w:rsidP="001C2091">
            <w:pPr>
              <w:autoSpaceDE w:val="0"/>
              <w:autoSpaceDN w:val="0"/>
              <w:adjustRightInd w:val="0"/>
              <w:spacing w:after="0" w:line="240" w:lineRule="auto"/>
              <w:jc w:val="both"/>
              <w:rPr>
                <w:rFonts w:ascii="Times New Roman" w:eastAsiaTheme="minorHAnsi" w:hAnsi="Times New Roman"/>
                <w:color w:val="000000"/>
              </w:rPr>
            </w:pPr>
          </w:p>
          <w:p w:rsidR="001C2091" w:rsidRPr="001C2091" w:rsidRDefault="001C2091" w:rsidP="001C2091">
            <w:pPr>
              <w:autoSpaceDE w:val="0"/>
              <w:autoSpaceDN w:val="0"/>
              <w:adjustRightInd w:val="0"/>
              <w:spacing w:after="0" w:line="240" w:lineRule="auto"/>
              <w:jc w:val="both"/>
              <w:rPr>
                <w:rFonts w:ascii="Times New Roman" w:eastAsiaTheme="minorHAnsi" w:hAnsi="Times New Roman"/>
                <w:i/>
                <w:color w:val="000000"/>
              </w:rPr>
            </w:pPr>
            <w:r w:rsidRPr="001C2091">
              <w:rPr>
                <w:rFonts w:ascii="Times New Roman" w:eastAsiaTheme="minorHAnsi" w:hAnsi="Times New Roman"/>
                <w:i/>
                <w:color w:val="000000"/>
              </w:rPr>
              <w:t xml:space="preserve">“Se presentan registros sin marcas que no poseen ninguna justificación siendo esto muy común en determinados funcionarios, </w:t>
            </w:r>
            <w:r w:rsidRPr="001C2091">
              <w:rPr>
                <w:rFonts w:ascii="Times New Roman" w:eastAsiaTheme="minorHAnsi" w:hAnsi="Times New Roman"/>
                <w:b/>
                <w:bCs/>
                <w:i/>
                <w:color w:val="000000"/>
              </w:rPr>
              <w:t xml:space="preserve">violentando el ambiente de control y el clima organizacional </w:t>
            </w:r>
            <w:r w:rsidRPr="001C2091">
              <w:rPr>
                <w:rFonts w:ascii="Times New Roman" w:eastAsiaTheme="minorHAnsi" w:hAnsi="Times New Roman"/>
                <w:i/>
                <w:color w:val="000000"/>
              </w:rPr>
              <w:t xml:space="preserve">al perjudicar la imagen de la entidad dada las reiteradas tardías y sus justificaciones </w:t>
            </w:r>
            <w:r w:rsidRPr="001C2091">
              <w:rPr>
                <w:rFonts w:ascii="Times New Roman" w:eastAsiaTheme="minorHAnsi" w:hAnsi="Times New Roman"/>
                <w:b/>
                <w:bCs/>
                <w:i/>
                <w:color w:val="000000"/>
              </w:rPr>
              <w:t xml:space="preserve">sin que medie un llamado de atención </w:t>
            </w:r>
            <w:r w:rsidRPr="001C2091">
              <w:rPr>
                <w:rFonts w:ascii="Times New Roman" w:eastAsiaTheme="minorHAnsi" w:hAnsi="Times New Roman"/>
                <w:i/>
                <w:color w:val="000000"/>
              </w:rPr>
              <w:t xml:space="preserve">oportuno a la luz de la normativa existente”. </w:t>
            </w:r>
          </w:p>
        </w:tc>
      </w:tr>
      <w:tr w:rsidR="001C2091" w:rsidRPr="001C2091" w:rsidTr="001C2091">
        <w:tc>
          <w:tcPr>
            <w:tcW w:w="2207" w:type="dxa"/>
          </w:tcPr>
          <w:p w:rsidR="001C2091" w:rsidRPr="001C2091" w:rsidRDefault="001C2091" w:rsidP="001C2091">
            <w:pPr>
              <w:spacing w:after="0" w:line="240" w:lineRule="auto"/>
              <w:rPr>
                <w:rFonts w:ascii="Times New Roman" w:eastAsiaTheme="minorHAnsi" w:hAnsi="Times New Roman"/>
                <w:b/>
              </w:rPr>
            </w:pPr>
            <w:r w:rsidRPr="001C2091">
              <w:rPr>
                <w:rFonts w:ascii="Times New Roman" w:eastAsiaTheme="minorHAnsi" w:hAnsi="Times New Roman"/>
                <w:b/>
              </w:rPr>
              <w:t>¿Se acoge?</w:t>
            </w:r>
          </w:p>
        </w:tc>
        <w:tc>
          <w:tcPr>
            <w:tcW w:w="2207" w:type="dxa"/>
          </w:tcPr>
          <w:p w:rsidR="001C2091" w:rsidRPr="001C2091" w:rsidRDefault="001C2091" w:rsidP="001C2091">
            <w:pPr>
              <w:spacing w:after="0" w:line="240" w:lineRule="auto"/>
              <w:rPr>
                <w:rFonts w:ascii="Times New Roman" w:eastAsiaTheme="minorHAnsi" w:hAnsi="Times New Roman"/>
                <w:b/>
              </w:rPr>
            </w:pPr>
            <w:r w:rsidRPr="001C2091">
              <w:rPr>
                <w:rFonts w:ascii="Times New Roman" w:eastAsiaTheme="minorHAnsi" w:hAnsi="Times New Roman"/>
                <w:b/>
              </w:rPr>
              <w:t xml:space="preserve">SÍ  </w:t>
            </w:r>
          </w:p>
        </w:tc>
        <w:tc>
          <w:tcPr>
            <w:tcW w:w="2207" w:type="dxa"/>
          </w:tcPr>
          <w:p w:rsidR="001C2091" w:rsidRPr="001C2091" w:rsidRDefault="001C2091" w:rsidP="001C2091">
            <w:pPr>
              <w:spacing w:after="0" w:line="240" w:lineRule="auto"/>
              <w:rPr>
                <w:rFonts w:ascii="Times New Roman" w:eastAsiaTheme="minorHAnsi" w:hAnsi="Times New Roman"/>
                <w:b/>
              </w:rPr>
            </w:pPr>
            <w:r w:rsidRPr="001C2091">
              <w:rPr>
                <w:rFonts w:ascii="Times New Roman" w:eastAsiaTheme="minorHAnsi" w:hAnsi="Times New Roman"/>
                <w:b/>
              </w:rPr>
              <w:t>NO</w:t>
            </w:r>
          </w:p>
        </w:tc>
        <w:tc>
          <w:tcPr>
            <w:tcW w:w="2207" w:type="dxa"/>
          </w:tcPr>
          <w:p w:rsidR="001C2091" w:rsidRPr="001C2091" w:rsidRDefault="001C2091" w:rsidP="001C2091">
            <w:pPr>
              <w:spacing w:after="0" w:line="240" w:lineRule="auto"/>
              <w:rPr>
                <w:rFonts w:ascii="Times New Roman" w:eastAsiaTheme="minorHAnsi" w:hAnsi="Times New Roman"/>
                <w:b/>
              </w:rPr>
            </w:pPr>
            <w:r w:rsidRPr="001C2091">
              <w:rPr>
                <w:rFonts w:ascii="Times New Roman" w:eastAsiaTheme="minorHAnsi" w:hAnsi="Times New Roman"/>
                <w:b/>
              </w:rPr>
              <w:t xml:space="preserve">PARCIAL </w:t>
            </w:r>
            <w:r w:rsidRPr="001C2091">
              <w:rPr>
                <w:rFonts w:ascii="Times New Roman" w:eastAsiaTheme="minorHAnsi" w:hAnsi="Times New Roman"/>
                <w:b/>
                <w:sz w:val="28"/>
              </w:rPr>
              <w:t>√</w:t>
            </w:r>
          </w:p>
        </w:tc>
      </w:tr>
      <w:tr w:rsidR="001C2091" w:rsidRPr="001C2091" w:rsidTr="001C2091">
        <w:tc>
          <w:tcPr>
            <w:tcW w:w="2207" w:type="dxa"/>
          </w:tcPr>
          <w:p w:rsidR="001C2091" w:rsidRPr="001C2091" w:rsidRDefault="001C2091" w:rsidP="001C2091">
            <w:pPr>
              <w:spacing w:after="0" w:line="240" w:lineRule="auto"/>
              <w:rPr>
                <w:rFonts w:ascii="Times New Roman" w:eastAsiaTheme="minorHAnsi" w:hAnsi="Times New Roman"/>
                <w:b/>
              </w:rPr>
            </w:pPr>
            <w:r w:rsidRPr="001C2091">
              <w:rPr>
                <w:rFonts w:ascii="Times New Roman" w:eastAsiaTheme="minorHAnsi" w:hAnsi="Times New Roman"/>
                <w:b/>
              </w:rPr>
              <w:t>Argumentos de la Auditoría Interna</w:t>
            </w:r>
          </w:p>
        </w:tc>
        <w:tc>
          <w:tcPr>
            <w:tcW w:w="6621" w:type="dxa"/>
            <w:gridSpan w:val="3"/>
          </w:tcPr>
          <w:p w:rsidR="001C2091" w:rsidRPr="001C2091" w:rsidRDefault="001C2091" w:rsidP="001C2091">
            <w:pPr>
              <w:spacing w:after="0" w:line="240" w:lineRule="auto"/>
              <w:jc w:val="both"/>
              <w:rPr>
                <w:rFonts w:ascii="Times New Roman" w:eastAsiaTheme="minorHAnsi" w:hAnsi="Times New Roman"/>
              </w:rPr>
            </w:pPr>
            <w:r w:rsidRPr="001C2091">
              <w:rPr>
                <w:rFonts w:ascii="Times New Roman" w:eastAsiaTheme="minorHAnsi" w:hAnsi="Times New Roman"/>
              </w:rPr>
              <w:t>Se acoge por parte de esta Auditoría Interna los puntos resaltados en negrita, ya que en realidad existen controles, y por algunas omisiones no se puede señalar que se violente el ambiente de control y el clima organizacional. Sin embargo, en la documentación suministrada por la administradora de marcas, se determinaron casos que no estaban justificados, según consta en los papeles de trabajo del auditor encargado, siendo clara la normativa que toda omisión o tardía debe estar respaldada por un documento de justificación.</w:t>
            </w:r>
            <w:r w:rsidR="00224A2C">
              <w:rPr>
                <w:rFonts w:ascii="Times New Roman" w:eastAsiaTheme="minorHAnsi" w:hAnsi="Times New Roman"/>
              </w:rPr>
              <w:t xml:space="preserve"> Se elimina el párrafo del informe.</w:t>
            </w:r>
          </w:p>
        </w:tc>
      </w:tr>
      <w:tr w:rsidR="001C2091" w:rsidRPr="001C2091" w:rsidTr="001C2091">
        <w:tc>
          <w:tcPr>
            <w:tcW w:w="2207" w:type="dxa"/>
            <w:shd w:val="clear" w:color="auto" w:fill="DEEAF6" w:themeFill="accent1" w:themeFillTint="33"/>
          </w:tcPr>
          <w:p w:rsidR="001C2091" w:rsidRPr="001C2091" w:rsidRDefault="001C2091" w:rsidP="001C2091">
            <w:pPr>
              <w:spacing w:after="0" w:line="240" w:lineRule="auto"/>
              <w:rPr>
                <w:rFonts w:ascii="Times New Roman" w:eastAsiaTheme="minorHAnsi" w:hAnsi="Times New Roman"/>
                <w:b/>
              </w:rPr>
            </w:pPr>
            <w:r w:rsidRPr="001C2091">
              <w:rPr>
                <w:rFonts w:ascii="Times New Roman" w:eastAsiaTheme="minorHAnsi" w:hAnsi="Times New Roman"/>
                <w:b/>
              </w:rPr>
              <w:t>Observaciones de la Direccion Financiera</w:t>
            </w:r>
          </w:p>
        </w:tc>
        <w:tc>
          <w:tcPr>
            <w:tcW w:w="6621" w:type="dxa"/>
            <w:gridSpan w:val="3"/>
            <w:shd w:val="clear" w:color="auto" w:fill="DEEAF6" w:themeFill="accent1" w:themeFillTint="33"/>
          </w:tcPr>
          <w:p w:rsidR="001C2091" w:rsidRPr="001C2091" w:rsidRDefault="001C2091" w:rsidP="001C2091">
            <w:pPr>
              <w:autoSpaceDE w:val="0"/>
              <w:autoSpaceDN w:val="0"/>
              <w:adjustRightInd w:val="0"/>
              <w:spacing w:after="0" w:line="240" w:lineRule="auto"/>
              <w:jc w:val="both"/>
              <w:rPr>
                <w:rFonts w:ascii="Times New Roman" w:eastAsiaTheme="minorHAnsi" w:hAnsi="Times New Roman"/>
                <w:color w:val="000000"/>
              </w:rPr>
            </w:pPr>
            <w:r w:rsidRPr="001C2091">
              <w:rPr>
                <w:rFonts w:ascii="Times New Roman" w:eastAsiaTheme="minorHAnsi" w:hAnsi="Times New Roman"/>
                <w:color w:val="000000"/>
              </w:rPr>
              <w:t xml:space="preserve">El texto indicado se visualiza al pie de un cuadro que inicia en la página 3 del informe en el cual se reflejan supuestas llegadas tardías de un único funcionario. Se solicita ampliar y explicar de dónde deriva la preocupación del pago de tiempo extraordinario </w:t>
            </w:r>
            <w:r w:rsidRPr="001C2091">
              <w:rPr>
                <w:rFonts w:ascii="Times New Roman" w:eastAsiaTheme="minorHAnsi" w:hAnsi="Times New Roman"/>
                <w:b/>
                <w:bCs/>
                <w:color w:val="000000"/>
              </w:rPr>
              <w:t>si en el cuadro de referencia tan sólo se refleja la hora de entrada más no la hora de salida que también forma parte de la base de datos del sistema de marcas que consultó la auditora a cargo del estudio</w:t>
            </w:r>
            <w:r w:rsidRPr="001C2091">
              <w:rPr>
                <w:rFonts w:ascii="Times New Roman" w:eastAsiaTheme="minorHAnsi" w:hAnsi="Times New Roman"/>
                <w:color w:val="000000"/>
              </w:rPr>
              <w:t xml:space="preserve">. </w:t>
            </w:r>
          </w:p>
          <w:p w:rsidR="001C2091" w:rsidRPr="001C2091" w:rsidRDefault="001C2091" w:rsidP="001C2091">
            <w:pPr>
              <w:autoSpaceDE w:val="0"/>
              <w:autoSpaceDN w:val="0"/>
              <w:adjustRightInd w:val="0"/>
              <w:spacing w:after="0" w:line="240" w:lineRule="auto"/>
              <w:jc w:val="both"/>
              <w:rPr>
                <w:rFonts w:ascii="Times New Roman" w:eastAsiaTheme="minorHAnsi" w:hAnsi="Times New Roman"/>
                <w:color w:val="000000"/>
              </w:rPr>
            </w:pPr>
            <w:r w:rsidRPr="001C2091">
              <w:rPr>
                <w:rFonts w:ascii="Times New Roman" w:eastAsiaTheme="minorHAnsi" w:hAnsi="Times New Roman"/>
                <w:color w:val="000000"/>
              </w:rPr>
              <w:t xml:space="preserve">¿Cuál es la razón para excluir del cuadro la hora de salida? Se solicita que quede consignado en el informe si la auditora a cargo del estudio realizó un análisis integral de la base de datos lo cual es parte de las responsabilidades y de las características que deben visualizarse en el estudio de auditoría para que sea como mínimo </w:t>
            </w:r>
            <w:r w:rsidRPr="001C2091">
              <w:rPr>
                <w:rFonts w:ascii="Times New Roman" w:eastAsiaTheme="minorHAnsi" w:hAnsi="Times New Roman"/>
                <w:b/>
                <w:bCs/>
                <w:color w:val="000000"/>
              </w:rPr>
              <w:t>sistémica, positiva y constructiva y objetiva</w:t>
            </w:r>
            <w:r w:rsidRPr="001C2091">
              <w:rPr>
                <w:rFonts w:ascii="Times New Roman" w:eastAsiaTheme="minorHAnsi" w:hAnsi="Times New Roman"/>
                <w:color w:val="000000"/>
              </w:rPr>
              <w:t xml:space="preserve">, todas condiciones así establecidas según los criterios estipulados en el Manual de Políticas y Procedimientos de Auditoría. </w:t>
            </w:r>
          </w:p>
          <w:p w:rsidR="001C2091" w:rsidRPr="001C2091" w:rsidRDefault="001C2091" w:rsidP="001C2091">
            <w:pPr>
              <w:autoSpaceDE w:val="0"/>
              <w:autoSpaceDN w:val="0"/>
              <w:adjustRightInd w:val="0"/>
              <w:spacing w:after="0" w:line="240" w:lineRule="auto"/>
              <w:jc w:val="both"/>
              <w:rPr>
                <w:rFonts w:ascii="Times New Roman" w:eastAsiaTheme="minorHAnsi" w:hAnsi="Times New Roman"/>
                <w:color w:val="000000"/>
              </w:rPr>
            </w:pPr>
            <w:r w:rsidRPr="001C2091">
              <w:rPr>
                <w:rFonts w:ascii="Times New Roman" w:eastAsiaTheme="minorHAnsi" w:hAnsi="Times New Roman"/>
                <w:color w:val="000000"/>
              </w:rPr>
              <w:t xml:space="preserve">Si no se cumple con las condiciones la conclusión no es de recibo y carece de validez dentro del informe. </w:t>
            </w:r>
          </w:p>
        </w:tc>
      </w:tr>
      <w:tr w:rsidR="001C2091" w:rsidRPr="001C2091" w:rsidTr="001C2091">
        <w:tc>
          <w:tcPr>
            <w:tcW w:w="2207" w:type="dxa"/>
          </w:tcPr>
          <w:p w:rsidR="001C2091" w:rsidRPr="001C2091" w:rsidRDefault="001C2091" w:rsidP="001C2091">
            <w:pPr>
              <w:spacing w:after="0" w:line="240" w:lineRule="auto"/>
              <w:rPr>
                <w:rFonts w:ascii="Times New Roman" w:eastAsiaTheme="minorHAnsi" w:hAnsi="Times New Roman"/>
                <w:b/>
              </w:rPr>
            </w:pPr>
            <w:r w:rsidRPr="001C2091">
              <w:rPr>
                <w:rFonts w:ascii="Times New Roman" w:eastAsiaTheme="minorHAnsi" w:hAnsi="Times New Roman"/>
                <w:b/>
              </w:rPr>
              <w:t>¿Se acoge?</w:t>
            </w:r>
          </w:p>
        </w:tc>
        <w:tc>
          <w:tcPr>
            <w:tcW w:w="2207" w:type="dxa"/>
          </w:tcPr>
          <w:p w:rsidR="001C2091" w:rsidRPr="001C2091" w:rsidRDefault="001C2091" w:rsidP="001C2091">
            <w:pPr>
              <w:spacing w:after="0" w:line="240" w:lineRule="auto"/>
              <w:rPr>
                <w:rFonts w:ascii="Times New Roman" w:eastAsiaTheme="minorHAnsi" w:hAnsi="Times New Roman"/>
                <w:b/>
              </w:rPr>
            </w:pPr>
            <w:r w:rsidRPr="001C2091">
              <w:rPr>
                <w:rFonts w:ascii="Times New Roman" w:eastAsiaTheme="minorHAnsi" w:hAnsi="Times New Roman"/>
                <w:b/>
              </w:rPr>
              <w:t xml:space="preserve">SÍ  </w:t>
            </w:r>
          </w:p>
        </w:tc>
        <w:tc>
          <w:tcPr>
            <w:tcW w:w="2207" w:type="dxa"/>
          </w:tcPr>
          <w:p w:rsidR="001C2091" w:rsidRPr="001C2091" w:rsidRDefault="001C2091" w:rsidP="001C2091">
            <w:pPr>
              <w:spacing w:after="0" w:line="240" w:lineRule="auto"/>
              <w:rPr>
                <w:rFonts w:ascii="Times New Roman" w:eastAsiaTheme="minorHAnsi" w:hAnsi="Times New Roman"/>
                <w:b/>
              </w:rPr>
            </w:pPr>
            <w:r w:rsidRPr="001C2091">
              <w:rPr>
                <w:rFonts w:ascii="Times New Roman" w:eastAsiaTheme="minorHAnsi" w:hAnsi="Times New Roman"/>
                <w:b/>
              </w:rPr>
              <w:t xml:space="preserve">NO  </w:t>
            </w:r>
            <w:r w:rsidRPr="001C2091">
              <w:rPr>
                <w:rFonts w:ascii="Times New Roman" w:eastAsiaTheme="minorHAnsi" w:hAnsi="Times New Roman"/>
                <w:b/>
                <w:sz w:val="28"/>
              </w:rPr>
              <w:t>√</w:t>
            </w:r>
          </w:p>
        </w:tc>
        <w:tc>
          <w:tcPr>
            <w:tcW w:w="2207" w:type="dxa"/>
          </w:tcPr>
          <w:p w:rsidR="001C2091" w:rsidRPr="001C2091" w:rsidRDefault="001C2091" w:rsidP="001C2091">
            <w:pPr>
              <w:spacing w:after="0" w:line="240" w:lineRule="auto"/>
              <w:rPr>
                <w:rFonts w:ascii="Times New Roman" w:eastAsiaTheme="minorHAnsi" w:hAnsi="Times New Roman"/>
                <w:b/>
              </w:rPr>
            </w:pPr>
            <w:r w:rsidRPr="001C2091">
              <w:rPr>
                <w:rFonts w:ascii="Times New Roman" w:eastAsiaTheme="minorHAnsi" w:hAnsi="Times New Roman"/>
                <w:b/>
              </w:rPr>
              <w:t>PARCIAL</w:t>
            </w:r>
          </w:p>
        </w:tc>
      </w:tr>
      <w:tr w:rsidR="001C2091" w:rsidRPr="001C2091" w:rsidTr="001C2091">
        <w:tc>
          <w:tcPr>
            <w:tcW w:w="2207" w:type="dxa"/>
          </w:tcPr>
          <w:p w:rsidR="001C2091" w:rsidRPr="001C2091" w:rsidRDefault="001C2091" w:rsidP="001C2091">
            <w:pPr>
              <w:spacing w:after="0" w:line="240" w:lineRule="auto"/>
              <w:rPr>
                <w:rFonts w:ascii="Times New Roman" w:eastAsiaTheme="minorHAnsi" w:hAnsi="Times New Roman"/>
                <w:b/>
              </w:rPr>
            </w:pPr>
            <w:r w:rsidRPr="001C2091">
              <w:rPr>
                <w:rFonts w:ascii="Times New Roman" w:eastAsiaTheme="minorHAnsi" w:hAnsi="Times New Roman"/>
                <w:b/>
              </w:rPr>
              <w:t>Argumentos de la Auditoría Interna</w:t>
            </w:r>
          </w:p>
        </w:tc>
        <w:tc>
          <w:tcPr>
            <w:tcW w:w="6621" w:type="dxa"/>
            <w:gridSpan w:val="3"/>
          </w:tcPr>
          <w:p w:rsidR="001C2091" w:rsidRPr="001C2091" w:rsidRDefault="001C2091" w:rsidP="001C2091">
            <w:pPr>
              <w:spacing w:after="0" w:line="240" w:lineRule="auto"/>
              <w:jc w:val="both"/>
              <w:rPr>
                <w:rFonts w:ascii="Times New Roman" w:eastAsia="Times New Roman" w:hAnsi="Times New Roman" w:cstheme="minorBidi"/>
                <w:color w:val="000000"/>
                <w:lang w:eastAsia="es-CR"/>
              </w:rPr>
            </w:pPr>
            <w:r w:rsidRPr="001C2091">
              <w:rPr>
                <w:rFonts w:ascii="Times New Roman" w:eastAsia="Times New Roman" w:hAnsi="Times New Roman" w:cstheme="minorBidi"/>
                <w:color w:val="000000"/>
                <w:lang w:eastAsia="es-CR"/>
              </w:rPr>
              <w:t>De acuerdo a la circular DRH-1521-2015-DIR, en el considerando 2,  se debe cumplir con el horario asignado.</w:t>
            </w:r>
          </w:p>
          <w:p w:rsidR="001C2091" w:rsidRPr="001C2091" w:rsidRDefault="001C2091" w:rsidP="001C2091">
            <w:pPr>
              <w:spacing w:after="0" w:line="240" w:lineRule="auto"/>
              <w:jc w:val="both"/>
              <w:rPr>
                <w:rFonts w:ascii="Times New Roman" w:eastAsiaTheme="minorHAnsi" w:hAnsi="Times New Roman"/>
              </w:rPr>
            </w:pPr>
            <w:r w:rsidRPr="001C2091">
              <w:rPr>
                <w:rFonts w:ascii="Times New Roman" w:eastAsia="Times New Roman" w:hAnsi="Times New Roman" w:cstheme="minorBidi"/>
                <w:color w:val="000000"/>
                <w:lang w:eastAsia="es-CR"/>
              </w:rPr>
              <w:t xml:space="preserve">Que el funcionario reponga el tiempo o labore tiempo extraordinario no justifica las llegadas tardías, se está en la obligación de cumplir con un horario. </w:t>
            </w:r>
          </w:p>
        </w:tc>
      </w:tr>
      <w:tr w:rsidR="001C2091" w:rsidRPr="001C2091" w:rsidTr="001C2091">
        <w:tc>
          <w:tcPr>
            <w:tcW w:w="2207" w:type="dxa"/>
            <w:shd w:val="clear" w:color="auto" w:fill="DEEAF6" w:themeFill="accent1" w:themeFillTint="33"/>
          </w:tcPr>
          <w:p w:rsidR="001C2091" w:rsidRPr="001C2091" w:rsidRDefault="001C2091" w:rsidP="001C2091">
            <w:pPr>
              <w:spacing w:after="0" w:line="240" w:lineRule="auto"/>
              <w:rPr>
                <w:rFonts w:ascii="Times New Roman" w:eastAsiaTheme="minorHAnsi" w:hAnsi="Times New Roman"/>
                <w:b/>
              </w:rPr>
            </w:pPr>
            <w:r w:rsidRPr="001C2091">
              <w:rPr>
                <w:rFonts w:ascii="Times New Roman" w:eastAsiaTheme="minorHAnsi" w:hAnsi="Times New Roman"/>
                <w:b/>
              </w:rPr>
              <w:t>Observaciones de la Direccion Financiera</w:t>
            </w:r>
          </w:p>
        </w:tc>
        <w:tc>
          <w:tcPr>
            <w:tcW w:w="6621" w:type="dxa"/>
            <w:gridSpan w:val="3"/>
            <w:shd w:val="clear" w:color="auto" w:fill="DEEAF6" w:themeFill="accent1" w:themeFillTint="33"/>
          </w:tcPr>
          <w:p w:rsidR="001C2091" w:rsidRPr="001C2091" w:rsidRDefault="001C2091" w:rsidP="001C2091">
            <w:pPr>
              <w:autoSpaceDE w:val="0"/>
              <w:autoSpaceDN w:val="0"/>
              <w:adjustRightInd w:val="0"/>
              <w:spacing w:after="0" w:line="240" w:lineRule="auto"/>
              <w:jc w:val="both"/>
              <w:rPr>
                <w:rFonts w:ascii="Times New Roman" w:eastAsiaTheme="minorHAnsi" w:hAnsi="Times New Roman"/>
                <w:color w:val="000000"/>
              </w:rPr>
            </w:pPr>
            <w:r w:rsidRPr="001C2091">
              <w:rPr>
                <w:rFonts w:ascii="Times New Roman" w:eastAsiaTheme="minorHAnsi" w:hAnsi="Times New Roman"/>
                <w:color w:val="000000"/>
              </w:rPr>
              <w:t xml:space="preserve">¿Cuáles elementos permiten a la auditora encargada del estudio determinar que las llegadas tardías se toman en la Dirección Financiera </w:t>
            </w:r>
            <w:r w:rsidRPr="001C2091">
              <w:rPr>
                <w:rFonts w:ascii="Times New Roman" w:eastAsiaTheme="minorHAnsi" w:hAnsi="Times New Roman"/>
                <w:bCs/>
                <w:color w:val="000000"/>
              </w:rPr>
              <w:t>con ligereza y sin considerar la implicación económica que tienen y la responsabilidad que asiste</w:t>
            </w:r>
            <w:r w:rsidRPr="001C2091">
              <w:rPr>
                <w:rFonts w:ascii="Times New Roman" w:eastAsiaTheme="minorHAnsi" w:hAnsi="Times New Roman"/>
                <w:color w:val="000000"/>
              </w:rPr>
              <w:t>? …</w:t>
            </w:r>
          </w:p>
          <w:p w:rsidR="001C2091" w:rsidRPr="001C2091" w:rsidRDefault="001C2091" w:rsidP="001C2091">
            <w:pPr>
              <w:autoSpaceDE w:val="0"/>
              <w:autoSpaceDN w:val="0"/>
              <w:adjustRightInd w:val="0"/>
              <w:spacing w:after="0" w:line="240" w:lineRule="auto"/>
              <w:jc w:val="both"/>
              <w:rPr>
                <w:rFonts w:ascii="Times New Roman" w:eastAsiaTheme="minorHAnsi" w:hAnsi="Times New Roman"/>
                <w:color w:val="000000"/>
              </w:rPr>
            </w:pPr>
            <w:r w:rsidRPr="001C2091">
              <w:rPr>
                <w:rFonts w:ascii="Times New Roman" w:eastAsiaTheme="minorHAnsi" w:hAnsi="Times New Roman"/>
                <w:color w:val="000000"/>
              </w:rPr>
              <w:t>En cuanto a la implicación económica ¿cómo se determina la misma?, verbigracia, uno de los días reportados en el cuadro de la página 3 del informe, a saber 07 de setiembre de 2016 la hora de entrada se visualiza a las 7:56 (</w:t>
            </w:r>
            <w:r w:rsidRPr="001C2091">
              <w:rPr>
                <w:rFonts w:ascii="Times New Roman" w:eastAsiaTheme="minorHAnsi" w:hAnsi="Times New Roman"/>
                <w:b/>
                <w:bCs/>
                <w:color w:val="000000"/>
              </w:rPr>
              <w:t>la hora de salida no se visualiza en el cuadro pero si se tiene disponible en la base de datos consultada por la auditora a cargo del estudio, a saber 19:48)</w:t>
            </w:r>
            <w:r w:rsidRPr="001C2091">
              <w:rPr>
                <w:rFonts w:ascii="Times New Roman" w:eastAsiaTheme="minorHAnsi" w:hAnsi="Times New Roman"/>
                <w:color w:val="000000"/>
              </w:rPr>
              <w:t>, …</w:t>
            </w:r>
          </w:p>
        </w:tc>
      </w:tr>
      <w:tr w:rsidR="001C2091" w:rsidRPr="001C2091" w:rsidTr="001C2091">
        <w:tc>
          <w:tcPr>
            <w:tcW w:w="2207" w:type="dxa"/>
          </w:tcPr>
          <w:p w:rsidR="001C2091" w:rsidRPr="001C2091" w:rsidRDefault="001C2091" w:rsidP="001C2091">
            <w:pPr>
              <w:spacing w:after="0" w:line="240" w:lineRule="auto"/>
              <w:rPr>
                <w:rFonts w:ascii="Times New Roman" w:eastAsiaTheme="minorHAnsi" w:hAnsi="Times New Roman"/>
                <w:b/>
              </w:rPr>
            </w:pPr>
            <w:r w:rsidRPr="001C2091">
              <w:rPr>
                <w:rFonts w:ascii="Times New Roman" w:eastAsiaTheme="minorHAnsi" w:hAnsi="Times New Roman"/>
                <w:b/>
              </w:rPr>
              <w:t>¿Se acoge?</w:t>
            </w:r>
          </w:p>
        </w:tc>
        <w:tc>
          <w:tcPr>
            <w:tcW w:w="2207" w:type="dxa"/>
          </w:tcPr>
          <w:p w:rsidR="001C2091" w:rsidRPr="001C2091" w:rsidRDefault="001C2091" w:rsidP="001C2091">
            <w:pPr>
              <w:spacing w:after="0" w:line="240" w:lineRule="auto"/>
              <w:rPr>
                <w:rFonts w:ascii="Times New Roman" w:eastAsiaTheme="minorHAnsi" w:hAnsi="Times New Roman"/>
                <w:b/>
              </w:rPr>
            </w:pPr>
            <w:r w:rsidRPr="001C2091">
              <w:rPr>
                <w:rFonts w:ascii="Times New Roman" w:eastAsiaTheme="minorHAnsi" w:hAnsi="Times New Roman"/>
                <w:b/>
              </w:rPr>
              <w:t xml:space="preserve">SÍ   </w:t>
            </w:r>
            <w:r w:rsidRPr="001C2091">
              <w:rPr>
                <w:rFonts w:ascii="Times New Roman" w:eastAsiaTheme="minorHAnsi" w:hAnsi="Times New Roman"/>
                <w:b/>
                <w:sz w:val="28"/>
              </w:rPr>
              <w:t>√</w:t>
            </w:r>
          </w:p>
        </w:tc>
        <w:tc>
          <w:tcPr>
            <w:tcW w:w="2207" w:type="dxa"/>
          </w:tcPr>
          <w:p w:rsidR="001C2091" w:rsidRPr="001C2091" w:rsidRDefault="001C2091" w:rsidP="001C2091">
            <w:pPr>
              <w:spacing w:after="0" w:line="240" w:lineRule="auto"/>
              <w:rPr>
                <w:rFonts w:ascii="Times New Roman" w:eastAsiaTheme="minorHAnsi" w:hAnsi="Times New Roman"/>
                <w:b/>
              </w:rPr>
            </w:pPr>
            <w:r w:rsidRPr="001C2091">
              <w:rPr>
                <w:rFonts w:ascii="Times New Roman" w:eastAsiaTheme="minorHAnsi" w:hAnsi="Times New Roman"/>
                <w:b/>
              </w:rPr>
              <w:t>NO</w:t>
            </w:r>
          </w:p>
        </w:tc>
        <w:tc>
          <w:tcPr>
            <w:tcW w:w="2207" w:type="dxa"/>
          </w:tcPr>
          <w:p w:rsidR="001C2091" w:rsidRPr="001C2091" w:rsidRDefault="001C2091" w:rsidP="001C2091">
            <w:pPr>
              <w:spacing w:after="0" w:line="240" w:lineRule="auto"/>
              <w:rPr>
                <w:rFonts w:ascii="Times New Roman" w:eastAsiaTheme="minorHAnsi" w:hAnsi="Times New Roman"/>
                <w:b/>
              </w:rPr>
            </w:pPr>
            <w:r w:rsidRPr="001C2091">
              <w:rPr>
                <w:rFonts w:ascii="Times New Roman" w:eastAsiaTheme="minorHAnsi" w:hAnsi="Times New Roman"/>
                <w:b/>
              </w:rPr>
              <w:t>PARCIAL</w:t>
            </w:r>
          </w:p>
        </w:tc>
      </w:tr>
      <w:tr w:rsidR="001C2091" w:rsidRPr="001C2091" w:rsidTr="001C2091">
        <w:tc>
          <w:tcPr>
            <w:tcW w:w="2207" w:type="dxa"/>
          </w:tcPr>
          <w:p w:rsidR="001C2091" w:rsidRPr="001C2091" w:rsidRDefault="001C2091" w:rsidP="001C2091">
            <w:pPr>
              <w:spacing w:after="0" w:line="240" w:lineRule="auto"/>
              <w:rPr>
                <w:rFonts w:ascii="Times New Roman" w:eastAsiaTheme="minorHAnsi" w:hAnsi="Times New Roman"/>
                <w:b/>
              </w:rPr>
            </w:pPr>
            <w:r w:rsidRPr="001C2091">
              <w:rPr>
                <w:rFonts w:ascii="Times New Roman" w:eastAsiaTheme="minorHAnsi" w:hAnsi="Times New Roman"/>
                <w:b/>
              </w:rPr>
              <w:t>Argumentos de la Auditoría Interna</w:t>
            </w:r>
          </w:p>
        </w:tc>
        <w:tc>
          <w:tcPr>
            <w:tcW w:w="6621" w:type="dxa"/>
            <w:gridSpan w:val="3"/>
          </w:tcPr>
          <w:p w:rsidR="001C2091" w:rsidRPr="001C2091" w:rsidRDefault="001C2091" w:rsidP="001C2091">
            <w:pPr>
              <w:spacing w:after="0" w:line="240" w:lineRule="auto"/>
              <w:jc w:val="both"/>
              <w:rPr>
                <w:rFonts w:ascii="Times New Roman" w:eastAsiaTheme="minorHAnsi" w:hAnsi="Times New Roman"/>
              </w:rPr>
            </w:pPr>
            <w:r w:rsidRPr="001C2091">
              <w:rPr>
                <w:rFonts w:ascii="Times New Roman" w:eastAsiaTheme="minorHAnsi" w:hAnsi="Times New Roman"/>
              </w:rPr>
              <w:t xml:space="preserve">Del comentario se desprende que se habla en términos generales de la práctica </w:t>
            </w:r>
            <w:r w:rsidRPr="001C2091">
              <w:rPr>
                <w:rFonts w:ascii="Times New Roman" w:eastAsiaTheme="minorHAnsi" w:hAnsi="Times New Roman"/>
                <w:b/>
              </w:rPr>
              <w:t>institucional</w:t>
            </w:r>
            <w:r w:rsidRPr="001C2091">
              <w:rPr>
                <w:rFonts w:ascii="Times New Roman" w:eastAsiaTheme="minorHAnsi" w:hAnsi="Times New Roman"/>
              </w:rPr>
              <w:t xml:space="preserve"> en cuanto a las llegadas tardías, no específicamente de la Dirección Financiera. Sin embargo, se elimina el comentario del informe. Además, el hecho de que un funcionario labore tiempo extraordinario, no implica que pueda llegar tarde y compensar el tiempo. </w:t>
            </w:r>
          </w:p>
        </w:tc>
      </w:tr>
      <w:tr w:rsidR="001C2091" w:rsidRPr="001C2091" w:rsidTr="001C2091">
        <w:tc>
          <w:tcPr>
            <w:tcW w:w="2207" w:type="dxa"/>
            <w:shd w:val="clear" w:color="auto" w:fill="DEEAF6" w:themeFill="accent1" w:themeFillTint="33"/>
          </w:tcPr>
          <w:p w:rsidR="001C2091" w:rsidRPr="001C2091" w:rsidRDefault="001C2091" w:rsidP="001C2091">
            <w:pPr>
              <w:spacing w:after="0" w:line="240" w:lineRule="auto"/>
              <w:rPr>
                <w:rFonts w:ascii="Times New Roman" w:eastAsiaTheme="minorHAnsi" w:hAnsi="Times New Roman"/>
                <w:b/>
              </w:rPr>
            </w:pPr>
            <w:r w:rsidRPr="001C2091">
              <w:rPr>
                <w:rFonts w:ascii="Times New Roman" w:eastAsiaTheme="minorHAnsi" w:hAnsi="Times New Roman"/>
                <w:b/>
              </w:rPr>
              <w:t>Observaciones de la Direccion Financiera</w:t>
            </w:r>
          </w:p>
        </w:tc>
        <w:tc>
          <w:tcPr>
            <w:tcW w:w="6621" w:type="dxa"/>
            <w:gridSpan w:val="3"/>
            <w:shd w:val="clear" w:color="auto" w:fill="DEEAF6" w:themeFill="accent1" w:themeFillTint="33"/>
          </w:tcPr>
          <w:p w:rsidR="001C2091" w:rsidRPr="001C2091" w:rsidRDefault="001C2091" w:rsidP="001C2091">
            <w:pPr>
              <w:autoSpaceDE w:val="0"/>
              <w:autoSpaceDN w:val="0"/>
              <w:adjustRightInd w:val="0"/>
              <w:spacing w:after="0" w:line="240" w:lineRule="auto"/>
              <w:ind w:left="-52"/>
              <w:jc w:val="both"/>
              <w:rPr>
                <w:rFonts w:ascii="Times New Roman" w:eastAsiaTheme="minorHAnsi" w:hAnsi="Times New Roman"/>
                <w:color w:val="000000"/>
              </w:rPr>
            </w:pPr>
            <w:r w:rsidRPr="001C2091">
              <w:rPr>
                <w:rFonts w:ascii="Times New Roman" w:eastAsiaTheme="minorHAnsi" w:hAnsi="Times New Roman"/>
                <w:color w:val="000000"/>
              </w:rPr>
              <w:t xml:space="preserve">¿Cómo determina la auditora a cargo del estudio que en todos los casos que involucran el hallazgo 2.1.1 corresponde realizar un reporte de rebajo de media jornada? </w:t>
            </w:r>
          </w:p>
          <w:p w:rsidR="001C2091" w:rsidRPr="001C2091" w:rsidRDefault="001C2091" w:rsidP="001C2091">
            <w:pPr>
              <w:autoSpaceDE w:val="0"/>
              <w:autoSpaceDN w:val="0"/>
              <w:adjustRightInd w:val="0"/>
              <w:spacing w:after="0" w:line="240" w:lineRule="auto"/>
              <w:ind w:left="-52"/>
              <w:jc w:val="both"/>
              <w:rPr>
                <w:rFonts w:asciiTheme="minorHAnsi" w:eastAsiaTheme="minorHAnsi" w:hAnsiTheme="minorHAnsi" w:cstheme="minorBidi"/>
                <w:b/>
                <w:bCs/>
                <w:sz w:val="23"/>
                <w:szCs w:val="23"/>
              </w:rPr>
            </w:pPr>
            <w:r w:rsidRPr="001C2091">
              <w:rPr>
                <w:rFonts w:ascii="Times New Roman" w:eastAsiaTheme="minorHAnsi" w:hAnsi="Times New Roman"/>
              </w:rPr>
              <w:t xml:space="preserve">Si en la referida sección se indica que 49 registros mostraban una situación de tardía posterior a las 7:20 </w:t>
            </w:r>
            <w:r w:rsidRPr="001C2091">
              <w:rPr>
                <w:rFonts w:ascii="Times New Roman" w:eastAsiaTheme="minorHAnsi" w:hAnsi="Times New Roman"/>
                <w:b/>
                <w:bCs/>
              </w:rPr>
              <w:t>y puede con cálculo simple determinarse que el 65% de dichos casos se concentra en un único funcionario</w:t>
            </w:r>
            <w:r w:rsidRPr="001C2091">
              <w:rPr>
                <w:rFonts w:ascii="Times New Roman" w:eastAsiaTheme="minorHAnsi" w:hAnsi="Times New Roman"/>
              </w:rPr>
              <w:t>, ¿por qué n</w:t>
            </w:r>
            <w:r w:rsidR="008562FA">
              <w:rPr>
                <w:rFonts w:ascii="Times New Roman" w:eastAsiaTheme="minorHAnsi" w:hAnsi="Times New Roman"/>
              </w:rPr>
              <w:t>o fue considerado en el estudio</w:t>
            </w:r>
            <w:r w:rsidRPr="001C2091">
              <w:rPr>
                <w:rFonts w:ascii="Times New Roman" w:eastAsiaTheme="minorHAnsi" w:hAnsi="Times New Roman"/>
              </w:rPr>
              <w:t xml:space="preserve">, si el Manual de Políticas y Procedimientos de Auditoría contempla como un elemento adicional del hallazgo </w:t>
            </w:r>
            <w:r w:rsidRPr="001C2091">
              <w:rPr>
                <w:rFonts w:ascii="Times New Roman" w:eastAsiaTheme="minorHAnsi" w:hAnsi="Times New Roman"/>
                <w:b/>
                <w:bCs/>
              </w:rPr>
              <w:t>el obtener opiniones de los funcionarios y entidades relacionadas, la consulta directa sobre el caso</w:t>
            </w:r>
            <w:r w:rsidRPr="001C2091">
              <w:rPr>
                <w:rFonts w:ascii="Times New Roman" w:eastAsiaTheme="minorHAnsi" w:hAnsi="Times New Roman"/>
              </w:rPr>
              <w:t>, más allá de la funcionaria a cargo de la administración de las marcas, que vale decir, no suplanta la autoridad jerárquica del Director, Subdirectora y Jefe de departamento y que además constituye una fuente oficial primaria para validar la evidencia.?</w:t>
            </w:r>
          </w:p>
        </w:tc>
      </w:tr>
      <w:tr w:rsidR="001C2091" w:rsidRPr="001C2091" w:rsidTr="001C2091">
        <w:tc>
          <w:tcPr>
            <w:tcW w:w="2207" w:type="dxa"/>
          </w:tcPr>
          <w:p w:rsidR="001C2091" w:rsidRPr="001C2091" w:rsidRDefault="001C2091" w:rsidP="001C2091">
            <w:pPr>
              <w:spacing w:after="0" w:line="240" w:lineRule="auto"/>
              <w:rPr>
                <w:rFonts w:ascii="Times New Roman" w:eastAsiaTheme="minorHAnsi" w:hAnsi="Times New Roman"/>
                <w:b/>
              </w:rPr>
            </w:pPr>
            <w:r w:rsidRPr="001C2091">
              <w:rPr>
                <w:rFonts w:ascii="Times New Roman" w:eastAsiaTheme="minorHAnsi" w:hAnsi="Times New Roman"/>
                <w:b/>
              </w:rPr>
              <w:t>¿Se acoge?</w:t>
            </w:r>
          </w:p>
        </w:tc>
        <w:tc>
          <w:tcPr>
            <w:tcW w:w="2207" w:type="dxa"/>
          </w:tcPr>
          <w:p w:rsidR="001C2091" w:rsidRPr="001C2091" w:rsidRDefault="001C2091" w:rsidP="001C2091">
            <w:pPr>
              <w:spacing w:after="0" w:line="240" w:lineRule="auto"/>
              <w:rPr>
                <w:rFonts w:ascii="Times New Roman" w:eastAsiaTheme="minorHAnsi" w:hAnsi="Times New Roman"/>
                <w:b/>
              </w:rPr>
            </w:pPr>
            <w:r w:rsidRPr="001C2091">
              <w:rPr>
                <w:rFonts w:ascii="Times New Roman" w:eastAsiaTheme="minorHAnsi" w:hAnsi="Times New Roman"/>
                <w:b/>
              </w:rPr>
              <w:t xml:space="preserve">SÍ  </w:t>
            </w:r>
          </w:p>
        </w:tc>
        <w:tc>
          <w:tcPr>
            <w:tcW w:w="2207" w:type="dxa"/>
          </w:tcPr>
          <w:p w:rsidR="001C2091" w:rsidRPr="001C2091" w:rsidRDefault="001C2091" w:rsidP="001C2091">
            <w:pPr>
              <w:spacing w:after="0" w:line="240" w:lineRule="auto"/>
              <w:rPr>
                <w:rFonts w:ascii="Times New Roman" w:eastAsiaTheme="minorHAnsi" w:hAnsi="Times New Roman"/>
                <w:b/>
              </w:rPr>
            </w:pPr>
            <w:r w:rsidRPr="001C2091">
              <w:rPr>
                <w:rFonts w:ascii="Times New Roman" w:eastAsiaTheme="minorHAnsi" w:hAnsi="Times New Roman"/>
                <w:b/>
              </w:rPr>
              <w:t xml:space="preserve">NO </w:t>
            </w:r>
            <w:r w:rsidRPr="001C2091">
              <w:rPr>
                <w:rFonts w:ascii="Times New Roman" w:eastAsiaTheme="minorHAnsi" w:hAnsi="Times New Roman"/>
                <w:b/>
                <w:sz w:val="28"/>
              </w:rPr>
              <w:t>√</w:t>
            </w:r>
          </w:p>
        </w:tc>
        <w:tc>
          <w:tcPr>
            <w:tcW w:w="2207" w:type="dxa"/>
          </w:tcPr>
          <w:p w:rsidR="001C2091" w:rsidRPr="001C2091" w:rsidRDefault="001C2091" w:rsidP="001C2091">
            <w:pPr>
              <w:spacing w:after="0" w:line="240" w:lineRule="auto"/>
              <w:rPr>
                <w:rFonts w:ascii="Times New Roman" w:eastAsiaTheme="minorHAnsi" w:hAnsi="Times New Roman"/>
                <w:b/>
              </w:rPr>
            </w:pPr>
            <w:r w:rsidRPr="001C2091">
              <w:rPr>
                <w:rFonts w:ascii="Times New Roman" w:eastAsiaTheme="minorHAnsi" w:hAnsi="Times New Roman"/>
                <w:b/>
              </w:rPr>
              <w:t>PARCIAL</w:t>
            </w:r>
          </w:p>
        </w:tc>
      </w:tr>
      <w:tr w:rsidR="001C2091" w:rsidRPr="001C2091" w:rsidTr="001C2091">
        <w:tc>
          <w:tcPr>
            <w:tcW w:w="2207" w:type="dxa"/>
          </w:tcPr>
          <w:p w:rsidR="001C2091" w:rsidRPr="001C2091" w:rsidRDefault="001C2091" w:rsidP="001C2091">
            <w:pPr>
              <w:spacing w:after="0" w:line="240" w:lineRule="auto"/>
              <w:rPr>
                <w:rFonts w:ascii="Times New Roman" w:eastAsiaTheme="minorHAnsi" w:hAnsi="Times New Roman"/>
                <w:b/>
              </w:rPr>
            </w:pPr>
            <w:r w:rsidRPr="001C2091">
              <w:rPr>
                <w:rFonts w:ascii="Times New Roman" w:eastAsiaTheme="minorHAnsi" w:hAnsi="Times New Roman"/>
                <w:b/>
              </w:rPr>
              <w:t>Argumentos de la Auditoría Interna</w:t>
            </w:r>
          </w:p>
        </w:tc>
        <w:tc>
          <w:tcPr>
            <w:tcW w:w="6621" w:type="dxa"/>
            <w:gridSpan w:val="3"/>
          </w:tcPr>
          <w:p w:rsidR="001C2091" w:rsidRPr="001C2091" w:rsidRDefault="001C2091" w:rsidP="001C2091">
            <w:pPr>
              <w:spacing w:after="0" w:line="240" w:lineRule="auto"/>
              <w:jc w:val="both"/>
              <w:rPr>
                <w:rFonts w:ascii="Times New Roman" w:eastAsia="Times New Roman" w:hAnsi="Times New Roman" w:cstheme="minorBidi"/>
                <w:color w:val="000000"/>
                <w:lang w:eastAsia="es-CR"/>
              </w:rPr>
            </w:pPr>
            <w:r w:rsidRPr="001C2091">
              <w:rPr>
                <w:rFonts w:ascii="Times New Roman" w:eastAsia="Times New Roman" w:hAnsi="Times New Roman" w:cstheme="minorBidi"/>
                <w:color w:val="000000"/>
                <w:lang w:eastAsia="es-CR"/>
              </w:rPr>
              <w:t xml:space="preserve">Se solicitó a la Administradora de marcas mediante correo de fecha 14 de noviembre del 2016, los oficios que respaldaran el cambio de horario del funcionario, pero no se recibió respuesta como se indica en el informe.  </w:t>
            </w:r>
          </w:p>
          <w:p w:rsidR="001C2091" w:rsidRPr="001C2091" w:rsidRDefault="001C2091" w:rsidP="001C2091">
            <w:pPr>
              <w:spacing w:after="0" w:line="240" w:lineRule="auto"/>
              <w:jc w:val="both"/>
              <w:rPr>
                <w:rFonts w:ascii="Times New Roman" w:eastAsiaTheme="minorHAnsi" w:hAnsi="Times New Roman"/>
              </w:rPr>
            </w:pPr>
            <w:r w:rsidRPr="001C2091">
              <w:rPr>
                <w:rFonts w:ascii="Times New Roman" w:eastAsia="Times New Roman" w:hAnsi="Times New Roman" w:cstheme="minorBidi"/>
                <w:color w:val="000000"/>
                <w:lang w:eastAsia="es-CR"/>
              </w:rPr>
              <w:t>Todo acto administrativo debe quedar resguardado en el expediente de los funcionarios, y la Auditoría se basa en evidencias.</w:t>
            </w:r>
          </w:p>
        </w:tc>
      </w:tr>
      <w:tr w:rsidR="001C2091" w:rsidRPr="001C2091" w:rsidTr="001C2091">
        <w:tc>
          <w:tcPr>
            <w:tcW w:w="2207" w:type="dxa"/>
            <w:shd w:val="clear" w:color="auto" w:fill="DEEAF6" w:themeFill="accent1" w:themeFillTint="33"/>
          </w:tcPr>
          <w:p w:rsidR="001C2091" w:rsidRPr="001C2091" w:rsidRDefault="001C2091" w:rsidP="001C2091">
            <w:pPr>
              <w:spacing w:after="0" w:line="240" w:lineRule="auto"/>
              <w:rPr>
                <w:rFonts w:ascii="Times New Roman" w:eastAsiaTheme="minorHAnsi" w:hAnsi="Times New Roman"/>
                <w:b/>
              </w:rPr>
            </w:pPr>
            <w:r w:rsidRPr="001C2091">
              <w:rPr>
                <w:rFonts w:ascii="Times New Roman" w:eastAsiaTheme="minorHAnsi" w:hAnsi="Times New Roman"/>
                <w:b/>
              </w:rPr>
              <w:t>Observaciones de la Direccion Financiera</w:t>
            </w:r>
          </w:p>
        </w:tc>
        <w:tc>
          <w:tcPr>
            <w:tcW w:w="6621" w:type="dxa"/>
            <w:gridSpan w:val="3"/>
            <w:shd w:val="clear" w:color="auto" w:fill="DEEAF6" w:themeFill="accent1" w:themeFillTint="33"/>
          </w:tcPr>
          <w:p w:rsidR="001C2091" w:rsidRPr="001C2091" w:rsidRDefault="001C2091" w:rsidP="001C2091">
            <w:pPr>
              <w:autoSpaceDE w:val="0"/>
              <w:autoSpaceDN w:val="0"/>
              <w:adjustRightInd w:val="0"/>
              <w:spacing w:after="0" w:line="240" w:lineRule="auto"/>
              <w:jc w:val="both"/>
              <w:rPr>
                <w:rFonts w:ascii="Times New Roman" w:eastAsiaTheme="minorHAnsi" w:hAnsi="Times New Roman"/>
                <w:color w:val="000000"/>
              </w:rPr>
            </w:pPr>
            <w:r w:rsidRPr="001C2091">
              <w:rPr>
                <w:rFonts w:ascii="Times New Roman" w:eastAsiaTheme="minorHAnsi" w:hAnsi="Times New Roman"/>
                <w:color w:val="000000"/>
              </w:rPr>
              <w:t xml:space="preserve">Si existen casos específicos en la indagación realizada por la auditora encargada del informe, ¿qué elementos adicionales se incluyeron en la investigación? Se solicita que sea consignado en el informe y además especificar si dada la investidura de los Jefes de departamento, que </w:t>
            </w:r>
            <w:r w:rsidRPr="001C2091">
              <w:rPr>
                <w:rFonts w:ascii="Times New Roman" w:eastAsiaTheme="minorHAnsi" w:hAnsi="Times New Roman"/>
                <w:b/>
                <w:bCs/>
                <w:color w:val="000000"/>
              </w:rPr>
              <w:t xml:space="preserve">está muy por encima </w:t>
            </w:r>
            <w:r w:rsidRPr="001C2091">
              <w:rPr>
                <w:rFonts w:ascii="Times New Roman" w:eastAsiaTheme="minorHAnsi" w:hAnsi="Times New Roman"/>
                <w:color w:val="000000"/>
              </w:rPr>
              <w:t xml:space="preserve">del rol del administrador de la herramienta del registro de marcas, la investigación incluyó consultas directas en esa instancia de las cuales no es posible concluir en el escrito cuyo borrador se aportó y que están debidamente permitidas en el Manual de Políticas y Procedimientos de Auditoría y contribuyen a la calidad del estudio en los términos del inciso 1.10 del referido manual. </w:t>
            </w:r>
          </w:p>
        </w:tc>
      </w:tr>
      <w:tr w:rsidR="001C2091" w:rsidRPr="001C2091" w:rsidTr="001C2091">
        <w:tc>
          <w:tcPr>
            <w:tcW w:w="2207" w:type="dxa"/>
          </w:tcPr>
          <w:p w:rsidR="001C2091" w:rsidRPr="001C2091" w:rsidRDefault="001C2091" w:rsidP="001C2091">
            <w:pPr>
              <w:spacing w:after="0" w:line="240" w:lineRule="auto"/>
              <w:rPr>
                <w:rFonts w:ascii="Times New Roman" w:eastAsiaTheme="minorHAnsi" w:hAnsi="Times New Roman"/>
                <w:b/>
              </w:rPr>
            </w:pPr>
            <w:r w:rsidRPr="001C2091">
              <w:rPr>
                <w:rFonts w:ascii="Times New Roman" w:eastAsiaTheme="minorHAnsi" w:hAnsi="Times New Roman"/>
                <w:b/>
              </w:rPr>
              <w:t>¿Se acoge?</w:t>
            </w:r>
          </w:p>
        </w:tc>
        <w:tc>
          <w:tcPr>
            <w:tcW w:w="2207" w:type="dxa"/>
          </w:tcPr>
          <w:p w:rsidR="001C2091" w:rsidRPr="001C2091" w:rsidRDefault="001C2091" w:rsidP="001C2091">
            <w:pPr>
              <w:spacing w:after="0" w:line="240" w:lineRule="auto"/>
              <w:rPr>
                <w:rFonts w:ascii="Times New Roman" w:eastAsiaTheme="minorHAnsi" w:hAnsi="Times New Roman"/>
                <w:b/>
              </w:rPr>
            </w:pPr>
            <w:r w:rsidRPr="001C2091">
              <w:rPr>
                <w:rFonts w:ascii="Times New Roman" w:eastAsiaTheme="minorHAnsi" w:hAnsi="Times New Roman"/>
                <w:b/>
              </w:rPr>
              <w:t xml:space="preserve">SÍ  </w:t>
            </w:r>
          </w:p>
        </w:tc>
        <w:tc>
          <w:tcPr>
            <w:tcW w:w="2207" w:type="dxa"/>
          </w:tcPr>
          <w:p w:rsidR="001C2091" w:rsidRPr="001C2091" w:rsidRDefault="001C2091" w:rsidP="001C2091">
            <w:pPr>
              <w:spacing w:after="0" w:line="240" w:lineRule="auto"/>
              <w:rPr>
                <w:rFonts w:ascii="Times New Roman" w:eastAsiaTheme="minorHAnsi" w:hAnsi="Times New Roman"/>
                <w:b/>
              </w:rPr>
            </w:pPr>
            <w:r w:rsidRPr="001C2091">
              <w:rPr>
                <w:rFonts w:ascii="Times New Roman" w:eastAsiaTheme="minorHAnsi" w:hAnsi="Times New Roman"/>
                <w:b/>
              </w:rPr>
              <w:t xml:space="preserve">NO </w:t>
            </w:r>
            <w:r w:rsidRPr="001C2091">
              <w:rPr>
                <w:rFonts w:ascii="Times New Roman" w:eastAsiaTheme="minorHAnsi" w:hAnsi="Times New Roman"/>
                <w:b/>
                <w:sz w:val="28"/>
              </w:rPr>
              <w:t>√</w:t>
            </w:r>
          </w:p>
        </w:tc>
        <w:tc>
          <w:tcPr>
            <w:tcW w:w="2207" w:type="dxa"/>
          </w:tcPr>
          <w:p w:rsidR="001C2091" w:rsidRPr="001C2091" w:rsidRDefault="001C2091" w:rsidP="001C2091">
            <w:pPr>
              <w:spacing w:after="0" w:line="240" w:lineRule="auto"/>
              <w:rPr>
                <w:rFonts w:ascii="Times New Roman" w:eastAsiaTheme="minorHAnsi" w:hAnsi="Times New Roman"/>
                <w:b/>
              </w:rPr>
            </w:pPr>
            <w:r w:rsidRPr="001C2091">
              <w:rPr>
                <w:rFonts w:ascii="Times New Roman" w:eastAsiaTheme="minorHAnsi" w:hAnsi="Times New Roman"/>
                <w:b/>
              </w:rPr>
              <w:t>PARCIAL</w:t>
            </w:r>
          </w:p>
        </w:tc>
      </w:tr>
      <w:tr w:rsidR="001C2091" w:rsidRPr="001C2091" w:rsidTr="001C2091">
        <w:tc>
          <w:tcPr>
            <w:tcW w:w="2207" w:type="dxa"/>
          </w:tcPr>
          <w:p w:rsidR="001C2091" w:rsidRPr="001C2091" w:rsidRDefault="001C2091" w:rsidP="001C2091">
            <w:pPr>
              <w:spacing w:after="0" w:line="240" w:lineRule="auto"/>
              <w:rPr>
                <w:rFonts w:ascii="Times New Roman" w:eastAsiaTheme="minorHAnsi" w:hAnsi="Times New Roman"/>
                <w:b/>
              </w:rPr>
            </w:pPr>
            <w:r w:rsidRPr="001C2091">
              <w:rPr>
                <w:rFonts w:ascii="Times New Roman" w:eastAsiaTheme="minorHAnsi" w:hAnsi="Times New Roman"/>
                <w:b/>
              </w:rPr>
              <w:t>Argumentos de la Auditoría Interna</w:t>
            </w:r>
          </w:p>
        </w:tc>
        <w:tc>
          <w:tcPr>
            <w:tcW w:w="6621" w:type="dxa"/>
            <w:gridSpan w:val="3"/>
          </w:tcPr>
          <w:p w:rsidR="001C2091" w:rsidRPr="001C2091" w:rsidRDefault="001C2091" w:rsidP="001C2091">
            <w:pPr>
              <w:spacing w:after="0" w:line="240" w:lineRule="auto"/>
              <w:jc w:val="both"/>
              <w:rPr>
                <w:rFonts w:ascii="Times New Roman" w:eastAsiaTheme="minorHAnsi" w:hAnsi="Times New Roman"/>
              </w:rPr>
            </w:pPr>
            <w:r w:rsidRPr="001C2091">
              <w:rPr>
                <w:rFonts w:ascii="Times New Roman" w:eastAsiaTheme="minorHAnsi" w:hAnsi="Times New Roman"/>
              </w:rPr>
              <w:t>En los casos específicos como se detalla en el párrafo anterior, se solicitó la información de respaldo a los casos de mayor relevancia, dicha documentación no fue suministrada en su momento como se indica en el informe.</w:t>
            </w:r>
          </w:p>
        </w:tc>
      </w:tr>
      <w:tr w:rsidR="001C2091" w:rsidRPr="001C2091" w:rsidTr="001C2091">
        <w:tc>
          <w:tcPr>
            <w:tcW w:w="2207" w:type="dxa"/>
            <w:shd w:val="clear" w:color="auto" w:fill="DEEAF6" w:themeFill="accent1" w:themeFillTint="33"/>
          </w:tcPr>
          <w:p w:rsidR="001C2091" w:rsidRPr="001C2091" w:rsidRDefault="001C2091" w:rsidP="001C2091">
            <w:pPr>
              <w:spacing w:after="0" w:line="240" w:lineRule="auto"/>
              <w:rPr>
                <w:rFonts w:ascii="Times New Roman" w:eastAsiaTheme="minorHAnsi" w:hAnsi="Times New Roman"/>
                <w:b/>
              </w:rPr>
            </w:pPr>
            <w:r w:rsidRPr="001C2091">
              <w:rPr>
                <w:rFonts w:ascii="Times New Roman" w:eastAsiaTheme="minorHAnsi" w:hAnsi="Times New Roman"/>
                <w:b/>
              </w:rPr>
              <w:t>Observaciones de la Direccion Financiera</w:t>
            </w:r>
          </w:p>
        </w:tc>
        <w:tc>
          <w:tcPr>
            <w:tcW w:w="6621" w:type="dxa"/>
            <w:gridSpan w:val="3"/>
            <w:shd w:val="clear" w:color="auto" w:fill="DEEAF6" w:themeFill="accent1" w:themeFillTint="33"/>
          </w:tcPr>
          <w:p w:rsidR="001C2091" w:rsidRPr="001C2091" w:rsidRDefault="001C2091" w:rsidP="001C2091">
            <w:pPr>
              <w:autoSpaceDE w:val="0"/>
              <w:autoSpaceDN w:val="0"/>
              <w:adjustRightInd w:val="0"/>
              <w:spacing w:after="0" w:line="240" w:lineRule="auto"/>
              <w:jc w:val="both"/>
              <w:rPr>
                <w:rFonts w:ascii="Times New Roman" w:eastAsiaTheme="minorHAnsi" w:hAnsi="Times New Roman"/>
                <w:color w:val="000000"/>
              </w:rPr>
            </w:pPr>
            <w:r w:rsidRPr="001C2091">
              <w:rPr>
                <w:rFonts w:ascii="Times New Roman" w:eastAsiaTheme="minorHAnsi" w:hAnsi="Times New Roman"/>
                <w:color w:val="000000"/>
              </w:rPr>
              <w:t xml:space="preserve">En el caso particular, dado el período de ejecución de la Auditoría de más de un año y por la trascendencia de referirse al reconocimiento </w:t>
            </w:r>
            <w:r w:rsidRPr="001C2091">
              <w:rPr>
                <w:rFonts w:ascii="Times New Roman" w:eastAsiaTheme="minorHAnsi" w:hAnsi="Times New Roman"/>
                <w:b/>
                <w:bCs/>
                <w:color w:val="000000"/>
              </w:rPr>
              <w:t>de un pago indebido</w:t>
            </w:r>
            <w:r w:rsidRPr="001C2091">
              <w:rPr>
                <w:rFonts w:ascii="Times New Roman" w:eastAsiaTheme="minorHAnsi" w:hAnsi="Times New Roman"/>
                <w:color w:val="000000"/>
              </w:rPr>
              <w:t xml:space="preserve">, se solicita consignar en el informe ¿qué elementos adicionales se incluyeron en la investigación que no dejen a la ambigüedad un criterio de esta naturaleza? Y además especificar si dada la investidura de los Jefes de departamento, que </w:t>
            </w:r>
            <w:r w:rsidRPr="001C2091">
              <w:rPr>
                <w:rFonts w:ascii="Times New Roman" w:eastAsiaTheme="minorHAnsi" w:hAnsi="Times New Roman"/>
                <w:b/>
                <w:bCs/>
                <w:color w:val="000000"/>
              </w:rPr>
              <w:t xml:space="preserve">está muy por encima </w:t>
            </w:r>
            <w:r w:rsidRPr="001C2091">
              <w:rPr>
                <w:rFonts w:ascii="Times New Roman" w:eastAsiaTheme="minorHAnsi" w:hAnsi="Times New Roman"/>
                <w:color w:val="000000"/>
              </w:rPr>
              <w:t xml:space="preserve">del rol del administrador de la herramienta del registro de marcas, la investigación incluyó consultas directas en esa instancia de las cuales no es posible concluir en el escrito cuyo borrador se aportó y que están debidamente permitidas en el Manual de Políticas y Procedimientos de Auditoría. </w:t>
            </w:r>
          </w:p>
        </w:tc>
      </w:tr>
      <w:tr w:rsidR="001C2091" w:rsidRPr="001C2091" w:rsidTr="001C2091">
        <w:tc>
          <w:tcPr>
            <w:tcW w:w="2207" w:type="dxa"/>
          </w:tcPr>
          <w:p w:rsidR="001C2091" w:rsidRPr="001C2091" w:rsidRDefault="001C2091" w:rsidP="001C2091">
            <w:pPr>
              <w:spacing w:after="0" w:line="240" w:lineRule="auto"/>
              <w:rPr>
                <w:rFonts w:ascii="Times New Roman" w:eastAsiaTheme="minorHAnsi" w:hAnsi="Times New Roman"/>
                <w:b/>
              </w:rPr>
            </w:pPr>
            <w:r w:rsidRPr="001C2091">
              <w:rPr>
                <w:rFonts w:ascii="Times New Roman" w:eastAsiaTheme="minorHAnsi" w:hAnsi="Times New Roman"/>
                <w:b/>
              </w:rPr>
              <w:t>¿Se acoge?</w:t>
            </w:r>
          </w:p>
        </w:tc>
        <w:tc>
          <w:tcPr>
            <w:tcW w:w="2207" w:type="dxa"/>
          </w:tcPr>
          <w:p w:rsidR="001C2091" w:rsidRPr="001C2091" w:rsidRDefault="001C2091" w:rsidP="001C2091">
            <w:pPr>
              <w:spacing w:after="0" w:line="240" w:lineRule="auto"/>
              <w:rPr>
                <w:rFonts w:ascii="Times New Roman" w:eastAsiaTheme="minorHAnsi" w:hAnsi="Times New Roman"/>
                <w:b/>
              </w:rPr>
            </w:pPr>
            <w:r w:rsidRPr="001C2091">
              <w:rPr>
                <w:rFonts w:ascii="Times New Roman" w:eastAsiaTheme="minorHAnsi" w:hAnsi="Times New Roman"/>
                <w:b/>
              </w:rPr>
              <w:t xml:space="preserve">SÍ  </w:t>
            </w:r>
          </w:p>
        </w:tc>
        <w:tc>
          <w:tcPr>
            <w:tcW w:w="2207" w:type="dxa"/>
          </w:tcPr>
          <w:p w:rsidR="001C2091" w:rsidRPr="001C2091" w:rsidRDefault="001C2091" w:rsidP="001C2091">
            <w:pPr>
              <w:spacing w:after="0" w:line="240" w:lineRule="auto"/>
              <w:rPr>
                <w:rFonts w:ascii="Times New Roman" w:eastAsiaTheme="minorHAnsi" w:hAnsi="Times New Roman"/>
                <w:b/>
              </w:rPr>
            </w:pPr>
            <w:r w:rsidRPr="001C2091">
              <w:rPr>
                <w:rFonts w:ascii="Times New Roman" w:eastAsiaTheme="minorHAnsi" w:hAnsi="Times New Roman"/>
                <w:b/>
              </w:rPr>
              <w:t xml:space="preserve">NO </w:t>
            </w:r>
            <w:r w:rsidRPr="001C2091">
              <w:rPr>
                <w:rFonts w:ascii="Times New Roman" w:eastAsiaTheme="minorHAnsi" w:hAnsi="Times New Roman"/>
                <w:b/>
                <w:sz w:val="28"/>
              </w:rPr>
              <w:t>√</w:t>
            </w:r>
          </w:p>
        </w:tc>
        <w:tc>
          <w:tcPr>
            <w:tcW w:w="2207" w:type="dxa"/>
          </w:tcPr>
          <w:p w:rsidR="001C2091" w:rsidRPr="001C2091" w:rsidRDefault="001C2091" w:rsidP="001C2091">
            <w:pPr>
              <w:spacing w:after="0" w:line="240" w:lineRule="auto"/>
              <w:rPr>
                <w:rFonts w:ascii="Times New Roman" w:eastAsiaTheme="minorHAnsi" w:hAnsi="Times New Roman"/>
                <w:b/>
              </w:rPr>
            </w:pPr>
            <w:r w:rsidRPr="001C2091">
              <w:rPr>
                <w:rFonts w:ascii="Times New Roman" w:eastAsiaTheme="minorHAnsi" w:hAnsi="Times New Roman"/>
                <w:b/>
              </w:rPr>
              <w:t xml:space="preserve">PARCIAL  </w:t>
            </w:r>
          </w:p>
        </w:tc>
      </w:tr>
      <w:tr w:rsidR="001C2091" w:rsidRPr="001C2091" w:rsidTr="001C2091">
        <w:tc>
          <w:tcPr>
            <w:tcW w:w="2207" w:type="dxa"/>
          </w:tcPr>
          <w:p w:rsidR="001C2091" w:rsidRPr="001C2091" w:rsidRDefault="001C2091" w:rsidP="001C2091">
            <w:pPr>
              <w:spacing w:after="0" w:line="240" w:lineRule="auto"/>
              <w:rPr>
                <w:rFonts w:ascii="Times New Roman" w:eastAsiaTheme="minorHAnsi" w:hAnsi="Times New Roman"/>
                <w:b/>
              </w:rPr>
            </w:pPr>
            <w:r w:rsidRPr="001C2091">
              <w:rPr>
                <w:rFonts w:ascii="Times New Roman" w:eastAsiaTheme="minorHAnsi" w:hAnsi="Times New Roman"/>
                <w:b/>
              </w:rPr>
              <w:t>Argumentos de la Auditoría Interna</w:t>
            </w:r>
          </w:p>
        </w:tc>
        <w:tc>
          <w:tcPr>
            <w:tcW w:w="6621" w:type="dxa"/>
            <w:gridSpan w:val="3"/>
          </w:tcPr>
          <w:p w:rsidR="001C2091" w:rsidRPr="001C2091" w:rsidRDefault="001C2091" w:rsidP="008562FA">
            <w:pPr>
              <w:spacing w:after="0" w:line="240" w:lineRule="auto"/>
              <w:jc w:val="both"/>
              <w:rPr>
                <w:rFonts w:ascii="Times New Roman" w:eastAsiaTheme="minorHAnsi" w:hAnsi="Times New Roman"/>
              </w:rPr>
            </w:pPr>
            <w:r w:rsidRPr="001C2091">
              <w:rPr>
                <w:rFonts w:ascii="Times New Roman" w:eastAsiaTheme="minorHAnsi" w:hAnsi="Times New Roman"/>
              </w:rPr>
              <w:t xml:space="preserve">En este caso la información se solicita al Administrador de Marcas como encargado de llevar el control del registro de marcas y el cual a su vez coordina con el Director para solicitar y presentar la documentación </w:t>
            </w:r>
            <w:r w:rsidR="008562FA">
              <w:rPr>
                <w:rFonts w:ascii="Times New Roman" w:eastAsiaTheme="minorHAnsi" w:hAnsi="Times New Roman"/>
              </w:rPr>
              <w:t>requerida</w:t>
            </w:r>
            <w:r w:rsidRPr="001C2091">
              <w:rPr>
                <w:rFonts w:ascii="Times New Roman" w:eastAsiaTheme="minorHAnsi" w:hAnsi="Times New Roman"/>
              </w:rPr>
              <w:t>. En cuanto al pago indebido se aclara que toda llegada tardía que pase de 20 minutos implica un rebajo de medio día de salario, lo cual en los casos presentados no se logró obtener la documentación de respaldo, ya sea del cambio de horario o bien las justificaciones de peso correspondientes. De igual manera ocurre en la falta de justificaciones en las omisiones de marca tanto de entrada, salida o ambas. Se debe aplicar lo indicado en el artículo 62, 63 del Reglamento Autónomo de Servicio del Ministerio de Educación Pública.</w:t>
            </w:r>
          </w:p>
        </w:tc>
      </w:tr>
      <w:tr w:rsidR="001C2091" w:rsidRPr="001C2091" w:rsidTr="001C2091">
        <w:tc>
          <w:tcPr>
            <w:tcW w:w="2207" w:type="dxa"/>
            <w:shd w:val="clear" w:color="auto" w:fill="DEEAF6" w:themeFill="accent1" w:themeFillTint="33"/>
          </w:tcPr>
          <w:p w:rsidR="001C2091" w:rsidRPr="001C2091" w:rsidRDefault="001C2091" w:rsidP="001C2091">
            <w:pPr>
              <w:spacing w:after="0" w:line="240" w:lineRule="auto"/>
              <w:rPr>
                <w:rFonts w:ascii="Times New Roman" w:eastAsiaTheme="minorHAnsi" w:hAnsi="Times New Roman"/>
                <w:b/>
              </w:rPr>
            </w:pPr>
            <w:r w:rsidRPr="001C2091">
              <w:rPr>
                <w:rFonts w:ascii="Times New Roman" w:eastAsiaTheme="minorHAnsi" w:hAnsi="Times New Roman"/>
                <w:b/>
              </w:rPr>
              <w:t>Observaciones de la Direccion Financiera</w:t>
            </w:r>
          </w:p>
        </w:tc>
        <w:tc>
          <w:tcPr>
            <w:tcW w:w="6621" w:type="dxa"/>
            <w:gridSpan w:val="3"/>
            <w:shd w:val="clear" w:color="auto" w:fill="DEEAF6" w:themeFill="accent1" w:themeFillTint="33"/>
          </w:tcPr>
          <w:p w:rsidR="001C2091" w:rsidRPr="001C2091" w:rsidRDefault="001C2091" w:rsidP="001C2091">
            <w:pPr>
              <w:autoSpaceDE w:val="0"/>
              <w:autoSpaceDN w:val="0"/>
              <w:adjustRightInd w:val="0"/>
              <w:spacing w:after="0" w:line="240" w:lineRule="auto"/>
              <w:jc w:val="both"/>
              <w:rPr>
                <w:rFonts w:ascii="Times New Roman" w:eastAsiaTheme="minorHAnsi" w:hAnsi="Times New Roman"/>
                <w:color w:val="000000"/>
              </w:rPr>
            </w:pPr>
            <w:r w:rsidRPr="001C2091">
              <w:rPr>
                <w:rFonts w:ascii="Times New Roman" w:eastAsiaTheme="minorHAnsi" w:hAnsi="Times New Roman"/>
                <w:color w:val="000000"/>
              </w:rPr>
              <w:t xml:space="preserve">Se solicita consignar en el informe expresamente si fueron consultados directa y formalmente los jefes de departamento en la indagación de tal forma que sean sustentadas en las evidencias disponibles de las conclusiones y recomendaciones que emite la auditora encargada del estudio. </w:t>
            </w:r>
            <w:r w:rsidRPr="001C2091">
              <w:rPr>
                <w:rFonts w:ascii="Times New Roman" w:eastAsiaTheme="minorHAnsi" w:hAnsi="Times New Roman"/>
                <w:b/>
                <w:bCs/>
                <w:color w:val="000000"/>
              </w:rPr>
              <w:t>Nótese que en esta afirmación si se toma en cuenta y se responsabiliza al Jefe inmediato, sin embargo, en la lectura del informe no queda clara ¿cuál fue su participación como fuente de información oficial directa</w:t>
            </w:r>
            <w:r w:rsidRPr="001C2091">
              <w:rPr>
                <w:rFonts w:ascii="Times New Roman" w:eastAsiaTheme="minorHAnsi" w:hAnsi="Times New Roman"/>
                <w:color w:val="000000"/>
              </w:rPr>
              <w:t>?</w:t>
            </w:r>
          </w:p>
          <w:p w:rsidR="001C2091" w:rsidRPr="001C2091" w:rsidRDefault="001C2091" w:rsidP="001C2091">
            <w:pPr>
              <w:autoSpaceDE w:val="0"/>
              <w:autoSpaceDN w:val="0"/>
              <w:adjustRightInd w:val="0"/>
              <w:spacing w:after="0" w:line="240" w:lineRule="auto"/>
              <w:jc w:val="both"/>
              <w:rPr>
                <w:rFonts w:ascii="Times New Roman" w:eastAsiaTheme="minorHAnsi" w:hAnsi="Times New Roman"/>
                <w:color w:val="000000"/>
              </w:rPr>
            </w:pPr>
            <w:r w:rsidRPr="001C2091">
              <w:rPr>
                <w:rFonts w:ascii="Times New Roman" w:eastAsiaTheme="minorHAnsi" w:hAnsi="Times New Roman"/>
                <w:color w:val="000000"/>
              </w:rPr>
              <w:t xml:space="preserve">Se solicita análisis de este aspecto pues no es un asunto de forma sino de fondo y medular para que la evidencia cumpla con lo estipulado en el Manual de Procedimientos y Políticas de auditoría. </w:t>
            </w:r>
          </w:p>
        </w:tc>
      </w:tr>
      <w:tr w:rsidR="001C2091" w:rsidRPr="001C2091" w:rsidTr="001C2091">
        <w:tc>
          <w:tcPr>
            <w:tcW w:w="2207" w:type="dxa"/>
          </w:tcPr>
          <w:p w:rsidR="001C2091" w:rsidRPr="001C2091" w:rsidRDefault="001C2091" w:rsidP="001C2091">
            <w:pPr>
              <w:spacing w:after="0" w:line="240" w:lineRule="auto"/>
              <w:rPr>
                <w:rFonts w:ascii="Times New Roman" w:eastAsiaTheme="minorHAnsi" w:hAnsi="Times New Roman"/>
                <w:b/>
              </w:rPr>
            </w:pPr>
            <w:r w:rsidRPr="001C2091">
              <w:rPr>
                <w:rFonts w:ascii="Times New Roman" w:eastAsiaTheme="minorHAnsi" w:hAnsi="Times New Roman"/>
                <w:b/>
              </w:rPr>
              <w:t>¿Se acoge?</w:t>
            </w:r>
          </w:p>
        </w:tc>
        <w:tc>
          <w:tcPr>
            <w:tcW w:w="2207" w:type="dxa"/>
          </w:tcPr>
          <w:p w:rsidR="001C2091" w:rsidRPr="001C2091" w:rsidRDefault="001C2091" w:rsidP="001C2091">
            <w:pPr>
              <w:spacing w:after="0" w:line="240" w:lineRule="auto"/>
              <w:rPr>
                <w:rFonts w:ascii="Times New Roman" w:eastAsiaTheme="minorHAnsi" w:hAnsi="Times New Roman"/>
                <w:b/>
              </w:rPr>
            </w:pPr>
            <w:r w:rsidRPr="001C2091">
              <w:rPr>
                <w:rFonts w:ascii="Times New Roman" w:eastAsiaTheme="minorHAnsi" w:hAnsi="Times New Roman"/>
                <w:b/>
              </w:rPr>
              <w:t xml:space="preserve">SÍ  </w:t>
            </w:r>
          </w:p>
        </w:tc>
        <w:tc>
          <w:tcPr>
            <w:tcW w:w="2207" w:type="dxa"/>
          </w:tcPr>
          <w:p w:rsidR="001C2091" w:rsidRPr="001C2091" w:rsidRDefault="001C2091" w:rsidP="001C2091">
            <w:pPr>
              <w:spacing w:after="0" w:line="240" w:lineRule="auto"/>
              <w:rPr>
                <w:rFonts w:ascii="Times New Roman" w:eastAsiaTheme="minorHAnsi" w:hAnsi="Times New Roman"/>
                <w:b/>
              </w:rPr>
            </w:pPr>
            <w:r w:rsidRPr="001C2091">
              <w:rPr>
                <w:rFonts w:ascii="Times New Roman" w:eastAsiaTheme="minorHAnsi" w:hAnsi="Times New Roman"/>
                <w:b/>
              </w:rPr>
              <w:t xml:space="preserve">NO </w:t>
            </w:r>
            <w:r w:rsidRPr="001C2091">
              <w:rPr>
                <w:rFonts w:ascii="Times New Roman" w:eastAsiaTheme="minorHAnsi" w:hAnsi="Times New Roman"/>
                <w:b/>
                <w:sz w:val="28"/>
              </w:rPr>
              <w:t>√</w:t>
            </w:r>
          </w:p>
        </w:tc>
        <w:tc>
          <w:tcPr>
            <w:tcW w:w="2207" w:type="dxa"/>
          </w:tcPr>
          <w:p w:rsidR="001C2091" w:rsidRPr="001C2091" w:rsidRDefault="001C2091" w:rsidP="001C2091">
            <w:pPr>
              <w:spacing w:after="0" w:line="240" w:lineRule="auto"/>
              <w:rPr>
                <w:rFonts w:ascii="Times New Roman" w:eastAsiaTheme="minorHAnsi" w:hAnsi="Times New Roman"/>
                <w:b/>
              </w:rPr>
            </w:pPr>
            <w:r w:rsidRPr="001C2091">
              <w:rPr>
                <w:rFonts w:ascii="Times New Roman" w:eastAsiaTheme="minorHAnsi" w:hAnsi="Times New Roman"/>
                <w:b/>
              </w:rPr>
              <w:t>PARCIAL</w:t>
            </w:r>
          </w:p>
        </w:tc>
      </w:tr>
      <w:tr w:rsidR="001C2091" w:rsidRPr="001C2091" w:rsidTr="001C2091">
        <w:tc>
          <w:tcPr>
            <w:tcW w:w="2207" w:type="dxa"/>
          </w:tcPr>
          <w:p w:rsidR="001C2091" w:rsidRPr="001C2091" w:rsidRDefault="001C2091" w:rsidP="001C2091">
            <w:pPr>
              <w:spacing w:after="0" w:line="240" w:lineRule="auto"/>
              <w:rPr>
                <w:rFonts w:ascii="Times New Roman" w:eastAsiaTheme="minorHAnsi" w:hAnsi="Times New Roman"/>
                <w:b/>
              </w:rPr>
            </w:pPr>
            <w:r w:rsidRPr="001C2091">
              <w:rPr>
                <w:rFonts w:ascii="Times New Roman" w:eastAsiaTheme="minorHAnsi" w:hAnsi="Times New Roman"/>
                <w:b/>
              </w:rPr>
              <w:t>Argumentos de la Auditoría Interna</w:t>
            </w:r>
          </w:p>
        </w:tc>
        <w:tc>
          <w:tcPr>
            <w:tcW w:w="6621" w:type="dxa"/>
            <w:gridSpan w:val="3"/>
          </w:tcPr>
          <w:p w:rsidR="001C2091" w:rsidRPr="001C2091" w:rsidRDefault="001C2091" w:rsidP="008562FA">
            <w:pPr>
              <w:spacing w:after="0" w:line="240" w:lineRule="auto"/>
              <w:jc w:val="both"/>
              <w:rPr>
                <w:rFonts w:ascii="Times New Roman" w:eastAsiaTheme="minorHAnsi" w:hAnsi="Times New Roman"/>
              </w:rPr>
            </w:pPr>
            <w:r w:rsidRPr="001C2091">
              <w:rPr>
                <w:rFonts w:ascii="Times New Roman" w:eastAsiaTheme="minorHAnsi" w:hAnsi="Times New Roman"/>
              </w:rPr>
              <w:t xml:space="preserve">En este caso la información se solicita al Administrador de Marcas como encargado de llevar el control del registro de marcas y el cual a su vez coordina con el Director para solicitar y presentar la información </w:t>
            </w:r>
            <w:r w:rsidR="008562FA">
              <w:rPr>
                <w:rFonts w:ascii="Times New Roman" w:eastAsiaTheme="minorHAnsi" w:hAnsi="Times New Roman"/>
              </w:rPr>
              <w:t>requerida</w:t>
            </w:r>
            <w:r w:rsidRPr="001C2091">
              <w:rPr>
                <w:rFonts w:ascii="Times New Roman" w:eastAsiaTheme="minorHAnsi" w:hAnsi="Times New Roman"/>
              </w:rPr>
              <w:t>.</w:t>
            </w:r>
          </w:p>
        </w:tc>
      </w:tr>
      <w:tr w:rsidR="001C2091" w:rsidRPr="001C2091" w:rsidTr="001C2091">
        <w:tc>
          <w:tcPr>
            <w:tcW w:w="2207" w:type="dxa"/>
            <w:shd w:val="clear" w:color="auto" w:fill="DEEAF6" w:themeFill="accent1" w:themeFillTint="33"/>
          </w:tcPr>
          <w:p w:rsidR="001C2091" w:rsidRPr="001C2091" w:rsidRDefault="001C2091" w:rsidP="001C2091">
            <w:pPr>
              <w:spacing w:after="0" w:line="240" w:lineRule="auto"/>
              <w:rPr>
                <w:rFonts w:ascii="Times New Roman" w:eastAsiaTheme="minorHAnsi" w:hAnsi="Times New Roman"/>
                <w:b/>
              </w:rPr>
            </w:pPr>
            <w:r w:rsidRPr="001C2091">
              <w:rPr>
                <w:rFonts w:ascii="Times New Roman" w:eastAsiaTheme="minorHAnsi" w:hAnsi="Times New Roman"/>
                <w:b/>
              </w:rPr>
              <w:t>Observaciones de la Direccion Financiera</w:t>
            </w:r>
          </w:p>
        </w:tc>
        <w:tc>
          <w:tcPr>
            <w:tcW w:w="6621" w:type="dxa"/>
            <w:gridSpan w:val="3"/>
            <w:shd w:val="clear" w:color="auto" w:fill="DEEAF6" w:themeFill="accent1" w:themeFillTint="33"/>
          </w:tcPr>
          <w:p w:rsidR="001C2091" w:rsidRPr="001C2091" w:rsidRDefault="001C2091" w:rsidP="001C2091">
            <w:pPr>
              <w:autoSpaceDE w:val="0"/>
              <w:autoSpaceDN w:val="0"/>
              <w:adjustRightInd w:val="0"/>
              <w:spacing w:after="0" w:line="240" w:lineRule="auto"/>
              <w:jc w:val="both"/>
              <w:rPr>
                <w:rFonts w:ascii="Times New Roman" w:eastAsiaTheme="minorHAnsi" w:hAnsi="Times New Roman"/>
                <w:color w:val="000000"/>
              </w:rPr>
            </w:pPr>
            <w:r w:rsidRPr="001C2091">
              <w:rPr>
                <w:rFonts w:ascii="Times New Roman" w:eastAsiaTheme="minorHAnsi" w:hAnsi="Times New Roman"/>
                <w:color w:val="000000"/>
              </w:rPr>
              <w:t xml:space="preserve">Por la gravedad de las afirmaciones consignadas en la sección tercera del borrador de informe, a saber </w:t>
            </w:r>
            <w:r w:rsidRPr="001C2091">
              <w:rPr>
                <w:rFonts w:ascii="Times New Roman" w:eastAsiaTheme="minorHAnsi" w:hAnsi="Times New Roman"/>
                <w:b/>
                <w:bCs/>
                <w:i/>
                <w:iCs/>
                <w:color w:val="000000"/>
              </w:rPr>
              <w:t>Opinión del Auditor</w:t>
            </w:r>
            <w:r w:rsidRPr="001C2091">
              <w:rPr>
                <w:rFonts w:ascii="Times New Roman" w:eastAsiaTheme="minorHAnsi" w:hAnsi="Times New Roman"/>
                <w:color w:val="000000"/>
              </w:rPr>
              <w:t xml:space="preserve">, se solicita atender lo siguiente: </w:t>
            </w:r>
          </w:p>
          <w:p w:rsidR="001C2091" w:rsidRPr="001C2091" w:rsidRDefault="001C2091" w:rsidP="001C2091">
            <w:pPr>
              <w:autoSpaceDE w:val="0"/>
              <w:autoSpaceDN w:val="0"/>
              <w:adjustRightInd w:val="0"/>
              <w:spacing w:after="0" w:line="240" w:lineRule="auto"/>
              <w:jc w:val="both"/>
              <w:rPr>
                <w:rFonts w:ascii="Times New Roman" w:eastAsiaTheme="minorHAnsi" w:hAnsi="Times New Roman"/>
                <w:color w:val="000000"/>
              </w:rPr>
            </w:pPr>
            <w:r w:rsidRPr="001C2091">
              <w:rPr>
                <w:rFonts w:ascii="Times New Roman" w:eastAsiaTheme="minorHAnsi" w:hAnsi="Times New Roman"/>
                <w:color w:val="000000"/>
              </w:rPr>
              <w:t xml:space="preserve">- ¿qué elementos permitieron a la auditora encargada del estudio concluir que existen </w:t>
            </w:r>
            <w:r w:rsidRPr="001C2091">
              <w:rPr>
                <w:rFonts w:ascii="Times New Roman" w:eastAsiaTheme="minorHAnsi" w:hAnsi="Times New Roman"/>
                <w:b/>
                <w:bCs/>
                <w:color w:val="000000"/>
              </w:rPr>
              <w:t>abusos por parte de funcionarios en cuanto a las llegadas tardías</w:t>
            </w:r>
            <w:r w:rsidRPr="001C2091">
              <w:rPr>
                <w:rFonts w:ascii="Times New Roman" w:eastAsiaTheme="minorHAnsi" w:hAnsi="Times New Roman"/>
                <w:color w:val="000000"/>
              </w:rPr>
              <w:t xml:space="preserve">? </w:t>
            </w:r>
          </w:p>
          <w:p w:rsidR="001C2091" w:rsidRPr="001C2091" w:rsidRDefault="001C2091" w:rsidP="001C2091">
            <w:pPr>
              <w:autoSpaceDE w:val="0"/>
              <w:autoSpaceDN w:val="0"/>
              <w:adjustRightInd w:val="0"/>
              <w:spacing w:after="0" w:line="240" w:lineRule="auto"/>
              <w:jc w:val="both"/>
              <w:rPr>
                <w:rFonts w:ascii="Times New Roman" w:eastAsiaTheme="minorHAnsi" w:hAnsi="Times New Roman"/>
                <w:color w:val="000000"/>
              </w:rPr>
            </w:pPr>
            <w:r w:rsidRPr="001C2091">
              <w:rPr>
                <w:rFonts w:ascii="Times New Roman" w:eastAsiaTheme="minorHAnsi" w:hAnsi="Times New Roman"/>
                <w:color w:val="000000"/>
              </w:rPr>
              <w:t xml:space="preserve">- ¿Cómo se determina la proporción de control que aplica la Dirección Financiera al registro de asistencia para clasificarla como “poca”? </w:t>
            </w:r>
          </w:p>
          <w:p w:rsidR="001C2091" w:rsidRPr="001C2091" w:rsidRDefault="001C2091" w:rsidP="001C2091">
            <w:pPr>
              <w:autoSpaceDE w:val="0"/>
              <w:autoSpaceDN w:val="0"/>
              <w:adjustRightInd w:val="0"/>
              <w:spacing w:after="0" w:line="240" w:lineRule="auto"/>
              <w:jc w:val="both"/>
              <w:rPr>
                <w:rFonts w:ascii="Times New Roman" w:eastAsiaTheme="minorHAnsi" w:hAnsi="Times New Roman"/>
                <w:color w:val="000000"/>
              </w:rPr>
            </w:pPr>
            <w:r w:rsidRPr="001C2091">
              <w:rPr>
                <w:rFonts w:eastAsiaTheme="minorHAnsi" w:cs="Calibri"/>
                <w:color w:val="000000"/>
                <w:sz w:val="23"/>
                <w:szCs w:val="23"/>
              </w:rPr>
              <w:t xml:space="preserve">- </w:t>
            </w:r>
            <w:r w:rsidRPr="001C2091">
              <w:rPr>
                <w:rFonts w:ascii="Times New Roman" w:eastAsiaTheme="minorHAnsi" w:hAnsi="Times New Roman"/>
                <w:color w:val="000000"/>
              </w:rPr>
              <w:t>¿Determinó el estudio iniciado en octubre del año 2015 y concluido en mayo de 2017 los casos en donde debió corresponder una sanción administrativa</w:t>
            </w:r>
            <w:r w:rsidR="000F513F" w:rsidRPr="001C2091">
              <w:rPr>
                <w:rFonts w:ascii="Times New Roman" w:eastAsiaTheme="minorHAnsi" w:hAnsi="Times New Roman"/>
                <w:color w:val="000000"/>
              </w:rPr>
              <w:t>?</w:t>
            </w:r>
            <w:r w:rsidRPr="001C2091">
              <w:rPr>
                <w:rFonts w:ascii="Times New Roman" w:eastAsiaTheme="minorHAnsi" w:hAnsi="Times New Roman"/>
                <w:color w:val="000000"/>
              </w:rPr>
              <w:t xml:space="preserve"> </w:t>
            </w:r>
          </w:p>
          <w:p w:rsidR="001C2091" w:rsidRPr="001C2091" w:rsidRDefault="001C2091" w:rsidP="001C2091">
            <w:pPr>
              <w:autoSpaceDE w:val="0"/>
              <w:autoSpaceDN w:val="0"/>
              <w:adjustRightInd w:val="0"/>
              <w:spacing w:after="0" w:line="240" w:lineRule="auto"/>
              <w:jc w:val="both"/>
              <w:rPr>
                <w:rFonts w:ascii="Times New Roman" w:eastAsiaTheme="minorHAnsi" w:hAnsi="Times New Roman"/>
                <w:color w:val="000000"/>
              </w:rPr>
            </w:pPr>
            <w:r w:rsidRPr="001C2091">
              <w:rPr>
                <w:rFonts w:ascii="Times New Roman" w:eastAsiaTheme="minorHAnsi" w:hAnsi="Times New Roman"/>
                <w:color w:val="000000"/>
              </w:rPr>
              <w:t>- ¿Cuál es la evidencia que sustenta la afirmación de que hay una situación de permisibilidad con los funcionarios de la Dirección Financiera</w:t>
            </w:r>
            <w:r w:rsidR="000F513F" w:rsidRPr="001C2091">
              <w:rPr>
                <w:rFonts w:ascii="Times New Roman" w:eastAsiaTheme="minorHAnsi" w:hAnsi="Times New Roman"/>
                <w:color w:val="000000"/>
              </w:rPr>
              <w:t>?</w:t>
            </w:r>
            <w:r w:rsidRPr="001C2091">
              <w:rPr>
                <w:rFonts w:ascii="Times New Roman" w:eastAsiaTheme="minorHAnsi" w:hAnsi="Times New Roman"/>
                <w:color w:val="000000"/>
              </w:rPr>
              <w:t xml:space="preserve"> </w:t>
            </w:r>
          </w:p>
          <w:p w:rsidR="001C2091" w:rsidRPr="001C2091" w:rsidRDefault="001C2091" w:rsidP="001C2091">
            <w:pPr>
              <w:autoSpaceDE w:val="0"/>
              <w:autoSpaceDN w:val="0"/>
              <w:adjustRightInd w:val="0"/>
              <w:spacing w:after="0" w:line="240" w:lineRule="auto"/>
              <w:jc w:val="both"/>
              <w:rPr>
                <w:rFonts w:ascii="Times New Roman" w:eastAsiaTheme="minorHAnsi" w:hAnsi="Times New Roman"/>
                <w:color w:val="000000"/>
              </w:rPr>
            </w:pPr>
            <w:r w:rsidRPr="001C2091">
              <w:rPr>
                <w:rFonts w:ascii="Times New Roman" w:eastAsiaTheme="minorHAnsi" w:hAnsi="Times New Roman"/>
                <w:color w:val="000000"/>
              </w:rPr>
              <w:t>- ¿Cuál es la evidencia que sustenta la afirmación que indica que se violenta los principios éticos por parte de la Dirección Financiera</w:t>
            </w:r>
            <w:r w:rsidR="000F513F" w:rsidRPr="001C2091">
              <w:rPr>
                <w:rFonts w:ascii="Times New Roman" w:eastAsiaTheme="minorHAnsi" w:hAnsi="Times New Roman"/>
                <w:color w:val="000000"/>
              </w:rPr>
              <w:t>?</w:t>
            </w:r>
            <w:r w:rsidRPr="001C2091">
              <w:rPr>
                <w:rFonts w:ascii="Times New Roman" w:eastAsiaTheme="minorHAnsi" w:hAnsi="Times New Roman"/>
                <w:color w:val="000000"/>
              </w:rPr>
              <w:t xml:space="preserve"> </w:t>
            </w:r>
          </w:p>
          <w:p w:rsidR="001C2091" w:rsidRPr="001C2091" w:rsidRDefault="001C2091" w:rsidP="001C2091">
            <w:pPr>
              <w:autoSpaceDE w:val="0"/>
              <w:autoSpaceDN w:val="0"/>
              <w:adjustRightInd w:val="0"/>
              <w:spacing w:after="0" w:line="240" w:lineRule="auto"/>
              <w:jc w:val="both"/>
              <w:rPr>
                <w:rFonts w:ascii="Times New Roman" w:eastAsiaTheme="minorHAnsi" w:hAnsi="Times New Roman"/>
                <w:color w:val="000000"/>
              </w:rPr>
            </w:pPr>
            <w:r w:rsidRPr="001C2091">
              <w:rPr>
                <w:rFonts w:ascii="Times New Roman" w:eastAsiaTheme="minorHAnsi" w:hAnsi="Times New Roman"/>
                <w:color w:val="000000"/>
              </w:rPr>
              <w:t>- ¿Cuál es la evidencia que sustenta la afirmación de que en la Dirección Financiera se percibe el registro de asistencia como un control de poca importancia</w:t>
            </w:r>
            <w:r w:rsidR="000F513F" w:rsidRPr="001C2091">
              <w:rPr>
                <w:rFonts w:ascii="Times New Roman" w:eastAsiaTheme="minorHAnsi" w:hAnsi="Times New Roman"/>
                <w:color w:val="000000"/>
              </w:rPr>
              <w:t>?</w:t>
            </w:r>
            <w:r w:rsidRPr="001C2091">
              <w:rPr>
                <w:rFonts w:ascii="Times New Roman" w:eastAsiaTheme="minorHAnsi" w:hAnsi="Times New Roman"/>
                <w:color w:val="000000"/>
              </w:rPr>
              <w:t xml:space="preserve"> </w:t>
            </w:r>
          </w:p>
        </w:tc>
      </w:tr>
      <w:tr w:rsidR="001C2091" w:rsidRPr="001C2091" w:rsidTr="001C2091">
        <w:tc>
          <w:tcPr>
            <w:tcW w:w="2207" w:type="dxa"/>
          </w:tcPr>
          <w:p w:rsidR="001C2091" w:rsidRPr="001C2091" w:rsidRDefault="001C2091" w:rsidP="001C2091">
            <w:pPr>
              <w:spacing w:after="0" w:line="240" w:lineRule="auto"/>
              <w:rPr>
                <w:rFonts w:ascii="Times New Roman" w:eastAsiaTheme="minorHAnsi" w:hAnsi="Times New Roman"/>
                <w:b/>
              </w:rPr>
            </w:pPr>
            <w:r w:rsidRPr="001C2091">
              <w:rPr>
                <w:rFonts w:ascii="Times New Roman" w:eastAsiaTheme="minorHAnsi" w:hAnsi="Times New Roman"/>
                <w:b/>
              </w:rPr>
              <w:t>¿Se acoge?</w:t>
            </w:r>
          </w:p>
        </w:tc>
        <w:tc>
          <w:tcPr>
            <w:tcW w:w="2207" w:type="dxa"/>
          </w:tcPr>
          <w:p w:rsidR="001C2091" w:rsidRPr="001C2091" w:rsidRDefault="001C2091" w:rsidP="001C2091">
            <w:pPr>
              <w:spacing w:after="0" w:line="240" w:lineRule="auto"/>
              <w:rPr>
                <w:rFonts w:ascii="Times New Roman" w:eastAsiaTheme="minorHAnsi" w:hAnsi="Times New Roman"/>
                <w:b/>
              </w:rPr>
            </w:pPr>
            <w:r w:rsidRPr="001C2091">
              <w:rPr>
                <w:rFonts w:ascii="Times New Roman" w:eastAsiaTheme="minorHAnsi" w:hAnsi="Times New Roman"/>
                <w:b/>
              </w:rPr>
              <w:t xml:space="preserve">SÍ  </w:t>
            </w:r>
          </w:p>
        </w:tc>
        <w:tc>
          <w:tcPr>
            <w:tcW w:w="2207" w:type="dxa"/>
          </w:tcPr>
          <w:p w:rsidR="001C2091" w:rsidRPr="001C2091" w:rsidRDefault="001C2091" w:rsidP="001C2091">
            <w:pPr>
              <w:spacing w:after="0" w:line="240" w:lineRule="auto"/>
              <w:rPr>
                <w:rFonts w:ascii="Times New Roman" w:eastAsiaTheme="minorHAnsi" w:hAnsi="Times New Roman"/>
                <w:b/>
              </w:rPr>
            </w:pPr>
            <w:r w:rsidRPr="001C2091">
              <w:rPr>
                <w:rFonts w:ascii="Times New Roman" w:eastAsiaTheme="minorHAnsi" w:hAnsi="Times New Roman"/>
                <w:b/>
              </w:rPr>
              <w:t>NO</w:t>
            </w:r>
          </w:p>
        </w:tc>
        <w:tc>
          <w:tcPr>
            <w:tcW w:w="2207" w:type="dxa"/>
          </w:tcPr>
          <w:p w:rsidR="001C2091" w:rsidRPr="001C2091" w:rsidRDefault="001C2091" w:rsidP="001C2091">
            <w:pPr>
              <w:spacing w:after="0" w:line="240" w:lineRule="auto"/>
              <w:rPr>
                <w:rFonts w:ascii="Times New Roman" w:eastAsiaTheme="minorHAnsi" w:hAnsi="Times New Roman"/>
                <w:b/>
              </w:rPr>
            </w:pPr>
            <w:r w:rsidRPr="001C2091">
              <w:rPr>
                <w:rFonts w:ascii="Times New Roman" w:eastAsiaTheme="minorHAnsi" w:hAnsi="Times New Roman"/>
                <w:b/>
              </w:rPr>
              <w:t>PARCIAL</w:t>
            </w:r>
            <w:r w:rsidRPr="001C2091">
              <w:rPr>
                <w:rFonts w:ascii="Times New Roman" w:eastAsiaTheme="minorHAnsi" w:hAnsi="Times New Roman"/>
                <w:b/>
                <w:sz w:val="28"/>
              </w:rPr>
              <w:t>√</w:t>
            </w:r>
          </w:p>
        </w:tc>
      </w:tr>
      <w:tr w:rsidR="001C2091" w:rsidRPr="001C2091" w:rsidTr="001C2091">
        <w:tc>
          <w:tcPr>
            <w:tcW w:w="2207" w:type="dxa"/>
          </w:tcPr>
          <w:p w:rsidR="001C2091" w:rsidRPr="001C2091" w:rsidRDefault="001C2091" w:rsidP="001C2091">
            <w:pPr>
              <w:spacing w:after="0" w:line="240" w:lineRule="auto"/>
              <w:rPr>
                <w:rFonts w:ascii="Times New Roman" w:eastAsiaTheme="minorHAnsi" w:hAnsi="Times New Roman"/>
                <w:b/>
              </w:rPr>
            </w:pPr>
            <w:r w:rsidRPr="001C2091">
              <w:rPr>
                <w:rFonts w:ascii="Times New Roman" w:eastAsiaTheme="minorHAnsi" w:hAnsi="Times New Roman"/>
                <w:b/>
              </w:rPr>
              <w:t>Argumentos de la Auditoría Interna</w:t>
            </w:r>
          </w:p>
        </w:tc>
        <w:tc>
          <w:tcPr>
            <w:tcW w:w="6621" w:type="dxa"/>
            <w:gridSpan w:val="3"/>
          </w:tcPr>
          <w:p w:rsidR="001C2091" w:rsidRPr="00D74CD2" w:rsidRDefault="001C2091" w:rsidP="00D74CD2">
            <w:pPr>
              <w:autoSpaceDE w:val="0"/>
              <w:autoSpaceDN w:val="0"/>
              <w:adjustRightInd w:val="0"/>
              <w:spacing w:before="100" w:beforeAutospacing="1" w:after="100" w:afterAutospacing="1" w:line="240" w:lineRule="auto"/>
              <w:contextualSpacing/>
              <w:jc w:val="both"/>
              <w:rPr>
                <w:rFonts w:ascii="Times New Roman" w:eastAsia="Times New Roman" w:hAnsi="Times New Roman"/>
                <w:color w:val="000000"/>
              </w:rPr>
            </w:pPr>
            <w:r w:rsidRPr="001C2091">
              <w:rPr>
                <w:rFonts w:ascii="Times New Roman" w:eastAsiaTheme="minorHAnsi" w:hAnsi="Times New Roman"/>
              </w:rPr>
              <w:t>Se modifica la Opinión del Auditor, quedando de la siguiente manera:</w:t>
            </w:r>
            <w:r w:rsidRPr="001C2091">
              <w:rPr>
                <w:rFonts w:ascii="Times New Roman" w:eastAsia="Times New Roman" w:hAnsi="Times New Roman"/>
              </w:rPr>
              <w:t xml:space="preserve"> Llevar un mayor control y así obtener información oportuna para que la Dirección pueda establecer las respectivas sanciones, de acuerdo a lo establecido en el Reglamento Autónomo de Servicios del Ministerio.  A la vez dar mayor importancia a la revisión del registro de asistencia, ya que este constituye la base para hacer el pago a los funcionarios</w:t>
            </w:r>
          </w:p>
        </w:tc>
      </w:tr>
      <w:tr w:rsidR="001C2091" w:rsidRPr="001C2091" w:rsidTr="001C2091">
        <w:tc>
          <w:tcPr>
            <w:tcW w:w="2207" w:type="dxa"/>
            <w:shd w:val="clear" w:color="auto" w:fill="DEEAF6" w:themeFill="accent1" w:themeFillTint="33"/>
          </w:tcPr>
          <w:p w:rsidR="001C2091" w:rsidRPr="001C2091" w:rsidRDefault="001C2091" w:rsidP="001C2091">
            <w:pPr>
              <w:spacing w:after="0" w:line="240" w:lineRule="auto"/>
              <w:rPr>
                <w:rFonts w:ascii="Times New Roman" w:eastAsiaTheme="minorHAnsi" w:hAnsi="Times New Roman"/>
                <w:b/>
              </w:rPr>
            </w:pPr>
            <w:r w:rsidRPr="001C2091">
              <w:rPr>
                <w:rFonts w:ascii="Times New Roman" w:eastAsiaTheme="minorHAnsi" w:hAnsi="Times New Roman"/>
                <w:b/>
              </w:rPr>
              <w:t>Observaciones de la Direccion Financiera</w:t>
            </w:r>
          </w:p>
        </w:tc>
        <w:tc>
          <w:tcPr>
            <w:tcW w:w="6621" w:type="dxa"/>
            <w:gridSpan w:val="3"/>
            <w:shd w:val="clear" w:color="auto" w:fill="DEEAF6" w:themeFill="accent1" w:themeFillTint="33"/>
          </w:tcPr>
          <w:p w:rsidR="001C2091" w:rsidRPr="00D74CD2" w:rsidRDefault="00D74CD2" w:rsidP="001C2091">
            <w:pPr>
              <w:autoSpaceDE w:val="0"/>
              <w:autoSpaceDN w:val="0"/>
              <w:adjustRightInd w:val="0"/>
              <w:spacing w:after="0" w:line="240" w:lineRule="auto"/>
              <w:jc w:val="both"/>
              <w:rPr>
                <w:rFonts w:ascii="Times New Roman" w:eastAsiaTheme="minorHAnsi" w:hAnsi="Times New Roman" w:cstheme="minorBidi"/>
                <w:color w:val="000000"/>
              </w:rPr>
            </w:pPr>
            <w:r>
              <w:rPr>
                <w:rFonts w:ascii="Times New Roman" w:eastAsiaTheme="minorHAnsi" w:hAnsi="Times New Roman" w:cstheme="minorBidi"/>
                <w:color w:val="000000"/>
              </w:rPr>
              <w:t xml:space="preserve">5. </w:t>
            </w:r>
            <w:r w:rsidR="001C2091" w:rsidRPr="001C2091">
              <w:rPr>
                <w:rFonts w:ascii="Times New Roman" w:eastAsiaTheme="minorHAnsi" w:hAnsi="Times New Roman" w:cstheme="minorBidi"/>
                <w:color w:val="000000"/>
              </w:rPr>
              <w:t xml:space="preserve">Por ocupar gran parte del informe, el resumen de supuestas llegadas tardías bajo la cédula 106940638, según los datos consignados en el cuadro de la página 3 y 4 y </w:t>
            </w:r>
            <w:r w:rsidR="001C2091" w:rsidRPr="001C2091">
              <w:rPr>
                <w:rFonts w:ascii="Times New Roman" w:eastAsiaTheme="minorHAnsi" w:hAnsi="Times New Roman" w:cstheme="minorBidi"/>
                <w:b/>
                <w:bCs/>
                <w:color w:val="000000"/>
              </w:rPr>
              <w:t xml:space="preserve">en donde no fue consignada la hora de salida </w:t>
            </w:r>
            <w:r>
              <w:rPr>
                <w:rFonts w:ascii="Times New Roman" w:eastAsiaTheme="minorHAnsi" w:hAnsi="Times New Roman" w:cstheme="minorBidi"/>
                <w:color w:val="000000"/>
              </w:rPr>
              <w:t xml:space="preserve">en tales registros </w:t>
            </w:r>
          </w:p>
        </w:tc>
      </w:tr>
      <w:tr w:rsidR="001C2091" w:rsidRPr="001C2091" w:rsidTr="001C2091">
        <w:tc>
          <w:tcPr>
            <w:tcW w:w="2207" w:type="dxa"/>
          </w:tcPr>
          <w:p w:rsidR="001C2091" w:rsidRPr="001C2091" w:rsidRDefault="001C2091" w:rsidP="001C2091">
            <w:pPr>
              <w:spacing w:after="0" w:line="240" w:lineRule="auto"/>
              <w:rPr>
                <w:rFonts w:ascii="Times New Roman" w:eastAsiaTheme="minorHAnsi" w:hAnsi="Times New Roman"/>
                <w:b/>
              </w:rPr>
            </w:pPr>
            <w:r w:rsidRPr="001C2091">
              <w:rPr>
                <w:rFonts w:ascii="Times New Roman" w:eastAsiaTheme="minorHAnsi" w:hAnsi="Times New Roman"/>
                <w:b/>
              </w:rPr>
              <w:t>¿Se acoge?</w:t>
            </w:r>
          </w:p>
        </w:tc>
        <w:tc>
          <w:tcPr>
            <w:tcW w:w="2207" w:type="dxa"/>
          </w:tcPr>
          <w:p w:rsidR="001C2091" w:rsidRPr="001C2091" w:rsidRDefault="001C2091" w:rsidP="001C2091">
            <w:pPr>
              <w:spacing w:after="0" w:line="240" w:lineRule="auto"/>
              <w:rPr>
                <w:rFonts w:ascii="Times New Roman" w:eastAsiaTheme="minorHAnsi" w:hAnsi="Times New Roman"/>
                <w:b/>
              </w:rPr>
            </w:pPr>
            <w:r w:rsidRPr="001C2091">
              <w:rPr>
                <w:rFonts w:ascii="Times New Roman" w:eastAsiaTheme="minorHAnsi" w:hAnsi="Times New Roman"/>
                <w:b/>
              </w:rPr>
              <w:t xml:space="preserve">SÍ  </w:t>
            </w:r>
          </w:p>
        </w:tc>
        <w:tc>
          <w:tcPr>
            <w:tcW w:w="2207" w:type="dxa"/>
          </w:tcPr>
          <w:p w:rsidR="001C2091" w:rsidRPr="001C2091" w:rsidRDefault="001C2091" w:rsidP="001C2091">
            <w:pPr>
              <w:spacing w:after="0" w:line="240" w:lineRule="auto"/>
              <w:rPr>
                <w:rFonts w:ascii="Times New Roman" w:eastAsiaTheme="minorHAnsi" w:hAnsi="Times New Roman"/>
                <w:b/>
              </w:rPr>
            </w:pPr>
            <w:r w:rsidRPr="001C2091">
              <w:rPr>
                <w:rFonts w:ascii="Times New Roman" w:eastAsiaTheme="minorHAnsi" w:hAnsi="Times New Roman"/>
                <w:b/>
              </w:rPr>
              <w:t xml:space="preserve">NO </w:t>
            </w:r>
            <w:r w:rsidRPr="001C2091">
              <w:rPr>
                <w:rFonts w:ascii="Times New Roman" w:eastAsiaTheme="minorHAnsi" w:hAnsi="Times New Roman"/>
                <w:b/>
                <w:sz w:val="28"/>
              </w:rPr>
              <w:t>√</w:t>
            </w:r>
          </w:p>
        </w:tc>
        <w:tc>
          <w:tcPr>
            <w:tcW w:w="2207" w:type="dxa"/>
          </w:tcPr>
          <w:p w:rsidR="001C2091" w:rsidRPr="001C2091" w:rsidRDefault="001C2091" w:rsidP="001C2091">
            <w:pPr>
              <w:spacing w:after="0" w:line="240" w:lineRule="auto"/>
              <w:rPr>
                <w:rFonts w:ascii="Times New Roman" w:eastAsiaTheme="minorHAnsi" w:hAnsi="Times New Roman"/>
                <w:b/>
              </w:rPr>
            </w:pPr>
            <w:r w:rsidRPr="001C2091">
              <w:rPr>
                <w:rFonts w:ascii="Times New Roman" w:eastAsiaTheme="minorHAnsi" w:hAnsi="Times New Roman"/>
                <w:b/>
              </w:rPr>
              <w:t>PARCIAL</w:t>
            </w:r>
          </w:p>
        </w:tc>
      </w:tr>
      <w:tr w:rsidR="001C2091" w:rsidRPr="001C2091" w:rsidTr="001C2091">
        <w:tc>
          <w:tcPr>
            <w:tcW w:w="2207" w:type="dxa"/>
          </w:tcPr>
          <w:p w:rsidR="001C2091" w:rsidRPr="001C2091" w:rsidRDefault="001C2091" w:rsidP="001C2091">
            <w:pPr>
              <w:spacing w:after="0" w:line="240" w:lineRule="auto"/>
              <w:rPr>
                <w:rFonts w:ascii="Times New Roman" w:eastAsiaTheme="minorHAnsi" w:hAnsi="Times New Roman"/>
                <w:b/>
              </w:rPr>
            </w:pPr>
            <w:r w:rsidRPr="001C2091">
              <w:rPr>
                <w:rFonts w:ascii="Times New Roman" w:eastAsiaTheme="minorHAnsi" w:hAnsi="Times New Roman"/>
                <w:b/>
              </w:rPr>
              <w:t>Argumentos de la Auditoría Interna</w:t>
            </w:r>
          </w:p>
        </w:tc>
        <w:tc>
          <w:tcPr>
            <w:tcW w:w="6621" w:type="dxa"/>
            <w:gridSpan w:val="3"/>
          </w:tcPr>
          <w:p w:rsidR="001C2091" w:rsidRPr="001C2091" w:rsidRDefault="001C2091" w:rsidP="001C2091">
            <w:pPr>
              <w:spacing w:after="0" w:line="240" w:lineRule="auto"/>
              <w:jc w:val="both"/>
              <w:rPr>
                <w:rFonts w:ascii="Times New Roman" w:eastAsia="Times New Roman" w:hAnsi="Times New Roman" w:cstheme="minorBidi"/>
                <w:color w:val="000000"/>
                <w:lang w:eastAsia="es-CR"/>
              </w:rPr>
            </w:pPr>
            <w:r w:rsidRPr="001C2091">
              <w:rPr>
                <w:rFonts w:ascii="Times New Roman" w:eastAsia="Times New Roman" w:hAnsi="Times New Roman" w:cstheme="minorBidi"/>
                <w:color w:val="000000"/>
                <w:lang w:eastAsia="es-CR"/>
              </w:rPr>
              <w:t>Se solicitó a la Administradora de marcas mediante correo de fecha 14 de noviembre del 2016, los oficios que respaldaran el cambio de horario de esta funcionaria de estos días, pero no se recibió respuesta como se indica en el informe.  Todo acto administrativo debe quedar respaldado en el expediente de los funcionarios. Que el funcionario salga después de la hora oficial, no justifica las llegadas tardías.</w:t>
            </w:r>
          </w:p>
        </w:tc>
      </w:tr>
      <w:tr w:rsidR="00D74CD2" w:rsidRPr="00D74CD2" w:rsidTr="00D74CD2">
        <w:tc>
          <w:tcPr>
            <w:tcW w:w="2207" w:type="dxa"/>
            <w:shd w:val="clear" w:color="auto" w:fill="DEEAF6" w:themeFill="accent1" w:themeFillTint="33"/>
          </w:tcPr>
          <w:p w:rsidR="00D74CD2" w:rsidRPr="00D74CD2" w:rsidRDefault="00D74CD2" w:rsidP="001C2091">
            <w:pPr>
              <w:spacing w:after="0" w:line="240" w:lineRule="auto"/>
              <w:rPr>
                <w:rFonts w:ascii="Times New Roman" w:eastAsiaTheme="minorHAnsi" w:hAnsi="Times New Roman"/>
              </w:rPr>
            </w:pPr>
            <w:r w:rsidRPr="001C2091">
              <w:rPr>
                <w:rFonts w:ascii="Times New Roman" w:eastAsiaTheme="minorHAnsi" w:hAnsi="Times New Roman"/>
                <w:b/>
              </w:rPr>
              <w:t>Observaciones de la Direccion Financiera</w:t>
            </w:r>
          </w:p>
        </w:tc>
        <w:tc>
          <w:tcPr>
            <w:tcW w:w="6621" w:type="dxa"/>
            <w:gridSpan w:val="3"/>
            <w:shd w:val="clear" w:color="auto" w:fill="DEEAF6" w:themeFill="accent1" w:themeFillTint="33"/>
          </w:tcPr>
          <w:p w:rsidR="00D74CD2" w:rsidRPr="00D74CD2" w:rsidRDefault="00D74CD2" w:rsidP="00D74CD2">
            <w:pPr>
              <w:spacing w:after="0" w:line="240" w:lineRule="auto"/>
              <w:jc w:val="both"/>
              <w:rPr>
                <w:rFonts w:ascii="Times New Roman" w:eastAsiaTheme="minorHAnsi" w:hAnsi="Times New Roman"/>
              </w:rPr>
            </w:pPr>
            <w:r>
              <w:rPr>
                <w:rFonts w:ascii="Times New Roman" w:eastAsiaTheme="minorHAnsi" w:hAnsi="Times New Roman"/>
              </w:rPr>
              <w:t xml:space="preserve">6. </w:t>
            </w:r>
            <w:r w:rsidRPr="00D74CD2">
              <w:rPr>
                <w:rFonts w:ascii="Times New Roman" w:eastAsiaTheme="minorHAnsi" w:hAnsi="Times New Roman"/>
              </w:rPr>
              <w:t xml:space="preserve">Desde la perspectiva de la Dirección Financiera el informe de su representada debe evidenciar la diferencia entre una situación anómala en donde se insinúa un pago indebido y un error administrativo por una falta de documento o de error al consignar una fecha, ambas situaciones son diametralmente opuestas y el no establecer con claridad una diferencia basada en una evidencia clara perjudica la imagen de la Dirección Financiera y confunde respecto de la veracidad de los hallazgos y sus consecuencias. </w:t>
            </w:r>
          </w:p>
        </w:tc>
      </w:tr>
      <w:tr w:rsidR="00D74CD2" w:rsidRPr="001C2091" w:rsidTr="001E6304">
        <w:tc>
          <w:tcPr>
            <w:tcW w:w="2207" w:type="dxa"/>
          </w:tcPr>
          <w:p w:rsidR="00D74CD2" w:rsidRPr="001C2091" w:rsidRDefault="00D74CD2" w:rsidP="001E6304">
            <w:pPr>
              <w:spacing w:after="0" w:line="240" w:lineRule="auto"/>
              <w:rPr>
                <w:rFonts w:ascii="Times New Roman" w:eastAsiaTheme="minorHAnsi" w:hAnsi="Times New Roman"/>
                <w:b/>
              </w:rPr>
            </w:pPr>
            <w:r w:rsidRPr="001C2091">
              <w:rPr>
                <w:rFonts w:ascii="Times New Roman" w:eastAsiaTheme="minorHAnsi" w:hAnsi="Times New Roman"/>
                <w:b/>
              </w:rPr>
              <w:t>¿Se acoge?</w:t>
            </w:r>
          </w:p>
        </w:tc>
        <w:tc>
          <w:tcPr>
            <w:tcW w:w="2207" w:type="dxa"/>
          </w:tcPr>
          <w:p w:rsidR="00D74CD2" w:rsidRPr="001C2091" w:rsidRDefault="00D74CD2" w:rsidP="001E6304">
            <w:pPr>
              <w:spacing w:after="0" w:line="240" w:lineRule="auto"/>
              <w:rPr>
                <w:rFonts w:ascii="Times New Roman" w:eastAsiaTheme="minorHAnsi" w:hAnsi="Times New Roman"/>
                <w:b/>
              </w:rPr>
            </w:pPr>
            <w:r w:rsidRPr="001C2091">
              <w:rPr>
                <w:rFonts w:ascii="Times New Roman" w:eastAsiaTheme="minorHAnsi" w:hAnsi="Times New Roman"/>
                <w:b/>
              </w:rPr>
              <w:t xml:space="preserve">SÍ  </w:t>
            </w:r>
          </w:p>
        </w:tc>
        <w:tc>
          <w:tcPr>
            <w:tcW w:w="2207" w:type="dxa"/>
          </w:tcPr>
          <w:p w:rsidR="00D74CD2" w:rsidRPr="001C2091" w:rsidRDefault="00D74CD2" w:rsidP="001E6304">
            <w:pPr>
              <w:spacing w:after="0" w:line="240" w:lineRule="auto"/>
              <w:rPr>
                <w:rFonts w:ascii="Times New Roman" w:eastAsiaTheme="minorHAnsi" w:hAnsi="Times New Roman"/>
                <w:b/>
              </w:rPr>
            </w:pPr>
            <w:r w:rsidRPr="001C2091">
              <w:rPr>
                <w:rFonts w:ascii="Times New Roman" w:eastAsiaTheme="minorHAnsi" w:hAnsi="Times New Roman"/>
                <w:b/>
              </w:rPr>
              <w:t xml:space="preserve">NO </w:t>
            </w:r>
            <w:r w:rsidRPr="001C2091">
              <w:rPr>
                <w:rFonts w:ascii="Times New Roman" w:eastAsiaTheme="minorHAnsi" w:hAnsi="Times New Roman"/>
                <w:b/>
                <w:sz w:val="28"/>
              </w:rPr>
              <w:t>√</w:t>
            </w:r>
          </w:p>
        </w:tc>
        <w:tc>
          <w:tcPr>
            <w:tcW w:w="2207" w:type="dxa"/>
          </w:tcPr>
          <w:p w:rsidR="00D74CD2" w:rsidRPr="001C2091" w:rsidRDefault="00D74CD2" w:rsidP="001E6304">
            <w:pPr>
              <w:spacing w:after="0" w:line="240" w:lineRule="auto"/>
              <w:rPr>
                <w:rFonts w:ascii="Times New Roman" w:eastAsiaTheme="minorHAnsi" w:hAnsi="Times New Roman"/>
                <w:b/>
              </w:rPr>
            </w:pPr>
            <w:r w:rsidRPr="001C2091">
              <w:rPr>
                <w:rFonts w:ascii="Times New Roman" w:eastAsiaTheme="minorHAnsi" w:hAnsi="Times New Roman"/>
                <w:b/>
              </w:rPr>
              <w:t>PARCIAL</w:t>
            </w:r>
          </w:p>
        </w:tc>
      </w:tr>
      <w:tr w:rsidR="00D74CD2" w:rsidRPr="001C2091" w:rsidTr="00D74CD2">
        <w:tc>
          <w:tcPr>
            <w:tcW w:w="2207" w:type="dxa"/>
            <w:shd w:val="clear" w:color="auto" w:fill="auto"/>
          </w:tcPr>
          <w:p w:rsidR="00D74CD2" w:rsidRPr="001C2091" w:rsidRDefault="00D74CD2" w:rsidP="001C2091">
            <w:pPr>
              <w:spacing w:after="0" w:line="240" w:lineRule="auto"/>
              <w:rPr>
                <w:rFonts w:ascii="Times New Roman" w:eastAsiaTheme="minorHAnsi" w:hAnsi="Times New Roman"/>
                <w:b/>
              </w:rPr>
            </w:pPr>
            <w:r w:rsidRPr="001C2091">
              <w:rPr>
                <w:rFonts w:ascii="Times New Roman" w:eastAsiaTheme="minorHAnsi" w:hAnsi="Times New Roman"/>
                <w:b/>
              </w:rPr>
              <w:t>Argumentos de la Auditoría Interna</w:t>
            </w:r>
          </w:p>
        </w:tc>
        <w:tc>
          <w:tcPr>
            <w:tcW w:w="6621" w:type="dxa"/>
            <w:gridSpan w:val="3"/>
            <w:shd w:val="clear" w:color="auto" w:fill="auto"/>
          </w:tcPr>
          <w:p w:rsidR="00D74CD2" w:rsidRPr="00D74CD2" w:rsidRDefault="00D74CD2" w:rsidP="001C2091">
            <w:pPr>
              <w:autoSpaceDE w:val="0"/>
              <w:autoSpaceDN w:val="0"/>
              <w:adjustRightInd w:val="0"/>
              <w:spacing w:after="0" w:line="240" w:lineRule="auto"/>
              <w:jc w:val="both"/>
              <w:rPr>
                <w:rFonts w:ascii="Times New Roman" w:eastAsiaTheme="minorHAnsi" w:hAnsi="Times New Roman" w:cs="Calibri"/>
                <w:bCs/>
                <w:iCs/>
                <w:color w:val="000000"/>
                <w:szCs w:val="24"/>
              </w:rPr>
            </w:pPr>
            <w:r w:rsidRPr="00D74CD2">
              <w:rPr>
                <w:rFonts w:ascii="Times New Roman" w:eastAsiaTheme="minorHAnsi" w:hAnsi="Times New Roman" w:cs="Calibri"/>
                <w:bCs/>
                <w:iCs/>
                <w:color w:val="000000"/>
                <w:szCs w:val="24"/>
              </w:rPr>
              <w:t>En reiteradas ocasiones la Auditoría Interna  solicitó los</w:t>
            </w:r>
            <w:r w:rsidR="009D6FC1">
              <w:rPr>
                <w:rFonts w:ascii="Times New Roman" w:eastAsiaTheme="minorHAnsi" w:hAnsi="Times New Roman" w:cs="Calibri"/>
                <w:bCs/>
                <w:iCs/>
                <w:color w:val="000000"/>
                <w:szCs w:val="24"/>
              </w:rPr>
              <w:t xml:space="preserve"> documentos de respaldo</w:t>
            </w:r>
            <w:r w:rsidRPr="00D74CD2">
              <w:rPr>
                <w:rFonts w:ascii="Times New Roman" w:eastAsiaTheme="minorHAnsi" w:hAnsi="Times New Roman" w:cs="Calibri"/>
                <w:bCs/>
                <w:iCs/>
                <w:color w:val="000000"/>
                <w:szCs w:val="24"/>
              </w:rPr>
              <w:t>, incluso por medio de oficio se solicita el</w:t>
            </w:r>
            <w:r w:rsidR="009D6FC1">
              <w:rPr>
                <w:rFonts w:ascii="Times New Roman" w:eastAsiaTheme="minorHAnsi" w:hAnsi="Times New Roman" w:cs="Calibri"/>
                <w:bCs/>
                <w:iCs/>
                <w:color w:val="000000"/>
                <w:szCs w:val="24"/>
              </w:rPr>
              <w:t xml:space="preserve"> documento de respaldo del</w:t>
            </w:r>
            <w:r w:rsidRPr="00D74CD2">
              <w:rPr>
                <w:rFonts w:ascii="Times New Roman" w:eastAsiaTheme="minorHAnsi" w:hAnsi="Times New Roman" w:cs="Calibri"/>
                <w:bCs/>
                <w:iCs/>
                <w:color w:val="000000"/>
                <w:szCs w:val="24"/>
              </w:rPr>
              <w:t xml:space="preserve"> cambio de horario de una funcionaria, el cual, en la respuesta</w:t>
            </w:r>
            <w:r w:rsidR="009D6FC1">
              <w:rPr>
                <w:rFonts w:ascii="Times New Roman" w:eastAsiaTheme="minorHAnsi" w:hAnsi="Times New Roman" w:cs="Calibri"/>
                <w:bCs/>
                <w:iCs/>
                <w:color w:val="000000"/>
                <w:szCs w:val="24"/>
              </w:rPr>
              <w:t xml:space="preserve"> recibida</w:t>
            </w:r>
            <w:r w:rsidRPr="00D74CD2">
              <w:rPr>
                <w:rFonts w:ascii="Times New Roman" w:eastAsiaTheme="minorHAnsi" w:hAnsi="Times New Roman" w:cs="Calibri"/>
                <w:bCs/>
                <w:iCs/>
                <w:color w:val="000000"/>
                <w:szCs w:val="24"/>
              </w:rPr>
              <w:t>, no abarca las fechas que fueron revisadas por la auditora encargada.</w:t>
            </w:r>
          </w:p>
        </w:tc>
      </w:tr>
      <w:tr w:rsidR="00D74CD2" w:rsidRPr="001C2091" w:rsidTr="00D74CD2">
        <w:tc>
          <w:tcPr>
            <w:tcW w:w="2207" w:type="dxa"/>
            <w:shd w:val="clear" w:color="auto" w:fill="DEEAF6" w:themeFill="accent1" w:themeFillTint="33"/>
          </w:tcPr>
          <w:p w:rsidR="00D74CD2" w:rsidRPr="001C2091" w:rsidRDefault="00D74CD2" w:rsidP="001C2091">
            <w:pPr>
              <w:spacing w:after="0" w:line="240" w:lineRule="auto"/>
              <w:rPr>
                <w:rFonts w:ascii="Times New Roman" w:eastAsiaTheme="minorHAnsi" w:hAnsi="Times New Roman"/>
                <w:b/>
              </w:rPr>
            </w:pPr>
            <w:r w:rsidRPr="001C2091">
              <w:rPr>
                <w:rFonts w:ascii="Times New Roman" w:eastAsiaTheme="minorHAnsi" w:hAnsi="Times New Roman"/>
                <w:b/>
              </w:rPr>
              <w:t>Observaciones de la Direccion Financiera</w:t>
            </w:r>
          </w:p>
        </w:tc>
        <w:tc>
          <w:tcPr>
            <w:tcW w:w="6621" w:type="dxa"/>
            <w:gridSpan w:val="3"/>
            <w:shd w:val="clear" w:color="auto" w:fill="DEEAF6" w:themeFill="accent1" w:themeFillTint="33"/>
          </w:tcPr>
          <w:p w:rsidR="00D74CD2" w:rsidRPr="00D74CD2" w:rsidRDefault="00B24CC1" w:rsidP="001C2091">
            <w:pPr>
              <w:autoSpaceDE w:val="0"/>
              <w:autoSpaceDN w:val="0"/>
              <w:adjustRightInd w:val="0"/>
              <w:spacing w:after="0" w:line="240" w:lineRule="auto"/>
              <w:jc w:val="both"/>
              <w:rPr>
                <w:rFonts w:ascii="Times New Roman" w:eastAsiaTheme="minorHAnsi" w:hAnsi="Times New Roman"/>
                <w:color w:val="000000"/>
                <w:szCs w:val="23"/>
              </w:rPr>
            </w:pPr>
            <w:r>
              <w:rPr>
                <w:rFonts w:ascii="Times New Roman" w:eastAsiaTheme="minorHAnsi" w:hAnsi="Times New Roman"/>
                <w:color w:val="000000"/>
                <w:szCs w:val="23"/>
              </w:rPr>
              <w:t xml:space="preserve">7. </w:t>
            </w:r>
            <w:r w:rsidR="00D74CD2" w:rsidRPr="00D74CD2">
              <w:rPr>
                <w:rFonts w:ascii="Times New Roman" w:eastAsiaTheme="minorHAnsi" w:hAnsi="Times New Roman"/>
                <w:color w:val="000000"/>
                <w:szCs w:val="23"/>
              </w:rPr>
              <w:t xml:space="preserve">También es criterio de la Dirección Financiera que la permanencia en el tiempo de la normativa vigente debe considerar la adaptación de la norma a la realidad actual, por ejemplo: sería absurdo indicar que como el Reglamento Autónomo de Servicios del MEP consigna en su artículo 48 la existencia de una tarjeta para el registro de la marca, si esta no existe, se infringe tal legislación, dado que en la actualidad ese mecanismo es sustituido por la huella digital, entre otros. Así las cosas, en casos donde la normativa -que data de muchos años atrás- consigna uso de boletas de justificaciones de omisiones de marca, ellas sin causar perjuicio a los aspectos de control, pueden estar sustituidas por resúmenes de justificaciones firmadas por el Jefe inmediato </w:t>
            </w:r>
            <w:r w:rsidR="00D74CD2" w:rsidRPr="00D74CD2">
              <w:rPr>
                <w:rFonts w:ascii="Times New Roman" w:eastAsiaTheme="minorHAnsi" w:hAnsi="Times New Roman"/>
                <w:b/>
                <w:bCs/>
                <w:color w:val="000000"/>
                <w:szCs w:val="23"/>
              </w:rPr>
              <w:t>el cual queda claro según la normativa vigente, tiene investidura para hacerlo</w:t>
            </w:r>
            <w:r w:rsidR="00D74CD2" w:rsidRPr="00D74CD2">
              <w:rPr>
                <w:rFonts w:ascii="Times New Roman" w:eastAsiaTheme="minorHAnsi" w:hAnsi="Times New Roman"/>
                <w:color w:val="000000"/>
                <w:szCs w:val="23"/>
              </w:rPr>
              <w:t xml:space="preserve">. </w:t>
            </w:r>
            <w:r w:rsidR="00D74CD2">
              <w:rPr>
                <w:rFonts w:ascii="Times New Roman" w:eastAsiaTheme="minorHAnsi" w:hAnsi="Times New Roman"/>
                <w:color w:val="000000"/>
                <w:szCs w:val="23"/>
              </w:rPr>
              <w:t>…</w:t>
            </w:r>
          </w:p>
        </w:tc>
      </w:tr>
      <w:tr w:rsidR="00B24CC1" w:rsidRPr="001C2091" w:rsidTr="001E6304">
        <w:tc>
          <w:tcPr>
            <w:tcW w:w="2207" w:type="dxa"/>
          </w:tcPr>
          <w:p w:rsidR="00B24CC1" w:rsidRPr="001C2091" w:rsidRDefault="00B24CC1" w:rsidP="001E6304">
            <w:pPr>
              <w:spacing w:after="0" w:line="240" w:lineRule="auto"/>
              <w:rPr>
                <w:rFonts w:ascii="Times New Roman" w:eastAsiaTheme="minorHAnsi" w:hAnsi="Times New Roman"/>
                <w:b/>
              </w:rPr>
            </w:pPr>
            <w:r w:rsidRPr="001C2091">
              <w:rPr>
                <w:rFonts w:ascii="Times New Roman" w:eastAsiaTheme="minorHAnsi" w:hAnsi="Times New Roman"/>
                <w:b/>
              </w:rPr>
              <w:t>¿Se acoge?</w:t>
            </w:r>
          </w:p>
        </w:tc>
        <w:tc>
          <w:tcPr>
            <w:tcW w:w="2207" w:type="dxa"/>
          </w:tcPr>
          <w:p w:rsidR="00B24CC1" w:rsidRPr="001C2091" w:rsidRDefault="00B24CC1" w:rsidP="001E6304">
            <w:pPr>
              <w:spacing w:after="0" w:line="240" w:lineRule="auto"/>
              <w:rPr>
                <w:rFonts w:ascii="Times New Roman" w:eastAsiaTheme="minorHAnsi" w:hAnsi="Times New Roman"/>
                <w:b/>
              </w:rPr>
            </w:pPr>
            <w:r w:rsidRPr="001C2091">
              <w:rPr>
                <w:rFonts w:ascii="Times New Roman" w:eastAsiaTheme="minorHAnsi" w:hAnsi="Times New Roman"/>
                <w:b/>
              </w:rPr>
              <w:t xml:space="preserve">SÍ  </w:t>
            </w:r>
          </w:p>
        </w:tc>
        <w:tc>
          <w:tcPr>
            <w:tcW w:w="2207" w:type="dxa"/>
          </w:tcPr>
          <w:p w:rsidR="00B24CC1" w:rsidRPr="001C2091" w:rsidRDefault="00B24CC1" w:rsidP="001E6304">
            <w:pPr>
              <w:spacing w:after="0" w:line="240" w:lineRule="auto"/>
              <w:rPr>
                <w:rFonts w:ascii="Times New Roman" w:eastAsiaTheme="minorHAnsi" w:hAnsi="Times New Roman"/>
                <w:b/>
              </w:rPr>
            </w:pPr>
            <w:r w:rsidRPr="001C2091">
              <w:rPr>
                <w:rFonts w:ascii="Times New Roman" w:eastAsiaTheme="minorHAnsi" w:hAnsi="Times New Roman"/>
                <w:b/>
              </w:rPr>
              <w:t xml:space="preserve">NO </w:t>
            </w:r>
            <w:r w:rsidRPr="001C2091">
              <w:rPr>
                <w:rFonts w:ascii="Times New Roman" w:eastAsiaTheme="minorHAnsi" w:hAnsi="Times New Roman"/>
                <w:b/>
                <w:sz w:val="28"/>
              </w:rPr>
              <w:t>√</w:t>
            </w:r>
          </w:p>
        </w:tc>
        <w:tc>
          <w:tcPr>
            <w:tcW w:w="2207" w:type="dxa"/>
          </w:tcPr>
          <w:p w:rsidR="00B24CC1" w:rsidRPr="001C2091" w:rsidRDefault="00B24CC1" w:rsidP="001E6304">
            <w:pPr>
              <w:spacing w:after="0" w:line="240" w:lineRule="auto"/>
              <w:rPr>
                <w:rFonts w:ascii="Times New Roman" w:eastAsiaTheme="minorHAnsi" w:hAnsi="Times New Roman"/>
                <w:b/>
              </w:rPr>
            </w:pPr>
            <w:r w:rsidRPr="001C2091">
              <w:rPr>
                <w:rFonts w:ascii="Times New Roman" w:eastAsiaTheme="minorHAnsi" w:hAnsi="Times New Roman"/>
                <w:b/>
              </w:rPr>
              <w:t>PARCIAL</w:t>
            </w:r>
          </w:p>
        </w:tc>
      </w:tr>
      <w:tr w:rsidR="00D74CD2" w:rsidRPr="001C2091" w:rsidTr="00D74CD2">
        <w:tc>
          <w:tcPr>
            <w:tcW w:w="2207" w:type="dxa"/>
            <w:shd w:val="clear" w:color="auto" w:fill="auto"/>
          </w:tcPr>
          <w:p w:rsidR="00D74CD2" w:rsidRPr="001C2091" w:rsidRDefault="00B24CC1" w:rsidP="001C2091">
            <w:pPr>
              <w:spacing w:after="0" w:line="240" w:lineRule="auto"/>
              <w:rPr>
                <w:rFonts w:ascii="Times New Roman" w:eastAsiaTheme="minorHAnsi" w:hAnsi="Times New Roman"/>
                <w:b/>
              </w:rPr>
            </w:pPr>
            <w:r w:rsidRPr="001C2091">
              <w:rPr>
                <w:rFonts w:ascii="Times New Roman" w:eastAsiaTheme="minorHAnsi" w:hAnsi="Times New Roman"/>
                <w:b/>
              </w:rPr>
              <w:t>Argumentos de la Auditoría Interna</w:t>
            </w:r>
          </w:p>
        </w:tc>
        <w:tc>
          <w:tcPr>
            <w:tcW w:w="6621" w:type="dxa"/>
            <w:gridSpan w:val="3"/>
            <w:shd w:val="clear" w:color="auto" w:fill="auto"/>
          </w:tcPr>
          <w:p w:rsidR="00D74CD2" w:rsidRPr="00D74CD2" w:rsidRDefault="00B24CC1" w:rsidP="00B24CC1">
            <w:pPr>
              <w:autoSpaceDE w:val="0"/>
              <w:autoSpaceDN w:val="0"/>
              <w:adjustRightInd w:val="0"/>
              <w:spacing w:after="0" w:line="240" w:lineRule="auto"/>
              <w:jc w:val="both"/>
              <w:rPr>
                <w:rFonts w:ascii="Times New Roman" w:eastAsiaTheme="minorHAnsi" w:hAnsi="Times New Roman" w:cs="Calibri"/>
                <w:bCs/>
                <w:iCs/>
                <w:color w:val="000000"/>
                <w:szCs w:val="24"/>
              </w:rPr>
            </w:pPr>
            <w:r>
              <w:rPr>
                <w:rFonts w:ascii="Times New Roman" w:eastAsiaTheme="minorHAnsi" w:hAnsi="Times New Roman" w:cs="Calibri"/>
                <w:bCs/>
                <w:iCs/>
                <w:color w:val="000000"/>
                <w:szCs w:val="24"/>
              </w:rPr>
              <w:t>En ningún momento la Auditoría Interna hace referencia al uso de tarjetas o que las justificaciones deban realizarse en papel. Ante consultas hechas se ha indicado que queda a criterio de la Administración si desean hacerlo por medio del correo. Lo importante es tomar en cuenta que la normativa señala que debe realizarse la justificación a los tres días siguientes de la falta.</w:t>
            </w:r>
          </w:p>
        </w:tc>
      </w:tr>
      <w:tr w:rsidR="00B24CC1" w:rsidRPr="001C2091" w:rsidTr="00B24CC1">
        <w:tc>
          <w:tcPr>
            <w:tcW w:w="2207" w:type="dxa"/>
            <w:shd w:val="clear" w:color="auto" w:fill="DEEAF6" w:themeFill="accent1" w:themeFillTint="33"/>
          </w:tcPr>
          <w:p w:rsidR="00B24CC1" w:rsidRPr="001C2091" w:rsidRDefault="00B24CC1" w:rsidP="001C2091">
            <w:pPr>
              <w:spacing w:after="0" w:line="240" w:lineRule="auto"/>
              <w:rPr>
                <w:rFonts w:ascii="Times New Roman" w:eastAsiaTheme="minorHAnsi" w:hAnsi="Times New Roman"/>
                <w:b/>
              </w:rPr>
            </w:pPr>
            <w:r w:rsidRPr="001C2091">
              <w:rPr>
                <w:rFonts w:ascii="Times New Roman" w:eastAsiaTheme="minorHAnsi" w:hAnsi="Times New Roman"/>
                <w:b/>
              </w:rPr>
              <w:t>Observaciones de la Direccion Financiera</w:t>
            </w:r>
          </w:p>
        </w:tc>
        <w:tc>
          <w:tcPr>
            <w:tcW w:w="6621" w:type="dxa"/>
            <w:gridSpan w:val="3"/>
            <w:shd w:val="clear" w:color="auto" w:fill="DEEAF6" w:themeFill="accent1" w:themeFillTint="33"/>
          </w:tcPr>
          <w:p w:rsidR="00B24CC1" w:rsidRPr="00B24CC1" w:rsidRDefault="00B24CC1" w:rsidP="00B24CC1">
            <w:pPr>
              <w:pStyle w:val="Default"/>
              <w:jc w:val="both"/>
              <w:rPr>
                <w:rFonts w:ascii="Times New Roman" w:eastAsiaTheme="minorHAnsi" w:hAnsi="Times New Roman" w:cs="Times New Roman"/>
                <w:sz w:val="22"/>
                <w:lang w:val="es-CR" w:eastAsia="en-US"/>
              </w:rPr>
            </w:pPr>
            <w:r w:rsidRPr="00B24CC1">
              <w:rPr>
                <w:rFonts w:ascii="Times New Roman" w:eastAsiaTheme="minorHAnsi" w:hAnsi="Times New Roman" w:cs="Times New Roman"/>
                <w:sz w:val="22"/>
                <w:szCs w:val="23"/>
              </w:rPr>
              <w:t xml:space="preserve">8. Resulta de particular importancia para esta dirección que el informe consigne con absoluta claridad </w:t>
            </w:r>
            <w:r w:rsidRPr="00B24CC1">
              <w:rPr>
                <w:rFonts w:ascii="Times New Roman" w:eastAsiaTheme="minorHAnsi" w:hAnsi="Times New Roman" w:cs="Times New Roman"/>
                <w:b/>
                <w:bCs/>
                <w:sz w:val="22"/>
                <w:szCs w:val="23"/>
              </w:rPr>
              <w:t>si los hallazgos se constituyen en casos aislados o representan una debilidad sistemática general</w:t>
            </w:r>
            <w:r w:rsidRPr="00B24CC1">
              <w:rPr>
                <w:rFonts w:ascii="Times New Roman" w:eastAsiaTheme="minorHAnsi" w:hAnsi="Times New Roman" w:cs="Times New Roman"/>
                <w:sz w:val="22"/>
                <w:szCs w:val="23"/>
              </w:rPr>
              <w:t xml:space="preserve">, lo cual más allá de ser una solicitud que se plantea en este documento, constituye un requisito que según el Manual de Políticas y Procedimientos de Auditoría debe cumplir un hallazgo. </w:t>
            </w:r>
          </w:p>
        </w:tc>
      </w:tr>
      <w:tr w:rsidR="00B24CC1" w:rsidRPr="001C2091" w:rsidTr="001E6304">
        <w:tc>
          <w:tcPr>
            <w:tcW w:w="2207" w:type="dxa"/>
          </w:tcPr>
          <w:p w:rsidR="00B24CC1" w:rsidRPr="001C2091" w:rsidRDefault="00B24CC1" w:rsidP="001E6304">
            <w:pPr>
              <w:spacing w:after="0" w:line="240" w:lineRule="auto"/>
              <w:rPr>
                <w:rFonts w:ascii="Times New Roman" w:eastAsiaTheme="minorHAnsi" w:hAnsi="Times New Roman"/>
                <w:b/>
              </w:rPr>
            </w:pPr>
            <w:r w:rsidRPr="001C2091">
              <w:rPr>
                <w:rFonts w:ascii="Times New Roman" w:eastAsiaTheme="minorHAnsi" w:hAnsi="Times New Roman"/>
                <w:b/>
              </w:rPr>
              <w:t>¿Se acoge?</w:t>
            </w:r>
          </w:p>
        </w:tc>
        <w:tc>
          <w:tcPr>
            <w:tcW w:w="2207" w:type="dxa"/>
          </w:tcPr>
          <w:p w:rsidR="00B24CC1" w:rsidRPr="001C2091" w:rsidRDefault="00B24CC1" w:rsidP="001E6304">
            <w:pPr>
              <w:spacing w:after="0" w:line="240" w:lineRule="auto"/>
              <w:rPr>
                <w:rFonts w:ascii="Times New Roman" w:eastAsiaTheme="minorHAnsi" w:hAnsi="Times New Roman"/>
                <w:b/>
              </w:rPr>
            </w:pPr>
            <w:r w:rsidRPr="001C2091">
              <w:rPr>
                <w:rFonts w:ascii="Times New Roman" w:eastAsiaTheme="minorHAnsi" w:hAnsi="Times New Roman"/>
                <w:b/>
              </w:rPr>
              <w:t xml:space="preserve">SÍ  </w:t>
            </w:r>
            <w:r w:rsidRPr="001C2091">
              <w:rPr>
                <w:rFonts w:ascii="Times New Roman" w:eastAsiaTheme="minorHAnsi" w:hAnsi="Times New Roman"/>
                <w:b/>
                <w:sz w:val="28"/>
              </w:rPr>
              <w:t>√</w:t>
            </w:r>
          </w:p>
        </w:tc>
        <w:tc>
          <w:tcPr>
            <w:tcW w:w="2207" w:type="dxa"/>
          </w:tcPr>
          <w:p w:rsidR="00B24CC1" w:rsidRPr="001C2091" w:rsidRDefault="00B24CC1" w:rsidP="001E6304">
            <w:pPr>
              <w:spacing w:after="0" w:line="240" w:lineRule="auto"/>
              <w:rPr>
                <w:rFonts w:ascii="Times New Roman" w:eastAsiaTheme="minorHAnsi" w:hAnsi="Times New Roman"/>
                <w:b/>
              </w:rPr>
            </w:pPr>
            <w:r w:rsidRPr="001C2091">
              <w:rPr>
                <w:rFonts w:ascii="Times New Roman" w:eastAsiaTheme="minorHAnsi" w:hAnsi="Times New Roman"/>
                <w:b/>
              </w:rPr>
              <w:t xml:space="preserve">NO </w:t>
            </w:r>
          </w:p>
        </w:tc>
        <w:tc>
          <w:tcPr>
            <w:tcW w:w="2207" w:type="dxa"/>
          </w:tcPr>
          <w:p w:rsidR="00B24CC1" w:rsidRPr="001C2091" w:rsidRDefault="00B24CC1" w:rsidP="001E6304">
            <w:pPr>
              <w:spacing w:after="0" w:line="240" w:lineRule="auto"/>
              <w:rPr>
                <w:rFonts w:ascii="Times New Roman" w:eastAsiaTheme="minorHAnsi" w:hAnsi="Times New Roman"/>
                <w:b/>
              </w:rPr>
            </w:pPr>
            <w:r w:rsidRPr="001C2091">
              <w:rPr>
                <w:rFonts w:ascii="Times New Roman" w:eastAsiaTheme="minorHAnsi" w:hAnsi="Times New Roman"/>
                <w:b/>
              </w:rPr>
              <w:t>PARCIAL</w:t>
            </w:r>
          </w:p>
        </w:tc>
      </w:tr>
      <w:tr w:rsidR="00B24CC1" w:rsidRPr="001C2091" w:rsidTr="00D74CD2">
        <w:tc>
          <w:tcPr>
            <w:tcW w:w="2207" w:type="dxa"/>
            <w:shd w:val="clear" w:color="auto" w:fill="auto"/>
          </w:tcPr>
          <w:p w:rsidR="00B24CC1" w:rsidRPr="001C2091" w:rsidRDefault="00B24CC1" w:rsidP="001C2091">
            <w:pPr>
              <w:spacing w:after="0" w:line="240" w:lineRule="auto"/>
              <w:rPr>
                <w:rFonts w:ascii="Times New Roman" w:eastAsiaTheme="minorHAnsi" w:hAnsi="Times New Roman"/>
                <w:b/>
              </w:rPr>
            </w:pPr>
            <w:r w:rsidRPr="001C2091">
              <w:rPr>
                <w:rFonts w:ascii="Times New Roman" w:eastAsiaTheme="minorHAnsi" w:hAnsi="Times New Roman"/>
                <w:b/>
              </w:rPr>
              <w:t>Argumentos de la Auditoría Interna</w:t>
            </w:r>
          </w:p>
        </w:tc>
        <w:tc>
          <w:tcPr>
            <w:tcW w:w="6621" w:type="dxa"/>
            <w:gridSpan w:val="3"/>
            <w:shd w:val="clear" w:color="auto" w:fill="auto"/>
          </w:tcPr>
          <w:p w:rsidR="00B24CC1" w:rsidRDefault="00B24CC1" w:rsidP="00B24CC1">
            <w:pPr>
              <w:autoSpaceDE w:val="0"/>
              <w:autoSpaceDN w:val="0"/>
              <w:adjustRightInd w:val="0"/>
              <w:spacing w:after="0" w:line="240" w:lineRule="auto"/>
              <w:jc w:val="both"/>
              <w:rPr>
                <w:rFonts w:ascii="Times New Roman" w:eastAsiaTheme="minorHAnsi" w:hAnsi="Times New Roman" w:cs="Calibri"/>
                <w:bCs/>
                <w:iCs/>
                <w:color w:val="000000"/>
                <w:szCs w:val="24"/>
              </w:rPr>
            </w:pPr>
            <w:r>
              <w:rPr>
                <w:rFonts w:ascii="Times New Roman" w:eastAsiaTheme="minorHAnsi" w:hAnsi="Times New Roman" w:cs="Calibri"/>
                <w:bCs/>
                <w:iCs/>
                <w:color w:val="000000"/>
                <w:szCs w:val="24"/>
              </w:rPr>
              <w:t>Se acepta el comentario</w:t>
            </w:r>
            <w:r w:rsidR="002E061B">
              <w:rPr>
                <w:rFonts w:ascii="Times New Roman" w:eastAsiaTheme="minorHAnsi" w:hAnsi="Times New Roman" w:cs="Calibri"/>
                <w:bCs/>
                <w:iCs/>
                <w:color w:val="000000"/>
                <w:szCs w:val="24"/>
              </w:rPr>
              <w:t>, y se toma en cuenta en la opinión del auditor.</w:t>
            </w:r>
          </w:p>
        </w:tc>
      </w:tr>
      <w:tr w:rsidR="00D11892" w:rsidRPr="001C2091" w:rsidTr="00D11892">
        <w:tc>
          <w:tcPr>
            <w:tcW w:w="2207" w:type="dxa"/>
            <w:shd w:val="clear" w:color="auto" w:fill="DEEAF6" w:themeFill="accent1" w:themeFillTint="33"/>
          </w:tcPr>
          <w:p w:rsidR="00D11892" w:rsidRPr="001C2091" w:rsidRDefault="00D11892" w:rsidP="001C2091">
            <w:pPr>
              <w:spacing w:after="0" w:line="240" w:lineRule="auto"/>
              <w:rPr>
                <w:rFonts w:ascii="Times New Roman" w:eastAsiaTheme="minorHAnsi" w:hAnsi="Times New Roman"/>
                <w:b/>
              </w:rPr>
            </w:pPr>
            <w:r w:rsidRPr="001C2091">
              <w:rPr>
                <w:rFonts w:ascii="Times New Roman" w:eastAsiaTheme="minorHAnsi" w:hAnsi="Times New Roman"/>
                <w:b/>
              </w:rPr>
              <w:t>Observaciones de la Direccion Financiera</w:t>
            </w:r>
          </w:p>
        </w:tc>
        <w:tc>
          <w:tcPr>
            <w:tcW w:w="6621" w:type="dxa"/>
            <w:gridSpan w:val="3"/>
            <w:shd w:val="clear" w:color="auto" w:fill="DEEAF6" w:themeFill="accent1" w:themeFillTint="33"/>
          </w:tcPr>
          <w:p w:rsidR="00D11892" w:rsidRPr="00D11892" w:rsidRDefault="00D11892" w:rsidP="00D11892">
            <w:pPr>
              <w:autoSpaceDE w:val="0"/>
              <w:autoSpaceDN w:val="0"/>
              <w:adjustRightInd w:val="0"/>
              <w:spacing w:after="0" w:line="240" w:lineRule="auto"/>
              <w:jc w:val="both"/>
              <w:rPr>
                <w:rFonts w:ascii="Times New Roman" w:eastAsiaTheme="minorHAnsi" w:hAnsi="Times New Roman"/>
                <w:color w:val="000000"/>
                <w:szCs w:val="23"/>
              </w:rPr>
            </w:pPr>
            <w:r w:rsidRPr="00D11892">
              <w:rPr>
                <w:rFonts w:ascii="Times New Roman" w:eastAsiaTheme="minorHAnsi" w:hAnsi="Times New Roman"/>
                <w:color w:val="000000"/>
                <w:szCs w:val="23"/>
              </w:rPr>
              <w:t xml:space="preserve">9. Reza el manual de referencia que una Auditoría de Calidad debe cumplir con los estándares mínimos establecidos, agregar valor, marcar una diferencia en el servicio prestado, ser objetiva y oportuna y además que su efectividad justifique su costo; en esta línea y en un tema medular para las situaciones que en no pocas ocasiones vive la Dirección Financiera y que requieren de extender jornadas para la atención de asuntos urgentes y estratégicos del MEP (ejemplo uno reciente el tema de deudas con la CCSS), le consultamos y solicitamos que dentro del ejercicio de ese valor agregado esperable de un estudio largo de auditoría como el que da origen a este documento, pueda indicarse en cuanto a la recomendación de “ Eliminar la práctica de compensar el tiempo extraordinario laborado, con días libres, en aras de cumplir con la normativa que regula la materia…” cual ruta alterna podría aplicarse que no implique un cambio de horario, pues lo que no alcanza es la jornada ordinaria y extraordinaria en esas ocasiones; de tal forma que se cumpla normativamente y se atienda las prioridades institucionales. </w:t>
            </w:r>
          </w:p>
        </w:tc>
      </w:tr>
      <w:tr w:rsidR="00D11892" w:rsidRPr="001C2091" w:rsidTr="001E6304">
        <w:tc>
          <w:tcPr>
            <w:tcW w:w="2207" w:type="dxa"/>
          </w:tcPr>
          <w:p w:rsidR="00D11892" w:rsidRPr="001C2091" w:rsidRDefault="00D11892" w:rsidP="001E6304">
            <w:pPr>
              <w:spacing w:after="0" w:line="240" w:lineRule="auto"/>
              <w:rPr>
                <w:rFonts w:ascii="Times New Roman" w:eastAsiaTheme="minorHAnsi" w:hAnsi="Times New Roman"/>
                <w:b/>
              </w:rPr>
            </w:pPr>
            <w:r w:rsidRPr="001C2091">
              <w:rPr>
                <w:rFonts w:ascii="Times New Roman" w:eastAsiaTheme="minorHAnsi" w:hAnsi="Times New Roman"/>
                <w:b/>
              </w:rPr>
              <w:t>¿Se acoge?</w:t>
            </w:r>
          </w:p>
        </w:tc>
        <w:tc>
          <w:tcPr>
            <w:tcW w:w="2207" w:type="dxa"/>
          </w:tcPr>
          <w:p w:rsidR="00D11892" w:rsidRPr="001C2091" w:rsidRDefault="00D11892" w:rsidP="001E6304">
            <w:pPr>
              <w:spacing w:after="0" w:line="240" w:lineRule="auto"/>
              <w:rPr>
                <w:rFonts w:ascii="Times New Roman" w:eastAsiaTheme="minorHAnsi" w:hAnsi="Times New Roman"/>
                <w:b/>
              </w:rPr>
            </w:pPr>
            <w:r w:rsidRPr="001C2091">
              <w:rPr>
                <w:rFonts w:ascii="Times New Roman" w:eastAsiaTheme="minorHAnsi" w:hAnsi="Times New Roman"/>
                <w:b/>
              </w:rPr>
              <w:t xml:space="preserve">SÍ  </w:t>
            </w:r>
          </w:p>
        </w:tc>
        <w:tc>
          <w:tcPr>
            <w:tcW w:w="2207" w:type="dxa"/>
          </w:tcPr>
          <w:p w:rsidR="00D11892" w:rsidRPr="001C2091" w:rsidRDefault="00D11892" w:rsidP="001E6304">
            <w:pPr>
              <w:spacing w:after="0" w:line="240" w:lineRule="auto"/>
              <w:rPr>
                <w:rFonts w:ascii="Times New Roman" w:eastAsiaTheme="minorHAnsi" w:hAnsi="Times New Roman"/>
                <w:b/>
              </w:rPr>
            </w:pPr>
            <w:r w:rsidRPr="001C2091">
              <w:rPr>
                <w:rFonts w:ascii="Times New Roman" w:eastAsiaTheme="minorHAnsi" w:hAnsi="Times New Roman"/>
                <w:b/>
              </w:rPr>
              <w:t xml:space="preserve">NO </w:t>
            </w:r>
            <w:r w:rsidRPr="001C2091">
              <w:rPr>
                <w:rFonts w:ascii="Times New Roman" w:eastAsiaTheme="minorHAnsi" w:hAnsi="Times New Roman"/>
                <w:b/>
                <w:sz w:val="28"/>
              </w:rPr>
              <w:t>√</w:t>
            </w:r>
          </w:p>
        </w:tc>
        <w:tc>
          <w:tcPr>
            <w:tcW w:w="2207" w:type="dxa"/>
          </w:tcPr>
          <w:p w:rsidR="00D11892" w:rsidRPr="001C2091" w:rsidRDefault="00D11892" w:rsidP="001E6304">
            <w:pPr>
              <w:spacing w:after="0" w:line="240" w:lineRule="auto"/>
              <w:rPr>
                <w:rFonts w:ascii="Times New Roman" w:eastAsiaTheme="minorHAnsi" w:hAnsi="Times New Roman"/>
                <w:b/>
              </w:rPr>
            </w:pPr>
            <w:r w:rsidRPr="001C2091">
              <w:rPr>
                <w:rFonts w:ascii="Times New Roman" w:eastAsiaTheme="minorHAnsi" w:hAnsi="Times New Roman"/>
                <w:b/>
              </w:rPr>
              <w:t>PARCIAL</w:t>
            </w:r>
          </w:p>
        </w:tc>
      </w:tr>
      <w:tr w:rsidR="00D11892" w:rsidRPr="001C2091" w:rsidTr="00D74CD2">
        <w:tc>
          <w:tcPr>
            <w:tcW w:w="2207" w:type="dxa"/>
            <w:shd w:val="clear" w:color="auto" w:fill="auto"/>
          </w:tcPr>
          <w:p w:rsidR="00D11892" w:rsidRPr="001C2091" w:rsidRDefault="00D11892" w:rsidP="001C2091">
            <w:pPr>
              <w:spacing w:after="0" w:line="240" w:lineRule="auto"/>
              <w:rPr>
                <w:rFonts w:ascii="Times New Roman" w:eastAsiaTheme="minorHAnsi" w:hAnsi="Times New Roman"/>
                <w:b/>
              </w:rPr>
            </w:pPr>
            <w:r w:rsidRPr="001C2091">
              <w:rPr>
                <w:rFonts w:ascii="Times New Roman" w:eastAsiaTheme="minorHAnsi" w:hAnsi="Times New Roman"/>
                <w:b/>
              </w:rPr>
              <w:t>Argumentos de la Auditoría Interna</w:t>
            </w:r>
          </w:p>
        </w:tc>
        <w:tc>
          <w:tcPr>
            <w:tcW w:w="6621" w:type="dxa"/>
            <w:gridSpan w:val="3"/>
            <w:shd w:val="clear" w:color="auto" w:fill="auto"/>
          </w:tcPr>
          <w:p w:rsidR="00D11892" w:rsidRDefault="00D11892" w:rsidP="009A10E2">
            <w:pPr>
              <w:autoSpaceDE w:val="0"/>
              <w:autoSpaceDN w:val="0"/>
              <w:adjustRightInd w:val="0"/>
              <w:spacing w:after="0" w:line="240" w:lineRule="auto"/>
              <w:jc w:val="both"/>
              <w:rPr>
                <w:rFonts w:ascii="Times New Roman" w:eastAsiaTheme="minorHAnsi" w:hAnsi="Times New Roman" w:cs="Calibri"/>
                <w:bCs/>
                <w:iCs/>
                <w:color w:val="000000"/>
                <w:szCs w:val="24"/>
              </w:rPr>
            </w:pPr>
            <w:r>
              <w:rPr>
                <w:rFonts w:ascii="Times New Roman" w:eastAsiaTheme="minorHAnsi" w:hAnsi="Times New Roman" w:cs="Calibri"/>
                <w:bCs/>
                <w:iCs/>
                <w:color w:val="000000"/>
                <w:szCs w:val="24"/>
              </w:rPr>
              <w:t xml:space="preserve">La Auditoría Interna </w:t>
            </w:r>
            <w:r w:rsidR="009A10E2">
              <w:rPr>
                <w:rFonts w:ascii="Times New Roman" w:eastAsiaTheme="minorHAnsi" w:hAnsi="Times New Roman" w:cs="Calibri"/>
                <w:bCs/>
                <w:iCs/>
                <w:color w:val="000000"/>
                <w:szCs w:val="24"/>
              </w:rPr>
              <w:t>hace referencia</w:t>
            </w:r>
            <w:r>
              <w:rPr>
                <w:rFonts w:ascii="Times New Roman" w:eastAsiaTheme="minorHAnsi" w:hAnsi="Times New Roman" w:cs="Calibri"/>
                <w:bCs/>
                <w:iCs/>
                <w:color w:val="000000"/>
                <w:szCs w:val="24"/>
              </w:rPr>
              <w:t xml:space="preserve"> la normativa</w:t>
            </w:r>
            <w:r w:rsidR="009A10E2">
              <w:rPr>
                <w:rFonts w:ascii="Times New Roman" w:eastAsiaTheme="minorHAnsi" w:hAnsi="Times New Roman" w:cs="Calibri"/>
                <w:bCs/>
                <w:iCs/>
                <w:color w:val="000000"/>
                <w:szCs w:val="24"/>
              </w:rPr>
              <w:t xml:space="preserve"> existente</w:t>
            </w:r>
            <w:r>
              <w:rPr>
                <w:rFonts w:ascii="Times New Roman" w:eastAsiaTheme="minorHAnsi" w:hAnsi="Times New Roman" w:cs="Calibri"/>
                <w:bCs/>
                <w:iCs/>
                <w:color w:val="000000"/>
                <w:szCs w:val="24"/>
              </w:rPr>
              <w:t>, la cual es clara en indicar que no</w:t>
            </w:r>
            <w:r w:rsidR="009A10E2">
              <w:rPr>
                <w:rFonts w:ascii="Times New Roman" w:eastAsiaTheme="minorHAnsi" w:hAnsi="Times New Roman" w:cs="Calibri"/>
                <w:bCs/>
                <w:iCs/>
                <w:color w:val="000000"/>
                <w:szCs w:val="24"/>
              </w:rPr>
              <w:t xml:space="preserve"> se</w:t>
            </w:r>
            <w:r>
              <w:rPr>
                <w:rFonts w:ascii="Times New Roman" w:eastAsiaTheme="minorHAnsi" w:hAnsi="Times New Roman" w:cs="Calibri"/>
                <w:bCs/>
                <w:iCs/>
                <w:color w:val="000000"/>
                <w:szCs w:val="24"/>
              </w:rPr>
              <w:t xml:space="preserve"> puede compensar el tiempo extraordinario con tiempo libre. La forma de resolver esta situación es una medida que debe ser tomada por la Administración.</w:t>
            </w:r>
          </w:p>
        </w:tc>
      </w:tr>
      <w:tr w:rsidR="009A10E2" w:rsidRPr="001C2091" w:rsidTr="009A10E2">
        <w:tc>
          <w:tcPr>
            <w:tcW w:w="2207" w:type="dxa"/>
            <w:shd w:val="clear" w:color="auto" w:fill="DEEAF6" w:themeFill="accent1" w:themeFillTint="33"/>
          </w:tcPr>
          <w:p w:rsidR="009A10E2" w:rsidRPr="001C2091" w:rsidRDefault="009A10E2" w:rsidP="001C2091">
            <w:pPr>
              <w:spacing w:after="0" w:line="240" w:lineRule="auto"/>
              <w:rPr>
                <w:rFonts w:ascii="Times New Roman" w:eastAsiaTheme="minorHAnsi" w:hAnsi="Times New Roman"/>
                <w:b/>
              </w:rPr>
            </w:pPr>
            <w:r w:rsidRPr="001C2091">
              <w:rPr>
                <w:rFonts w:ascii="Times New Roman" w:eastAsiaTheme="minorHAnsi" w:hAnsi="Times New Roman"/>
                <w:b/>
              </w:rPr>
              <w:t>Observaciones de la Direccion Financiera</w:t>
            </w:r>
          </w:p>
        </w:tc>
        <w:tc>
          <w:tcPr>
            <w:tcW w:w="6621" w:type="dxa"/>
            <w:gridSpan w:val="3"/>
            <w:shd w:val="clear" w:color="auto" w:fill="DEEAF6" w:themeFill="accent1" w:themeFillTint="33"/>
          </w:tcPr>
          <w:p w:rsidR="009A10E2" w:rsidRPr="009A10E2" w:rsidRDefault="009A10E2" w:rsidP="009A10E2">
            <w:pPr>
              <w:autoSpaceDE w:val="0"/>
              <w:autoSpaceDN w:val="0"/>
              <w:adjustRightInd w:val="0"/>
              <w:spacing w:after="0" w:line="240" w:lineRule="auto"/>
              <w:jc w:val="both"/>
              <w:rPr>
                <w:rFonts w:ascii="Times New Roman" w:eastAsiaTheme="minorHAnsi" w:hAnsi="Times New Roman"/>
                <w:color w:val="000000"/>
                <w:szCs w:val="23"/>
              </w:rPr>
            </w:pPr>
            <w:r w:rsidRPr="009A10E2">
              <w:rPr>
                <w:rFonts w:ascii="Times New Roman" w:eastAsiaTheme="minorHAnsi" w:hAnsi="Times New Roman"/>
                <w:color w:val="000000"/>
                <w:szCs w:val="23"/>
              </w:rPr>
              <w:t xml:space="preserve">10. En el mismo sentido de contar con un valor agregado del estudio realizado por su representada, y en virtud de que el mismo supone una revisión de horas de trabajo efectivas según la base de datos de marcas, sería relevante que al incluir en el análisis las horas de marca de salida, pudiera la Autoría Interna referirse a las cargas de trabajo, de tal manera que, al amparo de un documento técnico, pudiera valorarse a futuro la creación de plazas nuevas para la Dirección Financiera. Desde nuestro humilde punto de vista, el análisis de los datos desde esta perspectiva aportaría elementos sustantivos para el mejoramiento administrativo, como derivaciones del estudio y tomando en consideración de forma amplia el concepto de eficiencia y eficacia. </w:t>
            </w:r>
          </w:p>
        </w:tc>
      </w:tr>
      <w:tr w:rsidR="009A10E2" w:rsidRPr="001C2091" w:rsidTr="001E6304">
        <w:tc>
          <w:tcPr>
            <w:tcW w:w="2207" w:type="dxa"/>
          </w:tcPr>
          <w:p w:rsidR="009A10E2" w:rsidRPr="001C2091" w:rsidRDefault="009A10E2" w:rsidP="001E6304">
            <w:pPr>
              <w:spacing w:after="0" w:line="240" w:lineRule="auto"/>
              <w:rPr>
                <w:rFonts w:ascii="Times New Roman" w:eastAsiaTheme="minorHAnsi" w:hAnsi="Times New Roman"/>
                <w:b/>
              </w:rPr>
            </w:pPr>
            <w:r w:rsidRPr="001C2091">
              <w:rPr>
                <w:rFonts w:ascii="Times New Roman" w:eastAsiaTheme="minorHAnsi" w:hAnsi="Times New Roman"/>
                <w:b/>
              </w:rPr>
              <w:t>¿Se acoge?</w:t>
            </w:r>
          </w:p>
        </w:tc>
        <w:tc>
          <w:tcPr>
            <w:tcW w:w="2207" w:type="dxa"/>
          </w:tcPr>
          <w:p w:rsidR="009A10E2" w:rsidRPr="001C2091" w:rsidRDefault="009A10E2" w:rsidP="001E6304">
            <w:pPr>
              <w:spacing w:after="0" w:line="240" w:lineRule="auto"/>
              <w:rPr>
                <w:rFonts w:ascii="Times New Roman" w:eastAsiaTheme="minorHAnsi" w:hAnsi="Times New Roman"/>
                <w:b/>
              </w:rPr>
            </w:pPr>
            <w:r w:rsidRPr="001C2091">
              <w:rPr>
                <w:rFonts w:ascii="Times New Roman" w:eastAsiaTheme="minorHAnsi" w:hAnsi="Times New Roman"/>
                <w:b/>
              </w:rPr>
              <w:t xml:space="preserve">SÍ  </w:t>
            </w:r>
          </w:p>
        </w:tc>
        <w:tc>
          <w:tcPr>
            <w:tcW w:w="2207" w:type="dxa"/>
          </w:tcPr>
          <w:p w:rsidR="009A10E2" w:rsidRPr="001C2091" w:rsidRDefault="009A10E2" w:rsidP="001E6304">
            <w:pPr>
              <w:spacing w:after="0" w:line="240" w:lineRule="auto"/>
              <w:rPr>
                <w:rFonts w:ascii="Times New Roman" w:eastAsiaTheme="minorHAnsi" w:hAnsi="Times New Roman"/>
                <w:b/>
              </w:rPr>
            </w:pPr>
            <w:r w:rsidRPr="001C2091">
              <w:rPr>
                <w:rFonts w:ascii="Times New Roman" w:eastAsiaTheme="minorHAnsi" w:hAnsi="Times New Roman"/>
                <w:b/>
              </w:rPr>
              <w:t xml:space="preserve">NO </w:t>
            </w:r>
            <w:r w:rsidRPr="001C2091">
              <w:rPr>
                <w:rFonts w:ascii="Times New Roman" w:eastAsiaTheme="minorHAnsi" w:hAnsi="Times New Roman"/>
                <w:b/>
                <w:sz w:val="28"/>
              </w:rPr>
              <w:t>√</w:t>
            </w:r>
          </w:p>
        </w:tc>
        <w:tc>
          <w:tcPr>
            <w:tcW w:w="2207" w:type="dxa"/>
          </w:tcPr>
          <w:p w:rsidR="009A10E2" w:rsidRPr="001C2091" w:rsidRDefault="009A10E2" w:rsidP="001E6304">
            <w:pPr>
              <w:spacing w:after="0" w:line="240" w:lineRule="auto"/>
              <w:rPr>
                <w:rFonts w:ascii="Times New Roman" w:eastAsiaTheme="minorHAnsi" w:hAnsi="Times New Roman"/>
                <w:b/>
              </w:rPr>
            </w:pPr>
            <w:r w:rsidRPr="001C2091">
              <w:rPr>
                <w:rFonts w:ascii="Times New Roman" w:eastAsiaTheme="minorHAnsi" w:hAnsi="Times New Roman"/>
                <w:b/>
              </w:rPr>
              <w:t>PARCIAL</w:t>
            </w:r>
          </w:p>
        </w:tc>
      </w:tr>
      <w:tr w:rsidR="009A10E2" w:rsidRPr="001C2091" w:rsidTr="00D74CD2">
        <w:tc>
          <w:tcPr>
            <w:tcW w:w="2207" w:type="dxa"/>
            <w:shd w:val="clear" w:color="auto" w:fill="auto"/>
          </w:tcPr>
          <w:p w:rsidR="009A10E2" w:rsidRPr="001C2091" w:rsidRDefault="009A10E2" w:rsidP="001C2091">
            <w:pPr>
              <w:spacing w:after="0" w:line="240" w:lineRule="auto"/>
              <w:rPr>
                <w:rFonts w:ascii="Times New Roman" w:eastAsiaTheme="minorHAnsi" w:hAnsi="Times New Roman"/>
                <w:b/>
              </w:rPr>
            </w:pPr>
            <w:r w:rsidRPr="001C2091">
              <w:rPr>
                <w:rFonts w:ascii="Times New Roman" w:eastAsiaTheme="minorHAnsi" w:hAnsi="Times New Roman"/>
                <w:b/>
              </w:rPr>
              <w:t>Argumentos de la Auditoría Interna</w:t>
            </w:r>
          </w:p>
        </w:tc>
        <w:tc>
          <w:tcPr>
            <w:tcW w:w="6621" w:type="dxa"/>
            <w:gridSpan w:val="3"/>
            <w:shd w:val="clear" w:color="auto" w:fill="auto"/>
          </w:tcPr>
          <w:p w:rsidR="009A10E2" w:rsidRDefault="009A10E2" w:rsidP="009A10E2">
            <w:pPr>
              <w:autoSpaceDE w:val="0"/>
              <w:autoSpaceDN w:val="0"/>
              <w:adjustRightInd w:val="0"/>
              <w:spacing w:after="0" w:line="240" w:lineRule="auto"/>
              <w:jc w:val="both"/>
              <w:rPr>
                <w:rFonts w:ascii="Times New Roman" w:eastAsiaTheme="minorHAnsi" w:hAnsi="Times New Roman" w:cs="Calibri"/>
                <w:bCs/>
                <w:iCs/>
                <w:color w:val="000000"/>
                <w:szCs w:val="24"/>
              </w:rPr>
            </w:pPr>
            <w:r>
              <w:rPr>
                <w:rFonts w:ascii="Times New Roman" w:eastAsiaTheme="minorHAnsi" w:hAnsi="Times New Roman" w:cs="Calibri"/>
                <w:bCs/>
                <w:iCs/>
                <w:color w:val="000000"/>
                <w:szCs w:val="24"/>
              </w:rPr>
              <w:t>Esa es una actividad propia de la Administración quien debe analizar las cargas de trabajo de sus colaboradores y tomar las acciones que considere pertinentes.</w:t>
            </w:r>
          </w:p>
        </w:tc>
      </w:tr>
      <w:tr w:rsidR="001C2091" w:rsidRPr="001C2091" w:rsidTr="001C2091">
        <w:tc>
          <w:tcPr>
            <w:tcW w:w="2207" w:type="dxa"/>
            <w:shd w:val="clear" w:color="auto" w:fill="DEEAF6" w:themeFill="accent1" w:themeFillTint="33"/>
          </w:tcPr>
          <w:p w:rsidR="001C2091" w:rsidRPr="001C2091" w:rsidRDefault="001C2091" w:rsidP="001C2091">
            <w:pPr>
              <w:spacing w:after="0" w:line="240" w:lineRule="auto"/>
              <w:rPr>
                <w:rFonts w:ascii="Times New Roman" w:eastAsiaTheme="minorHAnsi" w:hAnsi="Times New Roman"/>
                <w:b/>
              </w:rPr>
            </w:pPr>
            <w:r w:rsidRPr="001C2091">
              <w:rPr>
                <w:rFonts w:ascii="Times New Roman" w:eastAsiaTheme="minorHAnsi" w:hAnsi="Times New Roman"/>
                <w:b/>
              </w:rPr>
              <w:t>Observaciones de la Direccion Financiera</w:t>
            </w:r>
          </w:p>
        </w:tc>
        <w:tc>
          <w:tcPr>
            <w:tcW w:w="6621" w:type="dxa"/>
            <w:gridSpan w:val="3"/>
            <w:shd w:val="clear" w:color="auto" w:fill="DEEAF6" w:themeFill="accent1" w:themeFillTint="33"/>
          </w:tcPr>
          <w:p w:rsidR="001C2091" w:rsidRPr="0081175A" w:rsidRDefault="001C2091" w:rsidP="001C2091">
            <w:pPr>
              <w:autoSpaceDE w:val="0"/>
              <w:autoSpaceDN w:val="0"/>
              <w:adjustRightInd w:val="0"/>
              <w:spacing w:after="0" w:line="240" w:lineRule="auto"/>
              <w:jc w:val="both"/>
              <w:rPr>
                <w:rFonts w:ascii="Times New Roman" w:eastAsiaTheme="minorHAnsi" w:hAnsi="Times New Roman"/>
                <w:color w:val="000000"/>
              </w:rPr>
            </w:pPr>
            <w:r w:rsidRPr="0081175A">
              <w:rPr>
                <w:rFonts w:ascii="Times New Roman" w:eastAsiaTheme="minorHAnsi" w:hAnsi="Times New Roman" w:cs="Calibri"/>
                <w:b/>
                <w:bCs/>
                <w:i/>
                <w:iCs/>
                <w:color w:val="000000"/>
                <w:szCs w:val="24"/>
              </w:rPr>
              <w:t>Llegada tardía posterior a las 7:20 am (apartado 2.1.1)</w:t>
            </w:r>
            <w:r w:rsidRPr="0081175A">
              <w:rPr>
                <w:rFonts w:ascii="Times New Roman" w:eastAsiaTheme="minorHAnsi" w:hAnsi="Times New Roman" w:cs="Calibri"/>
                <w:color w:val="000000"/>
                <w:szCs w:val="24"/>
              </w:rPr>
              <w:t>, solicitamos aclarar los datos pues según consulta realizada por la Administradora del Sistema de marcas se obtienen los siguientes resultados que difieren de lo indicado en el informe</w:t>
            </w:r>
          </w:p>
        </w:tc>
      </w:tr>
      <w:tr w:rsidR="001C2091" w:rsidRPr="001C2091" w:rsidTr="001C2091">
        <w:tc>
          <w:tcPr>
            <w:tcW w:w="2207" w:type="dxa"/>
          </w:tcPr>
          <w:p w:rsidR="001C2091" w:rsidRPr="001C2091" w:rsidRDefault="001C2091" w:rsidP="001C2091">
            <w:pPr>
              <w:spacing w:after="0" w:line="240" w:lineRule="auto"/>
              <w:rPr>
                <w:rFonts w:ascii="Times New Roman" w:eastAsiaTheme="minorHAnsi" w:hAnsi="Times New Roman"/>
                <w:b/>
              </w:rPr>
            </w:pPr>
            <w:r w:rsidRPr="001C2091">
              <w:rPr>
                <w:rFonts w:ascii="Times New Roman" w:eastAsiaTheme="minorHAnsi" w:hAnsi="Times New Roman"/>
                <w:b/>
              </w:rPr>
              <w:t>¿Se acoge?</w:t>
            </w:r>
          </w:p>
        </w:tc>
        <w:tc>
          <w:tcPr>
            <w:tcW w:w="2207" w:type="dxa"/>
          </w:tcPr>
          <w:p w:rsidR="001C2091" w:rsidRPr="001C2091" w:rsidRDefault="001C2091" w:rsidP="001C2091">
            <w:pPr>
              <w:spacing w:after="0" w:line="240" w:lineRule="auto"/>
              <w:rPr>
                <w:rFonts w:ascii="Times New Roman" w:eastAsiaTheme="minorHAnsi" w:hAnsi="Times New Roman"/>
                <w:b/>
              </w:rPr>
            </w:pPr>
            <w:r w:rsidRPr="001C2091">
              <w:rPr>
                <w:rFonts w:ascii="Times New Roman" w:eastAsiaTheme="minorHAnsi" w:hAnsi="Times New Roman"/>
                <w:b/>
              </w:rPr>
              <w:t xml:space="preserve">SÍ  </w:t>
            </w:r>
          </w:p>
        </w:tc>
        <w:tc>
          <w:tcPr>
            <w:tcW w:w="2207" w:type="dxa"/>
          </w:tcPr>
          <w:p w:rsidR="001C2091" w:rsidRPr="001C2091" w:rsidRDefault="001C2091" w:rsidP="001C2091">
            <w:pPr>
              <w:spacing w:after="0" w:line="240" w:lineRule="auto"/>
              <w:rPr>
                <w:rFonts w:ascii="Times New Roman" w:eastAsiaTheme="minorHAnsi" w:hAnsi="Times New Roman"/>
                <w:b/>
              </w:rPr>
            </w:pPr>
            <w:r w:rsidRPr="001C2091">
              <w:rPr>
                <w:rFonts w:ascii="Times New Roman" w:eastAsiaTheme="minorHAnsi" w:hAnsi="Times New Roman"/>
                <w:b/>
              </w:rPr>
              <w:t xml:space="preserve">NO  </w:t>
            </w:r>
            <w:r w:rsidRPr="001C2091">
              <w:rPr>
                <w:rFonts w:ascii="Times New Roman" w:eastAsiaTheme="minorHAnsi" w:hAnsi="Times New Roman"/>
                <w:b/>
                <w:sz w:val="28"/>
              </w:rPr>
              <w:t>√</w:t>
            </w:r>
          </w:p>
        </w:tc>
        <w:tc>
          <w:tcPr>
            <w:tcW w:w="2207" w:type="dxa"/>
          </w:tcPr>
          <w:p w:rsidR="001C2091" w:rsidRPr="001C2091" w:rsidRDefault="001C2091" w:rsidP="001C2091">
            <w:pPr>
              <w:spacing w:after="0" w:line="240" w:lineRule="auto"/>
              <w:rPr>
                <w:rFonts w:ascii="Times New Roman" w:eastAsiaTheme="minorHAnsi" w:hAnsi="Times New Roman"/>
                <w:b/>
              </w:rPr>
            </w:pPr>
            <w:r w:rsidRPr="001C2091">
              <w:rPr>
                <w:rFonts w:ascii="Times New Roman" w:eastAsiaTheme="minorHAnsi" w:hAnsi="Times New Roman"/>
                <w:b/>
              </w:rPr>
              <w:t>PARCIAL</w:t>
            </w:r>
          </w:p>
        </w:tc>
      </w:tr>
      <w:tr w:rsidR="001C2091" w:rsidRPr="001C2091" w:rsidTr="001C2091">
        <w:tc>
          <w:tcPr>
            <w:tcW w:w="2207" w:type="dxa"/>
          </w:tcPr>
          <w:p w:rsidR="001C2091" w:rsidRPr="001C2091" w:rsidRDefault="001C2091" w:rsidP="001C2091">
            <w:pPr>
              <w:spacing w:after="0" w:line="240" w:lineRule="auto"/>
              <w:rPr>
                <w:rFonts w:ascii="Times New Roman" w:eastAsiaTheme="minorHAnsi" w:hAnsi="Times New Roman"/>
                <w:b/>
              </w:rPr>
            </w:pPr>
            <w:r w:rsidRPr="001C2091">
              <w:rPr>
                <w:rFonts w:ascii="Times New Roman" w:eastAsiaTheme="minorHAnsi" w:hAnsi="Times New Roman"/>
                <w:b/>
              </w:rPr>
              <w:t>Argumentos de la Auditoría Interna</w:t>
            </w:r>
          </w:p>
        </w:tc>
        <w:tc>
          <w:tcPr>
            <w:tcW w:w="6621" w:type="dxa"/>
            <w:gridSpan w:val="3"/>
          </w:tcPr>
          <w:p w:rsidR="007E007C" w:rsidRPr="007E007C" w:rsidRDefault="001C2091" w:rsidP="001C2091">
            <w:pPr>
              <w:spacing w:after="0" w:line="240" w:lineRule="auto"/>
              <w:jc w:val="both"/>
              <w:rPr>
                <w:rFonts w:ascii="Times New Roman" w:eastAsia="Times New Roman" w:hAnsi="Times New Roman" w:cstheme="minorBidi"/>
                <w:color w:val="000000"/>
                <w:lang w:eastAsia="es-CR"/>
              </w:rPr>
            </w:pPr>
            <w:r w:rsidRPr="001C2091">
              <w:rPr>
                <w:rFonts w:ascii="Times New Roman" w:eastAsia="Times New Roman" w:hAnsi="Times New Roman" w:cstheme="minorBidi"/>
                <w:color w:val="000000"/>
                <w:lang w:eastAsia="es-CR"/>
              </w:rPr>
              <w:t>De acuerdo al oficio DF-516-2016, en las justificaciones y comprobantes presentados, en su momento no estaban incluidos los documentos que respaldaran dichas  llegadas tardías.  Recordando que todo acto administrativo debe quedar resguardado en el expediente</w:t>
            </w:r>
            <w:r w:rsidR="00624556">
              <w:rPr>
                <w:rFonts w:ascii="Times New Roman" w:eastAsia="Times New Roman" w:hAnsi="Times New Roman" w:cstheme="minorBidi"/>
                <w:color w:val="000000"/>
                <w:lang w:eastAsia="es-CR"/>
              </w:rPr>
              <w:t xml:space="preserve"> respectivo del proceso.</w:t>
            </w:r>
          </w:p>
        </w:tc>
      </w:tr>
      <w:tr w:rsidR="001C2091" w:rsidRPr="001C2091" w:rsidTr="001C2091">
        <w:tc>
          <w:tcPr>
            <w:tcW w:w="2207" w:type="dxa"/>
            <w:shd w:val="clear" w:color="auto" w:fill="DEEAF6" w:themeFill="accent1" w:themeFillTint="33"/>
          </w:tcPr>
          <w:p w:rsidR="001C2091" w:rsidRPr="001C2091" w:rsidRDefault="001C2091" w:rsidP="001C2091">
            <w:pPr>
              <w:spacing w:after="0" w:line="240" w:lineRule="auto"/>
              <w:rPr>
                <w:rFonts w:ascii="Times New Roman" w:eastAsiaTheme="minorHAnsi" w:hAnsi="Times New Roman"/>
                <w:b/>
              </w:rPr>
            </w:pPr>
            <w:r w:rsidRPr="001C2091">
              <w:rPr>
                <w:rFonts w:ascii="Times New Roman" w:eastAsiaTheme="minorHAnsi" w:hAnsi="Times New Roman"/>
                <w:b/>
              </w:rPr>
              <w:t>Observaciones de la Direccion Financiera</w:t>
            </w:r>
          </w:p>
        </w:tc>
        <w:tc>
          <w:tcPr>
            <w:tcW w:w="6621" w:type="dxa"/>
            <w:gridSpan w:val="3"/>
            <w:shd w:val="clear" w:color="auto" w:fill="DEEAF6" w:themeFill="accent1" w:themeFillTint="33"/>
          </w:tcPr>
          <w:p w:rsidR="001C2091" w:rsidRPr="0081175A" w:rsidRDefault="001C2091" w:rsidP="001C2091">
            <w:pPr>
              <w:autoSpaceDE w:val="0"/>
              <w:autoSpaceDN w:val="0"/>
              <w:adjustRightInd w:val="0"/>
              <w:spacing w:after="0" w:line="240" w:lineRule="auto"/>
              <w:jc w:val="both"/>
              <w:rPr>
                <w:rFonts w:ascii="Times New Roman" w:eastAsiaTheme="minorHAnsi" w:hAnsi="Times New Roman"/>
                <w:color w:val="000000"/>
              </w:rPr>
            </w:pPr>
            <w:r w:rsidRPr="0081175A">
              <w:rPr>
                <w:rFonts w:ascii="Times New Roman" w:eastAsiaTheme="minorHAnsi" w:hAnsi="Times New Roman" w:cs="Calibri"/>
                <w:b/>
                <w:bCs/>
                <w:i/>
                <w:iCs/>
                <w:color w:val="000000"/>
                <w:szCs w:val="24"/>
              </w:rPr>
              <w:t>Falta de marca de entrada o salida (apartado 2.1.2)</w:t>
            </w:r>
            <w:r w:rsidRPr="0081175A">
              <w:rPr>
                <w:rFonts w:ascii="Times New Roman" w:eastAsiaTheme="minorHAnsi" w:hAnsi="Times New Roman" w:cs="Calibri"/>
                <w:color w:val="000000"/>
                <w:szCs w:val="24"/>
              </w:rPr>
              <w:t>, solicitamos aclarar los datos pues según consulta realizada por la Administradora del Sistema de marcas se obtienen resultados que difieren de lo indicado en el informe. Además especificar para cada resultado cuando se trata de un dato de un mes en particular o del período de estudio pues en algunos casos se especifica y en otros no y no se considera conveniente asumir ni una cosa ni otra</w:t>
            </w:r>
          </w:p>
        </w:tc>
      </w:tr>
      <w:tr w:rsidR="001C2091" w:rsidRPr="001C2091" w:rsidTr="001C2091">
        <w:tc>
          <w:tcPr>
            <w:tcW w:w="2207" w:type="dxa"/>
          </w:tcPr>
          <w:p w:rsidR="001C2091" w:rsidRPr="001C2091" w:rsidRDefault="001C2091" w:rsidP="001C2091">
            <w:pPr>
              <w:spacing w:after="0" w:line="240" w:lineRule="auto"/>
              <w:rPr>
                <w:rFonts w:ascii="Times New Roman" w:eastAsiaTheme="minorHAnsi" w:hAnsi="Times New Roman"/>
                <w:b/>
              </w:rPr>
            </w:pPr>
            <w:r w:rsidRPr="001C2091">
              <w:rPr>
                <w:rFonts w:ascii="Times New Roman" w:eastAsiaTheme="minorHAnsi" w:hAnsi="Times New Roman"/>
                <w:b/>
              </w:rPr>
              <w:t>¿Se acoge?</w:t>
            </w:r>
          </w:p>
        </w:tc>
        <w:tc>
          <w:tcPr>
            <w:tcW w:w="2207" w:type="dxa"/>
          </w:tcPr>
          <w:p w:rsidR="001C2091" w:rsidRPr="001C2091" w:rsidRDefault="001C2091" w:rsidP="001C2091">
            <w:pPr>
              <w:spacing w:after="0" w:line="240" w:lineRule="auto"/>
              <w:rPr>
                <w:rFonts w:ascii="Times New Roman" w:eastAsiaTheme="minorHAnsi" w:hAnsi="Times New Roman"/>
                <w:b/>
              </w:rPr>
            </w:pPr>
            <w:r w:rsidRPr="001C2091">
              <w:rPr>
                <w:rFonts w:ascii="Times New Roman" w:eastAsiaTheme="minorHAnsi" w:hAnsi="Times New Roman"/>
                <w:b/>
              </w:rPr>
              <w:t xml:space="preserve">SÍ  </w:t>
            </w:r>
          </w:p>
        </w:tc>
        <w:tc>
          <w:tcPr>
            <w:tcW w:w="2207" w:type="dxa"/>
          </w:tcPr>
          <w:p w:rsidR="001C2091" w:rsidRPr="001C2091" w:rsidRDefault="001C2091" w:rsidP="001C2091">
            <w:pPr>
              <w:spacing w:after="0" w:line="240" w:lineRule="auto"/>
              <w:rPr>
                <w:rFonts w:ascii="Times New Roman" w:eastAsiaTheme="minorHAnsi" w:hAnsi="Times New Roman"/>
                <w:b/>
              </w:rPr>
            </w:pPr>
            <w:r w:rsidRPr="001C2091">
              <w:rPr>
                <w:rFonts w:ascii="Times New Roman" w:eastAsiaTheme="minorHAnsi" w:hAnsi="Times New Roman"/>
                <w:b/>
              </w:rPr>
              <w:t xml:space="preserve">NO </w:t>
            </w:r>
            <w:r w:rsidRPr="001C2091">
              <w:rPr>
                <w:rFonts w:ascii="Times New Roman" w:eastAsiaTheme="minorHAnsi" w:hAnsi="Times New Roman"/>
                <w:b/>
                <w:sz w:val="28"/>
              </w:rPr>
              <w:t>√</w:t>
            </w:r>
          </w:p>
        </w:tc>
        <w:tc>
          <w:tcPr>
            <w:tcW w:w="2207" w:type="dxa"/>
          </w:tcPr>
          <w:p w:rsidR="001C2091" w:rsidRPr="001C2091" w:rsidRDefault="001C2091" w:rsidP="001C2091">
            <w:pPr>
              <w:spacing w:after="0" w:line="240" w:lineRule="auto"/>
              <w:rPr>
                <w:rFonts w:ascii="Times New Roman" w:eastAsiaTheme="minorHAnsi" w:hAnsi="Times New Roman"/>
                <w:b/>
              </w:rPr>
            </w:pPr>
            <w:r w:rsidRPr="001C2091">
              <w:rPr>
                <w:rFonts w:ascii="Times New Roman" w:eastAsiaTheme="minorHAnsi" w:hAnsi="Times New Roman"/>
                <w:b/>
              </w:rPr>
              <w:t>PARCIAL</w:t>
            </w:r>
          </w:p>
        </w:tc>
      </w:tr>
      <w:tr w:rsidR="001C2091" w:rsidRPr="001C2091" w:rsidTr="001C2091">
        <w:tc>
          <w:tcPr>
            <w:tcW w:w="2207" w:type="dxa"/>
          </w:tcPr>
          <w:p w:rsidR="001C2091" w:rsidRPr="001C2091" w:rsidRDefault="001C2091" w:rsidP="001C2091">
            <w:pPr>
              <w:spacing w:after="0" w:line="240" w:lineRule="auto"/>
              <w:rPr>
                <w:rFonts w:ascii="Times New Roman" w:eastAsiaTheme="minorHAnsi" w:hAnsi="Times New Roman"/>
                <w:b/>
              </w:rPr>
            </w:pPr>
            <w:r w:rsidRPr="001C2091">
              <w:rPr>
                <w:rFonts w:ascii="Times New Roman" w:eastAsiaTheme="minorHAnsi" w:hAnsi="Times New Roman"/>
                <w:b/>
              </w:rPr>
              <w:t>Argumentos de la Auditoría Interna</w:t>
            </w:r>
          </w:p>
        </w:tc>
        <w:tc>
          <w:tcPr>
            <w:tcW w:w="6621" w:type="dxa"/>
            <w:gridSpan w:val="3"/>
          </w:tcPr>
          <w:p w:rsidR="001C2091" w:rsidRPr="001C2091" w:rsidRDefault="001C2091" w:rsidP="001C2091">
            <w:pPr>
              <w:spacing w:after="0" w:line="240" w:lineRule="auto"/>
              <w:jc w:val="both"/>
              <w:rPr>
                <w:rFonts w:ascii="Times New Roman" w:eastAsiaTheme="minorHAnsi" w:hAnsi="Times New Roman"/>
              </w:rPr>
            </w:pPr>
            <w:r w:rsidRPr="001C2091">
              <w:rPr>
                <w:rFonts w:ascii="Times New Roman" w:eastAsiaTheme="minorHAnsi" w:hAnsi="Times New Roman"/>
              </w:rPr>
              <w:t>La Auditoría Interna cuenta con el respaldo de la información en los papeles de trabajo.</w:t>
            </w:r>
          </w:p>
        </w:tc>
      </w:tr>
      <w:tr w:rsidR="001C2091" w:rsidRPr="001C2091" w:rsidTr="001C2091">
        <w:tc>
          <w:tcPr>
            <w:tcW w:w="2207" w:type="dxa"/>
            <w:shd w:val="clear" w:color="auto" w:fill="DEEAF6" w:themeFill="accent1" w:themeFillTint="33"/>
          </w:tcPr>
          <w:p w:rsidR="001C2091" w:rsidRPr="001C2091" w:rsidRDefault="001C2091" w:rsidP="001C2091">
            <w:pPr>
              <w:spacing w:after="0" w:line="240" w:lineRule="auto"/>
              <w:rPr>
                <w:rFonts w:ascii="Times New Roman" w:eastAsiaTheme="minorHAnsi" w:hAnsi="Times New Roman"/>
                <w:b/>
              </w:rPr>
            </w:pPr>
            <w:r w:rsidRPr="001C2091">
              <w:rPr>
                <w:rFonts w:ascii="Times New Roman" w:eastAsiaTheme="minorHAnsi" w:hAnsi="Times New Roman"/>
                <w:b/>
              </w:rPr>
              <w:t>Observaciones de la Direccion Financiera</w:t>
            </w:r>
          </w:p>
        </w:tc>
        <w:tc>
          <w:tcPr>
            <w:tcW w:w="6621" w:type="dxa"/>
            <w:gridSpan w:val="3"/>
            <w:shd w:val="clear" w:color="auto" w:fill="DEEAF6" w:themeFill="accent1" w:themeFillTint="33"/>
          </w:tcPr>
          <w:p w:rsidR="001C2091" w:rsidRPr="0081175A" w:rsidRDefault="001C2091" w:rsidP="001C2091">
            <w:pPr>
              <w:autoSpaceDE w:val="0"/>
              <w:autoSpaceDN w:val="0"/>
              <w:adjustRightInd w:val="0"/>
              <w:spacing w:after="0" w:line="240" w:lineRule="auto"/>
              <w:jc w:val="both"/>
              <w:rPr>
                <w:rFonts w:ascii="Times New Roman" w:eastAsiaTheme="minorHAnsi" w:hAnsi="Times New Roman"/>
                <w:color w:val="000000"/>
              </w:rPr>
            </w:pPr>
            <w:r w:rsidRPr="0081175A">
              <w:rPr>
                <w:rFonts w:ascii="Times New Roman" w:eastAsiaTheme="minorHAnsi" w:hAnsi="Times New Roman" w:cs="Calibri"/>
                <w:b/>
                <w:bCs/>
                <w:i/>
                <w:iCs/>
                <w:color w:val="000000"/>
                <w:szCs w:val="24"/>
              </w:rPr>
              <w:t>Sin marcas (apartado 2.1.3)</w:t>
            </w:r>
            <w:r w:rsidRPr="0081175A">
              <w:rPr>
                <w:rFonts w:ascii="Times New Roman" w:eastAsiaTheme="minorHAnsi" w:hAnsi="Times New Roman" w:cs="Calibri"/>
                <w:color w:val="000000"/>
                <w:szCs w:val="24"/>
              </w:rPr>
              <w:t>, solicitamos aclarar los datos pues según consulta realizada por la Administradora del Sistema de marcas se obtienen resultados que difieren de lo indicado en el informe. Por ejemplo en el caso de la cédula 1-697-742 que en el informe se reporta falta de 15 marcas en el mes de julio</w:t>
            </w:r>
          </w:p>
        </w:tc>
      </w:tr>
      <w:tr w:rsidR="001C2091" w:rsidRPr="001C2091" w:rsidTr="001C2091">
        <w:tc>
          <w:tcPr>
            <w:tcW w:w="2207" w:type="dxa"/>
          </w:tcPr>
          <w:p w:rsidR="001C2091" w:rsidRPr="001C2091" w:rsidRDefault="001C2091" w:rsidP="001C2091">
            <w:pPr>
              <w:spacing w:after="0" w:line="240" w:lineRule="auto"/>
              <w:rPr>
                <w:rFonts w:ascii="Times New Roman" w:eastAsiaTheme="minorHAnsi" w:hAnsi="Times New Roman"/>
                <w:b/>
              </w:rPr>
            </w:pPr>
            <w:r w:rsidRPr="001C2091">
              <w:rPr>
                <w:rFonts w:ascii="Times New Roman" w:eastAsiaTheme="minorHAnsi" w:hAnsi="Times New Roman"/>
                <w:b/>
              </w:rPr>
              <w:t>¿Se acoge?</w:t>
            </w:r>
          </w:p>
        </w:tc>
        <w:tc>
          <w:tcPr>
            <w:tcW w:w="2207" w:type="dxa"/>
          </w:tcPr>
          <w:p w:rsidR="001C2091" w:rsidRPr="001C2091" w:rsidRDefault="001C2091" w:rsidP="001C2091">
            <w:pPr>
              <w:spacing w:after="0" w:line="240" w:lineRule="auto"/>
              <w:rPr>
                <w:rFonts w:ascii="Times New Roman" w:eastAsiaTheme="minorHAnsi" w:hAnsi="Times New Roman"/>
                <w:b/>
              </w:rPr>
            </w:pPr>
            <w:r w:rsidRPr="001C2091">
              <w:rPr>
                <w:rFonts w:ascii="Times New Roman" w:eastAsiaTheme="minorHAnsi" w:hAnsi="Times New Roman"/>
                <w:b/>
              </w:rPr>
              <w:t xml:space="preserve">SÍ  </w:t>
            </w:r>
          </w:p>
        </w:tc>
        <w:tc>
          <w:tcPr>
            <w:tcW w:w="2207" w:type="dxa"/>
          </w:tcPr>
          <w:p w:rsidR="001C2091" w:rsidRPr="001C2091" w:rsidRDefault="001C2091" w:rsidP="001C2091">
            <w:pPr>
              <w:spacing w:after="0" w:line="240" w:lineRule="auto"/>
              <w:rPr>
                <w:rFonts w:ascii="Times New Roman" w:eastAsiaTheme="minorHAnsi" w:hAnsi="Times New Roman"/>
                <w:b/>
              </w:rPr>
            </w:pPr>
            <w:r w:rsidRPr="001C2091">
              <w:rPr>
                <w:rFonts w:ascii="Times New Roman" w:eastAsiaTheme="minorHAnsi" w:hAnsi="Times New Roman"/>
                <w:b/>
              </w:rPr>
              <w:t xml:space="preserve">NO </w:t>
            </w:r>
            <w:r w:rsidRPr="001C2091">
              <w:rPr>
                <w:rFonts w:ascii="Times New Roman" w:eastAsiaTheme="minorHAnsi" w:hAnsi="Times New Roman"/>
                <w:b/>
                <w:sz w:val="28"/>
              </w:rPr>
              <w:t>√</w:t>
            </w:r>
          </w:p>
        </w:tc>
        <w:tc>
          <w:tcPr>
            <w:tcW w:w="2207" w:type="dxa"/>
          </w:tcPr>
          <w:p w:rsidR="001C2091" w:rsidRPr="001C2091" w:rsidRDefault="001C2091" w:rsidP="001C2091">
            <w:pPr>
              <w:spacing w:after="0" w:line="240" w:lineRule="auto"/>
              <w:rPr>
                <w:rFonts w:ascii="Times New Roman" w:eastAsiaTheme="minorHAnsi" w:hAnsi="Times New Roman"/>
                <w:b/>
              </w:rPr>
            </w:pPr>
            <w:r w:rsidRPr="001C2091">
              <w:rPr>
                <w:rFonts w:ascii="Times New Roman" w:eastAsiaTheme="minorHAnsi" w:hAnsi="Times New Roman"/>
                <w:b/>
              </w:rPr>
              <w:t>PARCIAL</w:t>
            </w:r>
          </w:p>
        </w:tc>
      </w:tr>
      <w:tr w:rsidR="001C2091" w:rsidRPr="001C2091" w:rsidTr="001C2091">
        <w:tc>
          <w:tcPr>
            <w:tcW w:w="2207" w:type="dxa"/>
          </w:tcPr>
          <w:p w:rsidR="001C2091" w:rsidRPr="001C2091" w:rsidRDefault="001C2091" w:rsidP="001C2091">
            <w:pPr>
              <w:spacing w:after="0" w:line="240" w:lineRule="auto"/>
              <w:rPr>
                <w:rFonts w:ascii="Times New Roman" w:eastAsiaTheme="minorHAnsi" w:hAnsi="Times New Roman"/>
                <w:b/>
              </w:rPr>
            </w:pPr>
            <w:r w:rsidRPr="001C2091">
              <w:rPr>
                <w:rFonts w:ascii="Times New Roman" w:eastAsiaTheme="minorHAnsi" w:hAnsi="Times New Roman"/>
                <w:b/>
              </w:rPr>
              <w:t>Argumentos de la Auditoría Interna</w:t>
            </w:r>
          </w:p>
        </w:tc>
        <w:tc>
          <w:tcPr>
            <w:tcW w:w="6621" w:type="dxa"/>
            <w:gridSpan w:val="3"/>
          </w:tcPr>
          <w:p w:rsidR="00624556" w:rsidRDefault="001C2091" w:rsidP="001C2091">
            <w:pPr>
              <w:spacing w:after="0" w:line="240" w:lineRule="auto"/>
              <w:jc w:val="both"/>
              <w:rPr>
                <w:rFonts w:ascii="Times New Roman" w:eastAsia="Times New Roman" w:hAnsi="Times New Roman" w:cstheme="minorBidi"/>
                <w:color w:val="000000"/>
                <w:lang w:eastAsia="es-CR"/>
              </w:rPr>
            </w:pPr>
            <w:r w:rsidRPr="001C2091">
              <w:rPr>
                <w:rFonts w:ascii="Times New Roman" w:eastAsia="Times New Roman" w:hAnsi="Times New Roman" w:cstheme="minorBidi"/>
                <w:color w:val="000000"/>
                <w:lang w:eastAsia="es-CR"/>
              </w:rPr>
              <w:t>En la revisión efectuada a las justificaciones, comprobantes y otros documentos presentados en ningún momento se presentó el documento que respaldara que la funcionaria estaba incapacitada.</w:t>
            </w:r>
          </w:p>
          <w:p w:rsidR="001C2091" w:rsidRPr="001C2091" w:rsidRDefault="001C2091" w:rsidP="001C2091">
            <w:pPr>
              <w:spacing w:after="0" w:line="240" w:lineRule="auto"/>
              <w:jc w:val="both"/>
              <w:rPr>
                <w:rFonts w:ascii="Times New Roman" w:eastAsiaTheme="minorHAnsi" w:hAnsi="Times New Roman"/>
              </w:rPr>
            </w:pPr>
            <w:r w:rsidRPr="001C2091">
              <w:rPr>
                <w:rFonts w:ascii="Times New Roman" w:eastAsia="Times New Roman" w:hAnsi="Times New Roman" w:cstheme="minorBidi"/>
                <w:color w:val="000000"/>
                <w:lang w:eastAsia="es-CR"/>
              </w:rPr>
              <w:t xml:space="preserve"> </w:t>
            </w:r>
          </w:p>
        </w:tc>
      </w:tr>
      <w:tr w:rsidR="001C2091" w:rsidRPr="001C2091" w:rsidTr="001C2091">
        <w:tc>
          <w:tcPr>
            <w:tcW w:w="2207" w:type="dxa"/>
            <w:shd w:val="clear" w:color="auto" w:fill="DEEAF6" w:themeFill="accent1" w:themeFillTint="33"/>
          </w:tcPr>
          <w:p w:rsidR="001C2091" w:rsidRPr="001C2091" w:rsidRDefault="001C2091" w:rsidP="001C2091">
            <w:pPr>
              <w:spacing w:after="0" w:line="240" w:lineRule="auto"/>
              <w:rPr>
                <w:rFonts w:ascii="Times New Roman" w:eastAsiaTheme="minorHAnsi" w:hAnsi="Times New Roman"/>
                <w:b/>
              </w:rPr>
            </w:pPr>
            <w:r w:rsidRPr="001C2091">
              <w:rPr>
                <w:rFonts w:ascii="Times New Roman" w:eastAsiaTheme="minorHAnsi" w:hAnsi="Times New Roman"/>
                <w:b/>
              </w:rPr>
              <w:t>Observaciones de la Direccion Financiera</w:t>
            </w:r>
          </w:p>
        </w:tc>
        <w:tc>
          <w:tcPr>
            <w:tcW w:w="6621" w:type="dxa"/>
            <w:gridSpan w:val="3"/>
            <w:shd w:val="clear" w:color="auto" w:fill="DEEAF6" w:themeFill="accent1" w:themeFillTint="33"/>
          </w:tcPr>
          <w:p w:rsidR="001C2091" w:rsidRPr="0081175A" w:rsidRDefault="001C2091" w:rsidP="001C2091">
            <w:pPr>
              <w:autoSpaceDE w:val="0"/>
              <w:autoSpaceDN w:val="0"/>
              <w:adjustRightInd w:val="0"/>
              <w:spacing w:after="0" w:line="240" w:lineRule="auto"/>
              <w:jc w:val="both"/>
              <w:rPr>
                <w:rFonts w:ascii="Times New Roman" w:eastAsiaTheme="minorHAnsi" w:hAnsi="Times New Roman"/>
                <w:color w:val="000000"/>
              </w:rPr>
            </w:pPr>
            <w:r w:rsidRPr="0081175A">
              <w:rPr>
                <w:rFonts w:ascii="Times New Roman" w:eastAsiaTheme="minorHAnsi" w:hAnsi="Times New Roman" w:cs="Calibri"/>
                <w:b/>
                <w:bCs/>
                <w:i/>
                <w:iCs/>
                <w:color w:val="000000"/>
              </w:rPr>
              <w:t xml:space="preserve">Salidas anticipadas (apartado 2.1.4), </w:t>
            </w:r>
            <w:r w:rsidRPr="0081175A">
              <w:rPr>
                <w:rFonts w:ascii="Times New Roman" w:eastAsiaTheme="minorHAnsi" w:hAnsi="Times New Roman" w:cs="Calibri"/>
                <w:color w:val="000000"/>
              </w:rPr>
              <w:t xml:space="preserve">solicitamos aclarar los datos pues según consulta realizada por la Administradora del Sistema de marcas se obtienen resultados que difieren de lo indicado en el informe </w:t>
            </w:r>
            <w:r w:rsidRPr="0081175A">
              <w:rPr>
                <w:rFonts w:ascii="Times New Roman" w:eastAsiaTheme="minorHAnsi" w:hAnsi="Times New Roman"/>
                <w:b/>
                <w:bCs/>
                <w:i/>
                <w:iCs/>
                <w:color w:val="000000"/>
              </w:rPr>
              <w:t xml:space="preserve">Justificaciones de marca (apartado 2.1.5), </w:t>
            </w:r>
            <w:r w:rsidRPr="0081175A">
              <w:rPr>
                <w:rFonts w:ascii="Times New Roman" w:eastAsiaTheme="minorHAnsi" w:hAnsi="Times New Roman"/>
                <w:color w:val="000000"/>
              </w:rPr>
              <w:t>respetuosamente se solicita explicar ¿a qué refiere lo siguiente, pues no se comprende el hallazgo?:</w:t>
            </w:r>
          </w:p>
          <w:p w:rsidR="001C2091" w:rsidRPr="0081175A" w:rsidRDefault="001C2091" w:rsidP="001C2091">
            <w:pPr>
              <w:autoSpaceDE w:val="0"/>
              <w:autoSpaceDN w:val="0"/>
              <w:adjustRightInd w:val="0"/>
              <w:spacing w:after="0" w:line="240" w:lineRule="auto"/>
              <w:jc w:val="both"/>
              <w:rPr>
                <w:rFonts w:ascii="Times New Roman" w:eastAsiaTheme="minorHAnsi" w:hAnsi="Times New Roman"/>
                <w:color w:val="000000"/>
              </w:rPr>
            </w:pPr>
          </w:p>
          <w:p w:rsidR="001C2091" w:rsidRPr="0081175A" w:rsidRDefault="001C2091" w:rsidP="001C2091">
            <w:pPr>
              <w:autoSpaceDE w:val="0"/>
              <w:autoSpaceDN w:val="0"/>
              <w:adjustRightInd w:val="0"/>
              <w:spacing w:after="0" w:line="240" w:lineRule="auto"/>
              <w:jc w:val="both"/>
              <w:rPr>
                <w:rFonts w:ascii="Times New Roman" w:eastAsiaTheme="minorHAnsi" w:hAnsi="Times New Roman"/>
                <w:color w:val="000000"/>
              </w:rPr>
            </w:pPr>
            <w:r w:rsidRPr="0081175A">
              <w:rPr>
                <w:rFonts w:ascii="Times New Roman" w:eastAsiaTheme="minorHAnsi" w:hAnsi="Times New Roman"/>
                <w:bCs/>
                <w:color w:val="000000"/>
              </w:rPr>
              <w:t>A los siguientes funcionarios en la base de datos del sistema de marca les faltan algunos días que no tienen registros, que podría obedecer a errores en los datos ingresados como el formato o el rige de las fechas del ingreso del funcionario al sistema</w:t>
            </w:r>
          </w:p>
        </w:tc>
      </w:tr>
      <w:tr w:rsidR="001C2091" w:rsidRPr="001C2091" w:rsidTr="001C2091">
        <w:tc>
          <w:tcPr>
            <w:tcW w:w="2207" w:type="dxa"/>
          </w:tcPr>
          <w:p w:rsidR="001C2091" w:rsidRPr="001C2091" w:rsidRDefault="001C2091" w:rsidP="001C2091">
            <w:pPr>
              <w:spacing w:after="0" w:line="240" w:lineRule="auto"/>
              <w:rPr>
                <w:rFonts w:ascii="Times New Roman" w:eastAsiaTheme="minorHAnsi" w:hAnsi="Times New Roman"/>
                <w:b/>
              </w:rPr>
            </w:pPr>
            <w:r w:rsidRPr="001C2091">
              <w:rPr>
                <w:rFonts w:ascii="Times New Roman" w:eastAsiaTheme="minorHAnsi" w:hAnsi="Times New Roman"/>
                <w:b/>
              </w:rPr>
              <w:t>¿Se acoge?</w:t>
            </w:r>
          </w:p>
        </w:tc>
        <w:tc>
          <w:tcPr>
            <w:tcW w:w="2207" w:type="dxa"/>
          </w:tcPr>
          <w:p w:rsidR="001C2091" w:rsidRPr="001C2091" w:rsidRDefault="001C2091" w:rsidP="001C2091">
            <w:pPr>
              <w:spacing w:after="0" w:line="240" w:lineRule="auto"/>
              <w:rPr>
                <w:rFonts w:ascii="Times New Roman" w:eastAsiaTheme="minorHAnsi" w:hAnsi="Times New Roman"/>
                <w:b/>
              </w:rPr>
            </w:pPr>
            <w:r w:rsidRPr="001C2091">
              <w:rPr>
                <w:rFonts w:ascii="Times New Roman" w:eastAsiaTheme="minorHAnsi" w:hAnsi="Times New Roman"/>
                <w:b/>
              </w:rPr>
              <w:t xml:space="preserve">SÍ  </w:t>
            </w:r>
          </w:p>
        </w:tc>
        <w:tc>
          <w:tcPr>
            <w:tcW w:w="2207" w:type="dxa"/>
          </w:tcPr>
          <w:p w:rsidR="001C2091" w:rsidRPr="001C2091" w:rsidRDefault="001C2091" w:rsidP="001C2091">
            <w:pPr>
              <w:spacing w:after="0" w:line="240" w:lineRule="auto"/>
              <w:rPr>
                <w:rFonts w:ascii="Times New Roman" w:eastAsiaTheme="minorHAnsi" w:hAnsi="Times New Roman"/>
                <w:b/>
              </w:rPr>
            </w:pPr>
            <w:r w:rsidRPr="001C2091">
              <w:rPr>
                <w:rFonts w:ascii="Times New Roman" w:eastAsiaTheme="minorHAnsi" w:hAnsi="Times New Roman"/>
                <w:b/>
              </w:rPr>
              <w:t xml:space="preserve">NO </w:t>
            </w:r>
          </w:p>
        </w:tc>
        <w:tc>
          <w:tcPr>
            <w:tcW w:w="2207" w:type="dxa"/>
          </w:tcPr>
          <w:p w:rsidR="001C2091" w:rsidRPr="001C2091" w:rsidRDefault="001C2091" w:rsidP="001C2091">
            <w:pPr>
              <w:spacing w:after="0" w:line="240" w:lineRule="auto"/>
              <w:rPr>
                <w:rFonts w:ascii="Times New Roman" w:eastAsiaTheme="minorHAnsi" w:hAnsi="Times New Roman"/>
                <w:b/>
              </w:rPr>
            </w:pPr>
            <w:r w:rsidRPr="001C2091">
              <w:rPr>
                <w:rFonts w:ascii="Times New Roman" w:eastAsiaTheme="minorHAnsi" w:hAnsi="Times New Roman"/>
                <w:b/>
              </w:rPr>
              <w:t xml:space="preserve">PARCIAL </w:t>
            </w:r>
            <w:r w:rsidRPr="001C2091">
              <w:rPr>
                <w:rFonts w:ascii="Times New Roman" w:eastAsiaTheme="minorHAnsi" w:hAnsi="Times New Roman"/>
                <w:b/>
                <w:sz w:val="28"/>
              </w:rPr>
              <w:t>√</w:t>
            </w:r>
          </w:p>
        </w:tc>
      </w:tr>
      <w:tr w:rsidR="001C2091" w:rsidRPr="001C2091" w:rsidTr="001C2091">
        <w:tc>
          <w:tcPr>
            <w:tcW w:w="2207" w:type="dxa"/>
          </w:tcPr>
          <w:p w:rsidR="001C2091" w:rsidRPr="001C2091" w:rsidRDefault="001C2091" w:rsidP="001C2091">
            <w:pPr>
              <w:spacing w:after="0" w:line="240" w:lineRule="auto"/>
              <w:rPr>
                <w:rFonts w:ascii="Times New Roman" w:eastAsiaTheme="minorHAnsi" w:hAnsi="Times New Roman"/>
                <w:b/>
              </w:rPr>
            </w:pPr>
            <w:r w:rsidRPr="001C2091">
              <w:rPr>
                <w:rFonts w:ascii="Times New Roman" w:eastAsiaTheme="minorHAnsi" w:hAnsi="Times New Roman"/>
                <w:b/>
              </w:rPr>
              <w:t>Argumentos de la Auditoría Interna</w:t>
            </w:r>
          </w:p>
        </w:tc>
        <w:tc>
          <w:tcPr>
            <w:tcW w:w="6621" w:type="dxa"/>
            <w:gridSpan w:val="3"/>
          </w:tcPr>
          <w:p w:rsidR="001C2091" w:rsidRPr="001C2091" w:rsidRDefault="001C2091" w:rsidP="001C2091">
            <w:pPr>
              <w:spacing w:after="0" w:line="240" w:lineRule="auto"/>
              <w:jc w:val="both"/>
              <w:rPr>
                <w:rFonts w:ascii="Times New Roman" w:eastAsiaTheme="minorHAnsi" w:hAnsi="Times New Roman"/>
              </w:rPr>
            </w:pPr>
            <w:r w:rsidRPr="001C2091">
              <w:rPr>
                <w:rFonts w:ascii="Times New Roman" w:eastAsia="Times New Roman" w:hAnsi="Times New Roman" w:cstheme="minorBidi"/>
                <w:color w:val="000000"/>
                <w:lang w:eastAsia="es-CR"/>
              </w:rPr>
              <w:t>Se refiere a que en el Sistema de Marcas a un funcionario en los 3 meses  le hacen falta 13 días.</w:t>
            </w:r>
          </w:p>
        </w:tc>
      </w:tr>
    </w:tbl>
    <w:p w:rsidR="001C2091" w:rsidRDefault="001C2091" w:rsidP="001C2091">
      <w:pPr>
        <w:spacing w:after="160" w:line="259" w:lineRule="auto"/>
        <w:rPr>
          <w:rFonts w:asciiTheme="minorHAnsi" w:eastAsiaTheme="minorHAnsi" w:hAnsiTheme="minorHAnsi" w:cstheme="minorBidi"/>
        </w:rPr>
      </w:pPr>
    </w:p>
    <w:p w:rsidR="00CC33CC" w:rsidRDefault="00CC33CC" w:rsidP="001C2091">
      <w:pPr>
        <w:spacing w:after="160" w:line="259" w:lineRule="auto"/>
        <w:rPr>
          <w:rFonts w:asciiTheme="minorHAnsi" w:eastAsiaTheme="minorHAnsi" w:hAnsiTheme="minorHAnsi" w:cstheme="minorBidi"/>
        </w:rPr>
      </w:pPr>
    </w:p>
    <w:p w:rsidR="007300CE" w:rsidRDefault="007300CE" w:rsidP="001C2091">
      <w:pPr>
        <w:spacing w:after="160" w:line="259" w:lineRule="auto"/>
        <w:rPr>
          <w:rFonts w:asciiTheme="minorHAnsi" w:eastAsiaTheme="minorHAnsi" w:hAnsiTheme="minorHAnsi" w:cstheme="minorBidi"/>
          <w:b/>
          <w:color w:val="FF0000"/>
        </w:rPr>
      </w:pPr>
    </w:p>
    <w:p w:rsidR="007300CE" w:rsidRPr="007300CE" w:rsidRDefault="007300CE" w:rsidP="001C2091">
      <w:pPr>
        <w:spacing w:after="160" w:line="259" w:lineRule="auto"/>
        <w:rPr>
          <w:rFonts w:asciiTheme="minorHAnsi" w:eastAsiaTheme="minorHAnsi" w:hAnsiTheme="minorHAnsi" w:cstheme="minorBidi"/>
          <w:b/>
          <w:color w:val="FF0000"/>
        </w:rPr>
      </w:pPr>
    </w:p>
    <w:p w:rsidR="00F22EFF" w:rsidRPr="00991AC7" w:rsidRDefault="00F22EFF" w:rsidP="00991AC7">
      <w:pPr>
        <w:spacing w:line="240" w:lineRule="auto"/>
        <w:ind w:right="-40"/>
        <w:jc w:val="right"/>
        <w:rPr>
          <w:rFonts w:ascii="Times New Roman" w:eastAsia="Times New Roman" w:hAnsi="Times New Roman"/>
          <w:b/>
          <w:sz w:val="16"/>
          <w:szCs w:val="16"/>
        </w:rPr>
      </w:pPr>
    </w:p>
    <w:sectPr w:rsidR="00F22EFF" w:rsidRPr="00991AC7" w:rsidSect="00820908">
      <w:headerReference w:type="default" r:id="rId8"/>
      <w:footerReference w:type="default" r:id="rId9"/>
      <w:headerReference w:type="first" r:id="rId10"/>
      <w:foot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7121" w:rsidRDefault="00007121" w:rsidP="00B2266D">
      <w:pPr>
        <w:spacing w:after="0" w:line="240" w:lineRule="auto"/>
      </w:pPr>
      <w:r>
        <w:separator/>
      </w:r>
    </w:p>
    <w:p w:rsidR="00007121" w:rsidRDefault="00007121"/>
  </w:endnote>
  <w:endnote w:type="continuationSeparator" w:id="0">
    <w:p w:rsidR="00007121" w:rsidRDefault="00007121" w:rsidP="00B2266D">
      <w:pPr>
        <w:spacing w:after="0" w:line="240" w:lineRule="auto"/>
      </w:pPr>
      <w:r>
        <w:continuationSeparator/>
      </w:r>
    </w:p>
    <w:p w:rsidR="00007121" w:rsidRDefault="000071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E39" w:rsidRPr="00703795" w:rsidRDefault="00276E39" w:rsidP="000A3BF6">
    <w:pPr>
      <w:pStyle w:val="Piedepgina"/>
      <w:pBdr>
        <w:top w:val="single" w:sz="4" w:space="0" w:color="auto"/>
      </w:pBdr>
      <w:tabs>
        <w:tab w:val="left" w:pos="6840"/>
      </w:tabs>
      <w:spacing w:after="0" w:line="240" w:lineRule="auto"/>
      <w:jc w:val="both"/>
      <w:rPr>
        <w:rStyle w:val="Nmerodepgina"/>
        <w:rFonts w:ascii="Times New Roman" w:hAnsi="Times New Roman"/>
        <w:b/>
        <w:color w:val="009200"/>
      </w:rPr>
    </w:pPr>
    <w:r w:rsidRPr="00820908">
      <w:rPr>
        <w:rFonts w:ascii="Times New Roman" w:hAnsi="Times New Roman"/>
        <w:b/>
        <w:color w:val="009200"/>
        <w:sz w:val="20"/>
      </w:rPr>
      <w:t xml:space="preserve">AI-MEP </w:t>
    </w:r>
    <w:r w:rsidRPr="00820908">
      <w:rPr>
        <w:rFonts w:ascii="Times New Roman" w:hAnsi="Times New Roman"/>
        <w:b/>
        <w:color w:val="009200"/>
        <w:sz w:val="20"/>
      </w:rPr>
      <w:tab/>
      <w:t xml:space="preserve"> </w:t>
    </w:r>
    <w:r w:rsidRPr="00820908">
      <w:rPr>
        <w:rFonts w:ascii="Times New Roman" w:hAnsi="Times New Roman"/>
        <w:b/>
        <w:color w:val="009200"/>
        <w:sz w:val="20"/>
      </w:rPr>
      <w:tab/>
    </w:r>
    <w:r>
      <w:rPr>
        <w:rFonts w:ascii="Times New Roman" w:hAnsi="Times New Roman"/>
        <w:b/>
        <w:color w:val="009200"/>
        <w:sz w:val="20"/>
      </w:rPr>
      <w:t xml:space="preserve"> </w:t>
    </w:r>
    <w:r w:rsidRPr="00820908">
      <w:rPr>
        <w:rFonts w:ascii="Times New Roman" w:hAnsi="Times New Roman"/>
        <w:b/>
        <w:color w:val="009200"/>
        <w:sz w:val="20"/>
      </w:rPr>
      <w:t xml:space="preserve">PÁGINA </w:t>
    </w:r>
    <w:r w:rsidRPr="00820908">
      <w:rPr>
        <w:rStyle w:val="Nmerodepgina"/>
        <w:rFonts w:ascii="Times New Roman" w:hAnsi="Times New Roman"/>
        <w:b/>
        <w:color w:val="009200"/>
        <w:sz w:val="20"/>
      </w:rPr>
      <w:fldChar w:fldCharType="begin"/>
    </w:r>
    <w:r w:rsidRPr="00820908">
      <w:rPr>
        <w:rStyle w:val="Nmerodepgina"/>
        <w:rFonts w:ascii="Times New Roman" w:hAnsi="Times New Roman"/>
        <w:b/>
        <w:color w:val="009200"/>
        <w:sz w:val="20"/>
      </w:rPr>
      <w:instrText xml:space="preserve"> PAGE </w:instrText>
    </w:r>
    <w:r w:rsidRPr="00820908">
      <w:rPr>
        <w:rStyle w:val="Nmerodepgina"/>
        <w:rFonts w:ascii="Times New Roman" w:hAnsi="Times New Roman"/>
        <w:b/>
        <w:color w:val="009200"/>
        <w:sz w:val="20"/>
      </w:rPr>
      <w:fldChar w:fldCharType="separate"/>
    </w:r>
    <w:r w:rsidR="003C32E2">
      <w:rPr>
        <w:rStyle w:val="Nmerodepgina"/>
        <w:rFonts w:ascii="Times New Roman" w:hAnsi="Times New Roman"/>
        <w:b/>
        <w:noProof/>
        <w:color w:val="009200"/>
        <w:sz w:val="20"/>
      </w:rPr>
      <w:t>2</w:t>
    </w:r>
    <w:r w:rsidRPr="00820908">
      <w:rPr>
        <w:rStyle w:val="Nmerodepgina"/>
        <w:rFonts w:ascii="Times New Roman" w:hAnsi="Times New Roman"/>
        <w:b/>
        <w:color w:val="009200"/>
        <w:sz w:val="20"/>
      </w:rPr>
      <w:fldChar w:fldCharType="end"/>
    </w:r>
    <w:r w:rsidRPr="00820908">
      <w:rPr>
        <w:rStyle w:val="Nmerodepgina"/>
        <w:rFonts w:ascii="Times New Roman" w:hAnsi="Times New Roman"/>
        <w:b/>
        <w:color w:val="009200"/>
        <w:sz w:val="20"/>
      </w:rPr>
      <w:t xml:space="preserve"> DE </w:t>
    </w:r>
    <w:r w:rsidRPr="00703795">
      <w:rPr>
        <w:rStyle w:val="Nmerodepgina"/>
        <w:rFonts w:ascii="Times New Roman" w:hAnsi="Times New Roman"/>
        <w:b/>
        <w:color w:val="009200"/>
      </w:rPr>
      <w:fldChar w:fldCharType="begin"/>
    </w:r>
    <w:r w:rsidRPr="00703795">
      <w:rPr>
        <w:rStyle w:val="Nmerodepgina"/>
        <w:rFonts w:ascii="Times New Roman" w:hAnsi="Times New Roman"/>
        <w:b/>
        <w:color w:val="009200"/>
      </w:rPr>
      <w:instrText xml:space="preserve"> NUMPAGES </w:instrText>
    </w:r>
    <w:r w:rsidRPr="00703795">
      <w:rPr>
        <w:rStyle w:val="Nmerodepgina"/>
        <w:rFonts w:ascii="Times New Roman" w:hAnsi="Times New Roman"/>
        <w:b/>
        <w:color w:val="009200"/>
      </w:rPr>
      <w:fldChar w:fldCharType="separate"/>
    </w:r>
    <w:r w:rsidR="003C32E2">
      <w:rPr>
        <w:rStyle w:val="Nmerodepgina"/>
        <w:rFonts w:ascii="Times New Roman" w:hAnsi="Times New Roman"/>
        <w:b/>
        <w:noProof/>
        <w:color w:val="009200"/>
      </w:rPr>
      <w:t>17</w:t>
    </w:r>
    <w:r w:rsidRPr="00703795">
      <w:rPr>
        <w:rStyle w:val="Nmerodepgina"/>
        <w:rFonts w:ascii="Times New Roman" w:hAnsi="Times New Roman"/>
        <w:b/>
        <w:color w:val="009200"/>
      </w:rPr>
      <w:fldChar w:fldCharType="end"/>
    </w:r>
  </w:p>
  <w:p w:rsidR="00276E39" w:rsidRDefault="00276E3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E39" w:rsidRPr="00EE7787" w:rsidRDefault="00276E39" w:rsidP="00EE7787">
    <w:pPr>
      <w:pBdr>
        <w:bottom w:val="single" w:sz="4" w:space="1" w:color="auto"/>
      </w:pBdr>
      <w:tabs>
        <w:tab w:val="center" w:pos="4252"/>
        <w:tab w:val="right" w:pos="8504"/>
      </w:tabs>
      <w:spacing w:after="0" w:line="240" w:lineRule="auto"/>
      <w:jc w:val="center"/>
      <w:rPr>
        <w:rFonts w:ascii="Times New Roman" w:eastAsia="Times New Roman" w:hAnsi="Times New Roman"/>
        <w:b/>
        <w:bCs/>
        <w:lang w:eastAsia="es-ES"/>
      </w:rPr>
    </w:pPr>
    <w:r w:rsidRPr="00EE7787">
      <w:rPr>
        <w:rFonts w:ascii="Times New Roman" w:eastAsia="Times New Roman" w:hAnsi="Times New Roman"/>
        <w:b/>
        <w:bCs/>
        <w:lang w:eastAsia="es-ES"/>
      </w:rPr>
      <w:t>Educar para una nueva ciudadanía</w:t>
    </w:r>
  </w:p>
  <w:p w:rsidR="00276E39" w:rsidRPr="00EE7787" w:rsidRDefault="00276E39" w:rsidP="00EE7787">
    <w:pPr>
      <w:tabs>
        <w:tab w:val="center" w:pos="4252"/>
        <w:tab w:val="right" w:pos="8504"/>
      </w:tabs>
      <w:spacing w:after="0" w:line="240" w:lineRule="auto"/>
      <w:jc w:val="center"/>
      <w:rPr>
        <w:rFonts w:ascii="Times New Roman" w:eastAsia="Times New Roman" w:hAnsi="Times New Roman"/>
        <w:sz w:val="18"/>
        <w:szCs w:val="18"/>
        <w:lang w:eastAsia="es-ES"/>
      </w:rPr>
    </w:pPr>
    <w:r w:rsidRPr="00EE7787">
      <w:rPr>
        <w:rFonts w:ascii="Times New Roman" w:eastAsia="Times New Roman" w:hAnsi="Times New Roman"/>
        <w:sz w:val="18"/>
        <w:szCs w:val="18"/>
        <w:lang w:eastAsia="es-ES"/>
      </w:rPr>
      <w:t>Teléfonos: 2255-1725, 2223-2050</w:t>
    </w:r>
    <w:r w:rsidRPr="00EE7787">
      <w:rPr>
        <w:rFonts w:ascii="Times New Roman" w:eastAsia="Times New Roman" w:hAnsi="Times New Roman"/>
        <w:sz w:val="18"/>
        <w:szCs w:val="18"/>
        <w:lang w:eastAsia="es-ES"/>
      </w:rPr>
      <w:tab/>
      <w:t>7° piso edificio Raventós, San José</w:t>
    </w:r>
  </w:p>
  <w:p w:rsidR="00276E39" w:rsidRPr="00EE7787" w:rsidRDefault="00276E39" w:rsidP="00EE7787">
    <w:pPr>
      <w:tabs>
        <w:tab w:val="center" w:pos="4320"/>
        <w:tab w:val="right" w:pos="8640"/>
      </w:tabs>
      <w:suppressAutoHyphens/>
      <w:spacing w:after="0" w:line="240" w:lineRule="auto"/>
      <w:rPr>
        <w:rFonts w:ascii="Times New Roman" w:eastAsia="Times New Roman" w:hAnsi="Times New Roman"/>
        <w:b/>
        <w:bCs/>
        <w:sz w:val="18"/>
        <w:szCs w:val="18"/>
        <w:lang w:eastAsia="ar-SA"/>
      </w:rPr>
    </w:pPr>
    <w:r w:rsidRPr="00EE7787">
      <w:rPr>
        <w:rFonts w:ascii="Times New Roman" w:eastAsia="Times New Roman" w:hAnsi="Times New Roman"/>
        <w:sz w:val="18"/>
        <w:szCs w:val="18"/>
        <w:lang w:val="es-ES" w:eastAsia="es-ES"/>
      </w:rPr>
      <w:tab/>
      <w:t>Fax: 2248-0920</w:t>
    </w:r>
    <w:r>
      <w:rPr>
        <w:rFonts w:ascii="Times New Roman" w:eastAsia="Times New Roman" w:hAnsi="Times New Roman"/>
        <w:sz w:val="18"/>
        <w:szCs w:val="18"/>
        <w:lang w:val="es-ES" w:eastAsia="es-ES"/>
      </w:rPr>
      <w:t xml:space="preserve"> </w:t>
    </w:r>
    <w:r w:rsidRPr="00EE7787">
      <w:rPr>
        <w:rFonts w:ascii="Times New Roman" w:eastAsia="Times New Roman" w:hAnsi="Times New Roman"/>
        <w:sz w:val="18"/>
        <w:szCs w:val="18"/>
        <w:lang w:val="it-IT" w:eastAsia="es-ES"/>
      </w:rPr>
      <w:t xml:space="preserve">Correo: </w:t>
    </w:r>
    <w:hyperlink r:id="rId1" w:history="1">
      <w:r w:rsidRPr="00EE7787">
        <w:rPr>
          <w:rFonts w:ascii="Times New Roman" w:eastAsia="Times New Roman" w:hAnsi="Times New Roman"/>
          <w:sz w:val="18"/>
          <w:szCs w:val="18"/>
          <w:lang w:val="it-IT" w:eastAsia="es-ES"/>
        </w:rPr>
        <w:t>auditoria.notificaciones@mep.go.cr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7121" w:rsidRDefault="00007121" w:rsidP="00B2266D">
      <w:pPr>
        <w:spacing w:after="0" w:line="240" w:lineRule="auto"/>
      </w:pPr>
      <w:r>
        <w:separator/>
      </w:r>
    </w:p>
    <w:p w:rsidR="00007121" w:rsidRDefault="00007121"/>
  </w:footnote>
  <w:footnote w:type="continuationSeparator" w:id="0">
    <w:p w:rsidR="00007121" w:rsidRDefault="00007121" w:rsidP="00B2266D">
      <w:pPr>
        <w:spacing w:after="0" w:line="240" w:lineRule="auto"/>
      </w:pPr>
      <w:r>
        <w:continuationSeparator/>
      </w:r>
    </w:p>
    <w:p w:rsidR="00007121" w:rsidRDefault="0000712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E39" w:rsidRPr="00820908" w:rsidRDefault="00276E39" w:rsidP="00820908">
    <w:pPr>
      <w:pStyle w:val="Ttulo2"/>
      <w:keepNext/>
      <w:pBdr>
        <w:bottom w:val="single" w:sz="4" w:space="1" w:color="auto"/>
      </w:pBdr>
      <w:jc w:val="left"/>
      <w:rPr>
        <w:rFonts w:eastAsia="SimSun"/>
        <w:color w:val="009200"/>
        <w:lang w:val="es-ES" w:eastAsia="es-ES"/>
      </w:rPr>
    </w:pPr>
    <w:r w:rsidRPr="00DF106B">
      <w:rPr>
        <w:rFonts w:eastAsia="SimSun"/>
        <w:color w:val="009200"/>
        <w:lang w:val="es-ES" w:eastAsia="es-ES"/>
      </w:rPr>
      <w:t xml:space="preserve">INFORME </w:t>
    </w:r>
    <w:r w:rsidR="0069488A">
      <w:rPr>
        <w:rFonts w:eastAsia="SimSun"/>
        <w:color w:val="009200"/>
        <w:lang w:val="es-ES" w:eastAsia="es-ES"/>
      </w:rPr>
      <w:t>39</w:t>
    </w:r>
    <w:r>
      <w:rPr>
        <w:rFonts w:eastAsia="SimSun"/>
        <w:color w:val="009200"/>
        <w:lang w:val="es-ES" w:eastAsia="es-ES"/>
      </w:rPr>
      <w:t xml:space="preserve">-17 </w:t>
    </w:r>
    <w:r w:rsidRPr="00DF106B">
      <w:rPr>
        <w:rFonts w:eastAsia="SimSun"/>
        <w:color w:val="009200"/>
        <w:lang w:val="es-ES" w:eastAsia="es-ES"/>
      </w:rPr>
      <w:t>CONTROL DE ASISTENCIA DIRECCIÓN FINANC</w:t>
    </w:r>
    <w:r>
      <w:rPr>
        <w:rFonts w:eastAsia="SimSun"/>
        <w:color w:val="009200"/>
        <w:lang w:val="es-ES" w:eastAsia="es-ES"/>
      </w:rPr>
      <w:t>IERA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E39" w:rsidRPr="008F48BB" w:rsidRDefault="00276E39" w:rsidP="008F48BB">
    <w:pPr>
      <w:pStyle w:val="Encabezado"/>
      <w:pBdr>
        <w:bottom w:val="single" w:sz="4" w:space="1" w:color="auto"/>
      </w:pBdr>
      <w:tabs>
        <w:tab w:val="left" w:pos="6237"/>
        <w:tab w:val="right" w:pos="7797"/>
      </w:tabs>
      <w:rPr>
        <w:szCs w:val="16"/>
      </w:rPr>
    </w:pPr>
    <w:r>
      <w:rPr>
        <w:b/>
        <w:noProof/>
        <w:color w:val="008000"/>
        <w:sz w:val="28"/>
        <w:szCs w:val="28"/>
        <w:lang w:eastAsia="es-CR"/>
      </w:rPr>
      <w:drawing>
        <wp:inline distT="0" distB="0" distL="0" distR="0" wp14:anchorId="2C79A504" wp14:editId="51BC5BE6">
          <wp:extent cx="1373505" cy="965835"/>
          <wp:effectExtent l="0" t="0" r="0" b="5715"/>
          <wp:docPr id="3" name="Imagen 2" descr="Mepi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Mepito logo"/>
                  <pic:cNvPicPr>
                    <a:picLocks noChangeAspect="1" noChangeArrowheads="1"/>
                  </pic:cNvPicPr>
                </pic:nvPicPr>
                <pic:blipFill>
                  <a:blip r:embed="rId1"/>
                  <a:srcRect/>
                  <a:stretch>
                    <a:fillRect/>
                  </a:stretch>
                </pic:blipFill>
                <pic:spPr bwMode="auto">
                  <a:xfrm>
                    <a:off x="0" y="0"/>
                    <a:ext cx="1373505" cy="965835"/>
                  </a:xfrm>
                  <a:prstGeom prst="rect">
                    <a:avLst/>
                  </a:prstGeom>
                  <a:noFill/>
                  <a:ln w="9525">
                    <a:noFill/>
                    <a:miter lim="800000"/>
                    <a:headEnd/>
                    <a:tailEnd/>
                  </a:ln>
                </pic:spPr>
              </pic:pic>
            </a:graphicData>
          </a:graphic>
        </wp:inline>
      </w:drawing>
    </w:r>
    <w:r>
      <w:rPr>
        <w:noProof/>
        <w:lang w:eastAsia="es-CR"/>
      </w:rPr>
      <mc:AlternateContent>
        <mc:Choice Requires="wps">
          <w:drawing>
            <wp:anchor distT="0" distB="0" distL="114300" distR="114300" simplePos="0" relativeHeight="251657216" behindDoc="0" locked="0" layoutInCell="1" allowOverlap="1" wp14:anchorId="421E7167" wp14:editId="24F15702">
              <wp:simplePos x="0" y="0"/>
              <wp:positionH relativeFrom="column">
                <wp:posOffset>1305878</wp:posOffset>
              </wp:positionH>
              <wp:positionV relativeFrom="paragraph">
                <wp:posOffset>212408</wp:posOffset>
              </wp:positionV>
              <wp:extent cx="2704407" cy="889000"/>
              <wp:effectExtent l="0" t="0" r="1270" b="635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4407" cy="889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6E39" w:rsidRPr="00945800" w:rsidRDefault="00276E39" w:rsidP="008F48BB">
                          <w:pPr>
                            <w:spacing w:after="0" w:line="240" w:lineRule="auto"/>
                            <w:jc w:val="center"/>
                            <w:rPr>
                              <w:rFonts w:ascii="Times New Roman" w:hAnsi="Times New Roman"/>
                              <w:b/>
                              <w:color w:val="0033CC"/>
                              <w:sz w:val="28"/>
                              <w:szCs w:val="28"/>
                            </w:rPr>
                          </w:pPr>
                          <w:r w:rsidRPr="00945800">
                            <w:rPr>
                              <w:rFonts w:ascii="Times New Roman" w:hAnsi="Times New Roman"/>
                              <w:b/>
                              <w:color w:val="0033CC"/>
                              <w:sz w:val="28"/>
                              <w:szCs w:val="28"/>
                            </w:rPr>
                            <w:t>AUDITORÍA INTERNA</w:t>
                          </w:r>
                        </w:p>
                        <w:p w:rsidR="00276E39" w:rsidRPr="00945800" w:rsidRDefault="00276E39" w:rsidP="008F48BB">
                          <w:pPr>
                            <w:spacing w:after="0" w:line="240" w:lineRule="auto"/>
                            <w:jc w:val="center"/>
                            <w:rPr>
                              <w:rFonts w:ascii="Times New Roman" w:hAnsi="Times New Roman"/>
                              <w:b/>
                              <w:color w:val="009200"/>
                              <w:sz w:val="28"/>
                              <w:szCs w:val="28"/>
                            </w:rPr>
                          </w:pPr>
                          <w:r w:rsidRPr="00945800">
                            <w:rPr>
                              <w:rFonts w:ascii="Times New Roman" w:hAnsi="Times New Roman"/>
                              <w:b/>
                              <w:color w:val="009200"/>
                              <w:sz w:val="28"/>
                              <w:szCs w:val="28"/>
                            </w:rPr>
                            <w:t xml:space="preserve">INFORME </w:t>
                          </w:r>
                          <w:r w:rsidR="0069488A">
                            <w:rPr>
                              <w:rFonts w:ascii="Times New Roman" w:hAnsi="Times New Roman"/>
                              <w:b/>
                              <w:color w:val="009200"/>
                              <w:sz w:val="28"/>
                              <w:szCs w:val="28"/>
                            </w:rPr>
                            <w:t>39</w:t>
                          </w:r>
                          <w:r>
                            <w:rPr>
                              <w:rFonts w:ascii="Times New Roman" w:hAnsi="Times New Roman"/>
                              <w:b/>
                              <w:color w:val="009200"/>
                              <w:sz w:val="28"/>
                              <w:szCs w:val="28"/>
                            </w:rPr>
                            <w:t>-17</w:t>
                          </w:r>
                        </w:p>
                        <w:p w:rsidR="00276E39" w:rsidRPr="0069488A" w:rsidRDefault="00276E39" w:rsidP="008F1F61">
                          <w:pPr>
                            <w:spacing w:after="0" w:line="240" w:lineRule="auto"/>
                            <w:jc w:val="center"/>
                            <w:rPr>
                              <w:rFonts w:ascii="Times New Roman" w:hAnsi="Times New Roman"/>
                              <w:b/>
                              <w:color w:val="009200"/>
                              <w:sz w:val="28"/>
                              <w:szCs w:val="28"/>
                            </w:rPr>
                          </w:pPr>
                          <w:r w:rsidRPr="0069488A">
                            <w:rPr>
                              <w:rFonts w:ascii="Times New Roman" w:hAnsi="Times New Roman"/>
                              <w:b/>
                              <w:color w:val="009200"/>
                              <w:sz w:val="28"/>
                              <w:szCs w:val="28"/>
                            </w:rPr>
                            <w:t>CONTROL DE ASISTENCIA</w:t>
                          </w:r>
                        </w:p>
                        <w:p w:rsidR="00276E39" w:rsidRPr="0069488A" w:rsidRDefault="00276E39" w:rsidP="008F1F61">
                          <w:pPr>
                            <w:spacing w:after="0" w:line="240" w:lineRule="auto"/>
                            <w:jc w:val="center"/>
                            <w:rPr>
                              <w:rFonts w:ascii="Times New Roman" w:hAnsi="Times New Roman"/>
                              <w:b/>
                              <w:color w:val="009200"/>
                              <w:sz w:val="28"/>
                              <w:szCs w:val="28"/>
                            </w:rPr>
                          </w:pPr>
                          <w:r w:rsidRPr="0069488A">
                            <w:rPr>
                              <w:rFonts w:ascii="Times New Roman" w:hAnsi="Times New Roman"/>
                              <w:b/>
                              <w:color w:val="009200"/>
                              <w:sz w:val="28"/>
                              <w:szCs w:val="28"/>
                            </w:rPr>
                            <w:t>DIRECCIÓN FINANCIERA</w:t>
                          </w:r>
                        </w:p>
                        <w:p w:rsidR="00276E39" w:rsidRPr="00CF2F32" w:rsidRDefault="00276E39" w:rsidP="008F48BB">
                          <w:pPr>
                            <w:spacing w:after="0" w:line="240" w:lineRule="auto"/>
                            <w:jc w:val="center"/>
                            <w:rPr>
                              <w:rFonts w:ascii="Bookman Old Style" w:hAnsi="Bookman Old Style"/>
                              <w:b/>
                              <w:color w:val="008000"/>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1E7167" id="_x0000_t202" coordsize="21600,21600" o:spt="202" path="m,l,21600r21600,l21600,xe">
              <v:stroke joinstyle="miter"/>
              <v:path gradientshapeok="t" o:connecttype="rect"/>
            </v:shapetype>
            <v:shape id="Text Box 4" o:spid="_x0000_s1026" type="#_x0000_t202" style="position:absolute;margin-left:102.85pt;margin-top:16.75pt;width:212.95pt;height:7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" stroked="f">
              <v:textbox>
                <w:txbxContent>
                  <w:p w:rsidR="00276E39" w:rsidRPr="00945800" w:rsidRDefault="00276E39" w:rsidP="008F48BB">
                    <w:pPr>
                      <w:spacing w:after="0" w:line="240" w:lineRule="auto"/>
                      <w:jc w:val="center"/>
                      <w:rPr>
                        <w:rFonts w:ascii="Times New Roman" w:hAnsi="Times New Roman"/>
                        <w:b/>
                        <w:color w:val="0033CC"/>
                        <w:sz w:val="28"/>
                        <w:szCs w:val="28"/>
                      </w:rPr>
                    </w:pPr>
                    <w:r w:rsidRPr="00945800">
                      <w:rPr>
                        <w:rFonts w:ascii="Times New Roman" w:hAnsi="Times New Roman"/>
                        <w:b/>
                        <w:color w:val="0033CC"/>
                        <w:sz w:val="28"/>
                        <w:szCs w:val="28"/>
                      </w:rPr>
                      <w:t>AUDITORÍA INTERNA</w:t>
                    </w:r>
                  </w:p>
                  <w:p w:rsidR="00276E39" w:rsidRPr="00945800" w:rsidRDefault="00276E39" w:rsidP="008F48BB">
                    <w:pPr>
                      <w:spacing w:after="0" w:line="240" w:lineRule="auto"/>
                      <w:jc w:val="center"/>
                      <w:rPr>
                        <w:rFonts w:ascii="Times New Roman" w:hAnsi="Times New Roman"/>
                        <w:b/>
                        <w:color w:val="009200"/>
                        <w:sz w:val="28"/>
                        <w:szCs w:val="28"/>
                      </w:rPr>
                    </w:pPr>
                    <w:r w:rsidRPr="00945800">
                      <w:rPr>
                        <w:rFonts w:ascii="Times New Roman" w:hAnsi="Times New Roman"/>
                        <w:b/>
                        <w:color w:val="009200"/>
                        <w:sz w:val="28"/>
                        <w:szCs w:val="28"/>
                      </w:rPr>
                      <w:t xml:space="preserve">INFORME </w:t>
                    </w:r>
                    <w:r w:rsidR="0069488A">
                      <w:rPr>
                        <w:rFonts w:ascii="Times New Roman" w:hAnsi="Times New Roman"/>
                        <w:b/>
                        <w:color w:val="009200"/>
                        <w:sz w:val="28"/>
                        <w:szCs w:val="28"/>
                      </w:rPr>
                      <w:t>39</w:t>
                    </w:r>
                    <w:r>
                      <w:rPr>
                        <w:rFonts w:ascii="Times New Roman" w:hAnsi="Times New Roman"/>
                        <w:b/>
                        <w:color w:val="009200"/>
                        <w:sz w:val="28"/>
                        <w:szCs w:val="28"/>
                      </w:rPr>
                      <w:t>-17</w:t>
                    </w:r>
                  </w:p>
                  <w:p w:rsidR="00276E39" w:rsidRPr="0069488A" w:rsidRDefault="00276E39" w:rsidP="008F1F61">
                    <w:pPr>
                      <w:spacing w:after="0" w:line="240" w:lineRule="auto"/>
                      <w:jc w:val="center"/>
                      <w:rPr>
                        <w:rFonts w:ascii="Times New Roman" w:hAnsi="Times New Roman"/>
                        <w:b/>
                        <w:color w:val="009200"/>
                        <w:sz w:val="28"/>
                        <w:szCs w:val="28"/>
                      </w:rPr>
                    </w:pPr>
                    <w:r w:rsidRPr="0069488A">
                      <w:rPr>
                        <w:rFonts w:ascii="Times New Roman" w:hAnsi="Times New Roman"/>
                        <w:b/>
                        <w:color w:val="009200"/>
                        <w:sz w:val="28"/>
                        <w:szCs w:val="28"/>
                      </w:rPr>
                      <w:t>CONTROL DE ASISTENCIA</w:t>
                    </w:r>
                  </w:p>
                  <w:p w:rsidR="00276E39" w:rsidRPr="0069488A" w:rsidRDefault="00276E39" w:rsidP="008F1F61">
                    <w:pPr>
                      <w:spacing w:after="0" w:line="240" w:lineRule="auto"/>
                      <w:jc w:val="center"/>
                      <w:rPr>
                        <w:rFonts w:ascii="Times New Roman" w:hAnsi="Times New Roman"/>
                        <w:b/>
                        <w:color w:val="009200"/>
                        <w:sz w:val="28"/>
                        <w:szCs w:val="28"/>
                      </w:rPr>
                    </w:pPr>
                    <w:r w:rsidRPr="0069488A">
                      <w:rPr>
                        <w:rFonts w:ascii="Times New Roman" w:hAnsi="Times New Roman"/>
                        <w:b/>
                        <w:color w:val="009200"/>
                        <w:sz w:val="28"/>
                        <w:szCs w:val="28"/>
                      </w:rPr>
                      <w:t>DIRECCIÓN FINANCIERA</w:t>
                    </w:r>
                  </w:p>
                  <w:p w:rsidR="00276E39" w:rsidRPr="00CF2F32" w:rsidRDefault="00276E39" w:rsidP="008F48BB">
                    <w:pPr>
                      <w:spacing w:after="0" w:line="240" w:lineRule="auto"/>
                      <w:jc w:val="center"/>
                      <w:rPr>
                        <w:rFonts w:ascii="Bookman Old Style" w:hAnsi="Bookman Old Style"/>
                        <w:b/>
                        <w:color w:val="008000"/>
                        <w:sz w:val="24"/>
                        <w:szCs w:val="24"/>
                      </w:rPr>
                    </w:pPr>
                  </w:p>
                </w:txbxContent>
              </v:textbox>
            </v:shape>
          </w:pict>
        </mc:Fallback>
      </mc:AlternateContent>
    </w:r>
    <w:r>
      <w:tab/>
    </w:r>
    <w:r>
      <w:tab/>
    </w:r>
    <w:r>
      <w:rPr>
        <w:noProof/>
        <w:lang w:eastAsia="es-CR"/>
      </w:rPr>
      <w:drawing>
        <wp:inline distT="0" distB="0" distL="0" distR="0" wp14:anchorId="59A3B25B" wp14:editId="77FE2399">
          <wp:extent cx="1309370" cy="1111885"/>
          <wp:effectExtent l="19050" t="0" r="508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srcRect/>
                  <a:stretch>
                    <a:fillRect/>
                  </a:stretch>
                </pic:blipFill>
                <pic:spPr bwMode="auto">
                  <a:xfrm>
                    <a:off x="0" y="0"/>
                    <a:ext cx="1309370" cy="111188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410BC"/>
    <w:multiLevelType w:val="hybridMultilevel"/>
    <w:tmpl w:val="458C664E"/>
    <w:lvl w:ilvl="0" w:tplc="321CABCC">
      <w:start w:val="1"/>
      <w:numFmt w:val="bullet"/>
      <w:lvlText w:val="•"/>
      <w:lvlJc w:val="left"/>
      <w:pPr>
        <w:tabs>
          <w:tab w:val="num" w:pos="720"/>
        </w:tabs>
        <w:ind w:left="720" w:hanging="360"/>
      </w:pPr>
      <w:rPr>
        <w:rFonts w:ascii="Times New Roman" w:hAnsi="Times New Roman" w:hint="default"/>
      </w:rPr>
    </w:lvl>
    <w:lvl w:ilvl="1" w:tplc="4E522E6E" w:tentative="1">
      <w:start w:val="1"/>
      <w:numFmt w:val="bullet"/>
      <w:lvlText w:val="•"/>
      <w:lvlJc w:val="left"/>
      <w:pPr>
        <w:tabs>
          <w:tab w:val="num" w:pos="1440"/>
        </w:tabs>
        <w:ind w:left="1440" w:hanging="360"/>
      </w:pPr>
      <w:rPr>
        <w:rFonts w:ascii="Times New Roman" w:hAnsi="Times New Roman" w:hint="default"/>
      </w:rPr>
    </w:lvl>
    <w:lvl w:ilvl="2" w:tplc="8E3AEA70" w:tentative="1">
      <w:start w:val="1"/>
      <w:numFmt w:val="bullet"/>
      <w:lvlText w:val="•"/>
      <w:lvlJc w:val="left"/>
      <w:pPr>
        <w:tabs>
          <w:tab w:val="num" w:pos="2160"/>
        </w:tabs>
        <w:ind w:left="2160" w:hanging="360"/>
      </w:pPr>
      <w:rPr>
        <w:rFonts w:ascii="Times New Roman" w:hAnsi="Times New Roman" w:hint="default"/>
      </w:rPr>
    </w:lvl>
    <w:lvl w:ilvl="3" w:tplc="5A5E474C" w:tentative="1">
      <w:start w:val="1"/>
      <w:numFmt w:val="bullet"/>
      <w:lvlText w:val="•"/>
      <w:lvlJc w:val="left"/>
      <w:pPr>
        <w:tabs>
          <w:tab w:val="num" w:pos="2880"/>
        </w:tabs>
        <w:ind w:left="2880" w:hanging="360"/>
      </w:pPr>
      <w:rPr>
        <w:rFonts w:ascii="Times New Roman" w:hAnsi="Times New Roman" w:hint="default"/>
      </w:rPr>
    </w:lvl>
    <w:lvl w:ilvl="4" w:tplc="AE2A3644" w:tentative="1">
      <w:start w:val="1"/>
      <w:numFmt w:val="bullet"/>
      <w:lvlText w:val="•"/>
      <w:lvlJc w:val="left"/>
      <w:pPr>
        <w:tabs>
          <w:tab w:val="num" w:pos="3600"/>
        </w:tabs>
        <w:ind w:left="3600" w:hanging="360"/>
      </w:pPr>
      <w:rPr>
        <w:rFonts w:ascii="Times New Roman" w:hAnsi="Times New Roman" w:hint="default"/>
      </w:rPr>
    </w:lvl>
    <w:lvl w:ilvl="5" w:tplc="1DBE5D40" w:tentative="1">
      <w:start w:val="1"/>
      <w:numFmt w:val="bullet"/>
      <w:lvlText w:val="•"/>
      <w:lvlJc w:val="left"/>
      <w:pPr>
        <w:tabs>
          <w:tab w:val="num" w:pos="4320"/>
        </w:tabs>
        <w:ind w:left="4320" w:hanging="360"/>
      </w:pPr>
      <w:rPr>
        <w:rFonts w:ascii="Times New Roman" w:hAnsi="Times New Roman" w:hint="default"/>
      </w:rPr>
    </w:lvl>
    <w:lvl w:ilvl="6" w:tplc="BEAC514C" w:tentative="1">
      <w:start w:val="1"/>
      <w:numFmt w:val="bullet"/>
      <w:lvlText w:val="•"/>
      <w:lvlJc w:val="left"/>
      <w:pPr>
        <w:tabs>
          <w:tab w:val="num" w:pos="5040"/>
        </w:tabs>
        <w:ind w:left="5040" w:hanging="360"/>
      </w:pPr>
      <w:rPr>
        <w:rFonts w:ascii="Times New Roman" w:hAnsi="Times New Roman" w:hint="default"/>
      </w:rPr>
    </w:lvl>
    <w:lvl w:ilvl="7" w:tplc="48542CEC" w:tentative="1">
      <w:start w:val="1"/>
      <w:numFmt w:val="bullet"/>
      <w:lvlText w:val="•"/>
      <w:lvlJc w:val="left"/>
      <w:pPr>
        <w:tabs>
          <w:tab w:val="num" w:pos="5760"/>
        </w:tabs>
        <w:ind w:left="5760" w:hanging="360"/>
      </w:pPr>
      <w:rPr>
        <w:rFonts w:ascii="Times New Roman" w:hAnsi="Times New Roman" w:hint="default"/>
      </w:rPr>
    </w:lvl>
    <w:lvl w:ilvl="8" w:tplc="A9A6F11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2C60A90"/>
    <w:multiLevelType w:val="hybridMultilevel"/>
    <w:tmpl w:val="EF1ED6D8"/>
    <w:lvl w:ilvl="0" w:tplc="DA7C8948">
      <w:start w:val="1"/>
      <w:numFmt w:val="bullet"/>
      <w:lvlText w:val="•"/>
      <w:lvlJc w:val="left"/>
      <w:pPr>
        <w:tabs>
          <w:tab w:val="num" w:pos="720"/>
        </w:tabs>
        <w:ind w:left="720" w:hanging="360"/>
      </w:pPr>
      <w:rPr>
        <w:rFonts w:ascii="Times New Roman" w:hAnsi="Times New Roman" w:hint="default"/>
      </w:rPr>
    </w:lvl>
    <w:lvl w:ilvl="1" w:tplc="175C9AD2" w:tentative="1">
      <w:start w:val="1"/>
      <w:numFmt w:val="bullet"/>
      <w:lvlText w:val="•"/>
      <w:lvlJc w:val="left"/>
      <w:pPr>
        <w:tabs>
          <w:tab w:val="num" w:pos="1440"/>
        </w:tabs>
        <w:ind w:left="1440" w:hanging="360"/>
      </w:pPr>
      <w:rPr>
        <w:rFonts w:ascii="Times New Roman" w:hAnsi="Times New Roman" w:hint="default"/>
      </w:rPr>
    </w:lvl>
    <w:lvl w:ilvl="2" w:tplc="0E38DC9C" w:tentative="1">
      <w:start w:val="1"/>
      <w:numFmt w:val="bullet"/>
      <w:lvlText w:val="•"/>
      <w:lvlJc w:val="left"/>
      <w:pPr>
        <w:tabs>
          <w:tab w:val="num" w:pos="2160"/>
        </w:tabs>
        <w:ind w:left="2160" w:hanging="360"/>
      </w:pPr>
      <w:rPr>
        <w:rFonts w:ascii="Times New Roman" w:hAnsi="Times New Roman" w:hint="default"/>
      </w:rPr>
    </w:lvl>
    <w:lvl w:ilvl="3" w:tplc="D5666C5C" w:tentative="1">
      <w:start w:val="1"/>
      <w:numFmt w:val="bullet"/>
      <w:lvlText w:val="•"/>
      <w:lvlJc w:val="left"/>
      <w:pPr>
        <w:tabs>
          <w:tab w:val="num" w:pos="2880"/>
        </w:tabs>
        <w:ind w:left="2880" w:hanging="360"/>
      </w:pPr>
      <w:rPr>
        <w:rFonts w:ascii="Times New Roman" w:hAnsi="Times New Roman" w:hint="default"/>
      </w:rPr>
    </w:lvl>
    <w:lvl w:ilvl="4" w:tplc="683AE0AA" w:tentative="1">
      <w:start w:val="1"/>
      <w:numFmt w:val="bullet"/>
      <w:lvlText w:val="•"/>
      <w:lvlJc w:val="left"/>
      <w:pPr>
        <w:tabs>
          <w:tab w:val="num" w:pos="3600"/>
        </w:tabs>
        <w:ind w:left="3600" w:hanging="360"/>
      </w:pPr>
      <w:rPr>
        <w:rFonts w:ascii="Times New Roman" w:hAnsi="Times New Roman" w:hint="default"/>
      </w:rPr>
    </w:lvl>
    <w:lvl w:ilvl="5" w:tplc="94840ACE" w:tentative="1">
      <w:start w:val="1"/>
      <w:numFmt w:val="bullet"/>
      <w:lvlText w:val="•"/>
      <w:lvlJc w:val="left"/>
      <w:pPr>
        <w:tabs>
          <w:tab w:val="num" w:pos="4320"/>
        </w:tabs>
        <w:ind w:left="4320" w:hanging="360"/>
      </w:pPr>
      <w:rPr>
        <w:rFonts w:ascii="Times New Roman" w:hAnsi="Times New Roman" w:hint="default"/>
      </w:rPr>
    </w:lvl>
    <w:lvl w:ilvl="6" w:tplc="ECBEB2C6" w:tentative="1">
      <w:start w:val="1"/>
      <w:numFmt w:val="bullet"/>
      <w:lvlText w:val="•"/>
      <w:lvlJc w:val="left"/>
      <w:pPr>
        <w:tabs>
          <w:tab w:val="num" w:pos="5040"/>
        </w:tabs>
        <w:ind w:left="5040" w:hanging="360"/>
      </w:pPr>
      <w:rPr>
        <w:rFonts w:ascii="Times New Roman" w:hAnsi="Times New Roman" w:hint="default"/>
      </w:rPr>
    </w:lvl>
    <w:lvl w:ilvl="7" w:tplc="0E2AB0E0" w:tentative="1">
      <w:start w:val="1"/>
      <w:numFmt w:val="bullet"/>
      <w:lvlText w:val="•"/>
      <w:lvlJc w:val="left"/>
      <w:pPr>
        <w:tabs>
          <w:tab w:val="num" w:pos="5760"/>
        </w:tabs>
        <w:ind w:left="5760" w:hanging="360"/>
      </w:pPr>
      <w:rPr>
        <w:rFonts w:ascii="Times New Roman" w:hAnsi="Times New Roman" w:hint="default"/>
      </w:rPr>
    </w:lvl>
    <w:lvl w:ilvl="8" w:tplc="21B6C5B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2CF68A9"/>
    <w:multiLevelType w:val="hybridMultilevel"/>
    <w:tmpl w:val="D8A60A7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03E51BFA"/>
    <w:multiLevelType w:val="hybridMultilevel"/>
    <w:tmpl w:val="15104570"/>
    <w:lvl w:ilvl="0" w:tplc="6A64E56E">
      <w:start w:val="1"/>
      <w:numFmt w:val="bullet"/>
      <w:lvlText w:val="•"/>
      <w:lvlJc w:val="left"/>
      <w:pPr>
        <w:tabs>
          <w:tab w:val="num" w:pos="720"/>
        </w:tabs>
        <w:ind w:left="720" w:hanging="360"/>
      </w:pPr>
      <w:rPr>
        <w:rFonts w:ascii="Times New Roman" w:hAnsi="Times New Roman" w:hint="default"/>
      </w:rPr>
    </w:lvl>
    <w:lvl w:ilvl="1" w:tplc="4DEA7152" w:tentative="1">
      <w:start w:val="1"/>
      <w:numFmt w:val="bullet"/>
      <w:lvlText w:val="•"/>
      <w:lvlJc w:val="left"/>
      <w:pPr>
        <w:tabs>
          <w:tab w:val="num" w:pos="1440"/>
        </w:tabs>
        <w:ind w:left="1440" w:hanging="360"/>
      </w:pPr>
      <w:rPr>
        <w:rFonts w:ascii="Times New Roman" w:hAnsi="Times New Roman" w:hint="default"/>
      </w:rPr>
    </w:lvl>
    <w:lvl w:ilvl="2" w:tplc="DED4FF18" w:tentative="1">
      <w:start w:val="1"/>
      <w:numFmt w:val="bullet"/>
      <w:lvlText w:val="•"/>
      <w:lvlJc w:val="left"/>
      <w:pPr>
        <w:tabs>
          <w:tab w:val="num" w:pos="2160"/>
        </w:tabs>
        <w:ind w:left="2160" w:hanging="360"/>
      </w:pPr>
      <w:rPr>
        <w:rFonts w:ascii="Times New Roman" w:hAnsi="Times New Roman" w:hint="default"/>
      </w:rPr>
    </w:lvl>
    <w:lvl w:ilvl="3" w:tplc="DC0EAC64" w:tentative="1">
      <w:start w:val="1"/>
      <w:numFmt w:val="bullet"/>
      <w:lvlText w:val="•"/>
      <w:lvlJc w:val="left"/>
      <w:pPr>
        <w:tabs>
          <w:tab w:val="num" w:pos="2880"/>
        </w:tabs>
        <w:ind w:left="2880" w:hanging="360"/>
      </w:pPr>
      <w:rPr>
        <w:rFonts w:ascii="Times New Roman" w:hAnsi="Times New Roman" w:hint="default"/>
      </w:rPr>
    </w:lvl>
    <w:lvl w:ilvl="4" w:tplc="E69A1F30" w:tentative="1">
      <w:start w:val="1"/>
      <w:numFmt w:val="bullet"/>
      <w:lvlText w:val="•"/>
      <w:lvlJc w:val="left"/>
      <w:pPr>
        <w:tabs>
          <w:tab w:val="num" w:pos="3600"/>
        </w:tabs>
        <w:ind w:left="3600" w:hanging="360"/>
      </w:pPr>
      <w:rPr>
        <w:rFonts w:ascii="Times New Roman" w:hAnsi="Times New Roman" w:hint="default"/>
      </w:rPr>
    </w:lvl>
    <w:lvl w:ilvl="5" w:tplc="EC36843E" w:tentative="1">
      <w:start w:val="1"/>
      <w:numFmt w:val="bullet"/>
      <w:lvlText w:val="•"/>
      <w:lvlJc w:val="left"/>
      <w:pPr>
        <w:tabs>
          <w:tab w:val="num" w:pos="4320"/>
        </w:tabs>
        <w:ind w:left="4320" w:hanging="360"/>
      </w:pPr>
      <w:rPr>
        <w:rFonts w:ascii="Times New Roman" w:hAnsi="Times New Roman" w:hint="default"/>
      </w:rPr>
    </w:lvl>
    <w:lvl w:ilvl="6" w:tplc="A5B8FB1C" w:tentative="1">
      <w:start w:val="1"/>
      <w:numFmt w:val="bullet"/>
      <w:lvlText w:val="•"/>
      <w:lvlJc w:val="left"/>
      <w:pPr>
        <w:tabs>
          <w:tab w:val="num" w:pos="5040"/>
        </w:tabs>
        <w:ind w:left="5040" w:hanging="360"/>
      </w:pPr>
      <w:rPr>
        <w:rFonts w:ascii="Times New Roman" w:hAnsi="Times New Roman" w:hint="default"/>
      </w:rPr>
    </w:lvl>
    <w:lvl w:ilvl="7" w:tplc="E36642C0" w:tentative="1">
      <w:start w:val="1"/>
      <w:numFmt w:val="bullet"/>
      <w:lvlText w:val="•"/>
      <w:lvlJc w:val="left"/>
      <w:pPr>
        <w:tabs>
          <w:tab w:val="num" w:pos="5760"/>
        </w:tabs>
        <w:ind w:left="5760" w:hanging="360"/>
      </w:pPr>
      <w:rPr>
        <w:rFonts w:ascii="Times New Roman" w:hAnsi="Times New Roman" w:hint="default"/>
      </w:rPr>
    </w:lvl>
    <w:lvl w:ilvl="8" w:tplc="1F6A705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49D215F"/>
    <w:multiLevelType w:val="multilevel"/>
    <w:tmpl w:val="FEEE7F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50323F"/>
    <w:multiLevelType w:val="multilevel"/>
    <w:tmpl w:val="C5B8B2F2"/>
    <w:lvl w:ilvl="0">
      <w:start w:val="1"/>
      <w:numFmt w:val="decimal"/>
      <w:lvlText w:val="%1."/>
      <w:lvlJc w:val="left"/>
      <w:pPr>
        <w:ind w:left="360" w:hanging="360"/>
      </w:pPr>
      <w:rPr>
        <w:rFonts w:hint="default"/>
      </w:rPr>
    </w:lvl>
    <w:lvl w:ilvl="1">
      <w:start w:val="5"/>
      <w:numFmt w:val="decimal"/>
      <w:isLgl/>
      <w:lvlText w:val="%1.%2"/>
      <w:lvlJc w:val="left"/>
      <w:pPr>
        <w:ind w:left="723" w:hanging="375"/>
      </w:pPr>
      <w:rPr>
        <w:rFonts w:hint="default"/>
        <w:b/>
      </w:rPr>
    </w:lvl>
    <w:lvl w:ilvl="2">
      <w:start w:val="1"/>
      <w:numFmt w:val="decimal"/>
      <w:isLgl/>
      <w:lvlText w:val="%1.%2.%3"/>
      <w:lvlJc w:val="left"/>
      <w:pPr>
        <w:ind w:left="1416" w:hanging="720"/>
      </w:pPr>
      <w:rPr>
        <w:rFonts w:hint="default"/>
        <w:b/>
      </w:rPr>
    </w:lvl>
    <w:lvl w:ilvl="3">
      <w:start w:val="1"/>
      <w:numFmt w:val="decimal"/>
      <w:isLgl/>
      <w:lvlText w:val="%1.%2.%3.%4"/>
      <w:lvlJc w:val="left"/>
      <w:pPr>
        <w:ind w:left="2124" w:hanging="1080"/>
      </w:pPr>
      <w:rPr>
        <w:rFonts w:hint="default"/>
        <w:b/>
      </w:rPr>
    </w:lvl>
    <w:lvl w:ilvl="4">
      <w:start w:val="1"/>
      <w:numFmt w:val="decimal"/>
      <w:isLgl/>
      <w:lvlText w:val="%1.%2.%3.%4.%5"/>
      <w:lvlJc w:val="left"/>
      <w:pPr>
        <w:ind w:left="2472" w:hanging="1080"/>
      </w:pPr>
      <w:rPr>
        <w:rFonts w:hint="default"/>
        <w:b/>
      </w:rPr>
    </w:lvl>
    <w:lvl w:ilvl="5">
      <w:start w:val="1"/>
      <w:numFmt w:val="decimal"/>
      <w:isLgl/>
      <w:lvlText w:val="%1.%2.%3.%4.%5.%6"/>
      <w:lvlJc w:val="left"/>
      <w:pPr>
        <w:ind w:left="3180" w:hanging="1440"/>
      </w:pPr>
      <w:rPr>
        <w:rFonts w:hint="default"/>
        <w:b/>
      </w:rPr>
    </w:lvl>
    <w:lvl w:ilvl="6">
      <w:start w:val="1"/>
      <w:numFmt w:val="decimal"/>
      <w:isLgl/>
      <w:lvlText w:val="%1.%2.%3.%4.%5.%6.%7"/>
      <w:lvlJc w:val="left"/>
      <w:pPr>
        <w:ind w:left="3528" w:hanging="1440"/>
      </w:pPr>
      <w:rPr>
        <w:rFonts w:hint="default"/>
        <w:b/>
      </w:rPr>
    </w:lvl>
    <w:lvl w:ilvl="7">
      <w:start w:val="1"/>
      <w:numFmt w:val="decimal"/>
      <w:isLgl/>
      <w:lvlText w:val="%1.%2.%3.%4.%5.%6.%7.%8"/>
      <w:lvlJc w:val="left"/>
      <w:pPr>
        <w:ind w:left="4236" w:hanging="1800"/>
      </w:pPr>
      <w:rPr>
        <w:rFonts w:hint="default"/>
        <w:b/>
      </w:rPr>
    </w:lvl>
    <w:lvl w:ilvl="8">
      <w:start w:val="1"/>
      <w:numFmt w:val="decimal"/>
      <w:isLgl/>
      <w:lvlText w:val="%1.%2.%3.%4.%5.%6.%7.%8.%9"/>
      <w:lvlJc w:val="left"/>
      <w:pPr>
        <w:ind w:left="4584" w:hanging="1800"/>
      </w:pPr>
      <w:rPr>
        <w:rFonts w:hint="default"/>
        <w:b/>
      </w:rPr>
    </w:lvl>
  </w:abstractNum>
  <w:abstractNum w:abstractNumId="6" w15:restartNumberingAfterBreak="0">
    <w:nsid w:val="07882E25"/>
    <w:multiLevelType w:val="hybridMultilevel"/>
    <w:tmpl w:val="162CFCB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0DDA082D"/>
    <w:multiLevelType w:val="hybridMultilevel"/>
    <w:tmpl w:val="FBE2D7F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39A29E7"/>
    <w:multiLevelType w:val="multilevel"/>
    <w:tmpl w:val="5CEE6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4B2744"/>
    <w:multiLevelType w:val="hybridMultilevel"/>
    <w:tmpl w:val="2E84CB7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15BC1323"/>
    <w:multiLevelType w:val="hybridMultilevel"/>
    <w:tmpl w:val="8DF43D5C"/>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1" w15:restartNumberingAfterBreak="0">
    <w:nsid w:val="18036554"/>
    <w:multiLevelType w:val="hybridMultilevel"/>
    <w:tmpl w:val="FE3A9FEC"/>
    <w:lvl w:ilvl="0" w:tplc="B5CAB3FE">
      <w:start w:val="1"/>
      <w:numFmt w:val="decimal"/>
      <w:lvlText w:val="%1."/>
      <w:lvlJc w:val="left"/>
      <w:pPr>
        <w:ind w:left="786" w:hanging="360"/>
      </w:pPr>
      <w:rPr>
        <w:b/>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18A47AA3"/>
    <w:multiLevelType w:val="hybridMultilevel"/>
    <w:tmpl w:val="09CAE884"/>
    <w:lvl w:ilvl="0" w:tplc="9AD09B5C">
      <w:start w:val="1"/>
      <w:numFmt w:val="bullet"/>
      <w:lvlText w:val=""/>
      <w:lvlJc w:val="left"/>
      <w:pPr>
        <w:ind w:left="720" w:hanging="360"/>
      </w:pPr>
      <w:rPr>
        <w:rFonts w:ascii="Symbol" w:hAnsi="Symbol" w:hint="default"/>
        <w:sz w:val="24"/>
        <w:szCs w:val="24"/>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3" w15:restartNumberingAfterBreak="0">
    <w:nsid w:val="1A235F66"/>
    <w:multiLevelType w:val="multilevel"/>
    <w:tmpl w:val="120E1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4517FC"/>
    <w:multiLevelType w:val="hybridMultilevel"/>
    <w:tmpl w:val="A878A7AE"/>
    <w:lvl w:ilvl="0" w:tplc="F8E659BA">
      <w:start w:val="2"/>
      <w:numFmt w:val="bullet"/>
      <w:lvlText w:val="-"/>
      <w:lvlJc w:val="left"/>
      <w:pPr>
        <w:ind w:left="1074" w:hanging="360"/>
      </w:pPr>
      <w:rPr>
        <w:rFonts w:ascii="Bookman Old Style" w:eastAsiaTheme="minorEastAsia" w:hAnsi="Bookman Old Style" w:cs="Times New Roman" w:hint="default"/>
      </w:rPr>
    </w:lvl>
    <w:lvl w:ilvl="1" w:tplc="140A0003" w:tentative="1">
      <w:start w:val="1"/>
      <w:numFmt w:val="bullet"/>
      <w:lvlText w:val="o"/>
      <w:lvlJc w:val="left"/>
      <w:pPr>
        <w:ind w:left="1794" w:hanging="360"/>
      </w:pPr>
      <w:rPr>
        <w:rFonts w:ascii="Courier New" w:hAnsi="Courier New" w:cs="Courier New" w:hint="default"/>
      </w:rPr>
    </w:lvl>
    <w:lvl w:ilvl="2" w:tplc="140A0005" w:tentative="1">
      <w:start w:val="1"/>
      <w:numFmt w:val="bullet"/>
      <w:lvlText w:val=""/>
      <w:lvlJc w:val="left"/>
      <w:pPr>
        <w:ind w:left="2514" w:hanging="360"/>
      </w:pPr>
      <w:rPr>
        <w:rFonts w:ascii="Wingdings" w:hAnsi="Wingdings" w:hint="default"/>
      </w:rPr>
    </w:lvl>
    <w:lvl w:ilvl="3" w:tplc="140A0001" w:tentative="1">
      <w:start w:val="1"/>
      <w:numFmt w:val="bullet"/>
      <w:lvlText w:val=""/>
      <w:lvlJc w:val="left"/>
      <w:pPr>
        <w:ind w:left="3234" w:hanging="360"/>
      </w:pPr>
      <w:rPr>
        <w:rFonts w:ascii="Symbol" w:hAnsi="Symbol" w:hint="default"/>
      </w:rPr>
    </w:lvl>
    <w:lvl w:ilvl="4" w:tplc="140A0003" w:tentative="1">
      <w:start w:val="1"/>
      <w:numFmt w:val="bullet"/>
      <w:lvlText w:val="o"/>
      <w:lvlJc w:val="left"/>
      <w:pPr>
        <w:ind w:left="3954" w:hanging="360"/>
      </w:pPr>
      <w:rPr>
        <w:rFonts w:ascii="Courier New" w:hAnsi="Courier New" w:cs="Courier New" w:hint="default"/>
      </w:rPr>
    </w:lvl>
    <w:lvl w:ilvl="5" w:tplc="140A0005" w:tentative="1">
      <w:start w:val="1"/>
      <w:numFmt w:val="bullet"/>
      <w:lvlText w:val=""/>
      <w:lvlJc w:val="left"/>
      <w:pPr>
        <w:ind w:left="4674" w:hanging="360"/>
      </w:pPr>
      <w:rPr>
        <w:rFonts w:ascii="Wingdings" w:hAnsi="Wingdings" w:hint="default"/>
      </w:rPr>
    </w:lvl>
    <w:lvl w:ilvl="6" w:tplc="140A0001" w:tentative="1">
      <w:start w:val="1"/>
      <w:numFmt w:val="bullet"/>
      <w:lvlText w:val=""/>
      <w:lvlJc w:val="left"/>
      <w:pPr>
        <w:ind w:left="5394" w:hanging="360"/>
      </w:pPr>
      <w:rPr>
        <w:rFonts w:ascii="Symbol" w:hAnsi="Symbol" w:hint="default"/>
      </w:rPr>
    </w:lvl>
    <w:lvl w:ilvl="7" w:tplc="140A0003" w:tentative="1">
      <w:start w:val="1"/>
      <w:numFmt w:val="bullet"/>
      <w:lvlText w:val="o"/>
      <w:lvlJc w:val="left"/>
      <w:pPr>
        <w:ind w:left="6114" w:hanging="360"/>
      </w:pPr>
      <w:rPr>
        <w:rFonts w:ascii="Courier New" w:hAnsi="Courier New" w:cs="Courier New" w:hint="default"/>
      </w:rPr>
    </w:lvl>
    <w:lvl w:ilvl="8" w:tplc="140A0005" w:tentative="1">
      <w:start w:val="1"/>
      <w:numFmt w:val="bullet"/>
      <w:lvlText w:val=""/>
      <w:lvlJc w:val="left"/>
      <w:pPr>
        <w:ind w:left="6834" w:hanging="360"/>
      </w:pPr>
      <w:rPr>
        <w:rFonts w:ascii="Wingdings" w:hAnsi="Wingdings" w:hint="default"/>
      </w:rPr>
    </w:lvl>
  </w:abstractNum>
  <w:abstractNum w:abstractNumId="15" w15:restartNumberingAfterBreak="0">
    <w:nsid w:val="1FD02CD8"/>
    <w:multiLevelType w:val="hybridMultilevel"/>
    <w:tmpl w:val="9E744D2E"/>
    <w:lvl w:ilvl="0" w:tplc="A19A1FB4">
      <w:start w:val="2"/>
      <w:numFmt w:val="bullet"/>
      <w:lvlText w:val="-"/>
      <w:lvlJc w:val="left"/>
      <w:pPr>
        <w:ind w:left="1074" w:hanging="360"/>
      </w:pPr>
      <w:rPr>
        <w:rFonts w:ascii="Bookman Old Style" w:eastAsiaTheme="minorEastAsia" w:hAnsi="Bookman Old Style" w:cs="Times New Roman" w:hint="default"/>
      </w:rPr>
    </w:lvl>
    <w:lvl w:ilvl="1" w:tplc="140A0003" w:tentative="1">
      <w:start w:val="1"/>
      <w:numFmt w:val="bullet"/>
      <w:lvlText w:val="o"/>
      <w:lvlJc w:val="left"/>
      <w:pPr>
        <w:ind w:left="1794" w:hanging="360"/>
      </w:pPr>
      <w:rPr>
        <w:rFonts w:ascii="Courier New" w:hAnsi="Courier New" w:cs="Courier New" w:hint="default"/>
      </w:rPr>
    </w:lvl>
    <w:lvl w:ilvl="2" w:tplc="140A0005" w:tentative="1">
      <w:start w:val="1"/>
      <w:numFmt w:val="bullet"/>
      <w:lvlText w:val=""/>
      <w:lvlJc w:val="left"/>
      <w:pPr>
        <w:ind w:left="2514" w:hanging="360"/>
      </w:pPr>
      <w:rPr>
        <w:rFonts w:ascii="Wingdings" w:hAnsi="Wingdings" w:hint="default"/>
      </w:rPr>
    </w:lvl>
    <w:lvl w:ilvl="3" w:tplc="140A0001" w:tentative="1">
      <w:start w:val="1"/>
      <w:numFmt w:val="bullet"/>
      <w:lvlText w:val=""/>
      <w:lvlJc w:val="left"/>
      <w:pPr>
        <w:ind w:left="3234" w:hanging="360"/>
      </w:pPr>
      <w:rPr>
        <w:rFonts w:ascii="Symbol" w:hAnsi="Symbol" w:hint="default"/>
      </w:rPr>
    </w:lvl>
    <w:lvl w:ilvl="4" w:tplc="140A0003" w:tentative="1">
      <w:start w:val="1"/>
      <w:numFmt w:val="bullet"/>
      <w:lvlText w:val="o"/>
      <w:lvlJc w:val="left"/>
      <w:pPr>
        <w:ind w:left="3954" w:hanging="360"/>
      </w:pPr>
      <w:rPr>
        <w:rFonts w:ascii="Courier New" w:hAnsi="Courier New" w:cs="Courier New" w:hint="default"/>
      </w:rPr>
    </w:lvl>
    <w:lvl w:ilvl="5" w:tplc="140A0005" w:tentative="1">
      <w:start w:val="1"/>
      <w:numFmt w:val="bullet"/>
      <w:lvlText w:val=""/>
      <w:lvlJc w:val="left"/>
      <w:pPr>
        <w:ind w:left="4674" w:hanging="360"/>
      </w:pPr>
      <w:rPr>
        <w:rFonts w:ascii="Wingdings" w:hAnsi="Wingdings" w:hint="default"/>
      </w:rPr>
    </w:lvl>
    <w:lvl w:ilvl="6" w:tplc="140A0001" w:tentative="1">
      <w:start w:val="1"/>
      <w:numFmt w:val="bullet"/>
      <w:lvlText w:val=""/>
      <w:lvlJc w:val="left"/>
      <w:pPr>
        <w:ind w:left="5394" w:hanging="360"/>
      </w:pPr>
      <w:rPr>
        <w:rFonts w:ascii="Symbol" w:hAnsi="Symbol" w:hint="default"/>
      </w:rPr>
    </w:lvl>
    <w:lvl w:ilvl="7" w:tplc="140A0003" w:tentative="1">
      <w:start w:val="1"/>
      <w:numFmt w:val="bullet"/>
      <w:lvlText w:val="o"/>
      <w:lvlJc w:val="left"/>
      <w:pPr>
        <w:ind w:left="6114" w:hanging="360"/>
      </w:pPr>
      <w:rPr>
        <w:rFonts w:ascii="Courier New" w:hAnsi="Courier New" w:cs="Courier New" w:hint="default"/>
      </w:rPr>
    </w:lvl>
    <w:lvl w:ilvl="8" w:tplc="140A0005" w:tentative="1">
      <w:start w:val="1"/>
      <w:numFmt w:val="bullet"/>
      <w:lvlText w:val=""/>
      <w:lvlJc w:val="left"/>
      <w:pPr>
        <w:ind w:left="6834" w:hanging="360"/>
      </w:pPr>
      <w:rPr>
        <w:rFonts w:ascii="Wingdings" w:hAnsi="Wingdings" w:hint="default"/>
      </w:rPr>
    </w:lvl>
  </w:abstractNum>
  <w:abstractNum w:abstractNumId="16" w15:restartNumberingAfterBreak="0">
    <w:nsid w:val="26B07252"/>
    <w:multiLevelType w:val="hybridMultilevel"/>
    <w:tmpl w:val="343C5066"/>
    <w:lvl w:ilvl="0" w:tplc="1130CDB6">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2761738F"/>
    <w:multiLevelType w:val="hybridMultilevel"/>
    <w:tmpl w:val="015C6A6C"/>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2E19214A"/>
    <w:multiLevelType w:val="hybridMultilevel"/>
    <w:tmpl w:val="697ACA60"/>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32E233C9"/>
    <w:multiLevelType w:val="multilevel"/>
    <w:tmpl w:val="E696C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4223F2E"/>
    <w:multiLevelType w:val="hybridMultilevel"/>
    <w:tmpl w:val="51F8EF86"/>
    <w:lvl w:ilvl="0" w:tplc="140A0017">
      <w:start w:val="3"/>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36AA4D59"/>
    <w:multiLevelType w:val="multilevel"/>
    <w:tmpl w:val="A692CEE2"/>
    <w:lvl w:ilvl="0">
      <w:start w:val="1"/>
      <w:numFmt w:val="decimal"/>
      <w:lvlText w:val="%1."/>
      <w:lvlJc w:val="left"/>
      <w:pPr>
        <w:ind w:left="720" w:hanging="360"/>
      </w:pPr>
      <w:rPr>
        <w:b/>
        <w:color w:val="auto"/>
      </w:rPr>
    </w:lvl>
    <w:lvl w:ilvl="1">
      <w:start w:val="1"/>
      <w:numFmt w:val="decimal"/>
      <w:isLgl/>
      <w:lvlText w:val="%1.%2"/>
      <w:lvlJc w:val="left"/>
      <w:pPr>
        <w:ind w:left="900" w:hanging="540"/>
      </w:pPr>
      <w:rPr>
        <w:rFonts w:hint="default"/>
      </w:rPr>
    </w:lvl>
    <w:lvl w:ilvl="2">
      <w:start w:val="2"/>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394C6418"/>
    <w:multiLevelType w:val="hybridMultilevel"/>
    <w:tmpl w:val="1DB06080"/>
    <w:lvl w:ilvl="0" w:tplc="9CA6FBBC">
      <w:start w:val="2"/>
      <w:numFmt w:val="bullet"/>
      <w:lvlText w:val=""/>
      <w:lvlJc w:val="left"/>
      <w:pPr>
        <w:ind w:left="720" w:hanging="360"/>
      </w:pPr>
      <w:rPr>
        <w:rFonts w:ascii="Symbol" w:eastAsia="Calibri" w:hAnsi="Symbol"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15:restartNumberingAfterBreak="0">
    <w:nsid w:val="3D3B4C43"/>
    <w:multiLevelType w:val="multilevel"/>
    <w:tmpl w:val="E390AF46"/>
    <w:lvl w:ilvl="0">
      <w:start w:val="2"/>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FD22DC4"/>
    <w:multiLevelType w:val="hybridMultilevel"/>
    <w:tmpl w:val="E7568FA8"/>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25" w15:restartNumberingAfterBreak="0">
    <w:nsid w:val="3FF14771"/>
    <w:multiLevelType w:val="hybridMultilevel"/>
    <w:tmpl w:val="5CB4B78E"/>
    <w:lvl w:ilvl="0" w:tplc="E024857C">
      <w:start w:val="8"/>
      <w:numFmt w:val="upperRoman"/>
      <w:lvlText w:val="%1."/>
      <w:lvlJc w:val="left"/>
      <w:pPr>
        <w:ind w:left="1080" w:hanging="720"/>
      </w:pPr>
      <w:rPr>
        <w:rFonts w:hint="default"/>
        <w:sz w:val="2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40A37922"/>
    <w:multiLevelType w:val="hybridMultilevel"/>
    <w:tmpl w:val="A1EA26D4"/>
    <w:lvl w:ilvl="0" w:tplc="7B2A742C">
      <w:start w:val="1"/>
      <w:numFmt w:val="upperRoman"/>
      <w:lvlText w:val="%1."/>
      <w:lvlJc w:val="left"/>
      <w:pPr>
        <w:ind w:left="720" w:hanging="72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15:restartNumberingAfterBreak="0">
    <w:nsid w:val="42642B88"/>
    <w:multiLevelType w:val="hybridMultilevel"/>
    <w:tmpl w:val="61161F06"/>
    <w:lvl w:ilvl="0" w:tplc="9B48807A">
      <w:start w:val="1"/>
      <w:numFmt w:val="bullet"/>
      <w:lvlText w:val="•"/>
      <w:lvlJc w:val="left"/>
      <w:pPr>
        <w:tabs>
          <w:tab w:val="num" w:pos="720"/>
        </w:tabs>
        <w:ind w:left="720" w:hanging="360"/>
      </w:pPr>
      <w:rPr>
        <w:rFonts w:ascii="Times New Roman" w:hAnsi="Times New Roman" w:hint="default"/>
      </w:rPr>
    </w:lvl>
    <w:lvl w:ilvl="1" w:tplc="40848946" w:tentative="1">
      <w:start w:val="1"/>
      <w:numFmt w:val="bullet"/>
      <w:lvlText w:val="•"/>
      <w:lvlJc w:val="left"/>
      <w:pPr>
        <w:tabs>
          <w:tab w:val="num" w:pos="1440"/>
        </w:tabs>
        <w:ind w:left="1440" w:hanging="360"/>
      </w:pPr>
      <w:rPr>
        <w:rFonts w:ascii="Times New Roman" w:hAnsi="Times New Roman" w:hint="default"/>
      </w:rPr>
    </w:lvl>
    <w:lvl w:ilvl="2" w:tplc="B218B6F4" w:tentative="1">
      <w:start w:val="1"/>
      <w:numFmt w:val="bullet"/>
      <w:lvlText w:val="•"/>
      <w:lvlJc w:val="left"/>
      <w:pPr>
        <w:tabs>
          <w:tab w:val="num" w:pos="2160"/>
        </w:tabs>
        <w:ind w:left="2160" w:hanging="360"/>
      </w:pPr>
      <w:rPr>
        <w:rFonts w:ascii="Times New Roman" w:hAnsi="Times New Roman" w:hint="default"/>
      </w:rPr>
    </w:lvl>
    <w:lvl w:ilvl="3" w:tplc="5E126838" w:tentative="1">
      <w:start w:val="1"/>
      <w:numFmt w:val="bullet"/>
      <w:lvlText w:val="•"/>
      <w:lvlJc w:val="left"/>
      <w:pPr>
        <w:tabs>
          <w:tab w:val="num" w:pos="2880"/>
        </w:tabs>
        <w:ind w:left="2880" w:hanging="360"/>
      </w:pPr>
      <w:rPr>
        <w:rFonts w:ascii="Times New Roman" w:hAnsi="Times New Roman" w:hint="default"/>
      </w:rPr>
    </w:lvl>
    <w:lvl w:ilvl="4" w:tplc="B9EE7608" w:tentative="1">
      <w:start w:val="1"/>
      <w:numFmt w:val="bullet"/>
      <w:lvlText w:val="•"/>
      <w:lvlJc w:val="left"/>
      <w:pPr>
        <w:tabs>
          <w:tab w:val="num" w:pos="3600"/>
        </w:tabs>
        <w:ind w:left="3600" w:hanging="360"/>
      </w:pPr>
      <w:rPr>
        <w:rFonts w:ascii="Times New Roman" w:hAnsi="Times New Roman" w:hint="default"/>
      </w:rPr>
    </w:lvl>
    <w:lvl w:ilvl="5" w:tplc="80526818" w:tentative="1">
      <w:start w:val="1"/>
      <w:numFmt w:val="bullet"/>
      <w:lvlText w:val="•"/>
      <w:lvlJc w:val="left"/>
      <w:pPr>
        <w:tabs>
          <w:tab w:val="num" w:pos="4320"/>
        </w:tabs>
        <w:ind w:left="4320" w:hanging="360"/>
      </w:pPr>
      <w:rPr>
        <w:rFonts w:ascii="Times New Roman" w:hAnsi="Times New Roman" w:hint="default"/>
      </w:rPr>
    </w:lvl>
    <w:lvl w:ilvl="6" w:tplc="EC82F266" w:tentative="1">
      <w:start w:val="1"/>
      <w:numFmt w:val="bullet"/>
      <w:lvlText w:val="•"/>
      <w:lvlJc w:val="left"/>
      <w:pPr>
        <w:tabs>
          <w:tab w:val="num" w:pos="5040"/>
        </w:tabs>
        <w:ind w:left="5040" w:hanging="360"/>
      </w:pPr>
      <w:rPr>
        <w:rFonts w:ascii="Times New Roman" w:hAnsi="Times New Roman" w:hint="default"/>
      </w:rPr>
    </w:lvl>
    <w:lvl w:ilvl="7" w:tplc="D4C2BB04" w:tentative="1">
      <w:start w:val="1"/>
      <w:numFmt w:val="bullet"/>
      <w:lvlText w:val="•"/>
      <w:lvlJc w:val="left"/>
      <w:pPr>
        <w:tabs>
          <w:tab w:val="num" w:pos="5760"/>
        </w:tabs>
        <w:ind w:left="5760" w:hanging="360"/>
      </w:pPr>
      <w:rPr>
        <w:rFonts w:ascii="Times New Roman" w:hAnsi="Times New Roman" w:hint="default"/>
      </w:rPr>
    </w:lvl>
    <w:lvl w:ilvl="8" w:tplc="0AE8D408"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48215E97"/>
    <w:multiLevelType w:val="hybridMultilevel"/>
    <w:tmpl w:val="08BA093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4B262DE5"/>
    <w:multiLevelType w:val="multilevel"/>
    <w:tmpl w:val="D0A86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FDC5E2D"/>
    <w:multiLevelType w:val="hybridMultilevel"/>
    <w:tmpl w:val="7D9AFF3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1" w15:restartNumberingAfterBreak="0">
    <w:nsid w:val="52C17F03"/>
    <w:multiLevelType w:val="hybridMultilevel"/>
    <w:tmpl w:val="D2D4BB52"/>
    <w:lvl w:ilvl="0" w:tplc="E548A582">
      <w:start w:val="1"/>
      <w:numFmt w:val="decimal"/>
      <w:lvlText w:val="%1."/>
      <w:lvlJc w:val="left"/>
      <w:pPr>
        <w:ind w:left="720" w:hanging="360"/>
      </w:pPr>
      <w:rPr>
        <w:rFonts w:hint="default"/>
        <w:b/>
        <w:i/>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5DDA4F27"/>
    <w:multiLevelType w:val="hybridMultilevel"/>
    <w:tmpl w:val="8772ACF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3" w15:restartNumberingAfterBreak="0">
    <w:nsid w:val="5F6D360F"/>
    <w:multiLevelType w:val="hybridMultilevel"/>
    <w:tmpl w:val="4DC4CA00"/>
    <w:lvl w:ilvl="0" w:tplc="140A0019">
      <w:start w:val="1"/>
      <w:numFmt w:val="lowerLetter"/>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4" w15:restartNumberingAfterBreak="0">
    <w:nsid w:val="60461EE0"/>
    <w:multiLevelType w:val="hybridMultilevel"/>
    <w:tmpl w:val="662280D8"/>
    <w:lvl w:ilvl="0" w:tplc="279868FE">
      <w:start w:val="2"/>
      <w:numFmt w:val="bullet"/>
      <w:lvlText w:val="-"/>
      <w:lvlJc w:val="left"/>
      <w:pPr>
        <w:ind w:left="389" w:hanging="360"/>
      </w:pPr>
      <w:rPr>
        <w:rFonts w:ascii="Bookman Old Style" w:eastAsia="Times New Roman" w:hAnsi="Bookman Old Style" w:cs="Times New Roman" w:hint="default"/>
        <w:sz w:val="24"/>
      </w:rPr>
    </w:lvl>
    <w:lvl w:ilvl="1" w:tplc="140A0003" w:tentative="1">
      <w:start w:val="1"/>
      <w:numFmt w:val="bullet"/>
      <w:lvlText w:val="o"/>
      <w:lvlJc w:val="left"/>
      <w:pPr>
        <w:ind w:left="1109" w:hanging="360"/>
      </w:pPr>
      <w:rPr>
        <w:rFonts w:ascii="Courier New" w:hAnsi="Courier New" w:cs="Courier New" w:hint="default"/>
      </w:rPr>
    </w:lvl>
    <w:lvl w:ilvl="2" w:tplc="140A0005" w:tentative="1">
      <w:start w:val="1"/>
      <w:numFmt w:val="bullet"/>
      <w:lvlText w:val=""/>
      <w:lvlJc w:val="left"/>
      <w:pPr>
        <w:ind w:left="1829" w:hanging="360"/>
      </w:pPr>
      <w:rPr>
        <w:rFonts w:ascii="Wingdings" w:hAnsi="Wingdings" w:hint="default"/>
      </w:rPr>
    </w:lvl>
    <w:lvl w:ilvl="3" w:tplc="140A0001" w:tentative="1">
      <w:start w:val="1"/>
      <w:numFmt w:val="bullet"/>
      <w:lvlText w:val=""/>
      <w:lvlJc w:val="left"/>
      <w:pPr>
        <w:ind w:left="2549" w:hanging="360"/>
      </w:pPr>
      <w:rPr>
        <w:rFonts w:ascii="Symbol" w:hAnsi="Symbol" w:hint="default"/>
      </w:rPr>
    </w:lvl>
    <w:lvl w:ilvl="4" w:tplc="140A0003" w:tentative="1">
      <w:start w:val="1"/>
      <w:numFmt w:val="bullet"/>
      <w:lvlText w:val="o"/>
      <w:lvlJc w:val="left"/>
      <w:pPr>
        <w:ind w:left="3269" w:hanging="360"/>
      </w:pPr>
      <w:rPr>
        <w:rFonts w:ascii="Courier New" w:hAnsi="Courier New" w:cs="Courier New" w:hint="default"/>
      </w:rPr>
    </w:lvl>
    <w:lvl w:ilvl="5" w:tplc="140A0005" w:tentative="1">
      <w:start w:val="1"/>
      <w:numFmt w:val="bullet"/>
      <w:lvlText w:val=""/>
      <w:lvlJc w:val="left"/>
      <w:pPr>
        <w:ind w:left="3989" w:hanging="360"/>
      </w:pPr>
      <w:rPr>
        <w:rFonts w:ascii="Wingdings" w:hAnsi="Wingdings" w:hint="default"/>
      </w:rPr>
    </w:lvl>
    <w:lvl w:ilvl="6" w:tplc="140A0001" w:tentative="1">
      <w:start w:val="1"/>
      <w:numFmt w:val="bullet"/>
      <w:lvlText w:val=""/>
      <w:lvlJc w:val="left"/>
      <w:pPr>
        <w:ind w:left="4709" w:hanging="360"/>
      </w:pPr>
      <w:rPr>
        <w:rFonts w:ascii="Symbol" w:hAnsi="Symbol" w:hint="default"/>
      </w:rPr>
    </w:lvl>
    <w:lvl w:ilvl="7" w:tplc="140A0003" w:tentative="1">
      <w:start w:val="1"/>
      <w:numFmt w:val="bullet"/>
      <w:lvlText w:val="o"/>
      <w:lvlJc w:val="left"/>
      <w:pPr>
        <w:ind w:left="5429" w:hanging="360"/>
      </w:pPr>
      <w:rPr>
        <w:rFonts w:ascii="Courier New" w:hAnsi="Courier New" w:cs="Courier New" w:hint="default"/>
      </w:rPr>
    </w:lvl>
    <w:lvl w:ilvl="8" w:tplc="140A0005" w:tentative="1">
      <w:start w:val="1"/>
      <w:numFmt w:val="bullet"/>
      <w:lvlText w:val=""/>
      <w:lvlJc w:val="left"/>
      <w:pPr>
        <w:ind w:left="6149" w:hanging="360"/>
      </w:pPr>
      <w:rPr>
        <w:rFonts w:ascii="Wingdings" w:hAnsi="Wingdings" w:hint="default"/>
      </w:rPr>
    </w:lvl>
  </w:abstractNum>
  <w:abstractNum w:abstractNumId="35" w15:restartNumberingAfterBreak="0">
    <w:nsid w:val="644D3746"/>
    <w:multiLevelType w:val="hybridMultilevel"/>
    <w:tmpl w:val="4EC2F55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6" w15:restartNumberingAfterBreak="0">
    <w:nsid w:val="68461C84"/>
    <w:multiLevelType w:val="hybridMultilevel"/>
    <w:tmpl w:val="5F246982"/>
    <w:lvl w:ilvl="0" w:tplc="09C0869A">
      <w:start w:val="1"/>
      <w:numFmt w:val="bullet"/>
      <w:lvlText w:val="•"/>
      <w:lvlJc w:val="left"/>
      <w:pPr>
        <w:tabs>
          <w:tab w:val="num" w:pos="720"/>
        </w:tabs>
        <w:ind w:left="720" w:hanging="360"/>
      </w:pPr>
      <w:rPr>
        <w:rFonts w:ascii="Times New Roman" w:hAnsi="Times New Roman" w:hint="default"/>
      </w:rPr>
    </w:lvl>
    <w:lvl w:ilvl="1" w:tplc="2B4207AE" w:tentative="1">
      <w:start w:val="1"/>
      <w:numFmt w:val="bullet"/>
      <w:lvlText w:val="•"/>
      <w:lvlJc w:val="left"/>
      <w:pPr>
        <w:tabs>
          <w:tab w:val="num" w:pos="1440"/>
        </w:tabs>
        <w:ind w:left="1440" w:hanging="360"/>
      </w:pPr>
      <w:rPr>
        <w:rFonts w:ascii="Times New Roman" w:hAnsi="Times New Roman" w:hint="default"/>
      </w:rPr>
    </w:lvl>
    <w:lvl w:ilvl="2" w:tplc="133EB122" w:tentative="1">
      <w:start w:val="1"/>
      <w:numFmt w:val="bullet"/>
      <w:lvlText w:val="•"/>
      <w:lvlJc w:val="left"/>
      <w:pPr>
        <w:tabs>
          <w:tab w:val="num" w:pos="2160"/>
        </w:tabs>
        <w:ind w:left="2160" w:hanging="360"/>
      </w:pPr>
      <w:rPr>
        <w:rFonts w:ascii="Times New Roman" w:hAnsi="Times New Roman" w:hint="default"/>
      </w:rPr>
    </w:lvl>
    <w:lvl w:ilvl="3" w:tplc="1D4080C6" w:tentative="1">
      <w:start w:val="1"/>
      <w:numFmt w:val="bullet"/>
      <w:lvlText w:val="•"/>
      <w:lvlJc w:val="left"/>
      <w:pPr>
        <w:tabs>
          <w:tab w:val="num" w:pos="2880"/>
        </w:tabs>
        <w:ind w:left="2880" w:hanging="360"/>
      </w:pPr>
      <w:rPr>
        <w:rFonts w:ascii="Times New Roman" w:hAnsi="Times New Roman" w:hint="default"/>
      </w:rPr>
    </w:lvl>
    <w:lvl w:ilvl="4" w:tplc="C9626800" w:tentative="1">
      <w:start w:val="1"/>
      <w:numFmt w:val="bullet"/>
      <w:lvlText w:val="•"/>
      <w:lvlJc w:val="left"/>
      <w:pPr>
        <w:tabs>
          <w:tab w:val="num" w:pos="3600"/>
        </w:tabs>
        <w:ind w:left="3600" w:hanging="360"/>
      </w:pPr>
      <w:rPr>
        <w:rFonts w:ascii="Times New Roman" w:hAnsi="Times New Roman" w:hint="default"/>
      </w:rPr>
    </w:lvl>
    <w:lvl w:ilvl="5" w:tplc="35E2A936" w:tentative="1">
      <w:start w:val="1"/>
      <w:numFmt w:val="bullet"/>
      <w:lvlText w:val="•"/>
      <w:lvlJc w:val="left"/>
      <w:pPr>
        <w:tabs>
          <w:tab w:val="num" w:pos="4320"/>
        </w:tabs>
        <w:ind w:left="4320" w:hanging="360"/>
      </w:pPr>
      <w:rPr>
        <w:rFonts w:ascii="Times New Roman" w:hAnsi="Times New Roman" w:hint="default"/>
      </w:rPr>
    </w:lvl>
    <w:lvl w:ilvl="6" w:tplc="FEC689C8" w:tentative="1">
      <w:start w:val="1"/>
      <w:numFmt w:val="bullet"/>
      <w:lvlText w:val="•"/>
      <w:lvlJc w:val="left"/>
      <w:pPr>
        <w:tabs>
          <w:tab w:val="num" w:pos="5040"/>
        </w:tabs>
        <w:ind w:left="5040" w:hanging="360"/>
      </w:pPr>
      <w:rPr>
        <w:rFonts w:ascii="Times New Roman" w:hAnsi="Times New Roman" w:hint="default"/>
      </w:rPr>
    </w:lvl>
    <w:lvl w:ilvl="7" w:tplc="64DE2824" w:tentative="1">
      <w:start w:val="1"/>
      <w:numFmt w:val="bullet"/>
      <w:lvlText w:val="•"/>
      <w:lvlJc w:val="left"/>
      <w:pPr>
        <w:tabs>
          <w:tab w:val="num" w:pos="5760"/>
        </w:tabs>
        <w:ind w:left="5760" w:hanging="360"/>
      </w:pPr>
      <w:rPr>
        <w:rFonts w:ascii="Times New Roman" w:hAnsi="Times New Roman" w:hint="default"/>
      </w:rPr>
    </w:lvl>
    <w:lvl w:ilvl="8" w:tplc="679670CA"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689147B9"/>
    <w:multiLevelType w:val="hybridMultilevel"/>
    <w:tmpl w:val="6632E432"/>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8" w15:restartNumberingAfterBreak="0">
    <w:nsid w:val="6B5C7AEA"/>
    <w:multiLevelType w:val="hybridMultilevel"/>
    <w:tmpl w:val="712AE3F6"/>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39" w15:restartNumberingAfterBreak="0">
    <w:nsid w:val="6DD30C9E"/>
    <w:multiLevelType w:val="multilevel"/>
    <w:tmpl w:val="7874781A"/>
    <w:lvl w:ilvl="0">
      <w:start w:val="1"/>
      <w:numFmt w:val="decimal"/>
      <w:lvlText w:val="%1"/>
      <w:lvlJc w:val="left"/>
      <w:pPr>
        <w:ind w:left="405" w:hanging="405"/>
      </w:pPr>
      <w:rPr>
        <w:rFonts w:hint="default"/>
        <w:b/>
      </w:rPr>
    </w:lvl>
    <w:lvl w:ilvl="1">
      <w:start w:val="3"/>
      <w:numFmt w:val="decimal"/>
      <w:lvlText w:val="%1.%2"/>
      <w:lvlJc w:val="left"/>
      <w:pPr>
        <w:ind w:left="1113" w:hanging="405"/>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40" w15:restartNumberingAfterBreak="0">
    <w:nsid w:val="704B4FD6"/>
    <w:multiLevelType w:val="hybridMultilevel"/>
    <w:tmpl w:val="9306C0E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1" w15:restartNumberingAfterBreak="0">
    <w:nsid w:val="76C710EC"/>
    <w:multiLevelType w:val="multilevel"/>
    <w:tmpl w:val="D61C6810"/>
    <w:lvl w:ilvl="0">
      <w:start w:val="1"/>
      <w:numFmt w:val="decimal"/>
      <w:lvlText w:val="%1"/>
      <w:lvlJc w:val="left"/>
      <w:pPr>
        <w:ind w:left="360" w:hanging="360"/>
      </w:pPr>
      <w:rPr>
        <w:rFonts w:hint="default"/>
        <w:b/>
      </w:rPr>
    </w:lvl>
    <w:lvl w:ilvl="1">
      <w:start w:val="2"/>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42" w15:restartNumberingAfterBreak="0">
    <w:nsid w:val="788722F2"/>
    <w:multiLevelType w:val="hybridMultilevel"/>
    <w:tmpl w:val="0A4A3338"/>
    <w:lvl w:ilvl="0" w:tplc="9AD09B5C">
      <w:start w:val="1"/>
      <w:numFmt w:val="bullet"/>
      <w:lvlText w:val=""/>
      <w:lvlJc w:val="left"/>
      <w:pPr>
        <w:ind w:left="720" w:hanging="360"/>
      </w:pPr>
      <w:rPr>
        <w:rFonts w:ascii="Symbol" w:hAnsi="Symbol" w:hint="default"/>
        <w:sz w:val="24"/>
        <w:szCs w:val="24"/>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43" w15:restartNumberingAfterBreak="0">
    <w:nsid w:val="79795B97"/>
    <w:multiLevelType w:val="multilevel"/>
    <w:tmpl w:val="0122B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A991E59"/>
    <w:multiLevelType w:val="hybridMultilevel"/>
    <w:tmpl w:val="C5284A6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30"/>
  </w:num>
  <w:num w:numId="2">
    <w:abstractNumId w:val="5"/>
  </w:num>
  <w:num w:numId="3">
    <w:abstractNumId w:val="11"/>
  </w:num>
  <w:num w:numId="4">
    <w:abstractNumId w:val="14"/>
  </w:num>
  <w:num w:numId="5">
    <w:abstractNumId w:val="15"/>
  </w:num>
  <w:num w:numId="6">
    <w:abstractNumId w:val="40"/>
  </w:num>
  <w:num w:numId="7">
    <w:abstractNumId w:val="23"/>
  </w:num>
  <w:num w:numId="8">
    <w:abstractNumId w:val="39"/>
  </w:num>
  <w:num w:numId="9">
    <w:abstractNumId w:val="31"/>
  </w:num>
  <w:num w:numId="10">
    <w:abstractNumId w:val="7"/>
  </w:num>
  <w:num w:numId="11">
    <w:abstractNumId w:val="24"/>
  </w:num>
  <w:num w:numId="12">
    <w:abstractNumId w:val="19"/>
  </w:num>
  <w:num w:numId="13">
    <w:abstractNumId w:val="43"/>
  </w:num>
  <w:num w:numId="14">
    <w:abstractNumId w:val="8"/>
  </w:num>
  <w:num w:numId="15">
    <w:abstractNumId w:val="29"/>
  </w:num>
  <w:num w:numId="16">
    <w:abstractNumId w:val="2"/>
  </w:num>
  <w:num w:numId="17">
    <w:abstractNumId w:val="13"/>
  </w:num>
  <w:num w:numId="18">
    <w:abstractNumId w:val="20"/>
  </w:num>
  <w:num w:numId="19">
    <w:abstractNumId w:val="37"/>
  </w:num>
  <w:num w:numId="20">
    <w:abstractNumId w:val="36"/>
  </w:num>
  <w:num w:numId="21">
    <w:abstractNumId w:val="27"/>
  </w:num>
  <w:num w:numId="22">
    <w:abstractNumId w:val="1"/>
  </w:num>
  <w:num w:numId="23">
    <w:abstractNumId w:val="0"/>
  </w:num>
  <w:num w:numId="24">
    <w:abstractNumId w:val="3"/>
  </w:num>
  <w:num w:numId="25">
    <w:abstractNumId w:val="22"/>
  </w:num>
  <w:num w:numId="26">
    <w:abstractNumId w:val="44"/>
  </w:num>
  <w:num w:numId="27">
    <w:abstractNumId w:val="35"/>
  </w:num>
  <w:num w:numId="28">
    <w:abstractNumId w:val="33"/>
  </w:num>
  <w:num w:numId="29">
    <w:abstractNumId w:val="18"/>
  </w:num>
  <w:num w:numId="30">
    <w:abstractNumId w:val="25"/>
  </w:num>
  <w:num w:numId="31">
    <w:abstractNumId w:val="17"/>
  </w:num>
  <w:num w:numId="32">
    <w:abstractNumId w:val="26"/>
  </w:num>
  <w:num w:numId="33">
    <w:abstractNumId w:val="12"/>
  </w:num>
  <w:num w:numId="34">
    <w:abstractNumId w:val="10"/>
  </w:num>
  <w:num w:numId="35">
    <w:abstractNumId w:val="42"/>
  </w:num>
  <w:num w:numId="36">
    <w:abstractNumId w:val="34"/>
  </w:num>
  <w:num w:numId="37">
    <w:abstractNumId w:val="9"/>
  </w:num>
  <w:num w:numId="38">
    <w:abstractNumId w:val="21"/>
  </w:num>
  <w:num w:numId="39">
    <w:abstractNumId w:val="28"/>
  </w:num>
  <w:num w:numId="40">
    <w:abstractNumId w:val="41"/>
  </w:num>
  <w:num w:numId="41">
    <w:abstractNumId w:val="4"/>
  </w:num>
  <w:num w:numId="42">
    <w:abstractNumId w:val="32"/>
  </w:num>
  <w:num w:numId="43">
    <w:abstractNumId w:val="16"/>
  </w:num>
  <w:num w:numId="44">
    <w:abstractNumId w:val="38"/>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66D"/>
    <w:rsid w:val="00000751"/>
    <w:rsid w:val="00000BFF"/>
    <w:rsid w:val="000015FB"/>
    <w:rsid w:val="0000165B"/>
    <w:rsid w:val="00001A17"/>
    <w:rsid w:val="00002636"/>
    <w:rsid w:val="00004D49"/>
    <w:rsid w:val="00004E31"/>
    <w:rsid w:val="000052A0"/>
    <w:rsid w:val="000052FD"/>
    <w:rsid w:val="00005956"/>
    <w:rsid w:val="00005C90"/>
    <w:rsid w:val="00006B11"/>
    <w:rsid w:val="00006EC8"/>
    <w:rsid w:val="00006FA1"/>
    <w:rsid w:val="00007121"/>
    <w:rsid w:val="000075C2"/>
    <w:rsid w:val="00010DDB"/>
    <w:rsid w:val="000115BA"/>
    <w:rsid w:val="000117FE"/>
    <w:rsid w:val="00012209"/>
    <w:rsid w:val="00012B94"/>
    <w:rsid w:val="0001455F"/>
    <w:rsid w:val="000165E6"/>
    <w:rsid w:val="000200A0"/>
    <w:rsid w:val="00020185"/>
    <w:rsid w:val="000202D0"/>
    <w:rsid w:val="00020DE4"/>
    <w:rsid w:val="00021119"/>
    <w:rsid w:val="00021D48"/>
    <w:rsid w:val="000223FA"/>
    <w:rsid w:val="00022778"/>
    <w:rsid w:val="00022AB2"/>
    <w:rsid w:val="00022D54"/>
    <w:rsid w:val="000237F4"/>
    <w:rsid w:val="000246FC"/>
    <w:rsid w:val="0002487F"/>
    <w:rsid w:val="000259E5"/>
    <w:rsid w:val="00026725"/>
    <w:rsid w:val="00027416"/>
    <w:rsid w:val="00027E93"/>
    <w:rsid w:val="00027F9C"/>
    <w:rsid w:val="00031000"/>
    <w:rsid w:val="00031420"/>
    <w:rsid w:val="000316BD"/>
    <w:rsid w:val="00031816"/>
    <w:rsid w:val="00031C8E"/>
    <w:rsid w:val="000322ED"/>
    <w:rsid w:val="000332DA"/>
    <w:rsid w:val="000341FD"/>
    <w:rsid w:val="0003466A"/>
    <w:rsid w:val="00034AF3"/>
    <w:rsid w:val="00035CC2"/>
    <w:rsid w:val="00036524"/>
    <w:rsid w:val="00036D63"/>
    <w:rsid w:val="00037285"/>
    <w:rsid w:val="00037429"/>
    <w:rsid w:val="00041A95"/>
    <w:rsid w:val="00041D81"/>
    <w:rsid w:val="000427A6"/>
    <w:rsid w:val="000432F5"/>
    <w:rsid w:val="0004336B"/>
    <w:rsid w:val="00043592"/>
    <w:rsid w:val="000438AF"/>
    <w:rsid w:val="00043A8B"/>
    <w:rsid w:val="00043B47"/>
    <w:rsid w:val="00043E6C"/>
    <w:rsid w:val="00044131"/>
    <w:rsid w:val="000442E9"/>
    <w:rsid w:val="00044754"/>
    <w:rsid w:val="00045B53"/>
    <w:rsid w:val="000466BE"/>
    <w:rsid w:val="0004732A"/>
    <w:rsid w:val="000479D8"/>
    <w:rsid w:val="00047CD8"/>
    <w:rsid w:val="0005011D"/>
    <w:rsid w:val="000505FC"/>
    <w:rsid w:val="00050CB8"/>
    <w:rsid w:val="0005115B"/>
    <w:rsid w:val="000518DB"/>
    <w:rsid w:val="00051CFE"/>
    <w:rsid w:val="00052D9A"/>
    <w:rsid w:val="00052E17"/>
    <w:rsid w:val="000535D8"/>
    <w:rsid w:val="00053685"/>
    <w:rsid w:val="00053820"/>
    <w:rsid w:val="000539D0"/>
    <w:rsid w:val="00053B28"/>
    <w:rsid w:val="00054421"/>
    <w:rsid w:val="00054925"/>
    <w:rsid w:val="00054E10"/>
    <w:rsid w:val="00055663"/>
    <w:rsid w:val="000557B1"/>
    <w:rsid w:val="00055A2B"/>
    <w:rsid w:val="00056226"/>
    <w:rsid w:val="000562D2"/>
    <w:rsid w:val="0005643C"/>
    <w:rsid w:val="000567B7"/>
    <w:rsid w:val="00057763"/>
    <w:rsid w:val="00057AB6"/>
    <w:rsid w:val="00057BF5"/>
    <w:rsid w:val="00057D46"/>
    <w:rsid w:val="000601B2"/>
    <w:rsid w:val="0006040E"/>
    <w:rsid w:val="00060E5D"/>
    <w:rsid w:val="00062503"/>
    <w:rsid w:val="0006314A"/>
    <w:rsid w:val="00066E57"/>
    <w:rsid w:val="00067D3D"/>
    <w:rsid w:val="00070628"/>
    <w:rsid w:val="00071523"/>
    <w:rsid w:val="0007196F"/>
    <w:rsid w:val="0007358F"/>
    <w:rsid w:val="00074A7B"/>
    <w:rsid w:val="000751BD"/>
    <w:rsid w:val="00075DF7"/>
    <w:rsid w:val="00076D3A"/>
    <w:rsid w:val="0008018C"/>
    <w:rsid w:val="00080BE4"/>
    <w:rsid w:val="00081485"/>
    <w:rsid w:val="0008197D"/>
    <w:rsid w:val="0008242A"/>
    <w:rsid w:val="00082C70"/>
    <w:rsid w:val="00082EBF"/>
    <w:rsid w:val="000834D7"/>
    <w:rsid w:val="00083AFE"/>
    <w:rsid w:val="00083FBF"/>
    <w:rsid w:val="000842FB"/>
    <w:rsid w:val="00084629"/>
    <w:rsid w:val="00084E32"/>
    <w:rsid w:val="0008560D"/>
    <w:rsid w:val="000860F2"/>
    <w:rsid w:val="000864CB"/>
    <w:rsid w:val="00086B2E"/>
    <w:rsid w:val="00086F75"/>
    <w:rsid w:val="00087501"/>
    <w:rsid w:val="00087B47"/>
    <w:rsid w:val="00090071"/>
    <w:rsid w:val="00090230"/>
    <w:rsid w:val="0009025D"/>
    <w:rsid w:val="00090864"/>
    <w:rsid w:val="00092908"/>
    <w:rsid w:val="0009293D"/>
    <w:rsid w:val="0009390F"/>
    <w:rsid w:val="00093B55"/>
    <w:rsid w:val="00093F2E"/>
    <w:rsid w:val="000944D7"/>
    <w:rsid w:val="0009493E"/>
    <w:rsid w:val="00096A9B"/>
    <w:rsid w:val="00097807"/>
    <w:rsid w:val="00097837"/>
    <w:rsid w:val="00097928"/>
    <w:rsid w:val="000A02FE"/>
    <w:rsid w:val="000A0CE9"/>
    <w:rsid w:val="000A0D6E"/>
    <w:rsid w:val="000A0D87"/>
    <w:rsid w:val="000A0EBC"/>
    <w:rsid w:val="000A19F0"/>
    <w:rsid w:val="000A1F7C"/>
    <w:rsid w:val="000A24C6"/>
    <w:rsid w:val="000A28F4"/>
    <w:rsid w:val="000A2C45"/>
    <w:rsid w:val="000A2D6A"/>
    <w:rsid w:val="000A33FB"/>
    <w:rsid w:val="000A3511"/>
    <w:rsid w:val="000A3BCC"/>
    <w:rsid w:val="000A3BF6"/>
    <w:rsid w:val="000A4D06"/>
    <w:rsid w:val="000A628C"/>
    <w:rsid w:val="000A6643"/>
    <w:rsid w:val="000A6693"/>
    <w:rsid w:val="000A703C"/>
    <w:rsid w:val="000A71ED"/>
    <w:rsid w:val="000A7A21"/>
    <w:rsid w:val="000A7AB7"/>
    <w:rsid w:val="000B0B15"/>
    <w:rsid w:val="000B1893"/>
    <w:rsid w:val="000B1962"/>
    <w:rsid w:val="000B1B19"/>
    <w:rsid w:val="000B2CC5"/>
    <w:rsid w:val="000B3010"/>
    <w:rsid w:val="000B311F"/>
    <w:rsid w:val="000B34CC"/>
    <w:rsid w:val="000B40DC"/>
    <w:rsid w:val="000B4D31"/>
    <w:rsid w:val="000B571F"/>
    <w:rsid w:val="000B5FF1"/>
    <w:rsid w:val="000B665F"/>
    <w:rsid w:val="000B6B4D"/>
    <w:rsid w:val="000B6EC2"/>
    <w:rsid w:val="000C016E"/>
    <w:rsid w:val="000C0E1D"/>
    <w:rsid w:val="000C1122"/>
    <w:rsid w:val="000C1A44"/>
    <w:rsid w:val="000C250E"/>
    <w:rsid w:val="000C3216"/>
    <w:rsid w:val="000C4818"/>
    <w:rsid w:val="000C48F0"/>
    <w:rsid w:val="000C586F"/>
    <w:rsid w:val="000C65E7"/>
    <w:rsid w:val="000C6B29"/>
    <w:rsid w:val="000C6D06"/>
    <w:rsid w:val="000C763F"/>
    <w:rsid w:val="000C7C9F"/>
    <w:rsid w:val="000D01CA"/>
    <w:rsid w:val="000D079C"/>
    <w:rsid w:val="000D0862"/>
    <w:rsid w:val="000D1010"/>
    <w:rsid w:val="000D17B0"/>
    <w:rsid w:val="000D1CCA"/>
    <w:rsid w:val="000D1DA8"/>
    <w:rsid w:val="000D2CB4"/>
    <w:rsid w:val="000D3790"/>
    <w:rsid w:val="000D4193"/>
    <w:rsid w:val="000D4B2F"/>
    <w:rsid w:val="000D6951"/>
    <w:rsid w:val="000D7495"/>
    <w:rsid w:val="000D7FB3"/>
    <w:rsid w:val="000E067C"/>
    <w:rsid w:val="000E07A0"/>
    <w:rsid w:val="000E3D66"/>
    <w:rsid w:val="000E5197"/>
    <w:rsid w:val="000E5405"/>
    <w:rsid w:val="000E5C8B"/>
    <w:rsid w:val="000E6A4F"/>
    <w:rsid w:val="000E7224"/>
    <w:rsid w:val="000E7E78"/>
    <w:rsid w:val="000F0D5B"/>
    <w:rsid w:val="000F182D"/>
    <w:rsid w:val="000F211E"/>
    <w:rsid w:val="000F2A4B"/>
    <w:rsid w:val="000F2D79"/>
    <w:rsid w:val="000F2D8D"/>
    <w:rsid w:val="000F2DB7"/>
    <w:rsid w:val="000F2FBD"/>
    <w:rsid w:val="000F304D"/>
    <w:rsid w:val="000F3210"/>
    <w:rsid w:val="000F41C7"/>
    <w:rsid w:val="000F4E07"/>
    <w:rsid w:val="000F513F"/>
    <w:rsid w:val="000F51C6"/>
    <w:rsid w:val="000F5832"/>
    <w:rsid w:val="000F5916"/>
    <w:rsid w:val="000F6763"/>
    <w:rsid w:val="000F7469"/>
    <w:rsid w:val="000F7ADD"/>
    <w:rsid w:val="00100794"/>
    <w:rsid w:val="00100D8A"/>
    <w:rsid w:val="00101CF0"/>
    <w:rsid w:val="00101F29"/>
    <w:rsid w:val="0010263A"/>
    <w:rsid w:val="001026E2"/>
    <w:rsid w:val="00102A71"/>
    <w:rsid w:val="00104490"/>
    <w:rsid w:val="00104557"/>
    <w:rsid w:val="001049EA"/>
    <w:rsid w:val="00105663"/>
    <w:rsid w:val="00105DEB"/>
    <w:rsid w:val="00106B53"/>
    <w:rsid w:val="00106E92"/>
    <w:rsid w:val="0010740A"/>
    <w:rsid w:val="00107AEE"/>
    <w:rsid w:val="00107DCF"/>
    <w:rsid w:val="0011097C"/>
    <w:rsid w:val="00110C71"/>
    <w:rsid w:val="00113B02"/>
    <w:rsid w:val="0011457F"/>
    <w:rsid w:val="00114701"/>
    <w:rsid w:val="00114F67"/>
    <w:rsid w:val="0011500A"/>
    <w:rsid w:val="001165D8"/>
    <w:rsid w:val="001172F0"/>
    <w:rsid w:val="0011774A"/>
    <w:rsid w:val="00117934"/>
    <w:rsid w:val="00117AF9"/>
    <w:rsid w:val="00120282"/>
    <w:rsid w:val="001210FA"/>
    <w:rsid w:val="001213FE"/>
    <w:rsid w:val="001222B5"/>
    <w:rsid w:val="00122735"/>
    <w:rsid w:val="00122C34"/>
    <w:rsid w:val="00122D40"/>
    <w:rsid w:val="001235CD"/>
    <w:rsid w:val="001240A7"/>
    <w:rsid w:val="001242CE"/>
    <w:rsid w:val="0012446A"/>
    <w:rsid w:val="00125566"/>
    <w:rsid w:val="00125A82"/>
    <w:rsid w:val="001263DD"/>
    <w:rsid w:val="001271F7"/>
    <w:rsid w:val="001302D1"/>
    <w:rsid w:val="001302FF"/>
    <w:rsid w:val="00131271"/>
    <w:rsid w:val="001313EF"/>
    <w:rsid w:val="00131411"/>
    <w:rsid w:val="00131EDC"/>
    <w:rsid w:val="00132FA3"/>
    <w:rsid w:val="00133075"/>
    <w:rsid w:val="00133BB9"/>
    <w:rsid w:val="00133FDC"/>
    <w:rsid w:val="001344C4"/>
    <w:rsid w:val="001356B2"/>
    <w:rsid w:val="001360E3"/>
    <w:rsid w:val="0013633A"/>
    <w:rsid w:val="001371B6"/>
    <w:rsid w:val="001401DA"/>
    <w:rsid w:val="00140473"/>
    <w:rsid w:val="0014061C"/>
    <w:rsid w:val="001418BD"/>
    <w:rsid w:val="0014197B"/>
    <w:rsid w:val="001422EA"/>
    <w:rsid w:val="00142769"/>
    <w:rsid w:val="00142BF3"/>
    <w:rsid w:val="00143D3E"/>
    <w:rsid w:val="00143FBD"/>
    <w:rsid w:val="0014416E"/>
    <w:rsid w:val="00144F94"/>
    <w:rsid w:val="00145081"/>
    <w:rsid w:val="00146B5C"/>
    <w:rsid w:val="001472B6"/>
    <w:rsid w:val="001477C6"/>
    <w:rsid w:val="0015118B"/>
    <w:rsid w:val="001511D6"/>
    <w:rsid w:val="0015130B"/>
    <w:rsid w:val="0015133D"/>
    <w:rsid w:val="00151B6E"/>
    <w:rsid w:val="00151CBD"/>
    <w:rsid w:val="0015298D"/>
    <w:rsid w:val="00152D9F"/>
    <w:rsid w:val="001530D6"/>
    <w:rsid w:val="00153F4D"/>
    <w:rsid w:val="001553BE"/>
    <w:rsid w:val="00155E9D"/>
    <w:rsid w:val="001573FA"/>
    <w:rsid w:val="00157E54"/>
    <w:rsid w:val="001609DC"/>
    <w:rsid w:val="001614A3"/>
    <w:rsid w:val="00161590"/>
    <w:rsid w:val="00163395"/>
    <w:rsid w:val="00163A7D"/>
    <w:rsid w:val="00163AC6"/>
    <w:rsid w:val="00163FB2"/>
    <w:rsid w:val="00164AF5"/>
    <w:rsid w:val="00164BDD"/>
    <w:rsid w:val="00164E32"/>
    <w:rsid w:val="001667A2"/>
    <w:rsid w:val="00167339"/>
    <w:rsid w:val="001674F3"/>
    <w:rsid w:val="00167560"/>
    <w:rsid w:val="00167FFD"/>
    <w:rsid w:val="00170C39"/>
    <w:rsid w:val="00170E4D"/>
    <w:rsid w:val="00171105"/>
    <w:rsid w:val="001729F3"/>
    <w:rsid w:val="00172A2B"/>
    <w:rsid w:val="00172E5E"/>
    <w:rsid w:val="00172F1E"/>
    <w:rsid w:val="001732C7"/>
    <w:rsid w:val="00173946"/>
    <w:rsid w:val="00173B96"/>
    <w:rsid w:val="00174970"/>
    <w:rsid w:val="00174BA2"/>
    <w:rsid w:val="001766BF"/>
    <w:rsid w:val="00176D23"/>
    <w:rsid w:val="001775D9"/>
    <w:rsid w:val="001801D8"/>
    <w:rsid w:val="0018145F"/>
    <w:rsid w:val="001815C4"/>
    <w:rsid w:val="00182362"/>
    <w:rsid w:val="001824FB"/>
    <w:rsid w:val="001827B3"/>
    <w:rsid w:val="00183224"/>
    <w:rsid w:val="00183AC2"/>
    <w:rsid w:val="00184F41"/>
    <w:rsid w:val="001861BB"/>
    <w:rsid w:val="00186CB9"/>
    <w:rsid w:val="001878C7"/>
    <w:rsid w:val="00187F0F"/>
    <w:rsid w:val="001909F4"/>
    <w:rsid w:val="00190DB3"/>
    <w:rsid w:val="001916E9"/>
    <w:rsid w:val="001927DE"/>
    <w:rsid w:val="001936ED"/>
    <w:rsid w:val="00193E27"/>
    <w:rsid w:val="001946A5"/>
    <w:rsid w:val="00194ACC"/>
    <w:rsid w:val="00194CE8"/>
    <w:rsid w:val="001955D7"/>
    <w:rsid w:val="00195C9E"/>
    <w:rsid w:val="00196043"/>
    <w:rsid w:val="001964AE"/>
    <w:rsid w:val="00197013"/>
    <w:rsid w:val="001970A2"/>
    <w:rsid w:val="00197CC3"/>
    <w:rsid w:val="001A0E26"/>
    <w:rsid w:val="001A10A8"/>
    <w:rsid w:val="001A1DAF"/>
    <w:rsid w:val="001A27BB"/>
    <w:rsid w:val="001A3AD3"/>
    <w:rsid w:val="001A4369"/>
    <w:rsid w:val="001A4B45"/>
    <w:rsid w:val="001A5AF6"/>
    <w:rsid w:val="001A5FF0"/>
    <w:rsid w:val="001A626E"/>
    <w:rsid w:val="001A6791"/>
    <w:rsid w:val="001A7930"/>
    <w:rsid w:val="001A7B71"/>
    <w:rsid w:val="001B0032"/>
    <w:rsid w:val="001B0BAF"/>
    <w:rsid w:val="001B0E87"/>
    <w:rsid w:val="001B172E"/>
    <w:rsid w:val="001B197A"/>
    <w:rsid w:val="001B288A"/>
    <w:rsid w:val="001B28CB"/>
    <w:rsid w:val="001B28E5"/>
    <w:rsid w:val="001B2A2D"/>
    <w:rsid w:val="001B38D7"/>
    <w:rsid w:val="001B471A"/>
    <w:rsid w:val="001B47B7"/>
    <w:rsid w:val="001B4A41"/>
    <w:rsid w:val="001B4C82"/>
    <w:rsid w:val="001B6F2B"/>
    <w:rsid w:val="001C0807"/>
    <w:rsid w:val="001C0AAD"/>
    <w:rsid w:val="001C0FAC"/>
    <w:rsid w:val="001C1B0B"/>
    <w:rsid w:val="001C2091"/>
    <w:rsid w:val="001C2DB4"/>
    <w:rsid w:val="001C3EDF"/>
    <w:rsid w:val="001C5CB8"/>
    <w:rsid w:val="001C5FD2"/>
    <w:rsid w:val="001C645E"/>
    <w:rsid w:val="001C685B"/>
    <w:rsid w:val="001D01CF"/>
    <w:rsid w:val="001D0A07"/>
    <w:rsid w:val="001D1171"/>
    <w:rsid w:val="001D1580"/>
    <w:rsid w:val="001D222E"/>
    <w:rsid w:val="001D2547"/>
    <w:rsid w:val="001D3C8A"/>
    <w:rsid w:val="001D3EE3"/>
    <w:rsid w:val="001D436D"/>
    <w:rsid w:val="001D44FF"/>
    <w:rsid w:val="001D45D8"/>
    <w:rsid w:val="001D5558"/>
    <w:rsid w:val="001D5FB5"/>
    <w:rsid w:val="001D6937"/>
    <w:rsid w:val="001D6E5C"/>
    <w:rsid w:val="001D7289"/>
    <w:rsid w:val="001D7439"/>
    <w:rsid w:val="001D7781"/>
    <w:rsid w:val="001E0377"/>
    <w:rsid w:val="001E220F"/>
    <w:rsid w:val="001E26B2"/>
    <w:rsid w:val="001E26DC"/>
    <w:rsid w:val="001E2C09"/>
    <w:rsid w:val="001E35CA"/>
    <w:rsid w:val="001E3AB4"/>
    <w:rsid w:val="001E40BF"/>
    <w:rsid w:val="001E53BD"/>
    <w:rsid w:val="001E5708"/>
    <w:rsid w:val="001E593C"/>
    <w:rsid w:val="001E5D91"/>
    <w:rsid w:val="001E5E70"/>
    <w:rsid w:val="001E6304"/>
    <w:rsid w:val="001E6891"/>
    <w:rsid w:val="001E77C4"/>
    <w:rsid w:val="001E7C24"/>
    <w:rsid w:val="001E7E46"/>
    <w:rsid w:val="001F1593"/>
    <w:rsid w:val="001F1894"/>
    <w:rsid w:val="001F1BC9"/>
    <w:rsid w:val="001F2301"/>
    <w:rsid w:val="001F2E4D"/>
    <w:rsid w:val="001F3F7A"/>
    <w:rsid w:val="001F4188"/>
    <w:rsid w:val="001F4445"/>
    <w:rsid w:val="001F4C49"/>
    <w:rsid w:val="001F4DA6"/>
    <w:rsid w:val="001F5027"/>
    <w:rsid w:val="001F520F"/>
    <w:rsid w:val="001F6050"/>
    <w:rsid w:val="001F717F"/>
    <w:rsid w:val="001F76F2"/>
    <w:rsid w:val="0020049A"/>
    <w:rsid w:val="00200A1B"/>
    <w:rsid w:val="00200BDE"/>
    <w:rsid w:val="00200DB1"/>
    <w:rsid w:val="00201314"/>
    <w:rsid w:val="00201D68"/>
    <w:rsid w:val="0020295B"/>
    <w:rsid w:val="00202B67"/>
    <w:rsid w:val="00203074"/>
    <w:rsid w:val="00204A03"/>
    <w:rsid w:val="00204F3F"/>
    <w:rsid w:val="00204FDF"/>
    <w:rsid w:val="00205171"/>
    <w:rsid w:val="0020528A"/>
    <w:rsid w:val="002054B8"/>
    <w:rsid w:val="00206011"/>
    <w:rsid w:val="00206D22"/>
    <w:rsid w:val="00207045"/>
    <w:rsid w:val="002103DF"/>
    <w:rsid w:val="0021155B"/>
    <w:rsid w:val="002119AC"/>
    <w:rsid w:val="00212018"/>
    <w:rsid w:val="0021247E"/>
    <w:rsid w:val="002132EF"/>
    <w:rsid w:val="0021336F"/>
    <w:rsid w:val="002136C0"/>
    <w:rsid w:val="00213E55"/>
    <w:rsid w:val="00214203"/>
    <w:rsid w:val="002148DC"/>
    <w:rsid w:val="00214911"/>
    <w:rsid w:val="00214D21"/>
    <w:rsid w:val="002150C7"/>
    <w:rsid w:val="00215C1C"/>
    <w:rsid w:val="002161D0"/>
    <w:rsid w:val="0021634A"/>
    <w:rsid w:val="0021644C"/>
    <w:rsid w:val="00216500"/>
    <w:rsid w:val="002168C1"/>
    <w:rsid w:val="00216B66"/>
    <w:rsid w:val="00217D5B"/>
    <w:rsid w:val="002202A0"/>
    <w:rsid w:val="00220B39"/>
    <w:rsid w:val="00221A65"/>
    <w:rsid w:val="00221F11"/>
    <w:rsid w:val="002221DD"/>
    <w:rsid w:val="00222650"/>
    <w:rsid w:val="0022295F"/>
    <w:rsid w:val="00222EAC"/>
    <w:rsid w:val="00224824"/>
    <w:rsid w:val="00224A2C"/>
    <w:rsid w:val="00224CF8"/>
    <w:rsid w:val="0022530D"/>
    <w:rsid w:val="00226A7B"/>
    <w:rsid w:val="00226E68"/>
    <w:rsid w:val="0022784F"/>
    <w:rsid w:val="00230060"/>
    <w:rsid w:val="00230B05"/>
    <w:rsid w:val="00231777"/>
    <w:rsid w:val="002320EE"/>
    <w:rsid w:val="00232658"/>
    <w:rsid w:val="00232677"/>
    <w:rsid w:val="00232BF1"/>
    <w:rsid w:val="00232BFD"/>
    <w:rsid w:val="0023301F"/>
    <w:rsid w:val="0023334C"/>
    <w:rsid w:val="002334A3"/>
    <w:rsid w:val="00233FA8"/>
    <w:rsid w:val="00236BE7"/>
    <w:rsid w:val="00237290"/>
    <w:rsid w:val="00240945"/>
    <w:rsid w:val="00240F27"/>
    <w:rsid w:val="00241B94"/>
    <w:rsid w:val="00241EC0"/>
    <w:rsid w:val="0024253B"/>
    <w:rsid w:val="00242874"/>
    <w:rsid w:val="00242D66"/>
    <w:rsid w:val="00243788"/>
    <w:rsid w:val="00243DA7"/>
    <w:rsid w:val="00244A0A"/>
    <w:rsid w:val="00244B57"/>
    <w:rsid w:val="00244E85"/>
    <w:rsid w:val="002451C1"/>
    <w:rsid w:val="00245ADF"/>
    <w:rsid w:val="00245CD3"/>
    <w:rsid w:val="00246877"/>
    <w:rsid w:val="0024782D"/>
    <w:rsid w:val="002501C5"/>
    <w:rsid w:val="00250A7D"/>
    <w:rsid w:val="00250C46"/>
    <w:rsid w:val="00251BB6"/>
    <w:rsid w:val="00252417"/>
    <w:rsid w:val="00253439"/>
    <w:rsid w:val="00253D5F"/>
    <w:rsid w:val="0025419B"/>
    <w:rsid w:val="002549DB"/>
    <w:rsid w:val="00254A19"/>
    <w:rsid w:val="00255C2B"/>
    <w:rsid w:val="00256819"/>
    <w:rsid w:val="00256EDB"/>
    <w:rsid w:val="00256F64"/>
    <w:rsid w:val="002578C8"/>
    <w:rsid w:val="0026040A"/>
    <w:rsid w:val="00260537"/>
    <w:rsid w:val="00261055"/>
    <w:rsid w:val="00261BDB"/>
    <w:rsid w:val="00261E0F"/>
    <w:rsid w:val="002626CA"/>
    <w:rsid w:val="00262AD8"/>
    <w:rsid w:val="00263048"/>
    <w:rsid w:val="0026304B"/>
    <w:rsid w:val="002639A9"/>
    <w:rsid w:val="00263F5B"/>
    <w:rsid w:val="002648E6"/>
    <w:rsid w:val="002649E3"/>
    <w:rsid w:val="00264B87"/>
    <w:rsid w:val="00265180"/>
    <w:rsid w:val="002653B8"/>
    <w:rsid w:val="002655A3"/>
    <w:rsid w:val="00265B04"/>
    <w:rsid w:val="00267BA7"/>
    <w:rsid w:val="00270741"/>
    <w:rsid w:val="002707CB"/>
    <w:rsid w:val="002710B5"/>
    <w:rsid w:val="00271500"/>
    <w:rsid w:val="00272481"/>
    <w:rsid w:val="002726DB"/>
    <w:rsid w:val="00272802"/>
    <w:rsid w:val="00272CC6"/>
    <w:rsid w:val="002735AB"/>
    <w:rsid w:val="002745FE"/>
    <w:rsid w:val="00274617"/>
    <w:rsid w:val="002753AC"/>
    <w:rsid w:val="002754CB"/>
    <w:rsid w:val="0027555B"/>
    <w:rsid w:val="00275568"/>
    <w:rsid w:val="00275ABF"/>
    <w:rsid w:val="002760AC"/>
    <w:rsid w:val="00276E39"/>
    <w:rsid w:val="00277CB0"/>
    <w:rsid w:val="00277EC8"/>
    <w:rsid w:val="00277EDF"/>
    <w:rsid w:val="0028005B"/>
    <w:rsid w:val="00281187"/>
    <w:rsid w:val="002817E4"/>
    <w:rsid w:val="00282367"/>
    <w:rsid w:val="002823D5"/>
    <w:rsid w:val="00282B4E"/>
    <w:rsid w:val="00283015"/>
    <w:rsid w:val="002838DD"/>
    <w:rsid w:val="002847A7"/>
    <w:rsid w:val="002849C6"/>
    <w:rsid w:val="00284FA9"/>
    <w:rsid w:val="00286C83"/>
    <w:rsid w:val="002901DF"/>
    <w:rsid w:val="00290335"/>
    <w:rsid w:val="00290B5D"/>
    <w:rsid w:val="0029167B"/>
    <w:rsid w:val="002916F0"/>
    <w:rsid w:val="00293303"/>
    <w:rsid w:val="002937AF"/>
    <w:rsid w:val="002937E9"/>
    <w:rsid w:val="00293EEB"/>
    <w:rsid w:val="00294A04"/>
    <w:rsid w:val="0029521B"/>
    <w:rsid w:val="00295976"/>
    <w:rsid w:val="002959A7"/>
    <w:rsid w:val="00296502"/>
    <w:rsid w:val="00296CA1"/>
    <w:rsid w:val="00297910"/>
    <w:rsid w:val="00297C7B"/>
    <w:rsid w:val="00297C9B"/>
    <w:rsid w:val="002A09F1"/>
    <w:rsid w:val="002A0D3B"/>
    <w:rsid w:val="002A0D9E"/>
    <w:rsid w:val="002A1944"/>
    <w:rsid w:val="002A1B13"/>
    <w:rsid w:val="002A20C2"/>
    <w:rsid w:val="002A25C9"/>
    <w:rsid w:val="002A2D24"/>
    <w:rsid w:val="002A3114"/>
    <w:rsid w:val="002A3171"/>
    <w:rsid w:val="002A31F8"/>
    <w:rsid w:val="002A4C81"/>
    <w:rsid w:val="002A51D5"/>
    <w:rsid w:val="002A539E"/>
    <w:rsid w:val="002A575F"/>
    <w:rsid w:val="002A598B"/>
    <w:rsid w:val="002A620C"/>
    <w:rsid w:val="002A6283"/>
    <w:rsid w:val="002A6D97"/>
    <w:rsid w:val="002A74B9"/>
    <w:rsid w:val="002B071F"/>
    <w:rsid w:val="002B1788"/>
    <w:rsid w:val="002B1853"/>
    <w:rsid w:val="002B1FAE"/>
    <w:rsid w:val="002B28F4"/>
    <w:rsid w:val="002B2D04"/>
    <w:rsid w:val="002B387E"/>
    <w:rsid w:val="002B3D40"/>
    <w:rsid w:val="002B4937"/>
    <w:rsid w:val="002B5428"/>
    <w:rsid w:val="002B5752"/>
    <w:rsid w:val="002B58F5"/>
    <w:rsid w:val="002B635B"/>
    <w:rsid w:val="002B6857"/>
    <w:rsid w:val="002B7239"/>
    <w:rsid w:val="002C17F1"/>
    <w:rsid w:val="002C1E6D"/>
    <w:rsid w:val="002C22BD"/>
    <w:rsid w:val="002C2794"/>
    <w:rsid w:val="002C2C76"/>
    <w:rsid w:val="002C3070"/>
    <w:rsid w:val="002C381F"/>
    <w:rsid w:val="002C44B4"/>
    <w:rsid w:val="002C481E"/>
    <w:rsid w:val="002C48B8"/>
    <w:rsid w:val="002C4A27"/>
    <w:rsid w:val="002C66B6"/>
    <w:rsid w:val="002C7947"/>
    <w:rsid w:val="002D126F"/>
    <w:rsid w:val="002D1A4D"/>
    <w:rsid w:val="002D20F7"/>
    <w:rsid w:val="002D23DD"/>
    <w:rsid w:val="002D43DA"/>
    <w:rsid w:val="002D52D8"/>
    <w:rsid w:val="002D5D42"/>
    <w:rsid w:val="002D6031"/>
    <w:rsid w:val="002D6219"/>
    <w:rsid w:val="002D695B"/>
    <w:rsid w:val="002D7281"/>
    <w:rsid w:val="002D7695"/>
    <w:rsid w:val="002D7A57"/>
    <w:rsid w:val="002D7C2A"/>
    <w:rsid w:val="002E061B"/>
    <w:rsid w:val="002E0CB4"/>
    <w:rsid w:val="002E0DED"/>
    <w:rsid w:val="002E15E2"/>
    <w:rsid w:val="002E15F2"/>
    <w:rsid w:val="002E25D7"/>
    <w:rsid w:val="002E2D5B"/>
    <w:rsid w:val="002E2E53"/>
    <w:rsid w:val="002E301B"/>
    <w:rsid w:val="002E3850"/>
    <w:rsid w:val="002E58F9"/>
    <w:rsid w:val="002E6343"/>
    <w:rsid w:val="002E6394"/>
    <w:rsid w:val="002E6CA7"/>
    <w:rsid w:val="002F11BD"/>
    <w:rsid w:val="002F18CA"/>
    <w:rsid w:val="002F1F30"/>
    <w:rsid w:val="002F2147"/>
    <w:rsid w:val="002F2D12"/>
    <w:rsid w:val="002F2DA1"/>
    <w:rsid w:val="002F2DC4"/>
    <w:rsid w:val="002F2E14"/>
    <w:rsid w:val="002F32B1"/>
    <w:rsid w:val="002F3621"/>
    <w:rsid w:val="002F3A1C"/>
    <w:rsid w:val="002F3A90"/>
    <w:rsid w:val="002F3FC2"/>
    <w:rsid w:val="002F4005"/>
    <w:rsid w:val="002F5BBD"/>
    <w:rsid w:val="002F630C"/>
    <w:rsid w:val="002F6719"/>
    <w:rsid w:val="002F76A6"/>
    <w:rsid w:val="002F7B8A"/>
    <w:rsid w:val="0030016E"/>
    <w:rsid w:val="00300B4A"/>
    <w:rsid w:val="00302066"/>
    <w:rsid w:val="00302397"/>
    <w:rsid w:val="003025A1"/>
    <w:rsid w:val="0030315D"/>
    <w:rsid w:val="00303879"/>
    <w:rsid w:val="00303B0D"/>
    <w:rsid w:val="00303EC2"/>
    <w:rsid w:val="00303ED6"/>
    <w:rsid w:val="00304B76"/>
    <w:rsid w:val="00305006"/>
    <w:rsid w:val="0030542B"/>
    <w:rsid w:val="0030625D"/>
    <w:rsid w:val="00306729"/>
    <w:rsid w:val="00306970"/>
    <w:rsid w:val="003075B2"/>
    <w:rsid w:val="00307645"/>
    <w:rsid w:val="00307BB6"/>
    <w:rsid w:val="00310457"/>
    <w:rsid w:val="00310491"/>
    <w:rsid w:val="003106E6"/>
    <w:rsid w:val="00310900"/>
    <w:rsid w:val="00310BCC"/>
    <w:rsid w:val="00311798"/>
    <w:rsid w:val="003121AC"/>
    <w:rsid w:val="003127B1"/>
    <w:rsid w:val="00312C3D"/>
    <w:rsid w:val="00313642"/>
    <w:rsid w:val="00313C2B"/>
    <w:rsid w:val="00313EE6"/>
    <w:rsid w:val="00313F0C"/>
    <w:rsid w:val="003140E6"/>
    <w:rsid w:val="003141AE"/>
    <w:rsid w:val="00314707"/>
    <w:rsid w:val="00314B8D"/>
    <w:rsid w:val="003152F9"/>
    <w:rsid w:val="003165C7"/>
    <w:rsid w:val="00316C0E"/>
    <w:rsid w:val="00316F77"/>
    <w:rsid w:val="00317A65"/>
    <w:rsid w:val="00317EA4"/>
    <w:rsid w:val="00321122"/>
    <w:rsid w:val="00321282"/>
    <w:rsid w:val="0032220A"/>
    <w:rsid w:val="003223C3"/>
    <w:rsid w:val="00322B61"/>
    <w:rsid w:val="003234F3"/>
    <w:rsid w:val="003240C6"/>
    <w:rsid w:val="003241BE"/>
    <w:rsid w:val="00325F2A"/>
    <w:rsid w:val="00327336"/>
    <w:rsid w:val="00327AEF"/>
    <w:rsid w:val="00330DAD"/>
    <w:rsid w:val="00330E07"/>
    <w:rsid w:val="00330EAD"/>
    <w:rsid w:val="0033167D"/>
    <w:rsid w:val="0033181F"/>
    <w:rsid w:val="00331E93"/>
    <w:rsid w:val="00331F62"/>
    <w:rsid w:val="00332471"/>
    <w:rsid w:val="0033249F"/>
    <w:rsid w:val="00332D59"/>
    <w:rsid w:val="003331F8"/>
    <w:rsid w:val="0033408C"/>
    <w:rsid w:val="003342D5"/>
    <w:rsid w:val="00334451"/>
    <w:rsid w:val="003348EA"/>
    <w:rsid w:val="00334C13"/>
    <w:rsid w:val="00334DA2"/>
    <w:rsid w:val="00337180"/>
    <w:rsid w:val="0033731D"/>
    <w:rsid w:val="00340E25"/>
    <w:rsid w:val="00340EA7"/>
    <w:rsid w:val="00340EFA"/>
    <w:rsid w:val="00341B8F"/>
    <w:rsid w:val="00343109"/>
    <w:rsid w:val="00344D79"/>
    <w:rsid w:val="00345085"/>
    <w:rsid w:val="00345D20"/>
    <w:rsid w:val="00345D96"/>
    <w:rsid w:val="003462C2"/>
    <w:rsid w:val="00346818"/>
    <w:rsid w:val="0034760F"/>
    <w:rsid w:val="00347A51"/>
    <w:rsid w:val="0035036A"/>
    <w:rsid w:val="00350FC1"/>
    <w:rsid w:val="0035153B"/>
    <w:rsid w:val="00353ADD"/>
    <w:rsid w:val="00354418"/>
    <w:rsid w:val="003548B0"/>
    <w:rsid w:val="00355C78"/>
    <w:rsid w:val="003560CA"/>
    <w:rsid w:val="00356454"/>
    <w:rsid w:val="0035695F"/>
    <w:rsid w:val="00357A63"/>
    <w:rsid w:val="00361A30"/>
    <w:rsid w:val="003622A0"/>
    <w:rsid w:val="0036429C"/>
    <w:rsid w:val="00365256"/>
    <w:rsid w:val="00365A9D"/>
    <w:rsid w:val="003663E3"/>
    <w:rsid w:val="00366C39"/>
    <w:rsid w:val="0037172E"/>
    <w:rsid w:val="003726EE"/>
    <w:rsid w:val="003728B3"/>
    <w:rsid w:val="003737B8"/>
    <w:rsid w:val="00373A4F"/>
    <w:rsid w:val="00373C1A"/>
    <w:rsid w:val="00373C47"/>
    <w:rsid w:val="00374B37"/>
    <w:rsid w:val="00375852"/>
    <w:rsid w:val="00375E93"/>
    <w:rsid w:val="003760EA"/>
    <w:rsid w:val="00376131"/>
    <w:rsid w:val="0037663A"/>
    <w:rsid w:val="00376A5A"/>
    <w:rsid w:val="003773BC"/>
    <w:rsid w:val="0037774E"/>
    <w:rsid w:val="00377805"/>
    <w:rsid w:val="003778D1"/>
    <w:rsid w:val="00377E94"/>
    <w:rsid w:val="003810A0"/>
    <w:rsid w:val="003819B6"/>
    <w:rsid w:val="00381DA9"/>
    <w:rsid w:val="0038235B"/>
    <w:rsid w:val="00382855"/>
    <w:rsid w:val="003829F4"/>
    <w:rsid w:val="0038388C"/>
    <w:rsid w:val="00383BBD"/>
    <w:rsid w:val="00384D14"/>
    <w:rsid w:val="003850FE"/>
    <w:rsid w:val="00385452"/>
    <w:rsid w:val="00385705"/>
    <w:rsid w:val="00385C68"/>
    <w:rsid w:val="003866D1"/>
    <w:rsid w:val="00386925"/>
    <w:rsid w:val="0038696A"/>
    <w:rsid w:val="003869FA"/>
    <w:rsid w:val="00387C93"/>
    <w:rsid w:val="00390120"/>
    <w:rsid w:val="00390460"/>
    <w:rsid w:val="0039086B"/>
    <w:rsid w:val="00390A70"/>
    <w:rsid w:val="003922FC"/>
    <w:rsid w:val="00392FDC"/>
    <w:rsid w:val="00393866"/>
    <w:rsid w:val="00394297"/>
    <w:rsid w:val="0039468A"/>
    <w:rsid w:val="00394693"/>
    <w:rsid w:val="00394875"/>
    <w:rsid w:val="00394DD1"/>
    <w:rsid w:val="0039644F"/>
    <w:rsid w:val="00396E86"/>
    <w:rsid w:val="003979DD"/>
    <w:rsid w:val="00397DFC"/>
    <w:rsid w:val="00397E82"/>
    <w:rsid w:val="003A0C36"/>
    <w:rsid w:val="003A1CAF"/>
    <w:rsid w:val="003A25C8"/>
    <w:rsid w:val="003A381A"/>
    <w:rsid w:val="003A3B5A"/>
    <w:rsid w:val="003A4484"/>
    <w:rsid w:val="003A45EE"/>
    <w:rsid w:val="003A5279"/>
    <w:rsid w:val="003A5488"/>
    <w:rsid w:val="003A596E"/>
    <w:rsid w:val="003A5D7D"/>
    <w:rsid w:val="003A5DF5"/>
    <w:rsid w:val="003A7BBC"/>
    <w:rsid w:val="003B002C"/>
    <w:rsid w:val="003B0A25"/>
    <w:rsid w:val="003B0A77"/>
    <w:rsid w:val="003B0D50"/>
    <w:rsid w:val="003B14CA"/>
    <w:rsid w:val="003B2ACC"/>
    <w:rsid w:val="003B3082"/>
    <w:rsid w:val="003B35F7"/>
    <w:rsid w:val="003B35F9"/>
    <w:rsid w:val="003B38DC"/>
    <w:rsid w:val="003B3D0F"/>
    <w:rsid w:val="003B3D50"/>
    <w:rsid w:val="003B45A8"/>
    <w:rsid w:val="003B490C"/>
    <w:rsid w:val="003B625C"/>
    <w:rsid w:val="003B6854"/>
    <w:rsid w:val="003B7382"/>
    <w:rsid w:val="003B7447"/>
    <w:rsid w:val="003B7973"/>
    <w:rsid w:val="003B7A06"/>
    <w:rsid w:val="003C0134"/>
    <w:rsid w:val="003C097E"/>
    <w:rsid w:val="003C0CEC"/>
    <w:rsid w:val="003C23D0"/>
    <w:rsid w:val="003C28A5"/>
    <w:rsid w:val="003C2D6B"/>
    <w:rsid w:val="003C32E2"/>
    <w:rsid w:val="003C3405"/>
    <w:rsid w:val="003C42F4"/>
    <w:rsid w:val="003C42FE"/>
    <w:rsid w:val="003C5B2E"/>
    <w:rsid w:val="003C6A59"/>
    <w:rsid w:val="003C77FD"/>
    <w:rsid w:val="003C78F6"/>
    <w:rsid w:val="003C7C01"/>
    <w:rsid w:val="003C7D13"/>
    <w:rsid w:val="003D028A"/>
    <w:rsid w:val="003D0452"/>
    <w:rsid w:val="003D07B5"/>
    <w:rsid w:val="003D0809"/>
    <w:rsid w:val="003D0DCA"/>
    <w:rsid w:val="003D0DEA"/>
    <w:rsid w:val="003D1C76"/>
    <w:rsid w:val="003D1E9F"/>
    <w:rsid w:val="003D2105"/>
    <w:rsid w:val="003D21C2"/>
    <w:rsid w:val="003D227B"/>
    <w:rsid w:val="003D2587"/>
    <w:rsid w:val="003D2EC5"/>
    <w:rsid w:val="003D36F4"/>
    <w:rsid w:val="003D3B6D"/>
    <w:rsid w:val="003D439E"/>
    <w:rsid w:val="003D4429"/>
    <w:rsid w:val="003D5D6B"/>
    <w:rsid w:val="003D5FEB"/>
    <w:rsid w:val="003D6477"/>
    <w:rsid w:val="003D6F0B"/>
    <w:rsid w:val="003D7837"/>
    <w:rsid w:val="003D784B"/>
    <w:rsid w:val="003D7BC4"/>
    <w:rsid w:val="003D7C4D"/>
    <w:rsid w:val="003D7C8D"/>
    <w:rsid w:val="003E02DF"/>
    <w:rsid w:val="003E0B39"/>
    <w:rsid w:val="003E13A0"/>
    <w:rsid w:val="003E219F"/>
    <w:rsid w:val="003E26BC"/>
    <w:rsid w:val="003E4513"/>
    <w:rsid w:val="003E53F2"/>
    <w:rsid w:val="003E546C"/>
    <w:rsid w:val="003E6D34"/>
    <w:rsid w:val="003E7142"/>
    <w:rsid w:val="003E7579"/>
    <w:rsid w:val="003E78B8"/>
    <w:rsid w:val="003F0164"/>
    <w:rsid w:val="003F0BB8"/>
    <w:rsid w:val="003F0DD3"/>
    <w:rsid w:val="003F1359"/>
    <w:rsid w:val="003F236E"/>
    <w:rsid w:val="003F23E0"/>
    <w:rsid w:val="003F3988"/>
    <w:rsid w:val="003F4F6F"/>
    <w:rsid w:val="003F54A9"/>
    <w:rsid w:val="003F693B"/>
    <w:rsid w:val="003F6F32"/>
    <w:rsid w:val="003F74B9"/>
    <w:rsid w:val="003F752A"/>
    <w:rsid w:val="003F7BCE"/>
    <w:rsid w:val="003F7C48"/>
    <w:rsid w:val="00400CE9"/>
    <w:rsid w:val="00401B9C"/>
    <w:rsid w:val="00401F84"/>
    <w:rsid w:val="00402D2E"/>
    <w:rsid w:val="004031D7"/>
    <w:rsid w:val="0040372A"/>
    <w:rsid w:val="00403B36"/>
    <w:rsid w:val="00403F7E"/>
    <w:rsid w:val="00404452"/>
    <w:rsid w:val="00404896"/>
    <w:rsid w:val="00405785"/>
    <w:rsid w:val="004103F5"/>
    <w:rsid w:val="004104A2"/>
    <w:rsid w:val="00410DF9"/>
    <w:rsid w:val="00412E65"/>
    <w:rsid w:val="00413001"/>
    <w:rsid w:val="0041323C"/>
    <w:rsid w:val="00413A65"/>
    <w:rsid w:val="00413DB9"/>
    <w:rsid w:val="00414469"/>
    <w:rsid w:val="0041457F"/>
    <w:rsid w:val="00414870"/>
    <w:rsid w:val="00415A09"/>
    <w:rsid w:val="004165F7"/>
    <w:rsid w:val="00416863"/>
    <w:rsid w:val="004173AB"/>
    <w:rsid w:val="004178FC"/>
    <w:rsid w:val="00417E59"/>
    <w:rsid w:val="00420647"/>
    <w:rsid w:val="00420AA6"/>
    <w:rsid w:val="004217FF"/>
    <w:rsid w:val="0042349A"/>
    <w:rsid w:val="004234CE"/>
    <w:rsid w:val="004242ED"/>
    <w:rsid w:val="00424421"/>
    <w:rsid w:val="004245F6"/>
    <w:rsid w:val="0042488D"/>
    <w:rsid w:val="004252DD"/>
    <w:rsid w:val="00426200"/>
    <w:rsid w:val="00426839"/>
    <w:rsid w:val="004305E6"/>
    <w:rsid w:val="004310EC"/>
    <w:rsid w:val="00431119"/>
    <w:rsid w:val="00433558"/>
    <w:rsid w:val="0043417C"/>
    <w:rsid w:val="00434616"/>
    <w:rsid w:val="00434EE7"/>
    <w:rsid w:val="00436363"/>
    <w:rsid w:val="0043678A"/>
    <w:rsid w:val="0043756E"/>
    <w:rsid w:val="004377D7"/>
    <w:rsid w:val="00437945"/>
    <w:rsid w:val="00437B74"/>
    <w:rsid w:val="00440C64"/>
    <w:rsid w:val="00441485"/>
    <w:rsid w:val="00441857"/>
    <w:rsid w:val="00441BDB"/>
    <w:rsid w:val="0044245A"/>
    <w:rsid w:val="00442BBF"/>
    <w:rsid w:val="00443A6E"/>
    <w:rsid w:val="00443C6D"/>
    <w:rsid w:val="00443DD4"/>
    <w:rsid w:val="0044463D"/>
    <w:rsid w:val="004454D3"/>
    <w:rsid w:val="00445688"/>
    <w:rsid w:val="00446DEE"/>
    <w:rsid w:val="00447344"/>
    <w:rsid w:val="0044758B"/>
    <w:rsid w:val="00447804"/>
    <w:rsid w:val="00447C70"/>
    <w:rsid w:val="00447DEC"/>
    <w:rsid w:val="00450AD4"/>
    <w:rsid w:val="00450E37"/>
    <w:rsid w:val="00451579"/>
    <w:rsid w:val="004519BB"/>
    <w:rsid w:val="00451E3A"/>
    <w:rsid w:val="00451FCF"/>
    <w:rsid w:val="00452005"/>
    <w:rsid w:val="004521DA"/>
    <w:rsid w:val="004522B2"/>
    <w:rsid w:val="00452E94"/>
    <w:rsid w:val="004539A2"/>
    <w:rsid w:val="00453AE8"/>
    <w:rsid w:val="00453BBC"/>
    <w:rsid w:val="00453BF7"/>
    <w:rsid w:val="00454113"/>
    <w:rsid w:val="00454F6E"/>
    <w:rsid w:val="004551B3"/>
    <w:rsid w:val="004557EE"/>
    <w:rsid w:val="00455D3B"/>
    <w:rsid w:val="00456429"/>
    <w:rsid w:val="00456645"/>
    <w:rsid w:val="00456D33"/>
    <w:rsid w:val="00457278"/>
    <w:rsid w:val="004573C3"/>
    <w:rsid w:val="0045748C"/>
    <w:rsid w:val="00457A72"/>
    <w:rsid w:val="00457CA4"/>
    <w:rsid w:val="0046045A"/>
    <w:rsid w:val="004605D9"/>
    <w:rsid w:val="00460AF3"/>
    <w:rsid w:val="004614C7"/>
    <w:rsid w:val="00461A81"/>
    <w:rsid w:val="00461C9B"/>
    <w:rsid w:val="00461EB7"/>
    <w:rsid w:val="00464294"/>
    <w:rsid w:val="00465F06"/>
    <w:rsid w:val="004663C8"/>
    <w:rsid w:val="00466783"/>
    <w:rsid w:val="004676B1"/>
    <w:rsid w:val="004676F4"/>
    <w:rsid w:val="00470257"/>
    <w:rsid w:val="00472836"/>
    <w:rsid w:val="00472E23"/>
    <w:rsid w:val="00473124"/>
    <w:rsid w:val="00473E7F"/>
    <w:rsid w:val="004748CD"/>
    <w:rsid w:val="0047523A"/>
    <w:rsid w:val="004752BC"/>
    <w:rsid w:val="004757C2"/>
    <w:rsid w:val="004765F6"/>
    <w:rsid w:val="00476FEF"/>
    <w:rsid w:val="00477106"/>
    <w:rsid w:val="00477292"/>
    <w:rsid w:val="0047740D"/>
    <w:rsid w:val="004777D8"/>
    <w:rsid w:val="00477F88"/>
    <w:rsid w:val="00480821"/>
    <w:rsid w:val="00480AC3"/>
    <w:rsid w:val="004828F4"/>
    <w:rsid w:val="00483EDA"/>
    <w:rsid w:val="0048530E"/>
    <w:rsid w:val="00485323"/>
    <w:rsid w:val="00486197"/>
    <w:rsid w:val="004869BA"/>
    <w:rsid w:val="00487E7E"/>
    <w:rsid w:val="00491895"/>
    <w:rsid w:val="00491EE3"/>
    <w:rsid w:val="004925E0"/>
    <w:rsid w:val="00492B5D"/>
    <w:rsid w:val="00493F40"/>
    <w:rsid w:val="004945BB"/>
    <w:rsid w:val="0049537F"/>
    <w:rsid w:val="004958AB"/>
    <w:rsid w:val="00495FB5"/>
    <w:rsid w:val="00496A76"/>
    <w:rsid w:val="00496B34"/>
    <w:rsid w:val="0049791A"/>
    <w:rsid w:val="00497A1D"/>
    <w:rsid w:val="00497BB6"/>
    <w:rsid w:val="00497D2F"/>
    <w:rsid w:val="004A0BCF"/>
    <w:rsid w:val="004A1231"/>
    <w:rsid w:val="004A1A04"/>
    <w:rsid w:val="004A2614"/>
    <w:rsid w:val="004A27F9"/>
    <w:rsid w:val="004A28C2"/>
    <w:rsid w:val="004A303D"/>
    <w:rsid w:val="004A3747"/>
    <w:rsid w:val="004A37F3"/>
    <w:rsid w:val="004A42D0"/>
    <w:rsid w:val="004A4DA0"/>
    <w:rsid w:val="004A5742"/>
    <w:rsid w:val="004A6FDB"/>
    <w:rsid w:val="004A7AF6"/>
    <w:rsid w:val="004B0A82"/>
    <w:rsid w:val="004B11B8"/>
    <w:rsid w:val="004B2292"/>
    <w:rsid w:val="004B28F9"/>
    <w:rsid w:val="004B2CDB"/>
    <w:rsid w:val="004B333A"/>
    <w:rsid w:val="004B3568"/>
    <w:rsid w:val="004B3B66"/>
    <w:rsid w:val="004B3CA8"/>
    <w:rsid w:val="004B46C8"/>
    <w:rsid w:val="004B4C88"/>
    <w:rsid w:val="004B4F1D"/>
    <w:rsid w:val="004B5640"/>
    <w:rsid w:val="004B5A47"/>
    <w:rsid w:val="004B78E1"/>
    <w:rsid w:val="004C0690"/>
    <w:rsid w:val="004C0AD1"/>
    <w:rsid w:val="004C176B"/>
    <w:rsid w:val="004C2188"/>
    <w:rsid w:val="004C26A6"/>
    <w:rsid w:val="004C2E24"/>
    <w:rsid w:val="004C5C00"/>
    <w:rsid w:val="004C5CB9"/>
    <w:rsid w:val="004C633E"/>
    <w:rsid w:val="004C6354"/>
    <w:rsid w:val="004C6B2F"/>
    <w:rsid w:val="004C6CF0"/>
    <w:rsid w:val="004C71AE"/>
    <w:rsid w:val="004D01C4"/>
    <w:rsid w:val="004D0268"/>
    <w:rsid w:val="004D03E8"/>
    <w:rsid w:val="004D0710"/>
    <w:rsid w:val="004D09D9"/>
    <w:rsid w:val="004D0D28"/>
    <w:rsid w:val="004D12C0"/>
    <w:rsid w:val="004D2C6A"/>
    <w:rsid w:val="004D351F"/>
    <w:rsid w:val="004D3B21"/>
    <w:rsid w:val="004D4A10"/>
    <w:rsid w:val="004D6C5B"/>
    <w:rsid w:val="004D6F4A"/>
    <w:rsid w:val="004D7C9B"/>
    <w:rsid w:val="004E018F"/>
    <w:rsid w:val="004E02AC"/>
    <w:rsid w:val="004E0396"/>
    <w:rsid w:val="004E0721"/>
    <w:rsid w:val="004E089E"/>
    <w:rsid w:val="004E08CB"/>
    <w:rsid w:val="004E0C16"/>
    <w:rsid w:val="004E1337"/>
    <w:rsid w:val="004E1521"/>
    <w:rsid w:val="004E18D9"/>
    <w:rsid w:val="004E3378"/>
    <w:rsid w:val="004E36C7"/>
    <w:rsid w:val="004E3F21"/>
    <w:rsid w:val="004E482A"/>
    <w:rsid w:val="004E4F7F"/>
    <w:rsid w:val="004E5AB0"/>
    <w:rsid w:val="004E5D27"/>
    <w:rsid w:val="004E681F"/>
    <w:rsid w:val="004E74CF"/>
    <w:rsid w:val="004E7D81"/>
    <w:rsid w:val="004F137D"/>
    <w:rsid w:val="004F14E3"/>
    <w:rsid w:val="004F17DC"/>
    <w:rsid w:val="004F202B"/>
    <w:rsid w:val="004F21A7"/>
    <w:rsid w:val="004F22AB"/>
    <w:rsid w:val="004F29E8"/>
    <w:rsid w:val="004F2B07"/>
    <w:rsid w:val="004F2D99"/>
    <w:rsid w:val="004F45AC"/>
    <w:rsid w:val="004F48E0"/>
    <w:rsid w:val="004F4921"/>
    <w:rsid w:val="004F4F7D"/>
    <w:rsid w:val="004F5C05"/>
    <w:rsid w:val="004F6896"/>
    <w:rsid w:val="004F7057"/>
    <w:rsid w:val="00500C84"/>
    <w:rsid w:val="00500DA3"/>
    <w:rsid w:val="00501749"/>
    <w:rsid w:val="00501D85"/>
    <w:rsid w:val="00503B20"/>
    <w:rsid w:val="0050429A"/>
    <w:rsid w:val="0050430E"/>
    <w:rsid w:val="00504358"/>
    <w:rsid w:val="00504812"/>
    <w:rsid w:val="00505A24"/>
    <w:rsid w:val="00506B9F"/>
    <w:rsid w:val="0050702F"/>
    <w:rsid w:val="00507EEC"/>
    <w:rsid w:val="00510404"/>
    <w:rsid w:val="00510553"/>
    <w:rsid w:val="00510582"/>
    <w:rsid w:val="00510801"/>
    <w:rsid w:val="00510BCE"/>
    <w:rsid w:val="00510C0F"/>
    <w:rsid w:val="00510FCB"/>
    <w:rsid w:val="005115B5"/>
    <w:rsid w:val="00511C4B"/>
    <w:rsid w:val="005127D3"/>
    <w:rsid w:val="0051356A"/>
    <w:rsid w:val="0051394F"/>
    <w:rsid w:val="0051477C"/>
    <w:rsid w:val="005148DC"/>
    <w:rsid w:val="005149F4"/>
    <w:rsid w:val="00514ABF"/>
    <w:rsid w:val="00514D04"/>
    <w:rsid w:val="00514FF3"/>
    <w:rsid w:val="00515347"/>
    <w:rsid w:val="005167F2"/>
    <w:rsid w:val="00517C17"/>
    <w:rsid w:val="00522477"/>
    <w:rsid w:val="005229F6"/>
    <w:rsid w:val="00523334"/>
    <w:rsid w:val="00523BDB"/>
    <w:rsid w:val="0052408D"/>
    <w:rsid w:val="00524914"/>
    <w:rsid w:val="00524DA7"/>
    <w:rsid w:val="00525057"/>
    <w:rsid w:val="00525A2F"/>
    <w:rsid w:val="00526DAD"/>
    <w:rsid w:val="00527092"/>
    <w:rsid w:val="00527283"/>
    <w:rsid w:val="0052781E"/>
    <w:rsid w:val="00532F9E"/>
    <w:rsid w:val="00532FF8"/>
    <w:rsid w:val="0053461C"/>
    <w:rsid w:val="00534675"/>
    <w:rsid w:val="005347CE"/>
    <w:rsid w:val="00534B42"/>
    <w:rsid w:val="00534E3A"/>
    <w:rsid w:val="00534FA9"/>
    <w:rsid w:val="0053509C"/>
    <w:rsid w:val="005355A4"/>
    <w:rsid w:val="00535D51"/>
    <w:rsid w:val="00536DA5"/>
    <w:rsid w:val="00540B68"/>
    <w:rsid w:val="00540F25"/>
    <w:rsid w:val="0054178C"/>
    <w:rsid w:val="0054225D"/>
    <w:rsid w:val="0054258E"/>
    <w:rsid w:val="00542A31"/>
    <w:rsid w:val="00542E9A"/>
    <w:rsid w:val="00542F4C"/>
    <w:rsid w:val="00542FDD"/>
    <w:rsid w:val="0054309A"/>
    <w:rsid w:val="005432A3"/>
    <w:rsid w:val="00543BCE"/>
    <w:rsid w:val="0054437E"/>
    <w:rsid w:val="005447AA"/>
    <w:rsid w:val="005451F7"/>
    <w:rsid w:val="0054585E"/>
    <w:rsid w:val="00545950"/>
    <w:rsid w:val="00545BF0"/>
    <w:rsid w:val="00545C6E"/>
    <w:rsid w:val="00546C5D"/>
    <w:rsid w:val="00546FBD"/>
    <w:rsid w:val="00547298"/>
    <w:rsid w:val="00550C80"/>
    <w:rsid w:val="00551069"/>
    <w:rsid w:val="005517A2"/>
    <w:rsid w:val="00551C56"/>
    <w:rsid w:val="00551D51"/>
    <w:rsid w:val="00552F7F"/>
    <w:rsid w:val="0055304E"/>
    <w:rsid w:val="0055389D"/>
    <w:rsid w:val="00555935"/>
    <w:rsid w:val="00555D20"/>
    <w:rsid w:val="00557CB6"/>
    <w:rsid w:val="00557D33"/>
    <w:rsid w:val="005626AB"/>
    <w:rsid w:val="005628EB"/>
    <w:rsid w:val="005630A9"/>
    <w:rsid w:val="005632C1"/>
    <w:rsid w:val="00563DA7"/>
    <w:rsid w:val="005643CC"/>
    <w:rsid w:val="0056583D"/>
    <w:rsid w:val="00566121"/>
    <w:rsid w:val="00566855"/>
    <w:rsid w:val="00570E5C"/>
    <w:rsid w:val="00571140"/>
    <w:rsid w:val="005713A3"/>
    <w:rsid w:val="005713DA"/>
    <w:rsid w:val="005716FC"/>
    <w:rsid w:val="00571DA3"/>
    <w:rsid w:val="005722DD"/>
    <w:rsid w:val="0057251D"/>
    <w:rsid w:val="00572D54"/>
    <w:rsid w:val="00573520"/>
    <w:rsid w:val="00574B51"/>
    <w:rsid w:val="005761F7"/>
    <w:rsid w:val="00576E84"/>
    <w:rsid w:val="00577FD4"/>
    <w:rsid w:val="005807D2"/>
    <w:rsid w:val="00581162"/>
    <w:rsid w:val="00581237"/>
    <w:rsid w:val="005829C3"/>
    <w:rsid w:val="00582AC8"/>
    <w:rsid w:val="0058367A"/>
    <w:rsid w:val="00583F9D"/>
    <w:rsid w:val="0058422D"/>
    <w:rsid w:val="00586032"/>
    <w:rsid w:val="005874A3"/>
    <w:rsid w:val="00587727"/>
    <w:rsid w:val="00591435"/>
    <w:rsid w:val="005925B1"/>
    <w:rsid w:val="00592D2D"/>
    <w:rsid w:val="00593937"/>
    <w:rsid w:val="00593A5D"/>
    <w:rsid w:val="005940FE"/>
    <w:rsid w:val="00594100"/>
    <w:rsid w:val="005959E2"/>
    <w:rsid w:val="005968EB"/>
    <w:rsid w:val="005972D3"/>
    <w:rsid w:val="00597662"/>
    <w:rsid w:val="0059775D"/>
    <w:rsid w:val="005A1F0A"/>
    <w:rsid w:val="005A24F1"/>
    <w:rsid w:val="005A2591"/>
    <w:rsid w:val="005A2F96"/>
    <w:rsid w:val="005A376D"/>
    <w:rsid w:val="005A46D3"/>
    <w:rsid w:val="005A47BD"/>
    <w:rsid w:val="005A5D6C"/>
    <w:rsid w:val="005A689D"/>
    <w:rsid w:val="005A7296"/>
    <w:rsid w:val="005A7995"/>
    <w:rsid w:val="005A7E47"/>
    <w:rsid w:val="005B06FF"/>
    <w:rsid w:val="005B0BA0"/>
    <w:rsid w:val="005B0CAC"/>
    <w:rsid w:val="005B1099"/>
    <w:rsid w:val="005B133C"/>
    <w:rsid w:val="005B14BE"/>
    <w:rsid w:val="005B1660"/>
    <w:rsid w:val="005B1902"/>
    <w:rsid w:val="005B2682"/>
    <w:rsid w:val="005B3211"/>
    <w:rsid w:val="005B3230"/>
    <w:rsid w:val="005B36FC"/>
    <w:rsid w:val="005B4496"/>
    <w:rsid w:val="005B585D"/>
    <w:rsid w:val="005B5E43"/>
    <w:rsid w:val="005B63DD"/>
    <w:rsid w:val="005B64DD"/>
    <w:rsid w:val="005B68B8"/>
    <w:rsid w:val="005B734A"/>
    <w:rsid w:val="005B76FD"/>
    <w:rsid w:val="005B78BB"/>
    <w:rsid w:val="005B7991"/>
    <w:rsid w:val="005C1117"/>
    <w:rsid w:val="005C1999"/>
    <w:rsid w:val="005C1D39"/>
    <w:rsid w:val="005C6209"/>
    <w:rsid w:val="005C6E86"/>
    <w:rsid w:val="005C6ECC"/>
    <w:rsid w:val="005C6F47"/>
    <w:rsid w:val="005C7274"/>
    <w:rsid w:val="005C75D0"/>
    <w:rsid w:val="005C7B7D"/>
    <w:rsid w:val="005C7E79"/>
    <w:rsid w:val="005D00D5"/>
    <w:rsid w:val="005D039F"/>
    <w:rsid w:val="005D0456"/>
    <w:rsid w:val="005D0675"/>
    <w:rsid w:val="005D0E91"/>
    <w:rsid w:val="005D1984"/>
    <w:rsid w:val="005D2CF1"/>
    <w:rsid w:val="005D3800"/>
    <w:rsid w:val="005D4800"/>
    <w:rsid w:val="005D53BD"/>
    <w:rsid w:val="005D5912"/>
    <w:rsid w:val="005D59EF"/>
    <w:rsid w:val="005D5A82"/>
    <w:rsid w:val="005D6A69"/>
    <w:rsid w:val="005D6B3A"/>
    <w:rsid w:val="005D7612"/>
    <w:rsid w:val="005D794F"/>
    <w:rsid w:val="005E122C"/>
    <w:rsid w:val="005E1B29"/>
    <w:rsid w:val="005E24DE"/>
    <w:rsid w:val="005E30BE"/>
    <w:rsid w:val="005E375F"/>
    <w:rsid w:val="005E383A"/>
    <w:rsid w:val="005E48A6"/>
    <w:rsid w:val="005E51F4"/>
    <w:rsid w:val="005E5CDD"/>
    <w:rsid w:val="005E5D53"/>
    <w:rsid w:val="005E645D"/>
    <w:rsid w:val="005E6D91"/>
    <w:rsid w:val="005E7103"/>
    <w:rsid w:val="005E71C9"/>
    <w:rsid w:val="005E742C"/>
    <w:rsid w:val="005F0CE1"/>
    <w:rsid w:val="005F109A"/>
    <w:rsid w:val="005F11CE"/>
    <w:rsid w:val="005F1A33"/>
    <w:rsid w:val="005F1CB1"/>
    <w:rsid w:val="005F1D65"/>
    <w:rsid w:val="005F213C"/>
    <w:rsid w:val="005F282A"/>
    <w:rsid w:val="005F2E54"/>
    <w:rsid w:val="005F4604"/>
    <w:rsid w:val="005F4BAA"/>
    <w:rsid w:val="005F5ABF"/>
    <w:rsid w:val="005F606B"/>
    <w:rsid w:val="005F60F1"/>
    <w:rsid w:val="005F640B"/>
    <w:rsid w:val="005F661C"/>
    <w:rsid w:val="005F6D0D"/>
    <w:rsid w:val="005F747D"/>
    <w:rsid w:val="00600FAF"/>
    <w:rsid w:val="00603650"/>
    <w:rsid w:val="00603757"/>
    <w:rsid w:val="006039ED"/>
    <w:rsid w:val="00603B0F"/>
    <w:rsid w:val="006049B8"/>
    <w:rsid w:val="0060567D"/>
    <w:rsid w:val="00606F4D"/>
    <w:rsid w:val="00607563"/>
    <w:rsid w:val="006107B6"/>
    <w:rsid w:val="006118BA"/>
    <w:rsid w:val="00612041"/>
    <w:rsid w:val="006129A4"/>
    <w:rsid w:val="006130E8"/>
    <w:rsid w:val="00613580"/>
    <w:rsid w:val="0061367C"/>
    <w:rsid w:val="00613992"/>
    <w:rsid w:val="00613C2D"/>
    <w:rsid w:val="006141C9"/>
    <w:rsid w:val="00614C23"/>
    <w:rsid w:val="00614EF3"/>
    <w:rsid w:val="00615093"/>
    <w:rsid w:val="006153D7"/>
    <w:rsid w:val="00615892"/>
    <w:rsid w:val="00615CAD"/>
    <w:rsid w:val="00615D8C"/>
    <w:rsid w:val="006165A2"/>
    <w:rsid w:val="0061684C"/>
    <w:rsid w:val="006172F7"/>
    <w:rsid w:val="00617334"/>
    <w:rsid w:val="0061761D"/>
    <w:rsid w:val="006179EA"/>
    <w:rsid w:val="00617A57"/>
    <w:rsid w:val="00620362"/>
    <w:rsid w:val="0062086E"/>
    <w:rsid w:val="00620B3E"/>
    <w:rsid w:val="00621276"/>
    <w:rsid w:val="0062128A"/>
    <w:rsid w:val="00621927"/>
    <w:rsid w:val="00622D7F"/>
    <w:rsid w:val="00623034"/>
    <w:rsid w:val="00624180"/>
    <w:rsid w:val="006241B9"/>
    <w:rsid w:val="00624556"/>
    <w:rsid w:val="00624761"/>
    <w:rsid w:val="00624910"/>
    <w:rsid w:val="00624B16"/>
    <w:rsid w:val="00624CB1"/>
    <w:rsid w:val="00625BD2"/>
    <w:rsid w:val="0062674A"/>
    <w:rsid w:val="006274BD"/>
    <w:rsid w:val="006277E2"/>
    <w:rsid w:val="00627BBB"/>
    <w:rsid w:val="00627EDF"/>
    <w:rsid w:val="006314B1"/>
    <w:rsid w:val="006326B7"/>
    <w:rsid w:val="00633035"/>
    <w:rsid w:val="00633ED1"/>
    <w:rsid w:val="0063432C"/>
    <w:rsid w:val="00634346"/>
    <w:rsid w:val="00634717"/>
    <w:rsid w:val="00634910"/>
    <w:rsid w:val="006350CA"/>
    <w:rsid w:val="006356A4"/>
    <w:rsid w:val="0063657A"/>
    <w:rsid w:val="00636CB8"/>
    <w:rsid w:val="006371C4"/>
    <w:rsid w:val="0063760C"/>
    <w:rsid w:val="006376FD"/>
    <w:rsid w:val="00637DD5"/>
    <w:rsid w:val="0064100A"/>
    <w:rsid w:val="006413A0"/>
    <w:rsid w:val="00641769"/>
    <w:rsid w:val="00641C2A"/>
    <w:rsid w:val="00642A22"/>
    <w:rsid w:val="00643669"/>
    <w:rsid w:val="00643A4C"/>
    <w:rsid w:val="00643AA4"/>
    <w:rsid w:val="00643FB0"/>
    <w:rsid w:val="00644F61"/>
    <w:rsid w:val="00645279"/>
    <w:rsid w:val="006454EC"/>
    <w:rsid w:val="00645CCB"/>
    <w:rsid w:val="00645E15"/>
    <w:rsid w:val="00646207"/>
    <w:rsid w:val="006469EE"/>
    <w:rsid w:val="00646B7D"/>
    <w:rsid w:val="006471EF"/>
    <w:rsid w:val="00647670"/>
    <w:rsid w:val="00647A8D"/>
    <w:rsid w:val="00650118"/>
    <w:rsid w:val="00651423"/>
    <w:rsid w:val="00651F24"/>
    <w:rsid w:val="006524A3"/>
    <w:rsid w:val="00652B63"/>
    <w:rsid w:val="00652CFA"/>
    <w:rsid w:val="00653191"/>
    <w:rsid w:val="0065348B"/>
    <w:rsid w:val="00654239"/>
    <w:rsid w:val="00654E76"/>
    <w:rsid w:val="0065528D"/>
    <w:rsid w:val="00655B70"/>
    <w:rsid w:val="006569BF"/>
    <w:rsid w:val="0065761C"/>
    <w:rsid w:val="00657FC2"/>
    <w:rsid w:val="00660F13"/>
    <w:rsid w:val="006610A8"/>
    <w:rsid w:val="0066145C"/>
    <w:rsid w:val="00663C4F"/>
    <w:rsid w:val="0066480C"/>
    <w:rsid w:val="00664CAE"/>
    <w:rsid w:val="00665934"/>
    <w:rsid w:val="00665FAE"/>
    <w:rsid w:val="006660BE"/>
    <w:rsid w:val="006665DD"/>
    <w:rsid w:val="00666B50"/>
    <w:rsid w:val="00667196"/>
    <w:rsid w:val="00670427"/>
    <w:rsid w:val="00670ECD"/>
    <w:rsid w:val="00670F65"/>
    <w:rsid w:val="006717E6"/>
    <w:rsid w:val="00671A9D"/>
    <w:rsid w:val="00671C28"/>
    <w:rsid w:val="006728A7"/>
    <w:rsid w:val="006729A5"/>
    <w:rsid w:val="006739FB"/>
    <w:rsid w:val="00673B4C"/>
    <w:rsid w:val="006742DB"/>
    <w:rsid w:val="006749FD"/>
    <w:rsid w:val="00674A7E"/>
    <w:rsid w:val="00674A91"/>
    <w:rsid w:val="00675125"/>
    <w:rsid w:val="00675191"/>
    <w:rsid w:val="0067530F"/>
    <w:rsid w:val="0067659C"/>
    <w:rsid w:val="00676B0B"/>
    <w:rsid w:val="006773A3"/>
    <w:rsid w:val="00677BD8"/>
    <w:rsid w:val="00677EA1"/>
    <w:rsid w:val="0068014D"/>
    <w:rsid w:val="00680327"/>
    <w:rsid w:val="00680535"/>
    <w:rsid w:val="00680933"/>
    <w:rsid w:val="00680B67"/>
    <w:rsid w:val="006815E9"/>
    <w:rsid w:val="00681716"/>
    <w:rsid w:val="006823A3"/>
    <w:rsid w:val="006824E4"/>
    <w:rsid w:val="00682580"/>
    <w:rsid w:val="00682BE3"/>
    <w:rsid w:val="00682E7A"/>
    <w:rsid w:val="00682E87"/>
    <w:rsid w:val="0068333A"/>
    <w:rsid w:val="00683EA7"/>
    <w:rsid w:val="0068433B"/>
    <w:rsid w:val="00684882"/>
    <w:rsid w:val="00684A39"/>
    <w:rsid w:val="00684B60"/>
    <w:rsid w:val="00684F64"/>
    <w:rsid w:val="00685B5B"/>
    <w:rsid w:val="00685B85"/>
    <w:rsid w:val="00686AEC"/>
    <w:rsid w:val="00687105"/>
    <w:rsid w:val="00687742"/>
    <w:rsid w:val="006877BA"/>
    <w:rsid w:val="006906C8"/>
    <w:rsid w:val="00691231"/>
    <w:rsid w:val="00692EEA"/>
    <w:rsid w:val="006944CE"/>
    <w:rsid w:val="0069488A"/>
    <w:rsid w:val="00694BAF"/>
    <w:rsid w:val="00695A3E"/>
    <w:rsid w:val="00695DA6"/>
    <w:rsid w:val="00696528"/>
    <w:rsid w:val="006972D7"/>
    <w:rsid w:val="00697A80"/>
    <w:rsid w:val="006A05CD"/>
    <w:rsid w:val="006A09D9"/>
    <w:rsid w:val="006A1D5A"/>
    <w:rsid w:val="006A1F7B"/>
    <w:rsid w:val="006A23F0"/>
    <w:rsid w:val="006A2E98"/>
    <w:rsid w:val="006A34EA"/>
    <w:rsid w:val="006A4B4F"/>
    <w:rsid w:val="006A4F81"/>
    <w:rsid w:val="006A5AFC"/>
    <w:rsid w:val="006A6171"/>
    <w:rsid w:val="006A6186"/>
    <w:rsid w:val="006A65C9"/>
    <w:rsid w:val="006A67AE"/>
    <w:rsid w:val="006A7B6F"/>
    <w:rsid w:val="006A7C35"/>
    <w:rsid w:val="006A7E02"/>
    <w:rsid w:val="006B1118"/>
    <w:rsid w:val="006B13A0"/>
    <w:rsid w:val="006B146F"/>
    <w:rsid w:val="006B1C2E"/>
    <w:rsid w:val="006B328E"/>
    <w:rsid w:val="006B344A"/>
    <w:rsid w:val="006B3DE1"/>
    <w:rsid w:val="006B42A2"/>
    <w:rsid w:val="006B4C37"/>
    <w:rsid w:val="006B54C0"/>
    <w:rsid w:val="006B58F2"/>
    <w:rsid w:val="006B7AD3"/>
    <w:rsid w:val="006B7AF1"/>
    <w:rsid w:val="006B7DEE"/>
    <w:rsid w:val="006B7FC3"/>
    <w:rsid w:val="006C0010"/>
    <w:rsid w:val="006C1C31"/>
    <w:rsid w:val="006C2A30"/>
    <w:rsid w:val="006C3431"/>
    <w:rsid w:val="006C3D7C"/>
    <w:rsid w:val="006C4052"/>
    <w:rsid w:val="006C450F"/>
    <w:rsid w:val="006C46F0"/>
    <w:rsid w:val="006C47B6"/>
    <w:rsid w:val="006C5310"/>
    <w:rsid w:val="006C5518"/>
    <w:rsid w:val="006C5543"/>
    <w:rsid w:val="006C55A9"/>
    <w:rsid w:val="006C7375"/>
    <w:rsid w:val="006C73CB"/>
    <w:rsid w:val="006D058C"/>
    <w:rsid w:val="006D088B"/>
    <w:rsid w:val="006D11DD"/>
    <w:rsid w:val="006D2234"/>
    <w:rsid w:val="006D4063"/>
    <w:rsid w:val="006D465F"/>
    <w:rsid w:val="006D48D5"/>
    <w:rsid w:val="006D4C34"/>
    <w:rsid w:val="006D4E0E"/>
    <w:rsid w:val="006D5C52"/>
    <w:rsid w:val="006D6FA1"/>
    <w:rsid w:val="006E07A4"/>
    <w:rsid w:val="006E1DAA"/>
    <w:rsid w:val="006E240B"/>
    <w:rsid w:val="006E24A3"/>
    <w:rsid w:val="006E2E8B"/>
    <w:rsid w:val="006E30F2"/>
    <w:rsid w:val="006E527A"/>
    <w:rsid w:val="006E53B0"/>
    <w:rsid w:val="006E6903"/>
    <w:rsid w:val="006E7D88"/>
    <w:rsid w:val="006F05D1"/>
    <w:rsid w:val="006F1E3D"/>
    <w:rsid w:val="006F208F"/>
    <w:rsid w:val="006F227E"/>
    <w:rsid w:val="006F2579"/>
    <w:rsid w:val="006F28B8"/>
    <w:rsid w:val="006F2C0D"/>
    <w:rsid w:val="006F2DEF"/>
    <w:rsid w:val="006F3F70"/>
    <w:rsid w:val="006F3FDB"/>
    <w:rsid w:val="006F41D8"/>
    <w:rsid w:val="006F4460"/>
    <w:rsid w:val="006F4546"/>
    <w:rsid w:val="006F4DC2"/>
    <w:rsid w:val="006F4F0C"/>
    <w:rsid w:val="006F509C"/>
    <w:rsid w:val="006F55D0"/>
    <w:rsid w:val="006F6C19"/>
    <w:rsid w:val="006F6E73"/>
    <w:rsid w:val="006F6E7B"/>
    <w:rsid w:val="0070183B"/>
    <w:rsid w:val="00701A1C"/>
    <w:rsid w:val="00701B88"/>
    <w:rsid w:val="00701EFD"/>
    <w:rsid w:val="00701F43"/>
    <w:rsid w:val="00701F4F"/>
    <w:rsid w:val="007022AA"/>
    <w:rsid w:val="00702677"/>
    <w:rsid w:val="0070272B"/>
    <w:rsid w:val="00702F80"/>
    <w:rsid w:val="0070323A"/>
    <w:rsid w:val="00703795"/>
    <w:rsid w:val="00704198"/>
    <w:rsid w:val="007055B2"/>
    <w:rsid w:val="0070605A"/>
    <w:rsid w:val="00707875"/>
    <w:rsid w:val="00707FB8"/>
    <w:rsid w:val="007101E9"/>
    <w:rsid w:val="00710E07"/>
    <w:rsid w:val="007119E6"/>
    <w:rsid w:val="00713C64"/>
    <w:rsid w:val="00714049"/>
    <w:rsid w:val="00714D2E"/>
    <w:rsid w:val="0071553E"/>
    <w:rsid w:val="00715588"/>
    <w:rsid w:val="00715DCA"/>
    <w:rsid w:val="007165B3"/>
    <w:rsid w:val="00717037"/>
    <w:rsid w:val="00717552"/>
    <w:rsid w:val="007175CB"/>
    <w:rsid w:val="00720C36"/>
    <w:rsid w:val="00720E41"/>
    <w:rsid w:val="007228D2"/>
    <w:rsid w:val="007229A5"/>
    <w:rsid w:val="007231CB"/>
    <w:rsid w:val="007237EC"/>
    <w:rsid w:val="00723D1C"/>
    <w:rsid w:val="007241CB"/>
    <w:rsid w:val="00725788"/>
    <w:rsid w:val="00725C85"/>
    <w:rsid w:val="00726491"/>
    <w:rsid w:val="00726843"/>
    <w:rsid w:val="00726E85"/>
    <w:rsid w:val="00726FFF"/>
    <w:rsid w:val="00727046"/>
    <w:rsid w:val="00727578"/>
    <w:rsid w:val="0072760F"/>
    <w:rsid w:val="007277C7"/>
    <w:rsid w:val="00727D19"/>
    <w:rsid w:val="007300CE"/>
    <w:rsid w:val="00731DC8"/>
    <w:rsid w:val="00732013"/>
    <w:rsid w:val="00732AE4"/>
    <w:rsid w:val="00732FDA"/>
    <w:rsid w:val="007330E1"/>
    <w:rsid w:val="007331FB"/>
    <w:rsid w:val="0073364C"/>
    <w:rsid w:val="007337A2"/>
    <w:rsid w:val="00733822"/>
    <w:rsid w:val="00733D67"/>
    <w:rsid w:val="00733E71"/>
    <w:rsid w:val="00735047"/>
    <w:rsid w:val="00735A70"/>
    <w:rsid w:val="0073694B"/>
    <w:rsid w:val="00737817"/>
    <w:rsid w:val="00737B66"/>
    <w:rsid w:val="00740381"/>
    <w:rsid w:val="00740645"/>
    <w:rsid w:val="007408DB"/>
    <w:rsid w:val="0074153F"/>
    <w:rsid w:val="00741DD0"/>
    <w:rsid w:val="007423B4"/>
    <w:rsid w:val="00743A98"/>
    <w:rsid w:val="00744A87"/>
    <w:rsid w:val="00744D99"/>
    <w:rsid w:val="00745091"/>
    <w:rsid w:val="00745B2B"/>
    <w:rsid w:val="00746267"/>
    <w:rsid w:val="00746844"/>
    <w:rsid w:val="00747329"/>
    <w:rsid w:val="00747821"/>
    <w:rsid w:val="00747B3B"/>
    <w:rsid w:val="00747C5D"/>
    <w:rsid w:val="00750F63"/>
    <w:rsid w:val="00752513"/>
    <w:rsid w:val="007525D6"/>
    <w:rsid w:val="0075335D"/>
    <w:rsid w:val="007534F3"/>
    <w:rsid w:val="007544D5"/>
    <w:rsid w:val="00755362"/>
    <w:rsid w:val="007554D0"/>
    <w:rsid w:val="00756B33"/>
    <w:rsid w:val="00756CA9"/>
    <w:rsid w:val="00757967"/>
    <w:rsid w:val="00757E35"/>
    <w:rsid w:val="00760139"/>
    <w:rsid w:val="007602BF"/>
    <w:rsid w:val="00760454"/>
    <w:rsid w:val="007605AE"/>
    <w:rsid w:val="00760A4F"/>
    <w:rsid w:val="00762BDA"/>
    <w:rsid w:val="00762D97"/>
    <w:rsid w:val="00763442"/>
    <w:rsid w:val="00764BA2"/>
    <w:rsid w:val="00764CF1"/>
    <w:rsid w:val="0076587E"/>
    <w:rsid w:val="00765C10"/>
    <w:rsid w:val="00765FE7"/>
    <w:rsid w:val="00766F9E"/>
    <w:rsid w:val="00767011"/>
    <w:rsid w:val="00767C2B"/>
    <w:rsid w:val="00767C5E"/>
    <w:rsid w:val="00771017"/>
    <w:rsid w:val="00771243"/>
    <w:rsid w:val="00771323"/>
    <w:rsid w:val="00771AD8"/>
    <w:rsid w:val="00771C94"/>
    <w:rsid w:val="00772659"/>
    <w:rsid w:val="00772EF7"/>
    <w:rsid w:val="00773285"/>
    <w:rsid w:val="00774D5D"/>
    <w:rsid w:val="007754F0"/>
    <w:rsid w:val="007757C8"/>
    <w:rsid w:val="00775E08"/>
    <w:rsid w:val="00776A00"/>
    <w:rsid w:val="00776E12"/>
    <w:rsid w:val="00777628"/>
    <w:rsid w:val="00777F4E"/>
    <w:rsid w:val="0078018D"/>
    <w:rsid w:val="00780719"/>
    <w:rsid w:val="00780B9E"/>
    <w:rsid w:val="00780E7D"/>
    <w:rsid w:val="007815A9"/>
    <w:rsid w:val="00781BCB"/>
    <w:rsid w:val="007823A9"/>
    <w:rsid w:val="00782AA9"/>
    <w:rsid w:val="0078347D"/>
    <w:rsid w:val="0078372D"/>
    <w:rsid w:val="0078386C"/>
    <w:rsid w:val="00784B75"/>
    <w:rsid w:val="007859E8"/>
    <w:rsid w:val="00785C2F"/>
    <w:rsid w:val="00785C35"/>
    <w:rsid w:val="007863A8"/>
    <w:rsid w:val="00786AFB"/>
    <w:rsid w:val="00786D5A"/>
    <w:rsid w:val="00787BBD"/>
    <w:rsid w:val="0079006D"/>
    <w:rsid w:val="0079111B"/>
    <w:rsid w:val="00791753"/>
    <w:rsid w:val="00791942"/>
    <w:rsid w:val="00791ACE"/>
    <w:rsid w:val="00791B81"/>
    <w:rsid w:val="00791EC4"/>
    <w:rsid w:val="00794226"/>
    <w:rsid w:val="007942A6"/>
    <w:rsid w:val="007949FC"/>
    <w:rsid w:val="0079523C"/>
    <w:rsid w:val="0079546D"/>
    <w:rsid w:val="00795A4E"/>
    <w:rsid w:val="0079650D"/>
    <w:rsid w:val="007970AE"/>
    <w:rsid w:val="0079717D"/>
    <w:rsid w:val="00797E0C"/>
    <w:rsid w:val="00797E26"/>
    <w:rsid w:val="007A1385"/>
    <w:rsid w:val="007A1404"/>
    <w:rsid w:val="007A149D"/>
    <w:rsid w:val="007A20AF"/>
    <w:rsid w:val="007A2374"/>
    <w:rsid w:val="007A23AB"/>
    <w:rsid w:val="007A281B"/>
    <w:rsid w:val="007A2D75"/>
    <w:rsid w:val="007A31A5"/>
    <w:rsid w:val="007A32CC"/>
    <w:rsid w:val="007A3C86"/>
    <w:rsid w:val="007A4283"/>
    <w:rsid w:val="007A46D7"/>
    <w:rsid w:val="007A4A5A"/>
    <w:rsid w:val="007A4F00"/>
    <w:rsid w:val="007A4FC3"/>
    <w:rsid w:val="007A503C"/>
    <w:rsid w:val="007A51DD"/>
    <w:rsid w:val="007A5F67"/>
    <w:rsid w:val="007A605D"/>
    <w:rsid w:val="007A60E1"/>
    <w:rsid w:val="007A73DF"/>
    <w:rsid w:val="007A74FD"/>
    <w:rsid w:val="007B0EE2"/>
    <w:rsid w:val="007B124C"/>
    <w:rsid w:val="007B179F"/>
    <w:rsid w:val="007B1F9E"/>
    <w:rsid w:val="007B2B0B"/>
    <w:rsid w:val="007B2B68"/>
    <w:rsid w:val="007B3070"/>
    <w:rsid w:val="007B3774"/>
    <w:rsid w:val="007B3B79"/>
    <w:rsid w:val="007B42EA"/>
    <w:rsid w:val="007B55D8"/>
    <w:rsid w:val="007B6176"/>
    <w:rsid w:val="007B6CA2"/>
    <w:rsid w:val="007B6FB2"/>
    <w:rsid w:val="007B7496"/>
    <w:rsid w:val="007B76E4"/>
    <w:rsid w:val="007B77A4"/>
    <w:rsid w:val="007B7F72"/>
    <w:rsid w:val="007C0C2D"/>
    <w:rsid w:val="007C0DFE"/>
    <w:rsid w:val="007C10E0"/>
    <w:rsid w:val="007C13D8"/>
    <w:rsid w:val="007C1874"/>
    <w:rsid w:val="007C22BD"/>
    <w:rsid w:val="007C273D"/>
    <w:rsid w:val="007C40AE"/>
    <w:rsid w:val="007C4D20"/>
    <w:rsid w:val="007C4EA4"/>
    <w:rsid w:val="007C78B7"/>
    <w:rsid w:val="007C7BDA"/>
    <w:rsid w:val="007D05CA"/>
    <w:rsid w:val="007D0CAB"/>
    <w:rsid w:val="007D1E78"/>
    <w:rsid w:val="007D245C"/>
    <w:rsid w:val="007D4186"/>
    <w:rsid w:val="007D5D62"/>
    <w:rsid w:val="007D6B4E"/>
    <w:rsid w:val="007E007C"/>
    <w:rsid w:val="007E0E27"/>
    <w:rsid w:val="007E1201"/>
    <w:rsid w:val="007E1357"/>
    <w:rsid w:val="007E1C0A"/>
    <w:rsid w:val="007E21AA"/>
    <w:rsid w:val="007E21FC"/>
    <w:rsid w:val="007E34A1"/>
    <w:rsid w:val="007E4413"/>
    <w:rsid w:val="007E55DD"/>
    <w:rsid w:val="007E61BF"/>
    <w:rsid w:val="007E6209"/>
    <w:rsid w:val="007E65F7"/>
    <w:rsid w:val="007E6A03"/>
    <w:rsid w:val="007E7085"/>
    <w:rsid w:val="007E72DF"/>
    <w:rsid w:val="007E7830"/>
    <w:rsid w:val="007E7E43"/>
    <w:rsid w:val="007F15A1"/>
    <w:rsid w:val="007F2EF2"/>
    <w:rsid w:val="007F3C39"/>
    <w:rsid w:val="007F3E64"/>
    <w:rsid w:val="007F4086"/>
    <w:rsid w:val="007F46F0"/>
    <w:rsid w:val="007F61E7"/>
    <w:rsid w:val="007F6251"/>
    <w:rsid w:val="007F6266"/>
    <w:rsid w:val="007F6DED"/>
    <w:rsid w:val="007F7A32"/>
    <w:rsid w:val="007F7EDB"/>
    <w:rsid w:val="0080089C"/>
    <w:rsid w:val="00800EE5"/>
    <w:rsid w:val="00801279"/>
    <w:rsid w:val="008013AA"/>
    <w:rsid w:val="00801863"/>
    <w:rsid w:val="00801C6D"/>
    <w:rsid w:val="00801DB0"/>
    <w:rsid w:val="00801E3B"/>
    <w:rsid w:val="00802CD8"/>
    <w:rsid w:val="008035F6"/>
    <w:rsid w:val="0080432E"/>
    <w:rsid w:val="00804B00"/>
    <w:rsid w:val="00804B2E"/>
    <w:rsid w:val="00804C2F"/>
    <w:rsid w:val="00804CBC"/>
    <w:rsid w:val="00805123"/>
    <w:rsid w:val="008053DD"/>
    <w:rsid w:val="00805799"/>
    <w:rsid w:val="00805C01"/>
    <w:rsid w:val="008062B7"/>
    <w:rsid w:val="008066A6"/>
    <w:rsid w:val="00806A7D"/>
    <w:rsid w:val="008074C9"/>
    <w:rsid w:val="008076CC"/>
    <w:rsid w:val="00807F21"/>
    <w:rsid w:val="00810965"/>
    <w:rsid w:val="0081175A"/>
    <w:rsid w:val="00812923"/>
    <w:rsid w:val="00815DC9"/>
    <w:rsid w:val="00816300"/>
    <w:rsid w:val="00820301"/>
    <w:rsid w:val="00820580"/>
    <w:rsid w:val="008207DF"/>
    <w:rsid w:val="00820908"/>
    <w:rsid w:val="00820BC1"/>
    <w:rsid w:val="00820E2E"/>
    <w:rsid w:val="00821000"/>
    <w:rsid w:val="00821368"/>
    <w:rsid w:val="0082163E"/>
    <w:rsid w:val="008240AC"/>
    <w:rsid w:val="008240EA"/>
    <w:rsid w:val="008245C2"/>
    <w:rsid w:val="00824731"/>
    <w:rsid w:val="00824E30"/>
    <w:rsid w:val="00825D29"/>
    <w:rsid w:val="008266C7"/>
    <w:rsid w:val="0082696B"/>
    <w:rsid w:val="00826E2F"/>
    <w:rsid w:val="008276A8"/>
    <w:rsid w:val="00831188"/>
    <w:rsid w:val="008314CD"/>
    <w:rsid w:val="008318E5"/>
    <w:rsid w:val="00831C66"/>
    <w:rsid w:val="00832B57"/>
    <w:rsid w:val="0083309E"/>
    <w:rsid w:val="00833839"/>
    <w:rsid w:val="00833B6E"/>
    <w:rsid w:val="0083454A"/>
    <w:rsid w:val="00834A18"/>
    <w:rsid w:val="00835792"/>
    <w:rsid w:val="008366AD"/>
    <w:rsid w:val="008370DC"/>
    <w:rsid w:val="00837F07"/>
    <w:rsid w:val="0084058E"/>
    <w:rsid w:val="00840CE5"/>
    <w:rsid w:val="00840EC1"/>
    <w:rsid w:val="00841319"/>
    <w:rsid w:val="008414E9"/>
    <w:rsid w:val="00841944"/>
    <w:rsid w:val="0084249A"/>
    <w:rsid w:val="00842837"/>
    <w:rsid w:val="008429AA"/>
    <w:rsid w:val="00843094"/>
    <w:rsid w:val="0084331C"/>
    <w:rsid w:val="0084470B"/>
    <w:rsid w:val="00845613"/>
    <w:rsid w:val="0084666F"/>
    <w:rsid w:val="00846AC0"/>
    <w:rsid w:val="008473AF"/>
    <w:rsid w:val="00850760"/>
    <w:rsid w:val="008508D4"/>
    <w:rsid w:val="008509DF"/>
    <w:rsid w:val="008513B1"/>
    <w:rsid w:val="0085175E"/>
    <w:rsid w:val="00851F8F"/>
    <w:rsid w:val="00853BB9"/>
    <w:rsid w:val="008546E5"/>
    <w:rsid w:val="00855058"/>
    <w:rsid w:val="00855AA1"/>
    <w:rsid w:val="00855ED6"/>
    <w:rsid w:val="00855FE7"/>
    <w:rsid w:val="008562FA"/>
    <w:rsid w:val="008566A3"/>
    <w:rsid w:val="00856D1D"/>
    <w:rsid w:val="00856E3C"/>
    <w:rsid w:val="00857F99"/>
    <w:rsid w:val="00860179"/>
    <w:rsid w:val="0086030C"/>
    <w:rsid w:val="00860C69"/>
    <w:rsid w:val="00862103"/>
    <w:rsid w:val="0086331E"/>
    <w:rsid w:val="008637EE"/>
    <w:rsid w:val="00863E07"/>
    <w:rsid w:val="008640F5"/>
    <w:rsid w:val="008661E4"/>
    <w:rsid w:val="008662D1"/>
    <w:rsid w:val="00866373"/>
    <w:rsid w:val="008669AF"/>
    <w:rsid w:val="00866B22"/>
    <w:rsid w:val="00866B81"/>
    <w:rsid w:val="00866BB2"/>
    <w:rsid w:val="0086745D"/>
    <w:rsid w:val="00867A82"/>
    <w:rsid w:val="00870401"/>
    <w:rsid w:val="00870472"/>
    <w:rsid w:val="008706F3"/>
    <w:rsid w:val="00870D5B"/>
    <w:rsid w:val="00870E27"/>
    <w:rsid w:val="00871786"/>
    <w:rsid w:val="008719F5"/>
    <w:rsid w:val="00872236"/>
    <w:rsid w:val="0087246E"/>
    <w:rsid w:val="0087257D"/>
    <w:rsid w:val="00872C52"/>
    <w:rsid w:val="008730AC"/>
    <w:rsid w:val="00874C2E"/>
    <w:rsid w:val="0087514D"/>
    <w:rsid w:val="0087519D"/>
    <w:rsid w:val="008763C4"/>
    <w:rsid w:val="00876BFD"/>
    <w:rsid w:val="00876F34"/>
    <w:rsid w:val="00877B27"/>
    <w:rsid w:val="00877D63"/>
    <w:rsid w:val="00880386"/>
    <w:rsid w:val="00880626"/>
    <w:rsid w:val="00880771"/>
    <w:rsid w:val="00880AF0"/>
    <w:rsid w:val="008816A2"/>
    <w:rsid w:val="00881EEE"/>
    <w:rsid w:val="00881F83"/>
    <w:rsid w:val="00882FC7"/>
    <w:rsid w:val="00883721"/>
    <w:rsid w:val="00883A3B"/>
    <w:rsid w:val="008840D4"/>
    <w:rsid w:val="00885AFF"/>
    <w:rsid w:val="008866CF"/>
    <w:rsid w:val="00886757"/>
    <w:rsid w:val="00886C8A"/>
    <w:rsid w:val="00887D84"/>
    <w:rsid w:val="0089015F"/>
    <w:rsid w:val="00890183"/>
    <w:rsid w:val="00890544"/>
    <w:rsid w:val="008907F5"/>
    <w:rsid w:val="00890BB5"/>
    <w:rsid w:val="00890F20"/>
    <w:rsid w:val="00892922"/>
    <w:rsid w:val="00892FF6"/>
    <w:rsid w:val="008936E7"/>
    <w:rsid w:val="00893BB7"/>
    <w:rsid w:val="008946F7"/>
    <w:rsid w:val="00894888"/>
    <w:rsid w:val="00894AEA"/>
    <w:rsid w:val="00894AED"/>
    <w:rsid w:val="0089541D"/>
    <w:rsid w:val="0089621A"/>
    <w:rsid w:val="008964B7"/>
    <w:rsid w:val="008967D2"/>
    <w:rsid w:val="00896B6F"/>
    <w:rsid w:val="00896BC0"/>
    <w:rsid w:val="00897078"/>
    <w:rsid w:val="008978B6"/>
    <w:rsid w:val="00897BBE"/>
    <w:rsid w:val="00897D6D"/>
    <w:rsid w:val="008A0185"/>
    <w:rsid w:val="008A03D8"/>
    <w:rsid w:val="008A044F"/>
    <w:rsid w:val="008A0ED0"/>
    <w:rsid w:val="008A1004"/>
    <w:rsid w:val="008A12DC"/>
    <w:rsid w:val="008A157F"/>
    <w:rsid w:val="008A1B67"/>
    <w:rsid w:val="008A344A"/>
    <w:rsid w:val="008A4841"/>
    <w:rsid w:val="008A706F"/>
    <w:rsid w:val="008B04E0"/>
    <w:rsid w:val="008B104F"/>
    <w:rsid w:val="008B105E"/>
    <w:rsid w:val="008B17E1"/>
    <w:rsid w:val="008B1C20"/>
    <w:rsid w:val="008B1E17"/>
    <w:rsid w:val="008B2099"/>
    <w:rsid w:val="008B2484"/>
    <w:rsid w:val="008B24FA"/>
    <w:rsid w:val="008B2C3D"/>
    <w:rsid w:val="008B3913"/>
    <w:rsid w:val="008B3C19"/>
    <w:rsid w:val="008B3EAE"/>
    <w:rsid w:val="008B4FD0"/>
    <w:rsid w:val="008B5A5C"/>
    <w:rsid w:val="008B62B0"/>
    <w:rsid w:val="008C009F"/>
    <w:rsid w:val="008C027B"/>
    <w:rsid w:val="008C128E"/>
    <w:rsid w:val="008C1461"/>
    <w:rsid w:val="008C17FA"/>
    <w:rsid w:val="008C2997"/>
    <w:rsid w:val="008C2A61"/>
    <w:rsid w:val="008C2D06"/>
    <w:rsid w:val="008C3FF4"/>
    <w:rsid w:val="008C4B84"/>
    <w:rsid w:val="008C58C8"/>
    <w:rsid w:val="008C61B1"/>
    <w:rsid w:val="008C62B4"/>
    <w:rsid w:val="008C6900"/>
    <w:rsid w:val="008C74CA"/>
    <w:rsid w:val="008C7E8E"/>
    <w:rsid w:val="008D094D"/>
    <w:rsid w:val="008D14D5"/>
    <w:rsid w:val="008D1844"/>
    <w:rsid w:val="008D1B8F"/>
    <w:rsid w:val="008D2464"/>
    <w:rsid w:val="008D332F"/>
    <w:rsid w:val="008D4943"/>
    <w:rsid w:val="008D4B29"/>
    <w:rsid w:val="008D4C31"/>
    <w:rsid w:val="008D4CE8"/>
    <w:rsid w:val="008D4D1A"/>
    <w:rsid w:val="008D58CC"/>
    <w:rsid w:val="008D5A24"/>
    <w:rsid w:val="008D5A62"/>
    <w:rsid w:val="008D5C8F"/>
    <w:rsid w:val="008D5EA3"/>
    <w:rsid w:val="008D691E"/>
    <w:rsid w:val="008D7C9C"/>
    <w:rsid w:val="008E047B"/>
    <w:rsid w:val="008E09A1"/>
    <w:rsid w:val="008E0C56"/>
    <w:rsid w:val="008E220D"/>
    <w:rsid w:val="008E42C7"/>
    <w:rsid w:val="008E474E"/>
    <w:rsid w:val="008E482A"/>
    <w:rsid w:val="008E719D"/>
    <w:rsid w:val="008F004E"/>
    <w:rsid w:val="008F1F61"/>
    <w:rsid w:val="008F28C6"/>
    <w:rsid w:val="008F426A"/>
    <w:rsid w:val="008F455E"/>
    <w:rsid w:val="008F488A"/>
    <w:rsid w:val="008F48BB"/>
    <w:rsid w:val="008F52CE"/>
    <w:rsid w:val="008F5CF9"/>
    <w:rsid w:val="008F6DA4"/>
    <w:rsid w:val="009005FA"/>
    <w:rsid w:val="00901148"/>
    <w:rsid w:val="00901456"/>
    <w:rsid w:val="00901C4D"/>
    <w:rsid w:val="009022C2"/>
    <w:rsid w:val="0090443D"/>
    <w:rsid w:val="009045BD"/>
    <w:rsid w:val="00904E63"/>
    <w:rsid w:val="009053CD"/>
    <w:rsid w:val="00905756"/>
    <w:rsid w:val="00906E08"/>
    <w:rsid w:val="00907240"/>
    <w:rsid w:val="00907CD4"/>
    <w:rsid w:val="00910924"/>
    <w:rsid w:val="00910D86"/>
    <w:rsid w:val="00911210"/>
    <w:rsid w:val="00911443"/>
    <w:rsid w:val="009134CA"/>
    <w:rsid w:val="009135B4"/>
    <w:rsid w:val="009136EC"/>
    <w:rsid w:val="009139CB"/>
    <w:rsid w:val="00913A42"/>
    <w:rsid w:val="00914DB7"/>
    <w:rsid w:val="0091519C"/>
    <w:rsid w:val="0091558F"/>
    <w:rsid w:val="00915B3D"/>
    <w:rsid w:val="009161E2"/>
    <w:rsid w:val="0091643E"/>
    <w:rsid w:val="009169B9"/>
    <w:rsid w:val="009176E1"/>
    <w:rsid w:val="0092116F"/>
    <w:rsid w:val="00921E69"/>
    <w:rsid w:val="009228B3"/>
    <w:rsid w:val="00922E1A"/>
    <w:rsid w:val="00923629"/>
    <w:rsid w:val="009243CE"/>
    <w:rsid w:val="00924F08"/>
    <w:rsid w:val="0092514D"/>
    <w:rsid w:val="00926509"/>
    <w:rsid w:val="0092665E"/>
    <w:rsid w:val="0092737C"/>
    <w:rsid w:val="00927F79"/>
    <w:rsid w:val="009302CC"/>
    <w:rsid w:val="0093049C"/>
    <w:rsid w:val="00931195"/>
    <w:rsid w:val="00931B0A"/>
    <w:rsid w:val="00931F5D"/>
    <w:rsid w:val="00932338"/>
    <w:rsid w:val="00932E06"/>
    <w:rsid w:val="00933D64"/>
    <w:rsid w:val="00934DD5"/>
    <w:rsid w:val="009352AD"/>
    <w:rsid w:val="00936A6B"/>
    <w:rsid w:val="00937436"/>
    <w:rsid w:val="00937C22"/>
    <w:rsid w:val="00937F26"/>
    <w:rsid w:val="009404AA"/>
    <w:rsid w:val="00940865"/>
    <w:rsid w:val="0094119E"/>
    <w:rsid w:val="00941509"/>
    <w:rsid w:val="00942FDC"/>
    <w:rsid w:val="0094352A"/>
    <w:rsid w:val="00945800"/>
    <w:rsid w:val="00946564"/>
    <w:rsid w:val="00946B7C"/>
    <w:rsid w:val="00947EB3"/>
    <w:rsid w:val="00947F5D"/>
    <w:rsid w:val="00950D40"/>
    <w:rsid w:val="009513C6"/>
    <w:rsid w:val="00952193"/>
    <w:rsid w:val="00952E4F"/>
    <w:rsid w:val="00952FD0"/>
    <w:rsid w:val="0095311D"/>
    <w:rsid w:val="0095319F"/>
    <w:rsid w:val="0095348F"/>
    <w:rsid w:val="00954B2E"/>
    <w:rsid w:val="009551C0"/>
    <w:rsid w:val="00955FE7"/>
    <w:rsid w:val="00956F56"/>
    <w:rsid w:val="0095752F"/>
    <w:rsid w:val="00957685"/>
    <w:rsid w:val="00957D86"/>
    <w:rsid w:val="00961932"/>
    <w:rsid w:val="00961D2D"/>
    <w:rsid w:val="00962B1C"/>
    <w:rsid w:val="0096300B"/>
    <w:rsid w:val="009633FE"/>
    <w:rsid w:val="0096398A"/>
    <w:rsid w:val="00963B10"/>
    <w:rsid w:val="00964261"/>
    <w:rsid w:val="00964D71"/>
    <w:rsid w:val="00965351"/>
    <w:rsid w:val="009655C3"/>
    <w:rsid w:val="009664F7"/>
    <w:rsid w:val="009667E6"/>
    <w:rsid w:val="00967DC8"/>
    <w:rsid w:val="00970035"/>
    <w:rsid w:val="009717B3"/>
    <w:rsid w:val="00971865"/>
    <w:rsid w:val="00972BA3"/>
    <w:rsid w:val="00973BF2"/>
    <w:rsid w:val="00974B23"/>
    <w:rsid w:val="00975710"/>
    <w:rsid w:val="0097591F"/>
    <w:rsid w:val="00975C65"/>
    <w:rsid w:val="00975ED4"/>
    <w:rsid w:val="009773A2"/>
    <w:rsid w:val="00977725"/>
    <w:rsid w:val="00977FF6"/>
    <w:rsid w:val="0098008F"/>
    <w:rsid w:val="009805A4"/>
    <w:rsid w:val="009807C2"/>
    <w:rsid w:val="00980871"/>
    <w:rsid w:val="009814D3"/>
    <w:rsid w:val="0098151C"/>
    <w:rsid w:val="00981D30"/>
    <w:rsid w:val="00982126"/>
    <w:rsid w:val="0098213E"/>
    <w:rsid w:val="00982D93"/>
    <w:rsid w:val="00982F49"/>
    <w:rsid w:val="0098418F"/>
    <w:rsid w:val="00984500"/>
    <w:rsid w:val="009848FD"/>
    <w:rsid w:val="00985097"/>
    <w:rsid w:val="0098529F"/>
    <w:rsid w:val="00985E06"/>
    <w:rsid w:val="00986476"/>
    <w:rsid w:val="00986676"/>
    <w:rsid w:val="00987350"/>
    <w:rsid w:val="00990EE7"/>
    <w:rsid w:val="009910E8"/>
    <w:rsid w:val="00991733"/>
    <w:rsid w:val="00991947"/>
    <w:rsid w:val="00991AC7"/>
    <w:rsid w:val="00991FF4"/>
    <w:rsid w:val="00992700"/>
    <w:rsid w:val="0099330D"/>
    <w:rsid w:val="00994819"/>
    <w:rsid w:val="00994B76"/>
    <w:rsid w:val="00994F36"/>
    <w:rsid w:val="0099523C"/>
    <w:rsid w:val="00995CDE"/>
    <w:rsid w:val="00995F52"/>
    <w:rsid w:val="00996214"/>
    <w:rsid w:val="00996F14"/>
    <w:rsid w:val="00997E3A"/>
    <w:rsid w:val="009A10E2"/>
    <w:rsid w:val="009A11FF"/>
    <w:rsid w:val="009A13E4"/>
    <w:rsid w:val="009A13EF"/>
    <w:rsid w:val="009A1F1A"/>
    <w:rsid w:val="009A1FD4"/>
    <w:rsid w:val="009A28EA"/>
    <w:rsid w:val="009A2A7D"/>
    <w:rsid w:val="009A2C1F"/>
    <w:rsid w:val="009A3262"/>
    <w:rsid w:val="009A3341"/>
    <w:rsid w:val="009A3442"/>
    <w:rsid w:val="009A42E8"/>
    <w:rsid w:val="009A56F8"/>
    <w:rsid w:val="009A584F"/>
    <w:rsid w:val="009A5DE8"/>
    <w:rsid w:val="009A5E93"/>
    <w:rsid w:val="009A5EAB"/>
    <w:rsid w:val="009A6AB2"/>
    <w:rsid w:val="009A718A"/>
    <w:rsid w:val="009A75A4"/>
    <w:rsid w:val="009A791F"/>
    <w:rsid w:val="009A7A1A"/>
    <w:rsid w:val="009A7A2F"/>
    <w:rsid w:val="009A7E29"/>
    <w:rsid w:val="009B061B"/>
    <w:rsid w:val="009B18AB"/>
    <w:rsid w:val="009B2946"/>
    <w:rsid w:val="009B2B4E"/>
    <w:rsid w:val="009B2C73"/>
    <w:rsid w:val="009B2DEB"/>
    <w:rsid w:val="009B36FB"/>
    <w:rsid w:val="009B57BE"/>
    <w:rsid w:val="009B5912"/>
    <w:rsid w:val="009B63FC"/>
    <w:rsid w:val="009B6618"/>
    <w:rsid w:val="009B699C"/>
    <w:rsid w:val="009B6DC3"/>
    <w:rsid w:val="009B7174"/>
    <w:rsid w:val="009B7B7A"/>
    <w:rsid w:val="009C06A0"/>
    <w:rsid w:val="009C0844"/>
    <w:rsid w:val="009C0BA4"/>
    <w:rsid w:val="009C0E1A"/>
    <w:rsid w:val="009C1433"/>
    <w:rsid w:val="009C15F8"/>
    <w:rsid w:val="009C19D8"/>
    <w:rsid w:val="009C233D"/>
    <w:rsid w:val="009C30D3"/>
    <w:rsid w:val="009C3790"/>
    <w:rsid w:val="009C3857"/>
    <w:rsid w:val="009C3B68"/>
    <w:rsid w:val="009C3E8B"/>
    <w:rsid w:val="009C4562"/>
    <w:rsid w:val="009C4A0B"/>
    <w:rsid w:val="009C4BB6"/>
    <w:rsid w:val="009C56EA"/>
    <w:rsid w:val="009C6436"/>
    <w:rsid w:val="009C6C4A"/>
    <w:rsid w:val="009C7C46"/>
    <w:rsid w:val="009C7C75"/>
    <w:rsid w:val="009C7DB6"/>
    <w:rsid w:val="009D17EE"/>
    <w:rsid w:val="009D221A"/>
    <w:rsid w:val="009D36F8"/>
    <w:rsid w:val="009D38E9"/>
    <w:rsid w:val="009D3E99"/>
    <w:rsid w:val="009D414B"/>
    <w:rsid w:val="009D4176"/>
    <w:rsid w:val="009D43CC"/>
    <w:rsid w:val="009D448E"/>
    <w:rsid w:val="009D5D21"/>
    <w:rsid w:val="009D64C5"/>
    <w:rsid w:val="009D6946"/>
    <w:rsid w:val="009D6AE0"/>
    <w:rsid w:val="009D6FC1"/>
    <w:rsid w:val="009D770F"/>
    <w:rsid w:val="009D7748"/>
    <w:rsid w:val="009D7F0C"/>
    <w:rsid w:val="009E007A"/>
    <w:rsid w:val="009E0452"/>
    <w:rsid w:val="009E06A6"/>
    <w:rsid w:val="009E0A87"/>
    <w:rsid w:val="009E180E"/>
    <w:rsid w:val="009E190B"/>
    <w:rsid w:val="009E1CD3"/>
    <w:rsid w:val="009E271C"/>
    <w:rsid w:val="009E3AD4"/>
    <w:rsid w:val="009E4ADB"/>
    <w:rsid w:val="009E540D"/>
    <w:rsid w:val="009E6B90"/>
    <w:rsid w:val="009E7676"/>
    <w:rsid w:val="009E7986"/>
    <w:rsid w:val="009E7A7E"/>
    <w:rsid w:val="009E7EA2"/>
    <w:rsid w:val="009F0830"/>
    <w:rsid w:val="009F08FB"/>
    <w:rsid w:val="009F0B34"/>
    <w:rsid w:val="009F0CC7"/>
    <w:rsid w:val="009F1B60"/>
    <w:rsid w:val="009F1EBC"/>
    <w:rsid w:val="009F223C"/>
    <w:rsid w:val="009F290F"/>
    <w:rsid w:val="009F3C9B"/>
    <w:rsid w:val="009F4366"/>
    <w:rsid w:val="009F496B"/>
    <w:rsid w:val="009F49E2"/>
    <w:rsid w:val="009F4B33"/>
    <w:rsid w:val="009F4CFB"/>
    <w:rsid w:val="009F4E6C"/>
    <w:rsid w:val="009F557B"/>
    <w:rsid w:val="009F5BDB"/>
    <w:rsid w:val="009F5C77"/>
    <w:rsid w:val="009F669C"/>
    <w:rsid w:val="009F673C"/>
    <w:rsid w:val="009F6C31"/>
    <w:rsid w:val="009F6D1E"/>
    <w:rsid w:val="009F71AD"/>
    <w:rsid w:val="009F7423"/>
    <w:rsid w:val="009F7F4F"/>
    <w:rsid w:val="00A00F83"/>
    <w:rsid w:val="00A023A0"/>
    <w:rsid w:val="00A0275C"/>
    <w:rsid w:val="00A02E05"/>
    <w:rsid w:val="00A032FD"/>
    <w:rsid w:val="00A03355"/>
    <w:rsid w:val="00A0382A"/>
    <w:rsid w:val="00A0461F"/>
    <w:rsid w:val="00A04F22"/>
    <w:rsid w:val="00A058B7"/>
    <w:rsid w:val="00A05D5F"/>
    <w:rsid w:val="00A07869"/>
    <w:rsid w:val="00A07D19"/>
    <w:rsid w:val="00A10082"/>
    <w:rsid w:val="00A101A6"/>
    <w:rsid w:val="00A105E3"/>
    <w:rsid w:val="00A10E4E"/>
    <w:rsid w:val="00A11464"/>
    <w:rsid w:val="00A11AAE"/>
    <w:rsid w:val="00A11F34"/>
    <w:rsid w:val="00A12AD3"/>
    <w:rsid w:val="00A1400D"/>
    <w:rsid w:val="00A14D30"/>
    <w:rsid w:val="00A15A8F"/>
    <w:rsid w:val="00A160B6"/>
    <w:rsid w:val="00A1622F"/>
    <w:rsid w:val="00A175DC"/>
    <w:rsid w:val="00A17DE6"/>
    <w:rsid w:val="00A20902"/>
    <w:rsid w:val="00A20DFA"/>
    <w:rsid w:val="00A21DF7"/>
    <w:rsid w:val="00A222FF"/>
    <w:rsid w:val="00A22957"/>
    <w:rsid w:val="00A22968"/>
    <w:rsid w:val="00A237E8"/>
    <w:rsid w:val="00A23AD1"/>
    <w:rsid w:val="00A24A4A"/>
    <w:rsid w:val="00A24B84"/>
    <w:rsid w:val="00A25AE9"/>
    <w:rsid w:val="00A25F7E"/>
    <w:rsid w:val="00A26BE6"/>
    <w:rsid w:val="00A274C1"/>
    <w:rsid w:val="00A27DF7"/>
    <w:rsid w:val="00A300F4"/>
    <w:rsid w:val="00A3086C"/>
    <w:rsid w:val="00A31C55"/>
    <w:rsid w:val="00A32B0A"/>
    <w:rsid w:val="00A335AB"/>
    <w:rsid w:val="00A3429C"/>
    <w:rsid w:val="00A348EE"/>
    <w:rsid w:val="00A34C78"/>
    <w:rsid w:val="00A34D5E"/>
    <w:rsid w:val="00A34FD9"/>
    <w:rsid w:val="00A35E24"/>
    <w:rsid w:val="00A36642"/>
    <w:rsid w:val="00A375CA"/>
    <w:rsid w:val="00A4015B"/>
    <w:rsid w:val="00A415B0"/>
    <w:rsid w:val="00A4297C"/>
    <w:rsid w:val="00A433BC"/>
    <w:rsid w:val="00A43740"/>
    <w:rsid w:val="00A43E8A"/>
    <w:rsid w:val="00A44AE1"/>
    <w:rsid w:val="00A45DA4"/>
    <w:rsid w:val="00A471C2"/>
    <w:rsid w:val="00A474F3"/>
    <w:rsid w:val="00A504D3"/>
    <w:rsid w:val="00A507F7"/>
    <w:rsid w:val="00A50EEA"/>
    <w:rsid w:val="00A512FF"/>
    <w:rsid w:val="00A5134D"/>
    <w:rsid w:val="00A5144D"/>
    <w:rsid w:val="00A51B81"/>
    <w:rsid w:val="00A51CCA"/>
    <w:rsid w:val="00A52354"/>
    <w:rsid w:val="00A52A76"/>
    <w:rsid w:val="00A53352"/>
    <w:rsid w:val="00A5352A"/>
    <w:rsid w:val="00A53BAE"/>
    <w:rsid w:val="00A53F27"/>
    <w:rsid w:val="00A544E7"/>
    <w:rsid w:val="00A54AC3"/>
    <w:rsid w:val="00A54C3B"/>
    <w:rsid w:val="00A54CA9"/>
    <w:rsid w:val="00A556E8"/>
    <w:rsid w:val="00A56242"/>
    <w:rsid w:val="00A56AE4"/>
    <w:rsid w:val="00A56B29"/>
    <w:rsid w:val="00A57709"/>
    <w:rsid w:val="00A57E04"/>
    <w:rsid w:val="00A6001D"/>
    <w:rsid w:val="00A6004C"/>
    <w:rsid w:val="00A6079F"/>
    <w:rsid w:val="00A6163C"/>
    <w:rsid w:val="00A6167B"/>
    <w:rsid w:val="00A61B40"/>
    <w:rsid w:val="00A620AB"/>
    <w:rsid w:val="00A623A0"/>
    <w:rsid w:val="00A62A45"/>
    <w:rsid w:val="00A62D9A"/>
    <w:rsid w:val="00A632AA"/>
    <w:rsid w:val="00A63690"/>
    <w:rsid w:val="00A63810"/>
    <w:rsid w:val="00A63820"/>
    <w:rsid w:val="00A641D2"/>
    <w:rsid w:val="00A645FE"/>
    <w:rsid w:val="00A647AF"/>
    <w:rsid w:val="00A648C6"/>
    <w:rsid w:val="00A648DA"/>
    <w:rsid w:val="00A649C8"/>
    <w:rsid w:val="00A64FB1"/>
    <w:rsid w:val="00A6501A"/>
    <w:rsid w:val="00A65BC3"/>
    <w:rsid w:val="00A65EFB"/>
    <w:rsid w:val="00A6627A"/>
    <w:rsid w:val="00A67ED8"/>
    <w:rsid w:val="00A70069"/>
    <w:rsid w:val="00A70183"/>
    <w:rsid w:val="00A70B65"/>
    <w:rsid w:val="00A70E9B"/>
    <w:rsid w:val="00A7220F"/>
    <w:rsid w:val="00A72EB8"/>
    <w:rsid w:val="00A74061"/>
    <w:rsid w:val="00A747CA"/>
    <w:rsid w:val="00A74E9B"/>
    <w:rsid w:val="00A75C5B"/>
    <w:rsid w:val="00A77190"/>
    <w:rsid w:val="00A77E04"/>
    <w:rsid w:val="00A8123B"/>
    <w:rsid w:val="00A82B86"/>
    <w:rsid w:val="00A839B8"/>
    <w:rsid w:val="00A83A54"/>
    <w:rsid w:val="00A83B53"/>
    <w:rsid w:val="00A84B13"/>
    <w:rsid w:val="00A85A96"/>
    <w:rsid w:val="00A86085"/>
    <w:rsid w:val="00A86C36"/>
    <w:rsid w:val="00A877A5"/>
    <w:rsid w:val="00A87D92"/>
    <w:rsid w:val="00A903B5"/>
    <w:rsid w:val="00A91BD2"/>
    <w:rsid w:val="00A91BF9"/>
    <w:rsid w:val="00A9214F"/>
    <w:rsid w:val="00A92BF8"/>
    <w:rsid w:val="00A92C42"/>
    <w:rsid w:val="00A93351"/>
    <w:rsid w:val="00A93521"/>
    <w:rsid w:val="00A9427F"/>
    <w:rsid w:val="00A94E9F"/>
    <w:rsid w:val="00A959A0"/>
    <w:rsid w:val="00A95B33"/>
    <w:rsid w:val="00A960A6"/>
    <w:rsid w:val="00A9632E"/>
    <w:rsid w:val="00A965EF"/>
    <w:rsid w:val="00A96D30"/>
    <w:rsid w:val="00A97082"/>
    <w:rsid w:val="00A97C93"/>
    <w:rsid w:val="00AA020C"/>
    <w:rsid w:val="00AA131A"/>
    <w:rsid w:val="00AA1808"/>
    <w:rsid w:val="00AA1960"/>
    <w:rsid w:val="00AA1F34"/>
    <w:rsid w:val="00AA20EF"/>
    <w:rsid w:val="00AA2A29"/>
    <w:rsid w:val="00AA3495"/>
    <w:rsid w:val="00AA34AA"/>
    <w:rsid w:val="00AA35C3"/>
    <w:rsid w:val="00AA390C"/>
    <w:rsid w:val="00AA3935"/>
    <w:rsid w:val="00AA396A"/>
    <w:rsid w:val="00AA3B7D"/>
    <w:rsid w:val="00AA3E3B"/>
    <w:rsid w:val="00AA4BBD"/>
    <w:rsid w:val="00AA54C8"/>
    <w:rsid w:val="00AA680F"/>
    <w:rsid w:val="00AA6D4A"/>
    <w:rsid w:val="00AA6F11"/>
    <w:rsid w:val="00AA71E3"/>
    <w:rsid w:val="00AA7460"/>
    <w:rsid w:val="00AA7629"/>
    <w:rsid w:val="00AB0177"/>
    <w:rsid w:val="00AB0369"/>
    <w:rsid w:val="00AB0430"/>
    <w:rsid w:val="00AB0A7E"/>
    <w:rsid w:val="00AB0BB9"/>
    <w:rsid w:val="00AB0C16"/>
    <w:rsid w:val="00AB0FA7"/>
    <w:rsid w:val="00AB1E6A"/>
    <w:rsid w:val="00AB2DEC"/>
    <w:rsid w:val="00AB3100"/>
    <w:rsid w:val="00AB372C"/>
    <w:rsid w:val="00AB385F"/>
    <w:rsid w:val="00AB46C3"/>
    <w:rsid w:val="00AB6711"/>
    <w:rsid w:val="00AB77FC"/>
    <w:rsid w:val="00AB7B5E"/>
    <w:rsid w:val="00AC0A10"/>
    <w:rsid w:val="00AC166E"/>
    <w:rsid w:val="00AC1F82"/>
    <w:rsid w:val="00AC2000"/>
    <w:rsid w:val="00AC2419"/>
    <w:rsid w:val="00AC2672"/>
    <w:rsid w:val="00AC349A"/>
    <w:rsid w:val="00AC377A"/>
    <w:rsid w:val="00AC4C04"/>
    <w:rsid w:val="00AC4CA7"/>
    <w:rsid w:val="00AC55AD"/>
    <w:rsid w:val="00AC6122"/>
    <w:rsid w:val="00AC6336"/>
    <w:rsid w:val="00AC6B85"/>
    <w:rsid w:val="00AC70F3"/>
    <w:rsid w:val="00AC7A49"/>
    <w:rsid w:val="00AD0101"/>
    <w:rsid w:val="00AD0F64"/>
    <w:rsid w:val="00AD155B"/>
    <w:rsid w:val="00AD2AAA"/>
    <w:rsid w:val="00AD31B7"/>
    <w:rsid w:val="00AD44FB"/>
    <w:rsid w:val="00AD54C0"/>
    <w:rsid w:val="00AD62C6"/>
    <w:rsid w:val="00AD6756"/>
    <w:rsid w:val="00AD6A86"/>
    <w:rsid w:val="00AE0006"/>
    <w:rsid w:val="00AE003C"/>
    <w:rsid w:val="00AE1705"/>
    <w:rsid w:val="00AE1EBD"/>
    <w:rsid w:val="00AE1EC9"/>
    <w:rsid w:val="00AE2D91"/>
    <w:rsid w:val="00AE339A"/>
    <w:rsid w:val="00AE3458"/>
    <w:rsid w:val="00AE36AE"/>
    <w:rsid w:val="00AE3A39"/>
    <w:rsid w:val="00AE3F59"/>
    <w:rsid w:val="00AE4B2D"/>
    <w:rsid w:val="00AE53D8"/>
    <w:rsid w:val="00AE5930"/>
    <w:rsid w:val="00AE63D7"/>
    <w:rsid w:val="00AE6EB4"/>
    <w:rsid w:val="00AE76AA"/>
    <w:rsid w:val="00AE7A0D"/>
    <w:rsid w:val="00AE7AEF"/>
    <w:rsid w:val="00AE7D06"/>
    <w:rsid w:val="00AE7D98"/>
    <w:rsid w:val="00AF05AD"/>
    <w:rsid w:val="00AF2EED"/>
    <w:rsid w:val="00AF43E1"/>
    <w:rsid w:val="00AF4695"/>
    <w:rsid w:val="00AF59ED"/>
    <w:rsid w:val="00AF6F93"/>
    <w:rsid w:val="00B007D8"/>
    <w:rsid w:val="00B00E81"/>
    <w:rsid w:val="00B01503"/>
    <w:rsid w:val="00B01875"/>
    <w:rsid w:val="00B0227A"/>
    <w:rsid w:val="00B023C4"/>
    <w:rsid w:val="00B02A01"/>
    <w:rsid w:val="00B03066"/>
    <w:rsid w:val="00B038D1"/>
    <w:rsid w:val="00B03C25"/>
    <w:rsid w:val="00B04F91"/>
    <w:rsid w:val="00B05032"/>
    <w:rsid w:val="00B05268"/>
    <w:rsid w:val="00B05A4F"/>
    <w:rsid w:val="00B07169"/>
    <w:rsid w:val="00B07945"/>
    <w:rsid w:val="00B07B18"/>
    <w:rsid w:val="00B1009C"/>
    <w:rsid w:val="00B101FB"/>
    <w:rsid w:val="00B109EB"/>
    <w:rsid w:val="00B113D9"/>
    <w:rsid w:val="00B12486"/>
    <w:rsid w:val="00B12774"/>
    <w:rsid w:val="00B13940"/>
    <w:rsid w:val="00B143B4"/>
    <w:rsid w:val="00B1579E"/>
    <w:rsid w:val="00B157C4"/>
    <w:rsid w:val="00B15F5C"/>
    <w:rsid w:val="00B16449"/>
    <w:rsid w:val="00B16A9C"/>
    <w:rsid w:val="00B16E63"/>
    <w:rsid w:val="00B17312"/>
    <w:rsid w:val="00B20A0E"/>
    <w:rsid w:val="00B215DD"/>
    <w:rsid w:val="00B21AD5"/>
    <w:rsid w:val="00B2266D"/>
    <w:rsid w:val="00B22FA6"/>
    <w:rsid w:val="00B22FAB"/>
    <w:rsid w:val="00B23614"/>
    <w:rsid w:val="00B243CA"/>
    <w:rsid w:val="00B24899"/>
    <w:rsid w:val="00B24CC1"/>
    <w:rsid w:val="00B276AE"/>
    <w:rsid w:val="00B27C99"/>
    <w:rsid w:val="00B27EDF"/>
    <w:rsid w:val="00B30126"/>
    <w:rsid w:val="00B3085B"/>
    <w:rsid w:val="00B317E5"/>
    <w:rsid w:val="00B31974"/>
    <w:rsid w:val="00B31DA8"/>
    <w:rsid w:val="00B321AB"/>
    <w:rsid w:val="00B32B7C"/>
    <w:rsid w:val="00B32CE0"/>
    <w:rsid w:val="00B33303"/>
    <w:rsid w:val="00B3357C"/>
    <w:rsid w:val="00B348D5"/>
    <w:rsid w:val="00B36721"/>
    <w:rsid w:val="00B37F66"/>
    <w:rsid w:val="00B40669"/>
    <w:rsid w:val="00B40B87"/>
    <w:rsid w:val="00B40C60"/>
    <w:rsid w:val="00B4114D"/>
    <w:rsid w:val="00B41A0E"/>
    <w:rsid w:val="00B41E01"/>
    <w:rsid w:val="00B42C77"/>
    <w:rsid w:val="00B43215"/>
    <w:rsid w:val="00B43557"/>
    <w:rsid w:val="00B44750"/>
    <w:rsid w:val="00B44D6F"/>
    <w:rsid w:val="00B44DC2"/>
    <w:rsid w:val="00B451DD"/>
    <w:rsid w:val="00B46797"/>
    <w:rsid w:val="00B46A66"/>
    <w:rsid w:val="00B471BC"/>
    <w:rsid w:val="00B4742C"/>
    <w:rsid w:val="00B47B8F"/>
    <w:rsid w:val="00B47C24"/>
    <w:rsid w:val="00B5040F"/>
    <w:rsid w:val="00B51FA3"/>
    <w:rsid w:val="00B526D3"/>
    <w:rsid w:val="00B52ACF"/>
    <w:rsid w:val="00B5305D"/>
    <w:rsid w:val="00B537D7"/>
    <w:rsid w:val="00B53C12"/>
    <w:rsid w:val="00B540C8"/>
    <w:rsid w:val="00B544D3"/>
    <w:rsid w:val="00B54B0A"/>
    <w:rsid w:val="00B556F7"/>
    <w:rsid w:val="00B562D6"/>
    <w:rsid w:val="00B56C78"/>
    <w:rsid w:val="00B57E71"/>
    <w:rsid w:val="00B57F11"/>
    <w:rsid w:val="00B60316"/>
    <w:rsid w:val="00B60EF7"/>
    <w:rsid w:val="00B61197"/>
    <w:rsid w:val="00B613E4"/>
    <w:rsid w:val="00B617C6"/>
    <w:rsid w:val="00B61BE4"/>
    <w:rsid w:val="00B61D0D"/>
    <w:rsid w:val="00B62660"/>
    <w:rsid w:val="00B62AB4"/>
    <w:rsid w:val="00B62ED6"/>
    <w:rsid w:val="00B635A2"/>
    <w:rsid w:val="00B6449F"/>
    <w:rsid w:val="00B647FC"/>
    <w:rsid w:val="00B6516C"/>
    <w:rsid w:val="00B655D4"/>
    <w:rsid w:val="00B657B4"/>
    <w:rsid w:val="00B65DBF"/>
    <w:rsid w:val="00B6684F"/>
    <w:rsid w:val="00B669A2"/>
    <w:rsid w:val="00B671E1"/>
    <w:rsid w:val="00B6732B"/>
    <w:rsid w:val="00B67CB4"/>
    <w:rsid w:val="00B67FC5"/>
    <w:rsid w:val="00B70B5A"/>
    <w:rsid w:val="00B71CD3"/>
    <w:rsid w:val="00B71FDA"/>
    <w:rsid w:val="00B72068"/>
    <w:rsid w:val="00B724D4"/>
    <w:rsid w:val="00B72854"/>
    <w:rsid w:val="00B72D8B"/>
    <w:rsid w:val="00B73AF2"/>
    <w:rsid w:val="00B74304"/>
    <w:rsid w:val="00B75BDA"/>
    <w:rsid w:val="00B75C55"/>
    <w:rsid w:val="00B75C8F"/>
    <w:rsid w:val="00B76333"/>
    <w:rsid w:val="00B76778"/>
    <w:rsid w:val="00B7787C"/>
    <w:rsid w:val="00B77DC9"/>
    <w:rsid w:val="00B80EF7"/>
    <w:rsid w:val="00B8191A"/>
    <w:rsid w:val="00B81939"/>
    <w:rsid w:val="00B8205B"/>
    <w:rsid w:val="00B82196"/>
    <w:rsid w:val="00B827D2"/>
    <w:rsid w:val="00B82E21"/>
    <w:rsid w:val="00B83714"/>
    <w:rsid w:val="00B83E96"/>
    <w:rsid w:val="00B8432D"/>
    <w:rsid w:val="00B845F4"/>
    <w:rsid w:val="00B84624"/>
    <w:rsid w:val="00B85441"/>
    <w:rsid w:val="00B85DFE"/>
    <w:rsid w:val="00B871CF"/>
    <w:rsid w:val="00B8723E"/>
    <w:rsid w:val="00B87A4A"/>
    <w:rsid w:val="00B87EEE"/>
    <w:rsid w:val="00B90725"/>
    <w:rsid w:val="00B90F43"/>
    <w:rsid w:val="00B9118A"/>
    <w:rsid w:val="00B91269"/>
    <w:rsid w:val="00B91308"/>
    <w:rsid w:val="00B929D9"/>
    <w:rsid w:val="00B92A17"/>
    <w:rsid w:val="00B92DD3"/>
    <w:rsid w:val="00B9346C"/>
    <w:rsid w:val="00B9393C"/>
    <w:rsid w:val="00B948D3"/>
    <w:rsid w:val="00B95156"/>
    <w:rsid w:val="00B958F6"/>
    <w:rsid w:val="00B95B65"/>
    <w:rsid w:val="00B965B6"/>
    <w:rsid w:val="00B970EC"/>
    <w:rsid w:val="00B97A1D"/>
    <w:rsid w:val="00B97D04"/>
    <w:rsid w:val="00BA0E2F"/>
    <w:rsid w:val="00BA1686"/>
    <w:rsid w:val="00BA27A1"/>
    <w:rsid w:val="00BA3322"/>
    <w:rsid w:val="00BA421F"/>
    <w:rsid w:val="00BA44DF"/>
    <w:rsid w:val="00BA45A1"/>
    <w:rsid w:val="00BA4B80"/>
    <w:rsid w:val="00BA6674"/>
    <w:rsid w:val="00BA6E68"/>
    <w:rsid w:val="00BA6F95"/>
    <w:rsid w:val="00BA70CA"/>
    <w:rsid w:val="00BA710D"/>
    <w:rsid w:val="00BA71A2"/>
    <w:rsid w:val="00BA726B"/>
    <w:rsid w:val="00BA74AA"/>
    <w:rsid w:val="00BA7740"/>
    <w:rsid w:val="00BA7BC8"/>
    <w:rsid w:val="00BB12C5"/>
    <w:rsid w:val="00BB179D"/>
    <w:rsid w:val="00BB1E47"/>
    <w:rsid w:val="00BB1F0B"/>
    <w:rsid w:val="00BB2475"/>
    <w:rsid w:val="00BB2F97"/>
    <w:rsid w:val="00BB36AF"/>
    <w:rsid w:val="00BB377C"/>
    <w:rsid w:val="00BB3E76"/>
    <w:rsid w:val="00BB4228"/>
    <w:rsid w:val="00BB495E"/>
    <w:rsid w:val="00BB4C70"/>
    <w:rsid w:val="00BB50F8"/>
    <w:rsid w:val="00BB5C2A"/>
    <w:rsid w:val="00BB631E"/>
    <w:rsid w:val="00BB6329"/>
    <w:rsid w:val="00BB6C4A"/>
    <w:rsid w:val="00BB6FEF"/>
    <w:rsid w:val="00BB714B"/>
    <w:rsid w:val="00BC00B9"/>
    <w:rsid w:val="00BC056F"/>
    <w:rsid w:val="00BC0961"/>
    <w:rsid w:val="00BC0A55"/>
    <w:rsid w:val="00BC12F7"/>
    <w:rsid w:val="00BC181A"/>
    <w:rsid w:val="00BC2909"/>
    <w:rsid w:val="00BC295E"/>
    <w:rsid w:val="00BC2B75"/>
    <w:rsid w:val="00BC394C"/>
    <w:rsid w:val="00BC3ABE"/>
    <w:rsid w:val="00BC4F5E"/>
    <w:rsid w:val="00BC56E3"/>
    <w:rsid w:val="00BC622A"/>
    <w:rsid w:val="00BC7167"/>
    <w:rsid w:val="00BC7938"/>
    <w:rsid w:val="00BC798E"/>
    <w:rsid w:val="00BD1617"/>
    <w:rsid w:val="00BD1BB8"/>
    <w:rsid w:val="00BD1D9D"/>
    <w:rsid w:val="00BD3187"/>
    <w:rsid w:val="00BD3512"/>
    <w:rsid w:val="00BD4307"/>
    <w:rsid w:val="00BD4E2C"/>
    <w:rsid w:val="00BD5848"/>
    <w:rsid w:val="00BD59F1"/>
    <w:rsid w:val="00BD5A4A"/>
    <w:rsid w:val="00BD5F60"/>
    <w:rsid w:val="00BD5FE2"/>
    <w:rsid w:val="00BD787A"/>
    <w:rsid w:val="00BD7EF1"/>
    <w:rsid w:val="00BE05C3"/>
    <w:rsid w:val="00BE08EC"/>
    <w:rsid w:val="00BE0EF2"/>
    <w:rsid w:val="00BE185A"/>
    <w:rsid w:val="00BE292E"/>
    <w:rsid w:val="00BE2C84"/>
    <w:rsid w:val="00BE3225"/>
    <w:rsid w:val="00BE3F62"/>
    <w:rsid w:val="00BE417D"/>
    <w:rsid w:val="00BE41EE"/>
    <w:rsid w:val="00BE424D"/>
    <w:rsid w:val="00BE475D"/>
    <w:rsid w:val="00BE5106"/>
    <w:rsid w:val="00BF0411"/>
    <w:rsid w:val="00BF051F"/>
    <w:rsid w:val="00BF1767"/>
    <w:rsid w:val="00BF22EF"/>
    <w:rsid w:val="00BF233B"/>
    <w:rsid w:val="00BF2543"/>
    <w:rsid w:val="00BF2E9C"/>
    <w:rsid w:val="00BF4065"/>
    <w:rsid w:val="00BF43B1"/>
    <w:rsid w:val="00BF4BD2"/>
    <w:rsid w:val="00BF5464"/>
    <w:rsid w:val="00BF6A1D"/>
    <w:rsid w:val="00BF7B53"/>
    <w:rsid w:val="00C001DD"/>
    <w:rsid w:val="00C0069C"/>
    <w:rsid w:val="00C0089F"/>
    <w:rsid w:val="00C00976"/>
    <w:rsid w:val="00C01635"/>
    <w:rsid w:val="00C01736"/>
    <w:rsid w:val="00C01C09"/>
    <w:rsid w:val="00C01CFA"/>
    <w:rsid w:val="00C0220A"/>
    <w:rsid w:val="00C0273F"/>
    <w:rsid w:val="00C02855"/>
    <w:rsid w:val="00C02AB6"/>
    <w:rsid w:val="00C03AC5"/>
    <w:rsid w:val="00C03E67"/>
    <w:rsid w:val="00C04D12"/>
    <w:rsid w:val="00C057CE"/>
    <w:rsid w:val="00C06273"/>
    <w:rsid w:val="00C06718"/>
    <w:rsid w:val="00C0691A"/>
    <w:rsid w:val="00C1027C"/>
    <w:rsid w:val="00C105D9"/>
    <w:rsid w:val="00C1073F"/>
    <w:rsid w:val="00C1210F"/>
    <w:rsid w:val="00C1214A"/>
    <w:rsid w:val="00C12311"/>
    <w:rsid w:val="00C12843"/>
    <w:rsid w:val="00C12A2A"/>
    <w:rsid w:val="00C13B8D"/>
    <w:rsid w:val="00C14882"/>
    <w:rsid w:val="00C148D0"/>
    <w:rsid w:val="00C15E9C"/>
    <w:rsid w:val="00C15F25"/>
    <w:rsid w:val="00C16598"/>
    <w:rsid w:val="00C169EE"/>
    <w:rsid w:val="00C17577"/>
    <w:rsid w:val="00C177EA"/>
    <w:rsid w:val="00C2058D"/>
    <w:rsid w:val="00C2063B"/>
    <w:rsid w:val="00C20E34"/>
    <w:rsid w:val="00C2103D"/>
    <w:rsid w:val="00C21ABC"/>
    <w:rsid w:val="00C21C42"/>
    <w:rsid w:val="00C22A3B"/>
    <w:rsid w:val="00C22D89"/>
    <w:rsid w:val="00C2311E"/>
    <w:rsid w:val="00C2337E"/>
    <w:rsid w:val="00C23E78"/>
    <w:rsid w:val="00C23FEE"/>
    <w:rsid w:val="00C2502E"/>
    <w:rsid w:val="00C25B59"/>
    <w:rsid w:val="00C26398"/>
    <w:rsid w:val="00C2674E"/>
    <w:rsid w:val="00C269ED"/>
    <w:rsid w:val="00C277A8"/>
    <w:rsid w:val="00C27857"/>
    <w:rsid w:val="00C314D8"/>
    <w:rsid w:val="00C31B48"/>
    <w:rsid w:val="00C32E19"/>
    <w:rsid w:val="00C34432"/>
    <w:rsid w:val="00C34D85"/>
    <w:rsid w:val="00C351A7"/>
    <w:rsid w:val="00C354ED"/>
    <w:rsid w:val="00C358A9"/>
    <w:rsid w:val="00C373C1"/>
    <w:rsid w:val="00C37A28"/>
    <w:rsid w:val="00C40946"/>
    <w:rsid w:val="00C4229E"/>
    <w:rsid w:val="00C44490"/>
    <w:rsid w:val="00C445D5"/>
    <w:rsid w:val="00C45303"/>
    <w:rsid w:val="00C456A0"/>
    <w:rsid w:val="00C45B07"/>
    <w:rsid w:val="00C46E1F"/>
    <w:rsid w:val="00C4733B"/>
    <w:rsid w:val="00C5146A"/>
    <w:rsid w:val="00C523C6"/>
    <w:rsid w:val="00C52B4D"/>
    <w:rsid w:val="00C53670"/>
    <w:rsid w:val="00C5373C"/>
    <w:rsid w:val="00C53B2C"/>
    <w:rsid w:val="00C53F89"/>
    <w:rsid w:val="00C54C8B"/>
    <w:rsid w:val="00C54F17"/>
    <w:rsid w:val="00C55040"/>
    <w:rsid w:val="00C556B1"/>
    <w:rsid w:val="00C55EB1"/>
    <w:rsid w:val="00C572B2"/>
    <w:rsid w:val="00C57459"/>
    <w:rsid w:val="00C57860"/>
    <w:rsid w:val="00C57A69"/>
    <w:rsid w:val="00C57B59"/>
    <w:rsid w:val="00C605B6"/>
    <w:rsid w:val="00C610A4"/>
    <w:rsid w:val="00C614C3"/>
    <w:rsid w:val="00C619E0"/>
    <w:rsid w:val="00C61AAA"/>
    <w:rsid w:val="00C62618"/>
    <w:rsid w:val="00C63A87"/>
    <w:rsid w:val="00C649F4"/>
    <w:rsid w:val="00C65D48"/>
    <w:rsid w:val="00C663A8"/>
    <w:rsid w:val="00C66618"/>
    <w:rsid w:val="00C66974"/>
    <w:rsid w:val="00C67130"/>
    <w:rsid w:val="00C70309"/>
    <w:rsid w:val="00C70F7C"/>
    <w:rsid w:val="00C71335"/>
    <w:rsid w:val="00C719A1"/>
    <w:rsid w:val="00C71BF0"/>
    <w:rsid w:val="00C72A21"/>
    <w:rsid w:val="00C72E2A"/>
    <w:rsid w:val="00C72F0A"/>
    <w:rsid w:val="00C735BF"/>
    <w:rsid w:val="00C7436A"/>
    <w:rsid w:val="00C7446C"/>
    <w:rsid w:val="00C74483"/>
    <w:rsid w:val="00C745E0"/>
    <w:rsid w:val="00C7514E"/>
    <w:rsid w:val="00C75E89"/>
    <w:rsid w:val="00C76846"/>
    <w:rsid w:val="00C76F94"/>
    <w:rsid w:val="00C7708D"/>
    <w:rsid w:val="00C77AB5"/>
    <w:rsid w:val="00C77C7D"/>
    <w:rsid w:val="00C77F3D"/>
    <w:rsid w:val="00C8123E"/>
    <w:rsid w:val="00C8189B"/>
    <w:rsid w:val="00C81DB9"/>
    <w:rsid w:val="00C81F8D"/>
    <w:rsid w:val="00C82DCB"/>
    <w:rsid w:val="00C82F56"/>
    <w:rsid w:val="00C83699"/>
    <w:rsid w:val="00C837A6"/>
    <w:rsid w:val="00C844C8"/>
    <w:rsid w:val="00C846B3"/>
    <w:rsid w:val="00C84B1E"/>
    <w:rsid w:val="00C84C63"/>
    <w:rsid w:val="00C85066"/>
    <w:rsid w:val="00C86C28"/>
    <w:rsid w:val="00C87364"/>
    <w:rsid w:val="00C879C4"/>
    <w:rsid w:val="00C87FB8"/>
    <w:rsid w:val="00C90509"/>
    <w:rsid w:val="00C90B2F"/>
    <w:rsid w:val="00C90C41"/>
    <w:rsid w:val="00C91972"/>
    <w:rsid w:val="00C919EF"/>
    <w:rsid w:val="00C92077"/>
    <w:rsid w:val="00C92AC4"/>
    <w:rsid w:val="00C9362A"/>
    <w:rsid w:val="00C9388D"/>
    <w:rsid w:val="00C941F2"/>
    <w:rsid w:val="00C9446A"/>
    <w:rsid w:val="00C945D9"/>
    <w:rsid w:val="00C948D6"/>
    <w:rsid w:val="00C94C5C"/>
    <w:rsid w:val="00C9509C"/>
    <w:rsid w:val="00C96833"/>
    <w:rsid w:val="00C96917"/>
    <w:rsid w:val="00CA103F"/>
    <w:rsid w:val="00CA212C"/>
    <w:rsid w:val="00CA2195"/>
    <w:rsid w:val="00CA381C"/>
    <w:rsid w:val="00CA3AB0"/>
    <w:rsid w:val="00CA4005"/>
    <w:rsid w:val="00CA47AA"/>
    <w:rsid w:val="00CA4998"/>
    <w:rsid w:val="00CA4DE6"/>
    <w:rsid w:val="00CA4F1B"/>
    <w:rsid w:val="00CA56DF"/>
    <w:rsid w:val="00CA5848"/>
    <w:rsid w:val="00CA603E"/>
    <w:rsid w:val="00CA617F"/>
    <w:rsid w:val="00CA7BD4"/>
    <w:rsid w:val="00CB0696"/>
    <w:rsid w:val="00CB1601"/>
    <w:rsid w:val="00CB1CDD"/>
    <w:rsid w:val="00CB2615"/>
    <w:rsid w:val="00CB3CC7"/>
    <w:rsid w:val="00CB3DAB"/>
    <w:rsid w:val="00CB3F53"/>
    <w:rsid w:val="00CB5CEE"/>
    <w:rsid w:val="00CB613A"/>
    <w:rsid w:val="00CB75BF"/>
    <w:rsid w:val="00CB767F"/>
    <w:rsid w:val="00CC0821"/>
    <w:rsid w:val="00CC0A64"/>
    <w:rsid w:val="00CC0E17"/>
    <w:rsid w:val="00CC1464"/>
    <w:rsid w:val="00CC1967"/>
    <w:rsid w:val="00CC1C6F"/>
    <w:rsid w:val="00CC1CC6"/>
    <w:rsid w:val="00CC23FA"/>
    <w:rsid w:val="00CC2541"/>
    <w:rsid w:val="00CC2B46"/>
    <w:rsid w:val="00CC33CC"/>
    <w:rsid w:val="00CC3781"/>
    <w:rsid w:val="00CC4974"/>
    <w:rsid w:val="00CC5263"/>
    <w:rsid w:val="00CC5685"/>
    <w:rsid w:val="00CC6DE2"/>
    <w:rsid w:val="00CC6FC6"/>
    <w:rsid w:val="00CD016B"/>
    <w:rsid w:val="00CD228B"/>
    <w:rsid w:val="00CD3686"/>
    <w:rsid w:val="00CD3AC2"/>
    <w:rsid w:val="00CD57B9"/>
    <w:rsid w:val="00CD5EA8"/>
    <w:rsid w:val="00CD64B2"/>
    <w:rsid w:val="00CD6E88"/>
    <w:rsid w:val="00CD74ED"/>
    <w:rsid w:val="00CE0078"/>
    <w:rsid w:val="00CE04C3"/>
    <w:rsid w:val="00CE05D7"/>
    <w:rsid w:val="00CE0996"/>
    <w:rsid w:val="00CE1EE1"/>
    <w:rsid w:val="00CE228E"/>
    <w:rsid w:val="00CE273F"/>
    <w:rsid w:val="00CE2A41"/>
    <w:rsid w:val="00CE3A31"/>
    <w:rsid w:val="00CE3CEA"/>
    <w:rsid w:val="00CE3FCD"/>
    <w:rsid w:val="00CE497C"/>
    <w:rsid w:val="00CE4D6D"/>
    <w:rsid w:val="00CE5193"/>
    <w:rsid w:val="00CE554E"/>
    <w:rsid w:val="00CE59CC"/>
    <w:rsid w:val="00CE6AD1"/>
    <w:rsid w:val="00CE6E0D"/>
    <w:rsid w:val="00CE7149"/>
    <w:rsid w:val="00CE7C1C"/>
    <w:rsid w:val="00CF04D3"/>
    <w:rsid w:val="00CF0CC6"/>
    <w:rsid w:val="00CF0E24"/>
    <w:rsid w:val="00CF0ED6"/>
    <w:rsid w:val="00CF142C"/>
    <w:rsid w:val="00CF17F7"/>
    <w:rsid w:val="00CF1D3B"/>
    <w:rsid w:val="00CF2296"/>
    <w:rsid w:val="00CF2A72"/>
    <w:rsid w:val="00CF2F32"/>
    <w:rsid w:val="00CF303E"/>
    <w:rsid w:val="00CF3972"/>
    <w:rsid w:val="00CF3982"/>
    <w:rsid w:val="00CF578C"/>
    <w:rsid w:val="00CF57E6"/>
    <w:rsid w:val="00CF5AA3"/>
    <w:rsid w:val="00CF6054"/>
    <w:rsid w:val="00CF7C9F"/>
    <w:rsid w:val="00D0040D"/>
    <w:rsid w:val="00D00653"/>
    <w:rsid w:val="00D019F7"/>
    <w:rsid w:val="00D021DF"/>
    <w:rsid w:val="00D028E5"/>
    <w:rsid w:val="00D03B86"/>
    <w:rsid w:val="00D03C26"/>
    <w:rsid w:val="00D04B7B"/>
    <w:rsid w:val="00D063A4"/>
    <w:rsid w:val="00D07346"/>
    <w:rsid w:val="00D077C6"/>
    <w:rsid w:val="00D07979"/>
    <w:rsid w:val="00D10555"/>
    <w:rsid w:val="00D105A7"/>
    <w:rsid w:val="00D10BBF"/>
    <w:rsid w:val="00D11138"/>
    <w:rsid w:val="00D11892"/>
    <w:rsid w:val="00D1246F"/>
    <w:rsid w:val="00D12844"/>
    <w:rsid w:val="00D12B78"/>
    <w:rsid w:val="00D137EB"/>
    <w:rsid w:val="00D1492B"/>
    <w:rsid w:val="00D154C2"/>
    <w:rsid w:val="00D159D9"/>
    <w:rsid w:val="00D159FD"/>
    <w:rsid w:val="00D16B33"/>
    <w:rsid w:val="00D16DF7"/>
    <w:rsid w:val="00D17602"/>
    <w:rsid w:val="00D17BAD"/>
    <w:rsid w:val="00D200A2"/>
    <w:rsid w:val="00D203C2"/>
    <w:rsid w:val="00D20CEB"/>
    <w:rsid w:val="00D211EE"/>
    <w:rsid w:val="00D22384"/>
    <w:rsid w:val="00D23791"/>
    <w:rsid w:val="00D254F8"/>
    <w:rsid w:val="00D25C81"/>
    <w:rsid w:val="00D2614D"/>
    <w:rsid w:val="00D265B0"/>
    <w:rsid w:val="00D278ED"/>
    <w:rsid w:val="00D2794C"/>
    <w:rsid w:val="00D30D9A"/>
    <w:rsid w:val="00D3183D"/>
    <w:rsid w:val="00D31BB4"/>
    <w:rsid w:val="00D31F1F"/>
    <w:rsid w:val="00D32C49"/>
    <w:rsid w:val="00D33759"/>
    <w:rsid w:val="00D3412D"/>
    <w:rsid w:val="00D35201"/>
    <w:rsid w:val="00D35424"/>
    <w:rsid w:val="00D35C6C"/>
    <w:rsid w:val="00D35FCE"/>
    <w:rsid w:val="00D35FD8"/>
    <w:rsid w:val="00D36270"/>
    <w:rsid w:val="00D368D8"/>
    <w:rsid w:val="00D3781A"/>
    <w:rsid w:val="00D37F3E"/>
    <w:rsid w:val="00D40207"/>
    <w:rsid w:val="00D42306"/>
    <w:rsid w:val="00D424AA"/>
    <w:rsid w:val="00D425FB"/>
    <w:rsid w:val="00D44D93"/>
    <w:rsid w:val="00D450B7"/>
    <w:rsid w:val="00D45B99"/>
    <w:rsid w:val="00D4636E"/>
    <w:rsid w:val="00D4651E"/>
    <w:rsid w:val="00D468A8"/>
    <w:rsid w:val="00D50326"/>
    <w:rsid w:val="00D50C69"/>
    <w:rsid w:val="00D51C80"/>
    <w:rsid w:val="00D5258B"/>
    <w:rsid w:val="00D52F01"/>
    <w:rsid w:val="00D549A5"/>
    <w:rsid w:val="00D54CB9"/>
    <w:rsid w:val="00D54E0D"/>
    <w:rsid w:val="00D550A7"/>
    <w:rsid w:val="00D55A87"/>
    <w:rsid w:val="00D55EB6"/>
    <w:rsid w:val="00D60858"/>
    <w:rsid w:val="00D6101E"/>
    <w:rsid w:val="00D6138B"/>
    <w:rsid w:val="00D618E7"/>
    <w:rsid w:val="00D61AF1"/>
    <w:rsid w:val="00D61D14"/>
    <w:rsid w:val="00D62CFD"/>
    <w:rsid w:val="00D62D10"/>
    <w:rsid w:val="00D63828"/>
    <w:rsid w:val="00D63D0B"/>
    <w:rsid w:val="00D64061"/>
    <w:rsid w:val="00D647C2"/>
    <w:rsid w:val="00D6691A"/>
    <w:rsid w:val="00D66DFC"/>
    <w:rsid w:val="00D70D7A"/>
    <w:rsid w:val="00D7142A"/>
    <w:rsid w:val="00D719A1"/>
    <w:rsid w:val="00D72BE4"/>
    <w:rsid w:val="00D73A9E"/>
    <w:rsid w:val="00D73C1F"/>
    <w:rsid w:val="00D74905"/>
    <w:rsid w:val="00D74CD2"/>
    <w:rsid w:val="00D74CDE"/>
    <w:rsid w:val="00D7558E"/>
    <w:rsid w:val="00D75AA1"/>
    <w:rsid w:val="00D75DCF"/>
    <w:rsid w:val="00D76BF9"/>
    <w:rsid w:val="00D76C53"/>
    <w:rsid w:val="00D80EEE"/>
    <w:rsid w:val="00D810AD"/>
    <w:rsid w:val="00D81169"/>
    <w:rsid w:val="00D8123F"/>
    <w:rsid w:val="00D814CE"/>
    <w:rsid w:val="00D81513"/>
    <w:rsid w:val="00D81E80"/>
    <w:rsid w:val="00D81E9B"/>
    <w:rsid w:val="00D8234E"/>
    <w:rsid w:val="00D823C1"/>
    <w:rsid w:val="00D837E4"/>
    <w:rsid w:val="00D84516"/>
    <w:rsid w:val="00D84BC3"/>
    <w:rsid w:val="00D85247"/>
    <w:rsid w:val="00D86A91"/>
    <w:rsid w:val="00D87B7A"/>
    <w:rsid w:val="00D9164A"/>
    <w:rsid w:val="00D91ACC"/>
    <w:rsid w:val="00D9313C"/>
    <w:rsid w:val="00D93387"/>
    <w:rsid w:val="00D93518"/>
    <w:rsid w:val="00D93C4D"/>
    <w:rsid w:val="00D93E49"/>
    <w:rsid w:val="00D9467C"/>
    <w:rsid w:val="00D9528F"/>
    <w:rsid w:val="00D9571C"/>
    <w:rsid w:val="00D95825"/>
    <w:rsid w:val="00D95BAD"/>
    <w:rsid w:val="00D95C8D"/>
    <w:rsid w:val="00D97FE3"/>
    <w:rsid w:val="00DA0C69"/>
    <w:rsid w:val="00DA0D48"/>
    <w:rsid w:val="00DA2135"/>
    <w:rsid w:val="00DA301A"/>
    <w:rsid w:val="00DA3286"/>
    <w:rsid w:val="00DA32F7"/>
    <w:rsid w:val="00DA44DC"/>
    <w:rsid w:val="00DA5162"/>
    <w:rsid w:val="00DA66A9"/>
    <w:rsid w:val="00DA76DC"/>
    <w:rsid w:val="00DA7B46"/>
    <w:rsid w:val="00DB0234"/>
    <w:rsid w:val="00DB0698"/>
    <w:rsid w:val="00DB0B2A"/>
    <w:rsid w:val="00DB1B9E"/>
    <w:rsid w:val="00DB1F70"/>
    <w:rsid w:val="00DB2566"/>
    <w:rsid w:val="00DB3347"/>
    <w:rsid w:val="00DB4261"/>
    <w:rsid w:val="00DB451D"/>
    <w:rsid w:val="00DB4A0C"/>
    <w:rsid w:val="00DB4F22"/>
    <w:rsid w:val="00DB5624"/>
    <w:rsid w:val="00DB5F7B"/>
    <w:rsid w:val="00DB69CA"/>
    <w:rsid w:val="00DB7173"/>
    <w:rsid w:val="00DB7206"/>
    <w:rsid w:val="00DB7BC5"/>
    <w:rsid w:val="00DC0154"/>
    <w:rsid w:val="00DC0204"/>
    <w:rsid w:val="00DC02F7"/>
    <w:rsid w:val="00DC037C"/>
    <w:rsid w:val="00DC0A06"/>
    <w:rsid w:val="00DC0E74"/>
    <w:rsid w:val="00DC2860"/>
    <w:rsid w:val="00DC2AC5"/>
    <w:rsid w:val="00DC3045"/>
    <w:rsid w:val="00DC31C5"/>
    <w:rsid w:val="00DC330D"/>
    <w:rsid w:val="00DC3645"/>
    <w:rsid w:val="00DC43CB"/>
    <w:rsid w:val="00DC4676"/>
    <w:rsid w:val="00DC48F6"/>
    <w:rsid w:val="00DC4AFC"/>
    <w:rsid w:val="00DC4D40"/>
    <w:rsid w:val="00DC60A6"/>
    <w:rsid w:val="00DC671B"/>
    <w:rsid w:val="00DC7079"/>
    <w:rsid w:val="00DC7AE4"/>
    <w:rsid w:val="00DC7E96"/>
    <w:rsid w:val="00DD00B1"/>
    <w:rsid w:val="00DD01D0"/>
    <w:rsid w:val="00DD070F"/>
    <w:rsid w:val="00DD116A"/>
    <w:rsid w:val="00DD12AC"/>
    <w:rsid w:val="00DD1A14"/>
    <w:rsid w:val="00DD1C69"/>
    <w:rsid w:val="00DD2779"/>
    <w:rsid w:val="00DD2BA5"/>
    <w:rsid w:val="00DD3899"/>
    <w:rsid w:val="00DD464B"/>
    <w:rsid w:val="00DD46A1"/>
    <w:rsid w:val="00DD48A2"/>
    <w:rsid w:val="00DD50CA"/>
    <w:rsid w:val="00DD5D87"/>
    <w:rsid w:val="00DD6065"/>
    <w:rsid w:val="00DD6218"/>
    <w:rsid w:val="00DD6A67"/>
    <w:rsid w:val="00DD727B"/>
    <w:rsid w:val="00DD798E"/>
    <w:rsid w:val="00DE0672"/>
    <w:rsid w:val="00DE0749"/>
    <w:rsid w:val="00DE1580"/>
    <w:rsid w:val="00DE2F02"/>
    <w:rsid w:val="00DE3D72"/>
    <w:rsid w:val="00DE442B"/>
    <w:rsid w:val="00DE55FC"/>
    <w:rsid w:val="00DE5F55"/>
    <w:rsid w:val="00DE6E2D"/>
    <w:rsid w:val="00DE71E5"/>
    <w:rsid w:val="00DE730B"/>
    <w:rsid w:val="00DE74A3"/>
    <w:rsid w:val="00DE7CB7"/>
    <w:rsid w:val="00DE7F56"/>
    <w:rsid w:val="00DF010A"/>
    <w:rsid w:val="00DF05EE"/>
    <w:rsid w:val="00DF07E8"/>
    <w:rsid w:val="00DF106B"/>
    <w:rsid w:val="00DF1517"/>
    <w:rsid w:val="00DF2257"/>
    <w:rsid w:val="00DF3855"/>
    <w:rsid w:val="00DF3C07"/>
    <w:rsid w:val="00DF41F4"/>
    <w:rsid w:val="00DF450D"/>
    <w:rsid w:val="00DF47A1"/>
    <w:rsid w:val="00DF4E64"/>
    <w:rsid w:val="00DF63B4"/>
    <w:rsid w:val="00DF68D2"/>
    <w:rsid w:val="00DF71C3"/>
    <w:rsid w:val="00DF75EE"/>
    <w:rsid w:val="00E0025A"/>
    <w:rsid w:val="00E00BEF"/>
    <w:rsid w:val="00E016D9"/>
    <w:rsid w:val="00E03121"/>
    <w:rsid w:val="00E034E4"/>
    <w:rsid w:val="00E041A1"/>
    <w:rsid w:val="00E05924"/>
    <w:rsid w:val="00E05F4A"/>
    <w:rsid w:val="00E0756D"/>
    <w:rsid w:val="00E0792C"/>
    <w:rsid w:val="00E07E4B"/>
    <w:rsid w:val="00E10570"/>
    <w:rsid w:val="00E108EB"/>
    <w:rsid w:val="00E10CF6"/>
    <w:rsid w:val="00E10DC1"/>
    <w:rsid w:val="00E11463"/>
    <w:rsid w:val="00E11C46"/>
    <w:rsid w:val="00E11C4F"/>
    <w:rsid w:val="00E12203"/>
    <w:rsid w:val="00E12C59"/>
    <w:rsid w:val="00E14393"/>
    <w:rsid w:val="00E14A19"/>
    <w:rsid w:val="00E15AE3"/>
    <w:rsid w:val="00E15EF0"/>
    <w:rsid w:val="00E1673D"/>
    <w:rsid w:val="00E17234"/>
    <w:rsid w:val="00E174F2"/>
    <w:rsid w:val="00E179A7"/>
    <w:rsid w:val="00E20236"/>
    <w:rsid w:val="00E20BA0"/>
    <w:rsid w:val="00E20D05"/>
    <w:rsid w:val="00E21256"/>
    <w:rsid w:val="00E2181B"/>
    <w:rsid w:val="00E22487"/>
    <w:rsid w:val="00E22616"/>
    <w:rsid w:val="00E227B1"/>
    <w:rsid w:val="00E227F0"/>
    <w:rsid w:val="00E23048"/>
    <w:rsid w:val="00E24A88"/>
    <w:rsid w:val="00E24E74"/>
    <w:rsid w:val="00E257CE"/>
    <w:rsid w:val="00E25D51"/>
    <w:rsid w:val="00E25EC5"/>
    <w:rsid w:val="00E25FA9"/>
    <w:rsid w:val="00E26344"/>
    <w:rsid w:val="00E26A47"/>
    <w:rsid w:val="00E26C79"/>
    <w:rsid w:val="00E276C6"/>
    <w:rsid w:val="00E27B84"/>
    <w:rsid w:val="00E27E5A"/>
    <w:rsid w:val="00E31AB7"/>
    <w:rsid w:val="00E32F3E"/>
    <w:rsid w:val="00E32FE9"/>
    <w:rsid w:val="00E33C89"/>
    <w:rsid w:val="00E343DD"/>
    <w:rsid w:val="00E347E9"/>
    <w:rsid w:val="00E34D11"/>
    <w:rsid w:val="00E35901"/>
    <w:rsid w:val="00E35911"/>
    <w:rsid w:val="00E36329"/>
    <w:rsid w:val="00E36F10"/>
    <w:rsid w:val="00E372E8"/>
    <w:rsid w:val="00E37EDD"/>
    <w:rsid w:val="00E407FC"/>
    <w:rsid w:val="00E416FB"/>
    <w:rsid w:val="00E41C43"/>
    <w:rsid w:val="00E41DD2"/>
    <w:rsid w:val="00E428C9"/>
    <w:rsid w:val="00E42B03"/>
    <w:rsid w:val="00E43118"/>
    <w:rsid w:val="00E4324E"/>
    <w:rsid w:val="00E44150"/>
    <w:rsid w:val="00E44439"/>
    <w:rsid w:val="00E4463A"/>
    <w:rsid w:val="00E44EAD"/>
    <w:rsid w:val="00E46742"/>
    <w:rsid w:val="00E467F6"/>
    <w:rsid w:val="00E469A3"/>
    <w:rsid w:val="00E47042"/>
    <w:rsid w:val="00E4781B"/>
    <w:rsid w:val="00E47ABD"/>
    <w:rsid w:val="00E50604"/>
    <w:rsid w:val="00E50C14"/>
    <w:rsid w:val="00E510FA"/>
    <w:rsid w:val="00E518A8"/>
    <w:rsid w:val="00E5220D"/>
    <w:rsid w:val="00E526A1"/>
    <w:rsid w:val="00E52B0B"/>
    <w:rsid w:val="00E52B83"/>
    <w:rsid w:val="00E54548"/>
    <w:rsid w:val="00E54BA1"/>
    <w:rsid w:val="00E552C2"/>
    <w:rsid w:val="00E5599B"/>
    <w:rsid w:val="00E55F6A"/>
    <w:rsid w:val="00E56961"/>
    <w:rsid w:val="00E5698C"/>
    <w:rsid w:val="00E56BDD"/>
    <w:rsid w:val="00E56CEC"/>
    <w:rsid w:val="00E5775E"/>
    <w:rsid w:val="00E57DF6"/>
    <w:rsid w:val="00E60A0E"/>
    <w:rsid w:val="00E60E91"/>
    <w:rsid w:val="00E6100C"/>
    <w:rsid w:val="00E62409"/>
    <w:rsid w:val="00E6380B"/>
    <w:rsid w:val="00E6439C"/>
    <w:rsid w:val="00E64BE7"/>
    <w:rsid w:val="00E64DB9"/>
    <w:rsid w:val="00E64EDD"/>
    <w:rsid w:val="00E65D83"/>
    <w:rsid w:val="00E665EA"/>
    <w:rsid w:val="00E66626"/>
    <w:rsid w:val="00E66E90"/>
    <w:rsid w:val="00E66F61"/>
    <w:rsid w:val="00E6710E"/>
    <w:rsid w:val="00E6722B"/>
    <w:rsid w:val="00E6751E"/>
    <w:rsid w:val="00E67A14"/>
    <w:rsid w:val="00E67AEF"/>
    <w:rsid w:val="00E71034"/>
    <w:rsid w:val="00E710E2"/>
    <w:rsid w:val="00E71105"/>
    <w:rsid w:val="00E723FB"/>
    <w:rsid w:val="00E72BFD"/>
    <w:rsid w:val="00E72C62"/>
    <w:rsid w:val="00E72FE9"/>
    <w:rsid w:val="00E745B5"/>
    <w:rsid w:val="00E749C8"/>
    <w:rsid w:val="00E75150"/>
    <w:rsid w:val="00E75FB1"/>
    <w:rsid w:val="00E75FB7"/>
    <w:rsid w:val="00E77565"/>
    <w:rsid w:val="00E77A4D"/>
    <w:rsid w:val="00E80071"/>
    <w:rsid w:val="00E80701"/>
    <w:rsid w:val="00E820C2"/>
    <w:rsid w:val="00E8267C"/>
    <w:rsid w:val="00E83838"/>
    <w:rsid w:val="00E83C0B"/>
    <w:rsid w:val="00E84888"/>
    <w:rsid w:val="00E86249"/>
    <w:rsid w:val="00E865F4"/>
    <w:rsid w:val="00E866B4"/>
    <w:rsid w:val="00E86870"/>
    <w:rsid w:val="00E86AEF"/>
    <w:rsid w:val="00E86B9C"/>
    <w:rsid w:val="00E87157"/>
    <w:rsid w:val="00E87D1F"/>
    <w:rsid w:val="00E87DEB"/>
    <w:rsid w:val="00E90558"/>
    <w:rsid w:val="00E91748"/>
    <w:rsid w:val="00E91DDF"/>
    <w:rsid w:val="00E9225E"/>
    <w:rsid w:val="00E92EAB"/>
    <w:rsid w:val="00E92EE3"/>
    <w:rsid w:val="00E9321F"/>
    <w:rsid w:val="00E93696"/>
    <w:rsid w:val="00E95751"/>
    <w:rsid w:val="00E95CBB"/>
    <w:rsid w:val="00E96150"/>
    <w:rsid w:val="00E97E3C"/>
    <w:rsid w:val="00EA0E7B"/>
    <w:rsid w:val="00EA1BB9"/>
    <w:rsid w:val="00EA1C99"/>
    <w:rsid w:val="00EA290B"/>
    <w:rsid w:val="00EA2BEF"/>
    <w:rsid w:val="00EA2E4B"/>
    <w:rsid w:val="00EA2FAD"/>
    <w:rsid w:val="00EA35B6"/>
    <w:rsid w:val="00EA39BD"/>
    <w:rsid w:val="00EA411C"/>
    <w:rsid w:val="00EA4899"/>
    <w:rsid w:val="00EA4921"/>
    <w:rsid w:val="00EA68FD"/>
    <w:rsid w:val="00EA6A24"/>
    <w:rsid w:val="00EA6BAE"/>
    <w:rsid w:val="00EA707F"/>
    <w:rsid w:val="00EA71E9"/>
    <w:rsid w:val="00EA7BC6"/>
    <w:rsid w:val="00EB150F"/>
    <w:rsid w:val="00EB23CA"/>
    <w:rsid w:val="00EB282C"/>
    <w:rsid w:val="00EB2C2B"/>
    <w:rsid w:val="00EB2FC8"/>
    <w:rsid w:val="00EB3240"/>
    <w:rsid w:val="00EB3249"/>
    <w:rsid w:val="00EB3CD8"/>
    <w:rsid w:val="00EB447D"/>
    <w:rsid w:val="00EB531C"/>
    <w:rsid w:val="00EB5B66"/>
    <w:rsid w:val="00EB6377"/>
    <w:rsid w:val="00EB66B3"/>
    <w:rsid w:val="00EB6846"/>
    <w:rsid w:val="00EB6D6B"/>
    <w:rsid w:val="00EB75A2"/>
    <w:rsid w:val="00EC090D"/>
    <w:rsid w:val="00EC1045"/>
    <w:rsid w:val="00EC1C37"/>
    <w:rsid w:val="00EC1DE7"/>
    <w:rsid w:val="00EC31A3"/>
    <w:rsid w:val="00EC4254"/>
    <w:rsid w:val="00EC460C"/>
    <w:rsid w:val="00EC5744"/>
    <w:rsid w:val="00EC617B"/>
    <w:rsid w:val="00EC6C6C"/>
    <w:rsid w:val="00EC7C60"/>
    <w:rsid w:val="00ED0786"/>
    <w:rsid w:val="00ED08B7"/>
    <w:rsid w:val="00ED10A9"/>
    <w:rsid w:val="00ED13E0"/>
    <w:rsid w:val="00ED17A5"/>
    <w:rsid w:val="00ED197A"/>
    <w:rsid w:val="00ED6C39"/>
    <w:rsid w:val="00ED6C6B"/>
    <w:rsid w:val="00ED7849"/>
    <w:rsid w:val="00ED7946"/>
    <w:rsid w:val="00ED7B48"/>
    <w:rsid w:val="00EE1521"/>
    <w:rsid w:val="00EE257F"/>
    <w:rsid w:val="00EE26F8"/>
    <w:rsid w:val="00EE2C13"/>
    <w:rsid w:val="00EE2C2E"/>
    <w:rsid w:val="00EE332C"/>
    <w:rsid w:val="00EE35F3"/>
    <w:rsid w:val="00EE3FBE"/>
    <w:rsid w:val="00EE4C65"/>
    <w:rsid w:val="00EE592B"/>
    <w:rsid w:val="00EE599B"/>
    <w:rsid w:val="00EE6B7E"/>
    <w:rsid w:val="00EE6C2A"/>
    <w:rsid w:val="00EE6CDA"/>
    <w:rsid w:val="00EE7387"/>
    <w:rsid w:val="00EE7787"/>
    <w:rsid w:val="00EE7A86"/>
    <w:rsid w:val="00EE7D69"/>
    <w:rsid w:val="00EF0017"/>
    <w:rsid w:val="00EF0A8E"/>
    <w:rsid w:val="00EF1C53"/>
    <w:rsid w:val="00EF1D01"/>
    <w:rsid w:val="00EF22F5"/>
    <w:rsid w:val="00EF277F"/>
    <w:rsid w:val="00EF2DC5"/>
    <w:rsid w:val="00EF3318"/>
    <w:rsid w:val="00EF702D"/>
    <w:rsid w:val="00EF7079"/>
    <w:rsid w:val="00F01AFE"/>
    <w:rsid w:val="00F01BB1"/>
    <w:rsid w:val="00F01E04"/>
    <w:rsid w:val="00F02962"/>
    <w:rsid w:val="00F02BC0"/>
    <w:rsid w:val="00F03192"/>
    <w:rsid w:val="00F03ED7"/>
    <w:rsid w:val="00F04110"/>
    <w:rsid w:val="00F04480"/>
    <w:rsid w:val="00F04557"/>
    <w:rsid w:val="00F0589A"/>
    <w:rsid w:val="00F0590F"/>
    <w:rsid w:val="00F066E7"/>
    <w:rsid w:val="00F06D99"/>
    <w:rsid w:val="00F07100"/>
    <w:rsid w:val="00F071CA"/>
    <w:rsid w:val="00F07235"/>
    <w:rsid w:val="00F106D3"/>
    <w:rsid w:val="00F108EE"/>
    <w:rsid w:val="00F10982"/>
    <w:rsid w:val="00F12F18"/>
    <w:rsid w:val="00F13549"/>
    <w:rsid w:val="00F138F2"/>
    <w:rsid w:val="00F13FE6"/>
    <w:rsid w:val="00F141B4"/>
    <w:rsid w:val="00F14A71"/>
    <w:rsid w:val="00F1603C"/>
    <w:rsid w:val="00F16291"/>
    <w:rsid w:val="00F16401"/>
    <w:rsid w:val="00F17A56"/>
    <w:rsid w:val="00F17BF5"/>
    <w:rsid w:val="00F17EC9"/>
    <w:rsid w:val="00F202BC"/>
    <w:rsid w:val="00F20E21"/>
    <w:rsid w:val="00F22EFF"/>
    <w:rsid w:val="00F2385B"/>
    <w:rsid w:val="00F24142"/>
    <w:rsid w:val="00F24774"/>
    <w:rsid w:val="00F255F5"/>
    <w:rsid w:val="00F26011"/>
    <w:rsid w:val="00F2619A"/>
    <w:rsid w:val="00F27223"/>
    <w:rsid w:val="00F274F0"/>
    <w:rsid w:val="00F27616"/>
    <w:rsid w:val="00F27F17"/>
    <w:rsid w:val="00F30190"/>
    <w:rsid w:val="00F30B5D"/>
    <w:rsid w:val="00F33454"/>
    <w:rsid w:val="00F34889"/>
    <w:rsid w:val="00F34DC7"/>
    <w:rsid w:val="00F35EE9"/>
    <w:rsid w:val="00F36AEA"/>
    <w:rsid w:val="00F36F0D"/>
    <w:rsid w:val="00F37973"/>
    <w:rsid w:val="00F406EB"/>
    <w:rsid w:val="00F409E3"/>
    <w:rsid w:val="00F41A96"/>
    <w:rsid w:val="00F4255F"/>
    <w:rsid w:val="00F42810"/>
    <w:rsid w:val="00F432A1"/>
    <w:rsid w:val="00F4371C"/>
    <w:rsid w:val="00F43E9A"/>
    <w:rsid w:val="00F4407B"/>
    <w:rsid w:val="00F4508D"/>
    <w:rsid w:val="00F45814"/>
    <w:rsid w:val="00F461ED"/>
    <w:rsid w:val="00F46C50"/>
    <w:rsid w:val="00F46C57"/>
    <w:rsid w:val="00F46F30"/>
    <w:rsid w:val="00F47E0D"/>
    <w:rsid w:val="00F50268"/>
    <w:rsid w:val="00F50D08"/>
    <w:rsid w:val="00F521A1"/>
    <w:rsid w:val="00F538C0"/>
    <w:rsid w:val="00F548A6"/>
    <w:rsid w:val="00F549B3"/>
    <w:rsid w:val="00F54A37"/>
    <w:rsid w:val="00F54AEB"/>
    <w:rsid w:val="00F54FE5"/>
    <w:rsid w:val="00F55548"/>
    <w:rsid w:val="00F56CC6"/>
    <w:rsid w:val="00F57457"/>
    <w:rsid w:val="00F5747A"/>
    <w:rsid w:val="00F579EF"/>
    <w:rsid w:val="00F6084A"/>
    <w:rsid w:val="00F60EF6"/>
    <w:rsid w:val="00F60F2E"/>
    <w:rsid w:val="00F60F5D"/>
    <w:rsid w:val="00F61E10"/>
    <w:rsid w:val="00F620EA"/>
    <w:rsid w:val="00F627A5"/>
    <w:rsid w:val="00F62E24"/>
    <w:rsid w:val="00F62FAD"/>
    <w:rsid w:val="00F64972"/>
    <w:rsid w:val="00F64B40"/>
    <w:rsid w:val="00F654EA"/>
    <w:rsid w:val="00F6604E"/>
    <w:rsid w:val="00F66BFF"/>
    <w:rsid w:val="00F67166"/>
    <w:rsid w:val="00F67526"/>
    <w:rsid w:val="00F677F9"/>
    <w:rsid w:val="00F70029"/>
    <w:rsid w:val="00F70124"/>
    <w:rsid w:val="00F70220"/>
    <w:rsid w:val="00F71351"/>
    <w:rsid w:val="00F72018"/>
    <w:rsid w:val="00F72557"/>
    <w:rsid w:val="00F72912"/>
    <w:rsid w:val="00F731FF"/>
    <w:rsid w:val="00F73956"/>
    <w:rsid w:val="00F73F63"/>
    <w:rsid w:val="00F74685"/>
    <w:rsid w:val="00F74758"/>
    <w:rsid w:val="00F74F24"/>
    <w:rsid w:val="00F75132"/>
    <w:rsid w:val="00F75EBC"/>
    <w:rsid w:val="00F766C8"/>
    <w:rsid w:val="00F7682B"/>
    <w:rsid w:val="00F774B8"/>
    <w:rsid w:val="00F77665"/>
    <w:rsid w:val="00F81A8C"/>
    <w:rsid w:val="00F821E0"/>
    <w:rsid w:val="00F82615"/>
    <w:rsid w:val="00F82DFD"/>
    <w:rsid w:val="00F83495"/>
    <w:rsid w:val="00F8358F"/>
    <w:rsid w:val="00F83AE2"/>
    <w:rsid w:val="00F83DE0"/>
    <w:rsid w:val="00F846EE"/>
    <w:rsid w:val="00F849D9"/>
    <w:rsid w:val="00F84E20"/>
    <w:rsid w:val="00F85DF2"/>
    <w:rsid w:val="00F85E4B"/>
    <w:rsid w:val="00F86786"/>
    <w:rsid w:val="00F86B6F"/>
    <w:rsid w:val="00F87C78"/>
    <w:rsid w:val="00F90233"/>
    <w:rsid w:val="00F912CB"/>
    <w:rsid w:val="00F91478"/>
    <w:rsid w:val="00F9184B"/>
    <w:rsid w:val="00F91F27"/>
    <w:rsid w:val="00F92030"/>
    <w:rsid w:val="00F92397"/>
    <w:rsid w:val="00F92905"/>
    <w:rsid w:val="00F92F0A"/>
    <w:rsid w:val="00F92F39"/>
    <w:rsid w:val="00F931A0"/>
    <w:rsid w:val="00F93392"/>
    <w:rsid w:val="00F94078"/>
    <w:rsid w:val="00F9466E"/>
    <w:rsid w:val="00F94BD0"/>
    <w:rsid w:val="00F94E71"/>
    <w:rsid w:val="00F95288"/>
    <w:rsid w:val="00F955C7"/>
    <w:rsid w:val="00F95B4B"/>
    <w:rsid w:val="00F96A4C"/>
    <w:rsid w:val="00F96C5B"/>
    <w:rsid w:val="00FA0998"/>
    <w:rsid w:val="00FA1BA8"/>
    <w:rsid w:val="00FA1BAB"/>
    <w:rsid w:val="00FA3395"/>
    <w:rsid w:val="00FA34A5"/>
    <w:rsid w:val="00FA4DB6"/>
    <w:rsid w:val="00FA4E52"/>
    <w:rsid w:val="00FA4FE8"/>
    <w:rsid w:val="00FA51A1"/>
    <w:rsid w:val="00FA5613"/>
    <w:rsid w:val="00FA595C"/>
    <w:rsid w:val="00FA60DA"/>
    <w:rsid w:val="00FA737B"/>
    <w:rsid w:val="00FA7554"/>
    <w:rsid w:val="00FB02E0"/>
    <w:rsid w:val="00FB0F6D"/>
    <w:rsid w:val="00FB1289"/>
    <w:rsid w:val="00FB1C93"/>
    <w:rsid w:val="00FB3337"/>
    <w:rsid w:val="00FB345C"/>
    <w:rsid w:val="00FB45F7"/>
    <w:rsid w:val="00FB46DA"/>
    <w:rsid w:val="00FB47AA"/>
    <w:rsid w:val="00FB4EFB"/>
    <w:rsid w:val="00FB5EE8"/>
    <w:rsid w:val="00FB60DE"/>
    <w:rsid w:val="00FB6F43"/>
    <w:rsid w:val="00FB7CAE"/>
    <w:rsid w:val="00FC08F3"/>
    <w:rsid w:val="00FC0EB2"/>
    <w:rsid w:val="00FC15C7"/>
    <w:rsid w:val="00FC204F"/>
    <w:rsid w:val="00FC2087"/>
    <w:rsid w:val="00FC212B"/>
    <w:rsid w:val="00FC2348"/>
    <w:rsid w:val="00FC280E"/>
    <w:rsid w:val="00FC37F0"/>
    <w:rsid w:val="00FC48EC"/>
    <w:rsid w:val="00FC492B"/>
    <w:rsid w:val="00FC5453"/>
    <w:rsid w:val="00FC571D"/>
    <w:rsid w:val="00FC6551"/>
    <w:rsid w:val="00FC6C2D"/>
    <w:rsid w:val="00FC7276"/>
    <w:rsid w:val="00FC7335"/>
    <w:rsid w:val="00FD094C"/>
    <w:rsid w:val="00FD0AFC"/>
    <w:rsid w:val="00FD0C22"/>
    <w:rsid w:val="00FD1654"/>
    <w:rsid w:val="00FD26D2"/>
    <w:rsid w:val="00FD4766"/>
    <w:rsid w:val="00FD49F9"/>
    <w:rsid w:val="00FD4A20"/>
    <w:rsid w:val="00FD4DA0"/>
    <w:rsid w:val="00FD4E06"/>
    <w:rsid w:val="00FD58AA"/>
    <w:rsid w:val="00FD63DE"/>
    <w:rsid w:val="00FD6884"/>
    <w:rsid w:val="00FD71DC"/>
    <w:rsid w:val="00FD7319"/>
    <w:rsid w:val="00FE02A9"/>
    <w:rsid w:val="00FE0749"/>
    <w:rsid w:val="00FE224B"/>
    <w:rsid w:val="00FE2D89"/>
    <w:rsid w:val="00FE48DE"/>
    <w:rsid w:val="00FE500E"/>
    <w:rsid w:val="00FE546A"/>
    <w:rsid w:val="00FE5616"/>
    <w:rsid w:val="00FE5698"/>
    <w:rsid w:val="00FE5D63"/>
    <w:rsid w:val="00FE6414"/>
    <w:rsid w:val="00FE6BAD"/>
    <w:rsid w:val="00FE6E82"/>
    <w:rsid w:val="00FF00B9"/>
    <w:rsid w:val="00FF09CF"/>
    <w:rsid w:val="00FF1146"/>
    <w:rsid w:val="00FF11A2"/>
    <w:rsid w:val="00FF120F"/>
    <w:rsid w:val="00FF1316"/>
    <w:rsid w:val="00FF192B"/>
    <w:rsid w:val="00FF2FC3"/>
    <w:rsid w:val="00FF335C"/>
    <w:rsid w:val="00FF3B47"/>
    <w:rsid w:val="00FF3F17"/>
    <w:rsid w:val="00FF409E"/>
    <w:rsid w:val="00FF4507"/>
    <w:rsid w:val="00FF4553"/>
    <w:rsid w:val="00FF4D71"/>
    <w:rsid w:val="00FF51E3"/>
    <w:rsid w:val="00FF51E5"/>
    <w:rsid w:val="00FF5320"/>
    <w:rsid w:val="00FF5B99"/>
    <w:rsid w:val="00FF63AF"/>
    <w:rsid w:val="00FF74E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1DFEC99-D68C-47B8-9155-55778D235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66D"/>
    <w:pPr>
      <w:spacing w:after="200" w:line="276" w:lineRule="auto"/>
    </w:pPr>
    <w:rPr>
      <w:rFonts w:ascii="Calibri" w:eastAsia="Calibri" w:hAnsi="Calibri" w:cs="Times New Roman"/>
    </w:rPr>
  </w:style>
  <w:style w:type="paragraph" w:styleId="Ttulo1">
    <w:name w:val="heading 1"/>
    <w:basedOn w:val="Normal"/>
    <w:next w:val="Normal"/>
    <w:link w:val="Ttulo1Car"/>
    <w:qFormat/>
    <w:rsid w:val="00FC204F"/>
    <w:pPr>
      <w:spacing w:after="0" w:line="240" w:lineRule="auto"/>
      <w:jc w:val="both"/>
      <w:outlineLvl w:val="0"/>
    </w:pPr>
    <w:rPr>
      <w:rFonts w:ascii="Times New Roman" w:hAnsi="Times New Roman"/>
      <w:b/>
    </w:rPr>
  </w:style>
  <w:style w:type="paragraph" w:styleId="Ttulo2">
    <w:name w:val="heading 2"/>
    <w:basedOn w:val="Normal"/>
    <w:next w:val="Normal"/>
    <w:link w:val="Ttulo2Car"/>
    <w:qFormat/>
    <w:rsid w:val="00FC204F"/>
    <w:pPr>
      <w:spacing w:after="0" w:line="240" w:lineRule="auto"/>
      <w:jc w:val="both"/>
      <w:outlineLvl w:val="1"/>
    </w:pPr>
    <w:rPr>
      <w:rFonts w:ascii="Times New Roman" w:hAnsi="Times New Roman"/>
      <w:b/>
    </w:rPr>
  </w:style>
  <w:style w:type="paragraph" w:styleId="Ttulo3">
    <w:name w:val="heading 3"/>
    <w:basedOn w:val="Normal"/>
    <w:next w:val="Normal"/>
    <w:link w:val="Ttulo3Car"/>
    <w:unhideWhenUsed/>
    <w:qFormat/>
    <w:rsid w:val="00FC204F"/>
    <w:pPr>
      <w:autoSpaceDE w:val="0"/>
      <w:autoSpaceDN w:val="0"/>
      <w:adjustRightInd w:val="0"/>
      <w:spacing w:after="0" w:line="240" w:lineRule="auto"/>
      <w:jc w:val="both"/>
      <w:outlineLvl w:val="2"/>
    </w:pPr>
    <w:rPr>
      <w:rFonts w:ascii="Times New Roman" w:hAnsi="Times New Roman"/>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C204F"/>
    <w:rPr>
      <w:rFonts w:ascii="Times New Roman" w:eastAsia="Calibri" w:hAnsi="Times New Roman" w:cs="Times New Roman"/>
      <w:b/>
    </w:rPr>
  </w:style>
  <w:style w:type="character" w:customStyle="1" w:styleId="Ttulo2Car">
    <w:name w:val="Título 2 Car"/>
    <w:basedOn w:val="Fuentedeprrafopredeter"/>
    <w:link w:val="Ttulo2"/>
    <w:rsid w:val="00FC204F"/>
    <w:rPr>
      <w:rFonts w:ascii="Times New Roman" w:eastAsia="Calibri" w:hAnsi="Times New Roman" w:cs="Times New Roman"/>
      <w:b/>
    </w:rPr>
  </w:style>
  <w:style w:type="character" w:customStyle="1" w:styleId="Ttulo3Car">
    <w:name w:val="Título 3 Car"/>
    <w:basedOn w:val="Fuentedeprrafopredeter"/>
    <w:link w:val="Ttulo3"/>
    <w:rsid w:val="00FC204F"/>
    <w:rPr>
      <w:rFonts w:ascii="Times New Roman" w:eastAsia="Calibri" w:hAnsi="Times New Roman" w:cs="Times New Roman"/>
      <w:b/>
    </w:rPr>
  </w:style>
  <w:style w:type="paragraph" w:styleId="Encabezado">
    <w:name w:val="header"/>
    <w:aliases w:val="Car"/>
    <w:basedOn w:val="Normal"/>
    <w:link w:val="EncabezadoCar"/>
    <w:unhideWhenUsed/>
    <w:rsid w:val="00B2266D"/>
    <w:pPr>
      <w:tabs>
        <w:tab w:val="center" w:pos="4419"/>
        <w:tab w:val="right" w:pos="8838"/>
      </w:tabs>
    </w:pPr>
  </w:style>
  <w:style w:type="character" w:customStyle="1" w:styleId="EncabezadoCar">
    <w:name w:val="Encabezado Car"/>
    <w:aliases w:val="Car Car"/>
    <w:basedOn w:val="Fuentedeprrafopredeter"/>
    <w:link w:val="Encabezado"/>
    <w:rsid w:val="00B2266D"/>
    <w:rPr>
      <w:rFonts w:ascii="Calibri" w:eastAsia="Calibri" w:hAnsi="Calibri" w:cs="Times New Roman"/>
    </w:rPr>
  </w:style>
  <w:style w:type="paragraph" w:styleId="Piedepgina">
    <w:name w:val="footer"/>
    <w:basedOn w:val="Normal"/>
    <w:link w:val="PiedepginaCar"/>
    <w:uiPriority w:val="99"/>
    <w:unhideWhenUsed/>
    <w:rsid w:val="00B2266D"/>
    <w:pPr>
      <w:tabs>
        <w:tab w:val="center" w:pos="4419"/>
        <w:tab w:val="right" w:pos="8838"/>
      </w:tabs>
    </w:pPr>
  </w:style>
  <w:style w:type="character" w:customStyle="1" w:styleId="PiedepginaCar">
    <w:name w:val="Pie de página Car"/>
    <w:basedOn w:val="Fuentedeprrafopredeter"/>
    <w:link w:val="Piedepgina"/>
    <w:uiPriority w:val="99"/>
    <w:rsid w:val="00B2266D"/>
    <w:rPr>
      <w:rFonts w:ascii="Calibri" w:eastAsia="Calibri" w:hAnsi="Calibri" w:cs="Times New Roman"/>
    </w:rPr>
  </w:style>
  <w:style w:type="paragraph" w:styleId="Textoindependiente2">
    <w:name w:val="Body Text 2"/>
    <w:basedOn w:val="Normal"/>
    <w:link w:val="Textoindependiente2Car"/>
    <w:rsid w:val="00B2266D"/>
    <w:pPr>
      <w:spacing w:after="0" w:line="240" w:lineRule="auto"/>
      <w:jc w:val="both"/>
    </w:pPr>
    <w:rPr>
      <w:rFonts w:ascii="Times New Roman" w:eastAsia="SimSun" w:hAnsi="Times New Roman"/>
      <w:sz w:val="28"/>
      <w:szCs w:val="24"/>
      <w:lang w:val="es-ES" w:eastAsia="es-ES"/>
    </w:rPr>
  </w:style>
  <w:style w:type="character" w:customStyle="1" w:styleId="Textoindependiente2Car">
    <w:name w:val="Texto independiente 2 Car"/>
    <w:basedOn w:val="Fuentedeprrafopredeter"/>
    <w:link w:val="Textoindependiente2"/>
    <w:rsid w:val="00B2266D"/>
    <w:rPr>
      <w:rFonts w:ascii="Times New Roman" w:eastAsia="SimSun" w:hAnsi="Times New Roman" w:cs="Times New Roman"/>
      <w:sz w:val="28"/>
      <w:szCs w:val="24"/>
      <w:lang w:val="es-ES" w:eastAsia="es-ES"/>
    </w:rPr>
  </w:style>
  <w:style w:type="paragraph" w:styleId="Textoindependiente">
    <w:name w:val="Body Text"/>
    <w:basedOn w:val="Normal"/>
    <w:link w:val="TextoindependienteCar"/>
    <w:rsid w:val="00B2266D"/>
    <w:pPr>
      <w:spacing w:after="0" w:line="240" w:lineRule="auto"/>
      <w:jc w:val="both"/>
    </w:pPr>
    <w:rPr>
      <w:rFonts w:ascii="Bookman Old Style" w:eastAsia="SimSun" w:hAnsi="Bookman Old Style"/>
      <w:sz w:val="24"/>
      <w:szCs w:val="20"/>
      <w:lang w:eastAsia="es-ES"/>
    </w:rPr>
  </w:style>
  <w:style w:type="character" w:customStyle="1" w:styleId="TextoindependienteCar">
    <w:name w:val="Texto independiente Car"/>
    <w:basedOn w:val="Fuentedeprrafopredeter"/>
    <w:link w:val="Textoindependiente"/>
    <w:rsid w:val="00B2266D"/>
    <w:rPr>
      <w:rFonts w:ascii="Bookman Old Style" w:eastAsia="SimSun" w:hAnsi="Bookman Old Style" w:cs="Times New Roman"/>
      <w:sz w:val="24"/>
      <w:szCs w:val="20"/>
      <w:lang w:eastAsia="es-ES"/>
    </w:rPr>
  </w:style>
  <w:style w:type="character" w:customStyle="1" w:styleId="Sangra2detindependienteCar">
    <w:name w:val="Sangría 2 de t. independiente Car"/>
    <w:basedOn w:val="Fuentedeprrafopredeter"/>
    <w:link w:val="Sangra2detindependiente"/>
    <w:rsid w:val="00B2266D"/>
    <w:rPr>
      <w:rFonts w:ascii="Times New Roman" w:eastAsia="SimSun" w:hAnsi="Times New Roman" w:cs="Times New Roman"/>
      <w:sz w:val="24"/>
      <w:szCs w:val="20"/>
      <w:lang w:val="es-ES_tradnl" w:eastAsia="es-ES"/>
    </w:rPr>
  </w:style>
  <w:style w:type="paragraph" w:styleId="Sangra2detindependiente">
    <w:name w:val="Body Text Indent 2"/>
    <w:basedOn w:val="Normal"/>
    <w:link w:val="Sangra2detindependienteCar"/>
    <w:rsid w:val="00B2266D"/>
    <w:pPr>
      <w:spacing w:after="0" w:line="480" w:lineRule="auto"/>
      <w:ind w:left="720"/>
      <w:jc w:val="both"/>
    </w:pPr>
    <w:rPr>
      <w:rFonts w:ascii="Times New Roman" w:eastAsia="SimSun" w:hAnsi="Times New Roman"/>
      <w:sz w:val="24"/>
      <w:szCs w:val="20"/>
      <w:lang w:val="es-ES_tradnl" w:eastAsia="es-ES"/>
    </w:rPr>
  </w:style>
  <w:style w:type="character" w:customStyle="1" w:styleId="Sangra2detindependienteCar1">
    <w:name w:val="Sangría 2 de t. independiente Car1"/>
    <w:basedOn w:val="Fuentedeprrafopredeter"/>
    <w:uiPriority w:val="99"/>
    <w:semiHidden/>
    <w:rsid w:val="00B2266D"/>
    <w:rPr>
      <w:rFonts w:ascii="Calibri" w:eastAsia="Calibri" w:hAnsi="Calibri" w:cs="Times New Roman"/>
    </w:rPr>
  </w:style>
  <w:style w:type="paragraph" w:styleId="Prrafodelista">
    <w:name w:val="List Paragraph"/>
    <w:basedOn w:val="Normal"/>
    <w:uiPriority w:val="34"/>
    <w:qFormat/>
    <w:rsid w:val="00B2266D"/>
    <w:pPr>
      <w:spacing w:after="0" w:line="240" w:lineRule="auto"/>
      <w:ind w:left="708"/>
    </w:pPr>
    <w:rPr>
      <w:rFonts w:ascii="Times New Roman" w:eastAsia="SimSun" w:hAnsi="Times New Roman"/>
      <w:sz w:val="24"/>
      <w:szCs w:val="24"/>
      <w:lang w:val="es-ES" w:eastAsia="es-ES"/>
    </w:rPr>
  </w:style>
  <w:style w:type="paragraph" w:styleId="NormalWeb">
    <w:name w:val="Normal (Web)"/>
    <w:basedOn w:val="Normal"/>
    <w:uiPriority w:val="99"/>
    <w:rsid w:val="00B2266D"/>
    <w:pP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noparagraphstyle">
    <w:name w:val="noparagraphstyle"/>
    <w:basedOn w:val="Normal"/>
    <w:rsid w:val="00B2266D"/>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grame">
    <w:name w:val="grame"/>
    <w:basedOn w:val="Fuentedeprrafopredeter"/>
    <w:rsid w:val="00B2266D"/>
  </w:style>
  <w:style w:type="character" w:styleId="Hipervnculo">
    <w:name w:val="Hyperlink"/>
    <w:basedOn w:val="Fuentedeprrafopredeter"/>
    <w:uiPriority w:val="99"/>
    <w:rsid w:val="00B2266D"/>
    <w:rPr>
      <w:color w:val="0000FF"/>
      <w:u w:val="single"/>
    </w:rPr>
  </w:style>
  <w:style w:type="character" w:styleId="Nmerodepgina">
    <w:name w:val="page number"/>
    <w:basedOn w:val="Fuentedeprrafopredeter"/>
    <w:rsid w:val="00B2266D"/>
  </w:style>
  <w:style w:type="character" w:customStyle="1" w:styleId="TextodegloboCar">
    <w:name w:val="Texto de globo Car"/>
    <w:basedOn w:val="Fuentedeprrafopredeter"/>
    <w:link w:val="Textodeglobo"/>
    <w:uiPriority w:val="99"/>
    <w:semiHidden/>
    <w:rsid w:val="00B2266D"/>
    <w:rPr>
      <w:rFonts w:ascii="Tahoma" w:eastAsia="Calibri" w:hAnsi="Tahoma" w:cs="Tahoma"/>
      <w:sz w:val="16"/>
      <w:szCs w:val="16"/>
    </w:rPr>
  </w:style>
  <w:style w:type="paragraph" w:styleId="Textodeglobo">
    <w:name w:val="Balloon Text"/>
    <w:basedOn w:val="Normal"/>
    <w:link w:val="TextodegloboCar"/>
    <w:uiPriority w:val="99"/>
    <w:semiHidden/>
    <w:unhideWhenUsed/>
    <w:rsid w:val="00B2266D"/>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B2266D"/>
    <w:rPr>
      <w:rFonts w:ascii="Segoe UI" w:eastAsia="Calibri" w:hAnsi="Segoe UI" w:cs="Segoe UI"/>
      <w:sz w:val="18"/>
      <w:szCs w:val="18"/>
    </w:rPr>
  </w:style>
  <w:style w:type="character" w:customStyle="1" w:styleId="Textoindependiente3Car">
    <w:name w:val="Texto independiente 3 Car"/>
    <w:basedOn w:val="Fuentedeprrafopredeter"/>
    <w:link w:val="Textoindependiente3"/>
    <w:semiHidden/>
    <w:rsid w:val="00B2266D"/>
    <w:rPr>
      <w:rFonts w:ascii="Bookman Old Style" w:eastAsia="Calibri" w:hAnsi="Bookman Old Style" w:cs="Times New Roman"/>
      <w:i/>
      <w:color w:val="000000"/>
    </w:rPr>
  </w:style>
  <w:style w:type="paragraph" w:styleId="Textoindependiente3">
    <w:name w:val="Body Text 3"/>
    <w:basedOn w:val="Normal"/>
    <w:link w:val="Textoindependiente3Car"/>
    <w:semiHidden/>
    <w:rsid w:val="00B2266D"/>
    <w:pPr>
      <w:spacing w:after="0" w:line="240" w:lineRule="auto"/>
      <w:jc w:val="both"/>
    </w:pPr>
    <w:rPr>
      <w:rFonts w:ascii="Bookman Old Style" w:hAnsi="Bookman Old Style"/>
      <w:i/>
      <w:color w:val="000000"/>
    </w:rPr>
  </w:style>
  <w:style w:type="character" w:customStyle="1" w:styleId="Textoindependiente3Car1">
    <w:name w:val="Texto independiente 3 Car1"/>
    <w:basedOn w:val="Fuentedeprrafopredeter"/>
    <w:uiPriority w:val="99"/>
    <w:semiHidden/>
    <w:rsid w:val="00B2266D"/>
    <w:rPr>
      <w:rFonts w:ascii="Calibri" w:eastAsia="Calibri" w:hAnsi="Calibri" w:cs="Times New Roman"/>
      <w:sz w:val="16"/>
      <w:szCs w:val="16"/>
    </w:rPr>
  </w:style>
  <w:style w:type="paragraph" w:styleId="Listaconvietas">
    <w:name w:val="List Bullet"/>
    <w:basedOn w:val="Normal"/>
    <w:rsid w:val="00B2266D"/>
    <w:pPr>
      <w:spacing w:after="0" w:line="240" w:lineRule="auto"/>
      <w:contextualSpacing/>
    </w:pPr>
    <w:rPr>
      <w:rFonts w:ascii="Times New Roman" w:eastAsia="Times New Roman" w:hAnsi="Times New Roman"/>
      <w:sz w:val="24"/>
      <w:szCs w:val="24"/>
      <w:lang w:val="es-ES" w:eastAsia="es-ES"/>
    </w:rPr>
  </w:style>
  <w:style w:type="character" w:styleId="Textoennegrita">
    <w:name w:val="Strong"/>
    <w:basedOn w:val="Fuentedeprrafopredeter"/>
    <w:uiPriority w:val="22"/>
    <w:qFormat/>
    <w:rsid w:val="00B2266D"/>
    <w:rPr>
      <w:b/>
      <w:bCs/>
    </w:rPr>
  </w:style>
  <w:style w:type="paragraph" w:styleId="Sangradetextonormal">
    <w:name w:val="Body Text Indent"/>
    <w:basedOn w:val="Normal"/>
    <w:link w:val="SangradetextonormalCar"/>
    <w:rsid w:val="00B2266D"/>
    <w:pPr>
      <w:spacing w:after="120" w:line="240" w:lineRule="auto"/>
      <w:ind w:left="283"/>
    </w:pPr>
    <w:rPr>
      <w:rFonts w:ascii="Times New Roman" w:eastAsia="Times New Roman" w:hAnsi="Times New Roman"/>
      <w:sz w:val="24"/>
      <w:szCs w:val="24"/>
      <w:lang w:val="es-ES" w:eastAsia="es-ES"/>
    </w:rPr>
  </w:style>
  <w:style w:type="character" w:customStyle="1" w:styleId="SangradetextonormalCar">
    <w:name w:val="Sangría de texto normal Car"/>
    <w:basedOn w:val="Fuentedeprrafopredeter"/>
    <w:link w:val="Sangradetextonormal"/>
    <w:rsid w:val="00B2266D"/>
    <w:rPr>
      <w:rFonts w:ascii="Times New Roman" w:eastAsia="Times New Roman" w:hAnsi="Times New Roman" w:cs="Times New Roman"/>
      <w:sz w:val="24"/>
      <w:szCs w:val="24"/>
      <w:lang w:val="es-ES" w:eastAsia="es-ES"/>
    </w:rPr>
  </w:style>
  <w:style w:type="paragraph" w:customStyle="1" w:styleId="Default">
    <w:name w:val="Default"/>
    <w:rsid w:val="00B2266D"/>
    <w:pPr>
      <w:autoSpaceDE w:val="0"/>
      <w:autoSpaceDN w:val="0"/>
      <w:adjustRightInd w:val="0"/>
      <w:spacing w:after="0" w:line="240" w:lineRule="auto"/>
    </w:pPr>
    <w:rPr>
      <w:rFonts w:ascii="Courier New" w:eastAsia="Calibri" w:hAnsi="Courier New" w:cs="Courier New"/>
      <w:color w:val="000000"/>
      <w:sz w:val="24"/>
      <w:szCs w:val="24"/>
      <w:lang w:val="es-ES" w:eastAsia="es-ES"/>
    </w:rPr>
  </w:style>
  <w:style w:type="character" w:styleId="Refdecomentario">
    <w:name w:val="annotation reference"/>
    <w:basedOn w:val="Fuentedeprrafopredeter"/>
    <w:uiPriority w:val="99"/>
    <w:semiHidden/>
    <w:unhideWhenUsed/>
    <w:rsid w:val="00B2266D"/>
    <w:rPr>
      <w:sz w:val="16"/>
      <w:szCs w:val="16"/>
    </w:rPr>
  </w:style>
  <w:style w:type="paragraph" w:styleId="Textocomentario">
    <w:name w:val="annotation text"/>
    <w:basedOn w:val="Normal"/>
    <w:link w:val="TextocomentarioCar"/>
    <w:uiPriority w:val="99"/>
    <w:unhideWhenUsed/>
    <w:rsid w:val="00B2266D"/>
    <w:rPr>
      <w:sz w:val="20"/>
      <w:szCs w:val="20"/>
    </w:rPr>
  </w:style>
  <w:style w:type="character" w:customStyle="1" w:styleId="TextocomentarioCar">
    <w:name w:val="Texto comentario Car"/>
    <w:basedOn w:val="Fuentedeprrafopredeter"/>
    <w:link w:val="Textocomentario"/>
    <w:uiPriority w:val="99"/>
    <w:rsid w:val="00B2266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B2266D"/>
    <w:rPr>
      <w:b/>
      <w:bCs/>
    </w:rPr>
  </w:style>
  <w:style w:type="character" w:customStyle="1" w:styleId="AsuntodelcomentarioCar">
    <w:name w:val="Asunto del comentario Car"/>
    <w:basedOn w:val="TextocomentarioCar"/>
    <w:link w:val="Asuntodelcomentario"/>
    <w:uiPriority w:val="99"/>
    <w:semiHidden/>
    <w:rsid w:val="00B2266D"/>
    <w:rPr>
      <w:rFonts w:ascii="Calibri" w:eastAsia="Calibri" w:hAnsi="Calibri" w:cs="Times New Roman"/>
      <w:b/>
      <w:bCs/>
      <w:sz w:val="20"/>
      <w:szCs w:val="20"/>
    </w:rPr>
  </w:style>
  <w:style w:type="table" w:styleId="Tablaconcuadrcula">
    <w:name w:val="Table Grid"/>
    <w:basedOn w:val="Tablanormal"/>
    <w:uiPriority w:val="39"/>
    <w:rsid w:val="00B2266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clara-nfasis11">
    <w:name w:val="Cuadrícula clara - Énfasis 11"/>
    <w:basedOn w:val="Tablanormal"/>
    <w:uiPriority w:val="62"/>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Cuadrculaclara-nfasis5">
    <w:name w:val="Light Grid Accent 5"/>
    <w:basedOn w:val="Tablanormal"/>
    <w:uiPriority w:val="62"/>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Sombreadomedio1-nfasis5">
    <w:name w:val="Medium Shading 1 Accent 5"/>
    <w:basedOn w:val="Tablanormal"/>
    <w:uiPriority w:val="63"/>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customStyle="1" w:styleId="Sombreadomedio1-nfasis11">
    <w:name w:val="Sombreado medio 1 - Énfasis 11"/>
    <w:basedOn w:val="Tablanormal"/>
    <w:uiPriority w:val="63"/>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Listaclara-nfasis11">
    <w:name w:val="Lista clara - Énfasis 11"/>
    <w:basedOn w:val="Tablanormal"/>
    <w:uiPriority w:val="61"/>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styleId="Hipervnculovisitado">
    <w:name w:val="FollowedHyperlink"/>
    <w:basedOn w:val="Fuentedeprrafopredeter"/>
    <w:uiPriority w:val="99"/>
    <w:rsid w:val="00B2266D"/>
    <w:rPr>
      <w:color w:val="954F72" w:themeColor="followedHyperlink"/>
      <w:u w:val="single"/>
    </w:rPr>
  </w:style>
  <w:style w:type="paragraph" w:styleId="TDC1">
    <w:name w:val="toc 1"/>
    <w:basedOn w:val="Normal"/>
    <w:next w:val="Normal"/>
    <w:autoRedefine/>
    <w:uiPriority w:val="39"/>
    <w:qFormat/>
    <w:rsid w:val="00FC204F"/>
    <w:pPr>
      <w:spacing w:before="120" w:after="120"/>
    </w:pPr>
    <w:rPr>
      <w:rFonts w:asciiTheme="minorHAnsi" w:hAnsiTheme="minorHAnsi"/>
      <w:b/>
      <w:bCs/>
      <w:caps/>
      <w:sz w:val="20"/>
      <w:szCs w:val="20"/>
    </w:rPr>
  </w:style>
  <w:style w:type="paragraph" w:styleId="TDC2">
    <w:name w:val="toc 2"/>
    <w:basedOn w:val="Normal"/>
    <w:next w:val="Normal"/>
    <w:autoRedefine/>
    <w:uiPriority w:val="39"/>
    <w:qFormat/>
    <w:rsid w:val="00B2266D"/>
    <w:pPr>
      <w:spacing w:after="0"/>
      <w:ind w:left="220"/>
    </w:pPr>
    <w:rPr>
      <w:rFonts w:asciiTheme="minorHAnsi" w:hAnsiTheme="minorHAnsi"/>
      <w:smallCaps/>
      <w:sz w:val="20"/>
      <w:szCs w:val="20"/>
    </w:rPr>
  </w:style>
  <w:style w:type="paragraph" w:styleId="TtulodeTDC">
    <w:name w:val="TOC Heading"/>
    <w:basedOn w:val="Ttulo1"/>
    <w:next w:val="Normal"/>
    <w:uiPriority w:val="39"/>
    <w:semiHidden/>
    <w:unhideWhenUsed/>
    <w:qFormat/>
    <w:rsid w:val="00B2266D"/>
    <w:pPr>
      <w:keepLines/>
      <w:spacing w:before="480"/>
      <w:outlineLvl w:val="9"/>
    </w:pPr>
    <w:rPr>
      <w:rFonts w:asciiTheme="majorHAnsi" w:eastAsiaTheme="majorEastAsia" w:hAnsiTheme="majorHAnsi" w:cstheme="majorBidi"/>
      <w:color w:val="2E74B5" w:themeColor="accent1" w:themeShade="BF"/>
      <w:sz w:val="28"/>
      <w:szCs w:val="28"/>
    </w:rPr>
  </w:style>
  <w:style w:type="paragraph" w:styleId="TDC3">
    <w:name w:val="toc 3"/>
    <w:basedOn w:val="Normal"/>
    <w:next w:val="Normal"/>
    <w:autoRedefine/>
    <w:uiPriority w:val="39"/>
    <w:unhideWhenUsed/>
    <w:rsid w:val="00F92030"/>
    <w:pPr>
      <w:tabs>
        <w:tab w:val="right" w:pos="8828"/>
      </w:tabs>
      <w:spacing w:after="0" w:line="240" w:lineRule="auto"/>
      <w:ind w:left="567"/>
    </w:pPr>
    <w:rPr>
      <w:rFonts w:asciiTheme="minorHAnsi" w:hAnsiTheme="minorHAnsi"/>
      <w:i/>
      <w:iCs/>
      <w:sz w:val="20"/>
      <w:szCs w:val="20"/>
    </w:rPr>
  </w:style>
  <w:style w:type="table" w:styleId="Tablaweb3">
    <w:name w:val="Table Web 3"/>
    <w:basedOn w:val="Tablanormal"/>
    <w:rsid w:val="00B2266D"/>
    <w:pPr>
      <w:spacing w:after="0" w:line="240" w:lineRule="auto"/>
    </w:pPr>
    <w:rPr>
      <w:rFonts w:ascii="Times New Roman" w:eastAsia="Times New Roman" w:hAnsi="Times New Roman" w:cs="Times New Roman"/>
      <w:sz w:val="20"/>
      <w:szCs w:val="20"/>
      <w:lang w:eastAsia="es-C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xBrp2">
    <w:name w:val="TxBr_p2"/>
    <w:basedOn w:val="Normal"/>
    <w:uiPriority w:val="99"/>
    <w:rsid w:val="00B2266D"/>
    <w:pPr>
      <w:widowControl w:val="0"/>
      <w:tabs>
        <w:tab w:val="left" w:pos="2607"/>
        <w:tab w:val="left" w:pos="2976"/>
      </w:tabs>
      <w:autoSpaceDE w:val="0"/>
      <w:autoSpaceDN w:val="0"/>
      <w:adjustRightInd w:val="0"/>
      <w:spacing w:after="0" w:line="850" w:lineRule="atLeast"/>
      <w:ind w:left="2976" w:hanging="368"/>
      <w:jc w:val="both"/>
    </w:pPr>
    <w:rPr>
      <w:rFonts w:ascii="Times New Roman" w:eastAsia="Times New Roman" w:hAnsi="Times New Roman"/>
      <w:sz w:val="20"/>
      <w:szCs w:val="20"/>
      <w:lang w:val="en-US" w:eastAsia="es-ES"/>
    </w:rPr>
  </w:style>
  <w:style w:type="character" w:styleId="Nmerodelnea">
    <w:name w:val="line number"/>
    <w:basedOn w:val="Fuentedeprrafopredeter"/>
    <w:uiPriority w:val="99"/>
    <w:semiHidden/>
    <w:unhideWhenUsed/>
    <w:rsid w:val="00B2266D"/>
  </w:style>
  <w:style w:type="paragraph" w:styleId="Textosinformato">
    <w:name w:val="Plain Text"/>
    <w:basedOn w:val="Normal"/>
    <w:link w:val="TextosinformatoCar"/>
    <w:uiPriority w:val="99"/>
    <w:unhideWhenUsed/>
    <w:rsid w:val="00B2266D"/>
    <w:pPr>
      <w:spacing w:after="0" w:line="240" w:lineRule="auto"/>
    </w:pPr>
    <w:rPr>
      <w:rFonts w:ascii="Consolas" w:eastAsiaTheme="minorHAnsi" w:hAnsi="Consolas" w:cstheme="minorBidi"/>
      <w:sz w:val="21"/>
      <w:szCs w:val="21"/>
    </w:rPr>
  </w:style>
  <w:style w:type="character" w:customStyle="1" w:styleId="TextosinformatoCar">
    <w:name w:val="Texto sin formato Car"/>
    <w:basedOn w:val="Fuentedeprrafopredeter"/>
    <w:link w:val="Textosinformato"/>
    <w:uiPriority w:val="99"/>
    <w:rsid w:val="00B2266D"/>
    <w:rPr>
      <w:rFonts w:ascii="Consolas" w:hAnsi="Consolas"/>
      <w:sz w:val="21"/>
      <w:szCs w:val="21"/>
    </w:rPr>
  </w:style>
  <w:style w:type="table" w:styleId="Sombreadoclaro-nfasis5">
    <w:name w:val="Light Shading Accent 5"/>
    <w:basedOn w:val="Tablanormal"/>
    <w:uiPriority w:val="60"/>
    <w:rsid w:val="00B2266D"/>
    <w:pPr>
      <w:spacing w:after="0" w:line="240" w:lineRule="auto"/>
    </w:pPr>
    <w:rPr>
      <w:rFonts w:ascii="Calibri" w:eastAsia="Calibri" w:hAnsi="Calibri" w:cs="Times New Roman"/>
      <w:color w:val="2F5496" w:themeColor="accent5" w:themeShade="BF"/>
      <w:sz w:val="20"/>
      <w:szCs w:val="20"/>
      <w:lang w:val="es-ES" w:eastAsia="es-ES"/>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Sombreadovistoso-nfasis5">
    <w:name w:val="Colorful Shading Accent 5"/>
    <w:basedOn w:val="Tablanormal"/>
    <w:uiPriority w:val="71"/>
    <w:rsid w:val="00B2266D"/>
    <w:pPr>
      <w:spacing w:after="0" w:line="240" w:lineRule="auto"/>
    </w:pPr>
    <w:rPr>
      <w:rFonts w:ascii="Calibri" w:eastAsia="Calibri" w:hAnsi="Calibri" w:cs="Times New Roman"/>
      <w:color w:val="000000" w:themeColor="text1"/>
      <w:sz w:val="20"/>
      <w:szCs w:val="20"/>
      <w:lang w:val="es-ES" w:eastAsia="es-ES"/>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uadrculamedia3-nfasis5">
    <w:name w:val="Medium Grid 3 Accent 5"/>
    <w:basedOn w:val="Tablanormal"/>
    <w:uiPriority w:val="69"/>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Cuadrculavistosa-nfasis5">
    <w:name w:val="Colorful Grid Accent 5"/>
    <w:basedOn w:val="Tablanormal"/>
    <w:uiPriority w:val="73"/>
    <w:rsid w:val="00B2266D"/>
    <w:pPr>
      <w:spacing w:after="0" w:line="240" w:lineRule="auto"/>
    </w:pPr>
    <w:rPr>
      <w:rFonts w:ascii="Calibri" w:eastAsia="Calibri" w:hAnsi="Calibri" w:cs="Times New Roman"/>
      <w:color w:val="000000" w:themeColor="text1"/>
      <w:sz w:val="20"/>
      <w:szCs w:val="20"/>
      <w:lang w:val="es-ES" w:eastAsia="es-ES"/>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Listavistosa-nfasis5">
    <w:name w:val="Colorful List Accent 5"/>
    <w:basedOn w:val="Tablanormal"/>
    <w:uiPriority w:val="72"/>
    <w:rsid w:val="00B2266D"/>
    <w:pPr>
      <w:spacing w:after="0" w:line="240" w:lineRule="auto"/>
    </w:pPr>
    <w:rPr>
      <w:rFonts w:ascii="Calibri" w:eastAsia="Calibri" w:hAnsi="Calibri"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paragraph" w:styleId="Revisin">
    <w:name w:val="Revision"/>
    <w:hidden/>
    <w:uiPriority w:val="99"/>
    <w:semiHidden/>
    <w:rsid w:val="00B2266D"/>
    <w:pPr>
      <w:spacing w:after="0" w:line="240" w:lineRule="auto"/>
    </w:pPr>
    <w:rPr>
      <w:rFonts w:ascii="Times New Roman" w:eastAsia="Times New Roman" w:hAnsi="Times New Roman" w:cs="Times New Roman"/>
      <w:sz w:val="20"/>
      <w:szCs w:val="20"/>
      <w:lang w:val="es-ES" w:eastAsia="es-ES"/>
    </w:rPr>
  </w:style>
  <w:style w:type="paragraph" w:customStyle="1" w:styleId="xl64">
    <w:name w:val="xl64"/>
    <w:basedOn w:val="Normal"/>
    <w:rsid w:val="00B2266D"/>
    <w:pPr>
      <w:spacing w:before="100" w:beforeAutospacing="1" w:after="100" w:afterAutospacing="1" w:line="240" w:lineRule="auto"/>
    </w:pPr>
    <w:rPr>
      <w:rFonts w:ascii="Bookman Old Style" w:eastAsia="Times New Roman" w:hAnsi="Bookman Old Style"/>
      <w:sz w:val="18"/>
      <w:szCs w:val="18"/>
      <w:lang w:eastAsia="es-CR"/>
    </w:rPr>
  </w:style>
  <w:style w:type="paragraph" w:customStyle="1" w:styleId="xl65">
    <w:name w:val="xl65"/>
    <w:basedOn w:val="Normal"/>
    <w:rsid w:val="00B2266D"/>
    <w:pPr>
      <w:pBdr>
        <w:top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66">
    <w:name w:val="xl66"/>
    <w:basedOn w:val="Normal"/>
    <w:rsid w:val="00B2266D"/>
    <w:pPr>
      <w:spacing w:before="100" w:beforeAutospacing="1" w:after="100" w:afterAutospacing="1" w:line="240" w:lineRule="auto"/>
      <w:jc w:val="center"/>
    </w:pPr>
    <w:rPr>
      <w:rFonts w:ascii="Bookman Old Style" w:eastAsia="Times New Roman" w:hAnsi="Bookman Old Style"/>
      <w:sz w:val="18"/>
      <w:szCs w:val="18"/>
      <w:lang w:eastAsia="es-CR"/>
    </w:rPr>
  </w:style>
  <w:style w:type="paragraph" w:customStyle="1" w:styleId="xl67">
    <w:name w:val="xl67"/>
    <w:basedOn w:val="Normal"/>
    <w:rsid w:val="00B2266D"/>
    <w:pPr>
      <w:pBdr>
        <w:top w:val="single" w:sz="4" w:space="0" w:color="auto"/>
        <w:left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68">
    <w:name w:val="xl68"/>
    <w:basedOn w:val="Normal"/>
    <w:rsid w:val="00B2266D"/>
    <w:pPr>
      <w:pBdr>
        <w:top w:val="single" w:sz="4" w:space="0" w:color="auto"/>
        <w:right w:val="single" w:sz="4" w:space="0" w:color="auto"/>
      </w:pBdr>
      <w:spacing w:before="100" w:beforeAutospacing="1" w:after="100" w:afterAutospacing="1" w:line="240" w:lineRule="auto"/>
    </w:pPr>
    <w:rPr>
      <w:rFonts w:ascii="Bookman Old Style" w:eastAsia="Times New Roman" w:hAnsi="Bookman Old Style"/>
      <w:sz w:val="18"/>
      <w:szCs w:val="18"/>
      <w:lang w:eastAsia="es-CR"/>
    </w:rPr>
  </w:style>
  <w:style w:type="paragraph" w:customStyle="1" w:styleId="xl69">
    <w:name w:val="xl69"/>
    <w:basedOn w:val="Normal"/>
    <w:rsid w:val="00B2266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0">
    <w:name w:val="xl70"/>
    <w:basedOn w:val="Normal"/>
    <w:rsid w:val="00B2266D"/>
    <w:pPr>
      <w:pBdr>
        <w:top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1">
    <w:name w:val="xl71"/>
    <w:basedOn w:val="Normal"/>
    <w:rsid w:val="00B2266D"/>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sz w:val="18"/>
      <w:szCs w:val="18"/>
      <w:lang w:eastAsia="es-CR"/>
    </w:rPr>
  </w:style>
  <w:style w:type="paragraph" w:customStyle="1" w:styleId="xl72">
    <w:name w:val="xl72"/>
    <w:basedOn w:val="Normal"/>
    <w:rsid w:val="00B2266D"/>
    <w:pPr>
      <w:pBdr>
        <w:top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3">
    <w:name w:val="xl73"/>
    <w:basedOn w:val="Normal"/>
    <w:rsid w:val="00B2266D"/>
    <w:pPr>
      <w:pBdr>
        <w:top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4">
    <w:name w:val="xl74"/>
    <w:basedOn w:val="Normal"/>
    <w:rsid w:val="00B2266D"/>
    <w:pPr>
      <w:pBdr>
        <w:left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5">
    <w:name w:val="xl75"/>
    <w:basedOn w:val="Normal"/>
    <w:rsid w:val="00B2266D"/>
    <w:pP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6">
    <w:name w:val="xl76"/>
    <w:basedOn w:val="Normal"/>
    <w:rsid w:val="00B2266D"/>
    <w:pP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7">
    <w:name w:val="xl77"/>
    <w:basedOn w:val="Normal"/>
    <w:rsid w:val="00B2266D"/>
    <w:pPr>
      <w:pBdr>
        <w:right w:val="single" w:sz="4" w:space="0" w:color="auto"/>
      </w:pBdr>
      <w:spacing w:before="100" w:beforeAutospacing="1" w:after="100" w:afterAutospacing="1" w:line="240" w:lineRule="auto"/>
    </w:pPr>
    <w:rPr>
      <w:rFonts w:ascii="Bookman Old Style" w:eastAsia="Times New Roman" w:hAnsi="Bookman Old Style"/>
      <w:sz w:val="18"/>
      <w:szCs w:val="18"/>
      <w:lang w:eastAsia="es-CR"/>
    </w:rPr>
  </w:style>
  <w:style w:type="paragraph" w:customStyle="1" w:styleId="xl78">
    <w:name w:val="xl78"/>
    <w:basedOn w:val="Normal"/>
    <w:rsid w:val="00B2266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18"/>
      <w:szCs w:val="18"/>
      <w:lang w:eastAsia="es-CR"/>
    </w:rPr>
  </w:style>
  <w:style w:type="paragraph" w:customStyle="1" w:styleId="xl79">
    <w:name w:val="xl79"/>
    <w:basedOn w:val="Normal"/>
    <w:rsid w:val="00B2266D"/>
    <w:pPr>
      <w:pBdr>
        <w:top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18"/>
      <w:szCs w:val="18"/>
      <w:lang w:eastAsia="es-CR"/>
    </w:rPr>
  </w:style>
  <w:style w:type="paragraph" w:customStyle="1" w:styleId="xl80">
    <w:name w:val="xl80"/>
    <w:basedOn w:val="Normal"/>
    <w:rsid w:val="00B2266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18"/>
      <w:szCs w:val="18"/>
      <w:lang w:eastAsia="es-CR"/>
    </w:rPr>
  </w:style>
  <w:style w:type="table" w:styleId="Sombreadoclaro">
    <w:name w:val="Light Shading"/>
    <w:basedOn w:val="Tablanormal"/>
    <w:uiPriority w:val="60"/>
    <w:rsid w:val="00B2266D"/>
    <w:pPr>
      <w:spacing w:after="0" w:line="240" w:lineRule="auto"/>
    </w:pPr>
    <w:rPr>
      <w:rFonts w:ascii="Calibri" w:eastAsia="Calibri" w:hAnsi="Calibri" w:cs="Times New Roman"/>
      <w:color w:val="000000" w:themeColor="text1" w:themeShade="BF"/>
      <w:sz w:val="20"/>
      <w:szCs w:val="20"/>
      <w:lang w:val="es-ES"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Normal"/>
    <w:rsid w:val="00B2266D"/>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18"/>
      <w:szCs w:val="18"/>
      <w:lang w:eastAsia="es-CR"/>
    </w:rPr>
  </w:style>
  <w:style w:type="table" w:styleId="Sombreadomedio2-nfasis5">
    <w:name w:val="Medium Shading 2 Accent 5"/>
    <w:basedOn w:val="Tablanormal"/>
    <w:uiPriority w:val="64"/>
    <w:rsid w:val="00B2266D"/>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5">
    <w:name w:val="Medium List 1 Accent 5"/>
    <w:basedOn w:val="Tablanormal"/>
    <w:uiPriority w:val="65"/>
    <w:rsid w:val="00B2266D"/>
    <w:pPr>
      <w:spacing w:after="0" w:line="240" w:lineRule="auto"/>
    </w:pPr>
    <w:rPr>
      <w:rFonts w:ascii="Times New Roman" w:eastAsia="Times New Roman" w:hAnsi="Times New Roman" w:cs="Times New Roman"/>
      <w:color w:val="000000" w:themeColor="text1"/>
      <w:sz w:val="20"/>
      <w:szCs w:val="20"/>
      <w:lang w:val="es-ES" w:eastAsia="es-ES"/>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customStyle="1" w:styleId="Sombreadovistoso-nfasis51">
    <w:name w:val="Sombreado vistoso - Énfasis 51"/>
    <w:basedOn w:val="Tablanormal"/>
    <w:next w:val="Sombreadovistoso-nfasis5"/>
    <w:uiPriority w:val="71"/>
    <w:rsid w:val="00B2266D"/>
    <w:pPr>
      <w:spacing w:after="0" w:line="240" w:lineRule="auto"/>
    </w:pPr>
    <w:rPr>
      <w:rFonts w:ascii="Times New Roman" w:eastAsia="Times New Roman" w:hAnsi="Times New Roman" w:cs="Times New Roman"/>
      <w:color w:val="000000"/>
      <w:sz w:val="20"/>
      <w:szCs w:val="20"/>
      <w:lang w:val="es-ES" w:eastAsia="es-E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Listavistosa-nfasis51">
    <w:name w:val="Lista vistosa - Énfasis 51"/>
    <w:basedOn w:val="Tablanormal"/>
    <w:next w:val="Listavistosa-nfasis5"/>
    <w:uiPriority w:val="72"/>
    <w:rsid w:val="00B2266D"/>
    <w:pPr>
      <w:spacing w:after="0" w:line="240" w:lineRule="auto"/>
    </w:pPr>
    <w:rPr>
      <w:rFonts w:ascii="Times New Roman" w:eastAsia="Times New Roman" w:hAnsi="Times New Roman"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Listavistosa-nfasis52">
    <w:name w:val="Lista vistosa - Énfasis 52"/>
    <w:basedOn w:val="Tablanormal"/>
    <w:next w:val="Listavistosa-nfasis5"/>
    <w:uiPriority w:val="72"/>
    <w:rsid w:val="00B2266D"/>
    <w:pPr>
      <w:spacing w:after="0" w:line="240" w:lineRule="auto"/>
    </w:pPr>
    <w:rPr>
      <w:rFonts w:ascii="Times New Roman" w:eastAsia="Times New Roman" w:hAnsi="Times New Roman"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Cuadrculaclara-nfasis51">
    <w:name w:val="Cuadrícula clara - Énfasis 51"/>
    <w:basedOn w:val="Tablanormal"/>
    <w:next w:val="Cuadrculaclara-nfasis5"/>
    <w:uiPriority w:val="62"/>
    <w:rsid w:val="00B2266D"/>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Tablaconcuadrcula1">
    <w:name w:val="Tabla con cuadrícula1"/>
    <w:basedOn w:val="Tablanormal"/>
    <w:next w:val="Tablaconcuadrcula"/>
    <w:uiPriority w:val="59"/>
    <w:rsid w:val="00B2266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B2266D"/>
  </w:style>
  <w:style w:type="character" w:styleId="nfasis">
    <w:name w:val="Emphasis"/>
    <w:basedOn w:val="Fuentedeprrafopredeter"/>
    <w:uiPriority w:val="20"/>
    <w:qFormat/>
    <w:rsid w:val="00B2266D"/>
    <w:rPr>
      <w:b/>
      <w:bCs/>
      <w:i w:val="0"/>
      <w:iCs w:val="0"/>
    </w:rPr>
  </w:style>
  <w:style w:type="table" w:customStyle="1" w:styleId="Tabladelista2-nfasis51">
    <w:name w:val="Tabla de lista 2 - Énfasis 51"/>
    <w:basedOn w:val="Tablanormal"/>
    <w:uiPriority w:val="47"/>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normal51">
    <w:name w:val="Tabla normal 51"/>
    <w:basedOn w:val="Tablanormal"/>
    <w:uiPriority w:val="45"/>
    <w:rsid w:val="00B2266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2">
    <w:name w:val="Tabla con cuadrícula2"/>
    <w:basedOn w:val="Tablanormal"/>
    <w:next w:val="Tablaconcuadrcula"/>
    <w:rsid w:val="00B2266D"/>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normal510">
    <w:name w:val="Tabla normal 51"/>
    <w:basedOn w:val="Tablanormal"/>
    <w:next w:val="Tablanormal51"/>
    <w:uiPriority w:val="45"/>
    <w:rsid w:val="00B2266D"/>
    <w:pPr>
      <w:spacing w:after="0" w:line="240" w:lineRule="auto"/>
    </w:pPr>
    <w:rPr>
      <w:rFonts w:ascii="Calibri" w:eastAsia="Calibri" w:hAnsi="Calibri" w:cs="Times New Roman"/>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52">
    <w:name w:val="Tabla normal 52"/>
    <w:basedOn w:val="Tablanormal"/>
    <w:next w:val="Tablanormal51"/>
    <w:uiPriority w:val="45"/>
    <w:rsid w:val="00B2266D"/>
    <w:pPr>
      <w:spacing w:after="0" w:line="240" w:lineRule="auto"/>
    </w:pPr>
    <w:rPr>
      <w:rFonts w:ascii="Calibri" w:eastAsia="Calibri" w:hAnsi="Calibri" w:cs="Times New Roman"/>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ireccinHTML">
    <w:name w:val="HTML Address"/>
    <w:basedOn w:val="Normal"/>
    <w:link w:val="DireccinHTMLCar"/>
    <w:uiPriority w:val="99"/>
    <w:unhideWhenUsed/>
    <w:rsid w:val="00B2266D"/>
    <w:pPr>
      <w:spacing w:after="0" w:line="240" w:lineRule="auto"/>
    </w:pPr>
    <w:rPr>
      <w:rFonts w:ascii="Times New Roman" w:eastAsia="Times New Roman" w:hAnsi="Times New Roman"/>
      <w:i/>
      <w:iCs/>
      <w:sz w:val="24"/>
      <w:szCs w:val="24"/>
      <w:lang w:eastAsia="es-CR"/>
    </w:rPr>
  </w:style>
  <w:style w:type="character" w:customStyle="1" w:styleId="DireccinHTMLCar">
    <w:name w:val="Dirección HTML Car"/>
    <w:basedOn w:val="Fuentedeprrafopredeter"/>
    <w:link w:val="DireccinHTML"/>
    <w:uiPriority w:val="99"/>
    <w:rsid w:val="00B2266D"/>
    <w:rPr>
      <w:rFonts w:ascii="Times New Roman" w:eastAsia="Times New Roman" w:hAnsi="Times New Roman" w:cs="Times New Roman"/>
      <w:i/>
      <w:iCs/>
      <w:sz w:val="24"/>
      <w:szCs w:val="24"/>
      <w:lang w:eastAsia="es-CR"/>
    </w:rPr>
  </w:style>
  <w:style w:type="table" w:customStyle="1" w:styleId="Tablaconcuadrcula3">
    <w:name w:val="Tabla con cuadrícula3"/>
    <w:basedOn w:val="Tablanormal"/>
    <w:next w:val="Tablaconcuadrcula"/>
    <w:rsid w:val="00B2266D"/>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B2266D"/>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lista7concolores-nfasis51">
    <w:name w:val="Tabla de lista 7 con colores - Énfasis 51"/>
    <w:basedOn w:val="Tablanormal"/>
    <w:uiPriority w:val="52"/>
    <w:rsid w:val="00B2266D"/>
    <w:pPr>
      <w:spacing w:after="0" w:line="240" w:lineRule="auto"/>
    </w:pPr>
    <w:rPr>
      <w:rFonts w:ascii="Calibri" w:eastAsia="Calibri" w:hAnsi="Calibri" w:cs="Times New Roman"/>
      <w:color w:val="2F5496" w:themeColor="accent5" w:themeShade="BF"/>
      <w:sz w:val="20"/>
      <w:szCs w:val="20"/>
      <w:lang w:val="es-ES" w:eastAsia="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21">
    <w:name w:val="Tabla normal 21"/>
    <w:basedOn w:val="Tablanormal"/>
    <w:uiPriority w:val="42"/>
    <w:rsid w:val="00C66974"/>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5">
    <w:name w:val="Tabla con cuadrícula5"/>
    <w:basedOn w:val="Tablanormal"/>
    <w:next w:val="Tablaconcuadrcula"/>
    <w:uiPriority w:val="39"/>
    <w:rsid w:val="00053B28"/>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39"/>
    <w:rsid w:val="00054421"/>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054421"/>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avistosa-nfasis53">
    <w:name w:val="Lista vistosa - Énfasis 53"/>
    <w:basedOn w:val="Tablanormal"/>
    <w:next w:val="Listavistosa-nfasis5"/>
    <w:uiPriority w:val="72"/>
    <w:rsid w:val="003D5D6B"/>
    <w:pPr>
      <w:spacing w:after="0" w:line="240" w:lineRule="auto"/>
    </w:pPr>
    <w:rPr>
      <w:rFonts w:ascii="Times New Roman" w:eastAsia="Times New Roman" w:hAnsi="Times New Roman"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Tablaconcuadrcula8">
    <w:name w:val="Tabla con cuadrícula8"/>
    <w:basedOn w:val="Tablanormal"/>
    <w:next w:val="Tablaconcuadrcula"/>
    <w:uiPriority w:val="39"/>
    <w:rsid w:val="00D61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61">
    <w:name w:val="Tabla de lista 3 - Énfasis 61"/>
    <w:basedOn w:val="Tablanormal"/>
    <w:uiPriority w:val="48"/>
    <w:rsid w:val="00CF57E6"/>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Tabladecuadrcula6concolores-nfasis61">
    <w:name w:val="Tabla de cuadrícula 6 con colores - Énfasis 61"/>
    <w:basedOn w:val="Tablanormal"/>
    <w:uiPriority w:val="51"/>
    <w:rsid w:val="00CF57E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delista2-nfasis61">
    <w:name w:val="Tabla de lista 2 - Énfasis 61"/>
    <w:basedOn w:val="Tablanormal"/>
    <w:uiPriority w:val="47"/>
    <w:rsid w:val="00182362"/>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Lista2">
    <w:name w:val="List 2"/>
    <w:basedOn w:val="Normal"/>
    <w:rsid w:val="00FE02A9"/>
    <w:pPr>
      <w:spacing w:after="0" w:line="240" w:lineRule="auto"/>
      <w:ind w:left="566" w:hanging="283"/>
    </w:pPr>
    <w:rPr>
      <w:rFonts w:ascii="Times New Roman" w:eastAsia="Times New Roman" w:hAnsi="Times New Roman"/>
      <w:sz w:val="24"/>
      <w:szCs w:val="24"/>
      <w:lang w:val="es-ES" w:eastAsia="es-ES"/>
    </w:rPr>
  </w:style>
  <w:style w:type="table" w:customStyle="1" w:styleId="Tablaconcuadrcula9">
    <w:name w:val="Tabla con cuadrícula9"/>
    <w:basedOn w:val="Tablanormal"/>
    <w:next w:val="Tablaconcuadrcula"/>
    <w:uiPriority w:val="39"/>
    <w:rsid w:val="00E83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2-nfasis1">
    <w:name w:val="Grid Table 2 Accent 1"/>
    <w:basedOn w:val="Tablanormal"/>
    <w:uiPriority w:val="47"/>
    <w:rsid w:val="00E6751E"/>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DC4">
    <w:name w:val="toc 4"/>
    <w:basedOn w:val="Normal"/>
    <w:next w:val="Normal"/>
    <w:autoRedefine/>
    <w:uiPriority w:val="39"/>
    <w:unhideWhenUsed/>
    <w:rsid w:val="000C65E7"/>
    <w:pPr>
      <w:spacing w:after="0"/>
      <w:ind w:left="660"/>
    </w:pPr>
    <w:rPr>
      <w:rFonts w:asciiTheme="minorHAnsi" w:hAnsiTheme="minorHAnsi"/>
      <w:sz w:val="18"/>
      <w:szCs w:val="18"/>
    </w:rPr>
  </w:style>
  <w:style w:type="paragraph" w:styleId="TDC5">
    <w:name w:val="toc 5"/>
    <w:basedOn w:val="Normal"/>
    <w:next w:val="Normal"/>
    <w:autoRedefine/>
    <w:uiPriority w:val="39"/>
    <w:unhideWhenUsed/>
    <w:rsid w:val="000C65E7"/>
    <w:pPr>
      <w:spacing w:after="0"/>
      <w:ind w:left="880"/>
    </w:pPr>
    <w:rPr>
      <w:rFonts w:asciiTheme="minorHAnsi" w:hAnsiTheme="minorHAnsi"/>
      <w:sz w:val="18"/>
      <w:szCs w:val="18"/>
    </w:rPr>
  </w:style>
  <w:style w:type="paragraph" w:styleId="TDC6">
    <w:name w:val="toc 6"/>
    <w:basedOn w:val="Normal"/>
    <w:next w:val="Normal"/>
    <w:autoRedefine/>
    <w:uiPriority w:val="39"/>
    <w:unhideWhenUsed/>
    <w:rsid w:val="000C65E7"/>
    <w:pPr>
      <w:spacing w:after="0"/>
      <w:ind w:left="1100"/>
    </w:pPr>
    <w:rPr>
      <w:rFonts w:asciiTheme="minorHAnsi" w:hAnsiTheme="minorHAnsi"/>
      <w:sz w:val="18"/>
      <w:szCs w:val="18"/>
    </w:rPr>
  </w:style>
  <w:style w:type="paragraph" w:styleId="TDC7">
    <w:name w:val="toc 7"/>
    <w:basedOn w:val="Normal"/>
    <w:next w:val="Normal"/>
    <w:autoRedefine/>
    <w:uiPriority w:val="39"/>
    <w:unhideWhenUsed/>
    <w:rsid w:val="000C65E7"/>
    <w:pPr>
      <w:spacing w:after="0"/>
      <w:ind w:left="1320"/>
    </w:pPr>
    <w:rPr>
      <w:rFonts w:asciiTheme="minorHAnsi" w:hAnsiTheme="minorHAnsi"/>
      <w:sz w:val="18"/>
      <w:szCs w:val="18"/>
    </w:rPr>
  </w:style>
  <w:style w:type="paragraph" w:styleId="TDC8">
    <w:name w:val="toc 8"/>
    <w:basedOn w:val="Normal"/>
    <w:next w:val="Normal"/>
    <w:autoRedefine/>
    <w:uiPriority w:val="39"/>
    <w:unhideWhenUsed/>
    <w:rsid w:val="000C65E7"/>
    <w:pPr>
      <w:spacing w:after="0"/>
      <w:ind w:left="1540"/>
    </w:pPr>
    <w:rPr>
      <w:rFonts w:asciiTheme="minorHAnsi" w:hAnsiTheme="minorHAnsi"/>
      <w:sz w:val="18"/>
      <w:szCs w:val="18"/>
    </w:rPr>
  </w:style>
  <w:style w:type="paragraph" w:styleId="TDC9">
    <w:name w:val="toc 9"/>
    <w:basedOn w:val="Normal"/>
    <w:next w:val="Normal"/>
    <w:autoRedefine/>
    <w:uiPriority w:val="39"/>
    <w:unhideWhenUsed/>
    <w:rsid w:val="000C65E7"/>
    <w:pPr>
      <w:spacing w:after="0"/>
      <w:ind w:left="1760"/>
    </w:pPr>
    <w:rPr>
      <w:rFonts w:asciiTheme="minorHAnsi" w:hAnsiTheme="minorHAnsi"/>
      <w:sz w:val="18"/>
      <w:szCs w:val="18"/>
    </w:rPr>
  </w:style>
  <w:style w:type="table" w:customStyle="1" w:styleId="Tablaconcuadrcula10">
    <w:name w:val="Tabla con cuadrícula10"/>
    <w:basedOn w:val="Tablanormal"/>
    <w:next w:val="Tablaconcuadrcula"/>
    <w:uiPriority w:val="39"/>
    <w:rsid w:val="001C20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768185">
      <w:bodyDiv w:val="1"/>
      <w:marLeft w:val="0"/>
      <w:marRight w:val="0"/>
      <w:marTop w:val="0"/>
      <w:marBottom w:val="0"/>
      <w:divBdr>
        <w:top w:val="none" w:sz="0" w:space="0" w:color="auto"/>
        <w:left w:val="none" w:sz="0" w:space="0" w:color="auto"/>
        <w:bottom w:val="none" w:sz="0" w:space="0" w:color="auto"/>
        <w:right w:val="none" w:sz="0" w:space="0" w:color="auto"/>
      </w:divBdr>
    </w:div>
    <w:div w:id="382868370">
      <w:bodyDiv w:val="1"/>
      <w:marLeft w:val="0"/>
      <w:marRight w:val="0"/>
      <w:marTop w:val="0"/>
      <w:marBottom w:val="0"/>
      <w:divBdr>
        <w:top w:val="none" w:sz="0" w:space="0" w:color="auto"/>
        <w:left w:val="none" w:sz="0" w:space="0" w:color="auto"/>
        <w:bottom w:val="none" w:sz="0" w:space="0" w:color="auto"/>
        <w:right w:val="none" w:sz="0" w:space="0" w:color="auto"/>
      </w:divBdr>
    </w:div>
    <w:div w:id="488909686">
      <w:bodyDiv w:val="1"/>
      <w:marLeft w:val="0"/>
      <w:marRight w:val="0"/>
      <w:marTop w:val="0"/>
      <w:marBottom w:val="0"/>
      <w:divBdr>
        <w:top w:val="none" w:sz="0" w:space="0" w:color="auto"/>
        <w:left w:val="none" w:sz="0" w:space="0" w:color="auto"/>
        <w:bottom w:val="none" w:sz="0" w:space="0" w:color="auto"/>
        <w:right w:val="none" w:sz="0" w:space="0" w:color="auto"/>
      </w:divBdr>
      <w:divsChild>
        <w:div w:id="214045851">
          <w:marLeft w:val="547"/>
          <w:marRight w:val="0"/>
          <w:marTop w:val="0"/>
          <w:marBottom w:val="0"/>
          <w:divBdr>
            <w:top w:val="none" w:sz="0" w:space="0" w:color="auto"/>
            <w:left w:val="none" w:sz="0" w:space="0" w:color="auto"/>
            <w:bottom w:val="none" w:sz="0" w:space="0" w:color="auto"/>
            <w:right w:val="none" w:sz="0" w:space="0" w:color="auto"/>
          </w:divBdr>
        </w:div>
      </w:divsChild>
    </w:div>
    <w:div w:id="492568867">
      <w:bodyDiv w:val="1"/>
      <w:marLeft w:val="0"/>
      <w:marRight w:val="0"/>
      <w:marTop w:val="0"/>
      <w:marBottom w:val="0"/>
      <w:divBdr>
        <w:top w:val="none" w:sz="0" w:space="0" w:color="auto"/>
        <w:left w:val="none" w:sz="0" w:space="0" w:color="auto"/>
        <w:bottom w:val="none" w:sz="0" w:space="0" w:color="auto"/>
        <w:right w:val="none" w:sz="0" w:space="0" w:color="auto"/>
      </w:divBdr>
    </w:div>
    <w:div w:id="642392926">
      <w:bodyDiv w:val="1"/>
      <w:marLeft w:val="0"/>
      <w:marRight w:val="0"/>
      <w:marTop w:val="0"/>
      <w:marBottom w:val="0"/>
      <w:divBdr>
        <w:top w:val="none" w:sz="0" w:space="0" w:color="auto"/>
        <w:left w:val="none" w:sz="0" w:space="0" w:color="auto"/>
        <w:bottom w:val="none" w:sz="0" w:space="0" w:color="auto"/>
        <w:right w:val="none" w:sz="0" w:space="0" w:color="auto"/>
      </w:divBdr>
      <w:divsChild>
        <w:div w:id="522742926">
          <w:marLeft w:val="547"/>
          <w:marRight w:val="0"/>
          <w:marTop w:val="0"/>
          <w:marBottom w:val="0"/>
          <w:divBdr>
            <w:top w:val="none" w:sz="0" w:space="0" w:color="auto"/>
            <w:left w:val="none" w:sz="0" w:space="0" w:color="auto"/>
            <w:bottom w:val="none" w:sz="0" w:space="0" w:color="auto"/>
            <w:right w:val="none" w:sz="0" w:space="0" w:color="auto"/>
          </w:divBdr>
        </w:div>
      </w:divsChild>
    </w:div>
    <w:div w:id="651982004">
      <w:bodyDiv w:val="1"/>
      <w:marLeft w:val="0"/>
      <w:marRight w:val="0"/>
      <w:marTop w:val="0"/>
      <w:marBottom w:val="0"/>
      <w:divBdr>
        <w:top w:val="none" w:sz="0" w:space="0" w:color="auto"/>
        <w:left w:val="none" w:sz="0" w:space="0" w:color="auto"/>
        <w:bottom w:val="none" w:sz="0" w:space="0" w:color="auto"/>
        <w:right w:val="none" w:sz="0" w:space="0" w:color="auto"/>
      </w:divBdr>
    </w:div>
    <w:div w:id="736586027">
      <w:bodyDiv w:val="1"/>
      <w:marLeft w:val="0"/>
      <w:marRight w:val="0"/>
      <w:marTop w:val="0"/>
      <w:marBottom w:val="0"/>
      <w:divBdr>
        <w:top w:val="none" w:sz="0" w:space="0" w:color="auto"/>
        <w:left w:val="none" w:sz="0" w:space="0" w:color="auto"/>
        <w:bottom w:val="none" w:sz="0" w:space="0" w:color="auto"/>
        <w:right w:val="none" w:sz="0" w:space="0" w:color="auto"/>
      </w:divBdr>
    </w:div>
    <w:div w:id="755907989">
      <w:bodyDiv w:val="1"/>
      <w:marLeft w:val="0"/>
      <w:marRight w:val="0"/>
      <w:marTop w:val="0"/>
      <w:marBottom w:val="0"/>
      <w:divBdr>
        <w:top w:val="none" w:sz="0" w:space="0" w:color="auto"/>
        <w:left w:val="none" w:sz="0" w:space="0" w:color="auto"/>
        <w:bottom w:val="none" w:sz="0" w:space="0" w:color="auto"/>
        <w:right w:val="none" w:sz="0" w:space="0" w:color="auto"/>
      </w:divBdr>
    </w:div>
    <w:div w:id="965815989">
      <w:bodyDiv w:val="1"/>
      <w:marLeft w:val="0"/>
      <w:marRight w:val="0"/>
      <w:marTop w:val="0"/>
      <w:marBottom w:val="0"/>
      <w:divBdr>
        <w:top w:val="none" w:sz="0" w:space="0" w:color="auto"/>
        <w:left w:val="none" w:sz="0" w:space="0" w:color="auto"/>
        <w:bottom w:val="none" w:sz="0" w:space="0" w:color="auto"/>
        <w:right w:val="none" w:sz="0" w:space="0" w:color="auto"/>
      </w:divBdr>
    </w:div>
    <w:div w:id="980617055">
      <w:bodyDiv w:val="1"/>
      <w:marLeft w:val="0"/>
      <w:marRight w:val="0"/>
      <w:marTop w:val="0"/>
      <w:marBottom w:val="0"/>
      <w:divBdr>
        <w:top w:val="none" w:sz="0" w:space="0" w:color="auto"/>
        <w:left w:val="none" w:sz="0" w:space="0" w:color="auto"/>
        <w:bottom w:val="none" w:sz="0" w:space="0" w:color="auto"/>
        <w:right w:val="none" w:sz="0" w:space="0" w:color="auto"/>
      </w:divBdr>
    </w:div>
    <w:div w:id="1163547102">
      <w:bodyDiv w:val="1"/>
      <w:marLeft w:val="0"/>
      <w:marRight w:val="0"/>
      <w:marTop w:val="0"/>
      <w:marBottom w:val="0"/>
      <w:divBdr>
        <w:top w:val="none" w:sz="0" w:space="0" w:color="auto"/>
        <w:left w:val="none" w:sz="0" w:space="0" w:color="auto"/>
        <w:bottom w:val="none" w:sz="0" w:space="0" w:color="auto"/>
        <w:right w:val="none" w:sz="0" w:space="0" w:color="auto"/>
      </w:divBdr>
    </w:div>
    <w:div w:id="1361319970">
      <w:bodyDiv w:val="1"/>
      <w:marLeft w:val="0"/>
      <w:marRight w:val="0"/>
      <w:marTop w:val="0"/>
      <w:marBottom w:val="0"/>
      <w:divBdr>
        <w:top w:val="none" w:sz="0" w:space="0" w:color="auto"/>
        <w:left w:val="none" w:sz="0" w:space="0" w:color="auto"/>
        <w:bottom w:val="none" w:sz="0" w:space="0" w:color="auto"/>
        <w:right w:val="none" w:sz="0" w:space="0" w:color="auto"/>
      </w:divBdr>
      <w:divsChild>
        <w:div w:id="390471427">
          <w:marLeft w:val="547"/>
          <w:marRight w:val="0"/>
          <w:marTop w:val="0"/>
          <w:marBottom w:val="0"/>
          <w:divBdr>
            <w:top w:val="none" w:sz="0" w:space="0" w:color="auto"/>
            <w:left w:val="none" w:sz="0" w:space="0" w:color="auto"/>
            <w:bottom w:val="none" w:sz="0" w:space="0" w:color="auto"/>
            <w:right w:val="none" w:sz="0" w:space="0" w:color="auto"/>
          </w:divBdr>
        </w:div>
      </w:divsChild>
    </w:div>
    <w:div w:id="1571502886">
      <w:bodyDiv w:val="1"/>
      <w:marLeft w:val="0"/>
      <w:marRight w:val="0"/>
      <w:marTop w:val="0"/>
      <w:marBottom w:val="0"/>
      <w:divBdr>
        <w:top w:val="none" w:sz="0" w:space="0" w:color="auto"/>
        <w:left w:val="none" w:sz="0" w:space="0" w:color="auto"/>
        <w:bottom w:val="none" w:sz="0" w:space="0" w:color="auto"/>
        <w:right w:val="none" w:sz="0" w:space="0" w:color="auto"/>
      </w:divBdr>
      <w:divsChild>
        <w:div w:id="527450509">
          <w:marLeft w:val="547"/>
          <w:marRight w:val="0"/>
          <w:marTop w:val="0"/>
          <w:marBottom w:val="0"/>
          <w:divBdr>
            <w:top w:val="none" w:sz="0" w:space="0" w:color="auto"/>
            <w:left w:val="none" w:sz="0" w:space="0" w:color="auto"/>
            <w:bottom w:val="none" w:sz="0" w:space="0" w:color="auto"/>
            <w:right w:val="none" w:sz="0" w:space="0" w:color="auto"/>
          </w:divBdr>
        </w:div>
      </w:divsChild>
    </w:div>
    <w:div w:id="1631666142">
      <w:bodyDiv w:val="1"/>
      <w:marLeft w:val="0"/>
      <w:marRight w:val="0"/>
      <w:marTop w:val="0"/>
      <w:marBottom w:val="0"/>
      <w:divBdr>
        <w:top w:val="none" w:sz="0" w:space="0" w:color="auto"/>
        <w:left w:val="none" w:sz="0" w:space="0" w:color="auto"/>
        <w:bottom w:val="none" w:sz="0" w:space="0" w:color="auto"/>
        <w:right w:val="none" w:sz="0" w:space="0" w:color="auto"/>
      </w:divBdr>
    </w:div>
    <w:div w:id="1734963696">
      <w:bodyDiv w:val="1"/>
      <w:marLeft w:val="0"/>
      <w:marRight w:val="0"/>
      <w:marTop w:val="0"/>
      <w:marBottom w:val="0"/>
      <w:divBdr>
        <w:top w:val="none" w:sz="0" w:space="0" w:color="auto"/>
        <w:left w:val="none" w:sz="0" w:space="0" w:color="auto"/>
        <w:bottom w:val="none" w:sz="0" w:space="0" w:color="auto"/>
        <w:right w:val="none" w:sz="0" w:space="0" w:color="auto"/>
      </w:divBdr>
      <w:divsChild>
        <w:div w:id="163516440">
          <w:marLeft w:val="547"/>
          <w:marRight w:val="0"/>
          <w:marTop w:val="0"/>
          <w:marBottom w:val="0"/>
          <w:divBdr>
            <w:top w:val="none" w:sz="0" w:space="0" w:color="auto"/>
            <w:left w:val="none" w:sz="0" w:space="0" w:color="auto"/>
            <w:bottom w:val="none" w:sz="0" w:space="0" w:color="auto"/>
            <w:right w:val="none" w:sz="0" w:space="0" w:color="auto"/>
          </w:divBdr>
        </w:div>
      </w:divsChild>
    </w:div>
    <w:div w:id="1800800891">
      <w:bodyDiv w:val="1"/>
      <w:marLeft w:val="0"/>
      <w:marRight w:val="0"/>
      <w:marTop w:val="0"/>
      <w:marBottom w:val="0"/>
      <w:divBdr>
        <w:top w:val="none" w:sz="0" w:space="0" w:color="auto"/>
        <w:left w:val="none" w:sz="0" w:space="0" w:color="auto"/>
        <w:bottom w:val="none" w:sz="0" w:space="0" w:color="auto"/>
        <w:right w:val="none" w:sz="0" w:space="0" w:color="auto"/>
      </w:divBdr>
    </w:div>
    <w:div w:id="1873421432">
      <w:bodyDiv w:val="1"/>
      <w:marLeft w:val="0"/>
      <w:marRight w:val="0"/>
      <w:marTop w:val="0"/>
      <w:marBottom w:val="0"/>
      <w:divBdr>
        <w:top w:val="none" w:sz="0" w:space="0" w:color="auto"/>
        <w:left w:val="none" w:sz="0" w:space="0" w:color="auto"/>
        <w:bottom w:val="none" w:sz="0" w:space="0" w:color="auto"/>
        <w:right w:val="none" w:sz="0" w:space="0" w:color="auto"/>
      </w:divBdr>
    </w:div>
    <w:div w:id="1888026800">
      <w:bodyDiv w:val="1"/>
      <w:marLeft w:val="0"/>
      <w:marRight w:val="0"/>
      <w:marTop w:val="0"/>
      <w:marBottom w:val="0"/>
      <w:divBdr>
        <w:top w:val="none" w:sz="0" w:space="0" w:color="auto"/>
        <w:left w:val="none" w:sz="0" w:space="0" w:color="auto"/>
        <w:bottom w:val="none" w:sz="0" w:space="0" w:color="auto"/>
        <w:right w:val="none" w:sz="0" w:space="0" w:color="auto"/>
      </w:divBdr>
    </w:div>
    <w:div w:id="1961259647">
      <w:bodyDiv w:val="1"/>
      <w:marLeft w:val="0"/>
      <w:marRight w:val="0"/>
      <w:marTop w:val="0"/>
      <w:marBottom w:val="0"/>
      <w:divBdr>
        <w:top w:val="none" w:sz="0" w:space="0" w:color="auto"/>
        <w:left w:val="none" w:sz="0" w:space="0" w:color="auto"/>
        <w:bottom w:val="none" w:sz="0" w:space="0" w:color="auto"/>
        <w:right w:val="none" w:sz="0" w:space="0" w:color="auto"/>
      </w:divBdr>
    </w:div>
    <w:div w:id="2068650457">
      <w:bodyDiv w:val="1"/>
      <w:marLeft w:val="0"/>
      <w:marRight w:val="0"/>
      <w:marTop w:val="0"/>
      <w:marBottom w:val="0"/>
      <w:divBdr>
        <w:top w:val="none" w:sz="0" w:space="0" w:color="auto"/>
        <w:left w:val="none" w:sz="0" w:space="0" w:color="auto"/>
        <w:bottom w:val="none" w:sz="0" w:space="0" w:color="auto"/>
        <w:right w:val="none" w:sz="0" w:space="0" w:color="auto"/>
      </w:divBdr>
    </w:div>
    <w:div w:id="213601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auditoria.notificaciones@mep.go.c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9806B-D479-4E97-AD8B-581C93CB9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6964</Words>
  <Characters>38306</Characters>
  <Application>Microsoft Office Word</Application>
  <DocSecurity>4</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Adriana Chaves Jimenez</dc:creator>
  <cp:lastModifiedBy>Harry James Maynard Fernandez</cp:lastModifiedBy>
  <cp:revision>2</cp:revision>
  <cp:lastPrinted>2017-06-02T13:13:00Z</cp:lastPrinted>
  <dcterms:created xsi:type="dcterms:W3CDTF">2017-06-02T13:34:00Z</dcterms:created>
  <dcterms:modified xsi:type="dcterms:W3CDTF">2017-06-02T13:34:00Z</dcterms:modified>
</cp:coreProperties>
</file>