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00E2" w:rsidRPr="00F64B03" w:rsidRDefault="004700E2" w:rsidP="004700E2">
      <w:pPr>
        <w:jc w:val="center"/>
        <w:rPr>
          <w:b/>
          <w:sz w:val="22"/>
          <w:szCs w:val="22"/>
          <w:u w:val="single"/>
        </w:rPr>
      </w:pPr>
      <w:r w:rsidRPr="00F64B03">
        <w:rPr>
          <w:b/>
          <w:sz w:val="22"/>
          <w:szCs w:val="22"/>
          <w:u w:val="single"/>
        </w:rPr>
        <w:t>Tabla de contenido</w:t>
      </w:r>
    </w:p>
    <w:p w:rsidR="00974D91" w:rsidRPr="00F64B03" w:rsidRDefault="00974D91" w:rsidP="004700E2">
      <w:pPr>
        <w:jc w:val="center"/>
        <w:rPr>
          <w:b/>
          <w:sz w:val="22"/>
          <w:szCs w:val="22"/>
          <w:u w:val="single"/>
        </w:rPr>
      </w:pPr>
    </w:p>
    <w:p w:rsidR="005F73FA" w:rsidRDefault="00A771FE">
      <w:pPr>
        <w:pStyle w:val="TDC1"/>
        <w:rPr>
          <w:rFonts w:asciiTheme="minorHAnsi" w:eastAsiaTheme="minorEastAsia" w:hAnsiTheme="minorHAnsi" w:cstheme="minorBidi"/>
          <w:b w:val="0"/>
          <w:szCs w:val="22"/>
          <w:lang w:val="es-CR" w:eastAsia="es-CR"/>
        </w:rPr>
      </w:pPr>
      <w:r>
        <w:rPr>
          <w:bCs/>
          <w:szCs w:val="22"/>
        </w:rPr>
        <w:fldChar w:fldCharType="begin"/>
      </w:r>
      <w:r>
        <w:rPr>
          <w:bCs/>
          <w:szCs w:val="22"/>
        </w:rPr>
        <w:instrText xml:space="preserve"> TOC \o "1-3" \h \z \u </w:instrText>
      </w:r>
      <w:r>
        <w:rPr>
          <w:bCs/>
          <w:szCs w:val="22"/>
        </w:rPr>
        <w:fldChar w:fldCharType="separate"/>
      </w:r>
      <w:hyperlink w:anchor="_Toc497216320" w:history="1">
        <w:r w:rsidR="005F73FA" w:rsidRPr="007679F3">
          <w:rPr>
            <w:rStyle w:val="Hipervnculo"/>
          </w:rPr>
          <w:t>RESUMEN EJECUTIVO</w:t>
        </w:r>
        <w:r w:rsidR="005F73FA">
          <w:rPr>
            <w:webHidden/>
          </w:rPr>
          <w:tab/>
        </w:r>
        <w:r w:rsidR="005F73FA">
          <w:rPr>
            <w:webHidden/>
          </w:rPr>
          <w:fldChar w:fldCharType="begin"/>
        </w:r>
        <w:r w:rsidR="005F73FA">
          <w:rPr>
            <w:webHidden/>
          </w:rPr>
          <w:instrText xml:space="preserve"> PAGEREF _Toc497216320 \h </w:instrText>
        </w:r>
        <w:r w:rsidR="005F73FA">
          <w:rPr>
            <w:webHidden/>
          </w:rPr>
        </w:r>
        <w:r w:rsidR="005F73FA">
          <w:rPr>
            <w:webHidden/>
          </w:rPr>
          <w:fldChar w:fldCharType="separate"/>
        </w:r>
        <w:r w:rsidR="005F73FA">
          <w:rPr>
            <w:webHidden/>
          </w:rPr>
          <w:t>2</w:t>
        </w:r>
        <w:r w:rsidR="005F73FA">
          <w:rPr>
            <w:webHidden/>
          </w:rPr>
          <w:fldChar w:fldCharType="end"/>
        </w:r>
      </w:hyperlink>
    </w:p>
    <w:p w:rsidR="005F73FA" w:rsidRDefault="00642B2F">
      <w:pPr>
        <w:pStyle w:val="TDC1"/>
        <w:rPr>
          <w:rFonts w:asciiTheme="minorHAnsi" w:eastAsiaTheme="minorEastAsia" w:hAnsiTheme="minorHAnsi" w:cstheme="minorBidi"/>
          <w:b w:val="0"/>
          <w:szCs w:val="22"/>
          <w:lang w:val="es-CR" w:eastAsia="es-CR"/>
        </w:rPr>
      </w:pPr>
      <w:hyperlink w:anchor="_Toc497216321" w:history="1">
        <w:r w:rsidR="005F73FA" w:rsidRPr="007679F3">
          <w:rPr>
            <w:rStyle w:val="Hipervnculo"/>
          </w:rPr>
          <w:t>1. INTRODUCCIÓN</w:t>
        </w:r>
        <w:r w:rsidR="005F73FA">
          <w:rPr>
            <w:webHidden/>
          </w:rPr>
          <w:tab/>
        </w:r>
        <w:r w:rsidR="005F73FA">
          <w:rPr>
            <w:webHidden/>
          </w:rPr>
          <w:fldChar w:fldCharType="begin"/>
        </w:r>
        <w:r w:rsidR="005F73FA">
          <w:rPr>
            <w:webHidden/>
          </w:rPr>
          <w:instrText xml:space="preserve"> PAGEREF _Toc497216321 \h </w:instrText>
        </w:r>
        <w:r w:rsidR="005F73FA">
          <w:rPr>
            <w:webHidden/>
          </w:rPr>
        </w:r>
        <w:r w:rsidR="005F73FA">
          <w:rPr>
            <w:webHidden/>
          </w:rPr>
          <w:fldChar w:fldCharType="separate"/>
        </w:r>
        <w:r w:rsidR="005F73FA">
          <w:rPr>
            <w:webHidden/>
          </w:rPr>
          <w:t>3</w:t>
        </w:r>
        <w:r w:rsidR="005F73FA">
          <w:rPr>
            <w:webHidden/>
          </w:rPr>
          <w:fldChar w:fldCharType="end"/>
        </w:r>
      </w:hyperlink>
    </w:p>
    <w:p w:rsidR="005F73FA" w:rsidRDefault="00642B2F">
      <w:pPr>
        <w:pStyle w:val="TDC2"/>
        <w:rPr>
          <w:rFonts w:asciiTheme="minorHAnsi" w:eastAsiaTheme="minorEastAsia" w:hAnsiTheme="minorHAnsi" w:cstheme="minorBidi"/>
          <w:szCs w:val="22"/>
          <w:lang w:val="es-CR" w:eastAsia="es-CR"/>
        </w:rPr>
      </w:pPr>
      <w:hyperlink w:anchor="_Toc497216322" w:history="1">
        <w:r w:rsidR="005F73FA" w:rsidRPr="007679F3">
          <w:rPr>
            <w:rStyle w:val="Hipervnculo"/>
          </w:rPr>
          <w:t>1.1 Objetivo General</w:t>
        </w:r>
        <w:r w:rsidR="005F73FA">
          <w:rPr>
            <w:webHidden/>
          </w:rPr>
          <w:tab/>
        </w:r>
        <w:r w:rsidR="005F73FA">
          <w:rPr>
            <w:webHidden/>
          </w:rPr>
          <w:fldChar w:fldCharType="begin"/>
        </w:r>
        <w:r w:rsidR="005F73FA">
          <w:rPr>
            <w:webHidden/>
          </w:rPr>
          <w:instrText xml:space="preserve"> PAGEREF _Toc497216322 \h </w:instrText>
        </w:r>
        <w:r w:rsidR="005F73FA">
          <w:rPr>
            <w:webHidden/>
          </w:rPr>
        </w:r>
        <w:r w:rsidR="005F73FA">
          <w:rPr>
            <w:webHidden/>
          </w:rPr>
          <w:fldChar w:fldCharType="separate"/>
        </w:r>
        <w:r w:rsidR="005F73FA">
          <w:rPr>
            <w:webHidden/>
          </w:rPr>
          <w:t>3</w:t>
        </w:r>
        <w:r w:rsidR="005F73FA">
          <w:rPr>
            <w:webHidden/>
          </w:rPr>
          <w:fldChar w:fldCharType="end"/>
        </w:r>
      </w:hyperlink>
    </w:p>
    <w:p w:rsidR="005F73FA" w:rsidRDefault="00642B2F">
      <w:pPr>
        <w:pStyle w:val="TDC2"/>
        <w:rPr>
          <w:rFonts w:asciiTheme="minorHAnsi" w:eastAsiaTheme="minorEastAsia" w:hAnsiTheme="minorHAnsi" w:cstheme="minorBidi"/>
          <w:szCs w:val="22"/>
          <w:lang w:val="es-CR" w:eastAsia="es-CR"/>
        </w:rPr>
      </w:pPr>
      <w:hyperlink w:anchor="_Toc497216323" w:history="1">
        <w:r w:rsidR="005F73FA" w:rsidRPr="007679F3">
          <w:rPr>
            <w:rStyle w:val="Hipervnculo"/>
          </w:rPr>
          <w:t>1.2 Alcance</w:t>
        </w:r>
        <w:r w:rsidR="005F73FA">
          <w:rPr>
            <w:webHidden/>
          </w:rPr>
          <w:tab/>
        </w:r>
        <w:r w:rsidR="005F73FA">
          <w:rPr>
            <w:webHidden/>
          </w:rPr>
          <w:fldChar w:fldCharType="begin"/>
        </w:r>
        <w:r w:rsidR="005F73FA">
          <w:rPr>
            <w:webHidden/>
          </w:rPr>
          <w:instrText xml:space="preserve"> PAGEREF _Toc497216323 \h </w:instrText>
        </w:r>
        <w:r w:rsidR="005F73FA">
          <w:rPr>
            <w:webHidden/>
          </w:rPr>
        </w:r>
        <w:r w:rsidR="005F73FA">
          <w:rPr>
            <w:webHidden/>
          </w:rPr>
          <w:fldChar w:fldCharType="separate"/>
        </w:r>
        <w:r w:rsidR="005F73FA">
          <w:rPr>
            <w:webHidden/>
          </w:rPr>
          <w:t>3</w:t>
        </w:r>
        <w:r w:rsidR="005F73FA">
          <w:rPr>
            <w:webHidden/>
          </w:rPr>
          <w:fldChar w:fldCharType="end"/>
        </w:r>
      </w:hyperlink>
    </w:p>
    <w:p w:rsidR="005F73FA" w:rsidRDefault="00642B2F">
      <w:pPr>
        <w:pStyle w:val="TDC1"/>
        <w:rPr>
          <w:rFonts w:asciiTheme="minorHAnsi" w:eastAsiaTheme="minorEastAsia" w:hAnsiTheme="minorHAnsi" w:cstheme="minorBidi"/>
          <w:b w:val="0"/>
          <w:szCs w:val="22"/>
          <w:lang w:val="es-CR" w:eastAsia="es-CR"/>
        </w:rPr>
      </w:pPr>
      <w:hyperlink w:anchor="_Toc497216324" w:history="1">
        <w:r w:rsidR="005F73FA" w:rsidRPr="007679F3">
          <w:rPr>
            <w:rStyle w:val="Hipervnculo"/>
          </w:rPr>
          <w:t>2. HALLAZGOS Y RECOMENDACIONES</w:t>
        </w:r>
        <w:r w:rsidR="005F73FA">
          <w:rPr>
            <w:webHidden/>
          </w:rPr>
          <w:tab/>
        </w:r>
        <w:r w:rsidR="005F73FA">
          <w:rPr>
            <w:webHidden/>
          </w:rPr>
          <w:fldChar w:fldCharType="begin"/>
        </w:r>
        <w:r w:rsidR="005F73FA">
          <w:rPr>
            <w:webHidden/>
          </w:rPr>
          <w:instrText xml:space="preserve"> PAGEREF _Toc497216324 \h </w:instrText>
        </w:r>
        <w:r w:rsidR="005F73FA">
          <w:rPr>
            <w:webHidden/>
          </w:rPr>
        </w:r>
        <w:r w:rsidR="005F73FA">
          <w:rPr>
            <w:webHidden/>
          </w:rPr>
          <w:fldChar w:fldCharType="separate"/>
        </w:r>
        <w:r w:rsidR="005F73FA">
          <w:rPr>
            <w:webHidden/>
          </w:rPr>
          <w:t>3</w:t>
        </w:r>
        <w:r w:rsidR="005F73FA">
          <w:rPr>
            <w:webHidden/>
          </w:rPr>
          <w:fldChar w:fldCharType="end"/>
        </w:r>
      </w:hyperlink>
    </w:p>
    <w:p w:rsidR="005F73FA" w:rsidRDefault="00642B2F">
      <w:pPr>
        <w:pStyle w:val="TDC2"/>
        <w:rPr>
          <w:rFonts w:asciiTheme="minorHAnsi" w:eastAsiaTheme="minorEastAsia" w:hAnsiTheme="minorHAnsi" w:cstheme="minorBidi"/>
          <w:szCs w:val="22"/>
          <w:lang w:val="es-CR" w:eastAsia="es-CR"/>
        </w:rPr>
      </w:pPr>
      <w:hyperlink w:anchor="_Toc497216325" w:history="1">
        <w:r w:rsidR="005F73FA" w:rsidRPr="007679F3">
          <w:rPr>
            <w:rStyle w:val="Hipervnculo"/>
          </w:rPr>
          <w:t>2.1 Aumento en el cobro por servicios profesionales</w:t>
        </w:r>
        <w:r w:rsidR="005F73FA">
          <w:rPr>
            <w:webHidden/>
          </w:rPr>
          <w:tab/>
        </w:r>
        <w:r w:rsidR="005F73FA">
          <w:rPr>
            <w:webHidden/>
          </w:rPr>
          <w:fldChar w:fldCharType="begin"/>
        </w:r>
        <w:r w:rsidR="005F73FA">
          <w:rPr>
            <w:webHidden/>
          </w:rPr>
          <w:instrText xml:space="preserve"> PAGEREF _Toc497216325 \h </w:instrText>
        </w:r>
        <w:r w:rsidR="005F73FA">
          <w:rPr>
            <w:webHidden/>
          </w:rPr>
        </w:r>
        <w:r w:rsidR="005F73FA">
          <w:rPr>
            <w:webHidden/>
          </w:rPr>
          <w:fldChar w:fldCharType="separate"/>
        </w:r>
        <w:r w:rsidR="005F73FA">
          <w:rPr>
            <w:webHidden/>
          </w:rPr>
          <w:t>3</w:t>
        </w:r>
        <w:r w:rsidR="005F73FA">
          <w:rPr>
            <w:webHidden/>
          </w:rPr>
          <w:fldChar w:fldCharType="end"/>
        </w:r>
      </w:hyperlink>
    </w:p>
    <w:p w:rsidR="005F73FA" w:rsidRDefault="00642B2F">
      <w:pPr>
        <w:pStyle w:val="TDC2"/>
        <w:rPr>
          <w:rFonts w:asciiTheme="minorHAnsi" w:eastAsiaTheme="minorEastAsia" w:hAnsiTheme="minorHAnsi" w:cstheme="minorBidi"/>
          <w:szCs w:val="22"/>
          <w:lang w:val="es-CR" w:eastAsia="es-CR"/>
        </w:rPr>
      </w:pPr>
      <w:hyperlink w:anchor="_Toc497216326" w:history="1">
        <w:r w:rsidR="005F73FA" w:rsidRPr="007679F3">
          <w:rPr>
            <w:rStyle w:val="Hipervnculo"/>
          </w:rPr>
          <w:t>2.2 Incumplimiento en el proceso de contratación administrativa</w:t>
        </w:r>
        <w:r w:rsidR="005F73FA">
          <w:rPr>
            <w:webHidden/>
          </w:rPr>
          <w:tab/>
        </w:r>
        <w:r w:rsidR="005F73FA">
          <w:rPr>
            <w:webHidden/>
          </w:rPr>
          <w:fldChar w:fldCharType="begin"/>
        </w:r>
        <w:r w:rsidR="005F73FA">
          <w:rPr>
            <w:webHidden/>
          </w:rPr>
          <w:instrText xml:space="preserve"> PAGEREF _Toc497216326 \h </w:instrText>
        </w:r>
        <w:r w:rsidR="005F73FA">
          <w:rPr>
            <w:webHidden/>
          </w:rPr>
        </w:r>
        <w:r w:rsidR="005F73FA">
          <w:rPr>
            <w:webHidden/>
          </w:rPr>
          <w:fldChar w:fldCharType="separate"/>
        </w:r>
        <w:r w:rsidR="005F73FA">
          <w:rPr>
            <w:webHidden/>
          </w:rPr>
          <w:t>4</w:t>
        </w:r>
        <w:r w:rsidR="005F73FA">
          <w:rPr>
            <w:webHidden/>
          </w:rPr>
          <w:fldChar w:fldCharType="end"/>
        </w:r>
      </w:hyperlink>
    </w:p>
    <w:p w:rsidR="005F73FA" w:rsidRDefault="00642B2F">
      <w:pPr>
        <w:pStyle w:val="TDC2"/>
        <w:rPr>
          <w:rFonts w:asciiTheme="minorHAnsi" w:eastAsiaTheme="minorEastAsia" w:hAnsiTheme="minorHAnsi" w:cstheme="minorBidi"/>
          <w:szCs w:val="22"/>
          <w:lang w:val="es-CR" w:eastAsia="es-CR"/>
        </w:rPr>
      </w:pPr>
      <w:hyperlink w:anchor="_Toc497216327" w:history="1">
        <w:r w:rsidR="005F73FA" w:rsidRPr="007679F3">
          <w:rPr>
            <w:rStyle w:val="Hipervnculo"/>
          </w:rPr>
          <w:t>2.3 Proceso de asesoría genera incumplimientos</w:t>
        </w:r>
        <w:r w:rsidR="005F73FA">
          <w:rPr>
            <w:webHidden/>
          </w:rPr>
          <w:tab/>
        </w:r>
        <w:r w:rsidR="005F73FA">
          <w:rPr>
            <w:webHidden/>
          </w:rPr>
          <w:fldChar w:fldCharType="begin"/>
        </w:r>
        <w:r w:rsidR="005F73FA">
          <w:rPr>
            <w:webHidden/>
          </w:rPr>
          <w:instrText xml:space="preserve"> PAGEREF _Toc497216327 \h </w:instrText>
        </w:r>
        <w:r w:rsidR="005F73FA">
          <w:rPr>
            <w:webHidden/>
          </w:rPr>
        </w:r>
        <w:r w:rsidR="005F73FA">
          <w:rPr>
            <w:webHidden/>
          </w:rPr>
          <w:fldChar w:fldCharType="separate"/>
        </w:r>
        <w:r w:rsidR="005F73FA">
          <w:rPr>
            <w:webHidden/>
          </w:rPr>
          <w:t>5</w:t>
        </w:r>
        <w:r w:rsidR="005F73FA">
          <w:rPr>
            <w:webHidden/>
          </w:rPr>
          <w:fldChar w:fldCharType="end"/>
        </w:r>
      </w:hyperlink>
    </w:p>
    <w:p w:rsidR="005F73FA" w:rsidRDefault="00642B2F">
      <w:pPr>
        <w:pStyle w:val="TDC1"/>
        <w:rPr>
          <w:rFonts w:asciiTheme="minorHAnsi" w:eastAsiaTheme="minorEastAsia" w:hAnsiTheme="minorHAnsi" w:cstheme="minorBidi"/>
          <w:b w:val="0"/>
          <w:szCs w:val="22"/>
          <w:lang w:val="es-CR" w:eastAsia="es-CR"/>
        </w:rPr>
      </w:pPr>
      <w:hyperlink w:anchor="_Toc497216328" w:history="1">
        <w:r w:rsidR="005F73FA" w:rsidRPr="007679F3">
          <w:rPr>
            <w:rStyle w:val="Hipervnculo"/>
          </w:rPr>
          <w:t>3. CONCLUSIONES</w:t>
        </w:r>
        <w:r w:rsidR="005F73FA">
          <w:rPr>
            <w:webHidden/>
          </w:rPr>
          <w:tab/>
        </w:r>
        <w:r w:rsidR="005F73FA">
          <w:rPr>
            <w:webHidden/>
          </w:rPr>
          <w:fldChar w:fldCharType="begin"/>
        </w:r>
        <w:r w:rsidR="005F73FA">
          <w:rPr>
            <w:webHidden/>
          </w:rPr>
          <w:instrText xml:space="preserve"> PAGEREF _Toc497216328 \h </w:instrText>
        </w:r>
        <w:r w:rsidR="005F73FA">
          <w:rPr>
            <w:webHidden/>
          </w:rPr>
        </w:r>
        <w:r w:rsidR="005F73FA">
          <w:rPr>
            <w:webHidden/>
          </w:rPr>
          <w:fldChar w:fldCharType="separate"/>
        </w:r>
        <w:r w:rsidR="005F73FA">
          <w:rPr>
            <w:webHidden/>
          </w:rPr>
          <w:t>6</w:t>
        </w:r>
        <w:r w:rsidR="005F73FA">
          <w:rPr>
            <w:webHidden/>
          </w:rPr>
          <w:fldChar w:fldCharType="end"/>
        </w:r>
      </w:hyperlink>
    </w:p>
    <w:p w:rsidR="005F73FA" w:rsidRDefault="00642B2F">
      <w:pPr>
        <w:pStyle w:val="TDC1"/>
        <w:rPr>
          <w:rFonts w:asciiTheme="minorHAnsi" w:eastAsiaTheme="minorEastAsia" w:hAnsiTheme="minorHAnsi" w:cstheme="minorBidi"/>
          <w:b w:val="0"/>
          <w:szCs w:val="22"/>
          <w:lang w:val="es-CR" w:eastAsia="es-CR"/>
        </w:rPr>
      </w:pPr>
      <w:hyperlink w:anchor="_Toc497216329" w:history="1">
        <w:r w:rsidR="005F73FA" w:rsidRPr="007679F3">
          <w:rPr>
            <w:rStyle w:val="Hipervnculo"/>
          </w:rPr>
          <w:t>4. PUNTOS ESPECÍFICOS</w:t>
        </w:r>
        <w:r w:rsidR="005F73FA">
          <w:rPr>
            <w:webHidden/>
          </w:rPr>
          <w:tab/>
        </w:r>
        <w:r w:rsidR="005F73FA">
          <w:rPr>
            <w:webHidden/>
          </w:rPr>
          <w:fldChar w:fldCharType="begin"/>
        </w:r>
        <w:r w:rsidR="005F73FA">
          <w:rPr>
            <w:webHidden/>
          </w:rPr>
          <w:instrText xml:space="preserve"> PAGEREF _Toc497216329 \h </w:instrText>
        </w:r>
        <w:r w:rsidR="005F73FA">
          <w:rPr>
            <w:webHidden/>
          </w:rPr>
        </w:r>
        <w:r w:rsidR="005F73FA">
          <w:rPr>
            <w:webHidden/>
          </w:rPr>
          <w:fldChar w:fldCharType="separate"/>
        </w:r>
        <w:r w:rsidR="005F73FA">
          <w:rPr>
            <w:webHidden/>
          </w:rPr>
          <w:t>6</w:t>
        </w:r>
        <w:r w:rsidR="005F73FA">
          <w:rPr>
            <w:webHidden/>
          </w:rPr>
          <w:fldChar w:fldCharType="end"/>
        </w:r>
      </w:hyperlink>
    </w:p>
    <w:p w:rsidR="005F73FA" w:rsidRDefault="00642B2F">
      <w:pPr>
        <w:pStyle w:val="TDC2"/>
        <w:rPr>
          <w:rFonts w:asciiTheme="minorHAnsi" w:eastAsiaTheme="minorEastAsia" w:hAnsiTheme="minorHAnsi" w:cstheme="minorBidi"/>
          <w:szCs w:val="22"/>
          <w:lang w:val="es-CR" w:eastAsia="es-CR"/>
        </w:rPr>
      </w:pPr>
      <w:hyperlink w:anchor="_Toc497216330" w:history="1">
        <w:r w:rsidR="005F73FA" w:rsidRPr="007679F3">
          <w:rPr>
            <w:rStyle w:val="Hipervnculo"/>
          </w:rPr>
          <w:t>4.1 Origen</w:t>
        </w:r>
        <w:r w:rsidR="005F73FA">
          <w:rPr>
            <w:webHidden/>
          </w:rPr>
          <w:tab/>
        </w:r>
        <w:r w:rsidR="005F73FA">
          <w:rPr>
            <w:webHidden/>
          </w:rPr>
          <w:fldChar w:fldCharType="begin"/>
        </w:r>
        <w:r w:rsidR="005F73FA">
          <w:rPr>
            <w:webHidden/>
          </w:rPr>
          <w:instrText xml:space="preserve"> PAGEREF _Toc497216330 \h </w:instrText>
        </w:r>
        <w:r w:rsidR="005F73FA">
          <w:rPr>
            <w:webHidden/>
          </w:rPr>
        </w:r>
        <w:r w:rsidR="005F73FA">
          <w:rPr>
            <w:webHidden/>
          </w:rPr>
          <w:fldChar w:fldCharType="separate"/>
        </w:r>
        <w:r w:rsidR="005F73FA">
          <w:rPr>
            <w:webHidden/>
          </w:rPr>
          <w:t>6</w:t>
        </w:r>
        <w:r w:rsidR="005F73FA">
          <w:rPr>
            <w:webHidden/>
          </w:rPr>
          <w:fldChar w:fldCharType="end"/>
        </w:r>
      </w:hyperlink>
    </w:p>
    <w:p w:rsidR="005F73FA" w:rsidRDefault="00642B2F">
      <w:pPr>
        <w:pStyle w:val="TDC2"/>
        <w:rPr>
          <w:rFonts w:asciiTheme="minorHAnsi" w:eastAsiaTheme="minorEastAsia" w:hAnsiTheme="minorHAnsi" w:cstheme="minorBidi"/>
          <w:szCs w:val="22"/>
          <w:lang w:val="es-CR" w:eastAsia="es-CR"/>
        </w:rPr>
      </w:pPr>
      <w:hyperlink w:anchor="_Toc497216331" w:history="1">
        <w:r w:rsidR="005F73FA" w:rsidRPr="007679F3">
          <w:rPr>
            <w:rStyle w:val="Hipervnculo"/>
          </w:rPr>
          <w:t>4.2 Normativa Aplicable</w:t>
        </w:r>
        <w:r w:rsidR="005F73FA">
          <w:rPr>
            <w:webHidden/>
          </w:rPr>
          <w:tab/>
        </w:r>
        <w:r w:rsidR="005F73FA">
          <w:rPr>
            <w:webHidden/>
          </w:rPr>
          <w:fldChar w:fldCharType="begin"/>
        </w:r>
        <w:r w:rsidR="005F73FA">
          <w:rPr>
            <w:webHidden/>
          </w:rPr>
          <w:instrText xml:space="preserve"> PAGEREF _Toc497216331 \h </w:instrText>
        </w:r>
        <w:r w:rsidR="005F73FA">
          <w:rPr>
            <w:webHidden/>
          </w:rPr>
        </w:r>
        <w:r w:rsidR="005F73FA">
          <w:rPr>
            <w:webHidden/>
          </w:rPr>
          <w:fldChar w:fldCharType="separate"/>
        </w:r>
        <w:r w:rsidR="005F73FA">
          <w:rPr>
            <w:webHidden/>
          </w:rPr>
          <w:t>6</w:t>
        </w:r>
        <w:r w:rsidR="005F73FA">
          <w:rPr>
            <w:webHidden/>
          </w:rPr>
          <w:fldChar w:fldCharType="end"/>
        </w:r>
      </w:hyperlink>
    </w:p>
    <w:p w:rsidR="005F73FA" w:rsidRDefault="00642B2F">
      <w:pPr>
        <w:pStyle w:val="TDC2"/>
        <w:rPr>
          <w:rFonts w:asciiTheme="minorHAnsi" w:eastAsiaTheme="minorEastAsia" w:hAnsiTheme="minorHAnsi" w:cstheme="minorBidi"/>
          <w:szCs w:val="22"/>
          <w:lang w:val="es-CR" w:eastAsia="es-CR"/>
        </w:rPr>
      </w:pPr>
      <w:hyperlink w:anchor="_Toc497216332" w:history="1">
        <w:r w:rsidR="005F73FA" w:rsidRPr="007679F3">
          <w:rPr>
            <w:rStyle w:val="Hipervnculo"/>
          </w:rPr>
          <w:t>4.3 Discusión de resultados</w:t>
        </w:r>
        <w:r w:rsidR="005F73FA">
          <w:rPr>
            <w:webHidden/>
          </w:rPr>
          <w:tab/>
        </w:r>
        <w:r w:rsidR="005F73FA">
          <w:rPr>
            <w:webHidden/>
          </w:rPr>
          <w:fldChar w:fldCharType="begin"/>
        </w:r>
        <w:r w:rsidR="005F73FA">
          <w:rPr>
            <w:webHidden/>
          </w:rPr>
          <w:instrText xml:space="preserve"> PAGEREF _Toc497216332 \h </w:instrText>
        </w:r>
        <w:r w:rsidR="005F73FA">
          <w:rPr>
            <w:webHidden/>
          </w:rPr>
        </w:r>
        <w:r w:rsidR="005F73FA">
          <w:rPr>
            <w:webHidden/>
          </w:rPr>
          <w:fldChar w:fldCharType="separate"/>
        </w:r>
        <w:r w:rsidR="005F73FA">
          <w:rPr>
            <w:webHidden/>
          </w:rPr>
          <w:t>6</w:t>
        </w:r>
        <w:r w:rsidR="005F73FA">
          <w:rPr>
            <w:webHidden/>
          </w:rPr>
          <w:fldChar w:fldCharType="end"/>
        </w:r>
      </w:hyperlink>
    </w:p>
    <w:p w:rsidR="005F73FA" w:rsidRDefault="00642B2F">
      <w:pPr>
        <w:pStyle w:val="TDC2"/>
        <w:rPr>
          <w:rFonts w:asciiTheme="minorHAnsi" w:eastAsiaTheme="minorEastAsia" w:hAnsiTheme="minorHAnsi" w:cstheme="minorBidi"/>
          <w:szCs w:val="22"/>
          <w:lang w:val="es-CR" w:eastAsia="es-CR"/>
        </w:rPr>
      </w:pPr>
      <w:hyperlink w:anchor="_Toc497216333" w:history="1">
        <w:r w:rsidR="005F73FA" w:rsidRPr="007679F3">
          <w:rPr>
            <w:rStyle w:val="Hipervnculo"/>
          </w:rPr>
          <w:t>4.4 Trámite del informe</w:t>
        </w:r>
        <w:r w:rsidR="005F73FA">
          <w:rPr>
            <w:webHidden/>
          </w:rPr>
          <w:tab/>
        </w:r>
        <w:r w:rsidR="005F73FA">
          <w:rPr>
            <w:webHidden/>
          </w:rPr>
          <w:fldChar w:fldCharType="begin"/>
        </w:r>
        <w:r w:rsidR="005F73FA">
          <w:rPr>
            <w:webHidden/>
          </w:rPr>
          <w:instrText xml:space="preserve"> PAGEREF _Toc497216333 \h </w:instrText>
        </w:r>
        <w:r w:rsidR="005F73FA">
          <w:rPr>
            <w:webHidden/>
          </w:rPr>
        </w:r>
        <w:r w:rsidR="005F73FA">
          <w:rPr>
            <w:webHidden/>
          </w:rPr>
          <w:fldChar w:fldCharType="separate"/>
        </w:r>
        <w:r w:rsidR="005F73FA">
          <w:rPr>
            <w:webHidden/>
          </w:rPr>
          <w:t>6</w:t>
        </w:r>
        <w:r w:rsidR="005F73FA">
          <w:rPr>
            <w:webHidden/>
          </w:rPr>
          <w:fldChar w:fldCharType="end"/>
        </w:r>
      </w:hyperlink>
    </w:p>
    <w:p w:rsidR="005F73FA" w:rsidRDefault="00642B2F">
      <w:pPr>
        <w:pStyle w:val="TDC1"/>
        <w:rPr>
          <w:rFonts w:asciiTheme="minorHAnsi" w:eastAsiaTheme="minorEastAsia" w:hAnsiTheme="minorHAnsi" w:cstheme="minorBidi"/>
          <w:b w:val="0"/>
          <w:szCs w:val="22"/>
          <w:lang w:val="es-CR" w:eastAsia="es-CR"/>
        </w:rPr>
      </w:pPr>
      <w:hyperlink w:anchor="_Toc497216334" w:history="1">
        <w:r w:rsidR="005F73FA" w:rsidRPr="007679F3">
          <w:rPr>
            <w:rStyle w:val="Hipervnculo"/>
          </w:rPr>
          <w:t>5. NOMBRES Y FIRMAS</w:t>
        </w:r>
        <w:r w:rsidR="005F73FA">
          <w:rPr>
            <w:webHidden/>
          </w:rPr>
          <w:tab/>
        </w:r>
        <w:r w:rsidR="005F73FA">
          <w:rPr>
            <w:webHidden/>
          </w:rPr>
          <w:fldChar w:fldCharType="begin"/>
        </w:r>
        <w:r w:rsidR="005F73FA">
          <w:rPr>
            <w:webHidden/>
          </w:rPr>
          <w:instrText xml:space="preserve"> PAGEREF _Toc497216334 \h </w:instrText>
        </w:r>
        <w:r w:rsidR="005F73FA">
          <w:rPr>
            <w:webHidden/>
          </w:rPr>
        </w:r>
        <w:r w:rsidR="005F73FA">
          <w:rPr>
            <w:webHidden/>
          </w:rPr>
          <w:fldChar w:fldCharType="separate"/>
        </w:r>
        <w:r w:rsidR="005F73FA">
          <w:rPr>
            <w:webHidden/>
          </w:rPr>
          <w:t>7</w:t>
        </w:r>
        <w:r w:rsidR="005F73FA">
          <w:rPr>
            <w:webHidden/>
          </w:rPr>
          <w:fldChar w:fldCharType="end"/>
        </w:r>
      </w:hyperlink>
    </w:p>
    <w:p w:rsidR="00195AB8" w:rsidRPr="00B01BA9" w:rsidRDefault="00A771FE" w:rsidP="00E82C61">
      <w:pPr>
        <w:ind w:left="567"/>
        <w:rPr>
          <w:b/>
          <w:bCs/>
          <w:sz w:val="22"/>
          <w:szCs w:val="22"/>
        </w:rPr>
      </w:pPr>
      <w:r>
        <w:rPr>
          <w:b/>
          <w:bCs/>
          <w:noProof/>
          <w:sz w:val="22"/>
          <w:szCs w:val="22"/>
        </w:rPr>
        <w:fldChar w:fldCharType="end"/>
      </w:r>
    </w:p>
    <w:p w:rsidR="00013F8E" w:rsidRDefault="00543C0D">
      <w:pPr>
        <w:rPr>
          <w:rFonts w:eastAsiaTheme="majorEastAsia"/>
          <w:b/>
          <w:sz w:val="22"/>
          <w:szCs w:val="22"/>
        </w:rPr>
      </w:pPr>
      <w:r>
        <w:rPr>
          <w:rFonts w:eastAsiaTheme="majorEastAsia"/>
          <w:b/>
          <w:sz w:val="22"/>
          <w:szCs w:val="22"/>
        </w:rPr>
        <w:t xml:space="preserve"> </w:t>
      </w:r>
    </w:p>
    <w:p w:rsidR="00805F2F" w:rsidRDefault="00805F2F">
      <w:pPr>
        <w:rPr>
          <w:rFonts w:eastAsiaTheme="majorEastAsia"/>
          <w:b/>
          <w:sz w:val="22"/>
          <w:szCs w:val="22"/>
        </w:rPr>
      </w:pPr>
    </w:p>
    <w:p w:rsidR="00805F2F" w:rsidRDefault="00805F2F">
      <w:pPr>
        <w:rPr>
          <w:rFonts w:eastAsiaTheme="majorEastAsia"/>
          <w:b/>
          <w:sz w:val="22"/>
          <w:szCs w:val="22"/>
        </w:rPr>
      </w:pPr>
    </w:p>
    <w:p w:rsidR="00805F2F" w:rsidRDefault="00805F2F">
      <w:pPr>
        <w:rPr>
          <w:rFonts w:eastAsiaTheme="majorEastAsia"/>
          <w:b/>
          <w:sz w:val="22"/>
          <w:szCs w:val="22"/>
        </w:rPr>
      </w:pPr>
    </w:p>
    <w:p w:rsidR="00805F2F" w:rsidRDefault="00805F2F">
      <w:pPr>
        <w:rPr>
          <w:rFonts w:eastAsiaTheme="majorEastAsia"/>
          <w:b/>
          <w:sz w:val="22"/>
          <w:szCs w:val="22"/>
        </w:rPr>
      </w:pPr>
    </w:p>
    <w:p w:rsidR="00805F2F" w:rsidRDefault="00805F2F">
      <w:pPr>
        <w:rPr>
          <w:rFonts w:eastAsiaTheme="majorEastAsia"/>
          <w:b/>
          <w:sz w:val="22"/>
          <w:szCs w:val="22"/>
        </w:rPr>
      </w:pPr>
    </w:p>
    <w:p w:rsidR="00805F2F" w:rsidRDefault="00805F2F">
      <w:pPr>
        <w:rPr>
          <w:rFonts w:eastAsiaTheme="majorEastAsia"/>
          <w:b/>
          <w:sz w:val="22"/>
          <w:szCs w:val="22"/>
        </w:rPr>
      </w:pPr>
    </w:p>
    <w:p w:rsidR="005F73FA" w:rsidRDefault="005F73FA">
      <w:pPr>
        <w:rPr>
          <w:rFonts w:eastAsiaTheme="majorEastAsia"/>
          <w:b/>
          <w:sz w:val="22"/>
          <w:szCs w:val="22"/>
        </w:rPr>
      </w:pPr>
    </w:p>
    <w:p w:rsidR="005F73FA" w:rsidRDefault="005F73FA">
      <w:pPr>
        <w:rPr>
          <w:rFonts w:eastAsiaTheme="majorEastAsia"/>
          <w:b/>
          <w:sz w:val="22"/>
          <w:szCs w:val="22"/>
        </w:rPr>
      </w:pPr>
    </w:p>
    <w:p w:rsidR="005F73FA" w:rsidRDefault="005F73FA">
      <w:pPr>
        <w:rPr>
          <w:rFonts w:eastAsiaTheme="majorEastAsia"/>
          <w:b/>
          <w:sz w:val="22"/>
          <w:szCs w:val="22"/>
        </w:rPr>
      </w:pPr>
    </w:p>
    <w:p w:rsidR="005F73FA" w:rsidRDefault="005F73FA">
      <w:pPr>
        <w:rPr>
          <w:rFonts w:eastAsiaTheme="majorEastAsia"/>
          <w:b/>
          <w:sz w:val="22"/>
          <w:szCs w:val="22"/>
        </w:rPr>
      </w:pPr>
    </w:p>
    <w:p w:rsidR="005F73FA" w:rsidRDefault="005F73FA">
      <w:pPr>
        <w:rPr>
          <w:rFonts w:eastAsiaTheme="majorEastAsia"/>
          <w:b/>
          <w:sz w:val="22"/>
          <w:szCs w:val="22"/>
        </w:rPr>
      </w:pPr>
    </w:p>
    <w:p w:rsidR="00805F2F" w:rsidRDefault="00805F2F">
      <w:pPr>
        <w:rPr>
          <w:rFonts w:eastAsiaTheme="majorEastAsia"/>
          <w:b/>
          <w:sz w:val="22"/>
          <w:szCs w:val="22"/>
        </w:rPr>
      </w:pPr>
    </w:p>
    <w:p w:rsidR="00805F2F" w:rsidRDefault="00805F2F">
      <w:pPr>
        <w:rPr>
          <w:rFonts w:eastAsiaTheme="majorEastAsia"/>
          <w:b/>
          <w:sz w:val="22"/>
          <w:szCs w:val="22"/>
        </w:rPr>
      </w:pPr>
    </w:p>
    <w:p w:rsidR="00805F2F" w:rsidRDefault="00805F2F">
      <w:pPr>
        <w:rPr>
          <w:rFonts w:eastAsiaTheme="majorEastAsia"/>
          <w:b/>
          <w:sz w:val="22"/>
          <w:szCs w:val="22"/>
        </w:rPr>
      </w:pPr>
    </w:p>
    <w:p w:rsidR="00805F2F" w:rsidRDefault="00805F2F">
      <w:pPr>
        <w:rPr>
          <w:rFonts w:eastAsiaTheme="majorEastAsia"/>
          <w:b/>
          <w:sz w:val="22"/>
          <w:szCs w:val="22"/>
        </w:rPr>
      </w:pPr>
    </w:p>
    <w:p w:rsidR="00805F2F" w:rsidRDefault="00805F2F">
      <w:pPr>
        <w:rPr>
          <w:rFonts w:eastAsiaTheme="majorEastAsia"/>
          <w:b/>
          <w:sz w:val="22"/>
          <w:szCs w:val="22"/>
        </w:rPr>
      </w:pPr>
    </w:p>
    <w:p w:rsidR="00805F2F" w:rsidRDefault="00805F2F">
      <w:pPr>
        <w:rPr>
          <w:rFonts w:eastAsiaTheme="majorEastAsia"/>
          <w:b/>
          <w:sz w:val="22"/>
          <w:szCs w:val="22"/>
        </w:rPr>
      </w:pPr>
    </w:p>
    <w:p w:rsidR="00805F2F" w:rsidRDefault="00805F2F">
      <w:pPr>
        <w:rPr>
          <w:rFonts w:eastAsiaTheme="majorEastAsia"/>
          <w:b/>
          <w:sz w:val="22"/>
          <w:szCs w:val="22"/>
        </w:rPr>
      </w:pPr>
    </w:p>
    <w:p w:rsidR="00805F2F" w:rsidRDefault="00805F2F">
      <w:pPr>
        <w:rPr>
          <w:rFonts w:eastAsiaTheme="majorEastAsia"/>
          <w:b/>
          <w:sz w:val="22"/>
          <w:szCs w:val="22"/>
        </w:rPr>
      </w:pPr>
    </w:p>
    <w:p w:rsidR="00CD2681" w:rsidRPr="00D150D3" w:rsidRDefault="00CD2681" w:rsidP="00D150D3">
      <w:pPr>
        <w:pStyle w:val="Ttulo1"/>
        <w:spacing w:before="0"/>
        <w:jc w:val="center"/>
        <w:rPr>
          <w:rFonts w:ascii="Times New Roman" w:hAnsi="Times New Roman" w:cs="Times New Roman"/>
          <w:b/>
          <w:color w:val="auto"/>
          <w:sz w:val="22"/>
          <w:szCs w:val="22"/>
        </w:rPr>
      </w:pPr>
      <w:bookmarkStart w:id="0" w:name="_Toc497216320"/>
      <w:r w:rsidRPr="00D150D3">
        <w:rPr>
          <w:rFonts w:ascii="Times New Roman" w:hAnsi="Times New Roman" w:cs="Times New Roman"/>
          <w:b/>
          <w:color w:val="auto"/>
          <w:sz w:val="22"/>
          <w:szCs w:val="22"/>
        </w:rPr>
        <w:lastRenderedPageBreak/>
        <w:t>RESUMEN EJECUTIVO</w:t>
      </w:r>
      <w:bookmarkEnd w:id="0"/>
    </w:p>
    <w:p w:rsidR="00914DCB" w:rsidRPr="00F64B03" w:rsidRDefault="00914DCB" w:rsidP="00A3543A">
      <w:pPr>
        <w:jc w:val="both"/>
        <w:rPr>
          <w:rFonts w:eastAsia="Times New Roman"/>
          <w:sz w:val="22"/>
          <w:szCs w:val="22"/>
          <w:lang w:val="es-CR" w:eastAsia="en-US"/>
        </w:rPr>
      </w:pPr>
    </w:p>
    <w:p w:rsidR="00FE01A5" w:rsidRPr="006F7D5F" w:rsidRDefault="00FE01A5" w:rsidP="00FE01A5">
      <w:pPr>
        <w:jc w:val="both"/>
        <w:rPr>
          <w:rFonts w:eastAsia="Times New Roman"/>
          <w:sz w:val="22"/>
          <w:szCs w:val="22"/>
        </w:rPr>
      </w:pPr>
      <w:r w:rsidRPr="006F7D5F">
        <w:rPr>
          <w:rFonts w:eastAsia="Times New Roman"/>
          <w:sz w:val="22"/>
          <w:szCs w:val="22"/>
          <w:lang w:eastAsia="en-US"/>
        </w:rPr>
        <w:t>El</w:t>
      </w:r>
      <w:r w:rsidRPr="006F7D5F">
        <w:rPr>
          <w:rFonts w:eastAsia="Times New Roman"/>
          <w:sz w:val="22"/>
          <w:szCs w:val="22"/>
        </w:rPr>
        <w:t xml:space="preserve"> informe corresponde a la visita efectuada por esta Auditoría Interna, a efecto de verificar el estado de avance del proyecto de construcción a cargo de la </w:t>
      </w:r>
      <w:r w:rsidR="00C954B9">
        <w:rPr>
          <w:rFonts w:eastAsia="Times New Roman"/>
          <w:sz w:val="22"/>
          <w:szCs w:val="22"/>
        </w:rPr>
        <w:t>junta administrativa</w:t>
      </w:r>
      <w:r w:rsidR="009B659F">
        <w:rPr>
          <w:rFonts w:eastAsia="Times New Roman"/>
          <w:sz w:val="22"/>
          <w:szCs w:val="22"/>
        </w:rPr>
        <w:t>.</w:t>
      </w:r>
    </w:p>
    <w:p w:rsidR="00FE01A5" w:rsidRPr="006F7D5F" w:rsidRDefault="00FE01A5" w:rsidP="00FE01A5">
      <w:pPr>
        <w:jc w:val="both"/>
        <w:rPr>
          <w:rFonts w:eastAsia="Times New Roman"/>
          <w:sz w:val="22"/>
          <w:szCs w:val="22"/>
        </w:rPr>
      </w:pPr>
    </w:p>
    <w:p w:rsidR="00790F2D" w:rsidRDefault="00FE01A5" w:rsidP="00FE01A5">
      <w:pPr>
        <w:pStyle w:val="Textoindependiente2"/>
        <w:rPr>
          <w:rFonts w:eastAsia="Times New Roman"/>
          <w:sz w:val="22"/>
          <w:szCs w:val="22"/>
        </w:rPr>
      </w:pPr>
      <w:r w:rsidRPr="006F7D5F">
        <w:rPr>
          <w:rFonts w:eastAsia="Times New Roman"/>
          <w:sz w:val="22"/>
          <w:szCs w:val="22"/>
        </w:rPr>
        <w:t>Producto de la revisión d</w:t>
      </w:r>
      <w:r w:rsidR="009B659F">
        <w:rPr>
          <w:rFonts w:eastAsia="Times New Roman"/>
          <w:sz w:val="22"/>
          <w:szCs w:val="22"/>
        </w:rPr>
        <w:t>e información sobre el proyecto,</w:t>
      </w:r>
      <w:r w:rsidRPr="006F7D5F">
        <w:rPr>
          <w:rFonts w:eastAsia="Times New Roman"/>
          <w:sz w:val="22"/>
          <w:szCs w:val="22"/>
        </w:rPr>
        <w:t xml:space="preserve"> de las </w:t>
      </w:r>
      <w:r w:rsidR="009B659F">
        <w:rPr>
          <w:rFonts w:eastAsia="Times New Roman"/>
          <w:sz w:val="22"/>
          <w:szCs w:val="22"/>
        </w:rPr>
        <w:t xml:space="preserve">consultas planteadas a miembros, personal de la junta </w:t>
      </w:r>
      <w:r w:rsidR="00384BAC">
        <w:rPr>
          <w:rFonts w:eastAsia="Times New Roman"/>
          <w:sz w:val="22"/>
          <w:szCs w:val="22"/>
        </w:rPr>
        <w:t>y al director de la institución</w:t>
      </w:r>
      <w:r w:rsidRPr="006F7D5F">
        <w:rPr>
          <w:rFonts w:eastAsia="Times New Roman"/>
          <w:sz w:val="22"/>
          <w:szCs w:val="22"/>
        </w:rPr>
        <w:t xml:space="preserve">, se detectan algunas debilidades, que es importante que sean subsanadas mediante la implementación de las recomendaciones que se </w:t>
      </w:r>
      <w:r w:rsidR="00384BAC">
        <w:rPr>
          <w:rFonts w:eastAsia="Times New Roman"/>
          <w:sz w:val="22"/>
          <w:szCs w:val="22"/>
        </w:rPr>
        <w:t xml:space="preserve">emiten </w:t>
      </w:r>
      <w:r w:rsidRPr="006F7D5F">
        <w:rPr>
          <w:rFonts w:eastAsia="Times New Roman"/>
          <w:sz w:val="22"/>
          <w:szCs w:val="22"/>
        </w:rPr>
        <w:t>en este documento. Además se le insta, a que apliquen los controles pertinentes en aras de documentar todo el proceso mediante un expediente del proceso constructivo. Toda decisión que emane de la DIEE, debe quedar debidamente documentada por escrito, de igual forma las que provengan de la Junta Administrativa, deberán quedar respaldadas en el Libro de Actas.</w:t>
      </w:r>
    </w:p>
    <w:p w:rsidR="00C954B9" w:rsidRDefault="00C954B9" w:rsidP="00FE01A5">
      <w:pPr>
        <w:pStyle w:val="Textoindependiente2"/>
        <w:rPr>
          <w:rFonts w:eastAsia="Times New Roman"/>
          <w:sz w:val="22"/>
          <w:szCs w:val="22"/>
        </w:rPr>
      </w:pPr>
    </w:p>
    <w:p w:rsidR="00D17AF1" w:rsidRDefault="00D17AF1" w:rsidP="00D17AF1">
      <w:pPr>
        <w:jc w:val="both"/>
        <w:rPr>
          <w:sz w:val="22"/>
          <w:szCs w:val="22"/>
        </w:rPr>
      </w:pPr>
      <w:r w:rsidRPr="006F7D5F">
        <w:rPr>
          <w:sz w:val="22"/>
          <w:szCs w:val="22"/>
        </w:rPr>
        <w:t>La Junta Administrativa evidencia con sus inquietudes que la DIEE no ha mostrado el acompañamiento que le corresponde y dado la importancia del monto de inversión del proyecto, es trascendental que exista una mayor supervisión.</w:t>
      </w:r>
    </w:p>
    <w:p w:rsidR="00E16800" w:rsidRDefault="00E16800" w:rsidP="00D17AF1">
      <w:pPr>
        <w:jc w:val="both"/>
        <w:rPr>
          <w:sz w:val="22"/>
          <w:szCs w:val="22"/>
        </w:rPr>
      </w:pPr>
    </w:p>
    <w:p w:rsidR="00E16800" w:rsidRDefault="00E16800" w:rsidP="00D17AF1">
      <w:pPr>
        <w:jc w:val="both"/>
        <w:rPr>
          <w:sz w:val="22"/>
          <w:szCs w:val="22"/>
        </w:rPr>
      </w:pPr>
    </w:p>
    <w:p w:rsidR="00E16800" w:rsidRDefault="00E16800" w:rsidP="00D17AF1">
      <w:pPr>
        <w:jc w:val="both"/>
        <w:rPr>
          <w:sz w:val="22"/>
          <w:szCs w:val="22"/>
        </w:rPr>
      </w:pPr>
      <w:bookmarkStart w:id="1" w:name="_GoBack"/>
      <w:bookmarkEnd w:id="1"/>
    </w:p>
    <w:p w:rsidR="00E16800" w:rsidRDefault="00E16800" w:rsidP="00D17AF1">
      <w:pPr>
        <w:jc w:val="both"/>
        <w:rPr>
          <w:sz w:val="22"/>
          <w:szCs w:val="22"/>
        </w:rPr>
      </w:pPr>
    </w:p>
    <w:p w:rsidR="00E16800" w:rsidRDefault="00E16800" w:rsidP="00D17AF1">
      <w:pPr>
        <w:jc w:val="both"/>
        <w:rPr>
          <w:sz w:val="22"/>
          <w:szCs w:val="22"/>
        </w:rPr>
      </w:pPr>
    </w:p>
    <w:p w:rsidR="00E16800" w:rsidRDefault="00E16800" w:rsidP="00D17AF1">
      <w:pPr>
        <w:jc w:val="both"/>
        <w:rPr>
          <w:sz w:val="22"/>
          <w:szCs w:val="22"/>
        </w:rPr>
      </w:pPr>
    </w:p>
    <w:p w:rsidR="00E16800" w:rsidRDefault="00E16800" w:rsidP="00D17AF1">
      <w:pPr>
        <w:jc w:val="both"/>
        <w:rPr>
          <w:sz w:val="22"/>
          <w:szCs w:val="22"/>
        </w:rPr>
      </w:pPr>
    </w:p>
    <w:p w:rsidR="00E16800" w:rsidRDefault="00E16800" w:rsidP="00D17AF1">
      <w:pPr>
        <w:jc w:val="both"/>
        <w:rPr>
          <w:sz w:val="22"/>
          <w:szCs w:val="22"/>
        </w:rPr>
      </w:pPr>
    </w:p>
    <w:p w:rsidR="00E16800" w:rsidRDefault="00E16800" w:rsidP="00D17AF1">
      <w:pPr>
        <w:jc w:val="both"/>
        <w:rPr>
          <w:sz w:val="22"/>
          <w:szCs w:val="22"/>
        </w:rPr>
      </w:pPr>
    </w:p>
    <w:p w:rsidR="00E16800" w:rsidRDefault="00E16800" w:rsidP="00D17AF1">
      <w:pPr>
        <w:jc w:val="both"/>
        <w:rPr>
          <w:sz w:val="22"/>
          <w:szCs w:val="22"/>
        </w:rPr>
      </w:pPr>
    </w:p>
    <w:p w:rsidR="00E16800" w:rsidRDefault="00E16800" w:rsidP="00D17AF1">
      <w:pPr>
        <w:jc w:val="both"/>
        <w:rPr>
          <w:sz w:val="22"/>
          <w:szCs w:val="22"/>
        </w:rPr>
      </w:pPr>
    </w:p>
    <w:p w:rsidR="00E16800" w:rsidRDefault="00E16800" w:rsidP="00D17AF1">
      <w:pPr>
        <w:jc w:val="both"/>
        <w:rPr>
          <w:sz w:val="22"/>
          <w:szCs w:val="22"/>
        </w:rPr>
      </w:pPr>
    </w:p>
    <w:p w:rsidR="00E16800" w:rsidRDefault="00E16800" w:rsidP="00D17AF1">
      <w:pPr>
        <w:jc w:val="both"/>
        <w:rPr>
          <w:sz w:val="22"/>
          <w:szCs w:val="22"/>
        </w:rPr>
      </w:pPr>
    </w:p>
    <w:p w:rsidR="00E16800" w:rsidRDefault="00E16800" w:rsidP="00D17AF1">
      <w:pPr>
        <w:jc w:val="both"/>
        <w:rPr>
          <w:sz w:val="22"/>
          <w:szCs w:val="22"/>
        </w:rPr>
      </w:pPr>
    </w:p>
    <w:p w:rsidR="00E16800" w:rsidRDefault="00E16800" w:rsidP="00D17AF1">
      <w:pPr>
        <w:jc w:val="both"/>
        <w:rPr>
          <w:sz w:val="22"/>
          <w:szCs w:val="22"/>
        </w:rPr>
      </w:pPr>
    </w:p>
    <w:p w:rsidR="00E16800" w:rsidRDefault="00E16800" w:rsidP="00D17AF1">
      <w:pPr>
        <w:jc w:val="both"/>
        <w:rPr>
          <w:sz w:val="22"/>
          <w:szCs w:val="22"/>
        </w:rPr>
      </w:pPr>
    </w:p>
    <w:p w:rsidR="00E16800" w:rsidRDefault="00E16800" w:rsidP="00D17AF1">
      <w:pPr>
        <w:jc w:val="both"/>
        <w:rPr>
          <w:sz w:val="22"/>
          <w:szCs w:val="22"/>
        </w:rPr>
      </w:pPr>
    </w:p>
    <w:p w:rsidR="00E16800" w:rsidRDefault="00E16800" w:rsidP="00D17AF1">
      <w:pPr>
        <w:jc w:val="both"/>
        <w:rPr>
          <w:sz w:val="22"/>
          <w:szCs w:val="22"/>
        </w:rPr>
      </w:pPr>
    </w:p>
    <w:p w:rsidR="00E16800" w:rsidRDefault="00E16800" w:rsidP="00D17AF1">
      <w:pPr>
        <w:jc w:val="both"/>
        <w:rPr>
          <w:sz w:val="22"/>
          <w:szCs w:val="22"/>
        </w:rPr>
      </w:pPr>
    </w:p>
    <w:p w:rsidR="00E16800" w:rsidRDefault="00E16800" w:rsidP="00D17AF1">
      <w:pPr>
        <w:jc w:val="both"/>
        <w:rPr>
          <w:sz w:val="22"/>
          <w:szCs w:val="22"/>
        </w:rPr>
      </w:pPr>
    </w:p>
    <w:p w:rsidR="00E16800" w:rsidRPr="006F7D5F" w:rsidRDefault="00E16800" w:rsidP="00D17AF1">
      <w:pPr>
        <w:jc w:val="both"/>
        <w:rPr>
          <w:sz w:val="22"/>
          <w:szCs w:val="22"/>
        </w:rPr>
      </w:pPr>
    </w:p>
    <w:p w:rsidR="00D17AF1" w:rsidRPr="00F64B03" w:rsidRDefault="00D17AF1" w:rsidP="00FE01A5">
      <w:pPr>
        <w:pStyle w:val="Textoindependiente2"/>
        <w:rPr>
          <w:bCs/>
          <w:sz w:val="22"/>
          <w:szCs w:val="22"/>
        </w:rPr>
      </w:pPr>
    </w:p>
    <w:p w:rsidR="00790F2D" w:rsidRPr="00F64B03" w:rsidRDefault="00790F2D" w:rsidP="00CD2681">
      <w:pPr>
        <w:pStyle w:val="Textoindependiente2"/>
        <w:rPr>
          <w:bCs/>
          <w:sz w:val="22"/>
          <w:szCs w:val="22"/>
        </w:rPr>
      </w:pPr>
    </w:p>
    <w:p w:rsidR="00790F2D" w:rsidRPr="00F64B03" w:rsidRDefault="00790F2D" w:rsidP="00CD2681">
      <w:pPr>
        <w:pStyle w:val="Textoindependiente2"/>
        <w:rPr>
          <w:bCs/>
          <w:sz w:val="22"/>
          <w:szCs w:val="22"/>
        </w:rPr>
      </w:pPr>
    </w:p>
    <w:p w:rsidR="00790F2D" w:rsidRPr="00F64B03" w:rsidRDefault="00790F2D" w:rsidP="00CD2681">
      <w:pPr>
        <w:pStyle w:val="Textoindependiente2"/>
        <w:rPr>
          <w:bCs/>
          <w:sz w:val="22"/>
          <w:szCs w:val="22"/>
        </w:rPr>
      </w:pPr>
    </w:p>
    <w:p w:rsidR="00790F2D" w:rsidRPr="00F64B03" w:rsidRDefault="00790F2D" w:rsidP="00CD2681">
      <w:pPr>
        <w:pStyle w:val="Textoindependiente2"/>
        <w:rPr>
          <w:bCs/>
          <w:sz w:val="22"/>
          <w:szCs w:val="22"/>
        </w:rPr>
      </w:pPr>
    </w:p>
    <w:p w:rsidR="00790F2D" w:rsidRPr="00F64B03" w:rsidRDefault="00790F2D" w:rsidP="00CD2681">
      <w:pPr>
        <w:pStyle w:val="Textoindependiente2"/>
        <w:rPr>
          <w:bCs/>
          <w:sz w:val="22"/>
          <w:szCs w:val="22"/>
        </w:rPr>
      </w:pPr>
    </w:p>
    <w:p w:rsidR="00790F2D" w:rsidRPr="00F64B03" w:rsidRDefault="00790F2D" w:rsidP="00CD2681">
      <w:pPr>
        <w:pStyle w:val="Textoindependiente2"/>
        <w:rPr>
          <w:bCs/>
          <w:sz w:val="22"/>
          <w:szCs w:val="22"/>
        </w:rPr>
      </w:pPr>
    </w:p>
    <w:p w:rsidR="00790F2D" w:rsidRDefault="00790F2D" w:rsidP="00CD2681">
      <w:pPr>
        <w:pStyle w:val="Textoindependiente2"/>
        <w:rPr>
          <w:bCs/>
          <w:sz w:val="22"/>
          <w:szCs w:val="22"/>
        </w:rPr>
      </w:pPr>
    </w:p>
    <w:p w:rsidR="00F53BAA" w:rsidRPr="00F64B03" w:rsidRDefault="00F53BAA" w:rsidP="00CD2681">
      <w:pPr>
        <w:pStyle w:val="Textoindependiente2"/>
        <w:rPr>
          <w:bCs/>
          <w:sz w:val="22"/>
          <w:szCs w:val="22"/>
        </w:rPr>
      </w:pPr>
    </w:p>
    <w:p w:rsidR="00CD2681" w:rsidRPr="00F64B03" w:rsidRDefault="00CD2681" w:rsidP="00CD2681">
      <w:pPr>
        <w:pStyle w:val="Textoindependiente2"/>
        <w:rPr>
          <w:bCs/>
          <w:sz w:val="22"/>
          <w:szCs w:val="22"/>
        </w:rPr>
      </w:pPr>
    </w:p>
    <w:p w:rsidR="00CD2681" w:rsidRPr="00F64B03" w:rsidRDefault="00CD2681" w:rsidP="00CD2681">
      <w:pPr>
        <w:jc w:val="both"/>
        <w:rPr>
          <w:bCs/>
          <w:sz w:val="22"/>
          <w:szCs w:val="22"/>
        </w:rPr>
      </w:pPr>
    </w:p>
    <w:p w:rsidR="00FB67CC" w:rsidRPr="00F64B03" w:rsidRDefault="00FB67CC" w:rsidP="00CD2681">
      <w:pPr>
        <w:jc w:val="both"/>
        <w:rPr>
          <w:bCs/>
          <w:sz w:val="22"/>
          <w:szCs w:val="22"/>
        </w:rPr>
      </w:pPr>
    </w:p>
    <w:p w:rsidR="0001022F" w:rsidRPr="00F64B03" w:rsidRDefault="0001022F" w:rsidP="00CD2681">
      <w:pPr>
        <w:pStyle w:val="Textoindependiente"/>
        <w:tabs>
          <w:tab w:val="left" w:pos="748"/>
        </w:tabs>
        <w:rPr>
          <w:rFonts w:ascii="Times New Roman" w:hAnsi="Times New Roman"/>
          <w:b/>
          <w:bCs/>
          <w:sz w:val="22"/>
          <w:szCs w:val="22"/>
        </w:rPr>
      </w:pPr>
    </w:p>
    <w:p w:rsidR="00CD2681" w:rsidRPr="00D150D3" w:rsidRDefault="00CD2681" w:rsidP="00D150D3">
      <w:pPr>
        <w:pStyle w:val="Ttulo1"/>
        <w:spacing w:before="0"/>
        <w:rPr>
          <w:rFonts w:ascii="Times New Roman" w:hAnsi="Times New Roman" w:cs="Times New Roman"/>
          <w:b/>
          <w:color w:val="auto"/>
          <w:sz w:val="22"/>
          <w:szCs w:val="22"/>
        </w:rPr>
      </w:pPr>
      <w:bookmarkStart w:id="2" w:name="_Toc497216321"/>
      <w:r w:rsidRPr="00D150D3">
        <w:rPr>
          <w:rFonts w:ascii="Times New Roman" w:hAnsi="Times New Roman" w:cs="Times New Roman"/>
          <w:b/>
          <w:color w:val="auto"/>
          <w:sz w:val="22"/>
          <w:szCs w:val="22"/>
        </w:rPr>
        <w:lastRenderedPageBreak/>
        <w:t>1. INTRODUCCIÓN</w:t>
      </w:r>
      <w:bookmarkEnd w:id="2"/>
    </w:p>
    <w:p w:rsidR="00CD2681" w:rsidRPr="00F64B03" w:rsidRDefault="00CD2681" w:rsidP="00B43A08">
      <w:pPr>
        <w:pStyle w:val="Textoindependiente2"/>
        <w:rPr>
          <w:b/>
          <w:sz w:val="22"/>
          <w:szCs w:val="22"/>
        </w:rPr>
      </w:pPr>
    </w:p>
    <w:p w:rsidR="00CD2681" w:rsidRPr="00D150D3" w:rsidRDefault="00CD2681" w:rsidP="00D150D3">
      <w:pPr>
        <w:pStyle w:val="Ttulo2"/>
        <w:jc w:val="left"/>
        <w:rPr>
          <w:color w:val="auto"/>
          <w:sz w:val="22"/>
          <w:szCs w:val="22"/>
        </w:rPr>
      </w:pPr>
      <w:bookmarkStart w:id="3" w:name="_Toc497216322"/>
      <w:r w:rsidRPr="00D150D3">
        <w:rPr>
          <w:color w:val="auto"/>
          <w:sz w:val="22"/>
          <w:szCs w:val="22"/>
        </w:rPr>
        <w:t>1.</w:t>
      </w:r>
      <w:r w:rsidR="0022456F">
        <w:rPr>
          <w:color w:val="auto"/>
          <w:sz w:val="22"/>
          <w:szCs w:val="22"/>
        </w:rPr>
        <w:t>1</w:t>
      </w:r>
      <w:r w:rsidRPr="00D150D3">
        <w:rPr>
          <w:color w:val="auto"/>
          <w:sz w:val="22"/>
          <w:szCs w:val="22"/>
        </w:rPr>
        <w:t xml:space="preserve"> Objetivo General</w:t>
      </w:r>
      <w:bookmarkEnd w:id="3"/>
    </w:p>
    <w:p w:rsidR="00CB5142" w:rsidRPr="00F64B03" w:rsidRDefault="00C72BA4" w:rsidP="00B43A08">
      <w:pPr>
        <w:tabs>
          <w:tab w:val="left" w:pos="288"/>
          <w:tab w:val="left" w:pos="1728"/>
          <w:tab w:val="left" w:pos="3168"/>
          <w:tab w:val="left" w:pos="4608"/>
          <w:tab w:val="left" w:pos="6048"/>
          <w:tab w:val="left" w:pos="6480"/>
          <w:tab w:val="left" w:pos="7200"/>
          <w:tab w:val="left" w:pos="7920"/>
          <w:tab w:val="left" w:pos="8222"/>
          <w:tab w:val="left" w:pos="9360"/>
          <w:tab w:val="left" w:pos="10080"/>
        </w:tabs>
        <w:jc w:val="both"/>
        <w:rPr>
          <w:bCs/>
          <w:sz w:val="22"/>
          <w:szCs w:val="22"/>
        </w:rPr>
      </w:pPr>
      <w:r>
        <w:rPr>
          <w:sz w:val="22"/>
          <w:szCs w:val="22"/>
        </w:rPr>
        <w:t xml:space="preserve">El objetivo de la inspección </w:t>
      </w:r>
      <w:r w:rsidRPr="00F64B03">
        <w:rPr>
          <w:sz w:val="22"/>
          <w:szCs w:val="22"/>
        </w:rPr>
        <w:t>consistió</w:t>
      </w:r>
      <w:r w:rsidR="00CD2681" w:rsidRPr="00F64B03">
        <w:rPr>
          <w:sz w:val="22"/>
          <w:szCs w:val="22"/>
        </w:rPr>
        <w:t xml:space="preserve"> en</w:t>
      </w:r>
      <w:r>
        <w:rPr>
          <w:sz w:val="22"/>
          <w:szCs w:val="22"/>
        </w:rPr>
        <w:t xml:space="preserve"> analizar </w:t>
      </w:r>
      <w:r w:rsidR="003D4DC2">
        <w:rPr>
          <w:sz w:val="22"/>
          <w:szCs w:val="22"/>
        </w:rPr>
        <w:t xml:space="preserve">el cumplimiento  de </w:t>
      </w:r>
      <w:r>
        <w:rPr>
          <w:sz w:val="22"/>
          <w:szCs w:val="22"/>
        </w:rPr>
        <w:t>la documentación, aportada</w:t>
      </w:r>
      <w:r w:rsidR="003D4DC2">
        <w:rPr>
          <w:sz w:val="22"/>
          <w:szCs w:val="22"/>
        </w:rPr>
        <w:t xml:space="preserve"> en los expedientes de la Junta Administrativa del Colegio Técnico Profesional de Upala y en la Dirección de Infraestructura y Equipamiento Educativo (en adelante DIEE) para </w:t>
      </w:r>
      <w:r>
        <w:rPr>
          <w:sz w:val="22"/>
          <w:szCs w:val="22"/>
        </w:rPr>
        <w:t>los procesos constructivos</w:t>
      </w:r>
      <w:r w:rsidR="003D4DC2">
        <w:rPr>
          <w:sz w:val="22"/>
          <w:szCs w:val="22"/>
        </w:rPr>
        <w:t>.</w:t>
      </w:r>
    </w:p>
    <w:p w:rsidR="00CD2681" w:rsidRPr="00F64B03" w:rsidRDefault="00CD2681" w:rsidP="00B43A08">
      <w:pPr>
        <w:jc w:val="both"/>
        <w:rPr>
          <w:sz w:val="22"/>
          <w:szCs w:val="22"/>
        </w:rPr>
      </w:pPr>
    </w:p>
    <w:p w:rsidR="00CD2681" w:rsidRPr="00D150D3" w:rsidRDefault="000F6E91" w:rsidP="00D150D3">
      <w:pPr>
        <w:pStyle w:val="Ttulo2"/>
        <w:jc w:val="left"/>
        <w:rPr>
          <w:color w:val="auto"/>
          <w:sz w:val="22"/>
          <w:szCs w:val="22"/>
        </w:rPr>
      </w:pPr>
      <w:bookmarkStart w:id="4" w:name="_Toc497216323"/>
      <w:r w:rsidRPr="00D150D3">
        <w:rPr>
          <w:color w:val="auto"/>
          <w:sz w:val="22"/>
          <w:szCs w:val="22"/>
        </w:rPr>
        <w:t>1.</w:t>
      </w:r>
      <w:r w:rsidR="0022456F">
        <w:rPr>
          <w:color w:val="auto"/>
          <w:sz w:val="22"/>
          <w:szCs w:val="22"/>
        </w:rPr>
        <w:t>2</w:t>
      </w:r>
      <w:r w:rsidRPr="00D150D3">
        <w:rPr>
          <w:color w:val="auto"/>
          <w:sz w:val="22"/>
          <w:szCs w:val="22"/>
        </w:rPr>
        <w:t xml:space="preserve"> </w:t>
      </w:r>
      <w:r w:rsidR="00CD2681" w:rsidRPr="00D150D3">
        <w:rPr>
          <w:color w:val="auto"/>
          <w:sz w:val="22"/>
          <w:szCs w:val="22"/>
        </w:rPr>
        <w:t>Alcance</w:t>
      </w:r>
      <w:bookmarkEnd w:id="4"/>
    </w:p>
    <w:p w:rsidR="006F5F17" w:rsidRDefault="004C08D5" w:rsidP="004C08D5">
      <w:pPr>
        <w:pStyle w:val="Textoindependiente2"/>
        <w:rPr>
          <w:sz w:val="22"/>
          <w:szCs w:val="22"/>
        </w:rPr>
      </w:pPr>
      <w:r w:rsidRPr="006F7D5F">
        <w:rPr>
          <w:sz w:val="22"/>
          <w:szCs w:val="22"/>
        </w:rPr>
        <w:t>El estudio abarca el análisis de la documentación de</w:t>
      </w:r>
      <w:r>
        <w:rPr>
          <w:sz w:val="22"/>
          <w:szCs w:val="22"/>
        </w:rPr>
        <w:t xml:space="preserve"> </w:t>
      </w:r>
      <w:r w:rsidRPr="006F7D5F">
        <w:rPr>
          <w:sz w:val="22"/>
          <w:szCs w:val="22"/>
        </w:rPr>
        <w:t>l</w:t>
      </w:r>
      <w:r>
        <w:rPr>
          <w:sz w:val="22"/>
          <w:szCs w:val="22"/>
        </w:rPr>
        <w:t>os</w:t>
      </w:r>
      <w:r w:rsidRPr="006F7D5F">
        <w:rPr>
          <w:sz w:val="22"/>
          <w:szCs w:val="22"/>
        </w:rPr>
        <w:t xml:space="preserve"> expediente</w:t>
      </w:r>
      <w:r>
        <w:rPr>
          <w:sz w:val="22"/>
          <w:szCs w:val="22"/>
        </w:rPr>
        <w:t>s</w:t>
      </w:r>
      <w:r w:rsidRPr="006F7D5F">
        <w:rPr>
          <w:sz w:val="22"/>
          <w:szCs w:val="22"/>
        </w:rPr>
        <w:t xml:space="preserve"> administrativo</w:t>
      </w:r>
      <w:r>
        <w:rPr>
          <w:sz w:val="22"/>
          <w:szCs w:val="22"/>
        </w:rPr>
        <w:t>s</w:t>
      </w:r>
      <w:r w:rsidRPr="006F7D5F">
        <w:rPr>
          <w:sz w:val="22"/>
          <w:szCs w:val="22"/>
        </w:rPr>
        <w:t xml:space="preserve"> en custodia de la junta administrativa</w:t>
      </w:r>
      <w:r w:rsidR="006F5F17">
        <w:rPr>
          <w:sz w:val="22"/>
          <w:szCs w:val="22"/>
        </w:rPr>
        <w:t xml:space="preserve"> y del DIEE, para </w:t>
      </w:r>
      <w:r>
        <w:rPr>
          <w:sz w:val="22"/>
          <w:szCs w:val="22"/>
        </w:rPr>
        <w:t xml:space="preserve">el periodo </w:t>
      </w:r>
      <w:r w:rsidR="00D73B49">
        <w:rPr>
          <w:sz w:val="22"/>
          <w:szCs w:val="22"/>
        </w:rPr>
        <w:t xml:space="preserve">2012 al </w:t>
      </w:r>
      <w:r w:rsidR="006F5F17">
        <w:rPr>
          <w:sz w:val="22"/>
          <w:szCs w:val="22"/>
        </w:rPr>
        <w:t>2017.</w:t>
      </w:r>
    </w:p>
    <w:p w:rsidR="004C08D5" w:rsidRDefault="004C08D5" w:rsidP="00B43A08">
      <w:pPr>
        <w:pStyle w:val="Textoindependiente2"/>
        <w:rPr>
          <w:sz w:val="22"/>
          <w:szCs w:val="22"/>
        </w:rPr>
      </w:pPr>
    </w:p>
    <w:p w:rsidR="00CD2681" w:rsidRDefault="003822BC" w:rsidP="00D150D3">
      <w:pPr>
        <w:pStyle w:val="Ttulo1"/>
        <w:spacing w:before="0"/>
        <w:rPr>
          <w:rFonts w:ascii="Times New Roman" w:hAnsi="Times New Roman" w:cs="Times New Roman"/>
          <w:b/>
          <w:color w:val="auto"/>
          <w:sz w:val="22"/>
          <w:szCs w:val="22"/>
        </w:rPr>
      </w:pPr>
      <w:bookmarkStart w:id="5" w:name="_Toc497216324"/>
      <w:r w:rsidRPr="00D150D3">
        <w:rPr>
          <w:rFonts w:ascii="Times New Roman" w:hAnsi="Times New Roman" w:cs="Times New Roman"/>
          <w:b/>
          <w:color w:val="auto"/>
          <w:sz w:val="22"/>
          <w:szCs w:val="22"/>
        </w:rPr>
        <w:t>2. HALLAZGOS Y RECOMENDACIONES</w:t>
      </w:r>
      <w:bookmarkEnd w:id="5"/>
    </w:p>
    <w:p w:rsidR="00C059CA" w:rsidRDefault="00C059CA" w:rsidP="00C059CA"/>
    <w:p w:rsidR="00C059CA" w:rsidRDefault="00C059CA" w:rsidP="00C059CA">
      <w:pPr>
        <w:rPr>
          <w:b/>
          <w:sz w:val="22"/>
          <w:szCs w:val="22"/>
        </w:rPr>
      </w:pPr>
      <w:r w:rsidRPr="00C059CA">
        <w:rPr>
          <w:b/>
          <w:sz w:val="22"/>
          <w:szCs w:val="22"/>
        </w:rPr>
        <w:t>Antecedentes</w:t>
      </w:r>
    </w:p>
    <w:p w:rsidR="00566925" w:rsidRDefault="00566925" w:rsidP="00C059CA">
      <w:pPr>
        <w:rPr>
          <w:b/>
          <w:sz w:val="22"/>
          <w:szCs w:val="22"/>
        </w:rPr>
      </w:pPr>
    </w:p>
    <w:p w:rsidR="00E76FFE" w:rsidRDefault="006549A5" w:rsidP="00D842F3">
      <w:pPr>
        <w:jc w:val="both"/>
        <w:rPr>
          <w:sz w:val="22"/>
          <w:szCs w:val="22"/>
        </w:rPr>
      </w:pPr>
      <w:r w:rsidRPr="000D738E">
        <w:rPr>
          <w:sz w:val="22"/>
          <w:szCs w:val="22"/>
        </w:rPr>
        <w:t xml:space="preserve">En el expediente custodiado por el DIEE fue establecido en el informe de diagnóstico de </w:t>
      </w:r>
      <w:r w:rsidR="00F35C41" w:rsidRPr="000D738E">
        <w:rPr>
          <w:sz w:val="22"/>
          <w:szCs w:val="22"/>
        </w:rPr>
        <w:t>n</w:t>
      </w:r>
      <w:r w:rsidRPr="000D738E">
        <w:rPr>
          <w:sz w:val="22"/>
          <w:szCs w:val="22"/>
        </w:rPr>
        <w:t>ecesidades y presupuesto</w:t>
      </w:r>
      <w:r w:rsidR="003E3B85" w:rsidRPr="000D738E">
        <w:rPr>
          <w:sz w:val="22"/>
          <w:szCs w:val="22"/>
        </w:rPr>
        <w:t xml:space="preserve"> para el proyecto de construcción</w:t>
      </w:r>
      <w:r w:rsidRPr="000D738E">
        <w:rPr>
          <w:sz w:val="22"/>
          <w:szCs w:val="22"/>
        </w:rPr>
        <w:t>, un costo total</w:t>
      </w:r>
      <w:r w:rsidR="003212C7" w:rsidRPr="000D738E">
        <w:rPr>
          <w:sz w:val="22"/>
          <w:szCs w:val="22"/>
        </w:rPr>
        <w:t xml:space="preserve"> de</w:t>
      </w:r>
      <w:r w:rsidR="002B7CB3" w:rsidRPr="000D738E">
        <w:rPr>
          <w:sz w:val="22"/>
          <w:szCs w:val="22"/>
        </w:rPr>
        <w:t xml:space="preserve"> </w:t>
      </w:r>
      <w:r w:rsidR="00F35C41" w:rsidRPr="000D738E">
        <w:rPr>
          <w:sz w:val="22"/>
          <w:szCs w:val="22"/>
        </w:rPr>
        <w:t>¢2.0</w:t>
      </w:r>
      <w:r w:rsidR="00931736" w:rsidRPr="000D738E">
        <w:rPr>
          <w:sz w:val="22"/>
          <w:szCs w:val="22"/>
        </w:rPr>
        <w:t>31.244.946,12</w:t>
      </w:r>
      <w:r w:rsidR="003E3B85" w:rsidRPr="000D738E">
        <w:rPr>
          <w:sz w:val="22"/>
          <w:szCs w:val="22"/>
        </w:rPr>
        <w:t xml:space="preserve">, </w:t>
      </w:r>
      <w:r w:rsidR="00E76FFE" w:rsidRPr="000D738E">
        <w:rPr>
          <w:sz w:val="22"/>
          <w:szCs w:val="22"/>
        </w:rPr>
        <w:t>28 aulas de 72 m2, 6 baterías sanitarias de 72 m2, 1 biblioteca 144 m2, 1 salón administrativo 72 m2 y 1 paso cubierto de 930 m2. Obra complementaria: 1 laboratorio de ciencias 144 m2, reparación de aulas técnicas de 300 m2, ampliación y reparación de comedor, reparación de laboratorios de 360 m2, reparación de pabellón técnico y coordinación de 420 m2, reparación de pabellón de francés 144 m2, reparación de pabellón general 144 m2, obras conexas, cambio total de sistema eléctrico, construcción de módulo de agro industria, módulo de turismo, 3 talleres de cocina e iluminación exterior</w:t>
      </w:r>
      <w:r w:rsidR="006446EA" w:rsidRPr="000D738E">
        <w:rPr>
          <w:sz w:val="22"/>
          <w:szCs w:val="22"/>
        </w:rPr>
        <w:t xml:space="preserve">, las cuales se </w:t>
      </w:r>
      <w:r w:rsidR="003E3B85" w:rsidRPr="000D738E">
        <w:rPr>
          <w:sz w:val="22"/>
          <w:szCs w:val="22"/>
        </w:rPr>
        <w:t>dividi</w:t>
      </w:r>
      <w:r w:rsidR="006446EA" w:rsidRPr="000D738E">
        <w:rPr>
          <w:sz w:val="22"/>
          <w:szCs w:val="22"/>
        </w:rPr>
        <w:t xml:space="preserve">eron </w:t>
      </w:r>
      <w:r w:rsidR="003E3B85" w:rsidRPr="000D738E">
        <w:rPr>
          <w:sz w:val="22"/>
          <w:szCs w:val="22"/>
        </w:rPr>
        <w:t>en dos procesos de contratación</w:t>
      </w:r>
      <w:r w:rsidR="003212C7" w:rsidRPr="000D738E">
        <w:rPr>
          <w:sz w:val="22"/>
          <w:szCs w:val="22"/>
        </w:rPr>
        <w:t xml:space="preserve"> para servicios de consultoría</w:t>
      </w:r>
      <w:r w:rsidR="00E76FFE">
        <w:rPr>
          <w:sz w:val="22"/>
          <w:szCs w:val="22"/>
        </w:rPr>
        <w:t>.</w:t>
      </w:r>
    </w:p>
    <w:p w:rsidR="00E76FFE" w:rsidRDefault="00E76FFE" w:rsidP="00D842F3">
      <w:pPr>
        <w:jc w:val="both"/>
        <w:rPr>
          <w:sz w:val="22"/>
          <w:szCs w:val="22"/>
        </w:rPr>
      </w:pPr>
    </w:p>
    <w:p w:rsidR="005E39AB" w:rsidRPr="00F51652" w:rsidRDefault="00E76FFE" w:rsidP="00D842F3">
      <w:pPr>
        <w:jc w:val="both"/>
        <w:rPr>
          <w:b/>
          <w:sz w:val="22"/>
          <w:szCs w:val="22"/>
        </w:rPr>
      </w:pPr>
      <w:r w:rsidRPr="00F51652">
        <w:rPr>
          <w:b/>
          <w:sz w:val="22"/>
          <w:szCs w:val="22"/>
        </w:rPr>
        <w:t xml:space="preserve">Detalles de las obras adjudicadas </w:t>
      </w:r>
      <w:r w:rsidR="00005FD1">
        <w:rPr>
          <w:b/>
          <w:sz w:val="22"/>
          <w:szCs w:val="22"/>
        </w:rPr>
        <w:t>a</w:t>
      </w:r>
      <w:r w:rsidRPr="00F51652">
        <w:rPr>
          <w:b/>
          <w:sz w:val="22"/>
          <w:szCs w:val="22"/>
        </w:rPr>
        <w:t xml:space="preserve"> cada ingeniero</w:t>
      </w:r>
    </w:p>
    <w:p w:rsidR="00E76FFE" w:rsidRDefault="00E76FFE" w:rsidP="00D842F3">
      <w:pPr>
        <w:jc w:val="both"/>
        <w:rPr>
          <w:sz w:val="22"/>
          <w:szCs w:val="22"/>
        </w:rPr>
      </w:pPr>
    </w:p>
    <w:p w:rsidR="00E76FFE" w:rsidRPr="000D738E" w:rsidRDefault="00E76FFE" w:rsidP="00E76FFE">
      <w:pPr>
        <w:rPr>
          <w:rFonts w:eastAsiaTheme="minorHAnsi"/>
          <w:sz w:val="22"/>
          <w:szCs w:val="22"/>
        </w:rPr>
      </w:pPr>
      <w:r w:rsidRPr="000D738E">
        <w:rPr>
          <w:sz w:val="22"/>
          <w:szCs w:val="22"/>
        </w:rPr>
        <w:t>Ing. Roy Ruiz, obra tipo: 28 aulas de 72 m2, 6 baterías sanitarias de 72 m2, 1 biblioteca 144 m2, 1 salón administrativo 72 m2 y 1 paso cubierto de 930 m2</w:t>
      </w:r>
      <w:r w:rsidR="000D738E">
        <w:rPr>
          <w:sz w:val="22"/>
          <w:szCs w:val="22"/>
        </w:rPr>
        <w:t>.</w:t>
      </w:r>
    </w:p>
    <w:p w:rsidR="00E76FFE" w:rsidRDefault="00E76FFE" w:rsidP="00E76FFE">
      <w:r w:rsidRPr="000D738E">
        <w:rPr>
          <w:sz w:val="22"/>
          <w:szCs w:val="22"/>
        </w:rPr>
        <w:t>Obra complementaria: 1 laboratorio de ciencias 144 m2, reparación de aulas técnicas de 300 m2, ampliación y reparación de comedor, reparación de laboratorios de 360 m2, reparación de pabellón técnico y coordinación de 420 m2, reparación de pabellón de francés 144 m2, reparación de pabellón general 144 m2 y obras conexas, para un monto de ¢897.273.704,53.</w:t>
      </w:r>
    </w:p>
    <w:p w:rsidR="00E76FFE" w:rsidRDefault="00E76FFE" w:rsidP="00E76FFE"/>
    <w:p w:rsidR="00E76FFE" w:rsidRPr="00987F03" w:rsidRDefault="00E76FFE" w:rsidP="00E76FFE">
      <w:pPr>
        <w:rPr>
          <w:sz w:val="22"/>
          <w:szCs w:val="22"/>
        </w:rPr>
      </w:pPr>
      <w:r w:rsidRPr="00987F03">
        <w:rPr>
          <w:sz w:val="22"/>
          <w:szCs w:val="22"/>
        </w:rPr>
        <w:t>Ing. Marta Morán, obra complementaria: cambio total de sistema eléctrico, construcción de módulo de agro industria, módulo de turismo, 3 talleres de cocina e iluminación exterior, para un monto de ¢952.494.144,74</w:t>
      </w:r>
    </w:p>
    <w:p w:rsidR="00E76FFE" w:rsidRDefault="00E76FFE" w:rsidP="00D842F3">
      <w:pPr>
        <w:jc w:val="both"/>
        <w:rPr>
          <w:sz w:val="22"/>
          <w:szCs w:val="22"/>
        </w:rPr>
      </w:pPr>
    </w:p>
    <w:p w:rsidR="00E76FFE" w:rsidRDefault="00E76FFE" w:rsidP="00F51652">
      <w:pPr>
        <w:pStyle w:val="Prrafodelista"/>
        <w:tabs>
          <w:tab w:val="left" w:pos="0"/>
        </w:tabs>
        <w:ind w:left="0"/>
        <w:jc w:val="both"/>
        <w:rPr>
          <w:sz w:val="22"/>
          <w:szCs w:val="22"/>
        </w:rPr>
      </w:pPr>
      <w:r w:rsidRPr="003E2737">
        <w:rPr>
          <w:sz w:val="22"/>
          <w:szCs w:val="22"/>
        </w:rPr>
        <w:t>Cada uno de estas adjudicaciones de consultoría consta de procesos de contratación administrativa para la compra de materiales y servicio de mano de obra, las cuales hasta la fecha no han iniciado.</w:t>
      </w:r>
    </w:p>
    <w:p w:rsidR="007C4D2F" w:rsidRDefault="007C4D2F" w:rsidP="00566925">
      <w:pPr>
        <w:pStyle w:val="Prrafodelista"/>
        <w:tabs>
          <w:tab w:val="left" w:pos="284"/>
        </w:tabs>
        <w:ind w:left="0"/>
        <w:jc w:val="both"/>
        <w:rPr>
          <w:sz w:val="22"/>
          <w:szCs w:val="22"/>
        </w:rPr>
      </w:pPr>
    </w:p>
    <w:p w:rsidR="007C4D2F" w:rsidRPr="00566925" w:rsidRDefault="007C4D2F" w:rsidP="00566925">
      <w:pPr>
        <w:pStyle w:val="Prrafodelista"/>
        <w:tabs>
          <w:tab w:val="left" w:pos="284"/>
        </w:tabs>
        <w:ind w:left="0"/>
        <w:jc w:val="both"/>
        <w:rPr>
          <w:sz w:val="22"/>
          <w:szCs w:val="22"/>
        </w:rPr>
      </w:pPr>
      <w:r>
        <w:rPr>
          <w:sz w:val="22"/>
          <w:szCs w:val="22"/>
        </w:rPr>
        <w:t xml:space="preserve">El día </w:t>
      </w:r>
      <w:r w:rsidRPr="007C4D2F">
        <w:rPr>
          <w:sz w:val="22"/>
          <w:szCs w:val="22"/>
        </w:rPr>
        <w:t xml:space="preserve">2 </w:t>
      </w:r>
      <w:r>
        <w:rPr>
          <w:sz w:val="22"/>
          <w:szCs w:val="22"/>
        </w:rPr>
        <w:t xml:space="preserve">de febrero del 2017, se registra depósito en la cuenta bancaria de la junta administrativa por </w:t>
      </w:r>
      <w:r w:rsidRPr="00F64B03">
        <w:rPr>
          <w:sz w:val="22"/>
          <w:szCs w:val="22"/>
        </w:rPr>
        <w:t>¢</w:t>
      </w:r>
      <w:r>
        <w:rPr>
          <w:sz w:val="22"/>
          <w:szCs w:val="22"/>
        </w:rPr>
        <w:t>1</w:t>
      </w:r>
      <w:r w:rsidRPr="00F35C41">
        <w:rPr>
          <w:sz w:val="22"/>
          <w:szCs w:val="22"/>
        </w:rPr>
        <w:t>.</w:t>
      </w:r>
      <w:r>
        <w:rPr>
          <w:sz w:val="22"/>
          <w:szCs w:val="22"/>
        </w:rPr>
        <w:t>974</w:t>
      </w:r>
      <w:r w:rsidRPr="00F35C41">
        <w:rPr>
          <w:sz w:val="22"/>
          <w:szCs w:val="22"/>
        </w:rPr>
        <w:t>.</w:t>
      </w:r>
      <w:r w:rsidR="002640CF">
        <w:rPr>
          <w:sz w:val="22"/>
          <w:szCs w:val="22"/>
        </w:rPr>
        <w:t>548</w:t>
      </w:r>
      <w:r w:rsidRPr="00F35C41">
        <w:rPr>
          <w:sz w:val="22"/>
          <w:szCs w:val="22"/>
        </w:rPr>
        <w:t>.</w:t>
      </w:r>
      <w:r w:rsidR="002640CF">
        <w:rPr>
          <w:sz w:val="22"/>
          <w:szCs w:val="22"/>
        </w:rPr>
        <w:t>067</w:t>
      </w:r>
      <w:r w:rsidRPr="00F35C41">
        <w:rPr>
          <w:sz w:val="22"/>
          <w:szCs w:val="22"/>
        </w:rPr>
        <w:t>,</w:t>
      </w:r>
      <w:r w:rsidR="002640CF">
        <w:rPr>
          <w:sz w:val="22"/>
          <w:szCs w:val="22"/>
        </w:rPr>
        <w:t>79</w:t>
      </w:r>
      <w:r w:rsidR="006B5C24">
        <w:rPr>
          <w:sz w:val="22"/>
          <w:szCs w:val="22"/>
        </w:rPr>
        <w:t>,</w:t>
      </w:r>
      <w:r w:rsidR="006D3DE6">
        <w:rPr>
          <w:sz w:val="22"/>
          <w:szCs w:val="22"/>
        </w:rPr>
        <w:t xml:space="preserve"> </w:t>
      </w:r>
      <w:r w:rsidR="009C3038">
        <w:rPr>
          <w:sz w:val="22"/>
          <w:szCs w:val="22"/>
        </w:rPr>
        <w:t xml:space="preserve">para el consolidado de las obras por concepto de infraestructura. </w:t>
      </w:r>
    </w:p>
    <w:p w:rsidR="00CC5EBB" w:rsidRPr="00F64B03" w:rsidRDefault="00CC5EBB" w:rsidP="00D842F3">
      <w:pPr>
        <w:pStyle w:val="Textoindependiente2"/>
        <w:rPr>
          <w:bCs/>
          <w:sz w:val="22"/>
          <w:szCs w:val="22"/>
        </w:rPr>
      </w:pPr>
    </w:p>
    <w:p w:rsidR="001E3B38" w:rsidRDefault="002949A3" w:rsidP="00D150D3">
      <w:pPr>
        <w:pStyle w:val="Ttulo2"/>
        <w:jc w:val="left"/>
        <w:rPr>
          <w:color w:val="auto"/>
          <w:sz w:val="22"/>
          <w:szCs w:val="22"/>
        </w:rPr>
      </w:pPr>
      <w:bookmarkStart w:id="6" w:name="_Toc497216325"/>
      <w:r>
        <w:rPr>
          <w:color w:val="auto"/>
          <w:sz w:val="22"/>
          <w:szCs w:val="22"/>
        </w:rPr>
        <w:t>2.1 A</w:t>
      </w:r>
      <w:r w:rsidR="001E3B38" w:rsidRPr="00D150D3">
        <w:rPr>
          <w:color w:val="auto"/>
          <w:sz w:val="22"/>
          <w:szCs w:val="22"/>
        </w:rPr>
        <w:t xml:space="preserve">umento en el </w:t>
      </w:r>
      <w:r>
        <w:rPr>
          <w:color w:val="auto"/>
          <w:sz w:val="22"/>
          <w:szCs w:val="22"/>
        </w:rPr>
        <w:t>cobro por servicios profesionales</w:t>
      </w:r>
      <w:bookmarkEnd w:id="6"/>
    </w:p>
    <w:p w:rsidR="00F837B8" w:rsidRPr="00B173D4" w:rsidRDefault="00F837B8" w:rsidP="0078743F">
      <w:pPr>
        <w:rPr>
          <w:sz w:val="22"/>
          <w:szCs w:val="22"/>
        </w:rPr>
      </w:pPr>
    </w:p>
    <w:p w:rsidR="00165393" w:rsidRDefault="002949A3" w:rsidP="001E3B38">
      <w:pPr>
        <w:jc w:val="both"/>
        <w:rPr>
          <w:sz w:val="22"/>
          <w:szCs w:val="22"/>
        </w:rPr>
      </w:pPr>
      <w:r>
        <w:rPr>
          <w:sz w:val="22"/>
          <w:szCs w:val="22"/>
        </w:rPr>
        <w:t>Los ingenieros Roy Ru</w:t>
      </w:r>
      <w:r w:rsidR="00CF4D17">
        <w:rPr>
          <w:sz w:val="22"/>
          <w:szCs w:val="22"/>
        </w:rPr>
        <w:t>i</w:t>
      </w:r>
      <w:r>
        <w:rPr>
          <w:sz w:val="22"/>
          <w:szCs w:val="22"/>
        </w:rPr>
        <w:t xml:space="preserve">z Murillo y Marta Morán González en sus respectivas ofertas indican en la tabla honorarios profesionales, </w:t>
      </w:r>
      <w:r w:rsidR="00A04F8D">
        <w:rPr>
          <w:sz w:val="22"/>
          <w:szCs w:val="22"/>
        </w:rPr>
        <w:t xml:space="preserve">que </w:t>
      </w:r>
      <w:r>
        <w:rPr>
          <w:sz w:val="22"/>
          <w:szCs w:val="22"/>
        </w:rPr>
        <w:t>el concepto de presupuesto por actividad constructiva será de un 0</w:t>
      </w:r>
      <w:r w:rsidR="00165393">
        <w:rPr>
          <w:sz w:val="22"/>
          <w:szCs w:val="22"/>
        </w:rPr>
        <w:t xml:space="preserve">,5%, pero </w:t>
      </w:r>
      <w:r w:rsidR="009C3038">
        <w:rPr>
          <w:sz w:val="22"/>
          <w:szCs w:val="22"/>
        </w:rPr>
        <w:t>según los</w:t>
      </w:r>
      <w:r w:rsidR="00A04F8D">
        <w:rPr>
          <w:sz w:val="22"/>
          <w:szCs w:val="22"/>
        </w:rPr>
        <w:t xml:space="preserve"> cobros realizados a la Junta Administrativa  y los</w:t>
      </w:r>
      <w:r w:rsidR="009C3038">
        <w:rPr>
          <w:sz w:val="22"/>
          <w:szCs w:val="22"/>
        </w:rPr>
        <w:t xml:space="preserve"> presupuestos</w:t>
      </w:r>
      <w:r w:rsidR="00A04F8D">
        <w:rPr>
          <w:sz w:val="22"/>
          <w:szCs w:val="22"/>
        </w:rPr>
        <w:t xml:space="preserve"> detallados de los ingenieros </w:t>
      </w:r>
      <w:r w:rsidR="009C3038">
        <w:rPr>
          <w:sz w:val="22"/>
          <w:szCs w:val="22"/>
        </w:rPr>
        <w:t xml:space="preserve">este concepto será </w:t>
      </w:r>
      <w:r w:rsidR="00A04F8D">
        <w:rPr>
          <w:sz w:val="22"/>
          <w:szCs w:val="22"/>
        </w:rPr>
        <w:t xml:space="preserve"> de</w:t>
      </w:r>
      <w:r w:rsidR="00165393">
        <w:rPr>
          <w:sz w:val="22"/>
          <w:szCs w:val="22"/>
        </w:rPr>
        <w:t xml:space="preserve"> 1%, o sea, un 0,5% de más según lo adjudicado.</w:t>
      </w:r>
    </w:p>
    <w:p w:rsidR="00165393" w:rsidRDefault="00165393" w:rsidP="001E3B38">
      <w:pPr>
        <w:jc w:val="both"/>
        <w:rPr>
          <w:sz w:val="22"/>
          <w:szCs w:val="22"/>
        </w:rPr>
      </w:pPr>
    </w:p>
    <w:p w:rsidR="00DC00C8" w:rsidRDefault="00165393" w:rsidP="001E3B38">
      <w:pPr>
        <w:jc w:val="both"/>
        <w:rPr>
          <w:sz w:val="22"/>
          <w:szCs w:val="22"/>
        </w:rPr>
      </w:pPr>
      <w:r>
        <w:rPr>
          <w:sz w:val="22"/>
          <w:szCs w:val="22"/>
        </w:rPr>
        <w:t xml:space="preserve">La Ley de Contratación Administrativa </w:t>
      </w:r>
      <w:r w:rsidR="005004AE">
        <w:rPr>
          <w:sz w:val="22"/>
          <w:szCs w:val="22"/>
        </w:rPr>
        <w:t xml:space="preserve">en el artículo 20, </w:t>
      </w:r>
      <w:r>
        <w:rPr>
          <w:sz w:val="22"/>
          <w:szCs w:val="22"/>
        </w:rPr>
        <w:t xml:space="preserve">establece </w:t>
      </w:r>
      <w:r w:rsidR="00A110B4">
        <w:rPr>
          <w:sz w:val="22"/>
          <w:szCs w:val="22"/>
        </w:rPr>
        <w:t xml:space="preserve">que el contratista debe </w:t>
      </w:r>
      <w:r w:rsidR="007D7165">
        <w:rPr>
          <w:sz w:val="22"/>
          <w:szCs w:val="22"/>
        </w:rPr>
        <w:t>cumpli</w:t>
      </w:r>
      <w:r w:rsidR="00A110B4">
        <w:rPr>
          <w:sz w:val="22"/>
          <w:szCs w:val="22"/>
        </w:rPr>
        <w:t>r con lo</w:t>
      </w:r>
      <w:r w:rsidR="00DC00C8">
        <w:rPr>
          <w:sz w:val="22"/>
          <w:szCs w:val="22"/>
        </w:rPr>
        <w:t xml:space="preserve"> propuesto</w:t>
      </w:r>
      <w:r w:rsidR="00A40E2E">
        <w:rPr>
          <w:sz w:val="22"/>
          <w:szCs w:val="22"/>
        </w:rPr>
        <w:t xml:space="preserve"> en su oferta</w:t>
      </w:r>
      <w:r w:rsidR="0012218F">
        <w:rPr>
          <w:sz w:val="22"/>
          <w:szCs w:val="22"/>
        </w:rPr>
        <w:t xml:space="preserve">, </w:t>
      </w:r>
      <w:r w:rsidR="00A40E2E">
        <w:rPr>
          <w:sz w:val="22"/>
          <w:szCs w:val="22"/>
        </w:rPr>
        <w:t xml:space="preserve">siendo </w:t>
      </w:r>
      <w:r w:rsidR="00E64513">
        <w:rPr>
          <w:sz w:val="22"/>
          <w:szCs w:val="22"/>
        </w:rPr>
        <w:t>é</w:t>
      </w:r>
      <w:r w:rsidR="00A40E2E">
        <w:rPr>
          <w:sz w:val="22"/>
          <w:szCs w:val="22"/>
        </w:rPr>
        <w:t xml:space="preserve">sta </w:t>
      </w:r>
      <w:r w:rsidR="00DC00C8">
        <w:rPr>
          <w:sz w:val="22"/>
          <w:szCs w:val="22"/>
        </w:rPr>
        <w:t>parte integral del expediente administrativo para la formalización</w:t>
      </w:r>
      <w:r w:rsidR="0012218F">
        <w:rPr>
          <w:sz w:val="22"/>
          <w:szCs w:val="22"/>
        </w:rPr>
        <w:t xml:space="preserve"> contractual, </w:t>
      </w:r>
      <w:r w:rsidR="00E02C0F">
        <w:rPr>
          <w:sz w:val="22"/>
          <w:szCs w:val="22"/>
        </w:rPr>
        <w:t xml:space="preserve">en el caso concreto </w:t>
      </w:r>
      <w:r w:rsidR="0012218F">
        <w:rPr>
          <w:sz w:val="22"/>
          <w:szCs w:val="22"/>
        </w:rPr>
        <w:t>de</w:t>
      </w:r>
      <w:r w:rsidR="00A40E2E">
        <w:rPr>
          <w:sz w:val="22"/>
          <w:szCs w:val="22"/>
        </w:rPr>
        <w:t>b</w:t>
      </w:r>
      <w:r w:rsidR="00E02C0F">
        <w:rPr>
          <w:sz w:val="22"/>
          <w:szCs w:val="22"/>
        </w:rPr>
        <w:t>e</w:t>
      </w:r>
      <w:r w:rsidR="0012218F">
        <w:rPr>
          <w:sz w:val="22"/>
          <w:szCs w:val="22"/>
        </w:rPr>
        <w:t xml:space="preserve"> respet</w:t>
      </w:r>
      <w:r w:rsidR="00A40E2E">
        <w:rPr>
          <w:sz w:val="22"/>
          <w:szCs w:val="22"/>
        </w:rPr>
        <w:t>ar</w:t>
      </w:r>
      <w:r w:rsidR="0012218F">
        <w:rPr>
          <w:sz w:val="22"/>
          <w:szCs w:val="22"/>
        </w:rPr>
        <w:t xml:space="preserve"> los </w:t>
      </w:r>
      <w:r w:rsidR="00DC00C8">
        <w:rPr>
          <w:sz w:val="22"/>
          <w:szCs w:val="22"/>
        </w:rPr>
        <w:t>porcentajes establecidos.</w:t>
      </w:r>
    </w:p>
    <w:p w:rsidR="00DC00C8" w:rsidRDefault="00DC00C8" w:rsidP="001E3B38">
      <w:pPr>
        <w:jc w:val="both"/>
        <w:rPr>
          <w:sz w:val="22"/>
          <w:szCs w:val="22"/>
        </w:rPr>
      </w:pPr>
    </w:p>
    <w:p w:rsidR="001C21C6" w:rsidRDefault="001C21C6" w:rsidP="001E3B38">
      <w:pPr>
        <w:jc w:val="both"/>
        <w:rPr>
          <w:sz w:val="22"/>
          <w:szCs w:val="22"/>
        </w:rPr>
      </w:pPr>
      <w:r>
        <w:rPr>
          <w:sz w:val="22"/>
          <w:szCs w:val="22"/>
        </w:rPr>
        <w:t xml:space="preserve">Al no establecer medidas de control la </w:t>
      </w:r>
      <w:r w:rsidR="00F14D89">
        <w:rPr>
          <w:sz w:val="22"/>
          <w:szCs w:val="22"/>
        </w:rPr>
        <w:t>Junta Administrativa</w:t>
      </w:r>
      <w:r w:rsidR="00592295">
        <w:rPr>
          <w:sz w:val="22"/>
          <w:szCs w:val="22"/>
        </w:rPr>
        <w:t xml:space="preserve">, carece de una </w:t>
      </w:r>
      <w:r>
        <w:rPr>
          <w:sz w:val="22"/>
          <w:szCs w:val="22"/>
        </w:rPr>
        <w:t xml:space="preserve">revisión de lo que los ingenieros cobraron por sus servicios contra lo que realmente pactaron en la oferta presentada, por la que fueron adjudicados. </w:t>
      </w:r>
    </w:p>
    <w:p w:rsidR="001C21C6" w:rsidRDefault="001C21C6" w:rsidP="001E3B38">
      <w:pPr>
        <w:jc w:val="both"/>
        <w:rPr>
          <w:sz w:val="22"/>
          <w:szCs w:val="22"/>
        </w:rPr>
      </w:pPr>
    </w:p>
    <w:p w:rsidR="00387159" w:rsidRDefault="004857CC" w:rsidP="001E3B38">
      <w:pPr>
        <w:jc w:val="both"/>
        <w:rPr>
          <w:sz w:val="22"/>
          <w:szCs w:val="22"/>
        </w:rPr>
      </w:pPr>
      <w:r>
        <w:rPr>
          <w:sz w:val="22"/>
          <w:szCs w:val="22"/>
        </w:rPr>
        <w:t>Según</w:t>
      </w:r>
      <w:r w:rsidR="00387159">
        <w:rPr>
          <w:sz w:val="22"/>
          <w:szCs w:val="22"/>
        </w:rPr>
        <w:t xml:space="preserve"> los documentos aportados en los expedientes administrativos, evidencian que se ha pagado de más un monto de </w:t>
      </w:r>
      <w:r w:rsidR="00387159" w:rsidRPr="00F64B03">
        <w:rPr>
          <w:sz w:val="22"/>
          <w:szCs w:val="22"/>
        </w:rPr>
        <w:t>¢</w:t>
      </w:r>
      <w:r w:rsidR="00387159">
        <w:rPr>
          <w:sz w:val="22"/>
          <w:szCs w:val="22"/>
        </w:rPr>
        <w:t>5</w:t>
      </w:r>
      <w:r w:rsidR="00387159" w:rsidRPr="005763AA">
        <w:rPr>
          <w:sz w:val="22"/>
          <w:szCs w:val="22"/>
        </w:rPr>
        <w:t>.</w:t>
      </w:r>
      <w:r w:rsidR="00387159">
        <w:rPr>
          <w:sz w:val="22"/>
          <w:szCs w:val="22"/>
        </w:rPr>
        <w:t>899.552,84 por servicios profesionales, conforme el detalle en la Tabla N°1:</w:t>
      </w:r>
    </w:p>
    <w:p w:rsidR="00387159" w:rsidRDefault="00387159" w:rsidP="001E3B38">
      <w:pPr>
        <w:jc w:val="both"/>
        <w:rPr>
          <w:sz w:val="22"/>
          <w:szCs w:val="22"/>
        </w:rPr>
      </w:pPr>
    </w:p>
    <w:p w:rsidR="00A110B4" w:rsidRPr="003F1152" w:rsidRDefault="00F4152E" w:rsidP="00F4152E">
      <w:pPr>
        <w:jc w:val="center"/>
        <w:rPr>
          <w:b/>
          <w:sz w:val="22"/>
          <w:szCs w:val="22"/>
        </w:rPr>
      </w:pPr>
      <w:r w:rsidRPr="003F1152">
        <w:rPr>
          <w:b/>
          <w:sz w:val="22"/>
          <w:szCs w:val="22"/>
        </w:rPr>
        <w:t>Tabla N°1</w:t>
      </w:r>
    </w:p>
    <w:p w:rsidR="00F4152E" w:rsidRPr="00F4152E" w:rsidRDefault="003F1152" w:rsidP="00F4152E">
      <w:pPr>
        <w:jc w:val="center"/>
        <w:rPr>
          <w:b/>
          <w:sz w:val="22"/>
          <w:szCs w:val="22"/>
        </w:rPr>
      </w:pPr>
      <w:r>
        <w:rPr>
          <w:b/>
          <w:sz w:val="22"/>
          <w:szCs w:val="22"/>
        </w:rPr>
        <w:t>P</w:t>
      </w:r>
      <w:r w:rsidR="00F4152E" w:rsidRPr="00F4152E">
        <w:rPr>
          <w:b/>
          <w:sz w:val="22"/>
          <w:szCs w:val="22"/>
        </w:rPr>
        <w:t>ago por servicios profesionales</w:t>
      </w:r>
    </w:p>
    <w:tbl>
      <w:tblPr>
        <w:tblStyle w:val="Tablaconcuadrcula"/>
        <w:tblW w:w="0" w:type="auto"/>
        <w:tblLook w:val="04A0" w:firstRow="1" w:lastRow="0" w:firstColumn="1" w:lastColumn="0" w:noHBand="0" w:noVBand="1"/>
      </w:tblPr>
      <w:tblGrid>
        <w:gridCol w:w="2405"/>
        <w:gridCol w:w="2126"/>
        <w:gridCol w:w="2268"/>
        <w:gridCol w:w="2031"/>
      </w:tblGrid>
      <w:tr w:rsidR="005763AA" w:rsidTr="006D4D63">
        <w:tc>
          <w:tcPr>
            <w:tcW w:w="2405" w:type="dxa"/>
            <w:shd w:val="clear" w:color="auto" w:fill="auto"/>
          </w:tcPr>
          <w:p w:rsidR="005763AA" w:rsidRPr="00DA5D4C" w:rsidRDefault="00DA5D4C" w:rsidP="004857CC">
            <w:pPr>
              <w:jc w:val="center"/>
              <w:rPr>
                <w:b/>
                <w:sz w:val="22"/>
                <w:szCs w:val="22"/>
              </w:rPr>
            </w:pPr>
            <w:r w:rsidRPr="00DA5D4C">
              <w:rPr>
                <w:b/>
                <w:sz w:val="22"/>
                <w:szCs w:val="22"/>
              </w:rPr>
              <w:t>Ingeniera (o)</w:t>
            </w:r>
          </w:p>
        </w:tc>
        <w:tc>
          <w:tcPr>
            <w:tcW w:w="2126" w:type="dxa"/>
            <w:shd w:val="clear" w:color="auto" w:fill="auto"/>
          </w:tcPr>
          <w:p w:rsidR="005763AA" w:rsidRPr="00DA5D4C" w:rsidRDefault="00387159" w:rsidP="004857CC">
            <w:pPr>
              <w:jc w:val="center"/>
              <w:rPr>
                <w:b/>
                <w:sz w:val="22"/>
                <w:szCs w:val="22"/>
              </w:rPr>
            </w:pPr>
            <w:r>
              <w:rPr>
                <w:b/>
                <w:sz w:val="22"/>
                <w:szCs w:val="22"/>
              </w:rPr>
              <w:t xml:space="preserve">Presupuesto </w:t>
            </w:r>
            <w:r w:rsidRPr="00DA5D4C">
              <w:rPr>
                <w:b/>
                <w:sz w:val="22"/>
                <w:szCs w:val="22"/>
              </w:rPr>
              <w:t xml:space="preserve"> </w:t>
            </w:r>
            <w:r w:rsidR="005763AA" w:rsidRPr="00DA5D4C">
              <w:rPr>
                <w:b/>
                <w:sz w:val="22"/>
                <w:szCs w:val="22"/>
              </w:rPr>
              <w:t>ofertado (0.5%)</w:t>
            </w:r>
            <w:r w:rsidR="006D4D63">
              <w:rPr>
                <w:b/>
                <w:sz w:val="22"/>
                <w:szCs w:val="22"/>
              </w:rPr>
              <w:t xml:space="preserve"> (a)</w:t>
            </w:r>
          </w:p>
        </w:tc>
        <w:tc>
          <w:tcPr>
            <w:tcW w:w="2268" w:type="dxa"/>
            <w:shd w:val="clear" w:color="auto" w:fill="auto"/>
          </w:tcPr>
          <w:p w:rsidR="005763AA" w:rsidRPr="00DA5D4C" w:rsidRDefault="005763AA" w:rsidP="004857CC">
            <w:pPr>
              <w:jc w:val="center"/>
              <w:rPr>
                <w:b/>
                <w:sz w:val="22"/>
                <w:szCs w:val="22"/>
              </w:rPr>
            </w:pPr>
            <w:r w:rsidRPr="00DA5D4C">
              <w:rPr>
                <w:b/>
                <w:sz w:val="22"/>
                <w:szCs w:val="22"/>
              </w:rPr>
              <w:t>Monto</w:t>
            </w:r>
            <w:r w:rsidR="00387159">
              <w:rPr>
                <w:b/>
                <w:sz w:val="22"/>
                <w:szCs w:val="22"/>
              </w:rPr>
              <w:t xml:space="preserve"> de presupuesto</w:t>
            </w:r>
            <w:r w:rsidRPr="00DA5D4C">
              <w:rPr>
                <w:b/>
                <w:sz w:val="22"/>
                <w:szCs w:val="22"/>
              </w:rPr>
              <w:t xml:space="preserve"> </w:t>
            </w:r>
            <w:r w:rsidR="006D4D63">
              <w:rPr>
                <w:b/>
                <w:sz w:val="22"/>
                <w:szCs w:val="22"/>
              </w:rPr>
              <w:t>cobrado</w:t>
            </w:r>
            <w:r w:rsidRPr="00DA5D4C">
              <w:rPr>
                <w:b/>
                <w:sz w:val="22"/>
                <w:szCs w:val="22"/>
              </w:rPr>
              <w:t xml:space="preserve"> (1%)</w:t>
            </w:r>
            <w:r w:rsidR="006D4D63">
              <w:rPr>
                <w:b/>
                <w:sz w:val="22"/>
                <w:szCs w:val="22"/>
              </w:rPr>
              <w:t xml:space="preserve"> (b)</w:t>
            </w:r>
          </w:p>
        </w:tc>
        <w:tc>
          <w:tcPr>
            <w:tcW w:w="2031" w:type="dxa"/>
            <w:shd w:val="clear" w:color="auto" w:fill="auto"/>
          </w:tcPr>
          <w:p w:rsidR="005763AA" w:rsidRPr="00DA5D4C" w:rsidRDefault="005763AA" w:rsidP="004857CC">
            <w:pPr>
              <w:jc w:val="center"/>
              <w:rPr>
                <w:b/>
                <w:sz w:val="22"/>
                <w:szCs w:val="22"/>
              </w:rPr>
            </w:pPr>
            <w:r w:rsidRPr="00DA5D4C">
              <w:rPr>
                <w:b/>
                <w:sz w:val="22"/>
                <w:szCs w:val="22"/>
              </w:rPr>
              <w:t>Diferencia</w:t>
            </w:r>
            <w:r w:rsidR="00A110B4">
              <w:rPr>
                <w:b/>
                <w:sz w:val="22"/>
                <w:szCs w:val="22"/>
              </w:rPr>
              <w:t xml:space="preserve"> pagada de más</w:t>
            </w:r>
            <w:r w:rsidR="006D4D63">
              <w:rPr>
                <w:b/>
                <w:sz w:val="22"/>
                <w:szCs w:val="22"/>
              </w:rPr>
              <w:t xml:space="preserve"> (a-b)</w:t>
            </w:r>
          </w:p>
        </w:tc>
      </w:tr>
      <w:tr w:rsidR="005763AA" w:rsidTr="006D4D63">
        <w:tc>
          <w:tcPr>
            <w:tcW w:w="2405" w:type="dxa"/>
          </w:tcPr>
          <w:p w:rsidR="005763AA" w:rsidRDefault="005763AA">
            <w:pPr>
              <w:jc w:val="both"/>
              <w:rPr>
                <w:sz w:val="22"/>
                <w:szCs w:val="22"/>
              </w:rPr>
            </w:pPr>
            <w:r>
              <w:rPr>
                <w:sz w:val="22"/>
                <w:szCs w:val="22"/>
              </w:rPr>
              <w:t>Marta Mor</w:t>
            </w:r>
            <w:r w:rsidR="00E76FFE">
              <w:rPr>
                <w:sz w:val="22"/>
                <w:szCs w:val="22"/>
              </w:rPr>
              <w:t>á</w:t>
            </w:r>
            <w:r>
              <w:rPr>
                <w:sz w:val="22"/>
                <w:szCs w:val="22"/>
              </w:rPr>
              <w:t>n</w:t>
            </w:r>
            <w:r w:rsidR="00DA5D4C">
              <w:rPr>
                <w:sz w:val="22"/>
                <w:szCs w:val="22"/>
              </w:rPr>
              <w:t xml:space="preserve"> </w:t>
            </w:r>
            <w:r w:rsidR="00E76FFE">
              <w:rPr>
                <w:sz w:val="22"/>
                <w:szCs w:val="22"/>
              </w:rPr>
              <w:t>González</w:t>
            </w:r>
          </w:p>
        </w:tc>
        <w:tc>
          <w:tcPr>
            <w:tcW w:w="2126" w:type="dxa"/>
          </w:tcPr>
          <w:p w:rsidR="005763AA" w:rsidRDefault="004A51A5" w:rsidP="00DA5D4C">
            <w:pPr>
              <w:jc w:val="right"/>
              <w:rPr>
                <w:sz w:val="22"/>
                <w:szCs w:val="22"/>
              </w:rPr>
            </w:pPr>
            <w:r w:rsidRPr="00F64B03">
              <w:rPr>
                <w:sz w:val="22"/>
                <w:szCs w:val="22"/>
              </w:rPr>
              <w:t>¢</w:t>
            </w:r>
            <w:r w:rsidR="005763AA">
              <w:rPr>
                <w:sz w:val="22"/>
                <w:szCs w:val="22"/>
              </w:rPr>
              <w:t>4.678.950,73</w:t>
            </w:r>
          </w:p>
        </w:tc>
        <w:tc>
          <w:tcPr>
            <w:tcW w:w="2268" w:type="dxa"/>
          </w:tcPr>
          <w:p w:rsidR="005763AA" w:rsidRDefault="004A51A5" w:rsidP="00DA5D4C">
            <w:pPr>
              <w:jc w:val="right"/>
              <w:rPr>
                <w:sz w:val="22"/>
                <w:szCs w:val="22"/>
              </w:rPr>
            </w:pPr>
            <w:r w:rsidRPr="00F64B03">
              <w:rPr>
                <w:sz w:val="22"/>
                <w:szCs w:val="22"/>
              </w:rPr>
              <w:t>¢</w:t>
            </w:r>
            <w:r w:rsidR="005763AA" w:rsidRPr="005763AA">
              <w:rPr>
                <w:sz w:val="22"/>
                <w:szCs w:val="22"/>
              </w:rPr>
              <w:t>9.357.901,45</w:t>
            </w:r>
          </w:p>
        </w:tc>
        <w:tc>
          <w:tcPr>
            <w:tcW w:w="2031" w:type="dxa"/>
          </w:tcPr>
          <w:p w:rsidR="005763AA" w:rsidRPr="00166614" w:rsidRDefault="006D4D63" w:rsidP="00DA5D4C">
            <w:pPr>
              <w:jc w:val="right"/>
              <w:rPr>
                <w:sz w:val="22"/>
                <w:szCs w:val="22"/>
              </w:rPr>
            </w:pPr>
            <w:r w:rsidRPr="00166614">
              <w:rPr>
                <w:sz w:val="22"/>
                <w:szCs w:val="22"/>
              </w:rPr>
              <w:t>-</w:t>
            </w:r>
            <w:r w:rsidR="004A51A5" w:rsidRPr="00166614">
              <w:rPr>
                <w:sz w:val="22"/>
                <w:szCs w:val="22"/>
              </w:rPr>
              <w:t>¢</w:t>
            </w:r>
            <w:r w:rsidR="005763AA" w:rsidRPr="00166614">
              <w:rPr>
                <w:sz w:val="22"/>
                <w:szCs w:val="22"/>
              </w:rPr>
              <w:t>4.678.950,73</w:t>
            </w:r>
          </w:p>
        </w:tc>
      </w:tr>
      <w:tr w:rsidR="005763AA" w:rsidTr="006D4D63">
        <w:tc>
          <w:tcPr>
            <w:tcW w:w="2405" w:type="dxa"/>
          </w:tcPr>
          <w:p w:rsidR="005763AA" w:rsidRDefault="005763AA" w:rsidP="005763AA">
            <w:pPr>
              <w:jc w:val="both"/>
              <w:rPr>
                <w:sz w:val="22"/>
                <w:szCs w:val="22"/>
              </w:rPr>
            </w:pPr>
            <w:r>
              <w:rPr>
                <w:sz w:val="22"/>
                <w:szCs w:val="22"/>
              </w:rPr>
              <w:t>Roy Ru</w:t>
            </w:r>
            <w:r w:rsidR="00E76FFE">
              <w:rPr>
                <w:sz w:val="22"/>
                <w:szCs w:val="22"/>
              </w:rPr>
              <w:t>i</w:t>
            </w:r>
            <w:r>
              <w:rPr>
                <w:sz w:val="22"/>
                <w:szCs w:val="22"/>
              </w:rPr>
              <w:t>z Murillo</w:t>
            </w:r>
          </w:p>
        </w:tc>
        <w:tc>
          <w:tcPr>
            <w:tcW w:w="2126" w:type="dxa"/>
          </w:tcPr>
          <w:p w:rsidR="005763AA" w:rsidRDefault="004A51A5" w:rsidP="00DA5D4C">
            <w:pPr>
              <w:jc w:val="right"/>
              <w:rPr>
                <w:sz w:val="22"/>
                <w:szCs w:val="22"/>
              </w:rPr>
            </w:pPr>
            <w:r w:rsidRPr="00F64B03">
              <w:rPr>
                <w:sz w:val="22"/>
                <w:szCs w:val="22"/>
              </w:rPr>
              <w:t>¢</w:t>
            </w:r>
            <w:r w:rsidR="005763AA">
              <w:rPr>
                <w:sz w:val="22"/>
                <w:szCs w:val="22"/>
              </w:rPr>
              <w:t>1</w:t>
            </w:r>
            <w:r w:rsidR="005763AA" w:rsidRPr="005763AA">
              <w:rPr>
                <w:sz w:val="22"/>
                <w:szCs w:val="22"/>
              </w:rPr>
              <w:t>.</w:t>
            </w:r>
            <w:r w:rsidR="005763AA">
              <w:rPr>
                <w:sz w:val="22"/>
                <w:szCs w:val="22"/>
              </w:rPr>
              <w:t>220.602,11</w:t>
            </w:r>
          </w:p>
        </w:tc>
        <w:tc>
          <w:tcPr>
            <w:tcW w:w="2268" w:type="dxa"/>
          </w:tcPr>
          <w:p w:rsidR="005763AA" w:rsidRDefault="004A51A5" w:rsidP="00DA5D4C">
            <w:pPr>
              <w:jc w:val="right"/>
              <w:rPr>
                <w:sz w:val="22"/>
                <w:szCs w:val="22"/>
              </w:rPr>
            </w:pPr>
            <w:r w:rsidRPr="00F64B03">
              <w:rPr>
                <w:sz w:val="22"/>
                <w:szCs w:val="22"/>
              </w:rPr>
              <w:t>¢</w:t>
            </w:r>
            <w:r w:rsidR="005763AA" w:rsidRPr="005763AA">
              <w:rPr>
                <w:sz w:val="22"/>
                <w:szCs w:val="22"/>
              </w:rPr>
              <w:t>2.441.204,22</w:t>
            </w:r>
          </w:p>
        </w:tc>
        <w:tc>
          <w:tcPr>
            <w:tcW w:w="2031" w:type="dxa"/>
          </w:tcPr>
          <w:p w:rsidR="005763AA" w:rsidRPr="00166614" w:rsidRDefault="006D4D63" w:rsidP="00DA5D4C">
            <w:pPr>
              <w:jc w:val="right"/>
              <w:rPr>
                <w:sz w:val="22"/>
                <w:szCs w:val="22"/>
              </w:rPr>
            </w:pPr>
            <w:r w:rsidRPr="00166614">
              <w:rPr>
                <w:sz w:val="22"/>
                <w:szCs w:val="22"/>
              </w:rPr>
              <w:t>-</w:t>
            </w:r>
            <w:r w:rsidR="004A51A5" w:rsidRPr="00166614">
              <w:rPr>
                <w:sz w:val="22"/>
                <w:szCs w:val="22"/>
              </w:rPr>
              <w:t>¢</w:t>
            </w:r>
            <w:r w:rsidR="005763AA" w:rsidRPr="00166614">
              <w:rPr>
                <w:sz w:val="22"/>
                <w:szCs w:val="22"/>
              </w:rPr>
              <w:t>1.220.602,11</w:t>
            </w:r>
          </w:p>
        </w:tc>
      </w:tr>
      <w:tr w:rsidR="005763AA" w:rsidTr="006D4D63">
        <w:tc>
          <w:tcPr>
            <w:tcW w:w="2405" w:type="dxa"/>
          </w:tcPr>
          <w:p w:rsidR="005763AA" w:rsidRPr="008D63BD" w:rsidRDefault="008D63BD" w:rsidP="005763AA">
            <w:pPr>
              <w:jc w:val="both"/>
              <w:rPr>
                <w:b/>
                <w:sz w:val="22"/>
                <w:szCs w:val="22"/>
              </w:rPr>
            </w:pPr>
            <w:r w:rsidRPr="008D63BD">
              <w:rPr>
                <w:b/>
                <w:sz w:val="22"/>
                <w:szCs w:val="22"/>
              </w:rPr>
              <w:t>Total</w:t>
            </w:r>
          </w:p>
        </w:tc>
        <w:tc>
          <w:tcPr>
            <w:tcW w:w="2126" w:type="dxa"/>
          </w:tcPr>
          <w:p w:rsidR="005763AA" w:rsidRPr="005763AA" w:rsidRDefault="00E05753" w:rsidP="00DA5D4C">
            <w:pPr>
              <w:jc w:val="right"/>
              <w:rPr>
                <w:sz w:val="22"/>
                <w:szCs w:val="22"/>
              </w:rPr>
            </w:pPr>
            <w:r w:rsidRPr="00F64B03">
              <w:rPr>
                <w:sz w:val="22"/>
                <w:szCs w:val="22"/>
              </w:rPr>
              <w:t>¢</w:t>
            </w:r>
            <w:r>
              <w:rPr>
                <w:sz w:val="22"/>
                <w:szCs w:val="22"/>
              </w:rPr>
              <w:t>5</w:t>
            </w:r>
            <w:r w:rsidRPr="005763AA">
              <w:rPr>
                <w:sz w:val="22"/>
                <w:szCs w:val="22"/>
              </w:rPr>
              <w:t>.</w:t>
            </w:r>
            <w:r>
              <w:rPr>
                <w:sz w:val="22"/>
                <w:szCs w:val="22"/>
              </w:rPr>
              <w:t>899.552,84</w:t>
            </w:r>
          </w:p>
        </w:tc>
        <w:tc>
          <w:tcPr>
            <w:tcW w:w="2268" w:type="dxa"/>
          </w:tcPr>
          <w:p w:rsidR="005763AA" w:rsidRPr="005763AA" w:rsidRDefault="00E05753" w:rsidP="00076356">
            <w:pPr>
              <w:jc w:val="right"/>
              <w:rPr>
                <w:sz w:val="22"/>
                <w:szCs w:val="22"/>
              </w:rPr>
            </w:pPr>
            <w:r w:rsidRPr="00F64B03">
              <w:rPr>
                <w:sz w:val="22"/>
                <w:szCs w:val="22"/>
              </w:rPr>
              <w:t>¢</w:t>
            </w:r>
            <w:r w:rsidR="00076356">
              <w:rPr>
                <w:sz w:val="22"/>
                <w:szCs w:val="22"/>
              </w:rPr>
              <w:t>11</w:t>
            </w:r>
            <w:r w:rsidRPr="005763AA">
              <w:rPr>
                <w:sz w:val="22"/>
                <w:szCs w:val="22"/>
              </w:rPr>
              <w:t>.</w:t>
            </w:r>
            <w:r w:rsidR="00076356">
              <w:rPr>
                <w:sz w:val="22"/>
                <w:szCs w:val="22"/>
              </w:rPr>
              <w:t>799.105</w:t>
            </w:r>
            <w:r>
              <w:rPr>
                <w:sz w:val="22"/>
                <w:szCs w:val="22"/>
              </w:rPr>
              <w:t>,</w:t>
            </w:r>
            <w:r w:rsidR="00076356">
              <w:rPr>
                <w:sz w:val="22"/>
                <w:szCs w:val="22"/>
              </w:rPr>
              <w:t>67</w:t>
            </w:r>
          </w:p>
        </w:tc>
        <w:tc>
          <w:tcPr>
            <w:tcW w:w="2031" w:type="dxa"/>
          </w:tcPr>
          <w:p w:rsidR="005763AA" w:rsidRPr="00166614" w:rsidRDefault="006D4D63" w:rsidP="00DA5D4C">
            <w:pPr>
              <w:jc w:val="right"/>
              <w:rPr>
                <w:b/>
                <w:sz w:val="22"/>
                <w:szCs w:val="22"/>
              </w:rPr>
            </w:pPr>
            <w:r w:rsidRPr="00166614">
              <w:rPr>
                <w:b/>
                <w:sz w:val="22"/>
                <w:szCs w:val="22"/>
              </w:rPr>
              <w:t>-</w:t>
            </w:r>
            <w:r w:rsidR="004A51A5" w:rsidRPr="00166614">
              <w:rPr>
                <w:b/>
                <w:sz w:val="22"/>
                <w:szCs w:val="22"/>
              </w:rPr>
              <w:t>¢</w:t>
            </w:r>
            <w:r w:rsidR="005763AA" w:rsidRPr="00166614">
              <w:rPr>
                <w:b/>
                <w:sz w:val="22"/>
                <w:szCs w:val="22"/>
              </w:rPr>
              <w:t>5.899.552,84</w:t>
            </w:r>
          </w:p>
        </w:tc>
      </w:tr>
    </w:tbl>
    <w:p w:rsidR="005763AA" w:rsidRPr="00125652" w:rsidRDefault="00F4152E" w:rsidP="001E3B38">
      <w:pPr>
        <w:jc w:val="both"/>
        <w:rPr>
          <w:sz w:val="18"/>
          <w:szCs w:val="22"/>
        </w:rPr>
      </w:pPr>
      <w:r w:rsidRPr="00125652">
        <w:rPr>
          <w:b/>
          <w:sz w:val="18"/>
          <w:szCs w:val="22"/>
        </w:rPr>
        <w:t>Fuente:</w:t>
      </w:r>
      <w:r w:rsidRPr="00125652">
        <w:rPr>
          <w:sz w:val="18"/>
          <w:szCs w:val="22"/>
        </w:rPr>
        <w:t xml:space="preserve"> Expedientes de contratación.</w:t>
      </w:r>
    </w:p>
    <w:p w:rsidR="00F72107" w:rsidRDefault="00F72107" w:rsidP="001E3B38">
      <w:pPr>
        <w:jc w:val="both"/>
        <w:rPr>
          <w:sz w:val="22"/>
          <w:szCs w:val="22"/>
        </w:rPr>
      </w:pPr>
    </w:p>
    <w:p w:rsidR="00F72107" w:rsidRDefault="00E76FFE" w:rsidP="001E3B38">
      <w:pPr>
        <w:jc w:val="both"/>
        <w:rPr>
          <w:sz w:val="22"/>
          <w:szCs w:val="22"/>
        </w:rPr>
      </w:pPr>
      <w:r>
        <w:rPr>
          <w:sz w:val="22"/>
          <w:szCs w:val="22"/>
        </w:rPr>
        <w:t>De lo anotado anteriormente,</w:t>
      </w:r>
      <w:r w:rsidR="00DB1572">
        <w:rPr>
          <w:sz w:val="22"/>
          <w:szCs w:val="22"/>
        </w:rPr>
        <w:t xml:space="preserve"> la </w:t>
      </w:r>
      <w:r w:rsidR="004268D5">
        <w:rPr>
          <w:sz w:val="22"/>
          <w:szCs w:val="22"/>
        </w:rPr>
        <w:t>J</w:t>
      </w:r>
      <w:r w:rsidR="00DB1572">
        <w:rPr>
          <w:sz w:val="22"/>
          <w:szCs w:val="22"/>
        </w:rPr>
        <w:t xml:space="preserve">unta </w:t>
      </w:r>
      <w:r w:rsidR="004268D5">
        <w:rPr>
          <w:sz w:val="22"/>
          <w:szCs w:val="22"/>
        </w:rPr>
        <w:t xml:space="preserve">Administrativa </w:t>
      </w:r>
      <w:r>
        <w:rPr>
          <w:sz w:val="22"/>
          <w:szCs w:val="22"/>
        </w:rPr>
        <w:t xml:space="preserve">es </w:t>
      </w:r>
      <w:r w:rsidR="00DB1572">
        <w:rPr>
          <w:sz w:val="22"/>
          <w:szCs w:val="22"/>
        </w:rPr>
        <w:t>responsable de la correcta administración de recursos económicos, e</w:t>
      </w:r>
      <w:r w:rsidR="00F72107">
        <w:rPr>
          <w:sz w:val="22"/>
          <w:szCs w:val="22"/>
        </w:rPr>
        <w:t xml:space="preserve">xiste desconocimiento </w:t>
      </w:r>
      <w:r w:rsidR="00C71328">
        <w:rPr>
          <w:sz w:val="22"/>
          <w:szCs w:val="22"/>
        </w:rPr>
        <w:t>de las medidas de control y procesos de contratación administrativa</w:t>
      </w:r>
      <w:r w:rsidR="00DB1572">
        <w:rPr>
          <w:sz w:val="22"/>
          <w:szCs w:val="22"/>
        </w:rPr>
        <w:t>.</w:t>
      </w:r>
    </w:p>
    <w:p w:rsidR="007D1374" w:rsidRDefault="007D1374" w:rsidP="001E3B38">
      <w:pPr>
        <w:jc w:val="both"/>
        <w:rPr>
          <w:sz w:val="22"/>
          <w:szCs w:val="22"/>
        </w:rPr>
      </w:pPr>
    </w:p>
    <w:p w:rsidR="001C21C6" w:rsidRDefault="007D1374" w:rsidP="001E3B38">
      <w:pPr>
        <w:jc w:val="both"/>
        <w:rPr>
          <w:b/>
          <w:sz w:val="22"/>
          <w:szCs w:val="22"/>
        </w:rPr>
      </w:pPr>
      <w:r>
        <w:rPr>
          <w:b/>
          <w:sz w:val="22"/>
          <w:szCs w:val="22"/>
        </w:rPr>
        <w:t xml:space="preserve">Recomendación: </w:t>
      </w:r>
      <w:r w:rsidRPr="003F3F5A">
        <w:rPr>
          <w:b/>
          <w:sz w:val="22"/>
          <w:szCs w:val="22"/>
        </w:rPr>
        <w:t xml:space="preserve">A la </w:t>
      </w:r>
      <w:r>
        <w:rPr>
          <w:b/>
          <w:sz w:val="22"/>
          <w:szCs w:val="22"/>
        </w:rPr>
        <w:t>Junta Administrativa del CTP Upala</w:t>
      </w:r>
    </w:p>
    <w:p w:rsidR="003A3C53" w:rsidRDefault="003A3C53" w:rsidP="001E3B38">
      <w:pPr>
        <w:jc w:val="both"/>
        <w:rPr>
          <w:sz w:val="22"/>
          <w:szCs w:val="22"/>
        </w:rPr>
      </w:pPr>
    </w:p>
    <w:p w:rsidR="00955241" w:rsidRPr="006F7D5F" w:rsidRDefault="00955241" w:rsidP="00955241">
      <w:pPr>
        <w:numPr>
          <w:ilvl w:val="0"/>
          <w:numId w:val="28"/>
        </w:numPr>
        <w:tabs>
          <w:tab w:val="left" w:pos="284"/>
        </w:tabs>
        <w:autoSpaceDE w:val="0"/>
        <w:autoSpaceDN w:val="0"/>
        <w:adjustRightInd w:val="0"/>
        <w:spacing w:after="35"/>
        <w:ind w:left="0" w:firstLine="0"/>
        <w:jc w:val="both"/>
        <w:rPr>
          <w:rFonts w:eastAsia="Times New Roman"/>
          <w:color w:val="000000"/>
          <w:sz w:val="22"/>
          <w:szCs w:val="22"/>
          <w:lang w:val="es-CR"/>
        </w:rPr>
      </w:pPr>
      <w:r w:rsidRPr="006F7D5F">
        <w:rPr>
          <w:rFonts w:eastAsia="Times New Roman"/>
          <w:color w:val="000000"/>
          <w:sz w:val="22"/>
          <w:szCs w:val="22"/>
          <w:lang w:val="es-CR"/>
        </w:rPr>
        <w:t xml:space="preserve">Elaborar un expediente de contratación con toda la información generada durante la ejecución del proceso de contratación del proyecto de la obra hasta la recepción final de la obra. En este expediente debe archivarse la documentación en forma cronológica y ordenada, además, deben de incluirse las facturas tramitadas con su respectivo informe detallado de lo que se está pagando. </w:t>
      </w:r>
    </w:p>
    <w:p w:rsidR="00955241" w:rsidRPr="006F7D5F" w:rsidRDefault="00955241" w:rsidP="00955241">
      <w:pPr>
        <w:numPr>
          <w:ilvl w:val="0"/>
          <w:numId w:val="28"/>
        </w:numPr>
        <w:tabs>
          <w:tab w:val="left" w:pos="284"/>
        </w:tabs>
        <w:autoSpaceDE w:val="0"/>
        <w:autoSpaceDN w:val="0"/>
        <w:adjustRightInd w:val="0"/>
        <w:spacing w:after="35"/>
        <w:ind w:left="0" w:firstLine="0"/>
        <w:jc w:val="both"/>
        <w:rPr>
          <w:rFonts w:eastAsia="Times New Roman"/>
          <w:color w:val="000000"/>
          <w:sz w:val="22"/>
          <w:szCs w:val="22"/>
          <w:lang w:val="es-CR"/>
        </w:rPr>
      </w:pPr>
      <w:r w:rsidRPr="006F7D5F">
        <w:rPr>
          <w:rFonts w:eastAsia="Times New Roman"/>
          <w:color w:val="000000"/>
          <w:sz w:val="22"/>
          <w:szCs w:val="22"/>
          <w:lang w:val="es-CR"/>
        </w:rPr>
        <w:t xml:space="preserve">Documentar todos los trámites realizados por concepto de pago de la contratación de mano de obra y materiales, además que las facturas debe tener el recibido conforme del ingeniero responsable quien deben cotejar los materiales recibidos y otorgar su visto bueno. </w:t>
      </w:r>
    </w:p>
    <w:p w:rsidR="00955241" w:rsidRPr="006F7D5F" w:rsidRDefault="00955241" w:rsidP="00955241">
      <w:pPr>
        <w:numPr>
          <w:ilvl w:val="0"/>
          <w:numId w:val="28"/>
        </w:numPr>
        <w:tabs>
          <w:tab w:val="left" w:pos="284"/>
        </w:tabs>
        <w:autoSpaceDE w:val="0"/>
        <w:autoSpaceDN w:val="0"/>
        <w:adjustRightInd w:val="0"/>
        <w:spacing w:after="35"/>
        <w:ind w:left="0" w:firstLine="0"/>
        <w:jc w:val="both"/>
        <w:rPr>
          <w:rFonts w:eastAsia="Times New Roman"/>
          <w:color w:val="000000"/>
          <w:sz w:val="22"/>
          <w:szCs w:val="22"/>
          <w:lang w:val="es-CR"/>
        </w:rPr>
      </w:pPr>
      <w:r w:rsidRPr="006F7D5F">
        <w:rPr>
          <w:rFonts w:eastAsia="Times New Roman"/>
          <w:color w:val="000000"/>
          <w:sz w:val="22"/>
          <w:szCs w:val="22"/>
          <w:lang w:val="es-CR"/>
        </w:rPr>
        <w:t xml:space="preserve">Efectuar ante la DIEE, las consultas necesarias cuando surjan dudas durante la gestión y el desarrollo de las obras. </w:t>
      </w:r>
    </w:p>
    <w:p w:rsidR="00955241" w:rsidRPr="006F7D5F" w:rsidRDefault="00955241" w:rsidP="00955241">
      <w:pPr>
        <w:numPr>
          <w:ilvl w:val="0"/>
          <w:numId w:val="28"/>
        </w:numPr>
        <w:tabs>
          <w:tab w:val="left" w:pos="284"/>
        </w:tabs>
        <w:autoSpaceDE w:val="0"/>
        <w:autoSpaceDN w:val="0"/>
        <w:adjustRightInd w:val="0"/>
        <w:ind w:left="0" w:firstLine="0"/>
        <w:jc w:val="both"/>
        <w:rPr>
          <w:rFonts w:eastAsia="Times New Roman"/>
          <w:color w:val="000000"/>
          <w:sz w:val="22"/>
          <w:szCs w:val="22"/>
          <w:lang w:val="es-CR"/>
        </w:rPr>
      </w:pPr>
      <w:r w:rsidRPr="006F7D5F">
        <w:rPr>
          <w:rFonts w:eastAsia="Times New Roman"/>
          <w:color w:val="000000"/>
          <w:sz w:val="22"/>
          <w:szCs w:val="22"/>
          <w:lang w:val="es-CR"/>
        </w:rPr>
        <w:t xml:space="preserve">Dejar constancia por escrito, que ante cualquier modificación de obra debe ser previamente aprobada por la DIEE, y quedar archivada en el expediente de contratación respectivo. </w:t>
      </w:r>
    </w:p>
    <w:p w:rsidR="007906CD" w:rsidRDefault="00955241" w:rsidP="007906CD">
      <w:pPr>
        <w:numPr>
          <w:ilvl w:val="0"/>
          <w:numId w:val="29"/>
        </w:numPr>
        <w:tabs>
          <w:tab w:val="left" w:pos="284"/>
        </w:tabs>
        <w:autoSpaceDE w:val="0"/>
        <w:autoSpaceDN w:val="0"/>
        <w:adjustRightInd w:val="0"/>
        <w:ind w:left="0" w:firstLine="0"/>
        <w:jc w:val="both"/>
        <w:rPr>
          <w:sz w:val="22"/>
          <w:szCs w:val="22"/>
        </w:rPr>
      </w:pPr>
      <w:r w:rsidRPr="00955241">
        <w:rPr>
          <w:rFonts w:eastAsia="Times New Roman"/>
          <w:color w:val="000000"/>
          <w:sz w:val="22"/>
          <w:szCs w:val="22"/>
          <w:lang w:val="es-CR"/>
        </w:rPr>
        <w:t>Realizar para la contratación de la mano de obra y materiales, el concurso correspondiente amparados en el artículo 145 del R</w:t>
      </w:r>
      <w:r w:rsidR="007A6472">
        <w:rPr>
          <w:rFonts w:eastAsia="Times New Roman"/>
          <w:color w:val="000000"/>
          <w:sz w:val="22"/>
          <w:szCs w:val="22"/>
          <w:lang w:val="es-CR"/>
        </w:rPr>
        <w:t xml:space="preserve">eglamento de </w:t>
      </w:r>
      <w:r w:rsidRPr="00955241">
        <w:rPr>
          <w:rFonts w:eastAsia="Times New Roman"/>
          <w:color w:val="000000"/>
          <w:sz w:val="22"/>
          <w:szCs w:val="22"/>
          <w:lang w:val="es-CR"/>
        </w:rPr>
        <w:t>L</w:t>
      </w:r>
      <w:r w:rsidR="007A6472">
        <w:rPr>
          <w:rFonts w:eastAsia="Times New Roman"/>
          <w:color w:val="000000"/>
          <w:sz w:val="22"/>
          <w:szCs w:val="22"/>
          <w:lang w:val="es-CR"/>
        </w:rPr>
        <w:t xml:space="preserve">ey </w:t>
      </w:r>
      <w:r w:rsidRPr="00955241">
        <w:rPr>
          <w:rFonts w:eastAsia="Times New Roman"/>
          <w:color w:val="000000"/>
          <w:sz w:val="22"/>
          <w:szCs w:val="22"/>
          <w:lang w:val="es-CR"/>
        </w:rPr>
        <w:t>C</w:t>
      </w:r>
      <w:r w:rsidR="007A6472">
        <w:rPr>
          <w:rFonts w:eastAsia="Times New Roman"/>
          <w:color w:val="000000"/>
          <w:sz w:val="22"/>
          <w:szCs w:val="22"/>
          <w:lang w:val="es-CR"/>
        </w:rPr>
        <w:t xml:space="preserve">ontratación </w:t>
      </w:r>
      <w:r w:rsidRPr="00955241">
        <w:rPr>
          <w:rFonts w:eastAsia="Times New Roman"/>
          <w:color w:val="000000"/>
          <w:sz w:val="22"/>
          <w:szCs w:val="22"/>
          <w:lang w:val="es-CR"/>
        </w:rPr>
        <w:t>A</w:t>
      </w:r>
      <w:r w:rsidR="007A6472">
        <w:rPr>
          <w:rFonts w:eastAsia="Times New Roman"/>
          <w:color w:val="000000"/>
          <w:sz w:val="22"/>
          <w:szCs w:val="22"/>
          <w:lang w:val="es-CR"/>
        </w:rPr>
        <w:t>dministrativa</w:t>
      </w:r>
      <w:r w:rsidRPr="00955241">
        <w:rPr>
          <w:rFonts w:eastAsia="Times New Roman"/>
          <w:color w:val="000000"/>
          <w:sz w:val="22"/>
          <w:szCs w:val="22"/>
          <w:lang w:val="es-CR"/>
        </w:rPr>
        <w:t xml:space="preserve">, en </w:t>
      </w:r>
      <w:r w:rsidRPr="007906CD">
        <w:rPr>
          <w:rFonts w:eastAsia="Times New Roman"/>
          <w:color w:val="000000"/>
          <w:sz w:val="22"/>
          <w:szCs w:val="22"/>
          <w:lang w:val="es-CR"/>
        </w:rPr>
        <w:t xml:space="preserve">el cual debe quedar evidenciado en el expediente y en el libro de Actas de la Junta, al menos, </w:t>
      </w:r>
      <w:r w:rsidRPr="00E07645">
        <w:rPr>
          <w:rFonts w:eastAsia="Times New Roman"/>
          <w:color w:val="000000"/>
          <w:sz w:val="22"/>
          <w:szCs w:val="22"/>
          <w:lang w:val="es-CR"/>
        </w:rPr>
        <w:t xml:space="preserve">las notas de invitación a los posibles oferentes con el recibido conforme del oferente, </w:t>
      </w:r>
      <w:r>
        <w:rPr>
          <w:rFonts w:eastAsia="Times New Roman"/>
          <w:color w:val="000000"/>
          <w:sz w:val="22"/>
          <w:szCs w:val="22"/>
          <w:lang w:val="es-CR"/>
        </w:rPr>
        <w:t>que</w:t>
      </w:r>
      <w:r w:rsidRPr="00955241">
        <w:rPr>
          <w:rFonts w:eastAsia="Times New Roman"/>
          <w:color w:val="000000"/>
          <w:sz w:val="22"/>
          <w:szCs w:val="22"/>
          <w:lang w:val="es-CR"/>
        </w:rPr>
        <w:t xml:space="preserve"> a las ofertas recibidas se les incluya fecha, hora y nombre de la persona que recibió la documentación</w:t>
      </w:r>
      <w:r w:rsidR="007906CD">
        <w:rPr>
          <w:sz w:val="22"/>
          <w:szCs w:val="22"/>
        </w:rPr>
        <w:t>.</w:t>
      </w:r>
    </w:p>
    <w:p w:rsidR="001B4187" w:rsidRDefault="001B4187" w:rsidP="007906CD">
      <w:pPr>
        <w:tabs>
          <w:tab w:val="left" w:pos="284"/>
        </w:tabs>
        <w:autoSpaceDE w:val="0"/>
        <w:autoSpaceDN w:val="0"/>
        <w:adjustRightInd w:val="0"/>
        <w:jc w:val="both"/>
        <w:rPr>
          <w:rFonts w:eastAsia="Times New Roman"/>
          <w:color w:val="000000"/>
          <w:sz w:val="22"/>
          <w:szCs w:val="22"/>
        </w:rPr>
      </w:pPr>
    </w:p>
    <w:p w:rsidR="007D1374" w:rsidRDefault="0084635B" w:rsidP="007906CD">
      <w:pPr>
        <w:tabs>
          <w:tab w:val="left" w:pos="284"/>
        </w:tabs>
        <w:autoSpaceDE w:val="0"/>
        <w:autoSpaceDN w:val="0"/>
        <w:adjustRightInd w:val="0"/>
        <w:jc w:val="both"/>
        <w:rPr>
          <w:sz w:val="22"/>
          <w:szCs w:val="22"/>
        </w:rPr>
      </w:pPr>
      <w:r>
        <w:rPr>
          <w:rFonts w:eastAsia="Times New Roman"/>
          <w:color w:val="000000"/>
          <w:sz w:val="22"/>
          <w:szCs w:val="22"/>
        </w:rPr>
        <w:t>Lo anterior, p</w:t>
      </w:r>
      <w:r w:rsidR="007906CD">
        <w:rPr>
          <w:rFonts w:eastAsia="Times New Roman"/>
          <w:color w:val="000000"/>
          <w:sz w:val="22"/>
          <w:szCs w:val="22"/>
        </w:rPr>
        <w:t xml:space="preserve">ara </w:t>
      </w:r>
      <w:r w:rsidR="00783D82">
        <w:rPr>
          <w:sz w:val="22"/>
          <w:szCs w:val="22"/>
        </w:rPr>
        <w:t>que permita evidenciar el aseguramiento del uso de los recursos asignados, de forma tal que</w:t>
      </w:r>
      <w:r w:rsidR="00E07645">
        <w:rPr>
          <w:sz w:val="22"/>
          <w:szCs w:val="22"/>
        </w:rPr>
        <w:t>,</w:t>
      </w:r>
      <w:r w:rsidR="00783D82">
        <w:rPr>
          <w:sz w:val="22"/>
          <w:szCs w:val="22"/>
        </w:rPr>
        <w:t xml:space="preserve"> se pueda justificar la ejecución presupuestada conforme a los proyectos establecidos. </w:t>
      </w:r>
      <w:r w:rsidR="00783D82" w:rsidRPr="00FB760F">
        <w:rPr>
          <w:sz w:val="22"/>
          <w:szCs w:val="22"/>
        </w:rPr>
        <w:t>(Un mes plazo como máximo)</w:t>
      </w:r>
      <w:r w:rsidR="006B5C24">
        <w:rPr>
          <w:sz w:val="22"/>
          <w:szCs w:val="22"/>
        </w:rPr>
        <w:t xml:space="preserve"> </w:t>
      </w:r>
    </w:p>
    <w:p w:rsidR="001E3B38" w:rsidRDefault="001E3B38" w:rsidP="00B43A08">
      <w:pPr>
        <w:jc w:val="both"/>
        <w:rPr>
          <w:b/>
          <w:sz w:val="22"/>
          <w:szCs w:val="22"/>
        </w:rPr>
      </w:pPr>
    </w:p>
    <w:p w:rsidR="00673A2E" w:rsidRDefault="00095775" w:rsidP="00D150D3">
      <w:pPr>
        <w:pStyle w:val="Ttulo2"/>
        <w:jc w:val="left"/>
        <w:rPr>
          <w:color w:val="auto"/>
          <w:sz w:val="22"/>
          <w:szCs w:val="22"/>
        </w:rPr>
      </w:pPr>
      <w:bookmarkStart w:id="7" w:name="_Toc497216326"/>
      <w:r w:rsidRPr="00D150D3">
        <w:rPr>
          <w:color w:val="auto"/>
          <w:sz w:val="22"/>
          <w:szCs w:val="22"/>
        </w:rPr>
        <w:t>2.</w:t>
      </w:r>
      <w:r w:rsidR="00436E9E" w:rsidRPr="00D150D3">
        <w:rPr>
          <w:color w:val="auto"/>
          <w:sz w:val="22"/>
          <w:szCs w:val="22"/>
        </w:rPr>
        <w:t>2</w:t>
      </w:r>
      <w:r w:rsidRPr="00D150D3">
        <w:rPr>
          <w:color w:val="auto"/>
          <w:sz w:val="22"/>
          <w:szCs w:val="22"/>
        </w:rPr>
        <w:t xml:space="preserve"> </w:t>
      </w:r>
      <w:r w:rsidR="007D2B3C">
        <w:rPr>
          <w:color w:val="auto"/>
          <w:sz w:val="22"/>
          <w:szCs w:val="22"/>
        </w:rPr>
        <w:t>Incumplimiento en el proceso de contratación administrativa</w:t>
      </w:r>
      <w:bookmarkEnd w:id="7"/>
      <w:r w:rsidR="00A44A17" w:rsidRPr="00D150D3">
        <w:rPr>
          <w:color w:val="auto"/>
          <w:sz w:val="22"/>
          <w:szCs w:val="22"/>
        </w:rPr>
        <w:t xml:space="preserve"> </w:t>
      </w:r>
    </w:p>
    <w:p w:rsidR="00F837B8" w:rsidRPr="00B173D4" w:rsidRDefault="00F837B8" w:rsidP="00E86D53">
      <w:pPr>
        <w:rPr>
          <w:sz w:val="22"/>
          <w:szCs w:val="22"/>
        </w:rPr>
      </w:pPr>
    </w:p>
    <w:p w:rsidR="007A5158" w:rsidRDefault="000922CF" w:rsidP="00673A2E">
      <w:pPr>
        <w:pStyle w:val="NormalWeb"/>
        <w:spacing w:before="0" w:beforeAutospacing="0" w:after="0" w:afterAutospacing="0"/>
        <w:jc w:val="both"/>
        <w:rPr>
          <w:rFonts w:ascii="Times New Roman" w:hAnsi="Times New Roman" w:cs="Times New Roman"/>
          <w:sz w:val="22"/>
          <w:szCs w:val="22"/>
        </w:rPr>
      </w:pPr>
      <w:r>
        <w:rPr>
          <w:rFonts w:ascii="Times New Roman" w:hAnsi="Times New Roman" w:cs="Times New Roman"/>
          <w:sz w:val="22"/>
          <w:szCs w:val="22"/>
        </w:rPr>
        <w:t>En los procesos de contratación para los servicios profesionales de consultoría de ingeniería, no se evidenci</w:t>
      </w:r>
      <w:r w:rsidR="0000266B">
        <w:rPr>
          <w:rFonts w:ascii="Times New Roman" w:hAnsi="Times New Roman" w:cs="Times New Roman"/>
          <w:sz w:val="22"/>
          <w:szCs w:val="22"/>
        </w:rPr>
        <w:t>aron</w:t>
      </w:r>
      <w:r>
        <w:rPr>
          <w:rFonts w:ascii="Times New Roman" w:hAnsi="Times New Roman" w:cs="Times New Roman"/>
          <w:sz w:val="22"/>
          <w:szCs w:val="22"/>
        </w:rPr>
        <w:t xml:space="preserve"> </w:t>
      </w:r>
      <w:r w:rsidR="001A12DA">
        <w:rPr>
          <w:rFonts w:ascii="Times New Roman" w:hAnsi="Times New Roman" w:cs="Times New Roman"/>
          <w:sz w:val="22"/>
          <w:szCs w:val="22"/>
        </w:rPr>
        <w:t>en los</w:t>
      </w:r>
      <w:r>
        <w:rPr>
          <w:rFonts w:ascii="Times New Roman" w:hAnsi="Times New Roman" w:cs="Times New Roman"/>
          <w:sz w:val="22"/>
          <w:szCs w:val="22"/>
        </w:rPr>
        <w:t xml:space="preserve"> expedientes</w:t>
      </w:r>
      <w:r w:rsidR="001A12DA">
        <w:rPr>
          <w:rFonts w:ascii="Times New Roman" w:hAnsi="Times New Roman" w:cs="Times New Roman"/>
          <w:sz w:val="22"/>
          <w:szCs w:val="22"/>
        </w:rPr>
        <w:t xml:space="preserve"> de la Junta Administrativa</w:t>
      </w:r>
      <w:r w:rsidR="006B5C24">
        <w:rPr>
          <w:rFonts w:ascii="Times New Roman" w:hAnsi="Times New Roman" w:cs="Times New Roman"/>
          <w:sz w:val="22"/>
          <w:szCs w:val="22"/>
        </w:rPr>
        <w:t>,</w:t>
      </w:r>
      <w:r w:rsidR="005B2D19">
        <w:rPr>
          <w:rFonts w:ascii="Times New Roman" w:hAnsi="Times New Roman" w:cs="Times New Roman"/>
          <w:sz w:val="22"/>
          <w:szCs w:val="22"/>
        </w:rPr>
        <w:t xml:space="preserve"> </w:t>
      </w:r>
      <w:r>
        <w:rPr>
          <w:rFonts w:ascii="Times New Roman" w:hAnsi="Times New Roman" w:cs="Times New Roman"/>
          <w:sz w:val="22"/>
          <w:szCs w:val="22"/>
        </w:rPr>
        <w:t>las respectivas resoluciones de adjudicación</w:t>
      </w:r>
      <w:r w:rsidR="0035277F">
        <w:rPr>
          <w:rFonts w:ascii="Times New Roman" w:hAnsi="Times New Roman" w:cs="Times New Roman"/>
          <w:sz w:val="22"/>
          <w:szCs w:val="22"/>
        </w:rPr>
        <w:t>, para la contratación de dichos servicios.</w:t>
      </w:r>
      <w:r w:rsidR="007A5158">
        <w:rPr>
          <w:rFonts w:ascii="Times New Roman" w:hAnsi="Times New Roman" w:cs="Times New Roman"/>
          <w:sz w:val="22"/>
          <w:szCs w:val="22"/>
        </w:rPr>
        <w:t xml:space="preserve"> </w:t>
      </w:r>
    </w:p>
    <w:p w:rsidR="007A5158" w:rsidRDefault="007A5158" w:rsidP="00673A2E">
      <w:pPr>
        <w:pStyle w:val="NormalWeb"/>
        <w:spacing w:before="0" w:beforeAutospacing="0" w:after="0" w:afterAutospacing="0"/>
        <w:jc w:val="both"/>
        <w:rPr>
          <w:rFonts w:ascii="Times New Roman" w:hAnsi="Times New Roman" w:cs="Times New Roman"/>
          <w:sz w:val="22"/>
          <w:szCs w:val="22"/>
        </w:rPr>
      </w:pPr>
    </w:p>
    <w:p w:rsidR="000922CF" w:rsidRDefault="0000266B" w:rsidP="00673A2E">
      <w:pPr>
        <w:pStyle w:val="NormalWeb"/>
        <w:spacing w:before="0" w:beforeAutospacing="0" w:after="0" w:afterAutospacing="0"/>
        <w:jc w:val="both"/>
        <w:rPr>
          <w:rFonts w:ascii="Times New Roman" w:hAnsi="Times New Roman" w:cs="Times New Roman"/>
          <w:sz w:val="22"/>
          <w:szCs w:val="22"/>
        </w:rPr>
      </w:pPr>
      <w:r>
        <w:rPr>
          <w:rFonts w:ascii="Times New Roman" w:hAnsi="Times New Roman" w:cs="Times New Roman"/>
          <w:sz w:val="22"/>
          <w:szCs w:val="22"/>
        </w:rPr>
        <w:t>E</w:t>
      </w:r>
      <w:r w:rsidR="006B5C24">
        <w:rPr>
          <w:rFonts w:ascii="Times New Roman" w:hAnsi="Times New Roman" w:cs="Times New Roman"/>
          <w:sz w:val="22"/>
          <w:szCs w:val="22"/>
        </w:rPr>
        <w:t>l</w:t>
      </w:r>
      <w:r w:rsidR="000922CF">
        <w:rPr>
          <w:rFonts w:ascii="Times New Roman" w:hAnsi="Times New Roman" w:cs="Times New Roman"/>
          <w:sz w:val="22"/>
          <w:szCs w:val="22"/>
        </w:rPr>
        <w:t xml:space="preserve"> Reglamento de la Ley de Contratación Administrativa </w:t>
      </w:r>
      <w:r>
        <w:rPr>
          <w:rFonts w:ascii="Times New Roman" w:hAnsi="Times New Roman" w:cs="Times New Roman"/>
          <w:sz w:val="22"/>
          <w:szCs w:val="22"/>
        </w:rPr>
        <w:t>establece</w:t>
      </w:r>
      <w:r w:rsidR="005244AC">
        <w:rPr>
          <w:rFonts w:ascii="Times New Roman" w:hAnsi="Times New Roman" w:cs="Times New Roman"/>
          <w:sz w:val="22"/>
          <w:szCs w:val="22"/>
        </w:rPr>
        <w:t>,</w:t>
      </w:r>
      <w:r>
        <w:rPr>
          <w:rFonts w:ascii="Times New Roman" w:hAnsi="Times New Roman" w:cs="Times New Roman"/>
          <w:sz w:val="22"/>
          <w:szCs w:val="22"/>
        </w:rPr>
        <w:t xml:space="preserve"> </w:t>
      </w:r>
      <w:r w:rsidR="000922CF">
        <w:rPr>
          <w:rFonts w:ascii="Times New Roman" w:hAnsi="Times New Roman" w:cs="Times New Roman"/>
          <w:sz w:val="22"/>
          <w:szCs w:val="22"/>
        </w:rPr>
        <w:t xml:space="preserve">en su artículo 86, </w:t>
      </w:r>
      <w:r w:rsidR="006B5C24">
        <w:rPr>
          <w:rFonts w:ascii="Times New Roman" w:hAnsi="Times New Roman" w:cs="Times New Roman"/>
          <w:sz w:val="22"/>
          <w:szCs w:val="22"/>
        </w:rPr>
        <w:t>que debe</w:t>
      </w:r>
      <w:r w:rsidR="000922CF">
        <w:rPr>
          <w:rFonts w:ascii="Times New Roman" w:hAnsi="Times New Roman" w:cs="Times New Roman"/>
          <w:sz w:val="22"/>
          <w:szCs w:val="22"/>
        </w:rPr>
        <w:t xml:space="preserve"> dictar</w:t>
      </w:r>
      <w:r w:rsidR="006B5C24">
        <w:rPr>
          <w:rFonts w:ascii="Times New Roman" w:hAnsi="Times New Roman" w:cs="Times New Roman"/>
          <w:sz w:val="22"/>
          <w:szCs w:val="22"/>
        </w:rPr>
        <w:t>se un</w:t>
      </w:r>
      <w:r w:rsidR="000922CF">
        <w:rPr>
          <w:rFonts w:ascii="Times New Roman" w:hAnsi="Times New Roman" w:cs="Times New Roman"/>
          <w:sz w:val="22"/>
          <w:szCs w:val="22"/>
        </w:rPr>
        <w:t xml:space="preserve"> acto final motivado para seleccionar los adjudicatarios</w:t>
      </w:r>
      <w:r w:rsidR="003E17DA">
        <w:rPr>
          <w:rFonts w:ascii="Times New Roman" w:hAnsi="Times New Roman" w:cs="Times New Roman"/>
          <w:sz w:val="22"/>
          <w:szCs w:val="22"/>
        </w:rPr>
        <w:t>, esto mediante resolución la cual debe incorporarse en el respectico expediente de contratación.</w:t>
      </w:r>
    </w:p>
    <w:p w:rsidR="003E17DA" w:rsidRDefault="003E17DA" w:rsidP="00673A2E">
      <w:pPr>
        <w:pStyle w:val="NormalWeb"/>
        <w:spacing w:before="0" w:beforeAutospacing="0" w:after="0" w:afterAutospacing="0"/>
        <w:jc w:val="both"/>
        <w:rPr>
          <w:rFonts w:ascii="Times New Roman" w:hAnsi="Times New Roman" w:cs="Times New Roman"/>
          <w:sz w:val="22"/>
          <w:szCs w:val="22"/>
        </w:rPr>
      </w:pPr>
    </w:p>
    <w:p w:rsidR="003E17DA" w:rsidRDefault="00C11FF3" w:rsidP="00673A2E">
      <w:pPr>
        <w:pStyle w:val="NormalWeb"/>
        <w:spacing w:before="0" w:beforeAutospacing="0" w:after="0" w:afterAutospacing="0"/>
        <w:jc w:val="both"/>
        <w:rPr>
          <w:rFonts w:ascii="Times New Roman" w:hAnsi="Times New Roman" w:cs="Times New Roman"/>
          <w:sz w:val="22"/>
          <w:szCs w:val="22"/>
        </w:rPr>
      </w:pPr>
      <w:r>
        <w:rPr>
          <w:rFonts w:ascii="Times New Roman" w:hAnsi="Times New Roman" w:cs="Times New Roman"/>
          <w:sz w:val="22"/>
          <w:szCs w:val="22"/>
        </w:rPr>
        <w:t xml:space="preserve">La falta de capacitación </w:t>
      </w:r>
      <w:r w:rsidR="006B5C24">
        <w:rPr>
          <w:rFonts w:ascii="Times New Roman" w:hAnsi="Times New Roman" w:cs="Times New Roman"/>
          <w:sz w:val="22"/>
          <w:szCs w:val="22"/>
        </w:rPr>
        <w:t xml:space="preserve">a la Junta Administrativa </w:t>
      </w:r>
      <w:r>
        <w:rPr>
          <w:rFonts w:ascii="Times New Roman" w:hAnsi="Times New Roman" w:cs="Times New Roman"/>
          <w:sz w:val="22"/>
          <w:szCs w:val="22"/>
        </w:rPr>
        <w:t>en cuanto al tema de contratación administrativa, induce a errores e incumplimientos que dejan en indefensión ante los oferentes y a una eficiente gestión.</w:t>
      </w:r>
    </w:p>
    <w:p w:rsidR="00C11FF3" w:rsidRDefault="00C11FF3" w:rsidP="00673A2E">
      <w:pPr>
        <w:pStyle w:val="NormalWeb"/>
        <w:spacing w:before="0" w:beforeAutospacing="0" w:after="0" w:afterAutospacing="0"/>
        <w:jc w:val="both"/>
        <w:rPr>
          <w:rFonts w:ascii="Times New Roman" w:hAnsi="Times New Roman" w:cs="Times New Roman"/>
          <w:sz w:val="22"/>
          <w:szCs w:val="22"/>
        </w:rPr>
      </w:pPr>
    </w:p>
    <w:p w:rsidR="00A542F0" w:rsidRDefault="002C30CA" w:rsidP="00673A2E">
      <w:pPr>
        <w:pStyle w:val="NormalWeb"/>
        <w:spacing w:before="0" w:beforeAutospacing="0" w:after="0" w:afterAutospacing="0"/>
        <w:jc w:val="both"/>
        <w:rPr>
          <w:rFonts w:ascii="Times New Roman" w:hAnsi="Times New Roman" w:cs="Times New Roman"/>
          <w:sz w:val="22"/>
          <w:szCs w:val="22"/>
        </w:rPr>
      </w:pPr>
      <w:r>
        <w:rPr>
          <w:rFonts w:ascii="Times New Roman" w:hAnsi="Times New Roman" w:cs="Times New Roman"/>
          <w:sz w:val="22"/>
          <w:szCs w:val="22"/>
        </w:rPr>
        <w:t>La junta administrativa deja evidencia en un acuerdo de actas la decisión de adjudicación a los profesionales en servicio de consultoría</w:t>
      </w:r>
      <w:r w:rsidR="00FD1CD0">
        <w:rPr>
          <w:rFonts w:ascii="Times New Roman" w:hAnsi="Times New Roman" w:cs="Times New Roman"/>
          <w:sz w:val="22"/>
          <w:szCs w:val="22"/>
        </w:rPr>
        <w:t>.</w:t>
      </w:r>
      <w:r w:rsidR="005244AC">
        <w:rPr>
          <w:rFonts w:ascii="Times New Roman" w:hAnsi="Times New Roman" w:cs="Times New Roman"/>
          <w:sz w:val="22"/>
          <w:szCs w:val="22"/>
        </w:rPr>
        <w:t xml:space="preserve"> </w:t>
      </w:r>
      <w:r w:rsidR="00A542F0">
        <w:rPr>
          <w:rFonts w:ascii="Times New Roman" w:hAnsi="Times New Roman" w:cs="Times New Roman"/>
          <w:sz w:val="22"/>
          <w:szCs w:val="22"/>
        </w:rPr>
        <w:t>Debido a los cambios en miembros de junta administrativa, los procesos de capacitación se fueron diluyendo a través del tiempo, por lo tanto, se dan estos incumplimientos.</w:t>
      </w:r>
    </w:p>
    <w:p w:rsidR="000922CF" w:rsidRDefault="000922CF" w:rsidP="00673A2E">
      <w:pPr>
        <w:pStyle w:val="NormalWeb"/>
        <w:spacing w:before="0" w:beforeAutospacing="0" w:after="0" w:afterAutospacing="0"/>
        <w:jc w:val="both"/>
        <w:rPr>
          <w:rFonts w:ascii="Times New Roman" w:hAnsi="Times New Roman" w:cs="Times New Roman"/>
          <w:sz w:val="22"/>
          <w:szCs w:val="22"/>
        </w:rPr>
      </w:pPr>
    </w:p>
    <w:p w:rsidR="00A542F0" w:rsidRDefault="008B7A06" w:rsidP="00673A2E">
      <w:pPr>
        <w:pStyle w:val="NormalWeb"/>
        <w:spacing w:before="0" w:beforeAutospacing="0" w:after="0" w:afterAutospacing="0"/>
        <w:jc w:val="both"/>
        <w:rPr>
          <w:rFonts w:ascii="Times New Roman" w:hAnsi="Times New Roman" w:cs="Times New Roman"/>
          <w:b/>
          <w:sz w:val="22"/>
          <w:szCs w:val="22"/>
        </w:rPr>
      </w:pPr>
      <w:r w:rsidRPr="00B408AD">
        <w:rPr>
          <w:rFonts w:ascii="Times New Roman" w:hAnsi="Times New Roman" w:cs="Times New Roman"/>
          <w:b/>
          <w:sz w:val="22"/>
          <w:szCs w:val="22"/>
        </w:rPr>
        <w:t xml:space="preserve">Recomendación: A la </w:t>
      </w:r>
      <w:r>
        <w:rPr>
          <w:rFonts w:ascii="Times New Roman" w:hAnsi="Times New Roman" w:cs="Times New Roman"/>
          <w:b/>
          <w:sz w:val="22"/>
          <w:szCs w:val="22"/>
        </w:rPr>
        <w:t>Dirección de Infraestructura y Equipamiento Educativo</w:t>
      </w:r>
    </w:p>
    <w:p w:rsidR="00E84123" w:rsidRPr="00B408AD" w:rsidRDefault="00E84123" w:rsidP="00673A2E">
      <w:pPr>
        <w:pStyle w:val="NormalWeb"/>
        <w:spacing w:before="0" w:beforeAutospacing="0" w:after="0" w:afterAutospacing="0"/>
        <w:jc w:val="both"/>
        <w:rPr>
          <w:rFonts w:ascii="Times New Roman" w:eastAsia="Times New Roman" w:hAnsi="Times New Roman" w:cs="Times New Roman"/>
          <w:b/>
          <w:sz w:val="22"/>
          <w:szCs w:val="22"/>
        </w:rPr>
      </w:pPr>
    </w:p>
    <w:p w:rsidR="00A542F0" w:rsidRDefault="00005FD1" w:rsidP="00673A2E">
      <w:pPr>
        <w:pStyle w:val="NormalWeb"/>
        <w:spacing w:before="0" w:beforeAutospacing="0" w:after="0" w:afterAutospacing="0"/>
        <w:jc w:val="both"/>
        <w:rPr>
          <w:rFonts w:ascii="Times New Roman" w:hAnsi="Times New Roman" w:cs="Times New Roman"/>
          <w:sz w:val="22"/>
          <w:szCs w:val="22"/>
        </w:rPr>
      </w:pPr>
      <w:r>
        <w:rPr>
          <w:rFonts w:ascii="Times New Roman" w:hAnsi="Times New Roman" w:cs="Times New Roman"/>
          <w:sz w:val="22"/>
          <w:szCs w:val="22"/>
        </w:rPr>
        <w:t>C</w:t>
      </w:r>
      <w:r w:rsidR="00D0661D" w:rsidRPr="00E84123">
        <w:rPr>
          <w:rFonts w:ascii="Times New Roman" w:hAnsi="Times New Roman" w:cs="Times New Roman"/>
          <w:sz w:val="22"/>
          <w:szCs w:val="22"/>
        </w:rPr>
        <w:t>apacita</w:t>
      </w:r>
      <w:r>
        <w:rPr>
          <w:rFonts w:ascii="Times New Roman" w:hAnsi="Times New Roman" w:cs="Times New Roman"/>
          <w:sz w:val="22"/>
          <w:szCs w:val="22"/>
        </w:rPr>
        <w:t>r</w:t>
      </w:r>
      <w:r w:rsidR="00D0661D" w:rsidRPr="00E84123">
        <w:rPr>
          <w:rFonts w:ascii="Times New Roman" w:hAnsi="Times New Roman" w:cs="Times New Roman"/>
          <w:sz w:val="22"/>
          <w:szCs w:val="22"/>
        </w:rPr>
        <w:t xml:space="preserve"> </w:t>
      </w:r>
      <w:r w:rsidR="00D0661D">
        <w:rPr>
          <w:rFonts w:ascii="Times New Roman" w:hAnsi="Times New Roman" w:cs="Times New Roman"/>
          <w:sz w:val="22"/>
          <w:szCs w:val="22"/>
        </w:rPr>
        <w:t>sobre el tema de contratación administrativa a los miembros y personal que forma parte de la</w:t>
      </w:r>
      <w:r w:rsidR="003D29EB">
        <w:rPr>
          <w:rFonts w:ascii="Times New Roman" w:hAnsi="Times New Roman" w:cs="Times New Roman"/>
          <w:sz w:val="22"/>
          <w:szCs w:val="22"/>
        </w:rPr>
        <w:t>s</w:t>
      </w:r>
      <w:r w:rsidR="00D0661D">
        <w:rPr>
          <w:rFonts w:ascii="Times New Roman" w:hAnsi="Times New Roman" w:cs="Times New Roman"/>
          <w:sz w:val="22"/>
          <w:szCs w:val="22"/>
        </w:rPr>
        <w:t xml:space="preserve"> </w:t>
      </w:r>
      <w:r w:rsidR="00B75234">
        <w:rPr>
          <w:rFonts w:ascii="Times New Roman" w:hAnsi="Times New Roman" w:cs="Times New Roman"/>
          <w:sz w:val="22"/>
          <w:szCs w:val="22"/>
        </w:rPr>
        <w:t>J</w:t>
      </w:r>
      <w:r w:rsidR="00D0661D">
        <w:rPr>
          <w:rFonts w:ascii="Times New Roman" w:hAnsi="Times New Roman" w:cs="Times New Roman"/>
          <w:sz w:val="22"/>
          <w:szCs w:val="22"/>
        </w:rPr>
        <w:t>unta</w:t>
      </w:r>
      <w:r w:rsidR="003D29EB">
        <w:rPr>
          <w:rFonts w:ascii="Times New Roman" w:hAnsi="Times New Roman" w:cs="Times New Roman"/>
          <w:sz w:val="22"/>
          <w:szCs w:val="22"/>
        </w:rPr>
        <w:t>s de Educación y</w:t>
      </w:r>
      <w:r w:rsidR="00D0661D">
        <w:rPr>
          <w:rFonts w:ascii="Times New Roman" w:hAnsi="Times New Roman" w:cs="Times New Roman"/>
          <w:sz w:val="22"/>
          <w:szCs w:val="22"/>
        </w:rPr>
        <w:t xml:space="preserve"> </w:t>
      </w:r>
      <w:r w:rsidR="00B75234">
        <w:rPr>
          <w:rFonts w:ascii="Times New Roman" w:hAnsi="Times New Roman" w:cs="Times New Roman"/>
          <w:sz w:val="22"/>
          <w:szCs w:val="22"/>
        </w:rPr>
        <w:t>Administrativa</w:t>
      </w:r>
      <w:r w:rsidR="003D29EB">
        <w:rPr>
          <w:rFonts w:ascii="Times New Roman" w:hAnsi="Times New Roman" w:cs="Times New Roman"/>
          <w:sz w:val="22"/>
          <w:szCs w:val="22"/>
        </w:rPr>
        <w:t>,</w:t>
      </w:r>
      <w:r w:rsidR="00E84123">
        <w:rPr>
          <w:rFonts w:ascii="Times New Roman" w:hAnsi="Times New Roman" w:cs="Times New Roman"/>
          <w:sz w:val="22"/>
          <w:szCs w:val="22"/>
        </w:rPr>
        <w:t xml:space="preserve"> brindar un acompañamiento durante el proceso de contratación.</w:t>
      </w:r>
      <w:r w:rsidR="00225BCF">
        <w:rPr>
          <w:rFonts w:ascii="Times New Roman" w:hAnsi="Times New Roman" w:cs="Times New Roman"/>
          <w:sz w:val="22"/>
          <w:szCs w:val="22"/>
        </w:rPr>
        <w:t xml:space="preserve"> </w:t>
      </w:r>
      <w:r w:rsidR="00225BCF" w:rsidRPr="00225BCF">
        <w:rPr>
          <w:rFonts w:ascii="Times New Roman" w:hAnsi="Times New Roman" w:cs="Times New Roman"/>
          <w:sz w:val="22"/>
          <w:szCs w:val="22"/>
        </w:rPr>
        <w:t>(Un mes plazo como máximo)</w:t>
      </w:r>
    </w:p>
    <w:p w:rsidR="009C4733" w:rsidRDefault="009C4733" w:rsidP="00673A2E">
      <w:pPr>
        <w:pStyle w:val="NormalWeb"/>
        <w:spacing w:before="0" w:beforeAutospacing="0" w:after="0" w:afterAutospacing="0"/>
        <w:jc w:val="both"/>
        <w:rPr>
          <w:rFonts w:ascii="Times New Roman" w:hAnsi="Times New Roman" w:cs="Times New Roman"/>
          <w:sz w:val="22"/>
          <w:szCs w:val="22"/>
        </w:rPr>
      </w:pPr>
    </w:p>
    <w:p w:rsidR="00D0661D" w:rsidRDefault="00005FD1" w:rsidP="00673A2E">
      <w:pPr>
        <w:pStyle w:val="NormalWeb"/>
        <w:spacing w:before="0" w:beforeAutospacing="0" w:after="0" w:afterAutospacing="0"/>
        <w:jc w:val="both"/>
        <w:rPr>
          <w:rFonts w:ascii="Times New Roman" w:hAnsi="Times New Roman" w:cs="Times New Roman"/>
          <w:sz w:val="22"/>
          <w:szCs w:val="22"/>
        </w:rPr>
      </w:pPr>
      <w:r>
        <w:rPr>
          <w:rFonts w:ascii="Times New Roman" w:hAnsi="Times New Roman" w:cs="Times New Roman"/>
          <w:sz w:val="22"/>
          <w:szCs w:val="22"/>
        </w:rPr>
        <w:t>Elaborar y m</w:t>
      </w:r>
      <w:r w:rsidR="00D0661D" w:rsidRPr="00D0661D">
        <w:rPr>
          <w:rFonts w:ascii="Times New Roman" w:hAnsi="Times New Roman" w:cs="Times New Roman"/>
          <w:sz w:val="22"/>
          <w:szCs w:val="22"/>
        </w:rPr>
        <w:t xml:space="preserve">antener mecanismo de fiscalización continua y </w:t>
      </w:r>
      <w:r w:rsidR="00D0661D">
        <w:rPr>
          <w:rFonts w:ascii="Times New Roman" w:hAnsi="Times New Roman" w:cs="Times New Roman"/>
          <w:sz w:val="22"/>
          <w:szCs w:val="22"/>
        </w:rPr>
        <w:t>detallada</w:t>
      </w:r>
      <w:r w:rsidR="00D0661D" w:rsidRPr="00D0661D">
        <w:rPr>
          <w:rFonts w:ascii="Times New Roman" w:hAnsi="Times New Roman" w:cs="Times New Roman"/>
          <w:sz w:val="22"/>
          <w:szCs w:val="22"/>
        </w:rPr>
        <w:t xml:space="preserve"> sobre el desarrollo de todas las obras de este proyecto, en virtud de la importancia que reviste el monto a invertir.</w:t>
      </w:r>
      <w:r w:rsidR="00225BCF" w:rsidRPr="00225BCF">
        <w:rPr>
          <w:rFonts w:ascii="Times New Roman" w:hAnsi="Times New Roman" w:cs="Times New Roman"/>
          <w:sz w:val="22"/>
          <w:szCs w:val="22"/>
        </w:rPr>
        <w:t xml:space="preserve"> (Un mes plazo como máximo)</w:t>
      </w:r>
    </w:p>
    <w:p w:rsidR="00D0661D" w:rsidRDefault="00D0661D" w:rsidP="00673A2E">
      <w:pPr>
        <w:pStyle w:val="NormalWeb"/>
        <w:spacing w:before="0" w:beforeAutospacing="0" w:after="0" w:afterAutospacing="0"/>
        <w:jc w:val="both"/>
        <w:rPr>
          <w:rFonts w:ascii="Times New Roman" w:hAnsi="Times New Roman" w:cs="Times New Roman"/>
          <w:sz w:val="22"/>
          <w:szCs w:val="22"/>
        </w:rPr>
      </w:pPr>
    </w:p>
    <w:p w:rsidR="00A44A17" w:rsidRPr="0074669C" w:rsidRDefault="00A44A17" w:rsidP="00D150D3">
      <w:pPr>
        <w:pStyle w:val="Ttulo2"/>
        <w:jc w:val="left"/>
        <w:rPr>
          <w:color w:val="auto"/>
          <w:sz w:val="22"/>
          <w:szCs w:val="22"/>
        </w:rPr>
      </w:pPr>
      <w:bookmarkStart w:id="8" w:name="_Toc497216327"/>
      <w:r w:rsidRPr="00D150D3">
        <w:rPr>
          <w:color w:val="auto"/>
          <w:sz w:val="22"/>
          <w:szCs w:val="22"/>
        </w:rPr>
        <w:t xml:space="preserve">2.3 </w:t>
      </w:r>
      <w:r w:rsidR="00C8345E">
        <w:rPr>
          <w:color w:val="auto"/>
          <w:sz w:val="22"/>
          <w:szCs w:val="22"/>
        </w:rPr>
        <w:t xml:space="preserve">Proceso </w:t>
      </w:r>
      <w:r w:rsidR="008D2AD9" w:rsidRPr="0074669C">
        <w:rPr>
          <w:color w:val="auto"/>
          <w:sz w:val="22"/>
          <w:szCs w:val="22"/>
        </w:rPr>
        <w:t>de</w:t>
      </w:r>
      <w:r w:rsidR="001A12DA" w:rsidRPr="0074669C">
        <w:rPr>
          <w:color w:val="auto"/>
          <w:sz w:val="22"/>
          <w:szCs w:val="22"/>
        </w:rPr>
        <w:t xml:space="preserve"> asesoría</w:t>
      </w:r>
      <w:r w:rsidR="008D2AD9" w:rsidRPr="0074669C">
        <w:rPr>
          <w:color w:val="auto"/>
          <w:sz w:val="22"/>
          <w:szCs w:val="22"/>
        </w:rPr>
        <w:t xml:space="preserve"> genera incumplimientos</w:t>
      </w:r>
      <w:bookmarkEnd w:id="8"/>
      <w:r w:rsidR="00233996" w:rsidRPr="0074669C">
        <w:rPr>
          <w:color w:val="auto"/>
          <w:sz w:val="22"/>
          <w:szCs w:val="22"/>
        </w:rPr>
        <w:t xml:space="preserve"> </w:t>
      </w:r>
    </w:p>
    <w:p w:rsidR="0048432F" w:rsidRPr="00B173D4" w:rsidRDefault="0048432F" w:rsidP="0048432F">
      <w:pPr>
        <w:rPr>
          <w:sz w:val="22"/>
          <w:szCs w:val="22"/>
        </w:rPr>
      </w:pPr>
    </w:p>
    <w:p w:rsidR="001A12DA" w:rsidRDefault="001A12DA" w:rsidP="00A44A17">
      <w:pPr>
        <w:jc w:val="both"/>
        <w:rPr>
          <w:sz w:val="22"/>
          <w:szCs w:val="22"/>
        </w:rPr>
      </w:pPr>
      <w:r>
        <w:rPr>
          <w:sz w:val="22"/>
          <w:szCs w:val="22"/>
        </w:rPr>
        <w:t xml:space="preserve">Los funcionarios de la DIEE, cuando realizaron la </w:t>
      </w:r>
      <w:r w:rsidR="00A54B29">
        <w:rPr>
          <w:sz w:val="22"/>
          <w:szCs w:val="22"/>
        </w:rPr>
        <w:t xml:space="preserve">asesoría </w:t>
      </w:r>
      <w:r>
        <w:rPr>
          <w:sz w:val="22"/>
          <w:szCs w:val="22"/>
        </w:rPr>
        <w:t xml:space="preserve">al proceso de contratación directa concursada de materiales </w:t>
      </w:r>
      <w:r w:rsidR="008C2258">
        <w:rPr>
          <w:sz w:val="22"/>
          <w:szCs w:val="22"/>
        </w:rPr>
        <w:t>y m</w:t>
      </w:r>
      <w:r w:rsidR="00A54B29">
        <w:rPr>
          <w:sz w:val="22"/>
          <w:szCs w:val="22"/>
        </w:rPr>
        <w:t>a</w:t>
      </w:r>
      <w:r w:rsidR="008C2258">
        <w:rPr>
          <w:sz w:val="22"/>
          <w:szCs w:val="22"/>
        </w:rPr>
        <w:t>no de obra por separado, explicaron detalladamente el proceso, sin embargo</w:t>
      </w:r>
      <w:r w:rsidR="00460D34">
        <w:rPr>
          <w:sz w:val="22"/>
          <w:szCs w:val="22"/>
        </w:rPr>
        <w:t>,</w:t>
      </w:r>
      <w:r w:rsidR="008C2258">
        <w:rPr>
          <w:sz w:val="22"/>
          <w:szCs w:val="22"/>
        </w:rPr>
        <w:t xml:space="preserve"> </w:t>
      </w:r>
      <w:r w:rsidR="00B40975">
        <w:rPr>
          <w:sz w:val="22"/>
          <w:szCs w:val="22"/>
        </w:rPr>
        <w:t xml:space="preserve">en </w:t>
      </w:r>
      <w:r w:rsidR="008C2258">
        <w:rPr>
          <w:sz w:val="22"/>
          <w:szCs w:val="22"/>
        </w:rPr>
        <w:t xml:space="preserve">la </w:t>
      </w:r>
      <w:r w:rsidR="00A54B29">
        <w:rPr>
          <w:sz w:val="22"/>
          <w:szCs w:val="22"/>
        </w:rPr>
        <w:t>contratación</w:t>
      </w:r>
      <w:r w:rsidR="008C2258">
        <w:rPr>
          <w:sz w:val="22"/>
          <w:szCs w:val="22"/>
        </w:rPr>
        <w:t xml:space="preserve"> de servicios profesionales para el diseño y elaboración de planos constructivos no se indica el </w:t>
      </w:r>
      <w:r w:rsidR="00A54B29">
        <w:rPr>
          <w:sz w:val="22"/>
          <w:szCs w:val="22"/>
        </w:rPr>
        <w:t>procedimiento</w:t>
      </w:r>
      <w:r w:rsidR="008C2258">
        <w:rPr>
          <w:sz w:val="22"/>
          <w:szCs w:val="22"/>
        </w:rPr>
        <w:t xml:space="preserve"> detallado de cómo se debe realizar dicha contratación, solamente se dice que se debe contratar al profesional. </w:t>
      </w:r>
    </w:p>
    <w:p w:rsidR="008C2258" w:rsidRDefault="008C2258" w:rsidP="00A44A17">
      <w:pPr>
        <w:jc w:val="both"/>
        <w:rPr>
          <w:sz w:val="22"/>
          <w:szCs w:val="22"/>
        </w:rPr>
      </w:pPr>
    </w:p>
    <w:p w:rsidR="00FC3F8E" w:rsidRDefault="00A331DE" w:rsidP="00A44A17">
      <w:pPr>
        <w:jc w:val="both"/>
        <w:rPr>
          <w:sz w:val="22"/>
          <w:szCs w:val="22"/>
        </w:rPr>
      </w:pPr>
      <w:r>
        <w:rPr>
          <w:sz w:val="22"/>
          <w:szCs w:val="22"/>
        </w:rPr>
        <w:t xml:space="preserve">En la Ley de Contratación Administrativa en su artículo 1, establece que la actividad de contratación </w:t>
      </w:r>
      <w:r w:rsidR="009E7C5B">
        <w:rPr>
          <w:sz w:val="22"/>
          <w:szCs w:val="22"/>
        </w:rPr>
        <w:t xml:space="preserve">también </w:t>
      </w:r>
      <w:r>
        <w:rPr>
          <w:sz w:val="22"/>
          <w:szCs w:val="22"/>
        </w:rPr>
        <w:t>es de acatamiento</w:t>
      </w:r>
      <w:r w:rsidR="00547CC1">
        <w:rPr>
          <w:sz w:val="22"/>
          <w:szCs w:val="22"/>
        </w:rPr>
        <w:t xml:space="preserve"> obligatorio</w:t>
      </w:r>
      <w:r>
        <w:rPr>
          <w:sz w:val="22"/>
          <w:szCs w:val="22"/>
        </w:rPr>
        <w:t xml:space="preserve"> para las Juntas Administrativas.</w:t>
      </w:r>
    </w:p>
    <w:p w:rsidR="000D24B5" w:rsidRDefault="000D24B5" w:rsidP="00A44A17">
      <w:pPr>
        <w:jc w:val="both"/>
        <w:rPr>
          <w:sz w:val="22"/>
          <w:szCs w:val="22"/>
        </w:rPr>
      </w:pPr>
    </w:p>
    <w:p w:rsidR="009E7C5B" w:rsidRDefault="000947CB" w:rsidP="00A44A17">
      <w:pPr>
        <w:jc w:val="both"/>
        <w:rPr>
          <w:sz w:val="22"/>
          <w:szCs w:val="22"/>
        </w:rPr>
      </w:pPr>
      <w:r>
        <w:rPr>
          <w:sz w:val="22"/>
          <w:szCs w:val="22"/>
        </w:rPr>
        <w:t xml:space="preserve">Las guías provistas por el DIEE como material de consulta y cumplimiento de objetivos, no </w:t>
      </w:r>
      <w:r w:rsidR="00460D34">
        <w:rPr>
          <w:sz w:val="22"/>
          <w:szCs w:val="22"/>
        </w:rPr>
        <w:t>indican</w:t>
      </w:r>
      <w:r w:rsidR="00005FD1">
        <w:rPr>
          <w:sz w:val="22"/>
          <w:szCs w:val="22"/>
        </w:rPr>
        <w:t xml:space="preserve"> </w:t>
      </w:r>
      <w:r>
        <w:rPr>
          <w:sz w:val="22"/>
          <w:szCs w:val="22"/>
        </w:rPr>
        <w:t>los fines que busca la legislación correspondiente, induce a errores e incumplimiento a las juntas.</w:t>
      </w:r>
    </w:p>
    <w:p w:rsidR="000947CB" w:rsidRDefault="000947CB" w:rsidP="00A44A17">
      <w:pPr>
        <w:jc w:val="both"/>
        <w:rPr>
          <w:sz w:val="22"/>
          <w:szCs w:val="22"/>
        </w:rPr>
      </w:pPr>
    </w:p>
    <w:p w:rsidR="000947CB" w:rsidRDefault="000947CB" w:rsidP="00A44A17">
      <w:pPr>
        <w:jc w:val="both"/>
        <w:rPr>
          <w:sz w:val="22"/>
          <w:szCs w:val="22"/>
        </w:rPr>
      </w:pPr>
      <w:r>
        <w:rPr>
          <w:sz w:val="22"/>
          <w:szCs w:val="22"/>
        </w:rPr>
        <w:t>Los procesos de contratación carecen del cumplimiento de principios básicos, tales como: igual</w:t>
      </w:r>
      <w:r w:rsidR="008E119C">
        <w:rPr>
          <w:sz w:val="22"/>
          <w:szCs w:val="22"/>
        </w:rPr>
        <w:t>dad</w:t>
      </w:r>
      <w:r>
        <w:rPr>
          <w:sz w:val="22"/>
          <w:szCs w:val="22"/>
        </w:rPr>
        <w:t xml:space="preserve"> y libre competencia, publicidad</w:t>
      </w:r>
      <w:r w:rsidR="007169FE">
        <w:rPr>
          <w:sz w:val="22"/>
          <w:szCs w:val="22"/>
        </w:rPr>
        <w:t>, elementos esenciales por los que se rige esta ley.</w:t>
      </w:r>
    </w:p>
    <w:p w:rsidR="006E5737" w:rsidRDefault="006E5737" w:rsidP="00A44A17">
      <w:pPr>
        <w:jc w:val="both"/>
        <w:rPr>
          <w:sz w:val="22"/>
          <w:szCs w:val="22"/>
        </w:rPr>
      </w:pPr>
    </w:p>
    <w:p w:rsidR="00A44A17" w:rsidRDefault="00A97C17" w:rsidP="00A44A17">
      <w:pPr>
        <w:jc w:val="both"/>
        <w:rPr>
          <w:b/>
          <w:sz w:val="22"/>
          <w:szCs w:val="22"/>
        </w:rPr>
      </w:pPr>
      <w:r>
        <w:rPr>
          <w:b/>
          <w:sz w:val="22"/>
          <w:szCs w:val="22"/>
        </w:rPr>
        <w:t xml:space="preserve">Recomendación: </w:t>
      </w:r>
      <w:r w:rsidR="00A44A17" w:rsidRPr="00CB7519">
        <w:rPr>
          <w:b/>
          <w:sz w:val="22"/>
          <w:szCs w:val="22"/>
        </w:rPr>
        <w:t xml:space="preserve">A la Dirección de </w:t>
      </w:r>
      <w:r w:rsidR="00013C55">
        <w:rPr>
          <w:b/>
          <w:sz w:val="22"/>
          <w:szCs w:val="22"/>
        </w:rPr>
        <w:t>Infraestructura y Equipamiento Educativo</w:t>
      </w:r>
    </w:p>
    <w:p w:rsidR="00EC6193" w:rsidRPr="00CB7519" w:rsidRDefault="00EC6193" w:rsidP="00A44A17">
      <w:pPr>
        <w:jc w:val="both"/>
        <w:rPr>
          <w:b/>
          <w:sz w:val="22"/>
          <w:szCs w:val="22"/>
        </w:rPr>
      </w:pPr>
    </w:p>
    <w:p w:rsidR="00A44FB4" w:rsidRDefault="00233996" w:rsidP="00406749">
      <w:pPr>
        <w:pStyle w:val="NormalWeb"/>
        <w:spacing w:before="0" w:beforeAutospacing="0" w:after="0" w:afterAutospacing="0"/>
        <w:jc w:val="both"/>
        <w:rPr>
          <w:rFonts w:ascii="Times New Roman" w:hAnsi="Times New Roman" w:cs="Times New Roman"/>
          <w:sz w:val="22"/>
          <w:szCs w:val="22"/>
        </w:rPr>
      </w:pPr>
      <w:r>
        <w:rPr>
          <w:rFonts w:ascii="Times New Roman" w:hAnsi="Times New Roman" w:cs="Times New Roman"/>
          <w:sz w:val="22"/>
          <w:szCs w:val="22"/>
        </w:rPr>
        <w:t>Revisar exhaustivamente las</w:t>
      </w:r>
      <w:r w:rsidR="00D56764" w:rsidRPr="00233996">
        <w:rPr>
          <w:rFonts w:ascii="Times New Roman" w:hAnsi="Times New Roman" w:cs="Times New Roman"/>
          <w:sz w:val="22"/>
          <w:szCs w:val="22"/>
        </w:rPr>
        <w:t xml:space="preserve"> </w:t>
      </w:r>
      <w:r w:rsidR="00D56764">
        <w:rPr>
          <w:rFonts w:ascii="Times New Roman" w:hAnsi="Times New Roman" w:cs="Times New Roman"/>
          <w:sz w:val="22"/>
          <w:szCs w:val="22"/>
        </w:rPr>
        <w:t xml:space="preserve">guías de consulta </w:t>
      </w:r>
      <w:r w:rsidR="009A1DA9">
        <w:rPr>
          <w:rFonts w:ascii="Times New Roman" w:hAnsi="Times New Roman" w:cs="Times New Roman"/>
          <w:sz w:val="22"/>
          <w:szCs w:val="22"/>
        </w:rPr>
        <w:t>para los procesos de construcción</w:t>
      </w:r>
      <w:r>
        <w:rPr>
          <w:rFonts w:ascii="Times New Roman" w:hAnsi="Times New Roman" w:cs="Times New Roman"/>
          <w:sz w:val="22"/>
          <w:szCs w:val="22"/>
        </w:rPr>
        <w:t xml:space="preserve">, y actualizar conforme el marco regulatorio, a efecto de que </w:t>
      </w:r>
      <w:r w:rsidR="00D56764">
        <w:rPr>
          <w:rFonts w:ascii="Times New Roman" w:hAnsi="Times New Roman" w:cs="Times New Roman"/>
          <w:sz w:val="22"/>
          <w:szCs w:val="22"/>
        </w:rPr>
        <w:t xml:space="preserve">las Juntas </w:t>
      </w:r>
      <w:r w:rsidR="009A1DA9">
        <w:rPr>
          <w:rFonts w:ascii="Times New Roman" w:hAnsi="Times New Roman" w:cs="Times New Roman"/>
          <w:sz w:val="22"/>
          <w:szCs w:val="22"/>
        </w:rPr>
        <w:t>de</w:t>
      </w:r>
      <w:r w:rsidR="006D4BA0">
        <w:rPr>
          <w:rFonts w:ascii="Times New Roman" w:hAnsi="Times New Roman" w:cs="Times New Roman"/>
          <w:sz w:val="22"/>
          <w:szCs w:val="22"/>
        </w:rPr>
        <w:t xml:space="preserve"> </w:t>
      </w:r>
      <w:r w:rsidR="009A1DA9">
        <w:rPr>
          <w:rFonts w:ascii="Times New Roman" w:hAnsi="Times New Roman" w:cs="Times New Roman"/>
          <w:sz w:val="22"/>
          <w:szCs w:val="22"/>
        </w:rPr>
        <w:t xml:space="preserve">Educación y </w:t>
      </w:r>
      <w:r w:rsidR="00D56764">
        <w:rPr>
          <w:rFonts w:ascii="Times New Roman" w:hAnsi="Times New Roman" w:cs="Times New Roman"/>
          <w:sz w:val="22"/>
          <w:szCs w:val="22"/>
        </w:rPr>
        <w:t xml:space="preserve">Administrativas </w:t>
      </w:r>
      <w:r>
        <w:rPr>
          <w:rFonts w:ascii="Times New Roman" w:hAnsi="Times New Roman" w:cs="Times New Roman"/>
          <w:sz w:val="22"/>
          <w:szCs w:val="22"/>
        </w:rPr>
        <w:t xml:space="preserve">cuenten con un </w:t>
      </w:r>
      <w:r w:rsidR="00135928">
        <w:rPr>
          <w:rFonts w:ascii="Times New Roman" w:hAnsi="Times New Roman" w:cs="Times New Roman"/>
          <w:sz w:val="22"/>
          <w:szCs w:val="22"/>
        </w:rPr>
        <w:t>instrumento orientador</w:t>
      </w:r>
      <w:r w:rsidR="008C2258">
        <w:rPr>
          <w:rFonts w:ascii="Times New Roman" w:hAnsi="Times New Roman" w:cs="Times New Roman"/>
          <w:sz w:val="22"/>
          <w:szCs w:val="22"/>
        </w:rPr>
        <w:t xml:space="preserve"> donde se </w:t>
      </w:r>
      <w:r w:rsidR="00986EB0">
        <w:rPr>
          <w:rFonts w:ascii="Times New Roman" w:hAnsi="Times New Roman" w:cs="Times New Roman"/>
          <w:sz w:val="22"/>
          <w:szCs w:val="22"/>
        </w:rPr>
        <w:t>establezcan</w:t>
      </w:r>
      <w:r w:rsidR="008C2258">
        <w:rPr>
          <w:rFonts w:ascii="Times New Roman" w:hAnsi="Times New Roman" w:cs="Times New Roman"/>
          <w:sz w:val="22"/>
          <w:szCs w:val="22"/>
        </w:rPr>
        <w:t xml:space="preserve"> claramente los </w:t>
      </w:r>
      <w:r w:rsidR="00986EB0">
        <w:rPr>
          <w:rFonts w:ascii="Times New Roman" w:hAnsi="Times New Roman" w:cs="Times New Roman"/>
          <w:sz w:val="22"/>
          <w:szCs w:val="22"/>
        </w:rPr>
        <w:t>procedimiento</w:t>
      </w:r>
      <w:r w:rsidR="008C2258">
        <w:rPr>
          <w:rFonts w:ascii="Times New Roman" w:hAnsi="Times New Roman" w:cs="Times New Roman"/>
          <w:sz w:val="22"/>
          <w:szCs w:val="22"/>
        </w:rPr>
        <w:t xml:space="preserve"> para la contratación de servicios profesionales, mano de obra y materiales</w:t>
      </w:r>
      <w:r w:rsidR="009A1DA9">
        <w:rPr>
          <w:rFonts w:ascii="Times New Roman" w:hAnsi="Times New Roman" w:cs="Times New Roman"/>
          <w:sz w:val="22"/>
          <w:szCs w:val="22"/>
        </w:rPr>
        <w:t>.</w:t>
      </w:r>
      <w:r w:rsidR="006D4BA0" w:rsidRPr="006D4BA0">
        <w:rPr>
          <w:rFonts w:ascii="Times New Roman" w:hAnsi="Times New Roman" w:cs="Times New Roman"/>
          <w:sz w:val="22"/>
          <w:szCs w:val="22"/>
        </w:rPr>
        <w:t xml:space="preserve"> </w:t>
      </w:r>
      <w:r w:rsidR="006D4BA0">
        <w:rPr>
          <w:rFonts w:ascii="Times New Roman" w:hAnsi="Times New Roman" w:cs="Times New Roman"/>
          <w:sz w:val="22"/>
          <w:szCs w:val="22"/>
        </w:rPr>
        <w:t>(</w:t>
      </w:r>
      <w:r w:rsidR="006D4BA0" w:rsidRPr="00225BCF">
        <w:rPr>
          <w:rFonts w:ascii="Times New Roman" w:hAnsi="Times New Roman" w:cs="Times New Roman"/>
          <w:sz w:val="22"/>
          <w:szCs w:val="22"/>
        </w:rPr>
        <w:t>Un mes plazo como máximo)</w:t>
      </w:r>
      <w:r w:rsidR="008C2258">
        <w:rPr>
          <w:rFonts w:ascii="Times New Roman" w:hAnsi="Times New Roman" w:cs="Times New Roman"/>
          <w:sz w:val="22"/>
          <w:szCs w:val="22"/>
        </w:rPr>
        <w:t xml:space="preserve"> </w:t>
      </w:r>
    </w:p>
    <w:p w:rsidR="005244AC" w:rsidRDefault="005244AC" w:rsidP="00406749">
      <w:pPr>
        <w:pStyle w:val="NormalWeb"/>
        <w:spacing w:before="0" w:beforeAutospacing="0" w:after="0" w:afterAutospacing="0"/>
        <w:jc w:val="both"/>
        <w:rPr>
          <w:rFonts w:ascii="Times New Roman" w:hAnsi="Times New Roman" w:cs="Times New Roman"/>
          <w:sz w:val="22"/>
          <w:szCs w:val="22"/>
        </w:rPr>
      </w:pPr>
    </w:p>
    <w:p w:rsidR="009C4733" w:rsidRPr="005244AC" w:rsidRDefault="009C4733" w:rsidP="00406749">
      <w:pPr>
        <w:pStyle w:val="NormalWeb"/>
        <w:spacing w:before="0" w:beforeAutospacing="0" w:after="0" w:afterAutospacing="0"/>
        <w:jc w:val="both"/>
        <w:rPr>
          <w:b/>
          <w:i/>
          <w:color w:val="FF0000"/>
        </w:rPr>
      </w:pPr>
      <w:r>
        <w:rPr>
          <w:rFonts w:ascii="Times New Roman" w:hAnsi="Times New Roman" w:cs="Times New Roman"/>
          <w:sz w:val="22"/>
          <w:szCs w:val="22"/>
        </w:rPr>
        <w:t xml:space="preserve">Establecer </w:t>
      </w:r>
      <w:r w:rsidR="00301943">
        <w:rPr>
          <w:rFonts w:ascii="Times New Roman" w:hAnsi="Times New Roman" w:cs="Times New Roman"/>
          <w:sz w:val="22"/>
          <w:szCs w:val="22"/>
        </w:rPr>
        <w:t xml:space="preserve">en </w:t>
      </w:r>
      <w:r>
        <w:rPr>
          <w:rFonts w:ascii="Times New Roman" w:hAnsi="Times New Roman" w:cs="Times New Roman"/>
          <w:sz w:val="22"/>
          <w:szCs w:val="22"/>
        </w:rPr>
        <w:t>los estudios de diagnósticos</w:t>
      </w:r>
      <w:r w:rsidR="00322972">
        <w:rPr>
          <w:rFonts w:ascii="Times New Roman" w:hAnsi="Times New Roman" w:cs="Times New Roman"/>
          <w:sz w:val="22"/>
          <w:szCs w:val="22"/>
        </w:rPr>
        <w:t xml:space="preserve"> por parte de los ingenieros del DIEE,</w:t>
      </w:r>
      <w:r>
        <w:rPr>
          <w:rFonts w:ascii="Times New Roman" w:hAnsi="Times New Roman" w:cs="Times New Roman"/>
          <w:sz w:val="22"/>
          <w:szCs w:val="22"/>
        </w:rPr>
        <w:t xml:space="preserve"> </w:t>
      </w:r>
      <w:r w:rsidR="00301943">
        <w:rPr>
          <w:rFonts w:ascii="Times New Roman" w:hAnsi="Times New Roman" w:cs="Times New Roman"/>
          <w:sz w:val="22"/>
          <w:szCs w:val="22"/>
        </w:rPr>
        <w:t xml:space="preserve">todas las necesidades </w:t>
      </w:r>
      <w:r>
        <w:rPr>
          <w:rFonts w:ascii="Times New Roman" w:hAnsi="Times New Roman" w:cs="Times New Roman"/>
          <w:sz w:val="22"/>
          <w:szCs w:val="22"/>
        </w:rPr>
        <w:t>basados en una solicitud consolidada de infraestructura para los centros educativos</w:t>
      </w:r>
      <w:r w:rsidR="00202A1B">
        <w:rPr>
          <w:rFonts w:ascii="Times New Roman" w:hAnsi="Times New Roman" w:cs="Times New Roman"/>
          <w:sz w:val="22"/>
          <w:szCs w:val="22"/>
        </w:rPr>
        <w:t>.</w:t>
      </w:r>
      <w:r>
        <w:rPr>
          <w:rFonts w:ascii="Times New Roman" w:hAnsi="Times New Roman" w:cs="Times New Roman"/>
          <w:sz w:val="22"/>
          <w:szCs w:val="22"/>
        </w:rPr>
        <w:t xml:space="preserve"> </w:t>
      </w:r>
    </w:p>
    <w:p w:rsidR="00A44FB4" w:rsidRDefault="00A44FB4" w:rsidP="00CD2681">
      <w:pPr>
        <w:pStyle w:val="NormalWeb"/>
        <w:spacing w:before="0" w:beforeAutospacing="0" w:after="0" w:afterAutospacing="0"/>
        <w:jc w:val="both"/>
        <w:rPr>
          <w:rFonts w:ascii="Times New Roman" w:hAnsi="Times New Roman" w:cs="Times New Roman"/>
          <w:b/>
          <w:sz w:val="22"/>
          <w:szCs w:val="22"/>
        </w:rPr>
      </w:pPr>
    </w:p>
    <w:p w:rsidR="00CD2681" w:rsidRDefault="00CD2681" w:rsidP="00D150D3">
      <w:pPr>
        <w:pStyle w:val="Ttulo1"/>
        <w:spacing w:before="0"/>
        <w:rPr>
          <w:rFonts w:ascii="Times New Roman" w:hAnsi="Times New Roman" w:cs="Times New Roman"/>
          <w:b/>
          <w:color w:val="auto"/>
          <w:sz w:val="22"/>
          <w:szCs w:val="22"/>
        </w:rPr>
      </w:pPr>
      <w:bookmarkStart w:id="9" w:name="_Toc497216328"/>
      <w:r w:rsidRPr="00D150D3">
        <w:rPr>
          <w:rFonts w:ascii="Times New Roman" w:hAnsi="Times New Roman" w:cs="Times New Roman"/>
          <w:b/>
          <w:color w:val="auto"/>
          <w:sz w:val="22"/>
          <w:szCs w:val="22"/>
        </w:rPr>
        <w:t xml:space="preserve">3. </w:t>
      </w:r>
      <w:r w:rsidR="00621F02">
        <w:rPr>
          <w:rFonts w:ascii="Times New Roman" w:hAnsi="Times New Roman" w:cs="Times New Roman"/>
          <w:b/>
          <w:color w:val="auto"/>
          <w:sz w:val="22"/>
          <w:szCs w:val="22"/>
        </w:rPr>
        <w:t>CONCLUSIONES</w:t>
      </w:r>
      <w:bookmarkEnd w:id="9"/>
    </w:p>
    <w:p w:rsidR="003714E8" w:rsidRPr="00986D00" w:rsidRDefault="003714E8" w:rsidP="00986D00"/>
    <w:p w:rsidR="00BA56A8" w:rsidRDefault="00BA56A8" w:rsidP="007E4565">
      <w:pPr>
        <w:jc w:val="both"/>
        <w:rPr>
          <w:sz w:val="22"/>
          <w:szCs w:val="22"/>
        </w:rPr>
      </w:pPr>
      <w:r>
        <w:rPr>
          <w:sz w:val="22"/>
          <w:szCs w:val="22"/>
        </w:rPr>
        <w:t xml:space="preserve">Al finalizar el presente análisis de la documentación, se puede mencionar que existe temor por actuar, eso se justifica por </w:t>
      </w:r>
      <w:r w:rsidR="00D70BFF">
        <w:rPr>
          <w:sz w:val="22"/>
          <w:szCs w:val="22"/>
        </w:rPr>
        <w:t xml:space="preserve">no mantener </w:t>
      </w:r>
      <w:r>
        <w:rPr>
          <w:sz w:val="22"/>
          <w:szCs w:val="22"/>
        </w:rPr>
        <w:t xml:space="preserve">controles y supervisión </w:t>
      </w:r>
      <w:r w:rsidR="00D70BFF">
        <w:rPr>
          <w:sz w:val="22"/>
          <w:szCs w:val="22"/>
        </w:rPr>
        <w:t>por parte de</w:t>
      </w:r>
      <w:r>
        <w:rPr>
          <w:sz w:val="22"/>
          <w:szCs w:val="22"/>
        </w:rPr>
        <w:t xml:space="preserve"> la Junta Administrativa </w:t>
      </w:r>
      <w:r w:rsidR="00F62DFF">
        <w:rPr>
          <w:sz w:val="22"/>
          <w:szCs w:val="22"/>
        </w:rPr>
        <w:t xml:space="preserve">para </w:t>
      </w:r>
      <w:r>
        <w:rPr>
          <w:sz w:val="22"/>
          <w:szCs w:val="22"/>
        </w:rPr>
        <w:t xml:space="preserve">el proceso de construcción. </w:t>
      </w:r>
    </w:p>
    <w:p w:rsidR="00D70BFF" w:rsidRDefault="00D70BFF" w:rsidP="007E4565">
      <w:pPr>
        <w:jc w:val="both"/>
        <w:rPr>
          <w:sz w:val="22"/>
          <w:szCs w:val="22"/>
        </w:rPr>
      </w:pPr>
    </w:p>
    <w:p w:rsidR="00BA56A8" w:rsidRDefault="00BA56A8" w:rsidP="007E4565">
      <w:pPr>
        <w:jc w:val="both"/>
        <w:rPr>
          <w:sz w:val="22"/>
          <w:szCs w:val="22"/>
        </w:rPr>
      </w:pPr>
      <w:r>
        <w:rPr>
          <w:sz w:val="22"/>
          <w:szCs w:val="22"/>
        </w:rPr>
        <w:t xml:space="preserve">Las inconsistencias </w:t>
      </w:r>
      <w:r w:rsidR="009658D3">
        <w:rPr>
          <w:sz w:val="22"/>
          <w:szCs w:val="22"/>
        </w:rPr>
        <w:t xml:space="preserve">señaladas, </w:t>
      </w:r>
      <w:r>
        <w:rPr>
          <w:sz w:val="22"/>
          <w:szCs w:val="22"/>
        </w:rPr>
        <w:t xml:space="preserve">demuestran que la capacitación y el acompañamiento que debe otorgar el DIEE, no </w:t>
      </w:r>
      <w:r w:rsidR="009658D3">
        <w:rPr>
          <w:sz w:val="22"/>
          <w:szCs w:val="22"/>
        </w:rPr>
        <w:t>son suficientes y adecuadas</w:t>
      </w:r>
      <w:r>
        <w:rPr>
          <w:sz w:val="22"/>
          <w:szCs w:val="22"/>
        </w:rPr>
        <w:t xml:space="preserve"> para un proceso que </w:t>
      </w:r>
      <w:r w:rsidR="009658D3">
        <w:rPr>
          <w:sz w:val="22"/>
          <w:szCs w:val="22"/>
        </w:rPr>
        <w:t>involucra una cantidad importante</w:t>
      </w:r>
      <w:r>
        <w:rPr>
          <w:sz w:val="22"/>
          <w:szCs w:val="22"/>
        </w:rPr>
        <w:t xml:space="preserve"> recursos otorgados</w:t>
      </w:r>
      <w:r w:rsidR="00893DAC">
        <w:rPr>
          <w:sz w:val="22"/>
          <w:szCs w:val="22"/>
        </w:rPr>
        <w:t>.</w:t>
      </w:r>
    </w:p>
    <w:p w:rsidR="00893DAC" w:rsidRDefault="00893DAC" w:rsidP="007E4565">
      <w:pPr>
        <w:jc w:val="both"/>
        <w:rPr>
          <w:sz w:val="22"/>
          <w:szCs w:val="22"/>
        </w:rPr>
      </w:pPr>
    </w:p>
    <w:p w:rsidR="00893DAC" w:rsidRDefault="00893DAC" w:rsidP="007E4565">
      <w:pPr>
        <w:jc w:val="both"/>
        <w:rPr>
          <w:sz w:val="22"/>
          <w:szCs w:val="22"/>
        </w:rPr>
      </w:pPr>
      <w:r>
        <w:rPr>
          <w:sz w:val="22"/>
          <w:szCs w:val="22"/>
        </w:rPr>
        <w:t>Es fundamental la incorporación de la DIEE como órgano técnico asesor que guíe e instruya sobre las mejores prácticas en materia constructiva</w:t>
      </w:r>
      <w:r w:rsidR="00144812">
        <w:rPr>
          <w:sz w:val="22"/>
          <w:szCs w:val="22"/>
        </w:rPr>
        <w:t xml:space="preserve"> para poder utilizar eficiente y eficaz los recursos que le son </w:t>
      </w:r>
      <w:r w:rsidR="006E2D73">
        <w:rPr>
          <w:sz w:val="22"/>
          <w:szCs w:val="22"/>
        </w:rPr>
        <w:t>otorgados</w:t>
      </w:r>
      <w:r w:rsidR="00144812">
        <w:rPr>
          <w:sz w:val="22"/>
          <w:szCs w:val="22"/>
        </w:rPr>
        <w:t xml:space="preserve"> a la junta administrativa, co</w:t>
      </w:r>
      <w:r w:rsidR="006E2D73">
        <w:rPr>
          <w:sz w:val="22"/>
          <w:szCs w:val="22"/>
        </w:rPr>
        <w:t>n el fin de cubrir</w:t>
      </w:r>
      <w:r w:rsidR="00144812">
        <w:rPr>
          <w:sz w:val="22"/>
          <w:szCs w:val="22"/>
        </w:rPr>
        <w:t xml:space="preserve"> las necesidades </w:t>
      </w:r>
      <w:r w:rsidR="006E2D73">
        <w:rPr>
          <w:sz w:val="22"/>
          <w:szCs w:val="22"/>
        </w:rPr>
        <w:t>expuestas por la institución.</w:t>
      </w:r>
    </w:p>
    <w:p w:rsidR="00765452" w:rsidRDefault="00765452" w:rsidP="007E4565">
      <w:pPr>
        <w:jc w:val="both"/>
        <w:rPr>
          <w:sz w:val="22"/>
          <w:szCs w:val="22"/>
        </w:rPr>
      </w:pPr>
    </w:p>
    <w:p w:rsidR="00CD2681" w:rsidRPr="00D150D3" w:rsidRDefault="00CD2681" w:rsidP="00D150D3">
      <w:pPr>
        <w:pStyle w:val="Ttulo1"/>
        <w:spacing w:before="0"/>
        <w:rPr>
          <w:rFonts w:ascii="Times New Roman" w:hAnsi="Times New Roman" w:cs="Times New Roman"/>
          <w:b/>
          <w:color w:val="auto"/>
          <w:sz w:val="22"/>
          <w:szCs w:val="22"/>
        </w:rPr>
      </w:pPr>
      <w:bookmarkStart w:id="10" w:name="_Toc497216329"/>
      <w:r w:rsidRPr="00D150D3">
        <w:rPr>
          <w:rFonts w:ascii="Times New Roman" w:hAnsi="Times New Roman" w:cs="Times New Roman"/>
          <w:b/>
          <w:color w:val="auto"/>
          <w:sz w:val="22"/>
          <w:szCs w:val="22"/>
        </w:rPr>
        <w:t xml:space="preserve">4. </w:t>
      </w:r>
      <w:r w:rsidR="00DD2976" w:rsidRPr="00D150D3">
        <w:rPr>
          <w:rFonts w:ascii="Times New Roman" w:hAnsi="Times New Roman" w:cs="Times New Roman"/>
          <w:b/>
          <w:color w:val="auto"/>
          <w:sz w:val="22"/>
          <w:szCs w:val="22"/>
        </w:rPr>
        <w:t>PUNTOS ESPEC</w:t>
      </w:r>
      <w:r w:rsidR="008551E7">
        <w:rPr>
          <w:rFonts w:ascii="Times New Roman" w:hAnsi="Times New Roman" w:cs="Times New Roman"/>
          <w:b/>
          <w:color w:val="auto"/>
          <w:sz w:val="22"/>
          <w:szCs w:val="22"/>
        </w:rPr>
        <w:t>Í</w:t>
      </w:r>
      <w:r w:rsidR="00DD2976" w:rsidRPr="00D150D3">
        <w:rPr>
          <w:rFonts w:ascii="Times New Roman" w:hAnsi="Times New Roman" w:cs="Times New Roman"/>
          <w:b/>
          <w:color w:val="auto"/>
          <w:sz w:val="22"/>
          <w:szCs w:val="22"/>
        </w:rPr>
        <w:t>FICOS</w:t>
      </w:r>
      <w:bookmarkEnd w:id="10"/>
    </w:p>
    <w:p w:rsidR="00167E3A" w:rsidRPr="001A3854" w:rsidRDefault="00167E3A" w:rsidP="00167E3A">
      <w:pPr>
        <w:jc w:val="both"/>
        <w:rPr>
          <w:sz w:val="22"/>
          <w:szCs w:val="22"/>
        </w:rPr>
      </w:pPr>
    </w:p>
    <w:p w:rsidR="00167E3A" w:rsidRPr="0069060E" w:rsidRDefault="00167E3A" w:rsidP="0069060E">
      <w:pPr>
        <w:pStyle w:val="Ttulo2"/>
        <w:jc w:val="left"/>
        <w:rPr>
          <w:color w:val="auto"/>
          <w:sz w:val="22"/>
          <w:szCs w:val="22"/>
        </w:rPr>
      </w:pPr>
      <w:bookmarkStart w:id="11" w:name="_Toc497216330"/>
      <w:r w:rsidRPr="0069060E">
        <w:rPr>
          <w:color w:val="auto"/>
          <w:sz w:val="22"/>
          <w:szCs w:val="22"/>
        </w:rPr>
        <w:t>4.1 Origen</w:t>
      </w:r>
      <w:bookmarkEnd w:id="11"/>
      <w:r w:rsidRPr="0069060E">
        <w:rPr>
          <w:color w:val="auto"/>
          <w:sz w:val="22"/>
          <w:szCs w:val="22"/>
        </w:rPr>
        <w:t xml:space="preserve"> </w:t>
      </w:r>
    </w:p>
    <w:p w:rsidR="00167E3A" w:rsidRPr="00386D33" w:rsidRDefault="00167E3A" w:rsidP="00167E3A">
      <w:pPr>
        <w:jc w:val="both"/>
        <w:rPr>
          <w:sz w:val="22"/>
          <w:szCs w:val="22"/>
        </w:rPr>
      </w:pPr>
      <w:r w:rsidRPr="00386D33">
        <w:rPr>
          <w:sz w:val="22"/>
          <w:szCs w:val="22"/>
        </w:rPr>
        <w:t>El presente estudio tiene su origen en el Plan de Trabajo de la Dirección de Auditoría Interna para el año</w:t>
      </w:r>
      <w:r w:rsidR="00704A5C">
        <w:rPr>
          <w:sz w:val="22"/>
          <w:szCs w:val="22"/>
        </w:rPr>
        <w:t xml:space="preserve"> </w:t>
      </w:r>
      <w:r w:rsidR="001055DA">
        <w:rPr>
          <w:sz w:val="22"/>
          <w:szCs w:val="22"/>
        </w:rPr>
        <w:t>201</w:t>
      </w:r>
      <w:r w:rsidR="00CA27DA">
        <w:rPr>
          <w:sz w:val="22"/>
          <w:szCs w:val="22"/>
        </w:rPr>
        <w:t>6</w:t>
      </w:r>
      <w:r w:rsidRPr="00386D33">
        <w:rPr>
          <w:sz w:val="22"/>
          <w:szCs w:val="22"/>
        </w:rPr>
        <w:t>. La potestad para su realización y solicitar la posterior implementación de sus recomendaciones emana del artículo 22 de la Ley General de Control Interno, en el que se confiere a las Auditorías Internas la atribución de realizar evaluaciones de procesos y recursos sujetos a su competencia institucional.</w:t>
      </w:r>
    </w:p>
    <w:p w:rsidR="00167E3A" w:rsidRPr="001A3854" w:rsidRDefault="00167E3A" w:rsidP="00167E3A">
      <w:pPr>
        <w:jc w:val="both"/>
        <w:rPr>
          <w:sz w:val="22"/>
          <w:szCs w:val="22"/>
        </w:rPr>
      </w:pPr>
    </w:p>
    <w:p w:rsidR="00167E3A" w:rsidRPr="00386D33" w:rsidRDefault="00167E3A" w:rsidP="00386D33">
      <w:pPr>
        <w:pStyle w:val="Ttulo2"/>
        <w:jc w:val="left"/>
        <w:rPr>
          <w:color w:val="auto"/>
          <w:sz w:val="22"/>
          <w:szCs w:val="22"/>
        </w:rPr>
      </w:pPr>
      <w:bookmarkStart w:id="12" w:name="_Toc497216331"/>
      <w:r w:rsidRPr="00386D33">
        <w:rPr>
          <w:color w:val="auto"/>
          <w:sz w:val="22"/>
          <w:szCs w:val="22"/>
        </w:rPr>
        <w:t>4.2 Normativa Aplicable</w:t>
      </w:r>
      <w:bookmarkEnd w:id="12"/>
      <w:r w:rsidRPr="00386D33">
        <w:rPr>
          <w:color w:val="auto"/>
          <w:sz w:val="22"/>
          <w:szCs w:val="22"/>
        </w:rPr>
        <w:t xml:space="preserve"> </w:t>
      </w:r>
    </w:p>
    <w:p w:rsidR="00167E3A" w:rsidRPr="00597F5B" w:rsidRDefault="00167E3A" w:rsidP="00167E3A">
      <w:pPr>
        <w:jc w:val="both"/>
        <w:rPr>
          <w:sz w:val="22"/>
          <w:szCs w:val="22"/>
        </w:rPr>
      </w:pPr>
      <w:r w:rsidRPr="00A854D1">
        <w:rPr>
          <w:sz w:val="22"/>
          <w:szCs w:val="22"/>
        </w:rPr>
        <w:t>Este informe se ejecutó de conformidad con lo establecido en la Ley General de Control Interno, Normas para el Ejercicio de la Auditoría Interna en el Sector Público y</w:t>
      </w:r>
      <w:r w:rsidR="00D751E3">
        <w:rPr>
          <w:sz w:val="22"/>
          <w:szCs w:val="22"/>
        </w:rPr>
        <w:t xml:space="preserve"> </w:t>
      </w:r>
      <w:r w:rsidRPr="00A854D1">
        <w:rPr>
          <w:sz w:val="22"/>
          <w:szCs w:val="22"/>
        </w:rPr>
        <w:t>Normas Generales de Auditoría para el Sector Público, de la misma forma</w:t>
      </w:r>
      <w:r w:rsidRPr="00597F5B">
        <w:rPr>
          <w:sz w:val="22"/>
          <w:szCs w:val="22"/>
        </w:rPr>
        <w:t xml:space="preserve"> se tomó en cuenta la siguiente normativa:</w:t>
      </w:r>
    </w:p>
    <w:p w:rsidR="00167E3A" w:rsidRPr="00386D33" w:rsidRDefault="00167E3A" w:rsidP="00167E3A">
      <w:pPr>
        <w:jc w:val="both"/>
        <w:rPr>
          <w:sz w:val="22"/>
          <w:szCs w:val="22"/>
        </w:rPr>
      </w:pPr>
    </w:p>
    <w:p w:rsidR="00CA27DA" w:rsidRPr="006F7D5F" w:rsidRDefault="00CA27DA" w:rsidP="00CA27DA">
      <w:pPr>
        <w:pStyle w:val="Prrafodelista"/>
        <w:numPr>
          <w:ilvl w:val="1"/>
          <w:numId w:val="27"/>
        </w:numPr>
        <w:tabs>
          <w:tab w:val="left" w:pos="284"/>
        </w:tabs>
        <w:ind w:left="0" w:firstLine="0"/>
        <w:jc w:val="both"/>
      </w:pPr>
      <w:r w:rsidRPr="006F7D5F">
        <w:rPr>
          <w:sz w:val="22"/>
          <w:szCs w:val="22"/>
          <w:lang w:val="es-ES_tradnl" w:eastAsia="es-CR"/>
        </w:rPr>
        <w:t>Constitución Política de la República de Costa Rica.</w:t>
      </w:r>
    </w:p>
    <w:p w:rsidR="00CA27DA" w:rsidRPr="006F7D5F" w:rsidRDefault="00CA27DA" w:rsidP="00CA27DA">
      <w:pPr>
        <w:pStyle w:val="Prrafodelista"/>
        <w:numPr>
          <w:ilvl w:val="1"/>
          <w:numId w:val="27"/>
        </w:numPr>
        <w:tabs>
          <w:tab w:val="left" w:pos="284"/>
        </w:tabs>
        <w:ind w:left="0" w:firstLine="0"/>
        <w:jc w:val="both"/>
        <w:rPr>
          <w:b/>
          <w:color w:val="000000"/>
          <w:sz w:val="22"/>
          <w:szCs w:val="22"/>
          <w:lang w:eastAsia="es-CR"/>
        </w:rPr>
      </w:pPr>
      <w:r w:rsidRPr="006F7D5F">
        <w:rPr>
          <w:sz w:val="22"/>
          <w:szCs w:val="22"/>
        </w:rPr>
        <w:t xml:space="preserve">Decreto Ejecutivo N°38170 Organización Administrativa de las Oficinas Centrales del Ministerio de Educación Pública </w:t>
      </w:r>
    </w:p>
    <w:p w:rsidR="00CA27DA" w:rsidRPr="006F7D5F" w:rsidRDefault="00CA27DA" w:rsidP="00CA27DA">
      <w:pPr>
        <w:pStyle w:val="Prrafodelista"/>
        <w:numPr>
          <w:ilvl w:val="1"/>
          <w:numId w:val="27"/>
        </w:numPr>
        <w:tabs>
          <w:tab w:val="left" w:pos="284"/>
        </w:tabs>
        <w:ind w:left="0" w:firstLine="0"/>
        <w:jc w:val="both"/>
        <w:rPr>
          <w:sz w:val="22"/>
          <w:szCs w:val="22"/>
        </w:rPr>
      </w:pPr>
      <w:r w:rsidRPr="006F7D5F">
        <w:rPr>
          <w:sz w:val="22"/>
          <w:szCs w:val="22"/>
        </w:rPr>
        <w:t>Ley General de Administración Pública.</w:t>
      </w:r>
    </w:p>
    <w:p w:rsidR="009B6D55" w:rsidRDefault="00CA27DA" w:rsidP="0030350F">
      <w:pPr>
        <w:pStyle w:val="Prrafodelista"/>
        <w:numPr>
          <w:ilvl w:val="1"/>
          <w:numId w:val="27"/>
        </w:numPr>
        <w:tabs>
          <w:tab w:val="left" w:pos="284"/>
        </w:tabs>
        <w:ind w:left="0" w:firstLine="0"/>
        <w:jc w:val="both"/>
        <w:rPr>
          <w:sz w:val="22"/>
          <w:szCs w:val="22"/>
        </w:rPr>
      </w:pPr>
      <w:r w:rsidRPr="006F7D5F">
        <w:rPr>
          <w:sz w:val="22"/>
          <w:szCs w:val="22"/>
        </w:rPr>
        <w:t>Ley de Contratación Administrativa y su Reglamento.</w:t>
      </w:r>
    </w:p>
    <w:p w:rsidR="0030350F" w:rsidRDefault="0030350F" w:rsidP="0030350F">
      <w:pPr>
        <w:pStyle w:val="Prrafodelista"/>
        <w:numPr>
          <w:ilvl w:val="1"/>
          <w:numId w:val="27"/>
        </w:numPr>
        <w:tabs>
          <w:tab w:val="left" w:pos="284"/>
        </w:tabs>
        <w:ind w:left="0" w:firstLine="0"/>
        <w:jc w:val="both"/>
        <w:rPr>
          <w:sz w:val="22"/>
          <w:szCs w:val="22"/>
        </w:rPr>
      </w:pPr>
      <w:r>
        <w:rPr>
          <w:sz w:val="22"/>
          <w:szCs w:val="22"/>
        </w:rPr>
        <w:t xml:space="preserve">Guías </w:t>
      </w:r>
      <w:r w:rsidR="00532B6F">
        <w:rPr>
          <w:sz w:val="22"/>
          <w:szCs w:val="22"/>
        </w:rPr>
        <w:t xml:space="preserve">para los procesos de construcción </w:t>
      </w:r>
      <w:r>
        <w:rPr>
          <w:sz w:val="22"/>
          <w:szCs w:val="22"/>
        </w:rPr>
        <w:t>establecidos por el DIEE.</w:t>
      </w:r>
    </w:p>
    <w:p w:rsidR="00CA27DA" w:rsidRPr="001A3854" w:rsidRDefault="00CA27DA" w:rsidP="00CA27DA">
      <w:pPr>
        <w:jc w:val="both"/>
        <w:rPr>
          <w:sz w:val="22"/>
          <w:szCs w:val="22"/>
        </w:rPr>
      </w:pPr>
    </w:p>
    <w:p w:rsidR="00167E3A" w:rsidRPr="00386D33" w:rsidRDefault="00167E3A" w:rsidP="00386D33">
      <w:pPr>
        <w:pStyle w:val="Ttulo2"/>
        <w:jc w:val="left"/>
        <w:rPr>
          <w:color w:val="auto"/>
          <w:sz w:val="22"/>
          <w:szCs w:val="22"/>
        </w:rPr>
      </w:pPr>
      <w:bookmarkStart w:id="13" w:name="_Toc497216332"/>
      <w:r w:rsidRPr="00386D33">
        <w:rPr>
          <w:color w:val="auto"/>
          <w:sz w:val="22"/>
          <w:szCs w:val="22"/>
        </w:rPr>
        <w:t>4.3 Discusión de resultados</w:t>
      </w:r>
      <w:bookmarkEnd w:id="13"/>
      <w:r w:rsidRPr="00386D33">
        <w:rPr>
          <w:color w:val="auto"/>
          <w:sz w:val="22"/>
          <w:szCs w:val="22"/>
        </w:rPr>
        <w:t xml:space="preserve"> </w:t>
      </w:r>
    </w:p>
    <w:p w:rsidR="00167E3A" w:rsidRDefault="00CA27DA" w:rsidP="00167E3A">
      <w:pPr>
        <w:jc w:val="both"/>
        <w:rPr>
          <w:sz w:val="22"/>
          <w:szCs w:val="22"/>
        </w:rPr>
      </w:pPr>
      <w:r>
        <w:rPr>
          <w:sz w:val="22"/>
          <w:szCs w:val="22"/>
        </w:rPr>
        <w:t xml:space="preserve">El día </w:t>
      </w:r>
      <w:r w:rsidR="00EA5BB2">
        <w:rPr>
          <w:sz w:val="22"/>
          <w:szCs w:val="22"/>
        </w:rPr>
        <w:t>12 de octubre de</w:t>
      </w:r>
      <w:r w:rsidR="002A0E16">
        <w:rPr>
          <w:sz w:val="22"/>
          <w:szCs w:val="22"/>
        </w:rPr>
        <w:t>l</w:t>
      </w:r>
      <w:r w:rsidR="00EA5BB2">
        <w:rPr>
          <w:sz w:val="22"/>
          <w:szCs w:val="22"/>
        </w:rPr>
        <w:t xml:space="preserve"> 2017 en presencia del Ing. Walter Muñoz Caravaca</w:t>
      </w:r>
      <w:r w:rsidR="00FF5B2C">
        <w:rPr>
          <w:sz w:val="22"/>
          <w:szCs w:val="22"/>
        </w:rPr>
        <w:t>, D</w:t>
      </w:r>
      <w:r w:rsidR="00EA5BB2">
        <w:rPr>
          <w:sz w:val="22"/>
          <w:szCs w:val="22"/>
        </w:rPr>
        <w:t xml:space="preserve">irector del DIEE, </w:t>
      </w:r>
      <w:r w:rsidR="00B41BC5">
        <w:rPr>
          <w:sz w:val="22"/>
          <w:szCs w:val="22"/>
        </w:rPr>
        <w:t>Licda Arlette Ulate Bonilla</w:t>
      </w:r>
      <w:r w:rsidR="00DA3D71">
        <w:rPr>
          <w:sz w:val="22"/>
          <w:szCs w:val="22"/>
        </w:rPr>
        <w:t>,</w:t>
      </w:r>
      <w:r w:rsidR="00B41BC5">
        <w:rPr>
          <w:sz w:val="22"/>
          <w:szCs w:val="22"/>
        </w:rPr>
        <w:t xml:space="preserve"> Asesora Legal, </w:t>
      </w:r>
      <w:r w:rsidR="002A0E16">
        <w:rPr>
          <w:sz w:val="22"/>
          <w:szCs w:val="22"/>
        </w:rPr>
        <w:t xml:space="preserve">Ing. </w:t>
      </w:r>
      <w:r w:rsidR="00B41BC5">
        <w:rPr>
          <w:sz w:val="22"/>
          <w:szCs w:val="22"/>
        </w:rPr>
        <w:t>Brenda Aymerich Perez</w:t>
      </w:r>
      <w:r w:rsidR="00FF5B2C">
        <w:rPr>
          <w:sz w:val="22"/>
          <w:szCs w:val="22"/>
        </w:rPr>
        <w:t>,</w:t>
      </w:r>
      <w:r w:rsidR="00B41BC5">
        <w:rPr>
          <w:sz w:val="22"/>
          <w:szCs w:val="22"/>
        </w:rPr>
        <w:t xml:space="preserve"> Coordinadora del DGPE</w:t>
      </w:r>
      <w:r w:rsidR="002A0E16">
        <w:rPr>
          <w:sz w:val="22"/>
          <w:szCs w:val="22"/>
        </w:rPr>
        <w:t xml:space="preserve"> </w:t>
      </w:r>
      <w:r w:rsidR="00B41BC5">
        <w:rPr>
          <w:sz w:val="22"/>
          <w:szCs w:val="22"/>
        </w:rPr>
        <w:t>y el día 17 de octubre</w:t>
      </w:r>
      <w:r w:rsidR="002372D0">
        <w:rPr>
          <w:sz w:val="22"/>
          <w:szCs w:val="22"/>
        </w:rPr>
        <w:t xml:space="preserve"> del 2017,</w:t>
      </w:r>
      <w:r w:rsidR="00B41BC5">
        <w:rPr>
          <w:sz w:val="22"/>
          <w:szCs w:val="22"/>
        </w:rPr>
        <w:t xml:space="preserve"> en presencia del señor Alfredo Cabezas Badilla</w:t>
      </w:r>
      <w:r w:rsidR="00DA3D71">
        <w:rPr>
          <w:sz w:val="22"/>
          <w:szCs w:val="22"/>
        </w:rPr>
        <w:t>,</w:t>
      </w:r>
      <w:r w:rsidR="00B41BC5">
        <w:rPr>
          <w:sz w:val="22"/>
          <w:szCs w:val="22"/>
        </w:rPr>
        <w:t xml:space="preserve"> Presidente de la Junta Administrativa del C.T.P. de Upala </w:t>
      </w:r>
      <w:r w:rsidR="00167E3A" w:rsidRPr="00386D33">
        <w:rPr>
          <w:sz w:val="22"/>
          <w:szCs w:val="22"/>
        </w:rPr>
        <w:t>se discutió el borrador del informe</w:t>
      </w:r>
      <w:r w:rsidR="00B41BC5">
        <w:rPr>
          <w:sz w:val="22"/>
          <w:szCs w:val="22"/>
        </w:rPr>
        <w:t>.</w:t>
      </w:r>
    </w:p>
    <w:p w:rsidR="002A0E16" w:rsidRPr="001A3854" w:rsidRDefault="002A0E16" w:rsidP="00167E3A">
      <w:pPr>
        <w:jc w:val="both"/>
        <w:rPr>
          <w:sz w:val="22"/>
          <w:szCs w:val="22"/>
        </w:rPr>
      </w:pPr>
    </w:p>
    <w:p w:rsidR="00167E3A" w:rsidRPr="00386D33" w:rsidRDefault="00167E3A" w:rsidP="00386D33">
      <w:pPr>
        <w:pStyle w:val="Ttulo2"/>
        <w:jc w:val="left"/>
        <w:rPr>
          <w:color w:val="auto"/>
          <w:sz w:val="22"/>
          <w:szCs w:val="22"/>
        </w:rPr>
      </w:pPr>
      <w:bookmarkStart w:id="14" w:name="_Toc497216333"/>
      <w:r w:rsidRPr="00386D33">
        <w:rPr>
          <w:color w:val="auto"/>
          <w:sz w:val="22"/>
          <w:szCs w:val="22"/>
        </w:rPr>
        <w:t>4.4 Trámite del informe</w:t>
      </w:r>
      <w:bookmarkEnd w:id="14"/>
      <w:r w:rsidRPr="00386D33">
        <w:rPr>
          <w:color w:val="auto"/>
          <w:sz w:val="22"/>
          <w:szCs w:val="22"/>
        </w:rPr>
        <w:t xml:space="preserve"> </w:t>
      </w:r>
    </w:p>
    <w:p w:rsidR="00167E3A" w:rsidRPr="00386D33" w:rsidRDefault="00167E3A" w:rsidP="00167E3A">
      <w:pPr>
        <w:autoSpaceDE w:val="0"/>
        <w:autoSpaceDN w:val="0"/>
        <w:adjustRightInd w:val="0"/>
        <w:jc w:val="both"/>
        <w:rPr>
          <w:sz w:val="22"/>
          <w:szCs w:val="22"/>
        </w:rPr>
      </w:pPr>
      <w:r w:rsidRPr="00386D33">
        <w:rPr>
          <w:sz w:val="22"/>
          <w:szCs w:val="22"/>
        </w:rPr>
        <w:t xml:space="preserve">Este informe debe seguir el trámite dispuesto en el artículo 36 de la </w:t>
      </w:r>
      <w:r w:rsidR="00830D4B">
        <w:rPr>
          <w:sz w:val="22"/>
          <w:szCs w:val="22"/>
        </w:rPr>
        <w:t>Ley General de Control Interno</w:t>
      </w:r>
      <w:r w:rsidRPr="00386D33">
        <w:rPr>
          <w:sz w:val="22"/>
          <w:szCs w:val="22"/>
        </w:rPr>
        <w:t xml:space="preserve">. </w:t>
      </w:r>
      <w:r w:rsidRPr="00386D33">
        <w:rPr>
          <w:rFonts w:cs="Courier New"/>
          <w:color w:val="000000"/>
          <w:sz w:val="22"/>
          <w:szCs w:val="22"/>
        </w:rPr>
        <w:t xml:space="preserve">Cada una de las dependencias a las que se dirijan recomendaciones en este informe, debe enviar a esta Auditoría Interna un cronograma detallado, con las acciones y fechas en que serán cumplidas. En caso de incumplimiento injustificado de las recomendaciones de un informe de Auditoría, se aplicarán las sanciones indicadas en los artículos </w:t>
      </w:r>
      <w:r w:rsidR="00035735">
        <w:rPr>
          <w:rFonts w:cs="Courier New"/>
          <w:color w:val="000000"/>
          <w:sz w:val="22"/>
          <w:szCs w:val="22"/>
        </w:rPr>
        <w:t>54</w:t>
      </w:r>
      <w:r w:rsidR="00035735" w:rsidRPr="00386D33">
        <w:rPr>
          <w:rFonts w:cs="Courier New"/>
          <w:color w:val="000000"/>
          <w:sz w:val="22"/>
          <w:szCs w:val="22"/>
        </w:rPr>
        <w:t xml:space="preserve"> </w:t>
      </w:r>
      <w:r w:rsidRPr="00386D33">
        <w:rPr>
          <w:rFonts w:cs="Courier New"/>
          <w:color w:val="000000"/>
          <w:sz w:val="22"/>
          <w:szCs w:val="22"/>
        </w:rPr>
        <w:t xml:space="preserve">y </w:t>
      </w:r>
      <w:r w:rsidR="00035735">
        <w:rPr>
          <w:rFonts w:cs="Courier New"/>
          <w:color w:val="000000"/>
          <w:sz w:val="22"/>
          <w:szCs w:val="22"/>
        </w:rPr>
        <w:t>61</w:t>
      </w:r>
      <w:r w:rsidR="00035735" w:rsidRPr="00386D33">
        <w:rPr>
          <w:rFonts w:cs="Courier New"/>
          <w:color w:val="000000"/>
          <w:sz w:val="22"/>
          <w:szCs w:val="22"/>
        </w:rPr>
        <w:t xml:space="preserve"> </w:t>
      </w:r>
      <w:r w:rsidRPr="00386D33">
        <w:rPr>
          <w:rFonts w:cs="Courier New"/>
          <w:color w:val="000000"/>
          <w:sz w:val="22"/>
          <w:szCs w:val="22"/>
        </w:rPr>
        <w:t>del Reglamento Autónomo de Servicios del MEP, modificados mediante Decreto Ejecutivo 36028-MEP del 3 de junio del 2010</w:t>
      </w:r>
      <w:r w:rsidRPr="00386D33">
        <w:rPr>
          <w:sz w:val="22"/>
          <w:szCs w:val="22"/>
        </w:rPr>
        <w:t xml:space="preserve">. </w:t>
      </w:r>
    </w:p>
    <w:p w:rsidR="00167E3A" w:rsidRPr="000015B8" w:rsidRDefault="00167E3A" w:rsidP="00167E3A">
      <w:pPr>
        <w:pStyle w:val="NormalWeb"/>
        <w:spacing w:before="0" w:beforeAutospacing="0" w:after="0" w:afterAutospacing="0"/>
        <w:jc w:val="both"/>
        <w:rPr>
          <w:rFonts w:ascii="Times New Roman" w:hAnsi="Times New Roman" w:cs="Times New Roman"/>
          <w:sz w:val="22"/>
          <w:szCs w:val="22"/>
          <w:lang w:val="es-CR"/>
        </w:rPr>
      </w:pPr>
    </w:p>
    <w:p w:rsidR="00167E3A" w:rsidRPr="009D2FFD" w:rsidRDefault="00167E3A" w:rsidP="009D2FFD">
      <w:pPr>
        <w:pStyle w:val="Ttulo1"/>
        <w:spacing w:before="0"/>
        <w:rPr>
          <w:rFonts w:ascii="Times New Roman" w:hAnsi="Times New Roman" w:cs="Times New Roman"/>
          <w:b/>
          <w:color w:val="auto"/>
          <w:sz w:val="22"/>
          <w:szCs w:val="22"/>
        </w:rPr>
      </w:pPr>
      <w:bookmarkStart w:id="15" w:name="_Toc497216334"/>
      <w:r w:rsidRPr="009D2FFD">
        <w:rPr>
          <w:rFonts w:ascii="Times New Roman" w:hAnsi="Times New Roman" w:cs="Times New Roman"/>
          <w:b/>
          <w:color w:val="auto"/>
          <w:sz w:val="22"/>
          <w:szCs w:val="22"/>
        </w:rPr>
        <w:t>5. NOMBRES Y FIRMAS</w:t>
      </w:r>
      <w:bookmarkEnd w:id="15"/>
      <w:r w:rsidRPr="009D2FFD">
        <w:rPr>
          <w:rFonts w:ascii="Times New Roman" w:hAnsi="Times New Roman" w:cs="Times New Roman"/>
          <w:b/>
          <w:color w:val="auto"/>
          <w:sz w:val="22"/>
          <w:szCs w:val="22"/>
        </w:rPr>
        <w:t xml:space="preserve"> </w:t>
      </w:r>
    </w:p>
    <w:p w:rsidR="00167E3A" w:rsidRPr="000015B8" w:rsidRDefault="00167E3A" w:rsidP="00167E3A">
      <w:pPr>
        <w:pStyle w:val="NormalWeb"/>
        <w:spacing w:before="0" w:beforeAutospacing="0" w:after="0" w:afterAutospacing="0"/>
        <w:jc w:val="both"/>
        <w:rPr>
          <w:rFonts w:ascii="Times New Roman" w:hAnsi="Times New Roman" w:cs="Times New Roman"/>
          <w:sz w:val="22"/>
          <w:szCs w:val="22"/>
          <w:lang w:val="es-CR"/>
        </w:rPr>
      </w:pPr>
    </w:p>
    <w:p w:rsidR="00CD2681" w:rsidRPr="000015B8" w:rsidRDefault="00EE4588">
      <w:pPr>
        <w:tabs>
          <w:tab w:val="left" w:pos="5355"/>
        </w:tabs>
        <w:rPr>
          <w:b/>
          <w:sz w:val="22"/>
          <w:szCs w:val="22"/>
        </w:rPr>
      </w:pPr>
      <w:r>
        <w:rPr>
          <w:b/>
          <w:sz w:val="22"/>
          <w:szCs w:val="22"/>
        </w:rPr>
        <w:tab/>
      </w:r>
    </w:p>
    <w:p w:rsidR="00CD2681" w:rsidRPr="00EE4588" w:rsidRDefault="00CD2681" w:rsidP="002A7B0F">
      <w:pPr>
        <w:rPr>
          <w:b/>
          <w:sz w:val="22"/>
          <w:szCs w:val="22"/>
        </w:rPr>
      </w:pPr>
    </w:p>
    <w:p w:rsidR="00442256" w:rsidRPr="00F64B03" w:rsidRDefault="00CD2681" w:rsidP="002A7B0F">
      <w:pPr>
        <w:rPr>
          <w:b/>
          <w:bCs/>
          <w:color w:val="000000" w:themeColor="text1"/>
          <w:sz w:val="22"/>
          <w:szCs w:val="22"/>
        </w:rPr>
      </w:pPr>
      <w:r w:rsidRPr="00F64B03">
        <w:rPr>
          <w:b/>
          <w:bCs/>
          <w:color w:val="000000" w:themeColor="text1"/>
          <w:sz w:val="22"/>
          <w:szCs w:val="22"/>
        </w:rPr>
        <w:t xml:space="preserve">Lic. </w:t>
      </w:r>
      <w:r w:rsidR="0013080F" w:rsidRPr="00F64B03">
        <w:rPr>
          <w:b/>
          <w:bCs/>
          <w:color w:val="000000" w:themeColor="text1"/>
          <w:sz w:val="22"/>
          <w:szCs w:val="22"/>
        </w:rPr>
        <w:t>Jimmy Gómez Valerio</w:t>
      </w:r>
      <w:r w:rsidR="00836B53" w:rsidRPr="00F64B03">
        <w:rPr>
          <w:b/>
          <w:bCs/>
          <w:color w:val="000000" w:themeColor="text1"/>
          <w:sz w:val="22"/>
          <w:szCs w:val="22"/>
        </w:rPr>
        <w:tab/>
      </w:r>
      <w:r w:rsidR="00836B53" w:rsidRPr="00F64B03">
        <w:rPr>
          <w:b/>
          <w:bCs/>
          <w:color w:val="000000" w:themeColor="text1"/>
          <w:sz w:val="22"/>
          <w:szCs w:val="22"/>
        </w:rPr>
        <w:tab/>
      </w:r>
      <w:r w:rsidR="00C735A0">
        <w:rPr>
          <w:b/>
          <w:bCs/>
          <w:color w:val="000000" w:themeColor="text1"/>
          <w:sz w:val="22"/>
          <w:szCs w:val="22"/>
        </w:rPr>
        <w:tab/>
      </w:r>
      <w:r w:rsidR="00734ED9">
        <w:rPr>
          <w:b/>
          <w:bCs/>
          <w:color w:val="000000" w:themeColor="text1"/>
          <w:sz w:val="22"/>
          <w:szCs w:val="22"/>
        </w:rPr>
        <w:t xml:space="preserve"> </w:t>
      </w:r>
      <w:r w:rsidR="008F55F5" w:rsidRPr="00F64B03">
        <w:rPr>
          <w:b/>
          <w:bCs/>
          <w:color w:val="000000" w:themeColor="text1"/>
          <w:sz w:val="22"/>
          <w:szCs w:val="22"/>
        </w:rPr>
        <w:t xml:space="preserve">Lic. </w:t>
      </w:r>
      <w:r w:rsidR="00BB2964">
        <w:rPr>
          <w:b/>
          <w:bCs/>
          <w:color w:val="000000" w:themeColor="text1"/>
          <w:sz w:val="22"/>
          <w:szCs w:val="22"/>
        </w:rPr>
        <w:t>Mario Quesada Castro</w:t>
      </w:r>
    </w:p>
    <w:p w:rsidR="00CD2681" w:rsidRPr="00F64B03" w:rsidRDefault="0013080F" w:rsidP="002A7B0F">
      <w:pPr>
        <w:rPr>
          <w:b/>
          <w:bCs/>
          <w:color w:val="000000" w:themeColor="text1"/>
          <w:sz w:val="22"/>
          <w:szCs w:val="22"/>
        </w:rPr>
      </w:pPr>
      <w:r w:rsidRPr="00F64B03">
        <w:rPr>
          <w:b/>
          <w:bCs/>
          <w:color w:val="000000" w:themeColor="text1"/>
          <w:sz w:val="22"/>
          <w:szCs w:val="22"/>
        </w:rPr>
        <w:t>A</w:t>
      </w:r>
      <w:r w:rsidR="00CD2681" w:rsidRPr="00F64B03">
        <w:rPr>
          <w:b/>
          <w:bCs/>
          <w:color w:val="000000" w:themeColor="text1"/>
          <w:sz w:val="22"/>
          <w:szCs w:val="22"/>
        </w:rPr>
        <w:t>uditor Encargado</w:t>
      </w:r>
      <w:r w:rsidR="00C2093B" w:rsidRPr="00F64B03">
        <w:rPr>
          <w:b/>
          <w:bCs/>
          <w:color w:val="000000" w:themeColor="text1"/>
          <w:sz w:val="22"/>
          <w:szCs w:val="22"/>
        </w:rPr>
        <w:t xml:space="preserve"> </w:t>
      </w:r>
      <w:r w:rsidR="00836B53" w:rsidRPr="00F64B03">
        <w:rPr>
          <w:b/>
          <w:bCs/>
          <w:color w:val="000000" w:themeColor="text1"/>
          <w:sz w:val="22"/>
          <w:szCs w:val="22"/>
        </w:rPr>
        <w:tab/>
      </w:r>
      <w:r w:rsidR="00836B53" w:rsidRPr="00F64B03">
        <w:rPr>
          <w:b/>
          <w:bCs/>
          <w:color w:val="000000" w:themeColor="text1"/>
          <w:sz w:val="22"/>
          <w:szCs w:val="22"/>
        </w:rPr>
        <w:tab/>
      </w:r>
      <w:r w:rsidR="00836B53" w:rsidRPr="00F64B03">
        <w:rPr>
          <w:b/>
          <w:bCs/>
          <w:color w:val="000000" w:themeColor="text1"/>
          <w:sz w:val="22"/>
          <w:szCs w:val="22"/>
        </w:rPr>
        <w:tab/>
      </w:r>
      <w:r w:rsidR="00096C88">
        <w:rPr>
          <w:b/>
          <w:bCs/>
          <w:color w:val="000000" w:themeColor="text1"/>
          <w:sz w:val="22"/>
          <w:szCs w:val="22"/>
        </w:rPr>
        <w:t xml:space="preserve"> </w:t>
      </w:r>
      <w:r w:rsidR="00C735A0">
        <w:rPr>
          <w:b/>
          <w:bCs/>
          <w:color w:val="000000" w:themeColor="text1"/>
          <w:sz w:val="22"/>
          <w:szCs w:val="22"/>
        </w:rPr>
        <w:tab/>
      </w:r>
      <w:r w:rsidR="00734ED9">
        <w:rPr>
          <w:b/>
          <w:bCs/>
          <w:color w:val="000000" w:themeColor="text1"/>
          <w:sz w:val="22"/>
          <w:szCs w:val="22"/>
        </w:rPr>
        <w:t xml:space="preserve"> </w:t>
      </w:r>
      <w:r w:rsidR="00442256" w:rsidRPr="00F64B03">
        <w:rPr>
          <w:b/>
          <w:bCs/>
          <w:color w:val="000000" w:themeColor="text1"/>
          <w:sz w:val="22"/>
          <w:szCs w:val="22"/>
        </w:rPr>
        <w:t xml:space="preserve">Auditor </w:t>
      </w:r>
      <w:r w:rsidR="008F55F5">
        <w:rPr>
          <w:b/>
          <w:bCs/>
          <w:color w:val="000000" w:themeColor="text1"/>
          <w:sz w:val="22"/>
          <w:szCs w:val="22"/>
        </w:rPr>
        <w:t>Colaborador</w:t>
      </w:r>
    </w:p>
    <w:p w:rsidR="003057E9" w:rsidRPr="00F64B03" w:rsidRDefault="003057E9" w:rsidP="002A7B0F">
      <w:pPr>
        <w:rPr>
          <w:b/>
          <w:bCs/>
          <w:color w:val="000000" w:themeColor="text1"/>
          <w:sz w:val="22"/>
          <w:szCs w:val="22"/>
        </w:rPr>
      </w:pPr>
    </w:p>
    <w:p w:rsidR="00654F37" w:rsidRPr="00F64B03" w:rsidRDefault="00654F37">
      <w:pPr>
        <w:rPr>
          <w:b/>
          <w:bCs/>
          <w:color w:val="000000" w:themeColor="text1"/>
          <w:sz w:val="22"/>
          <w:szCs w:val="22"/>
        </w:rPr>
      </w:pPr>
    </w:p>
    <w:p w:rsidR="005848C7" w:rsidRPr="00F64B03" w:rsidRDefault="005848C7" w:rsidP="00CD2681">
      <w:pPr>
        <w:rPr>
          <w:b/>
          <w:bCs/>
          <w:color w:val="000000" w:themeColor="text1"/>
          <w:sz w:val="22"/>
          <w:szCs w:val="22"/>
        </w:rPr>
      </w:pPr>
    </w:p>
    <w:p w:rsidR="005848C7" w:rsidRPr="00F64B03" w:rsidRDefault="005848C7" w:rsidP="00CD2681">
      <w:pPr>
        <w:rPr>
          <w:b/>
          <w:bCs/>
          <w:color w:val="000000" w:themeColor="text1"/>
          <w:sz w:val="22"/>
          <w:szCs w:val="22"/>
        </w:rPr>
      </w:pPr>
    </w:p>
    <w:p w:rsidR="00442256" w:rsidRPr="00F64B03" w:rsidRDefault="009658D3" w:rsidP="00BB2964">
      <w:pPr>
        <w:rPr>
          <w:b/>
          <w:bCs/>
          <w:color w:val="000000" w:themeColor="text1"/>
          <w:sz w:val="22"/>
          <w:szCs w:val="22"/>
        </w:rPr>
      </w:pPr>
      <w:r>
        <w:rPr>
          <w:b/>
          <w:bCs/>
          <w:color w:val="000000" w:themeColor="text1"/>
          <w:sz w:val="22"/>
          <w:szCs w:val="22"/>
        </w:rPr>
        <w:t>MBA</w:t>
      </w:r>
      <w:r w:rsidR="00BB2964" w:rsidRPr="00F64B03">
        <w:rPr>
          <w:b/>
          <w:bCs/>
          <w:color w:val="000000" w:themeColor="text1"/>
          <w:sz w:val="22"/>
          <w:szCs w:val="22"/>
        </w:rPr>
        <w:t>. Miriam Calvo Reyes</w:t>
      </w:r>
      <w:r w:rsidR="00BB2964">
        <w:rPr>
          <w:b/>
          <w:bCs/>
          <w:color w:val="000000" w:themeColor="text1"/>
          <w:sz w:val="22"/>
          <w:szCs w:val="22"/>
        </w:rPr>
        <w:tab/>
      </w:r>
      <w:r w:rsidR="00BB2964">
        <w:rPr>
          <w:b/>
          <w:bCs/>
          <w:color w:val="000000" w:themeColor="text1"/>
          <w:sz w:val="22"/>
          <w:szCs w:val="22"/>
        </w:rPr>
        <w:tab/>
      </w:r>
      <w:r w:rsidR="00BB2964">
        <w:rPr>
          <w:b/>
          <w:bCs/>
          <w:color w:val="000000" w:themeColor="text1"/>
          <w:sz w:val="22"/>
          <w:szCs w:val="22"/>
        </w:rPr>
        <w:tab/>
      </w:r>
      <w:r w:rsidR="00BB2964" w:rsidRPr="00F64B03">
        <w:rPr>
          <w:b/>
          <w:bCs/>
          <w:color w:val="000000" w:themeColor="text1"/>
          <w:sz w:val="22"/>
          <w:szCs w:val="22"/>
        </w:rPr>
        <w:t>MBA. Edier Navarro Esquivel</w:t>
      </w:r>
    </w:p>
    <w:p w:rsidR="003057E9" w:rsidRPr="00F64B03" w:rsidRDefault="00BB2964" w:rsidP="00BB2964">
      <w:pPr>
        <w:rPr>
          <w:b/>
          <w:bCs/>
          <w:color w:val="000000" w:themeColor="text1"/>
          <w:sz w:val="22"/>
          <w:szCs w:val="22"/>
        </w:rPr>
      </w:pPr>
      <w:r>
        <w:rPr>
          <w:b/>
          <w:bCs/>
          <w:color w:val="000000" w:themeColor="text1"/>
          <w:sz w:val="22"/>
          <w:szCs w:val="22"/>
        </w:rPr>
        <w:t xml:space="preserve">Jefe, </w:t>
      </w:r>
      <w:r w:rsidRPr="00F64B03">
        <w:rPr>
          <w:b/>
          <w:bCs/>
          <w:color w:val="000000" w:themeColor="text1"/>
          <w:sz w:val="22"/>
          <w:szCs w:val="22"/>
        </w:rPr>
        <w:t xml:space="preserve">Depto. </w:t>
      </w:r>
      <w:r w:rsidRPr="00591474">
        <w:rPr>
          <w:b/>
          <w:bCs/>
          <w:color w:val="000000" w:themeColor="text1"/>
          <w:sz w:val="22"/>
          <w:szCs w:val="22"/>
          <w:lang w:val="es-CR"/>
        </w:rPr>
        <w:t>Auditoría Ad</w:t>
      </w:r>
      <w:r>
        <w:rPr>
          <w:b/>
          <w:bCs/>
          <w:color w:val="000000" w:themeColor="text1"/>
          <w:sz w:val="22"/>
          <w:szCs w:val="22"/>
          <w:lang w:val="es-CR"/>
        </w:rPr>
        <w:t>ministrativa</w:t>
      </w:r>
      <w:r>
        <w:rPr>
          <w:b/>
          <w:bCs/>
          <w:color w:val="000000" w:themeColor="text1"/>
          <w:sz w:val="22"/>
          <w:szCs w:val="22"/>
          <w:lang w:val="es-CR"/>
        </w:rPr>
        <w:tab/>
      </w:r>
      <w:r w:rsidRPr="00BB2964">
        <w:rPr>
          <w:b/>
          <w:bCs/>
          <w:color w:val="000000" w:themeColor="text1"/>
          <w:sz w:val="22"/>
          <w:szCs w:val="22"/>
          <w:lang w:val="es-CR"/>
        </w:rPr>
        <w:t>Subauditor Interno</w:t>
      </w:r>
    </w:p>
    <w:p w:rsidR="00A305E9" w:rsidRPr="00F64B03" w:rsidRDefault="00A305E9" w:rsidP="002A7B0F">
      <w:pPr>
        <w:rPr>
          <w:b/>
          <w:bCs/>
          <w:color w:val="000000" w:themeColor="text1"/>
          <w:sz w:val="22"/>
          <w:szCs w:val="22"/>
        </w:rPr>
      </w:pPr>
    </w:p>
    <w:p w:rsidR="00A305E9" w:rsidRPr="00F64B03" w:rsidRDefault="00A305E9" w:rsidP="00CD2681">
      <w:pPr>
        <w:rPr>
          <w:b/>
          <w:bCs/>
          <w:color w:val="000000" w:themeColor="text1"/>
          <w:sz w:val="22"/>
          <w:szCs w:val="22"/>
        </w:rPr>
      </w:pPr>
    </w:p>
    <w:p w:rsidR="00CD2681" w:rsidRDefault="00CD2681" w:rsidP="00CD2681">
      <w:pPr>
        <w:rPr>
          <w:b/>
          <w:bCs/>
          <w:color w:val="000000" w:themeColor="text1"/>
          <w:sz w:val="22"/>
          <w:szCs w:val="22"/>
        </w:rPr>
      </w:pPr>
    </w:p>
    <w:p w:rsidR="00654F37" w:rsidRPr="00F64B03" w:rsidRDefault="00654F37" w:rsidP="00CD2681">
      <w:pPr>
        <w:rPr>
          <w:b/>
          <w:bCs/>
          <w:color w:val="000000" w:themeColor="text1"/>
          <w:sz w:val="22"/>
          <w:szCs w:val="22"/>
        </w:rPr>
      </w:pPr>
    </w:p>
    <w:p w:rsidR="00C735A0" w:rsidRPr="00F64B03" w:rsidRDefault="00C735A0" w:rsidP="002A7B0F">
      <w:pPr>
        <w:rPr>
          <w:b/>
          <w:bCs/>
          <w:color w:val="000000" w:themeColor="text1"/>
          <w:sz w:val="22"/>
          <w:szCs w:val="22"/>
          <w:lang w:val="en-GB"/>
        </w:rPr>
      </w:pPr>
      <w:r w:rsidRPr="00C72BA4">
        <w:rPr>
          <w:b/>
          <w:bCs/>
          <w:color w:val="000000" w:themeColor="text1"/>
          <w:sz w:val="22"/>
          <w:szCs w:val="22"/>
          <w:lang w:val="es-CR"/>
        </w:rPr>
        <w:t xml:space="preserve">Lic. </w:t>
      </w:r>
      <w:r w:rsidRPr="00F64B03">
        <w:rPr>
          <w:b/>
          <w:bCs/>
          <w:color w:val="000000" w:themeColor="text1"/>
          <w:sz w:val="22"/>
          <w:szCs w:val="22"/>
          <w:lang w:val="en-GB"/>
        </w:rPr>
        <w:t>Harry J. Maynard F.</w:t>
      </w:r>
    </w:p>
    <w:p w:rsidR="00C735A0" w:rsidRPr="00BB2964" w:rsidRDefault="00C735A0" w:rsidP="0037114D">
      <w:pPr>
        <w:tabs>
          <w:tab w:val="center" w:pos="4420"/>
        </w:tabs>
        <w:rPr>
          <w:b/>
          <w:bCs/>
          <w:color w:val="000000" w:themeColor="text1"/>
          <w:sz w:val="22"/>
          <w:szCs w:val="22"/>
          <w:lang w:val="es-CR"/>
        </w:rPr>
      </w:pPr>
      <w:r w:rsidRPr="00BB2964">
        <w:rPr>
          <w:b/>
          <w:bCs/>
          <w:color w:val="000000" w:themeColor="text1"/>
          <w:sz w:val="22"/>
          <w:szCs w:val="22"/>
          <w:lang w:val="es-CR"/>
        </w:rPr>
        <w:t>Auditor Interno</w:t>
      </w:r>
      <w:r w:rsidR="0037114D">
        <w:rPr>
          <w:b/>
          <w:bCs/>
          <w:color w:val="000000" w:themeColor="text1"/>
          <w:sz w:val="22"/>
          <w:szCs w:val="22"/>
          <w:lang w:val="es-CR"/>
        </w:rPr>
        <w:tab/>
      </w:r>
    </w:p>
    <w:p w:rsidR="00CD2681" w:rsidRPr="00BB2964" w:rsidRDefault="00CD2681" w:rsidP="002A7B0F">
      <w:pPr>
        <w:ind w:firstLine="708"/>
        <w:jc w:val="both"/>
        <w:rPr>
          <w:b/>
          <w:bCs/>
          <w:color w:val="000000" w:themeColor="text1"/>
          <w:sz w:val="22"/>
          <w:szCs w:val="22"/>
          <w:lang w:val="es-CR"/>
        </w:rPr>
      </w:pPr>
    </w:p>
    <w:p w:rsidR="00967542" w:rsidRPr="00BB2964" w:rsidRDefault="00967542" w:rsidP="002A7B0F">
      <w:pPr>
        <w:jc w:val="both"/>
        <w:rPr>
          <w:b/>
          <w:bCs/>
          <w:color w:val="000000" w:themeColor="text1"/>
          <w:sz w:val="22"/>
          <w:szCs w:val="22"/>
          <w:lang w:val="es-CR"/>
        </w:rPr>
      </w:pPr>
    </w:p>
    <w:p w:rsidR="005848C7" w:rsidRDefault="00C735A0" w:rsidP="00A42CEB">
      <w:pPr>
        <w:ind w:right="-40"/>
        <w:jc w:val="right"/>
        <w:rPr>
          <w:rFonts w:eastAsia="Times New Roman"/>
          <w:b/>
          <w:sz w:val="22"/>
          <w:szCs w:val="22"/>
        </w:rPr>
      </w:pPr>
      <w:r w:rsidRPr="00F64B03">
        <w:rPr>
          <w:rFonts w:eastAsia="Times New Roman"/>
          <w:b/>
          <w:sz w:val="22"/>
          <w:szCs w:val="22"/>
        </w:rPr>
        <w:t xml:space="preserve">Estudio </w:t>
      </w:r>
      <w:r w:rsidR="00BB2964">
        <w:rPr>
          <w:rFonts w:eastAsia="Times New Roman"/>
          <w:b/>
          <w:sz w:val="22"/>
          <w:szCs w:val="22"/>
        </w:rPr>
        <w:t>43</w:t>
      </w:r>
      <w:r w:rsidRPr="00F64B03">
        <w:rPr>
          <w:rFonts w:eastAsia="Times New Roman"/>
          <w:b/>
          <w:sz w:val="22"/>
          <w:szCs w:val="22"/>
        </w:rPr>
        <w:t>-</w:t>
      </w:r>
      <w:r>
        <w:rPr>
          <w:rFonts w:eastAsia="Times New Roman"/>
          <w:b/>
          <w:sz w:val="22"/>
          <w:szCs w:val="22"/>
        </w:rPr>
        <w:t>20</w:t>
      </w:r>
      <w:r w:rsidRPr="00F64B03">
        <w:rPr>
          <w:rFonts w:eastAsia="Times New Roman"/>
          <w:b/>
          <w:sz w:val="22"/>
          <w:szCs w:val="22"/>
        </w:rPr>
        <w:t>1</w:t>
      </w:r>
      <w:r w:rsidR="00BB2964">
        <w:rPr>
          <w:rFonts w:eastAsia="Times New Roman"/>
          <w:b/>
          <w:sz w:val="22"/>
          <w:szCs w:val="22"/>
        </w:rPr>
        <w:t>6</w:t>
      </w:r>
    </w:p>
    <w:sectPr w:rsidR="005848C7" w:rsidSect="00BF2E79">
      <w:headerReference w:type="even" r:id="rId8"/>
      <w:headerReference w:type="default" r:id="rId9"/>
      <w:footerReference w:type="default" r:id="rId10"/>
      <w:headerReference w:type="first" r:id="rId11"/>
      <w:footerReference w:type="first" r:id="rId12"/>
      <w:pgSz w:w="12242" w:h="15842" w:code="1"/>
      <w:pgMar w:top="1418" w:right="1701" w:bottom="1418" w:left="1701" w:header="851" w:footer="85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2E1A" w:rsidRDefault="006E2E1A">
      <w:pPr>
        <w:outlineLvl w:val="0"/>
      </w:pPr>
      <w:r>
        <w:separator/>
      </w:r>
    </w:p>
  </w:endnote>
  <w:endnote w:type="continuationSeparator" w:id="0">
    <w:p w:rsidR="006E2E1A" w:rsidRDefault="006E2E1A">
      <w:pPr>
        <w:outlineLvl w:val="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altName w:val="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812" w:rsidRPr="00DB047D" w:rsidRDefault="00144812" w:rsidP="008C32B9">
    <w:pPr>
      <w:pStyle w:val="Piedepgina"/>
      <w:tabs>
        <w:tab w:val="left" w:pos="6732"/>
      </w:tabs>
      <w:rPr>
        <w:rStyle w:val="Nmerodepgina"/>
        <w:rFonts w:ascii="Bookman Old Style" w:hAnsi="Bookman Old Style"/>
        <w:b/>
        <w:color w:val="009200"/>
      </w:rPr>
    </w:pPr>
    <w:r w:rsidRPr="00DB047D">
      <w:rPr>
        <w:rFonts w:ascii="Bookman Old Style" w:hAnsi="Bookman Old Style"/>
        <w:b/>
        <w:color w:val="009200"/>
      </w:rPr>
      <w:t xml:space="preserve">AI-MEP </w:t>
    </w:r>
    <w:r w:rsidRPr="00DB047D">
      <w:rPr>
        <w:rFonts w:ascii="Bookman Old Style" w:hAnsi="Bookman Old Style"/>
        <w:b/>
        <w:color w:val="009200"/>
      </w:rPr>
      <w:tab/>
    </w:r>
    <w:r w:rsidRPr="00DB047D">
      <w:rPr>
        <w:rFonts w:ascii="Bookman Old Style" w:hAnsi="Bookman Old Style"/>
        <w:b/>
        <w:color w:val="009200"/>
      </w:rPr>
      <w:tab/>
      <w:t xml:space="preserve">Página </w:t>
    </w:r>
    <w:r w:rsidRPr="00DB047D">
      <w:rPr>
        <w:rStyle w:val="Nmerodepgina"/>
        <w:rFonts w:ascii="Bookman Old Style" w:hAnsi="Bookman Old Style"/>
        <w:b/>
        <w:color w:val="009200"/>
      </w:rPr>
      <w:fldChar w:fldCharType="begin"/>
    </w:r>
    <w:r w:rsidRPr="00DB047D">
      <w:rPr>
        <w:rStyle w:val="Nmerodepgina"/>
        <w:rFonts w:ascii="Bookman Old Style" w:hAnsi="Bookman Old Style"/>
        <w:b/>
        <w:color w:val="009200"/>
      </w:rPr>
      <w:instrText xml:space="preserve"> PAGE </w:instrText>
    </w:r>
    <w:r w:rsidRPr="00DB047D">
      <w:rPr>
        <w:rStyle w:val="Nmerodepgina"/>
        <w:rFonts w:ascii="Bookman Old Style" w:hAnsi="Bookman Old Style"/>
        <w:b/>
        <w:color w:val="009200"/>
      </w:rPr>
      <w:fldChar w:fldCharType="separate"/>
    </w:r>
    <w:r w:rsidR="00642B2F">
      <w:rPr>
        <w:rStyle w:val="Nmerodepgina"/>
        <w:rFonts w:ascii="Bookman Old Style" w:hAnsi="Bookman Old Style"/>
        <w:b/>
        <w:noProof/>
        <w:color w:val="009200"/>
      </w:rPr>
      <w:t>7</w:t>
    </w:r>
    <w:r w:rsidRPr="00DB047D">
      <w:rPr>
        <w:rStyle w:val="Nmerodepgina"/>
        <w:rFonts w:ascii="Bookman Old Style" w:hAnsi="Bookman Old Style"/>
        <w:b/>
        <w:color w:val="009200"/>
      </w:rPr>
      <w:fldChar w:fldCharType="end"/>
    </w:r>
    <w:r w:rsidRPr="00DB047D">
      <w:rPr>
        <w:rStyle w:val="Nmerodepgina"/>
        <w:rFonts w:ascii="Bookman Old Style" w:hAnsi="Bookman Old Style"/>
        <w:b/>
        <w:color w:val="009200"/>
      </w:rPr>
      <w:t xml:space="preserve"> de </w:t>
    </w:r>
    <w:r w:rsidRPr="00DB047D">
      <w:rPr>
        <w:rStyle w:val="Nmerodepgina"/>
        <w:rFonts w:ascii="Bookman Old Style" w:hAnsi="Bookman Old Style"/>
        <w:b/>
        <w:color w:val="009200"/>
      </w:rPr>
      <w:fldChar w:fldCharType="begin"/>
    </w:r>
    <w:r w:rsidRPr="00DB047D">
      <w:rPr>
        <w:rStyle w:val="Nmerodepgina"/>
        <w:rFonts w:ascii="Bookman Old Style" w:hAnsi="Bookman Old Style"/>
        <w:b/>
        <w:color w:val="009200"/>
      </w:rPr>
      <w:instrText xml:space="preserve"> NUMPAGES </w:instrText>
    </w:r>
    <w:r w:rsidRPr="00DB047D">
      <w:rPr>
        <w:rStyle w:val="Nmerodepgina"/>
        <w:rFonts w:ascii="Bookman Old Style" w:hAnsi="Bookman Old Style"/>
        <w:b/>
        <w:color w:val="009200"/>
      </w:rPr>
      <w:fldChar w:fldCharType="separate"/>
    </w:r>
    <w:r w:rsidR="00642B2F">
      <w:rPr>
        <w:rStyle w:val="Nmerodepgina"/>
        <w:rFonts w:ascii="Bookman Old Style" w:hAnsi="Bookman Old Style"/>
        <w:b/>
        <w:noProof/>
        <w:color w:val="009200"/>
      </w:rPr>
      <w:t>7</w:t>
    </w:r>
    <w:r w:rsidRPr="00DB047D">
      <w:rPr>
        <w:rStyle w:val="Nmerodepgina"/>
        <w:rFonts w:ascii="Bookman Old Style" w:hAnsi="Bookman Old Style"/>
        <w:b/>
        <w:color w:val="00920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812" w:rsidRPr="005C395D" w:rsidRDefault="00144812" w:rsidP="002A2052">
    <w:pPr>
      <w:pBdr>
        <w:bottom w:val="single" w:sz="4" w:space="1" w:color="auto"/>
      </w:pBdr>
      <w:tabs>
        <w:tab w:val="center" w:pos="4252"/>
        <w:tab w:val="right" w:pos="8504"/>
      </w:tabs>
      <w:jc w:val="center"/>
      <w:rPr>
        <w:b/>
        <w:bCs/>
        <w:sz w:val="22"/>
        <w:szCs w:val="22"/>
      </w:rPr>
    </w:pPr>
    <w:r w:rsidRPr="005C395D">
      <w:rPr>
        <w:b/>
        <w:bCs/>
        <w:sz w:val="22"/>
        <w:szCs w:val="22"/>
      </w:rPr>
      <w:t>Educar para una nueva ciudadanía</w:t>
    </w:r>
  </w:p>
  <w:p w:rsidR="00144812" w:rsidRPr="005C395D" w:rsidRDefault="00144812" w:rsidP="002A2052">
    <w:pPr>
      <w:tabs>
        <w:tab w:val="center" w:pos="4252"/>
        <w:tab w:val="right" w:pos="8504"/>
      </w:tabs>
      <w:jc w:val="center"/>
      <w:rPr>
        <w:sz w:val="18"/>
        <w:szCs w:val="18"/>
      </w:rPr>
    </w:pPr>
    <w:r w:rsidRPr="005C395D">
      <w:rPr>
        <w:sz w:val="18"/>
        <w:szCs w:val="18"/>
      </w:rPr>
      <w:t>Teléfonos: 2255-1725, 2223-2050</w:t>
    </w:r>
    <w:r w:rsidRPr="005C395D">
      <w:rPr>
        <w:sz w:val="18"/>
        <w:szCs w:val="18"/>
      </w:rPr>
      <w:tab/>
      <w:t>7° piso edificio Raventós, San José</w:t>
    </w:r>
  </w:p>
  <w:p w:rsidR="00144812" w:rsidRPr="002A2052" w:rsidRDefault="00144812" w:rsidP="002A2052">
    <w:pPr>
      <w:pStyle w:val="Piedepgina"/>
    </w:pPr>
    <w:r w:rsidRPr="005C395D">
      <w:rPr>
        <w:sz w:val="18"/>
        <w:szCs w:val="18"/>
      </w:rPr>
      <w:tab/>
      <w:t>Fax: 2248-0920</w:t>
    </w:r>
    <w:r>
      <w:rPr>
        <w:sz w:val="18"/>
        <w:szCs w:val="18"/>
      </w:rPr>
      <w:t xml:space="preserve"> </w:t>
    </w:r>
    <w:r w:rsidRPr="005C395D">
      <w:rPr>
        <w:sz w:val="18"/>
        <w:szCs w:val="18"/>
        <w:lang w:val="it-IT"/>
      </w:rPr>
      <w:t xml:space="preserve">Correo: </w:t>
    </w:r>
    <w:hyperlink r:id="rId1" w:history="1">
      <w:r w:rsidRPr="005C395D">
        <w:rPr>
          <w:rStyle w:val="Hipervnculo"/>
          <w:sz w:val="18"/>
          <w:szCs w:val="18"/>
          <w:lang w:val="it-IT"/>
        </w:rPr>
        <w:t>auditoria.notificaciones@mep.go.cr</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2E1A" w:rsidRDefault="006E2E1A">
      <w:pPr>
        <w:outlineLvl w:val="0"/>
      </w:pPr>
      <w:r>
        <w:separator/>
      </w:r>
    </w:p>
  </w:footnote>
  <w:footnote w:type="continuationSeparator" w:id="0">
    <w:p w:rsidR="006E2E1A" w:rsidRDefault="006E2E1A">
      <w:pPr>
        <w:outlineLvl w:val="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812" w:rsidRDefault="00144812">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144812" w:rsidRDefault="00144812">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812" w:rsidRPr="00DB047D" w:rsidRDefault="00144812">
    <w:pPr>
      <w:pStyle w:val="Encabezado"/>
      <w:pBdr>
        <w:bottom w:val="single" w:sz="4" w:space="1" w:color="auto"/>
      </w:pBdr>
      <w:tabs>
        <w:tab w:val="clear" w:pos="4419"/>
        <w:tab w:val="clear" w:pos="8838"/>
        <w:tab w:val="left" w:pos="7020"/>
        <w:tab w:val="left" w:pos="7655"/>
        <w:tab w:val="right" w:pos="9781"/>
      </w:tabs>
      <w:rPr>
        <w:rStyle w:val="Nmerodepgina"/>
        <w:b/>
        <w:color w:val="009200"/>
      </w:rPr>
    </w:pPr>
    <w:r w:rsidRPr="00DB047D">
      <w:rPr>
        <w:b/>
        <w:color w:val="009200"/>
      </w:rPr>
      <w:t xml:space="preserve">INFORME </w:t>
    </w:r>
    <w:r w:rsidR="00642B2F">
      <w:rPr>
        <w:b/>
        <w:color w:val="009200"/>
      </w:rPr>
      <w:t>81</w:t>
    </w:r>
    <w:r w:rsidRPr="00DB047D">
      <w:rPr>
        <w:b/>
        <w:color w:val="009200"/>
      </w:rPr>
      <w:t>-17 COLEGIO TÉCNICO PROFESIONAL</w:t>
    </w:r>
    <w:r>
      <w:rPr>
        <w:b/>
        <w:color w:val="009200"/>
      </w:rPr>
      <w:t xml:space="preserve"> DE UPA</w:t>
    </w:r>
    <w:r w:rsidRPr="00DB047D">
      <w:rPr>
        <w:b/>
        <w:color w:val="009200"/>
      </w:rPr>
      <w:t>LA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812" w:rsidRDefault="00144812">
    <w:pPr>
      <w:pStyle w:val="Encabezado"/>
      <w:pBdr>
        <w:bottom w:val="single" w:sz="4" w:space="1" w:color="auto"/>
      </w:pBdr>
      <w:tabs>
        <w:tab w:val="left" w:pos="6237"/>
        <w:tab w:val="right" w:pos="7797"/>
      </w:tabs>
    </w:pPr>
    <w:r>
      <w:rPr>
        <w:noProof/>
        <w:lang w:val="es-CR" w:eastAsia="es-CR"/>
      </w:rPr>
      <mc:AlternateContent>
        <mc:Choice Requires="wps">
          <w:drawing>
            <wp:anchor distT="0" distB="0" distL="114300" distR="114300" simplePos="0" relativeHeight="251657216" behindDoc="0" locked="0" layoutInCell="1" allowOverlap="1" wp14:anchorId="6B30BE76" wp14:editId="4807A6C2">
              <wp:simplePos x="0" y="0"/>
              <wp:positionH relativeFrom="column">
                <wp:posOffset>1310640</wp:posOffset>
              </wp:positionH>
              <wp:positionV relativeFrom="paragraph">
                <wp:posOffset>12066</wp:posOffset>
              </wp:positionV>
              <wp:extent cx="2731135" cy="954528"/>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1135" cy="95452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44812" w:rsidRPr="00314BE3" w:rsidRDefault="00144812">
                          <w:pPr>
                            <w:jc w:val="center"/>
                            <w:rPr>
                              <w:b/>
                              <w:color w:val="0033CC"/>
                              <w:sz w:val="28"/>
                              <w:szCs w:val="28"/>
                            </w:rPr>
                          </w:pPr>
                          <w:r w:rsidRPr="00D91D8C">
                            <w:rPr>
                              <w:b/>
                              <w:color w:val="0033CC"/>
                              <w:sz w:val="28"/>
                              <w:szCs w:val="28"/>
                            </w:rPr>
                            <w:t>AUDITORÍA</w:t>
                          </w:r>
                          <w:r w:rsidRPr="00314BE3">
                            <w:rPr>
                              <w:b/>
                              <w:color w:val="0033CC"/>
                              <w:sz w:val="28"/>
                              <w:szCs w:val="28"/>
                            </w:rPr>
                            <w:t xml:space="preserve"> INTERNA</w:t>
                          </w:r>
                        </w:p>
                        <w:p w:rsidR="00144812" w:rsidRPr="00DB047D" w:rsidRDefault="00144812" w:rsidP="006463DE">
                          <w:pPr>
                            <w:jc w:val="center"/>
                            <w:rPr>
                              <w:b/>
                              <w:color w:val="009200"/>
                              <w:sz w:val="28"/>
                              <w:szCs w:val="28"/>
                            </w:rPr>
                          </w:pPr>
                          <w:r w:rsidRPr="00DB047D">
                            <w:rPr>
                              <w:b/>
                              <w:color w:val="009200"/>
                              <w:sz w:val="28"/>
                              <w:szCs w:val="28"/>
                            </w:rPr>
                            <w:t xml:space="preserve">INFORME </w:t>
                          </w:r>
                          <w:r w:rsidR="00642B2F">
                            <w:rPr>
                              <w:b/>
                              <w:color w:val="009200"/>
                              <w:sz w:val="28"/>
                              <w:szCs w:val="28"/>
                            </w:rPr>
                            <w:t>81</w:t>
                          </w:r>
                          <w:r w:rsidRPr="00DB047D">
                            <w:rPr>
                              <w:b/>
                              <w:color w:val="009200"/>
                              <w:sz w:val="28"/>
                              <w:szCs w:val="28"/>
                            </w:rPr>
                            <w:t>-17 COLEGIO TÉCNICO PROFESIONAL DE UP</w:t>
                          </w:r>
                          <w:r>
                            <w:rPr>
                              <w:b/>
                              <w:color w:val="009200"/>
                              <w:sz w:val="28"/>
                              <w:szCs w:val="28"/>
                            </w:rPr>
                            <w:t>A</w:t>
                          </w:r>
                          <w:r w:rsidRPr="00DB047D">
                            <w:rPr>
                              <w:b/>
                              <w:color w:val="009200"/>
                              <w:sz w:val="28"/>
                              <w:szCs w:val="28"/>
                            </w:rPr>
                            <w:t>LA</w:t>
                          </w:r>
                        </w:p>
                        <w:p w:rsidR="00144812" w:rsidRDefault="00144812">
                          <w:pPr>
                            <w:jc w:val="center"/>
                            <w:rPr>
                              <w:rFonts w:ascii="Bookman Old Style" w:hAnsi="Bookman Old Style"/>
                              <w:b/>
                              <w:color w:val="008000"/>
                            </w:rPr>
                          </w:pPr>
                        </w:p>
                        <w:p w:rsidR="00144812" w:rsidRDefault="00144812">
                          <w:pPr>
                            <w:jc w:val="center"/>
                            <w:rPr>
                              <w:rFonts w:ascii="Bookman Old Style" w:hAnsi="Bookman Old Style"/>
                              <w:b/>
                              <w:color w:val="008000"/>
                            </w:rPr>
                          </w:pPr>
                        </w:p>
                        <w:p w:rsidR="00144812" w:rsidRDefault="00144812">
                          <w:pPr>
                            <w:jc w:val="center"/>
                            <w:rPr>
                              <w:rFonts w:ascii="Bookman Old Style" w:hAnsi="Bookman Old Style"/>
                              <w:b/>
                              <w:color w:val="008000"/>
                            </w:rPr>
                          </w:pPr>
                        </w:p>
                        <w:p w:rsidR="00144812" w:rsidRDefault="00144812">
                          <w:pPr>
                            <w:jc w:val="center"/>
                            <w:rPr>
                              <w:rFonts w:ascii="Bookman Old Style" w:hAnsi="Bookman Old Style"/>
                              <w:b/>
                              <w:color w:val="008000"/>
                            </w:rPr>
                          </w:pPr>
                        </w:p>
                        <w:p w:rsidR="00144812" w:rsidRDefault="00144812">
                          <w:pPr>
                            <w:jc w:val="center"/>
                            <w:rPr>
                              <w:rFonts w:ascii="Bookman Old Style" w:hAnsi="Bookman Old Style"/>
                              <w:b/>
                              <w:color w:val="008000"/>
                            </w:rPr>
                          </w:pPr>
                        </w:p>
                        <w:p w:rsidR="00144812" w:rsidRDefault="00144812">
                          <w:pPr>
                            <w:jc w:val="center"/>
                            <w:rPr>
                              <w:rFonts w:ascii="Bookman Old Style" w:hAnsi="Bookman Old Style"/>
                              <w:b/>
                              <w:color w:val="008000"/>
                            </w:rPr>
                          </w:pPr>
                        </w:p>
                        <w:p w:rsidR="00144812" w:rsidRDefault="00144812">
                          <w:pPr>
                            <w:jc w:val="center"/>
                            <w:rPr>
                              <w:rFonts w:ascii="Bookman Old Style" w:hAnsi="Bookman Old Style"/>
                              <w:b/>
                              <w:color w:val="008000"/>
                            </w:rPr>
                          </w:pPr>
                        </w:p>
                        <w:p w:rsidR="00144812" w:rsidRDefault="00144812">
                          <w:pPr>
                            <w:jc w:val="center"/>
                            <w:rPr>
                              <w:rFonts w:ascii="Bookman Old Style" w:hAnsi="Bookman Old Style"/>
                              <w:b/>
                              <w:color w:val="008000"/>
                            </w:rPr>
                          </w:pPr>
                        </w:p>
                        <w:p w:rsidR="00144812" w:rsidRDefault="00144812">
                          <w:pPr>
                            <w:jc w:val="center"/>
                            <w:rPr>
                              <w:rFonts w:ascii="Bookman Old Style" w:hAnsi="Bookman Old Style"/>
                              <w:b/>
                              <w:color w:val="008000"/>
                            </w:rPr>
                          </w:pPr>
                        </w:p>
                        <w:p w:rsidR="00144812" w:rsidRPr="006F11BA" w:rsidRDefault="00144812">
                          <w:pPr>
                            <w:jc w:val="center"/>
                            <w:rPr>
                              <w:rFonts w:ascii="Bookman Old Style" w:hAnsi="Bookman Old Style"/>
                              <w:b/>
                              <w:color w:val="008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30BE76" id="_x0000_t202" coordsize="21600,21600" o:spt="202" path="m,l,21600r21600,l21600,xe">
              <v:stroke joinstyle="miter"/>
              <v:path gradientshapeok="t" o:connecttype="rect"/>
            </v:shapetype>
            <v:shape id="Text Box 1" o:spid="_x0000_s1026" type="#_x0000_t202" style="position:absolute;margin-left:103.2pt;margin-top:.95pt;width:215.05pt;height:75.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" stroked="f">
              <v:textbox>
                <w:txbxContent>
                  <w:p w:rsidR="00144812" w:rsidRPr="00314BE3" w:rsidRDefault="00144812">
                    <w:pPr>
                      <w:jc w:val="center"/>
                      <w:rPr>
                        <w:b/>
                        <w:color w:val="0033CC"/>
                        <w:sz w:val="28"/>
                        <w:szCs w:val="28"/>
                      </w:rPr>
                    </w:pPr>
                    <w:r w:rsidRPr="00D91D8C">
                      <w:rPr>
                        <w:b/>
                        <w:color w:val="0033CC"/>
                        <w:sz w:val="28"/>
                        <w:szCs w:val="28"/>
                      </w:rPr>
                      <w:t>AUDITORÍA</w:t>
                    </w:r>
                    <w:r w:rsidRPr="00314BE3">
                      <w:rPr>
                        <w:b/>
                        <w:color w:val="0033CC"/>
                        <w:sz w:val="28"/>
                        <w:szCs w:val="28"/>
                      </w:rPr>
                      <w:t xml:space="preserve"> INTERNA</w:t>
                    </w:r>
                  </w:p>
                  <w:p w:rsidR="00144812" w:rsidRPr="00DB047D" w:rsidRDefault="00144812" w:rsidP="006463DE">
                    <w:pPr>
                      <w:jc w:val="center"/>
                      <w:rPr>
                        <w:b/>
                        <w:color w:val="009200"/>
                        <w:sz w:val="28"/>
                        <w:szCs w:val="28"/>
                      </w:rPr>
                    </w:pPr>
                    <w:r w:rsidRPr="00DB047D">
                      <w:rPr>
                        <w:b/>
                        <w:color w:val="009200"/>
                        <w:sz w:val="28"/>
                        <w:szCs w:val="28"/>
                      </w:rPr>
                      <w:t xml:space="preserve">INFORME </w:t>
                    </w:r>
                    <w:r w:rsidR="00642B2F">
                      <w:rPr>
                        <w:b/>
                        <w:color w:val="009200"/>
                        <w:sz w:val="28"/>
                        <w:szCs w:val="28"/>
                      </w:rPr>
                      <w:t>81</w:t>
                    </w:r>
                    <w:r w:rsidRPr="00DB047D">
                      <w:rPr>
                        <w:b/>
                        <w:color w:val="009200"/>
                        <w:sz w:val="28"/>
                        <w:szCs w:val="28"/>
                      </w:rPr>
                      <w:t>-17 COLEGIO TÉCNICO PROFESIONAL DE UP</w:t>
                    </w:r>
                    <w:r>
                      <w:rPr>
                        <w:b/>
                        <w:color w:val="009200"/>
                        <w:sz w:val="28"/>
                        <w:szCs w:val="28"/>
                      </w:rPr>
                      <w:t>A</w:t>
                    </w:r>
                    <w:r w:rsidRPr="00DB047D">
                      <w:rPr>
                        <w:b/>
                        <w:color w:val="009200"/>
                        <w:sz w:val="28"/>
                        <w:szCs w:val="28"/>
                      </w:rPr>
                      <w:t>LA</w:t>
                    </w:r>
                  </w:p>
                  <w:p w:rsidR="00144812" w:rsidRDefault="00144812">
                    <w:pPr>
                      <w:jc w:val="center"/>
                      <w:rPr>
                        <w:rFonts w:ascii="Bookman Old Style" w:hAnsi="Bookman Old Style"/>
                        <w:b/>
                        <w:color w:val="008000"/>
                      </w:rPr>
                    </w:pPr>
                  </w:p>
                  <w:p w:rsidR="00144812" w:rsidRDefault="00144812">
                    <w:pPr>
                      <w:jc w:val="center"/>
                      <w:rPr>
                        <w:rFonts w:ascii="Bookman Old Style" w:hAnsi="Bookman Old Style"/>
                        <w:b/>
                        <w:color w:val="008000"/>
                      </w:rPr>
                    </w:pPr>
                  </w:p>
                  <w:p w:rsidR="00144812" w:rsidRDefault="00144812">
                    <w:pPr>
                      <w:jc w:val="center"/>
                      <w:rPr>
                        <w:rFonts w:ascii="Bookman Old Style" w:hAnsi="Bookman Old Style"/>
                        <w:b/>
                        <w:color w:val="008000"/>
                      </w:rPr>
                    </w:pPr>
                  </w:p>
                  <w:p w:rsidR="00144812" w:rsidRDefault="00144812">
                    <w:pPr>
                      <w:jc w:val="center"/>
                      <w:rPr>
                        <w:rFonts w:ascii="Bookman Old Style" w:hAnsi="Bookman Old Style"/>
                        <w:b/>
                        <w:color w:val="008000"/>
                      </w:rPr>
                    </w:pPr>
                  </w:p>
                  <w:p w:rsidR="00144812" w:rsidRDefault="00144812">
                    <w:pPr>
                      <w:jc w:val="center"/>
                      <w:rPr>
                        <w:rFonts w:ascii="Bookman Old Style" w:hAnsi="Bookman Old Style"/>
                        <w:b/>
                        <w:color w:val="008000"/>
                      </w:rPr>
                    </w:pPr>
                  </w:p>
                  <w:p w:rsidR="00144812" w:rsidRDefault="00144812">
                    <w:pPr>
                      <w:jc w:val="center"/>
                      <w:rPr>
                        <w:rFonts w:ascii="Bookman Old Style" w:hAnsi="Bookman Old Style"/>
                        <w:b/>
                        <w:color w:val="008000"/>
                      </w:rPr>
                    </w:pPr>
                  </w:p>
                  <w:p w:rsidR="00144812" w:rsidRDefault="00144812">
                    <w:pPr>
                      <w:jc w:val="center"/>
                      <w:rPr>
                        <w:rFonts w:ascii="Bookman Old Style" w:hAnsi="Bookman Old Style"/>
                        <w:b/>
                        <w:color w:val="008000"/>
                      </w:rPr>
                    </w:pPr>
                  </w:p>
                  <w:p w:rsidR="00144812" w:rsidRDefault="00144812">
                    <w:pPr>
                      <w:jc w:val="center"/>
                      <w:rPr>
                        <w:rFonts w:ascii="Bookman Old Style" w:hAnsi="Bookman Old Style"/>
                        <w:b/>
                        <w:color w:val="008000"/>
                      </w:rPr>
                    </w:pPr>
                  </w:p>
                  <w:p w:rsidR="00144812" w:rsidRDefault="00144812">
                    <w:pPr>
                      <w:jc w:val="center"/>
                      <w:rPr>
                        <w:rFonts w:ascii="Bookman Old Style" w:hAnsi="Bookman Old Style"/>
                        <w:b/>
                        <w:color w:val="008000"/>
                      </w:rPr>
                    </w:pPr>
                  </w:p>
                  <w:p w:rsidR="00144812" w:rsidRPr="006F11BA" w:rsidRDefault="00144812">
                    <w:pPr>
                      <w:jc w:val="center"/>
                      <w:rPr>
                        <w:rFonts w:ascii="Bookman Old Style" w:hAnsi="Bookman Old Style"/>
                        <w:b/>
                        <w:color w:val="008000"/>
                      </w:rPr>
                    </w:pPr>
                  </w:p>
                </w:txbxContent>
              </v:textbox>
            </v:shape>
          </w:pict>
        </mc:Fallback>
      </mc:AlternateContent>
    </w:r>
    <w:r>
      <w:rPr>
        <w:b/>
        <w:noProof/>
        <w:color w:val="008000"/>
        <w:sz w:val="28"/>
        <w:szCs w:val="28"/>
        <w:lang w:val="es-CR" w:eastAsia="es-CR"/>
      </w:rPr>
      <w:drawing>
        <wp:inline distT="0" distB="0" distL="0" distR="0" wp14:anchorId="6F76CECF" wp14:editId="3BE8C094">
          <wp:extent cx="1417955" cy="974090"/>
          <wp:effectExtent l="19050" t="0" r="0" b="0"/>
          <wp:docPr id="2" name="Imagen 2" descr="Mepit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pito logo"/>
                  <pic:cNvPicPr>
                    <a:picLocks noChangeAspect="1" noChangeArrowheads="1"/>
                  </pic:cNvPicPr>
                </pic:nvPicPr>
                <pic:blipFill>
                  <a:blip r:embed="rId1"/>
                  <a:srcRect/>
                  <a:stretch>
                    <a:fillRect/>
                  </a:stretch>
                </pic:blipFill>
                <pic:spPr bwMode="auto">
                  <a:xfrm>
                    <a:off x="0" y="0"/>
                    <a:ext cx="1417955" cy="974090"/>
                  </a:xfrm>
                  <a:prstGeom prst="rect">
                    <a:avLst/>
                  </a:prstGeom>
                  <a:noFill/>
                  <a:ln w="9525">
                    <a:noFill/>
                    <a:miter lim="800000"/>
                    <a:headEnd/>
                    <a:tailEnd/>
                  </a:ln>
                </pic:spPr>
              </pic:pic>
            </a:graphicData>
          </a:graphic>
        </wp:inline>
      </w:drawing>
    </w:r>
    <w:r>
      <w:tab/>
    </w:r>
    <w:r>
      <w:tab/>
    </w:r>
    <w:r>
      <w:rPr>
        <w:noProof/>
        <w:lang w:val="es-CR" w:eastAsia="es-CR"/>
      </w:rPr>
      <w:drawing>
        <wp:inline distT="0" distB="0" distL="0" distR="0" wp14:anchorId="68953DE9" wp14:editId="407500E4">
          <wp:extent cx="1305560" cy="1113155"/>
          <wp:effectExtent l="19050" t="0" r="889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305560" cy="1113155"/>
                  </a:xfrm>
                  <a:prstGeom prst="rect">
                    <a:avLst/>
                  </a:prstGeom>
                  <a:noFill/>
                  <a:ln w="9525">
                    <a:noFill/>
                    <a:miter lim="800000"/>
                    <a:headEnd/>
                    <a:tailEnd/>
                  </a:ln>
                </pic:spPr>
              </pic:pic>
            </a:graphicData>
          </a:graphic>
        </wp:inline>
      </w:drawing>
    </w:r>
  </w:p>
  <w:p w:rsidR="00144812" w:rsidRDefault="0014481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24EED"/>
    <w:multiLevelType w:val="hybridMultilevel"/>
    <w:tmpl w:val="67E062E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07481890"/>
    <w:multiLevelType w:val="hybridMultilevel"/>
    <w:tmpl w:val="1DF6A5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A545F86"/>
    <w:multiLevelType w:val="hybridMultilevel"/>
    <w:tmpl w:val="9E607702"/>
    <w:lvl w:ilvl="0" w:tplc="7CCC2950">
      <w:start w:val="1"/>
      <w:numFmt w:val="upperRoman"/>
      <w:lvlText w:val="%1-"/>
      <w:lvlJc w:val="left"/>
      <w:pPr>
        <w:ind w:left="1080" w:hanging="720"/>
      </w:pPr>
      <w:rPr>
        <w:rFonts w:ascii="Bookman Old Style" w:eastAsia="Times New Roman" w:hAnsi="Bookman Old Style" w:cs="Tahoma"/>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27C5656"/>
    <w:multiLevelType w:val="hybridMultilevel"/>
    <w:tmpl w:val="40A8B9B4"/>
    <w:lvl w:ilvl="0" w:tplc="9850DBDC">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13E55FDB"/>
    <w:multiLevelType w:val="hybridMultilevel"/>
    <w:tmpl w:val="2EF0230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17083216"/>
    <w:multiLevelType w:val="hybridMultilevel"/>
    <w:tmpl w:val="FD58B752"/>
    <w:lvl w:ilvl="0" w:tplc="6A0E39F0">
      <w:start w:val="2"/>
      <w:numFmt w:val="bullet"/>
      <w:lvlText w:val="-"/>
      <w:lvlJc w:val="left"/>
      <w:pPr>
        <w:ind w:left="720" w:hanging="360"/>
      </w:pPr>
      <w:rPr>
        <w:rFonts w:ascii="Bookman Old Style" w:eastAsia="Times New Roman" w:hAnsi="Bookman Old Style"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1885600D"/>
    <w:multiLevelType w:val="hybridMultilevel"/>
    <w:tmpl w:val="170200E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1CA064AC"/>
    <w:multiLevelType w:val="hybridMultilevel"/>
    <w:tmpl w:val="A6E4E74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1EAD150D"/>
    <w:multiLevelType w:val="hybridMultilevel"/>
    <w:tmpl w:val="A77A70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2F410D2"/>
    <w:multiLevelType w:val="hybridMultilevel"/>
    <w:tmpl w:val="D630955E"/>
    <w:lvl w:ilvl="0" w:tplc="8B7EE59A">
      <w:start w:val="1"/>
      <w:numFmt w:val="lowerLetter"/>
      <w:lvlText w:val="%1)"/>
      <w:lvlJc w:val="left"/>
      <w:pPr>
        <w:ind w:left="1065" w:hanging="705"/>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244B7C0E"/>
    <w:multiLevelType w:val="hybridMultilevel"/>
    <w:tmpl w:val="0A54B8CE"/>
    <w:lvl w:ilvl="0" w:tplc="140A0001">
      <w:start w:val="1"/>
      <w:numFmt w:val="bullet"/>
      <w:lvlText w:val=""/>
      <w:lvlJc w:val="left"/>
      <w:pPr>
        <w:ind w:left="795" w:hanging="360"/>
      </w:pPr>
      <w:rPr>
        <w:rFonts w:ascii="Symbol" w:hAnsi="Symbol" w:hint="default"/>
      </w:rPr>
    </w:lvl>
    <w:lvl w:ilvl="1" w:tplc="140A0003" w:tentative="1">
      <w:start w:val="1"/>
      <w:numFmt w:val="bullet"/>
      <w:lvlText w:val="o"/>
      <w:lvlJc w:val="left"/>
      <w:pPr>
        <w:ind w:left="1515" w:hanging="360"/>
      </w:pPr>
      <w:rPr>
        <w:rFonts w:ascii="Courier New" w:hAnsi="Courier New" w:cs="Courier New" w:hint="default"/>
      </w:rPr>
    </w:lvl>
    <w:lvl w:ilvl="2" w:tplc="140A0005" w:tentative="1">
      <w:start w:val="1"/>
      <w:numFmt w:val="bullet"/>
      <w:lvlText w:val=""/>
      <w:lvlJc w:val="left"/>
      <w:pPr>
        <w:ind w:left="2235" w:hanging="360"/>
      </w:pPr>
      <w:rPr>
        <w:rFonts w:ascii="Wingdings" w:hAnsi="Wingdings" w:hint="default"/>
      </w:rPr>
    </w:lvl>
    <w:lvl w:ilvl="3" w:tplc="140A0001" w:tentative="1">
      <w:start w:val="1"/>
      <w:numFmt w:val="bullet"/>
      <w:lvlText w:val=""/>
      <w:lvlJc w:val="left"/>
      <w:pPr>
        <w:ind w:left="2955" w:hanging="360"/>
      </w:pPr>
      <w:rPr>
        <w:rFonts w:ascii="Symbol" w:hAnsi="Symbol" w:hint="default"/>
      </w:rPr>
    </w:lvl>
    <w:lvl w:ilvl="4" w:tplc="140A0003" w:tentative="1">
      <w:start w:val="1"/>
      <w:numFmt w:val="bullet"/>
      <w:lvlText w:val="o"/>
      <w:lvlJc w:val="left"/>
      <w:pPr>
        <w:ind w:left="3675" w:hanging="360"/>
      </w:pPr>
      <w:rPr>
        <w:rFonts w:ascii="Courier New" w:hAnsi="Courier New" w:cs="Courier New" w:hint="default"/>
      </w:rPr>
    </w:lvl>
    <w:lvl w:ilvl="5" w:tplc="140A0005" w:tentative="1">
      <w:start w:val="1"/>
      <w:numFmt w:val="bullet"/>
      <w:lvlText w:val=""/>
      <w:lvlJc w:val="left"/>
      <w:pPr>
        <w:ind w:left="4395" w:hanging="360"/>
      </w:pPr>
      <w:rPr>
        <w:rFonts w:ascii="Wingdings" w:hAnsi="Wingdings" w:hint="default"/>
      </w:rPr>
    </w:lvl>
    <w:lvl w:ilvl="6" w:tplc="140A0001" w:tentative="1">
      <w:start w:val="1"/>
      <w:numFmt w:val="bullet"/>
      <w:lvlText w:val=""/>
      <w:lvlJc w:val="left"/>
      <w:pPr>
        <w:ind w:left="5115" w:hanging="360"/>
      </w:pPr>
      <w:rPr>
        <w:rFonts w:ascii="Symbol" w:hAnsi="Symbol" w:hint="default"/>
      </w:rPr>
    </w:lvl>
    <w:lvl w:ilvl="7" w:tplc="140A0003" w:tentative="1">
      <w:start w:val="1"/>
      <w:numFmt w:val="bullet"/>
      <w:lvlText w:val="o"/>
      <w:lvlJc w:val="left"/>
      <w:pPr>
        <w:ind w:left="5835" w:hanging="360"/>
      </w:pPr>
      <w:rPr>
        <w:rFonts w:ascii="Courier New" w:hAnsi="Courier New" w:cs="Courier New" w:hint="default"/>
      </w:rPr>
    </w:lvl>
    <w:lvl w:ilvl="8" w:tplc="140A0005" w:tentative="1">
      <w:start w:val="1"/>
      <w:numFmt w:val="bullet"/>
      <w:lvlText w:val=""/>
      <w:lvlJc w:val="left"/>
      <w:pPr>
        <w:ind w:left="6555" w:hanging="360"/>
      </w:pPr>
      <w:rPr>
        <w:rFonts w:ascii="Wingdings" w:hAnsi="Wingdings" w:hint="default"/>
      </w:rPr>
    </w:lvl>
  </w:abstractNum>
  <w:abstractNum w:abstractNumId="11" w15:restartNumberingAfterBreak="0">
    <w:nsid w:val="24BC6E09"/>
    <w:multiLevelType w:val="hybridMultilevel"/>
    <w:tmpl w:val="41C47526"/>
    <w:lvl w:ilvl="0" w:tplc="C93C9648">
      <w:start w:val="1"/>
      <w:numFmt w:val="lowerLetter"/>
      <w:lvlText w:val="%1."/>
      <w:lvlJc w:val="left"/>
      <w:pPr>
        <w:ind w:left="1440" w:hanging="360"/>
      </w:pPr>
      <w:rPr>
        <w:b/>
      </w:rPr>
    </w:lvl>
    <w:lvl w:ilvl="1" w:tplc="140A0001">
      <w:start w:val="1"/>
      <w:numFmt w:val="bullet"/>
      <w:lvlText w:val=""/>
      <w:lvlJc w:val="left"/>
      <w:pPr>
        <w:ind w:left="2160" w:hanging="360"/>
      </w:pPr>
      <w:rPr>
        <w:rFonts w:ascii="Symbol" w:hAnsi="Symbol" w:hint="default"/>
        <w:sz w:val="22"/>
      </w:r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12" w15:restartNumberingAfterBreak="0">
    <w:nsid w:val="2ADB3E84"/>
    <w:multiLevelType w:val="multilevel"/>
    <w:tmpl w:val="289ADE76"/>
    <w:lvl w:ilvl="0">
      <w:start w:val="1"/>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2971B11"/>
    <w:multiLevelType w:val="hybridMultilevel"/>
    <w:tmpl w:val="41362EA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349D3B2C"/>
    <w:multiLevelType w:val="hybridMultilevel"/>
    <w:tmpl w:val="607860F8"/>
    <w:lvl w:ilvl="0" w:tplc="C3C61FEE">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3A367462"/>
    <w:multiLevelType w:val="hybridMultilevel"/>
    <w:tmpl w:val="6D0E291C"/>
    <w:lvl w:ilvl="0" w:tplc="140A0001">
      <w:start w:val="1"/>
      <w:numFmt w:val="bullet"/>
      <w:lvlText w:val=""/>
      <w:lvlJc w:val="left"/>
      <w:pPr>
        <w:ind w:left="1440" w:hanging="360"/>
      </w:pPr>
      <w:rPr>
        <w:rFonts w:ascii="Symbol" w:hAnsi="Symbol" w:hint="default"/>
        <w:b/>
      </w:rPr>
    </w:lvl>
    <w:lvl w:ilvl="1" w:tplc="61E61ECE">
      <w:numFmt w:val="bullet"/>
      <w:lvlText w:val="-"/>
      <w:lvlJc w:val="left"/>
      <w:pPr>
        <w:ind w:left="2160" w:hanging="360"/>
      </w:pPr>
      <w:rPr>
        <w:rFonts w:ascii="Times New Roman" w:eastAsia="SimSun" w:hAnsi="Times New Roman" w:cs="Times New Roman" w:hint="default"/>
        <w:sz w:val="22"/>
      </w:r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16" w15:restartNumberingAfterBreak="0">
    <w:nsid w:val="3AB97C30"/>
    <w:multiLevelType w:val="hybridMultilevel"/>
    <w:tmpl w:val="723E48E0"/>
    <w:lvl w:ilvl="0" w:tplc="4F666AD8">
      <w:start w:val="1"/>
      <w:numFmt w:val="lowerLetter"/>
      <w:lvlText w:val="%1)"/>
      <w:lvlJc w:val="left"/>
      <w:pPr>
        <w:ind w:left="956" w:hanging="360"/>
      </w:pPr>
      <w:rPr>
        <w:rFonts w:hint="default"/>
      </w:rPr>
    </w:lvl>
    <w:lvl w:ilvl="1" w:tplc="140A0019" w:tentative="1">
      <w:start w:val="1"/>
      <w:numFmt w:val="lowerLetter"/>
      <w:lvlText w:val="%2."/>
      <w:lvlJc w:val="left"/>
      <w:pPr>
        <w:ind w:left="1676" w:hanging="360"/>
      </w:pPr>
    </w:lvl>
    <w:lvl w:ilvl="2" w:tplc="140A001B" w:tentative="1">
      <w:start w:val="1"/>
      <w:numFmt w:val="lowerRoman"/>
      <w:lvlText w:val="%3."/>
      <w:lvlJc w:val="right"/>
      <w:pPr>
        <w:ind w:left="2396" w:hanging="180"/>
      </w:pPr>
    </w:lvl>
    <w:lvl w:ilvl="3" w:tplc="140A000F" w:tentative="1">
      <w:start w:val="1"/>
      <w:numFmt w:val="decimal"/>
      <w:lvlText w:val="%4."/>
      <w:lvlJc w:val="left"/>
      <w:pPr>
        <w:ind w:left="3116" w:hanging="360"/>
      </w:pPr>
    </w:lvl>
    <w:lvl w:ilvl="4" w:tplc="140A0019" w:tentative="1">
      <w:start w:val="1"/>
      <w:numFmt w:val="lowerLetter"/>
      <w:lvlText w:val="%5."/>
      <w:lvlJc w:val="left"/>
      <w:pPr>
        <w:ind w:left="3836" w:hanging="360"/>
      </w:pPr>
    </w:lvl>
    <w:lvl w:ilvl="5" w:tplc="140A001B" w:tentative="1">
      <w:start w:val="1"/>
      <w:numFmt w:val="lowerRoman"/>
      <w:lvlText w:val="%6."/>
      <w:lvlJc w:val="right"/>
      <w:pPr>
        <w:ind w:left="4556" w:hanging="180"/>
      </w:pPr>
    </w:lvl>
    <w:lvl w:ilvl="6" w:tplc="140A000F" w:tentative="1">
      <w:start w:val="1"/>
      <w:numFmt w:val="decimal"/>
      <w:lvlText w:val="%7."/>
      <w:lvlJc w:val="left"/>
      <w:pPr>
        <w:ind w:left="5276" w:hanging="360"/>
      </w:pPr>
    </w:lvl>
    <w:lvl w:ilvl="7" w:tplc="140A0019" w:tentative="1">
      <w:start w:val="1"/>
      <w:numFmt w:val="lowerLetter"/>
      <w:lvlText w:val="%8."/>
      <w:lvlJc w:val="left"/>
      <w:pPr>
        <w:ind w:left="5996" w:hanging="360"/>
      </w:pPr>
    </w:lvl>
    <w:lvl w:ilvl="8" w:tplc="140A001B" w:tentative="1">
      <w:start w:val="1"/>
      <w:numFmt w:val="lowerRoman"/>
      <w:lvlText w:val="%9."/>
      <w:lvlJc w:val="right"/>
      <w:pPr>
        <w:ind w:left="6716" w:hanging="180"/>
      </w:pPr>
    </w:lvl>
  </w:abstractNum>
  <w:abstractNum w:abstractNumId="17" w15:restartNumberingAfterBreak="0">
    <w:nsid w:val="3BC35CD1"/>
    <w:multiLevelType w:val="hybridMultilevel"/>
    <w:tmpl w:val="12BE5F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78155C4"/>
    <w:multiLevelType w:val="hybridMultilevel"/>
    <w:tmpl w:val="30A486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E3A465F"/>
    <w:multiLevelType w:val="hybridMultilevel"/>
    <w:tmpl w:val="AD2A9BB6"/>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51BD76EA"/>
    <w:multiLevelType w:val="hybridMultilevel"/>
    <w:tmpl w:val="8676FA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38A217F"/>
    <w:multiLevelType w:val="hybridMultilevel"/>
    <w:tmpl w:val="72B6474E"/>
    <w:lvl w:ilvl="0" w:tplc="140A0001">
      <w:start w:val="1"/>
      <w:numFmt w:val="bullet"/>
      <w:lvlText w:val=""/>
      <w:lvlJc w:val="left"/>
      <w:pPr>
        <w:ind w:left="1440" w:hanging="360"/>
      </w:pPr>
      <w:rPr>
        <w:rFonts w:ascii="Symbol" w:hAnsi="Symbol" w:hint="default"/>
        <w:b/>
      </w:rPr>
    </w:lvl>
    <w:lvl w:ilvl="1" w:tplc="140A0001">
      <w:start w:val="1"/>
      <w:numFmt w:val="bullet"/>
      <w:lvlText w:val=""/>
      <w:lvlJc w:val="left"/>
      <w:pPr>
        <w:ind w:left="2160" w:hanging="360"/>
      </w:pPr>
      <w:rPr>
        <w:rFonts w:ascii="Symbol" w:hAnsi="Symbol" w:hint="default"/>
        <w:sz w:val="22"/>
      </w:r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22" w15:restartNumberingAfterBreak="0">
    <w:nsid w:val="5E3C6E50"/>
    <w:multiLevelType w:val="hybridMultilevel"/>
    <w:tmpl w:val="076632D4"/>
    <w:lvl w:ilvl="0" w:tplc="75746856">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3" w15:restartNumberingAfterBreak="0">
    <w:nsid w:val="63895DC3"/>
    <w:multiLevelType w:val="hybridMultilevel"/>
    <w:tmpl w:val="F57E826E"/>
    <w:lvl w:ilvl="0" w:tplc="A2C62DDE">
      <w:start w:val="1"/>
      <w:numFmt w:val="lowerLetter"/>
      <w:lvlText w:val="%1)"/>
      <w:lvlJc w:val="left"/>
      <w:pPr>
        <w:ind w:left="596" w:hanging="360"/>
      </w:pPr>
      <w:rPr>
        <w:rFonts w:hint="default"/>
      </w:rPr>
    </w:lvl>
    <w:lvl w:ilvl="1" w:tplc="140A0019" w:tentative="1">
      <w:start w:val="1"/>
      <w:numFmt w:val="lowerLetter"/>
      <w:lvlText w:val="%2."/>
      <w:lvlJc w:val="left"/>
      <w:pPr>
        <w:ind w:left="1316" w:hanging="360"/>
      </w:pPr>
    </w:lvl>
    <w:lvl w:ilvl="2" w:tplc="140A001B" w:tentative="1">
      <w:start w:val="1"/>
      <w:numFmt w:val="lowerRoman"/>
      <w:lvlText w:val="%3."/>
      <w:lvlJc w:val="right"/>
      <w:pPr>
        <w:ind w:left="2036" w:hanging="180"/>
      </w:pPr>
    </w:lvl>
    <w:lvl w:ilvl="3" w:tplc="140A000F" w:tentative="1">
      <w:start w:val="1"/>
      <w:numFmt w:val="decimal"/>
      <w:lvlText w:val="%4."/>
      <w:lvlJc w:val="left"/>
      <w:pPr>
        <w:ind w:left="2756" w:hanging="360"/>
      </w:pPr>
    </w:lvl>
    <w:lvl w:ilvl="4" w:tplc="140A0019" w:tentative="1">
      <w:start w:val="1"/>
      <w:numFmt w:val="lowerLetter"/>
      <w:lvlText w:val="%5."/>
      <w:lvlJc w:val="left"/>
      <w:pPr>
        <w:ind w:left="3476" w:hanging="360"/>
      </w:pPr>
    </w:lvl>
    <w:lvl w:ilvl="5" w:tplc="140A001B" w:tentative="1">
      <w:start w:val="1"/>
      <w:numFmt w:val="lowerRoman"/>
      <w:lvlText w:val="%6."/>
      <w:lvlJc w:val="right"/>
      <w:pPr>
        <w:ind w:left="4196" w:hanging="180"/>
      </w:pPr>
    </w:lvl>
    <w:lvl w:ilvl="6" w:tplc="140A000F" w:tentative="1">
      <w:start w:val="1"/>
      <w:numFmt w:val="decimal"/>
      <w:lvlText w:val="%7."/>
      <w:lvlJc w:val="left"/>
      <w:pPr>
        <w:ind w:left="4916" w:hanging="360"/>
      </w:pPr>
    </w:lvl>
    <w:lvl w:ilvl="7" w:tplc="140A0019" w:tentative="1">
      <w:start w:val="1"/>
      <w:numFmt w:val="lowerLetter"/>
      <w:lvlText w:val="%8."/>
      <w:lvlJc w:val="left"/>
      <w:pPr>
        <w:ind w:left="5636" w:hanging="360"/>
      </w:pPr>
    </w:lvl>
    <w:lvl w:ilvl="8" w:tplc="140A001B" w:tentative="1">
      <w:start w:val="1"/>
      <w:numFmt w:val="lowerRoman"/>
      <w:lvlText w:val="%9."/>
      <w:lvlJc w:val="right"/>
      <w:pPr>
        <w:ind w:left="6356" w:hanging="180"/>
      </w:pPr>
    </w:lvl>
  </w:abstractNum>
  <w:abstractNum w:abstractNumId="24" w15:restartNumberingAfterBreak="0">
    <w:nsid w:val="66F21405"/>
    <w:multiLevelType w:val="hybridMultilevel"/>
    <w:tmpl w:val="213C80F8"/>
    <w:lvl w:ilvl="0" w:tplc="140A0001">
      <w:start w:val="1"/>
      <w:numFmt w:val="bullet"/>
      <w:lvlText w:val=""/>
      <w:lvlJc w:val="left"/>
      <w:pPr>
        <w:ind w:left="1080" w:hanging="360"/>
      </w:pPr>
      <w:rPr>
        <w:rFonts w:ascii="Symbol" w:hAnsi="Symbol"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25" w15:restartNumberingAfterBreak="0">
    <w:nsid w:val="6F136E4A"/>
    <w:multiLevelType w:val="hybridMultilevel"/>
    <w:tmpl w:val="35B60DA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71953372"/>
    <w:multiLevelType w:val="hybridMultilevel"/>
    <w:tmpl w:val="98D8429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7" w15:restartNumberingAfterBreak="0">
    <w:nsid w:val="73BF31DF"/>
    <w:multiLevelType w:val="hybridMultilevel"/>
    <w:tmpl w:val="38AC79AA"/>
    <w:lvl w:ilvl="0" w:tplc="BFA80B3A">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8" w15:restartNumberingAfterBreak="0">
    <w:nsid w:val="75340ECD"/>
    <w:multiLevelType w:val="hybridMultilevel"/>
    <w:tmpl w:val="00FC183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9" w15:restartNumberingAfterBreak="0">
    <w:nsid w:val="75C43840"/>
    <w:multiLevelType w:val="hybridMultilevel"/>
    <w:tmpl w:val="6D1AE1E4"/>
    <w:lvl w:ilvl="0" w:tplc="A13CF2A8">
      <w:start w:val="1"/>
      <w:numFmt w:val="bullet"/>
      <w:lvlText w:val=""/>
      <w:lvlJc w:val="left"/>
      <w:pPr>
        <w:ind w:left="720" w:hanging="360"/>
      </w:pPr>
      <w:rPr>
        <w:rFonts w:ascii="Symbol" w:hAnsi="Symbol" w:hint="default"/>
        <w:b/>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8"/>
  </w:num>
  <w:num w:numId="4">
    <w:abstractNumId w:val="18"/>
  </w:num>
  <w:num w:numId="5">
    <w:abstractNumId w:val="20"/>
  </w:num>
  <w:num w:numId="6">
    <w:abstractNumId w:val="1"/>
  </w:num>
  <w:num w:numId="7">
    <w:abstractNumId w:val="17"/>
  </w:num>
  <w:num w:numId="8">
    <w:abstractNumId w:val="25"/>
  </w:num>
  <w:num w:numId="9">
    <w:abstractNumId w:val="10"/>
  </w:num>
  <w:num w:numId="10">
    <w:abstractNumId w:val="28"/>
  </w:num>
  <w:num w:numId="11">
    <w:abstractNumId w:val="7"/>
  </w:num>
  <w:num w:numId="12">
    <w:abstractNumId w:val="4"/>
  </w:num>
  <w:num w:numId="13">
    <w:abstractNumId w:val="26"/>
  </w:num>
  <w:num w:numId="14">
    <w:abstractNumId w:val="29"/>
  </w:num>
  <w:num w:numId="15">
    <w:abstractNumId w:val="5"/>
  </w:num>
  <w:num w:numId="16">
    <w:abstractNumId w:val="24"/>
  </w:num>
  <w:num w:numId="17">
    <w:abstractNumId w:val="13"/>
  </w:num>
  <w:num w:numId="18">
    <w:abstractNumId w:val="12"/>
  </w:num>
  <w:num w:numId="19">
    <w:abstractNumId w:val="14"/>
  </w:num>
  <w:num w:numId="20">
    <w:abstractNumId w:val="3"/>
  </w:num>
  <w:num w:numId="21">
    <w:abstractNumId w:val="23"/>
  </w:num>
  <w:num w:numId="22">
    <w:abstractNumId w:val="27"/>
  </w:num>
  <w:num w:numId="23">
    <w:abstractNumId w:val="16"/>
  </w:num>
  <w:num w:numId="24">
    <w:abstractNumId w:val="9"/>
  </w:num>
  <w:num w:numId="25">
    <w:abstractNumId w:val="19"/>
  </w:num>
  <w:num w:numId="26">
    <w:abstractNumId w:val="22"/>
  </w:num>
  <w:num w:numId="27">
    <w:abstractNumId w:val="11"/>
  </w:num>
  <w:num w:numId="28">
    <w:abstractNumId w:val="0"/>
  </w:num>
  <w:num w:numId="29">
    <w:abstractNumId w:val="15"/>
  </w:num>
  <w:num w:numId="30">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25E"/>
    <w:rsid w:val="000001F2"/>
    <w:rsid w:val="00000516"/>
    <w:rsid w:val="0000082E"/>
    <w:rsid w:val="00000E10"/>
    <w:rsid w:val="00001049"/>
    <w:rsid w:val="000015B8"/>
    <w:rsid w:val="000017FD"/>
    <w:rsid w:val="00002024"/>
    <w:rsid w:val="00002195"/>
    <w:rsid w:val="00002202"/>
    <w:rsid w:val="0000266B"/>
    <w:rsid w:val="00002819"/>
    <w:rsid w:val="00002E31"/>
    <w:rsid w:val="00003611"/>
    <w:rsid w:val="00004069"/>
    <w:rsid w:val="000041DF"/>
    <w:rsid w:val="00004703"/>
    <w:rsid w:val="000048E5"/>
    <w:rsid w:val="00004B4E"/>
    <w:rsid w:val="00004BDF"/>
    <w:rsid w:val="00004D65"/>
    <w:rsid w:val="00005055"/>
    <w:rsid w:val="00005FD1"/>
    <w:rsid w:val="000061C7"/>
    <w:rsid w:val="0000639D"/>
    <w:rsid w:val="000067DD"/>
    <w:rsid w:val="00006A02"/>
    <w:rsid w:val="000078AB"/>
    <w:rsid w:val="00007922"/>
    <w:rsid w:val="00007D63"/>
    <w:rsid w:val="00007F5F"/>
    <w:rsid w:val="0001022F"/>
    <w:rsid w:val="000114FF"/>
    <w:rsid w:val="00011771"/>
    <w:rsid w:val="00011B03"/>
    <w:rsid w:val="00011EAF"/>
    <w:rsid w:val="00011F58"/>
    <w:rsid w:val="0001276A"/>
    <w:rsid w:val="000127B3"/>
    <w:rsid w:val="00012996"/>
    <w:rsid w:val="00012DE4"/>
    <w:rsid w:val="000132BE"/>
    <w:rsid w:val="00013486"/>
    <w:rsid w:val="00013C55"/>
    <w:rsid w:val="00013F13"/>
    <w:rsid w:val="00013F8E"/>
    <w:rsid w:val="000146C2"/>
    <w:rsid w:val="000149C9"/>
    <w:rsid w:val="00014B82"/>
    <w:rsid w:val="00014DE6"/>
    <w:rsid w:val="000156DA"/>
    <w:rsid w:val="000158D0"/>
    <w:rsid w:val="000166E3"/>
    <w:rsid w:val="000169F0"/>
    <w:rsid w:val="00016C35"/>
    <w:rsid w:val="00016F3A"/>
    <w:rsid w:val="000173EB"/>
    <w:rsid w:val="00017B48"/>
    <w:rsid w:val="00017B6E"/>
    <w:rsid w:val="00017C45"/>
    <w:rsid w:val="00017C48"/>
    <w:rsid w:val="00017E20"/>
    <w:rsid w:val="00020171"/>
    <w:rsid w:val="00020A0D"/>
    <w:rsid w:val="00020BE1"/>
    <w:rsid w:val="000217C1"/>
    <w:rsid w:val="0002197A"/>
    <w:rsid w:val="00021E38"/>
    <w:rsid w:val="00021F86"/>
    <w:rsid w:val="0002208C"/>
    <w:rsid w:val="000228B5"/>
    <w:rsid w:val="00022A7E"/>
    <w:rsid w:val="00023097"/>
    <w:rsid w:val="00023828"/>
    <w:rsid w:val="00024215"/>
    <w:rsid w:val="00024330"/>
    <w:rsid w:val="00024A72"/>
    <w:rsid w:val="00025187"/>
    <w:rsid w:val="0002530B"/>
    <w:rsid w:val="00025588"/>
    <w:rsid w:val="00025800"/>
    <w:rsid w:val="00025852"/>
    <w:rsid w:val="000260B9"/>
    <w:rsid w:val="00026142"/>
    <w:rsid w:val="000267E7"/>
    <w:rsid w:val="00026924"/>
    <w:rsid w:val="0002692E"/>
    <w:rsid w:val="00027088"/>
    <w:rsid w:val="00027220"/>
    <w:rsid w:val="0002791C"/>
    <w:rsid w:val="00027BFE"/>
    <w:rsid w:val="00030C0B"/>
    <w:rsid w:val="00030FED"/>
    <w:rsid w:val="000313CB"/>
    <w:rsid w:val="00031B90"/>
    <w:rsid w:val="00031CB0"/>
    <w:rsid w:val="00031DA8"/>
    <w:rsid w:val="00031F56"/>
    <w:rsid w:val="00031FFE"/>
    <w:rsid w:val="00032014"/>
    <w:rsid w:val="00032361"/>
    <w:rsid w:val="0003266D"/>
    <w:rsid w:val="000328DE"/>
    <w:rsid w:val="000329F5"/>
    <w:rsid w:val="00033576"/>
    <w:rsid w:val="000336C9"/>
    <w:rsid w:val="000343EC"/>
    <w:rsid w:val="000347F8"/>
    <w:rsid w:val="00035735"/>
    <w:rsid w:val="000357FC"/>
    <w:rsid w:val="00035E67"/>
    <w:rsid w:val="00035E90"/>
    <w:rsid w:val="00036486"/>
    <w:rsid w:val="00036FC1"/>
    <w:rsid w:val="000378E0"/>
    <w:rsid w:val="000379B2"/>
    <w:rsid w:val="00037DB3"/>
    <w:rsid w:val="000403B6"/>
    <w:rsid w:val="0004065E"/>
    <w:rsid w:val="00040A06"/>
    <w:rsid w:val="00040CF5"/>
    <w:rsid w:val="00040EE4"/>
    <w:rsid w:val="000419AD"/>
    <w:rsid w:val="00041BEF"/>
    <w:rsid w:val="00041C1E"/>
    <w:rsid w:val="00041D3F"/>
    <w:rsid w:val="00041E88"/>
    <w:rsid w:val="000424E2"/>
    <w:rsid w:val="0004278F"/>
    <w:rsid w:val="000428EA"/>
    <w:rsid w:val="00042CA1"/>
    <w:rsid w:val="00042D02"/>
    <w:rsid w:val="000437C1"/>
    <w:rsid w:val="00043F97"/>
    <w:rsid w:val="000441F3"/>
    <w:rsid w:val="0004445A"/>
    <w:rsid w:val="00044555"/>
    <w:rsid w:val="00044979"/>
    <w:rsid w:val="00044A8C"/>
    <w:rsid w:val="00044F17"/>
    <w:rsid w:val="00044F4C"/>
    <w:rsid w:val="00045A29"/>
    <w:rsid w:val="00045E56"/>
    <w:rsid w:val="0004603E"/>
    <w:rsid w:val="000460D1"/>
    <w:rsid w:val="00046342"/>
    <w:rsid w:val="000466F8"/>
    <w:rsid w:val="00046FD2"/>
    <w:rsid w:val="00046FD9"/>
    <w:rsid w:val="00047035"/>
    <w:rsid w:val="00047097"/>
    <w:rsid w:val="000473DA"/>
    <w:rsid w:val="0005012A"/>
    <w:rsid w:val="00050455"/>
    <w:rsid w:val="000508A9"/>
    <w:rsid w:val="0005090C"/>
    <w:rsid w:val="0005098C"/>
    <w:rsid w:val="00050A4B"/>
    <w:rsid w:val="0005116C"/>
    <w:rsid w:val="0005122F"/>
    <w:rsid w:val="00051881"/>
    <w:rsid w:val="00051D6F"/>
    <w:rsid w:val="000524E3"/>
    <w:rsid w:val="0005263F"/>
    <w:rsid w:val="00052845"/>
    <w:rsid w:val="000528AA"/>
    <w:rsid w:val="0005326F"/>
    <w:rsid w:val="00053326"/>
    <w:rsid w:val="00053631"/>
    <w:rsid w:val="00053871"/>
    <w:rsid w:val="00053B35"/>
    <w:rsid w:val="00053CFC"/>
    <w:rsid w:val="00053EF3"/>
    <w:rsid w:val="00054966"/>
    <w:rsid w:val="0005497E"/>
    <w:rsid w:val="00055713"/>
    <w:rsid w:val="0005590E"/>
    <w:rsid w:val="00055A40"/>
    <w:rsid w:val="0005629B"/>
    <w:rsid w:val="000562F9"/>
    <w:rsid w:val="00056C0B"/>
    <w:rsid w:val="00057309"/>
    <w:rsid w:val="00057CF1"/>
    <w:rsid w:val="00057D76"/>
    <w:rsid w:val="00060056"/>
    <w:rsid w:val="00060894"/>
    <w:rsid w:val="000615FB"/>
    <w:rsid w:val="00061658"/>
    <w:rsid w:val="0006183E"/>
    <w:rsid w:val="0006198F"/>
    <w:rsid w:val="00061B9A"/>
    <w:rsid w:val="0006228B"/>
    <w:rsid w:val="00062D9A"/>
    <w:rsid w:val="000644E8"/>
    <w:rsid w:val="00064670"/>
    <w:rsid w:val="00064C26"/>
    <w:rsid w:val="00064FB5"/>
    <w:rsid w:val="00065011"/>
    <w:rsid w:val="000652E1"/>
    <w:rsid w:val="0006578C"/>
    <w:rsid w:val="00065AF0"/>
    <w:rsid w:val="0006602B"/>
    <w:rsid w:val="00066542"/>
    <w:rsid w:val="0006727E"/>
    <w:rsid w:val="000672BA"/>
    <w:rsid w:val="000673DE"/>
    <w:rsid w:val="0006790B"/>
    <w:rsid w:val="000704AD"/>
    <w:rsid w:val="00070BBA"/>
    <w:rsid w:val="00070D5A"/>
    <w:rsid w:val="0007111C"/>
    <w:rsid w:val="00071349"/>
    <w:rsid w:val="000713C9"/>
    <w:rsid w:val="00071455"/>
    <w:rsid w:val="00071BC8"/>
    <w:rsid w:val="00072FD1"/>
    <w:rsid w:val="00073C44"/>
    <w:rsid w:val="00073F15"/>
    <w:rsid w:val="00073F1C"/>
    <w:rsid w:val="00074F50"/>
    <w:rsid w:val="00074FD1"/>
    <w:rsid w:val="00075275"/>
    <w:rsid w:val="00075B8A"/>
    <w:rsid w:val="00075EE5"/>
    <w:rsid w:val="0007604E"/>
    <w:rsid w:val="00076356"/>
    <w:rsid w:val="0007781E"/>
    <w:rsid w:val="00077B26"/>
    <w:rsid w:val="00077C79"/>
    <w:rsid w:val="00080B46"/>
    <w:rsid w:val="000815F2"/>
    <w:rsid w:val="0008160A"/>
    <w:rsid w:val="000816FE"/>
    <w:rsid w:val="000817D4"/>
    <w:rsid w:val="000822C2"/>
    <w:rsid w:val="00082DC5"/>
    <w:rsid w:val="0008304F"/>
    <w:rsid w:val="00083801"/>
    <w:rsid w:val="00084416"/>
    <w:rsid w:val="0008447D"/>
    <w:rsid w:val="00084579"/>
    <w:rsid w:val="000859AC"/>
    <w:rsid w:val="000869BC"/>
    <w:rsid w:val="0008711E"/>
    <w:rsid w:val="000876EA"/>
    <w:rsid w:val="00087B5B"/>
    <w:rsid w:val="00090114"/>
    <w:rsid w:val="000901F7"/>
    <w:rsid w:val="00090EBC"/>
    <w:rsid w:val="00091705"/>
    <w:rsid w:val="000919E3"/>
    <w:rsid w:val="00091BFF"/>
    <w:rsid w:val="000920B7"/>
    <w:rsid w:val="000922CF"/>
    <w:rsid w:val="000923C1"/>
    <w:rsid w:val="00092745"/>
    <w:rsid w:val="0009281F"/>
    <w:rsid w:val="000928DF"/>
    <w:rsid w:val="00092A36"/>
    <w:rsid w:val="00092B26"/>
    <w:rsid w:val="00092B98"/>
    <w:rsid w:val="00092D1E"/>
    <w:rsid w:val="0009358B"/>
    <w:rsid w:val="00093A8C"/>
    <w:rsid w:val="000947CB"/>
    <w:rsid w:val="00094DF2"/>
    <w:rsid w:val="00095775"/>
    <w:rsid w:val="00095857"/>
    <w:rsid w:val="00095C6A"/>
    <w:rsid w:val="000962E5"/>
    <w:rsid w:val="0009638B"/>
    <w:rsid w:val="00096888"/>
    <w:rsid w:val="00096C7C"/>
    <w:rsid w:val="00096C88"/>
    <w:rsid w:val="00097B6E"/>
    <w:rsid w:val="00097D22"/>
    <w:rsid w:val="00097DCC"/>
    <w:rsid w:val="00097F76"/>
    <w:rsid w:val="000A0344"/>
    <w:rsid w:val="000A05F7"/>
    <w:rsid w:val="000A0D42"/>
    <w:rsid w:val="000A0FD9"/>
    <w:rsid w:val="000A1B45"/>
    <w:rsid w:val="000A1E49"/>
    <w:rsid w:val="000A1ECE"/>
    <w:rsid w:val="000A218B"/>
    <w:rsid w:val="000A2ED9"/>
    <w:rsid w:val="000A326E"/>
    <w:rsid w:val="000A35E4"/>
    <w:rsid w:val="000A36C6"/>
    <w:rsid w:val="000A3B61"/>
    <w:rsid w:val="000A42F5"/>
    <w:rsid w:val="000A4417"/>
    <w:rsid w:val="000A516A"/>
    <w:rsid w:val="000A572A"/>
    <w:rsid w:val="000A5D5A"/>
    <w:rsid w:val="000A5ECB"/>
    <w:rsid w:val="000A62E6"/>
    <w:rsid w:val="000A63DA"/>
    <w:rsid w:val="000A64AE"/>
    <w:rsid w:val="000A6A03"/>
    <w:rsid w:val="000A6F8F"/>
    <w:rsid w:val="000A750A"/>
    <w:rsid w:val="000B0A0F"/>
    <w:rsid w:val="000B0B40"/>
    <w:rsid w:val="000B0EF2"/>
    <w:rsid w:val="000B1860"/>
    <w:rsid w:val="000B1A2C"/>
    <w:rsid w:val="000B1E40"/>
    <w:rsid w:val="000B204F"/>
    <w:rsid w:val="000B23EA"/>
    <w:rsid w:val="000B2819"/>
    <w:rsid w:val="000B304E"/>
    <w:rsid w:val="000B372D"/>
    <w:rsid w:val="000B37A1"/>
    <w:rsid w:val="000B37F9"/>
    <w:rsid w:val="000B3909"/>
    <w:rsid w:val="000B39EB"/>
    <w:rsid w:val="000B3E24"/>
    <w:rsid w:val="000B41A9"/>
    <w:rsid w:val="000B4B35"/>
    <w:rsid w:val="000B4B98"/>
    <w:rsid w:val="000B4BE4"/>
    <w:rsid w:val="000B4CB2"/>
    <w:rsid w:val="000B4D78"/>
    <w:rsid w:val="000B4E01"/>
    <w:rsid w:val="000B50CF"/>
    <w:rsid w:val="000B5120"/>
    <w:rsid w:val="000B549A"/>
    <w:rsid w:val="000B549C"/>
    <w:rsid w:val="000B5681"/>
    <w:rsid w:val="000B5FCC"/>
    <w:rsid w:val="000B6220"/>
    <w:rsid w:val="000B63B1"/>
    <w:rsid w:val="000B6450"/>
    <w:rsid w:val="000B6580"/>
    <w:rsid w:val="000B68B7"/>
    <w:rsid w:val="000B698F"/>
    <w:rsid w:val="000B6B1B"/>
    <w:rsid w:val="000B6CE2"/>
    <w:rsid w:val="000B6F61"/>
    <w:rsid w:val="000B743F"/>
    <w:rsid w:val="000B74A4"/>
    <w:rsid w:val="000B7D8F"/>
    <w:rsid w:val="000B7E5F"/>
    <w:rsid w:val="000C0994"/>
    <w:rsid w:val="000C1131"/>
    <w:rsid w:val="000C17A2"/>
    <w:rsid w:val="000C181C"/>
    <w:rsid w:val="000C32ED"/>
    <w:rsid w:val="000C3440"/>
    <w:rsid w:val="000C3751"/>
    <w:rsid w:val="000C3C85"/>
    <w:rsid w:val="000C3DA3"/>
    <w:rsid w:val="000C46A1"/>
    <w:rsid w:val="000C48F3"/>
    <w:rsid w:val="000C4990"/>
    <w:rsid w:val="000C4BB9"/>
    <w:rsid w:val="000C53FE"/>
    <w:rsid w:val="000C59EA"/>
    <w:rsid w:val="000C6366"/>
    <w:rsid w:val="000C72D6"/>
    <w:rsid w:val="000C7310"/>
    <w:rsid w:val="000C7BB7"/>
    <w:rsid w:val="000C7F4F"/>
    <w:rsid w:val="000C7FBB"/>
    <w:rsid w:val="000D01C6"/>
    <w:rsid w:val="000D06C0"/>
    <w:rsid w:val="000D0C6E"/>
    <w:rsid w:val="000D24B5"/>
    <w:rsid w:val="000D292D"/>
    <w:rsid w:val="000D2C20"/>
    <w:rsid w:val="000D2DAA"/>
    <w:rsid w:val="000D3425"/>
    <w:rsid w:val="000D42A1"/>
    <w:rsid w:val="000D43FF"/>
    <w:rsid w:val="000D4D40"/>
    <w:rsid w:val="000D4DEA"/>
    <w:rsid w:val="000D520A"/>
    <w:rsid w:val="000D5601"/>
    <w:rsid w:val="000D57A2"/>
    <w:rsid w:val="000D5BF6"/>
    <w:rsid w:val="000D5EC5"/>
    <w:rsid w:val="000D681B"/>
    <w:rsid w:val="000D6A50"/>
    <w:rsid w:val="000D738E"/>
    <w:rsid w:val="000E044C"/>
    <w:rsid w:val="000E0487"/>
    <w:rsid w:val="000E0505"/>
    <w:rsid w:val="000E05D7"/>
    <w:rsid w:val="000E06E4"/>
    <w:rsid w:val="000E0CEE"/>
    <w:rsid w:val="000E0D5B"/>
    <w:rsid w:val="000E0F8F"/>
    <w:rsid w:val="000E156C"/>
    <w:rsid w:val="000E1959"/>
    <w:rsid w:val="000E2056"/>
    <w:rsid w:val="000E2BDA"/>
    <w:rsid w:val="000E2F71"/>
    <w:rsid w:val="000E3252"/>
    <w:rsid w:val="000E3277"/>
    <w:rsid w:val="000E37B9"/>
    <w:rsid w:val="000E3C5F"/>
    <w:rsid w:val="000E3CD5"/>
    <w:rsid w:val="000E3D0E"/>
    <w:rsid w:val="000E418A"/>
    <w:rsid w:val="000E44AB"/>
    <w:rsid w:val="000E45E6"/>
    <w:rsid w:val="000E4BAB"/>
    <w:rsid w:val="000E4BFF"/>
    <w:rsid w:val="000E51D8"/>
    <w:rsid w:val="000E5AB7"/>
    <w:rsid w:val="000E6436"/>
    <w:rsid w:val="000E652D"/>
    <w:rsid w:val="000E66FF"/>
    <w:rsid w:val="000E6956"/>
    <w:rsid w:val="000E6BFB"/>
    <w:rsid w:val="000E6E97"/>
    <w:rsid w:val="000E782F"/>
    <w:rsid w:val="000E7D3D"/>
    <w:rsid w:val="000F0403"/>
    <w:rsid w:val="000F05D6"/>
    <w:rsid w:val="000F07AB"/>
    <w:rsid w:val="000F0CFA"/>
    <w:rsid w:val="000F0F06"/>
    <w:rsid w:val="000F116B"/>
    <w:rsid w:val="000F1367"/>
    <w:rsid w:val="000F1913"/>
    <w:rsid w:val="000F1A59"/>
    <w:rsid w:val="000F1CE9"/>
    <w:rsid w:val="000F26F8"/>
    <w:rsid w:val="000F2818"/>
    <w:rsid w:val="000F29D8"/>
    <w:rsid w:val="000F2F3A"/>
    <w:rsid w:val="000F31AA"/>
    <w:rsid w:val="000F31B2"/>
    <w:rsid w:val="000F3EDD"/>
    <w:rsid w:val="000F44CD"/>
    <w:rsid w:val="000F4A36"/>
    <w:rsid w:val="000F54E9"/>
    <w:rsid w:val="000F5835"/>
    <w:rsid w:val="000F5E3A"/>
    <w:rsid w:val="000F690B"/>
    <w:rsid w:val="000F69AB"/>
    <w:rsid w:val="000F6AAC"/>
    <w:rsid w:val="000F6E91"/>
    <w:rsid w:val="000F71A1"/>
    <w:rsid w:val="000F755D"/>
    <w:rsid w:val="000F7713"/>
    <w:rsid w:val="000F786C"/>
    <w:rsid w:val="000F7AE2"/>
    <w:rsid w:val="00100FFA"/>
    <w:rsid w:val="00101CF9"/>
    <w:rsid w:val="00101E92"/>
    <w:rsid w:val="001026F2"/>
    <w:rsid w:val="00102F90"/>
    <w:rsid w:val="001031B8"/>
    <w:rsid w:val="001035D5"/>
    <w:rsid w:val="00103B6B"/>
    <w:rsid w:val="00104027"/>
    <w:rsid w:val="00104A3C"/>
    <w:rsid w:val="00104D2D"/>
    <w:rsid w:val="00105175"/>
    <w:rsid w:val="001055DA"/>
    <w:rsid w:val="001057E6"/>
    <w:rsid w:val="001058F9"/>
    <w:rsid w:val="00105C66"/>
    <w:rsid w:val="00105FA4"/>
    <w:rsid w:val="0010612E"/>
    <w:rsid w:val="0010616A"/>
    <w:rsid w:val="00106207"/>
    <w:rsid w:val="00107A9D"/>
    <w:rsid w:val="00107B1A"/>
    <w:rsid w:val="0011037A"/>
    <w:rsid w:val="001104FA"/>
    <w:rsid w:val="001109A8"/>
    <w:rsid w:val="00110C08"/>
    <w:rsid w:val="00110E23"/>
    <w:rsid w:val="001112BB"/>
    <w:rsid w:val="00111571"/>
    <w:rsid w:val="00111944"/>
    <w:rsid w:val="00111D46"/>
    <w:rsid w:val="00112118"/>
    <w:rsid w:val="00112188"/>
    <w:rsid w:val="00112193"/>
    <w:rsid w:val="001123F4"/>
    <w:rsid w:val="001126FD"/>
    <w:rsid w:val="001138A8"/>
    <w:rsid w:val="00113D44"/>
    <w:rsid w:val="00113D75"/>
    <w:rsid w:val="00113FBF"/>
    <w:rsid w:val="001144F2"/>
    <w:rsid w:val="00114530"/>
    <w:rsid w:val="00114568"/>
    <w:rsid w:val="00114681"/>
    <w:rsid w:val="00114B9D"/>
    <w:rsid w:val="00114BFB"/>
    <w:rsid w:val="00114E9D"/>
    <w:rsid w:val="001151C2"/>
    <w:rsid w:val="001152AA"/>
    <w:rsid w:val="0011558D"/>
    <w:rsid w:val="0011590A"/>
    <w:rsid w:val="001159D5"/>
    <w:rsid w:val="0011683E"/>
    <w:rsid w:val="001173FF"/>
    <w:rsid w:val="00117E29"/>
    <w:rsid w:val="00117F0B"/>
    <w:rsid w:val="00120148"/>
    <w:rsid w:val="0012036E"/>
    <w:rsid w:val="001210BA"/>
    <w:rsid w:val="001210BC"/>
    <w:rsid w:val="001216CE"/>
    <w:rsid w:val="001217E6"/>
    <w:rsid w:val="00121B02"/>
    <w:rsid w:val="00121D96"/>
    <w:rsid w:val="0012218F"/>
    <w:rsid w:val="0012220D"/>
    <w:rsid w:val="001227DE"/>
    <w:rsid w:val="001228D5"/>
    <w:rsid w:val="00122A51"/>
    <w:rsid w:val="00122F33"/>
    <w:rsid w:val="00122FCA"/>
    <w:rsid w:val="00124A57"/>
    <w:rsid w:val="00124C94"/>
    <w:rsid w:val="00124FE2"/>
    <w:rsid w:val="0012510B"/>
    <w:rsid w:val="00125432"/>
    <w:rsid w:val="001255AD"/>
    <w:rsid w:val="00125652"/>
    <w:rsid w:val="00125D09"/>
    <w:rsid w:val="001262F9"/>
    <w:rsid w:val="0012673A"/>
    <w:rsid w:val="00126950"/>
    <w:rsid w:val="00126FBF"/>
    <w:rsid w:val="00127189"/>
    <w:rsid w:val="001272C3"/>
    <w:rsid w:val="00127D92"/>
    <w:rsid w:val="0013080F"/>
    <w:rsid w:val="001308FF"/>
    <w:rsid w:val="00130D12"/>
    <w:rsid w:val="00130EB2"/>
    <w:rsid w:val="00130ECC"/>
    <w:rsid w:val="00131592"/>
    <w:rsid w:val="00131973"/>
    <w:rsid w:val="0013237B"/>
    <w:rsid w:val="00132482"/>
    <w:rsid w:val="001324C6"/>
    <w:rsid w:val="00132FA0"/>
    <w:rsid w:val="001339FA"/>
    <w:rsid w:val="00133E52"/>
    <w:rsid w:val="0013417F"/>
    <w:rsid w:val="00134281"/>
    <w:rsid w:val="001343D1"/>
    <w:rsid w:val="001345D1"/>
    <w:rsid w:val="00135928"/>
    <w:rsid w:val="00135FDA"/>
    <w:rsid w:val="00136345"/>
    <w:rsid w:val="001363AE"/>
    <w:rsid w:val="0013658E"/>
    <w:rsid w:val="001368D5"/>
    <w:rsid w:val="001369E5"/>
    <w:rsid w:val="00136ADD"/>
    <w:rsid w:val="00136C68"/>
    <w:rsid w:val="00137068"/>
    <w:rsid w:val="0013747B"/>
    <w:rsid w:val="001377E8"/>
    <w:rsid w:val="00137957"/>
    <w:rsid w:val="001412CA"/>
    <w:rsid w:val="001418F3"/>
    <w:rsid w:val="00141F4B"/>
    <w:rsid w:val="001430B3"/>
    <w:rsid w:val="00143E15"/>
    <w:rsid w:val="00144057"/>
    <w:rsid w:val="00144812"/>
    <w:rsid w:val="001448C9"/>
    <w:rsid w:val="00144982"/>
    <w:rsid w:val="001449E3"/>
    <w:rsid w:val="00144C8C"/>
    <w:rsid w:val="00144EF6"/>
    <w:rsid w:val="00144FCB"/>
    <w:rsid w:val="0014521C"/>
    <w:rsid w:val="00145BB7"/>
    <w:rsid w:val="0014631F"/>
    <w:rsid w:val="001470EB"/>
    <w:rsid w:val="001472E3"/>
    <w:rsid w:val="001474AA"/>
    <w:rsid w:val="00147513"/>
    <w:rsid w:val="00147810"/>
    <w:rsid w:val="0014783E"/>
    <w:rsid w:val="00147D39"/>
    <w:rsid w:val="00147EBE"/>
    <w:rsid w:val="001503A8"/>
    <w:rsid w:val="001504CE"/>
    <w:rsid w:val="00150C17"/>
    <w:rsid w:val="00150E25"/>
    <w:rsid w:val="001518D8"/>
    <w:rsid w:val="001519EB"/>
    <w:rsid w:val="001527AC"/>
    <w:rsid w:val="00152F1F"/>
    <w:rsid w:val="00152F45"/>
    <w:rsid w:val="001532F5"/>
    <w:rsid w:val="00153352"/>
    <w:rsid w:val="00153638"/>
    <w:rsid w:val="00153D1B"/>
    <w:rsid w:val="00153D3D"/>
    <w:rsid w:val="0015452A"/>
    <w:rsid w:val="0015476D"/>
    <w:rsid w:val="00154B3A"/>
    <w:rsid w:val="001557FC"/>
    <w:rsid w:val="00155A27"/>
    <w:rsid w:val="00155E8F"/>
    <w:rsid w:val="00155F12"/>
    <w:rsid w:val="00156B5A"/>
    <w:rsid w:val="00157217"/>
    <w:rsid w:val="00157509"/>
    <w:rsid w:val="0015794C"/>
    <w:rsid w:val="00157E53"/>
    <w:rsid w:val="00160E25"/>
    <w:rsid w:val="001611F5"/>
    <w:rsid w:val="00161676"/>
    <w:rsid w:val="0016175A"/>
    <w:rsid w:val="00161D69"/>
    <w:rsid w:val="00162100"/>
    <w:rsid w:val="0016286A"/>
    <w:rsid w:val="001628DE"/>
    <w:rsid w:val="0016293F"/>
    <w:rsid w:val="00163366"/>
    <w:rsid w:val="00164411"/>
    <w:rsid w:val="001644D2"/>
    <w:rsid w:val="00164A22"/>
    <w:rsid w:val="00164DBE"/>
    <w:rsid w:val="00164E5C"/>
    <w:rsid w:val="00165393"/>
    <w:rsid w:val="0016559F"/>
    <w:rsid w:val="00165D71"/>
    <w:rsid w:val="00165FC2"/>
    <w:rsid w:val="00166614"/>
    <w:rsid w:val="00166815"/>
    <w:rsid w:val="00166B7B"/>
    <w:rsid w:val="0016750B"/>
    <w:rsid w:val="00167868"/>
    <w:rsid w:val="00167E3A"/>
    <w:rsid w:val="001700EC"/>
    <w:rsid w:val="0017015C"/>
    <w:rsid w:val="001701C7"/>
    <w:rsid w:val="001702B2"/>
    <w:rsid w:val="0017045E"/>
    <w:rsid w:val="0017047B"/>
    <w:rsid w:val="00170B0A"/>
    <w:rsid w:val="00170EE4"/>
    <w:rsid w:val="001712CD"/>
    <w:rsid w:val="00171523"/>
    <w:rsid w:val="00171F69"/>
    <w:rsid w:val="00172170"/>
    <w:rsid w:val="0017226D"/>
    <w:rsid w:val="00172B4C"/>
    <w:rsid w:val="00172F51"/>
    <w:rsid w:val="00173AD8"/>
    <w:rsid w:val="00174540"/>
    <w:rsid w:val="00174741"/>
    <w:rsid w:val="00174E51"/>
    <w:rsid w:val="00174F35"/>
    <w:rsid w:val="001752BE"/>
    <w:rsid w:val="001752D8"/>
    <w:rsid w:val="00175DEE"/>
    <w:rsid w:val="00175E16"/>
    <w:rsid w:val="00175E91"/>
    <w:rsid w:val="00175F8C"/>
    <w:rsid w:val="00176363"/>
    <w:rsid w:val="00176643"/>
    <w:rsid w:val="00176CDA"/>
    <w:rsid w:val="0017797D"/>
    <w:rsid w:val="00177BC0"/>
    <w:rsid w:val="00180235"/>
    <w:rsid w:val="0018095C"/>
    <w:rsid w:val="00180E3E"/>
    <w:rsid w:val="00180F03"/>
    <w:rsid w:val="0018109F"/>
    <w:rsid w:val="001812E0"/>
    <w:rsid w:val="00181530"/>
    <w:rsid w:val="001816D0"/>
    <w:rsid w:val="00181719"/>
    <w:rsid w:val="00181AD1"/>
    <w:rsid w:val="00181E4F"/>
    <w:rsid w:val="001821E2"/>
    <w:rsid w:val="0018249A"/>
    <w:rsid w:val="00182528"/>
    <w:rsid w:val="00182565"/>
    <w:rsid w:val="00182960"/>
    <w:rsid w:val="00182BB5"/>
    <w:rsid w:val="00182E63"/>
    <w:rsid w:val="00182F44"/>
    <w:rsid w:val="00183325"/>
    <w:rsid w:val="001836DF"/>
    <w:rsid w:val="001840E5"/>
    <w:rsid w:val="0018485C"/>
    <w:rsid w:val="00184C98"/>
    <w:rsid w:val="00184D0C"/>
    <w:rsid w:val="00184F93"/>
    <w:rsid w:val="001850AB"/>
    <w:rsid w:val="001861DA"/>
    <w:rsid w:val="0018632C"/>
    <w:rsid w:val="00186953"/>
    <w:rsid w:val="00186C84"/>
    <w:rsid w:val="0018706F"/>
    <w:rsid w:val="00187424"/>
    <w:rsid w:val="001879EB"/>
    <w:rsid w:val="00190132"/>
    <w:rsid w:val="0019043B"/>
    <w:rsid w:val="00190DF1"/>
    <w:rsid w:val="00190EFC"/>
    <w:rsid w:val="001912B8"/>
    <w:rsid w:val="00191ADE"/>
    <w:rsid w:val="00192879"/>
    <w:rsid w:val="001928D7"/>
    <w:rsid w:val="00192F95"/>
    <w:rsid w:val="001932DE"/>
    <w:rsid w:val="00193357"/>
    <w:rsid w:val="00193C93"/>
    <w:rsid w:val="001946FE"/>
    <w:rsid w:val="0019480F"/>
    <w:rsid w:val="00194981"/>
    <w:rsid w:val="00194B75"/>
    <w:rsid w:val="00194BED"/>
    <w:rsid w:val="00194C58"/>
    <w:rsid w:val="00195272"/>
    <w:rsid w:val="00195808"/>
    <w:rsid w:val="001958BF"/>
    <w:rsid w:val="001959D8"/>
    <w:rsid w:val="00195AB8"/>
    <w:rsid w:val="00195D18"/>
    <w:rsid w:val="00196194"/>
    <w:rsid w:val="00196438"/>
    <w:rsid w:val="001969CC"/>
    <w:rsid w:val="00196A58"/>
    <w:rsid w:val="00196C31"/>
    <w:rsid w:val="00196DD5"/>
    <w:rsid w:val="00196E3F"/>
    <w:rsid w:val="001972C1"/>
    <w:rsid w:val="001977B1"/>
    <w:rsid w:val="00197F72"/>
    <w:rsid w:val="001A0184"/>
    <w:rsid w:val="001A03FF"/>
    <w:rsid w:val="001A07CF"/>
    <w:rsid w:val="001A0848"/>
    <w:rsid w:val="001A0884"/>
    <w:rsid w:val="001A0B70"/>
    <w:rsid w:val="001A12DA"/>
    <w:rsid w:val="001A1846"/>
    <w:rsid w:val="001A1D48"/>
    <w:rsid w:val="001A1F4A"/>
    <w:rsid w:val="001A24D8"/>
    <w:rsid w:val="001A2F13"/>
    <w:rsid w:val="001A2F5D"/>
    <w:rsid w:val="001A2FC7"/>
    <w:rsid w:val="001A3608"/>
    <w:rsid w:val="001A36E8"/>
    <w:rsid w:val="001A37FE"/>
    <w:rsid w:val="001A3854"/>
    <w:rsid w:val="001A3BDD"/>
    <w:rsid w:val="001A3C34"/>
    <w:rsid w:val="001A4258"/>
    <w:rsid w:val="001A43FB"/>
    <w:rsid w:val="001A4EC3"/>
    <w:rsid w:val="001A4F1F"/>
    <w:rsid w:val="001A5895"/>
    <w:rsid w:val="001A5C7C"/>
    <w:rsid w:val="001A5EC0"/>
    <w:rsid w:val="001A63D3"/>
    <w:rsid w:val="001A6DF1"/>
    <w:rsid w:val="001A796A"/>
    <w:rsid w:val="001A7A5B"/>
    <w:rsid w:val="001A7DFC"/>
    <w:rsid w:val="001B0DCF"/>
    <w:rsid w:val="001B1522"/>
    <w:rsid w:val="001B1551"/>
    <w:rsid w:val="001B20A3"/>
    <w:rsid w:val="001B2570"/>
    <w:rsid w:val="001B2A0C"/>
    <w:rsid w:val="001B3344"/>
    <w:rsid w:val="001B337E"/>
    <w:rsid w:val="001B3678"/>
    <w:rsid w:val="001B4187"/>
    <w:rsid w:val="001B47FE"/>
    <w:rsid w:val="001B48F3"/>
    <w:rsid w:val="001B4BB6"/>
    <w:rsid w:val="001B4C5C"/>
    <w:rsid w:val="001B52ED"/>
    <w:rsid w:val="001B5947"/>
    <w:rsid w:val="001B5A8D"/>
    <w:rsid w:val="001B60BA"/>
    <w:rsid w:val="001B63AD"/>
    <w:rsid w:val="001B6672"/>
    <w:rsid w:val="001B674C"/>
    <w:rsid w:val="001B6A2B"/>
    <w:rsid w:val="001B7297"/>
    <w:rsid w:val="001B729E"/>
    <w:rsid w:val="001B73D8"/>
    <w:rsid w:val="001B7A06"/>
    <w:rsid w:val="001B7F65"/>
    <w:rsid w:val="001C0512"/>
    <w:rsid w:val="001C10A6"/>
    <w:rsid w:val="001C1154"/>
    <w:rsid w:val="001C11E1"/>
    <w:rsid w:val="001C1CEB"/>
    <w:rsid w:val="001C1F4A"/>
    <w:rsid w:val="001C21C6"/>
    <w:rsid w:val="001C24DB"/>
    <w:rsid w:val="001C25FD"/>
    <w:rsid w:val="001C291D"/>
    <w:rsid w:val="001C2DE5"/>
    <w:rsid w:val="001C3971"/>
    <w:rsid w:val="001C46FF"/>
    <w:rsid w:val="001C4FBB"/>
    <w:rsid w:val="001C52BF"/>
    <w:rsid w:val="001C5814"/>
    <w:rsid w:val="001C5F3E"/>
    <w:rsid w:val="001C5FFB"/>
    <w:rsid w:val="001C6B2B"/>
    <w:rsid w:val="001C6F31"/>
    <w:rsid w:val="001C761B"/>
    <w:rsid w:val="001D032D"/>
    <w:rsid w:val="001D041C"/>
    <w:rsid w:val="001D0790"/>
    <w:rsid w:val="001D0E9B"/>
    <w:rsid w:val="001D1812"/>
    <w:rsid w:val="001D1BA2"/>
    <w:rsid w:val="001D1E1C"/>
    <w:rsid w:val="001D24C6"/>
    <w:rsid w:val="001D29D2"/>
    <w:rsid w:val="001D2B68"/>
    <w:rsid w:val="001D2F17"/>
    <w:rsid w:val="001D326C"/>
    <w:rsid w:val="001D3299"/>
    <w:rsid w:val="001D3E54"/>
    <w:rsid w:val="001D5248"/>
    <w:rsid w:val="001D6787"/>
    <w:rsid w:val="001D6948"/>
    <w:rsid w:val="001D6B86"/>
    <w:rsid w:val="001D6D19"/>
    <w:rsid w:val="001D6DDB"/>
    <w:rsid w:val="001D76E7"/>
    <w:rsid w:val="001D7AA0"/>
    <w:rsid w:val="001D7E2A"/>
    <w:rsid w:val="001E00AE"/>
    <w:rsid w:val="001E0537"/>
    <w:rsid w:val="001E1109"/>
    <w:rsid w:val="001E130B"/>
    <w:rsid w:val="001E159B"/>
    <w:rsid w:val="001E1A6D"/>
    <w:rsid w:val="001E1B85"/>
    <w:rsid w:val="001E1EB5"/>
    <w:rsid w:val="001E21ED"/>
    <w:rsid w:val="001E25B4"/>
    <w:rsid w:val="001E2E93"/>
    <w:rsid w:val="001E2F5B"/>
    <w:rsid w:val="001E3B38"/>
    <w:rsid w:val="001E3D84"/>
    <w:rsid w:val="001E41ED"/>
    <w:rsid w:val="001E5E3A"/>
    <w:rsid w:val="001E5F30"/>
    <w:rsid w:val="001E7770"/>
    <w:rsid w:val="001E7B55"/>
    <w:rsid w:val="001E7D10"/>
    <w:rsid w:val="001F079D"/>
    <w:rsid w:val="001F09BA"/>
    <w:rsid w:val="001F100B"/>
    <w:rsid w:val="001F14B9"/>
    <w:rsid w:val="001F166F"/>
    <w:rsid w:val="001F20FF"/>
    <w:rsid w:val="001F210F"/>
    <w:rsid w:val="001F25A7"/>
    <w:rsid w:val="001F2B5F"/>
    <w:rsid w:val="001F2B91"/>
    <w:rsid w:val="001F2C42"/>
    <w:rsid w:val="001F2E20"/>
    <w:rsid w:val="001F2FE6"/>
    <w:rsid w:val="001F360F"/>
    <w:rsid w:val="001F3C10"/>
    <w:rsid w:val="001F437A"/>
    <w:rsid w:val="001F492C"/>
    <w:rsid w:val="001F637E"/>
    <w:rsid w:val="001F63C6"/>
    <w:rsid w:val="001F6848"/>
    <w:rsid w:val="001F6BDB"/>
    <w:rsid w:val="001F6C3D"/>
    <w:rsid w:val="001F725F"/>
    <w:rsid w:val="001F72D8"/>
    <w:rsid w:val="001F7562"/>
    <w:rsid w:val="00200293"/>
    <w:rsid w:val="002003A5"/>
    <w:rsid w:val="0020054D"/>
    <w:rsid w:val="00200AB4"/>
    <w:rsid w:val="00200AE8"/>
    <w:rsid w:val="0020140D"/>
    <w:rsid w:val="00201472"/>
    <w:rsid w:val="00201BCC"/>
    <w:rsid w:val="00201D2D"/>
    <w:rsid w:val="00201D43"/>
    <w:rsid w:val="00202A1B"/>
    <w:rsid w:val="00202BFF"/>
    <w:rsid w:val="00202D0D"/>
    <w:rsid w:val="00203558"/>
    <w:rsid w:val="00204744"/>
    <w:rsid w:val="0020490A"/>
    <w:rsid w:val="00204E20"/>
    <w:rsid w:val="00205079"/>
    <w:rsid w:val="00205DFF"/>
    <w:rsid w:val="00205E52"/>
    <w:rsid w:val="00205EB6"/>
    <w:rsid w:val="00206BEF"/>
    <w:rsid w:val="00207204"/>
    <w:rsid w:val="00207333"/>
    <w:rsid w:val="00207470"/>
    <w:rsid w:val="00207E4D"/>
    <w:rsid w:val="00207E99"/>
    <w:rsid w:val="002107F9"/>
    <w:rsid w:val="00210DB3"/>
    <w:rsid w:val="00211A2E"/>
    <w:rsid w:val="00211DFD"/>
    <w:rsid w:val="0021296E"/>
    <w:rsid w:val="00212A2A"/>
    <w:rsid w:val="00213314"/>
    <w:rsid w:val="00213357"/>
    <w:rsid w:val="00214097"/>
    <w:rsid w:val="002141CE"/>
    <w:rsid w:val="0021472D"/>
    <w:rsid w:val="00214913"/>
    <w:rsid w:val="002154CC"/>
    <w:rsid w:val="00215E91"/>
    <w:rsid w:val="002164F3"/>
    <w:rsid w:val="00216BE2"/>
    <w:rsid w:val="00216C9F"/>
    <w:rsid w:val="00217189"/>
    <w:rsid w:val="0021770B"/>
    <w:rsid w:val="00217E5F"/>
    <w:rsid w:val="00217F63"/>
    <w:rsid w:val="0022072A"/>
    <w:rsid w:val="00220A42"/>
    <w:rsid w:val="002210EB"/>
    <w:rsid w:val="00221738"/>
    <w:rsid w:val="00221774"/>
    <w:rsid w:val="00221DFE"/>
    <w:rsid w:val="002223B5"/>
    <w:rsid w:val="002224C7"/>
    <w:rsid w:val="0022414C"/>
    <w:rsid w:val="0022456F"/>
    <w:rsid w:val="00224D11"/>
    <w:rsid w:val="00224FC4"/>
    <w:rsid w:val="00225425"/>
    <w:rsid w:val="0022586A"/>
    <w:rsid w:val="00225BCF"/>
    <w:rsid w:val="00226300"/>
    <w:rsid w:val="0022697F"/>
    <w:rsid w:val="00226BCA"/>
    <w:rsid w:val="00226C60"/>
    <w:rsid w:val="00226E41"/>
    <w:rsid w:val="00226E8F"/>
    <w:rsid w:val="00226F61"/>
    <w:rsid w:val="0022719E"/>
    <w:rsid w:val="002271A9"/>
    <w:rsid w:val="00227525"/>
    <w:rsid w:val="00227DF9"/>
    <w:rsid w:val="00227E05"/>
    <w:rsid w:val="00231698"/>
    <w:rsid w:val="002316E0"/>
    <w:rsid w:val="002317BA"/>
    <w:rsid w:val="00231A55"/>
    <w:rsid w:val="00231DE4"/>
    <w:rsid w:val="00232067"/>
    <w:rsid w:val="002323F8"/>
    <w:rsid w:val="002326E9"/>
    <w:rsid w:val="00232A5B"/>
    <w:rsid w:val="00233046"/>
    <w:rsid w:val="002331A5"/>
    <w:rsid w:val="00233704"/>
    <w:rsid w:val="00233732"/>
    <w:rsid w:val="00233996"/>
    <w:rsid w:val="00233CB2"/>
    <w:rsid w:val="00233CBB"/>
    <w:rsid w:val="00233EA6"/>
    <w:rsid w:val="00234387"/>
    <w:rsid w:val="0023465B"/>
    <w:rsid w:val="00234E7B"/>
    <w:rsid w:val="002350E0"/>
    <w:rsid w:val="0023528C"/>
    <w:rsid w:val="0023549B"/>
    <w:rsid w:val="00235682"/>
    <w:rsid w:val="0023585F"/>
    <w:rsid w:val="00236173"/>
    <w:rsid w:val="00236A07"/>
    <w:rsid w:val="0023707E"/>
    <w:rsid w:val="002372D0"/>
    <w:rsid w:val="002374F1"/>
    <w:rsid w:val="00237D0E"/>
    <w:rsid w:val="00237FDE"/>
    <w:rsid w:val="00240577"/>
    <w:rsid w:val="0024092D"/>
    <w:rsid w:val="0024110D"/>
    <w:rsid w:val="002412E6"/>
    <w:rsid w:val="00241D6E"/>
    <w:rsid w:val="00242142"/>
    <w:rsid w:val="0024218A"/>
    <w:rsid w:val="002431A4"/>
    <w:rsid w:val="002433D5"/>
    <w:rsid w:val="00244174"/>
    <w:rsid w:val="00244768"/>
    <w:rsid w:val="00244F22"/>
    <w:rsid w:val="00245050"/>
    <w:rsid w:val="00245E4A"/>
    <w:rsid w:val="002464E4"/>
    <w:rsid w:val="00246A80"/>
    <w:rsid w:val="00246DAF"/>
    <w:rsid w:val="00250381"/>
    <w:rsid w:val="002505D6"/>
    <w:rsid w:val="00250F31"/>
    <w:rsid w:val="0025185B"/>
    <w:rsid w:val="00251F0E"/>
    <w:rsid w:val="00252BE7"/>
    <w:rsid w:val="00252C73"/>
    <w:rsid w:val="00252F09"/>
    <w:rsid w:val="00252FA6"/>
    <w:rsid w:val="00253BB1"/>
    <w:rsid w:val="00254002"/>
    <w:rsid w:val="00254DC7"/>
    <w:rsid w:val="00254DF5"/>
    <w:rsid w:val="00254E74"/>
    <w:rsid w:val="0025505A"/>
    <w:rsid w:val="00255A52"/>
    <w:rsid w:val="00255B3C"/>
    <w:rsid w:val="00255CE3"/>
    <w:rsid w:val="00255F46"/>
    <w:rsid w:val="0025608C"/>
    <w:rsid w:val="002564E4"/>
    <w:rsid w:val="002565C4"/>
    <w:rsid w:val="0025742C"/>
    <w:rsid w:val="002577E1"/>
    <w:rsid w:val="00257FD2"/>
    <w:rsid w:val="00260E0F"/>
    <w:rsid w:val="0026150A"/>
    <w:rsid w:val="0026161F"/>
    <w:rsid w:val="00262CBC"/>
    <w:rsid w:val="00262FDE"/>
    <w:rsid w:val="0026362A"/>
    <w:rsid w:val="0026375A"/>
    <w:rsid w:val="00263E1D"/>
    <w:rsid w:val="002640CF"/>
    <w:rsid w:val="00264687"/>
    <w:rsid w:val="002646ED"/>
    <w:rsid w:val="00265402"/>
    <w:rsid w:val="00265AA5"/>
    <w:rsid w:val="00265D5E"/>
    <w:rsid w:val="002660AA"/>
    <w:rsid w:val="00266134"/>
    <w:rsid w:val="0026620C"/>
    <w:rsid w:val="00266301"/>
    <w:rsid w:val="002668F1"/>
    <w:rsid w:val="00266ED8"/>
    <w:rsid w:val="00266F9F"/>
    <w:rsid w:val="002673B8"/>
    <w:rsid w:val="002674B4"/>
    <w:rsid w:val="0026775F"/>
    <w:rsid w:val="00270258"/>
    <w:rsid w:val="00270B8D"/>
    <w:rsid w:val="00271171"/>
    <w:rsid w:val="00271219"/>
    <w:rsid w:val="00271326"/>
    <w:rsid w:val="00271E9A"/>
    <w:rsid w:val="002724A1"/>
    <w:rsid w:val="002724DB"/>
    <w:rsid w:val="00272CCE"/>
    <w:rsid w:val="00272ED3"/>
    <w:rsid w:val="002732B1"/>
    <w:rsid w:val="0027365A"/>
    <w:rsid w:val="00273693"/>
    <w:rsid w:val="00273A3C"/>
    <w:rsid w:val="00273B1E"/>
    <w:rsid w:val="00273B8B"/>
    <w:rsid w:val="00273C40"/>
    <w:rsid w:val="002744F5"/>
    <w:rsid w:val="0027499C"/>
    <w:rsid w:val="00274B5E"/>
    <w:rsid w:val="00274F0A"/>
    <w:rsid w:val="00275121"/>
    <w:rsid w:val="002753D3"/>
    <w:rsid w:val="002756A7"/>
    <w:rsid w:val="0027649D"/>
    <w:rsid w:val="00276733"/>
    <w:rsid w:val="00276F52"/>
    <w:rsid w:val="002775F5"/>
    <w:rsid w:val="00277B72"/>
    <w:rsid w:val="00277F67"/>
    <w:rsid w:val="00280322"/>
    <w:rsid w:val="00280787"/>
    <w:rsid w:val="002808FD"/>
    <w:rsid w:val="00280CD6"/>
    <w:rsid w:val="00280DD7"/>
    <w:rsid w:val="00280E3C"/>
    <w:rsid w:val="002810A4"/>
    <w:rsid w:val="002810F2"/>
    <w:rsid w:val="00281758"/>
    <w:rsid w:val="00281CE8"/>
    <w:rsid w:val="0028206F"/>
    <w:rsid w:val="0028271A"/>
    <w:rsid w:val="00283653"/>
    <w:rsid w:val="002837D6"/>
    <w:rsid w:val="00283A98"/>
    <w:rsid w:val="00283D1A"/>
    <w:rsid w:val="00283DA7"/>
    <w:rsid w:val="0028416B"/>
    <w:rsid w:val="00284546"/>
    <w:rsid w:val="0028479D"/>
    <w:rsid w:val="002847AC"/>
    <w:rsid w:val="002849F5"/>
    <w:rsid w:val="00284CA9"/>
    <w:rsid w:val="002856F2"/>
    <w:rsid w:val="00285812"/>
    <w:rsid w:val="00285AF9"/>
    <w:rsid w:val="00285D4B"/>
    <w:rsid w:val="00286A4A"/>
    <w:rsid w:val="00286C6A"/>
    <w:rsid w:val="00286D24"/>
    <w:rsid w:val="00287190"/>
    <w:rsid w:val="00287885"/>
    <w:rsid w:val="00287D6B"/>
    <w:rsid w:val="00290A5C"/>
    <w:rsid w:val="00290F66"/>
    <w:rsid w:val="002920EF"/>
    <w:rsid w:val="00292446"/>
    <w:rsid w:val="002925FA"/>
    <w:rsid w:val="00293009"/>
    <w:rsid w:val="0029307A"/>
    <w:rsid w:val="0029390C"/>
    <w:rsid w:val="00293B36"/>
    <w:rsid w:val="00293F4F"/>
    <w:rsid w:val="002949A3"/>
    <w:rsid w:val="00294BBE"/>
    <w:rsid w:val="00295438"/>
    <w:rsid w:val="00295548"/>
    <w:rsid w:val="00295868"/>
    <w:rsid w:val="00295B4F"/>
    <w:rsid w:val="00295CDF"/>
    <w:rsid w:val="0029666E"/>
    <w:rsid w:val="00297550"/>
    <w:rsid w:val="002A0183"/>
    <w:rsid w:val="002A030C"/>
    <w:rsid w:val="002A08A7"/>
    <w:rsid w:val="002A0C08"/>
    <w:rsid w:val="002A0C80"/>
    <w:rsid w:val="002A0CE8"/>
    <w:rsid w:val="002A0E16"/>
    <w:rsid w:val="002A1124"/>
    <w:rsid w:val="002A1850"/>
    <w:rsid w:val="002A1B72"/>
    <w:rsid w:val="002A1BD1"/>
    <w:rsid w:val="002A2052"/>
    <w:rsid w:val="002A2158"/>
    <w:rsid w:val="002A26A8"/>
    <w:rsid w:val="002A2AF3"/>
    <w:rsid w:val="002A2D87"/>
    <w:rsid w:val="002A2F3D"/>
    <w:rsid w:val="002A37FF"/>
    <w:rsid w:val="002A3B57"/>
    <w:rsid w:val="002A400A"/>
    <w:rsid w:val="002A40C5"/>
    <w:rsid w:val="002A4EBE"/>
    <w:rsid w:val="002A4F72"/>
    <w:rsid w:val="002A5062"/>
    <w:rsid w:val="002A51F1"/>
    <w:rsid w:val="002A5207"/>
    <w:rsid w:val="002A569B"/>
    <w:rsid w:val="002A5906"/>
    <w:rsid w:val="002A5985"/>
    <w:rsid w:val="002A643A"/>
    <w:rsid w:val="002A64FF"/>
    <w:rsid w:val="002A685B"/>
    <w:rsid w:val="002A6CC0"/>
    <w:rsid w:val="002A6D52"/>
    <w:rsid w:val="002A6E7B"/>
    <w:rsid w:val="002A7054"/>
    <w:rsid w:val="002A72AF"/>
    <w:rsid w:val="002A72F1"/>
    <w:rsid w:val="002A7444"/>
    <w:rsid w:val="002A7717"/>
    <w:rsid w:val="002A7B0F"/>
    <w:rsid w:val="002B0400"/>
    <w:rsid w:val="002B0769"/>
    <w:rsid w:val="002B0AD6"/>
    <w:rsid w:val="002B14F6"/>
    <w:rsid w:val="002B151E"/>
    <w:rsid w:val="002B165B"/>
    <w:rsid w:val="002B1EAB"/>
    <w:rsid w:val="002B2121"/>
    <w:rsid w:val="002B216D"/>
    <w:rsid w:val="002B2888"/>
    <w:rsid w:val="002B2BB2"/>
    <w:rsid w:val="002B2C67"/>
    <w:rsid w:val="002B31B0"/>
    <w:rsid w:val="002B37F3"/>
    <w:rsid w:val="002B3A5C"/>
    <w:rsid w:val="002B3F0E"/>
    <w:rsid w:val="002B43C5"/>
    <w:rsid w:val="002B46BA"/>
    <w:rsid w:val="002B4E17"/>
    <w:rsid w:val="002B5D81"/>
    <w:rsid w:val="002B5FB3"/>
    <w:rsid w:val="002B6103"/>
    <w:rsid w:val="002B6177"/>
    <w:rsid w:val="002B63E1"/>
    <w:rsid w:val="002B6947"/>
    <w:rsid w:val="002B6F33"/>
    <w:rsid w:val="002B743B"/>
    <w:rsid w:val="002B7CB3"/>
    <w:rsid w:val="002C0199"/>
    <w:rsid w:val="002C0277"/>
    <w:rsid w:val="002C03A5"/>
    <w:rsid w:val="002C0495"/>
    <w:rsid w:val="002C058D"/>
    <w:rsid w:val="002C0B65"/>
    <w:rsid w:val="002C108C"/>
    <w:rsid w:val="002C12F1"/>
    <w:rsid w:val="002C1778"/>
    <w:rsid w:val="002C19FE"/>
    <w:rsid w:val="002C1C1B"/>
    <w:rsid w:val="002C1C96"/>
    <w:rsid w:val="002C23E2"/>
    <w:rsid w:val="002C26EE"/>
    <w:rsid w:val="002C298D"/>
    <w:rsid w:val="002C30CA"/>
    <w:rsid w:val="002C33B2"/>
    <w:rsid w:val="002C33D6"/>
    <w:rsid w:val="002C36B7"/>
    <w:rsid w:val="002C3713"/>
    <w:rsid w:val="002C37CF"/>
    <w:rsid w:val="002C3FAE"/>
    <w:rsid w:val="002C4175"/>
    <w:rsid w:val="002C4331"/>
    <w:rsid w:val="002C4366"/>
    <w:rsid w:val="002C4BA8"/>
    <w:rsid w:val="002C4CE0"/>
    <w:rsid w:val="002C5D67"/>
    <w:rsid w:val="002C6975"/>
    <w:rsid w:val="002C6C5D"/>
    <w:rsid w:val="002C6CD2"/>
    <w:rsid w:val="002C798A"/>
    <w:rsid w:val="002C7B69"/>
    <w:rsid w:val="002C7FE0"/>
    <w:rsid w:val="002D0C84"/>
    <w:rsid w:val="002D0CAD"/>
    <w:rsid w:val="002D111C"/>
    <w:rsid w:val="002D1C5A"/>
    <w:rsid w:val="002D2171"/>
    <w:rsid w:val="002D2DAD"/>
    <w:rsid w:val="002D3066"/>
    <w:rsid w:val="002D322E"/>
    <w:rsid w:val="002D35B2"/>
    <w:rsid w:val="002D3A4D"/>
    <w:rsid w:val="002D3AC2"/>
    <w:rsid w:val="002D3DCE"/>
    <w:rsid w:val="002D4020"/>
    <w:rsid w:val="002D43FF"/>
    <w:rsid w:val="002D4430"/>
    <w:rsid w:val="002D4762"/>
    <w:rsid w:val="002D480D"/>
    <w:rsid w:val="002D49CF"/>
    <w:rsid w:val="002D4A5B"/>
    <w:rsid w:val="002D4B0E"/>
    <w:rsid w:val="002D4D41"/>
    <w:rsid w:val="002D4D76"/>
    <w:rsid w:val="002D5441"/>
    <w:rsid w:val="002D564E"/>
    <w:rsid w:val="002D5AFC"/>
    <w:rsid w:val="002D5E00"/>
    <w:rsid w:val="002D5EB3"/>
    <w:rsid w:val="002D5F26"/>
    <w:rsid w:val="002D5FA3"/>
    <w:rsid w:val="002D62FD"/>
    <w:rsid w:val="002D6414"/>
    <w:rsid w:val="002D6987"/>
    <w:rsid w:val="002D6D95"/>
    <w:rsid w:val="002D7099"/>
    <w:rsid w:val="002D75CB"/>
    <w:rsid w:val="002D79CB"/>
    <w:rsid w:val="002D7F6C"/>
    <w:rsid w:val="002E056C"/>
    <w:rsid w:val="002E152E"/>
    <w:rsid w:val="002E15AE"/>
    <w:rsid w:val="002E2096"/>
    <w:rsid w:val="002E2535"/>
    <w:rsid w:val="002E25C2"/>
    <w:rsid w:val="002E3322"/>
    <w:rsid w:val="002E3519"/>
    <w:rsid w:val="002E3661"/>
    <w:rsid w:val="002E384F"/>
    <w:rsid w:val="002E42CB"/>
    <w:rsid w:val="002E4CA5"/>
    <w:rsid w:val="002E4D50"/>
    <w:rsid w:val="002E5107"/>
    <w:rsid w:val="002E551B"/>
    <w:rsid w:val="002E5D16"/>
    <w:rsid w:val="002E5F8A"/>
    <w:rsid w:val="002E65B9"/>
    <w:rsid w:val="002E6C3B"/>
    <w:rsid w:val="002E7178"/>
    <w:rsid w:val="002E734F"/>
    <w:rsid w:val="002E7890"/>
    <w:rsid w:val="002E789D"/>
    <w:rsid w:val="002E7F70"/>
    <w:rsid w:val="002F0923"/>
    <w:rsid w:val="002F0BCB"/>
    <w:rsid w:val="002F15CE"/>
    <w:rsid w:val="002F16B8"/>
    <w:rsid w:val="002F1964"/>
    <w:rsid w:val="002F1A46"/>
    <w:rsid w:val="002F29F2"/>
    <w:rsid w:val="002F2B61"/>
    <w:rsid w:val="002F2D72"/>
    <w:rsid w:val="002F2EA0"/>
    <w:rsid w:val="002F3291"/>
    <w:rsid w:val="002F3347"/>
    <w:rsid w:val="002F407E"/>
    <w:rsid w:val="002F4BC1"/>
    <w:rsid w:val="002F4ECC"/>
    <w:rsid w:val="002F5237"/>
    <w:rsid w:val="002F541E"/>
    <w:rsid w:val="002F5F52"/>
    <w:rsid w:val="002F603F"/>
    <w:rsid w:val="002F682B"/>
    <w:rsid w:val="002F6A09"/>
    <w:rsid w:val="002F6A53"/>
    <w:rsid w:val="002F70A9"/>
    <w:rsid w:val="002F7D2B"/>
    <w:rsid w:val="0030040C"/>
    <w:rsid w:val="00300D39"/>
    <w:rsid w:val="00300D49"/>
    <w:rsid w:val="00301446"/>
    <w:rsid w:val="00301943"/>
    <w:rsid w:val="0030207D"/>
    <w:rsid w:val="003022D0"/>
    <w:rsid w:val="003024C8"/>
    <w:rsid w:val="00302561"/>
    <w:rsid w:val="0030275C"/>
    <w:rsid w:val="00302C1D"/>
    <w:rsid w:val="00302F6F"/>
    <w:rsid w:val="0030350F"/>
    <w:rsid w:val="00303628"/>
    <w:rsid w:val="0030365D"/>
    <w:rsid w:val="00303920"/>
    <w:rsid w:val="00303D85"/>
    <w:rsid w:val="00304848"/>
    <w:rsid w:val="00304DC9"/>
    <w:rsid w:val="00305141"/>
    <w:rsid w:val="00305365"/>
    <w:rsid w:val="00305777"/>
    <w:rsid w:val="003057E9"/>
    <w:rsid w:val="0030593F"/>
    <w:rsid w:val="00306579"/>
    <w:rsid w:val="00306B23"/>
    <w:rsid w:val="00306E11"/>
    <w:rsid w:val="00306FF4"/>
    <w:rsid w:val="00307102"/>
    <w:rsid w:val="003073E0"/>
    <w:rsid w:val="0030747B"/>
    <w:rsid w:val="003074F5"/>
    <w:rsid w:val="00310035"/>
    <w:rsid w:val="00310CDD"/>
    <w:rsid w:val="0031109A"/>
    <w:rsid w:val="00311223"/>
    <w:rsid w:val="003114A0"/>
    <w:rsid w:val="00311BDF"/>
    <w:rsid w:val="00312630"/>
    <w:rsid w:val="00312898"/>
    <w:rsid w:val="00312C3B"/>
    <w:rsid w:val="00312F73"/>
    <w:rsid w:val="003133E4"/>
    <w:rsid w:val="00313743"/>
    <w:rsid w:val="00313C5A"/>
    <w:rsid w:val="00314453"/>
    <w:rsid w:val="0031459A"/>
    <w:rsid w:val="00314750"/>
    <w:rsid w:val="0031480D"/>
    <w:rsid w:val="003148DD"/>
    <w:rsid w:val="00314BE3"/>
    <w:rsid w:val="003151C7"/>
    <w:rsid w:val="00315ABE"/>
    <w:rsid w:val="00315C38"/>
    <w:rsid w:val="003167C5"/>
    <w:rsid w:val="003169D6"/>
    <w:rsid w:val="00316A4D"/>
    <w:rsid w:val="00316CF0"/>
    <w:rsid w:val="00316E6D"/>
    <w:rsid w:val="003170C7"/>
    <w:rsid w:val="003170C9"/>
    <w:rsid w:val="003179C5"/>
    <w:rsid w:val="00317C23"/>
    <w:rsid w:val="00317D23"/>
    <w:rsid w:val="00320435"/>
    <w:rsid w:val="00320909"/>
    <w:rsid w:val="00320A95"/>
    <w:rsid w:val="00320C47"/>
    <w:rsid w:val="00320CB3"/>
    <w:rsid w:val="003212C7"/>
    <w:rsid w:val="0032161D"/>
    <w:rsid w:val="00322551"/>
    <w:rsid w:val="00322648"/>
    <w:rsid w:val="003226F7"/>
    <w:rsid w:val="00322972"/>
    <w:rsid w:val="0032298D"/>
    <w:rsid w:val="003229CF"/>
    <w:rsid w:val="00322C5F"/>
    <w:rsid w:val="00322F4A"/>
    <w:rsid w:val="0032354B"/>
    <w:rsid w:val="00323A86"/>
    <w:rsid w:val="00324847"/>
    <w:rsid w:val="00324FD2"/>
    <w:rsid w:val="0032598A"/>
    <w:rsid w:val="00325DC3"/>
    <w:rsid w:val="0032619B"/>
    <w:rsid w:val="003263BF"/>
    <w:rsid w:val="00326C6D"/>
    <w:rsid w:val="0032751F"/>
    <w:rsid w:val="00327A7C"/>
    <w:rsid w:val="0033012A"/>
    <w:rsid w:val="00330179"/>
    <w:rsid w:val="00330A58"/>
    <w:rsid w:val="0033118A"/>
    <w:rsid w:val="003312BE"/>
    <w:rsid w:val="00331689"/>
    <w:rsid w:val="00331C7E"/>
    <w:rsid w:val="00331F30"/>
    <w:rsid w:val="0033274A"/>
    <w:rsid w:val="00332BC7"/>
    <w:rsid w:val="00332F9F"/>
    <w:rsid w:val="003336BE"/>
    <w:rsid w:val="00333A22"/>
    <w:rsid w:val="0033453F"/>
    <w:rsid w:val="00334C22"/>
    <w:rsid w:val="003361D5"/>
    <w:rsid w:val="0033625E"/>
    <w:rsid w:val="003404EE"/>
    <w:rsid w:val="003404FD"/>
    <w:rsid w:val="003406A3"/>
    <w:rsid w:val="0034074C"/>
    <w:rsid w:val="00340B28"/>
    <w:rsid w:val="00340EB4"/>
    <w:rsid w:val="00341ECD"/>
    <w:rsid w:val="0034266F"/>
    <w:rsid w:val="003426EA"/>
    <w:rsid w:val="00342968"/>
    <w:rsid w:val="00342A29"/>
    <w:rsid w:val="00342F51"/>
    <w:rsid w:val="00342F5E"/>
    <w:rsid w:val="0034311A"/>
    <w:rsid w:val="00343273"/>
    <w:rsid w:val="003439B4"/>
    <w:rsid w:val="00343B8C"/>
    <w:rsid w:val="00343CE0"/>
    <w:rsid w:val="0034444B"/>
    <w:rsid w:val="003445A8"/>
    <w:rsid w:val="00344A3C"/>
    <w:rsid w:val="00344F2B"/>
    <w:rsid w:val="0034525A"/>
    <w:rsid w:val="00345511"/>
    <w:rsid w:val="0034566D"/>
    <w:rsid w:val="003458B7"/>
    <w:rsid w:val="003458CE"/>
    <w:rsid w:val="00345C45"/>
    <w:rsid w:val="00345F64"/>
    <w:rsid w:val="0034648B"/>
    <w:rsid w:val="003464BA"/>
    <w:rsid w:val="00346F3A"/>
    <w:rsid w:val="003470FD"/>
    <w:rsid w:val="00347A7B"/>
    <w:rsid w:val="00350362"/>
    <w:rsid w:val="00350F61"/>
    <w:rsid w:val="00351897"/>
    <w:rsid w:val="0035208D"/>
    <w:rsid w:val="00352443"/>
    <w:rsid w:val="0035277F"/>
    <w:rsid w:val="003527D1"/>
    <w:rsid w:val="003528C2"/>
    <w:rsid w:val="00352B57"/>
    <w:rsid w:val="00352F4E"/>
    <w:rsid w:val="003530F1"/>
    <w:rsid w:val="00353141"/>
    <w:rsid w:val="00353306"/>
    <w:rsid w:val="003538C5"/>
    <w:rsid w:val="00353E59"/>
    <w:rsid w:val="00354490"/>
    <w:rsid w:val="0035466F"/>
    <w:rsid w:val="00354737"/>
    <w:rsid w:val="00354D46"/>
    <w:rsid w:val="003551CA"/>
    <w:rsid w:val="00355470"/>
    <w:rsid w:val="003554E4"/>
    <w:rsid w:val="003556AB"/>
    <w:rsid w:val="003559DF"/>
    <w:rsid w:val="0035639C"/>
    <w:rsid w:val="00356D57"/>
    <w:rsid w:val="00356D7E"/>
    <w:rsid w:val="00356E71"/>
    <w:rsid w:val="00356EDF"/>
    <w:rsid w:val="003570E0"/>
    <w:rsid w:val="003573E5"/>
    <w:rsid w:val="00357613"/>
    <w:rsid w:val="003579FF"/>
    <w:rsid w:val="00357ABD"/>
    <w:rsid w:val="00357F1A"/>
    <w:rsid w:val="003607BA"/>
    <w:rsid w:val="00360E74"/>
    <w:rsid w:val="003610AF"/>
    <w:rsid w:val="0036158D"/>
    <w:rsid w:val="0036159F"/>
    <w:rsid w:val="00361B19"/>
    <w:rsid w:val="00362815"/>
    <w:rsid w:val="00362AD2"/>
    <w:rsid w:val="00363040"/>
    <w:rsid w:val="0036329A"/>
    <w:rsid w:val="003637F5"/>
    <w:rsid w:val="00363A12"/>
    <w:rsid w:val="00363AF0"/>
    <w:rsid w:val="00364260"/>
    <w:rsid w:val="00364585"/>
    <w:rsid w:val="00364688"/>
    <w:rsid w:val="0036487A"/>
    <w:rsid w:val="00364D78"/>
    <w:rsid w:val="003651BB"/>
    <w:rsid w:val="003654C1"/>
    <w:rsid w:val="0036561D"/>
    <w:rsid w:val="0036576B"/>
    <w:rsid w:val="00367326"/>
    <w:rsid w:val="00367490"/>
    <w:rsid w:val="003675B4"/>
    <w:rsid w:val="0036798C"/>
    <w:rsid w:val="00371111"/>
    <w:rsid w:val="0037114D"/>
    <w:rsid w:val="00371421"/>
    <w:rsid w:val="003714E8"/>
    <w:rsid w:val="00371CC5"/>
    <w:rsid w:val="0037205C"/>
    <w:rsid w:val="003724DB"/>
    <w:rsid w:val="00372D71"/>
    <w:rsid w:val="00372DB4"/>
    <w:rsid w:val="003735F5"/>
    <w:rsid w:val="003739B3"/>
    <w:rsid w:val="00373A7F"/>
    <w:rsid w:val="00373ABD"/>
    <w:rsid w:val="00373B24"/>
    <w:rsid w:val="003745A7"/>
    <w:rsid w:val="00374861"/>
    <w:rsid w:val="00375911"/>
    <w:rsid w:val="00375A19"/>
    <w:rsid w:val="00376402"/>
    <w:rsid w:val="00376593"/>
    <w:rsid w:val="00376622"/>
    <w:rsid w:val="0037675C"/>
    <w:rsid w:val="00377EA4"/>
    <w:rsid w:val="00380022"/>
    <w:rsid w:val="003800E0"/>
    <w:rsid w:val="0038061C"/>
    <w:rsid w:val="00380EBE"/>
    <w:rsid w:val="00380F56"/>
    <w:rsid w:val="0038108B"/>
    <w:rsid w:val="00381B59"/>
    <w:rsid w:val="003822BC"/>
    <w:rsid w:val="003826A0"/>
    <w:rsid w:val="00382E3B"/>
    <w:rsid w:val="00383890"/>
    <w:rsid w:val="003839AF"/>
    <w:rsid w:val="003843C1"/>
    <w:rsid w:val="00384BAC"/>
    <w:rsid w:val="00384F64"/>
    <w:rsid w:val="00385E28"/>
    <w:rsid w:val="00386D33"/>
    <w:rsid w:val="00386E12"/>
    <w:rsid w:val="00387159"/>
    <w:rsid w:val="003876B6"/>
    <w:rsid w:val="003878F4"/>
    <w:rsid w:val="00387FAC"/>
    <w:rsid w:val="00390B7D"/>
    <w:rsid w:val="003917F3"/>
    <w:rsid w:val="00391DB2"/>
    <w:rsid w:val="00391E0F"/>
    <w:rsid w:val="00391EEB"/>
    <w:rsid w:val="003929AC"/>
    <w:rsid w:val="00392C6E"/>
    <w:rsid w:val="00392C73"/>
    <w:rsid w:val="00392DB5"/>
    <w:rsid w:val="00393922"/>
    <w:rsid w:val="00393C44"/>
    <w:rsid w:val="00393E55"/>
    <w:rsid w:val="00393E5E"/>
    <w:rsid w:val="003952B2"/>
    <w:rsid w:val="00395D6C"/>
    <w:rsid w:val="003963A3"/>
    <w:rsid w:val="00396421"/>
    <w:rsid w:val="00396DBD"/>
    <w:rsid w:val="003A010B"/>
    <w:rsid w:val="003A0419"/>
    <w:rsid w:val="003A097E"/>
    <w:rsid w:val="003A0EA5"/>
    <w:rsid w:val="003A1929"/>
    <w:rsid w:val="003A1FE0"/>
    <w:rsid w:val="003A3C53"/>
    <w:rsid w:val="003A3EF1"/>
    <w:rsid w:val="003A4172"/>
    <w:rsid w:val="003A43B6"/>
    <w:rsid w:val="003A43F0"/>
    <w:rsid w:val="003A4781"/>
    <w:rsid w:val="003A4B32"/>
    <w:rsid w:val="003A5E9F"/>
    <w:rsid w:val="003A69CD"/>
    <w:rsid w:val="003A6C2D"/>
    <w:rsid w:val="003A7ED8"/>
    <w:rsid w:val="003B00D8"/>
    <w:rsid w:val="003B04C2"/>
    <w:rsid w:val="003B052B"/>
    <w:rsid w:val="003B0AF4"/>
    <w:rsid w:val="003B0CF3"/>
    <w:rsid w:val="003B159C"/>
    <w:rsid w:val="003B171F"/>
    <w:rsid w:val="003B1B8E"/>
    <w:rsid w:val="003B2183"/>
    <w:rsid w:val="003B2718"/>
    <w:rsid w:val="003B2C19"/>
    <w:rsid w:val="003B2ECF"/>
    <w:rsid w:val="003B3BE9"/>
    <w:rsid w:val="003B3DD1"/>
    <w:rsid w:val="003B3F48"/>
    <w:rsid w:val="003B40E8"/>
    <w:rsid w:val="003B4BE3"/>
    <w:rsid w:val="003B5759"/>
    <w:rsid w:val="003B5DE3"/>
    <w:rsid w:val="003B6315"/>
    <w:rsid w:val="003B6497"/>
    <w:rsid w:val="003B64F9"/>
    <w:rsid w:val="003B74B8"/>
    <w:rsid w:val="003B7660"/>
    <w:rsid w:val="003B77B4"/>
    <w:rsid w:val="003B7881"/>
    <w:rsid w:val="003C01B6"/>
    <w:rsid w:val="003C0321"/>
    <w:rsid w:val="003C0396"/>
    <w:rsid w:val="003C0824"/>
    <w:rsid w:val="003C0D64"/>
    <w:rsid w:val="003C11A6"/>
    <w:rsid w:val="003C2547"/>
    <w:rsid w:val="003C2AF2"/>
    <w:rsid w:val="003C323B"/>
    <w:rsid w:val="003C347C"/>
    <w:rsid w:val="003C3E64"/>
    <w:rsid w:val="003C42AC"/>
    <w:rsid w:val="003C4478"/>
    <w:rsid w:val="003C454F"/>
    <w:rsid w:val="003C4C98"/>
    <w:rsid w:val="003C4DE7"/>
    <w:rsid w:val="003C51BE"/>
    <w:rsid w:val="003C5243"/>
    <w:rsid w:val="003C5AEC"/>
    <w:rsid w:val="003C5B96"/>
    <w:rsid w:val="003C5BA4"/>
    <w:rsid w:val="003C635A"/>
    <w:rsid w:val="003C6943"/>
    <w:rsid w:val="003C69AD"/>
    <w:rsid w:val="003C6DCE"/>
    <w:rsid w:val="003C7009"/>
    <w:rsid w:val="003C729F"/>
    <w:rsid w:val="003C7719"/>
    <w:rsid w:val="003C7742"/>
    <w:rsid w:val="003D07D8"/>
    <w:rsid w:val="003D0A99"/>
    <w:rsid w:val="003D1147"/>
    <w:rsid w:val="003D24F4"/>
    <w:rsid w:val="003D2723"/>
    <w:rsid w:val="003D29D1"/>
    <w:rsid w:val="003D29EB"/>
    <w:rsid w:val="003D2C2B"/>
    <w:rsid w:val="003D323F"/>
    <w:rsid w:val="003D3A87"/>
    <w:rsid w:val="003D3E86"/>
    <w:rsid w:val="003D43EC"/>
    <w:rsid w:val="003D4D85"/>
    <w:rsid w:val="003D4DC2"/>
    <w:rsid w:val="003D5609"/>
    <w:rsid w:val="003D5E3B"/>
    <w:rsid w:val="003D628E"/>
    <w:rsid w:val="003D6D1A"/>
    <w:rsid w:val="003D726B"/>
    <w:rsid w:val="003D7633"/>
    <w:rsid w:val="003D7668"/>
    <w:rsid w:val="003D7B57"/>
    <w:rsid w:val="003E00D6"/>
    <w:rsid w:val="003E0601"/>
    <w:rsid w:val="003E0E28"/>
    <w:rsid w:val="003E0E9C"/>
    <w:rsid w:val="003E149D"/>
    <w:rsid w:val="003E17DA"/>
    <w:rsid w:val="003E1822"/>
    <w:rsid w:val="003E2737"/>
    <w:rsid w:val="003E2D54"/>
    <w:rsid w:val="003E32FB"/>
    <w:rsid w:val="003E36EF"/>
    <w:rsid w:val="003E3A99"/>
    <w:rsid w:val="003E3B85"/>
    <w:rsid w:val="003E3FC0"/>
    <w:rsid w:val="003E40E0"/>
    <w:rsid w:val="003E4197"/>
    <w:rsid w:val="003E46FE"/>
    <w:rsid w:val="003E4A73"/>
    <w:rsid w:val="003E4D9F"/>
    <w:rsid w:val="003E56A4"/>
    <w:rsid w:val="003E577F"/>
    <w:rsid w:val="003E5DC7"/>
    <w:rsid w:val="003E67DF"/>
    <w:rsid w:val="003E723A"/>
    <w:rsid w:val="003E7384"/>
    <w:rsid w:val="003E73F6"/>
    <w:rsid w:val="003E76B4"/>
    <w:rsid w:val="003E7862"/>
    <w:rsid w:val="003E7875"/>
    <w:rsid w:val="003F051D"/>
    <w:rsid w:val="003F084C"/>
    <w:rsid w:val="003F1152"/>
    <w:rsid w:val="003F1597"/>
    <w:rsid w:val="003F240C"/>
    <w:rsid w:val="003F2610"/>
    <w:rsid w:val="003F2912"/>
    <w:rsid w:val="003F3211"/>
    <w:rsid w:val="003F3541"/>
    <w:rsid w:val="003F3877"/>
    <w:rsid w:val="003F3F5A"/>
    <w:rsid w:val="003F3FDA"/>
    <w:rsid w:val="003F4B16"/>
    <w:rsid w:val="003F54E6"/>
    <w:rsid w:val="003F5710"/>
    <w:rsid w:val="003F5868"/>
    <w:rsid w:val="003F599B"/>
    <w:rsid w:val="003F5B97"/>
    <w:rsid w:val="003F646C"/>
    <w:rsid w:val="003F6671"/>
    <w:rsid w:val="003F6A17"/>
    <w:rsid w:val="003F6D4F"/>
    <w:rsid w:val="003F6E18"/>
    <w:rsid w:val="00400D21"/>
    <w:rsid w:val="00400D32"/>
    <w:rsid w:val="00400F7C"/>
    <w:rsid w:val="0040104B"/>
    <w:rsid w:val="0040135D"/>
    <w:rsid w:val="004017FC"/>
    <w:rsid w:val="00401B07"/>
    <w:rsid w:val="00401C6C"/>
    <w:rsid w:val="004021C9"/>
    <w:rsid w:val="0040288A"/>
    <w:rsid w:val="00403658"/>
    <w:rsid w:val="004037DD"/>
    <w:rsid w:val="00403D96"/>
    <w:rsid w:val="00403D9B"/>
    <w:rsid w:val="00404872"/>
    <w:rsid w:val="00404D24"/>
    <w:rsid w:val="00404F13"/>
    <w:rsid w:val="0040534F"/>
    <w:rsid w:val="00405585"/>
    <w:rsid w:val="00405971"/>
    <w:rsid w:val="0040599D"/>
    <w:rsid w:val="00405AD8"/>
    <w:rsid w:val="00406407"/>
    <w:rsid w:val="00406749"/>
    <w:rsid w:val="004067C8"/>
    <w:rsid w:val="004068FE"/>
    <w:rsid w:val="00406D08"/>
    <w:rsid w:val="004072AC"/>
    <w:rsid w:val="00407390"/>
    <w:rsid w:val="004105B6"/>
    <w:rsid w:val="004105E4"/>
    <w:rsid w:val="004108EE"/>
    <w:rsid w:val="004116F2"/>
    <w:rsid w:val="004119A1"/>
    <w:rsid w:val="0041201B"/>
    <w:rsid w:val="00412087"/>
    <w:rsid w:val="00413930"/>
    <w:rsid w:val="00413973"/>
    <w:rsid w:val="00413B21"/>
    <w:rsid w:val="00413F2D"/>
    <w:rsid w:val="00414A3B"/>
    <w:rsid w:val="00414A43"/>
    <w:rsid w:val="00414D38"/>
    <w:rsid w:val="0041547D"/>
    <w:rsid w:val="0041562A"/>
    <w:rsid w:val="00415AEC"/>
    <w:rsid w:val="004163A0"/>
    <w:rsid w:val="00416DDC"/>
    <w:rsid w:val="0041717C"/>
    <w:rsid w:val="00417274"/>
    <w:rsid w:val="004177CF"/>
    <w:rsid w:val="00417EF9"/>
    <w:rsid w:val="0042080D"/>
    <w:rsid w:val="00420BF7"/>
    <w:rsid w:val="00421361"/>
    <w:rsid w:val="004214B7"/>
    <w:rsid w:val="00421EE6"/>
    <w:rsid w:val="0042264F"/>
    <w:rsid w:val="004226D5"/>
    <w:rsid w:val="004233CB"/>
    <w:rsid w:val="00423547"/>
    <w:rsid w:val="00423995"/>
    <w:rsid w:val="00423C20"/>
    <w:rsid w:val="00424478"/>
    <w:rsid w:val="00424AE2"/>
    <w:rsid w:val="00424BD5"/>
    <w:rsid w:val="00424C1D"/>
    <w:rsid w:val="00424F9F"/>
    <w:rsid w:val="004254EB"/>
    <w:rsid w:val="004254F4"/>
    <w:rsid w:val="004258E1"/>
    <w:rsid w:val="00425D8A"/>
    <w:rsid w:val="00425E48"/>
    <w:rsid w:val="004260CF"/>
    <w:rsid w:val="004262D4"/>
    <w:rsid w:val="004268D5"/>
    <w:rsid w:val="00426B9B"/>
    <w:rsid w:val="00426CC4"/>
    <w:rsid w:val="004270C5"/>
    <w:rsid w:val="0042735A"/>
    <w:rsid w:val="00427425"/>
    <w:rsid w:val="004274B7"/>
    <w:rsid w:val="004306BD"/>
    <w:rsid w:val="00430A3A"/>
    <w:rsid w:val="00430AE7"/>
    <w:rsid w:val="00430F39"/>
    <w:rsid w:val="00431173"/>
    <w:rsid w:val="00431188"/>
    <w:rsid w:val="00431481"/>
    <w:rsid w:val="00431686"/>
    <w:rsid w:val="004316DF"/>
    <w:rsid w:val="00431722"/>
    <w:rsid w:val="00431752"/>
    <w:rsid w:val="00431A93"/>
    <w:rsid w:val="00431D43"/>
    <w:rsid w:val="00431D9C"/>
    <w:rsid w:val="00432149"/>
    <w:rsid w:val="0043256E"/>
    <w:rsid w:val="004325CA"/>
    <w:rsid w:val="00432619"/>
    <w:rsid w:val="00432702"/>
    <w:rsid w:val="00433A4A"/>
    <w:rsid w:val="00433DF6"/>
    <w:rsid w:val="004345CC"/>
    <w:rsid w:val="00434921"/>
    <w:rsid w:val="0043499A"/>
    <w:rsid w:val="00434E65"/>
    <w:rsid w:val="00434F6D"/>
    <w:rsid w:val="00435112"/>
    <w:rsid w:val="0043528A"/>
    <w:rsid w:val="00435479"/>
    <w:rsid w:val="00435483"/>
    <w:rsid w:val="0043568A"/>
    <w:rsid w:val="004356AB"/>
    <w:rsid w:val="00435C80"/>
    <w:rsid w:val="00435C91"/>
    <w:rsid w:val="00435EF5"/>
    <w:rsid w:val="00436878"/>
    <w:rsid w:val="004369E8"/>
    <w:rsid w:val="00436A0F"/>
    <w:rsid w:val="00436A54"/>
    <w:rsid w:val="00436E9E"/>
    <w:rsid w:val="00436EA1"/>
    <w:rsid w:val="004373B2"/>
    <w:rsid w:val="0043779A"/>
    <w:rsid w:val="00437AC1"/>
    <w:rsid w:val="00440D64"/>
    <w:rsid w:val="0044135A"/>
    <w:rsid w:val="0044154F"/>
    <w:rsid w:val="00442188"/>
    <w:rsid w:val="004421D2"/>
    <w:rsid w:val="00442256"/>
    <w:rsid w:val="00442384"/>
    <w:rsid w:val="004423C1"/>
    <w:rsid w:val="0044240C"/>
    <w:rsid w:val="004437AB"/>
    <w:rsid w:val="00443DAB"/>
    <w:rsid w:val="00443EE7"/>
    <w:rsid w:val="00444AD2"/>
    <w:rsid w:val="00445A0E"/>
    <w:rsid w:val="00446394"/>
    <w:rsid w:val="00446658"/>
    <w:rsid w:val="004469CD"/>
    <w:rsid w:val="00446A2B"/>
    <w:rsid w:val="00446A4A"/>
    <w:rsid w:val="004473B2"/>
    <w:rsid w:val="00447C4A"/>
    <w:rsid w:val="00447D9F"/>
    <w:rsid w:val="00450385"/>
    <w:rsid w:val="004504A8"/>
    <w:rsid w:val="00450817"/>
    <w:rsid w:val="00450892"/>
    <w:rsid w:val="004508CA"/>
    <w:rsid w:val="004509ED"/>
    <w:rsid w:val="00450BCE"/>
    <w:rsid w:val="00450CFA"/>
    <w:rsid w:val="00451151"/>
    <w:rsid w:val="00451243"/>
    <w:rsid w:val="00451952"/>
    <w:rsid w:val="00452005"/>
    <w:rsid w:val="0045259A"/>
    <w:rsid w:val="00452672"/>
    <w:rsid w:val="00452A6E"/>
    <w:rsid w:val="00452EF9"/>
    <w:rsid w:val="004530DB"/>
    <w:rsid w:val="004538C9"/>
    <w:rsid w:val="0045465A"/>
    <w:rsid w:val="004548D3"/>
    <w:rsid w:val="004555AD"/>
    <w:rsid w:val="00455C3A"/>
    <w:rsid w:val="00455E52"/>
    <w:rsid w:val="0045687C"/>
    <w:rsid w:val="00456B94"/>
    <w:rsid w:val="00456D74"/>
    <w:rsid w:val="00456D78"/>
    <w:rsid w:val="00456E05"/>
    <w:rsid w:val="00457175"/>
    <w:rsid w:val="004571D5"/>
    <w:rsid w:val="004576CB"/>
    <w:rsid w:val="004600C2"/>
    <w:rsid w:val="00460561"/>
    <w:rsid w:val="00460D34"/>
    <w:rsid w:val="004610EC"/>
    <w:rsid w:val="004627C6"/>
    <w:rsid w:val="00462B60"/>
    <w:rsid w:val="00463684"/>
    <w:rsid w:val="00463996"/>
    <w:rsid w:val="00463E84"/>
    <w:rsid w:val="004641DF"/>
    <w:rsid w:val="004649DA"/>
    <w:rsid w:val="004650D2"/>
    <w:rsid w:val="00465290"/>
    <w:rsid w:val="00465950"/>
    <w:rsid w:val="00465AB8"/>
    <w:rsid w:val="00466097"/>
    <w:rsid w:val="00466870"/>
    <w:rsid w:val="00466A31"/>
    <w:rsid w:val="00466BCA"/>
    <w:rsid w:val="00466C1A"/>
    <w:rsid w:val="00466DF6"/>
    <w:rsid w:val="00466EA4"/>
    <w:rsid w:val="00467017"/>
    <w:rsid w:val="0046733D"/>
    <w:rsid w:val="00467BCD"/>
    <w:rsid w:val="004700E2"/>
    <w:rsid w:val="00470282"/>
    <w:rsid w:val="00470E59"/>
    <w:rsid w:val="004712BA"/>
    <w:rsid w:val="004724DD"/>
    <w:rsid w:val="00472C3C"/>
    <w:rsid w:val="0047314A"/>
    <w:rsid w:val="004736CA"/>
    <w:rsid w:val="00473D61"/>
    <w:rsid w:val="004740AE"/>
    <w:rsid w:val="00474696"/>
    <w:rsid w:val="00474A76"/>
    <w:rsid w:val="00474BD2"/>
    <w:rsid w:val="004765AA"/>
    <w:rsid w:val="004768B1"/>
    <w:rsid w:val="004769BB"/>
    <w:rsid w:val="004769CE"/>
    <w:rsid w:val="00477089"/>
    <w:rsid w:val="0047732E"/>
    <w:rsid w:val="004776D9"/>
    <w:rsid w:val="00477B1C"/>
    <w:rsid w:val="00480A9E"/>
    <w:rsid w:val="00480ADD"/>
    <w:rsid w:val="00480D3A"/>
    <w:rsid w:val="00480FEE"/>
    <w:rsid w:val="004816E1"/>
    <w:rsid w:val="004817ED"/>
    <w:rsid w:val="00482314"/>
    <w:rsid w:val="0048328F"/>
    <w:rsid w:val="004835AE"/>
    <w:rsid w:val="004837C1"/>
    <w:rsid w:val="00483E0F"/>
    <w:rsid w:val="004841CA"/>
    <w:rsid w:val="0048432F"/>
    <w:rsid w:val="00484AE9"/>
    <w:rsid w:val="0048558C"/>
    <w:rsid w:val="004857CC"/>
    <w:rsid w:val="00485AA6"/>
    <w:rsid w:val="00485C71"/>
    <w:rsid w:val="00485D36"/>
    <w:rsid w:val="00486117"/>
    <w:rsid w:val="00486644"/>
    <w:rsid w:val="004869B6"/>
    <w:rsid w:val="00486EED"/>
    <w:rsid w:val="00487040"/>
    <w:rsid w:val="00487067"/>
    <w:rsid w:val="00487396"/>
    <w:rsid w:val="004875C4"/>
    <w:rsid w:val="00487DD0"/>
    <w:rsid w:val="00490623"/>
    <w:rsid w:val="004907D1"/>
    <w:rsid w:val="0049091A"/>
    <w:rsid w:val="00490BD7"/>
    <w:rsid w:val="00490D30"/>
    <w:rsid w:val="00490DB7"/>
    <w:rsid w:val="0049224E"/>
    <w:rsid w:val="004923FE"/>
    <w:rsid w:val="004926E8"/>
    <w:rsid w:val="0049290F"/>
    <w:rsid w:val="00492A2B"/>
    <w:rsid w:val="00492B4C"/>
    <w:rsid w:val="004931A2"/>
    <w:rsid w:val="004935D1"/>
    <w:rsid w:val="004938D1"/>
    <w:rsid w:val="00493B2D"/>
    <w:rsid w:val="0049482B"/>
    <w:rsid w:val="00494C6C"/>
    <w:rsid w:val="00494E49"/>
    <w:rsid w:val="00494FC5"/>
    <w:rsid w:val="00495346"/>
    <w:rsid w:val="00495549"/>
    <w:rsid w:val="0049575B"/>
    <w:rsid w:val="00495E57"/>
    <w:rsid w:val="004969BA"/>
    <w:rsid w:val="004973B1"/>
    <w:rsid w:val="004974C4"/>
    <w:rsid w:val="004978CD"/>
    <w:rsid w:val="00497B9B"/>
    <w:rsid w:val="004A026D"/>
    <w:rsid w:val="004A10F2"/>
    <w:rsid w:val="004A1393"/>
    <w:rsid w:val="004A1832"/>
    <w:rsid w:val="004A18D2"/>
    <w:rsid w:val="004A1D21"/>
    <w:rsid w:val="004A1FB4"/>
    <w:rsid w:val="004A235D"/>
    <w:rsid w:val="004A2C43"/>
    <w:rsid w:val="004A2E82"/>
    <w:rsid w:val="004A308F"/>
    <w:rsid w:val="004A3C5E"/>
    <w:rsid w:val="004A42E9"/>
    <w:rsid w:val="004A44B5"/>
    <w:rsid w:val="004A47F6"/>
    <w:rsid w:val="004A51A5"/>
    <w:rsid w:val="004A629D"/>
    <w:rsid w:val="004A6BCE"/>
    <w:rsid w:val="004A7746"/>
    <w:rsid w:val="004A7DB8"/>
    <w:rsid w:val="004B09DC"/>
    <w:rsid w:val="004B0C47"/>
    <w:rsid w:val="004B1ED5"/>
    <w:rsid w:val="004B20B7"/>
    <w:rsid w:val="004B2377"/>
    <w:rsid w:val="004B2383"/>
    <w:rsid w:val="004B2453"/>
    <w:rsid w:val="004B29A1"/>
    <w:rsid w:val="004B2BF7"/>
    <w:rsid w:val="004B309F"/>
    <w:rsid w:val="004B31A8"/>
    <w:rsid w:val="004B32D9"/>
    <w:rsid w:val="004B3690"/>
    <w:rsid w:val="004B4319"/>
    <w:rsid w:val="004B49F7"/>
    <w:rsid w:val="004B4A75"/>
    <w:rsid w:val="004B4C32"/>
    <w:rsid w:val="004B529E"/>
    <w:rsid w:val="004B583D"/>
    <w:rsid w:val="004B58BD"/>
    <w:rsid w:val="004B7C55"/>
    <w:rsid w:val="004B7E7B"/>
    <w:rsid w:val="004C08D5"/>
    <w:rsid w:val="004C0B3C"/>
    <w:rsid w:val="004C0BC3"/>
    <w:rsid w:val="004C0D52"/>
    <w:rsid w:val="004C0FCE"/>
    <w:rsid w:val="004C103A"/>
    <w:rsid w:val="004C1236"/>
    <w:rsid w:val="004C145D"/>
    <w:rsid w:val="004C1592"/>
    <w:rsid w:val="004C160E"/>
    <w:rsid w:val="004C17F4"/>
    <w:rsid w:val="004C1809"/>
    <w:rsid w:val="004C20EE"/>
    <w:rsid w:val="004C25E5"/>
    <w:rsid w:val="004C28F1"/>
    <w:rsid w:val="004C3350"/>
    <w:rsid w:val="004C34B8"/>
    <w:rsid w:val="004C3549"/>
    <w:rsid w:val="004C3E80"/>
    <w:rsid w:val="004C3ECF"/>
    <w:rsid w:val="004C425D"/>
    <w:rsid w:val="004C478C"/>
    <w:rsid w:val="004C4856"/>
    <w:rsid w:val="004C4880"/>
    <w:rsid w:val="004C4B90"/>
    <w:rsid w:val="004C5732"/>
    <w:rsid w:val="004C58D3"/>
    <w:rsid w:val="004C6448"/>
    <w:rsid w:val="004C689D"/>
    <w:rsid w:val="004C69D1"/>
    <w:rsid w:val="004C70FB"/>
    <w:rsid w:val="004C7716"/>
    <w:rsid w:val="004C7CE1"/>
    <w:rsid w:val="004D0426"/>
    <w:rsid w:val="004D0572"/>
    <w:rsid w:val="004D05C4"/>
    <w:rsid w:val="004D063F"/>
    <w:rsid w:val="004D0FC5"/>
    <w:rsid w:val="004D149D"/>
    <w:rsid w:val="004D2035"/>
    <w:rsid w:val="004D20AB"/>
    <w:rsid w:val="004D22E1"/>
    <w:rsid w:val="004D24A9"/>
    <w:rsid w:val="004D2D6C"/>
    <w:rsid w:val="004D2E02"/>
    <w:rsid w:val="004D2F5C"/>
    <w:rsid w:val="004D2F6D"/>
    <w:rsid w:val="004D379C"/>
    <w:rsid w:val="004D3A0E"/>
    <w:rsid w:val="004D41ED"/>
    <w:rsid w:val="004D4215"/>
    <w:rsid w:val="004D43BF"/>
    <w:rsid w:val="004D44C2"/>
    <w:rsid w:val="004D44ED"/>
    <w:rsid w:val="004D4905"/>
    <w:rsid w:val="004D5133"/>
    <w:rsid w:val="004D55EB"/>
    <w:rsid w:val="004D5C13"/>
    <w:rsid w:val="004D644C"/>
    <w:rsid w:val="004D68C8"/>
    <w:rsid w:val="004D6E87"/>
    <w:rsid w:val="004D6F50"/>
    <w:rsid w:val="004D7085"/>
    <w:rsid w:val="004D7105"/>
    <w:rsid w:val="004D72BC"/>
    <w:rsid w:val="004D7304"/>
    <w:rsid w:val="004D77DA"/>
    <w:rsid w:val="004D7D82"/>
    <w:rsid w:val="004D7EEE"/>
    <w:rsid w:val="004D7EEF"/>
    <w:rsid w:val="004E037A"/>
    <w:rsid w:val="004E081D"/>
    <w:rsid w:val="004E0AF6"/>
    <w:rsid w:val="004E0B73"/>
    <w:rsid w:val="004E186D"/>
    <w:rsid w:val="004E1A24"/>
    <w:rsid w:val="004E1AB1"/>
    <w:rsid w:val="004E1AF9"/>
    <w:rsid w:val="004E1F3C"/>
    <w:rsid w:val="004E22C6"/>
    <w:rsid w:val="004E2431"/>
    <w:rsid w:val="004E2FA1"/>
    <w:rsid w:val="004E3392"/>
    <w:rsid w:val="004E34CA"/>
    <w:rsid w:val="004E3A04"/>
    <w:rsid w:val="004E3C06"/>
    <w:rsid w:val="004E3DE2"/>
    <w:rsid w:val="004E5529"/>
    <w:rsid w:val="004E5851"/>
    <w:rsid w:val="004E5E7D"/>
    <w:rsid w:val="004E702F"/>
    <w:rsid w:val="004E7A22"/>
    <w:rsid w:val="004F1676"/>
    <w:rsid w:val="004F1C41"/>
    <w:rsid w:val="004F1F6B"/>
    <w:rsid w:val="004F2182"/>
    <w:rsid w:val="004F2359"/>
    <w:rsid w:val="004F285C"/>
    <w:rsid w:val="004F2A07"/>
    <w:rsid w:val="004F34E8"/>
    <w:rsid w:val="004F3D99"/>
    <w:rsid w:val="004F48AB"/>
    <w:rsid w:val="004F4C73"/>
    <w:rsid w:val="004F4DAB"/>
    <w:rsid w:val="004F5761"/>
    <w:rsid w:val="004F5B03"/>
    <w:rsid w:val="004F5CAF"/>
    <w:rsid w:val="004F5EF9"/>
    <w:rsid w:val="004F61A5"/>
    <w:rsid w:val="004F6A98"/>
    <w:rsid w:val="004F7205"/>
    <w:rsid w:val="004F72C5"/>
    <w:rsid w:val="004F7645"/>
    <w:rsid w:val="004F78F8"/>
    <w:rsid w:val="005001F1"/>
    <w:rsid w:val="005003FD"/>
    <w:rsid w:val="005004AE"/>
    <w:rsid w:val="005006BF"/>
    <w:rsid w:val="00500F30"/>
    <w:rsid w:val="00501C89"/>
    <w:rsid w:val="00502747"/>
    <w:rsid w:val="00502E72"/>
    <w:rsid w:val="0050371A"/>
    <w:rsid w:val="005038C5"/>
    <w:rsid w:val="00503CA7"/>
    <w:rsid w:val="00503CE2"/>
    <w:rsid w:val="00504DC6"/>
    <w:rsid w:val="0050506D"/>
    <w:rsid w:val="0050533C"/>
    <w:rsid w:val="00505683"/>
    <w:rsid w:val="00505C10"/>
    <w:rsid w:val="00505D71"/>
    <w:rsid w:val="00506020"/>
    <w:rsid w:val="0050682D"/>
    <w:rsid w:val="00507090"/>
    <w:rsid w:val="005072A2"/>
    <w:rsid w:val="00507381"/>
    <w:rsid w:val="00507864"/>
    <w:rsid w:val="00507A5E"/>
    <w:rsid w:val="00507AD8"/>
    <w:rsid w:val="00510239"/>
    <w:rsid w:val="00510392"/>
    <w:rsid w:val="005103B1"/>
    <w:rsid w:val="00510B91"/>
    <w:rsid w:val="00510ED8"/>
    <w:rsid w:val="00511049"/>
    <w:rsid w:val="0051152A"/>
    <w:rsid w:val="00511702"/>
    <w:rsid w:val="0051221D"/>
    <w:rsid w:val="0051236E"/>
    <w:rsid w:val="00512419"/>
    <w:rsid w:val="00512435"/>
    <w:rsid w:val="00512836"/>
    <w:rsid w:val="00512EEC"/>
    <w:rsid w:val="0051307D"/>
    <w:rsid w:val="0051310E"/>
    <w:rsid w:val="00513C16"/>
    <w:rsid w:val="005142BD"/>
    <w:rsid w:val="00514C88"/>
    <w:rsid w:val="00514D8A"/>
    <w:rsid w:val="0051571B"/>
    <w:rsid w:val="0051578C"/>
    <w:rsid w:val="005159B4"/>
    <w:rsid w:val="00515FE7"/>
    <w:rsid w:val="0051623A"/>
    <w:rsid w:val="0051740A"/>
    <w:rsid w:val="00517AFE"/>
    <w:rsid w:val="00517FF8"/>
    <w:rsid w:val="00520059"/>
    <w:rsid w:val="005200C3"/>
    <w:rsid w:val="005202CF"/>
    <w:rsid w:val="00520A80"/>
    <w:rsid w:val="00520AF5"/>
    <w:rsid w:val="0052180D"/>
    <w:rsid w:val="0052187D"/>
    <w:rsid w:val="005218D1"/>
    <w:rsid w:val="00521900"/>
    <w:rsid w:val="00521B00"/>
    <w:rsid w:val="00521C28"/>
    <w:rsid w:val="00521DB8"/>
    <w:rsid w:val="00522F2A"/>
    <w:rsid w:val="00524401"/>
    <w:rsid w:val="005244AC"/>
    <w:rsid w:val="00524A2A"/>
    <w:rsid w:val="0052541B"/>
    <w:rsid w:val="0052549B"/>
    <w:rsid w:val="00526003"/>
    <w:rsid w:val="005260C7"/>
    <w:rsid w:val="00526346"/>
    <w:rsid w:val="0052660F"/>
    <w:rsid w:val="00526A7C"/>
    <w:rsid w:val="00526B14"/>
    <w:rsid w:val="00527215"/>
    <w:rsid w:val="005276E4"/>
    <w:rsid w:val="005279F9"/>
    <w:rsid w:val="00527A7A"/>
    <w:rsid w:val="00527F44"/>
    <w:rsid w:val="0053009E"/>
    <w:rsid w:val="00530E03"/>
    <w:rsid w:val="00530F39"/>
    <w:rsid w:val="005316E6"/>
    <w:rsid w:val="00531C87"/>
    <w:rsid w:val="00531D52"/>
    <w:rsid w:val="00532710"/>
    <w:rsid w:val="00532962"/>
    <w:rsid w:val="00532B6F"/>
    <w:rsid w:val="005333C8"/>
    <w:rsid w:val="00533506"/>
    <w:rsid w:val="0053402F"/>
    <w:rsid w:val="005348C6"/>
    <w:rsid w:val="005349E2"/>
    <w:rsid w:val="00534BA7"/>
    <w:rsid w:val="00534D93"/>
    <w:rsid w:val="005350EC"/>
    <w:rsid w:val="005354EE"/>
    <w:rsid w:val="005356FC"/>
    <w:rsid w:val="0053594F"/>
    <w:rsid w:val="00535F67"/>
    <w:rsid w:val="005362D8"/>
    <w:rsid w:val="00536579"/>
    <w:rsid w:val="005365C3"/>
    <w:rsid w:val="005366C1"/>
    <w:rsid w:val="005367F5"/>
    <w:rsid w:val="00537753"/>
    <w:rsid w:val="005379DE"/>
    <w:rsid w:val="00537D9C"/>
    <w:rsid w:val="00540DA2"/>
    <w:rsid w:val="00540E65"/>
    <w:rsid w:val="00541283"/>
    <w:rsid w:val="00541443"/>
    <w:rsid w:val="00542377"/>
    <w:rsid w:val="00542C78"/>
    <w:rsid w:val="00542FF1"/>
    <w:rsid w:val="005433BB"/>
    <w:rsid w:val="005433EA"/>
    <w:rsid w:val="00543947"/>
    <w:rsid w:val="00543C0D"/>
    <w:rsid w:val="00544145"/>
    <w:rsid w:val="00544212"/>
    <w:rsid w:val="0054425E"/>
    <w:rsid w:val="00544434"/>
    <w:rsid w:val="005444ED"/>
    <w:rsid w:val="00544555"/>
    <w:rsid w:val="0054463E"/>
    <w:rsid w:val="00545679"/>
    <w:rsid w:val="00546683"/>
    <w:rsid w:val="00546975"/>
    <w:rsid w:val="00546B9A"/>
    <w:rsid w:val="00546FF6"/>
    <w:rsid w:val="005470FD"/>
    <w:rsid w:val="00547437"/>
    <w:rsid w:val="00547947"/>
    <w:rsid w:val="00547CC1"/>
    <w:rsid w:val="0055015B"/>
    <w:rsid w:val="005504A3"/>
    <w:rsid w:val="005506F0"/>
    <w:rsid w:val="00550AA7"/>
    <w:rsid w:val="00550DB0"/>
    <w:rsid w:val="00550DE0"/>
    <w:rsid w:val="00551045"/>
    <w:rsid w:val="0055129F"/>
    <w:rsid w:val="005517A4"/>
    <w:rsid w:val="00551850"/>
    <w:rsid w:val="00552319"/>
    <w:rsid w:val="00552E57"/>
    <w:rsid w:val="0055313F"/>
    <w:rsid w:val="005532C8"/>
    <w:rsid w:val="00553ACE"/>
    <w:rsid w:val="00553EF7"/>
    <w:rsid w:val="00554CC6"/>
    <w:rsid w:val="00555753"/>
    <w:rsid w:val="00555882"/>
    <w:rsid w:val="00555B69"/>
    <w:rsid w:val="00556CD9"/>
    <w:rsid w:val="00556F4A"/>
    <w:rsid w:val="00557012"/>
    <w:rsid w:val="00557202"/>
    <w:rsid w:val="005576B8"/>
    <w:rsid w:val="005578AE"/>
    <w:rsid w:val="005579D1"/>
    <w:rsid w:val="00557CA6"/>
    <w:rsid w:val="0056017C"/>
    <w:rsid w:val="005604E8"/>
    <w:rsid w:val="005606FE"/>
    <w:rsid w:val="0056089C"/>
    <w:rsid w:val="00560979"/>
    <w:rsid w:val="00560A54"/>
    <w:rsid w:val="00561219"/>
    <w:rsid w:val="00561547"/>
    <w:rsid w:val="00561BC5"/>
    <w:rsid w:val="00561DB9"/>
    <w:rsid w:val="00561DC2"/>
    <w:rsid w:val="005620A8"/>
    <w:rsid w:val="00562359"/>
    <w:rsid w:val="005627B2"/>
    <w:rsid w:val="00562956"/>
    <w:rsid w:val="00562A1B"/>
    <w:rsid w:val="00563846"/>
    <w:rsid w:val="00563D10"/>
    <w:rsid w:val="00563D25"/>
    <w:rsid w:val="00563E0A"/>
    <w:rsid w:val="00564492"/>
    <w:rsid w:val="00564690"/>
    <w:rsid w:val="0056471D"/>
    <w:rsid w:val="00564FB8"/>
    <w:rsid w:val="00565AF2"/>
    <w:rsid w:val="00565B08"/>
    <w:rsid w:val="00566925"/>
    <w:rsid w:val="005676AD"/>
    <w:rsid w:val="00567D71"/>
    <w:rsid w:val="0057095C"/>
    <w:rsid w:val="00571223"/>
    <w:rsid w:val="0057125E"/>
    <w:rsid w:val="00571C22"/>
    <w:rsid w:val="005734B6"/>
    <w:rsid w:val="00573898"/>
    <w:rsid w:val="00574A12"/>
    <w:rsid w:val="00574C36"/>
    <w:rsid w:val="00574E50"/>
    <w:rsid w:val="00574FA4"/>
    <w:rsid w:val="00574FD5"/>
    <w:rsid w:val="0057522D"/>
    <w:rsid w:val="00575320"/>
    <w:rsid w:val="00576143"/>
    <w:rsid w:val="005762AA"/>
    <w:rsid w:val="005763AA"/>
    <w:rsid w:val="00576779"/>
    <w:rsid w:val="005769C4"/>
    <w:rsid w:val="00576F1B"/>
    <w:rsid w:val="005778FF"/>
    <w:rsid w:val="00577915"/>
    <w:rsid w:val="00577AA0"/>
    <w:rsid w:val="0058058C"/>
    <w:rsid w:val="00580646"/>
    <w:rsid w:val="00580F6F"/>
    <w:rsid w:val="005813AB"/>
    <w:rsid w:val="00581B55"/>
    <w:rsid w:val="00581D56"/>
    <w:rsid w:val="00581E9A"/>
    <w:rsid w:val="00581FB7"/>
    <w:rsid w:val="00581FE6"/>
    <w:rsid w:val="005824D3"/>
    <w:rsid w:val="00582585"/>
    <w:rsid w:val="005829A9"/>
    <w:rsid w:val="00584599"/>
    <w:rsid w:val="005846DF"/>
    <w:rsid w:val="005848C7"/>
    <w:rsid w:val="005848CC"/>
    <w:rsid w:val="00584BD8"/>
    <w:rsid w:val="00584DA8"/>
    <w:rsid w:val="00585200"/>
    <w:rsid w:val="00585824"/>
    <w:rsid w:val="00585924"/>
    <w:rsid w:val="00585C5E"/>
    <w:rsid w:val="00585E7D"/>
    <w:rsid w:val="00586420"/>
    <w:rsid w:val="00586D79"/>
    <w:rsid w:val="00586DB0"/>
    <w:rsid w:val="00587682"/>
    <w:rsid w:val="005878AA"/>
    <w:rsid w:val="00587B39"/>
    <w:rsid w:val="0059005D"/>
    <w:rsid w:val="00590363"/>
    <w:rsid w:val="00590815"/>
    <w:rsid w:val="00591474"/>
    <w:rsid w:val="00591C9E"/>
    <w:rsid w:val="00591FC2"/>
    <w:rsid w:val="00592295"/>
    <w:rsid w:val="005922C1"/>
    <w:rsid w:val="00592DCC"/>
    <w:rsid w:val="00593B24"/>
    <w:rsid w:val="00593F7E"/>
    <w:rsid w:val="0059425B"/>
    <w:rsid w:val="005947BF"/>
    <w:rsid w:val="00596E7F"/>
    <w:rsid w:val="00596F31"/>
    <w:rsid w:val="00597F5B"/>
    <w:rsid w:val="005A0019"/>
    <w:rsid w:val="005A03F4"/>
    <w:rsid w:val="005A04C8"/>
    <w:rsid w:val="005A0831"/>
    <w:rsid w:val="005A0B55"/>
    <w:rsid w:val="005A0CA2"/>
    <w:rsid w:val="005A0D0A"/>
    <w:rsid w:val="005A11A7"/>
    <w:rsid w:val="005A1653"/>
    <w:rsid w:val="005A166B"/>
    <w:rsid w:val="005A1F16"/>
    <w:rsid w:val="005A2019"/>
    <w:rsid w:val="005A207B"/>
    <w:rsid w:val="005A283E"/>
    <w:rsid w:val="005A2BB0"/>
    <w:rsid w:val="005A3183"/>
    <w:rsid w:val="005A381C"/>
    <w:rsid w:val="005A3AFD"/>
    <w:rsid w:val="005A3DD9"/>
    <w:rsid w:val="005A41BE"/>
    <w:rsid w:val="005A47CB"/>
    <w:rsid w:val="005A51A3"/>
    <w:rsid w:val="005A5A1B"/>
    <w:rsid w:val="005A5EC6"/>
    <w:rsid w:val="005A6135"/>
    <w:rsid w:val="005A68FB"/>
    <w:rsid w:val="005A6BC4"/>
    <w:rsid w:val="005A6EDC"/>
    <w:rsid w:val="005A6F31"/>
    <w:rsid w:val="005A6FEF"/>
    <w:rsid w:val="005A726A"/>
    <w:rsid w:val="005A75E0"/>
    <w:rsid w:val="005B046A"/>
    <w:rsid w:val="005B07D2"/>
    <w:rsid w:val="005B0C62"/>
    <w:rsid w:val="005B1373"/>
    <w:rsid w:val="005B15B4"/>
    <w:rsid w:val="005B182A"/>
    <w:rsid w:val="005B1958"/>
    <w:rsid w:val="005B1BBE"/>
    <w:rsid w:val="005B24F8"/>
    <w:rsid w:val="005B2A1D"/>
    <w:rsid w:val="005B2B9B"/>
    <w:rsid w:val="005B2D19"/>
    <w:rsid w:val="005B348D"/>
    <w:rsid w:val="005B38E8"/>
    <w:rsid w:val="005B3B69"/>
    <w:rsid w:val="005B47D9"/>
    <w:rsid w:val="005B4C89"/>
    <w:rsid w:val="005B4EDA"/>
    <w:rsid w:val="005B5B61"/>
    <w:rsid w:val="005B5D03"/>
    <w:rsid w:val="005B5DC1"/>
    <w:rsid w:val="005B6462"/>
    <w:rsid w:val="005B6770"/>
    <w:rsid w:val="005B775E"/>
    <w:rsid w:val="005B7889"/>
    <w:rsid w:val="005B7DC0"/>
    <w:rsid w:val="005B7EDF"/>
    <w:rsid w:val="005C0086"/>
    <w:rsid w:val="005C0180"/>
    <w:rsid w:val="005C023D"/>
    <w:rsid w:val="005C13B3"/>
    <w:rsid w:val="005C1516"/>
    <w:rsid w:val="005C20DB"/>
    <w:rsid w:val="005C2346"/>
    <w:rsid w:val="005C23D8"/>
    <w:rsid w:val="005C2952"/>
    <w:rsid w:val="005C2970"/>
    <w:rsid w:val="005C29D6"/>
    <w:rsid w:val="005C2ED2"/>
    <w:rsid w:val="005C3CB3"/>
    <w:rsid w:val="005C3E53"/>
    <w:rsid w:val="005C4522"/>
    <w:rsid w:val="005C467F"/>
    <w:rsid w:val="005C46E6"/>
    <w:rsid w:val="005C47DC"/>
    <w:rsid w:val="005C4B79"/>
    <w:rsid w:val="005C5808"/>
    <w:rsid w:val="005C5E17"/>
    <w:rsid w:val="005C6171"/>
    <w:rsid w:val="005C62A1"/>
    <w:rsid w:val="005C666D"/>
    <w:rsid w:val="005C6ADC"/>
    <w:rsid w:val="005C6BD5"/>
    <w:rsid w:val="005C709F"/>
    <w:rsid w:val="005C715B"/>
    <w:rsid w:val="005C71C9"/>
    <w:rsid w:val="005C7495"/>
    <w:rsid w:val="005C7AC4"/>
    <w:rsid w:val="005C7FAB"/>
    <w:rsid w:val="005D004D"/>
    <w:rsid w:val="005D063E"/>
    <w:rsid w:val="005D0EDE"/>
    <w:rsid w:val="005D125E"/>
    <w:rsid w:val="005D22DA"/>
    <w:rsid w:val="005D2455"/>
    <w:rsid w:val="005D2954"/>
    <w:rsid w:val="005D2C91"/>
    <w:rsid w:val="005D3369"/>
    <w:rsid w:val="005D3703"/>
    <w:rsid w:val="005D3A67"/>
    <w:rsid w:val="005D3F4A"/>
    <w:rsid w:val="005D400A"/>
    <w:rsid w:val="005D43A5"/>
    <w:rsid w:val="005D445B"/>
    <w:rsid w:val="005D44EE"/>
    <w:rsid w:val="005D4720"/>
    <w:rsid w:val="005D4975"/>
    <w:rsid w:val="005D4C03"/>
    <w:rsid w:val="005D4F26"/>
    <w:rsid w:val="005D4FEB"/>
    <w:rsid w:val="005D5482"/>
    <w:rsid w:val="005D58E9"/>
    <w:rsid w:val="005D5A42"/>
    <w:rsid w:val="005D6380"/>
    <w:rsid w:val="005D6732"/>
    <w:rsid w:val="005D69E8"/>
    <w:rsid w:val="005D6DED"/>
    <w:rsid w:val="005D6E65"/>
    <w:rsid w:val="005D6F4F"/>
    <w:rsid w:val="005D712B"/>
    <w:rsid w:val="005D71D5"/>
    <w:rsid w:val="005D7220"/>
    <w:rsid w:val="005D733E"/>
    <w:rsid w:val="005D740A"/>
    <w:rsid w:val="005D7829"/>
    <w:rsid w:val="005D7AC3"/>
    <w:rsid w:val="005D7CE6"/>
    <w:rsid w:val="005E0586"/>
    <w:rsid w:val="005E062A"/>
    <w:rsid w:val="005E0853"/>
    <w:rsid w:val="005E0CB0"/>
    <w:rsid w:val="005E1035"/>
    <w:rsid w:val="005E118F"/>
    <w:rsid w:val="005E134C"/>
    <w:rsid w:val="005E13D0"/>
    <w:rsid w:val="005E144C"/>
    <w:rsid w:val="005E1966"/>
    <w:rsid w:val="005E1AF6"/>
    <w:rsid w:val="005E2416"/>
    <w:rsid w:val="005E2DCF"/>
    <w:rsid w:val="005E2F47"/>
    <w:rsid w:val="005E3222"/>
    <w:rsid w:val="005E39AB"/>
    <w:rsid w:val="005E3BCA"/>
    <w:rsid w:val="005E4021"/>
    <w:rsid w:val="005E40DB"/>
    <w:rsid w:val="005E431B"/>
    <w:rsid w:val="005E45E2"/>
    <w:rsid w:val="005E4DCC"/>
    <w:rsid w:val="005E4E67"/>
    <w:rsid w:val="005E53ED"/>
    <w:rsid w:val="005E559C"/>
    <w:rsid w:val="005E583F"/>
    <w:rsid w:val="005E662D"/>
    <w:rsid w:val="005E6BDA"/>
    <w:rsid w:val="005E76CD"/>
    <w:rsid w:val="005E78D7"/>
    <w:rsid w:val="005E7A2F"/>
    <w:rsid w:val="005E7BEA"/>
    <w:rsid w:val="005F0D75"/>
    <w:rsid w:val="005F1A43"/>
    <w:rsid w:val="005F1E6C"/>
    <w:rsid w:val="005F3119"/>
    <w:rsid w:val="005F34A5"/>
    <w:rsid w:val="005F4CEE"/>
    <w:rsid w:val="005F686C"/>
    <w:rsid w:val="005F6967"/>
    <w:rsid w:val="005F6E7D"/>
    <w:rsid w:val="005F70F2"/>
    <w:rsid w:val="005F71B0"/>
    <w:rsid w:val="005F7354"/>
    <w:rsid w:val="005F73FA"/>
    <w:rsid w:val="005F77B6"/>
    <w:rsid w:val="00601395"/>
    <w:rsid w:val="0060157E"/>
    <w:rsid w:val="0060168C"/>
    <w:rsid w:val="006022A7"/>
    <w:rsid w:val="006041E8"/>
    <w:rsid w:val="006042A6"/>
    <w:rsid w:val="00605322"/>
    <w:rsid w:val="0060560D"/>
    <w:rsid w:val="00605942"/>
    <w:rsid w:val="0060596F"/>
    <w:rsid w:val="006066D8"/>
    <w:rsid w:val="00606BF5"/>
    <w:rsid w:val="00607E25"/>
    <w:rsid w:val="0061069D"/>
    <w:rsid w:val="00610B2A"/>
    <w:rsid w:val="006112E9"/>
    <w:rsid w:val="00611640"/>
    <w:rsid w:val="00611841"/>
    <w:rsid w:val="00611E94"/>
    <w:rsid w:val="006124A1"/>
    <w:rsid w:val="00612550"/>
    <w:rsid w:val="00612766"/>
    <w:rsid w:val="00613215"/>
    <w:rsid w:val="00613647"/>
    <w:rsid w:val="00613943"/>
    <w:rsid w:val="00613FBF"/>
    <w:rsid w:val="0061445E"/>
    <w:rsid w:val="0061455C"/>
    <w:rsid w:val="00614CDE"/>
    <w:rsid w:val="00614DE9"/>
    <w:rsid w:val="00616D8D"/>
    <w:rsid w:val="0061719A"/>
    <w:rsid w:val="00617375"/>
    <w:rsid w:val="00617511"/>
    <w:rsid w:val="00617550"/>
    <w:rsid w:val="00617817"/>
    <w:rsid w:val="00617B63"/>
    <w:rsid w:val="00617CAF"/>
    <w:rsid w:val="00617DF8"/>
    <w:rsid w:val="00617FEA"/>
    <w:rsid w:val="00620AC6"/>
    <w:rsid w:val="00621208"/>
    <w:rsid w:val="006216C9"/>
    <w:rsid w:val="00621C63"/>
    <w:rsid w:val="00621F02"/>
    <w:rsid w:val="00622140"/>
    <w:rsid w:val="00622212"/>
    <w:rsid w:val="0062258F"/>
    <w:rsid w:val="00622737"/>
    <w:rsid w:val="0062276F"/>
    <w:rsid w:val="00623159"/>
    <w:rsid w:val="00623740"/>
    <w:rsid w:val="00624176"/>
    <w:rsid w:val="006243A5"/>
    <w:rsid w:val="0062444E"/>
    <w:rsid w:val="00624451"/>
    <w:rsid w:val="0062467F"/>
    <w:rsid w:val="0062499A"/>
    <w:rsid w:val="00625EE1"/>
    <w:rsid w:val="00625FA6"/>
    <w:rsid w:val="006261EA"/>
    <w:rsid w:val="00626264"/>
    <w:rsid w:val="00626591"/>
    <w:rsid w:val="00626DDB"/>
    <w:rsid w:val="00627268"/>
    <w:rsid w:val="00627403"/>
    <w:rsid w:val="00627588"/>
    <w:rsid w:val="0063062D"/>
    <w:rsid w:val="00630B02"/>
    <w:rsid w:val="00630C2C"/>
    <w:rsid w:val="006311AB"/>
    <w:rsid w:val="00631483"/>
    <w:rsid w:val="00631963"/>
    <w:rsid w:val="00631BA7"/>
    <w:rsid w:val="00631D95"/>
    <w:rsid w:val="006323C1"/>
    <w:rsid w:val="00632488"/>
    <w:rsid w:val="00632824"/>
    <w:rsid w:val="00632EAC"/>
    <w:rsid w:val="006330A1"/>
    <w:rsid w:val="00634654"/>
    <w:rsid w:val="006349D9"/>
    <w:rsid w:val="006349FA"/>
    <w:rsid w:val="00634B7C"/>
    <w:rsid w:val="00634F49"/>
    <w:rsid w:val="0063520A"/>
    <w:rsid w:val="00635D5B"/>
    <w:rsid w:val="0063654B"/>
    <w:rsid w:val="006365E5"/>
    <w:rsid w:val="00636D3D"/>
    <w:rsid w:val="00636DC1"/>
    <w:rsid w:val="0063709B"/>
    <w:rsid w:val="0063727F"/>
    <w:rsid w:val="0063740A"/>
    <w:rsid w:val="00637542"/>
    <w:rsid w:val="00637581"/>
    <w:rsid w:val="00637745"/>
    <w:rsid w:val="00637C57"/>
    <w:rsid w:val="0064037D"/>
    <w:rsid w:val="00640529"/>
    <w:rsid w:val="00640772"/>
    <w:rsid w:val="00640ECF"/>
    <w:rsid w:val="00641239"/>
    <w:rsid w:val="0064138D"/>
    <w:rsid w:val="006414FE"/>
    <w:rsid w:val="00642B2F"/>
    <w:rsid w:val="00642D63"/>
    <w:rsid w:val="00642E86"/>
    <w:rsid w:val="00642F9E"/>
    <w:rsid w:val="00643656"/>
    <w:rsid w:val="006443F7"/>
    <w:rsid w:val="006446EA"/>
    <w:rsid w:val="00644845"/>
    <w:rsid w:val="00644B45"/>
    <w:rsid w:val="00645023"/>
    <w:rsid w:val="00645C47"/>
    <w:rsid w:val="00645DE1"/>
    <w:rsid w:val="00645DE4"/>
    <w:rsid w:val="00645DFA"/>
    <w:rsid w:val="00646041"/>
    <w:rsid w:val="0064620A"/>
    <w:rsid w:val="006463DE"/>
    <w:rsid w:val="0064678A"/>
    <w:rsid w:val="00646A6F"/>
    <w:rsid w:val="00646E5A"/>
    <w:rsid w:val="00647082"/>
    <w:rsid w:val="006476E0"/>
    <w:rsid w:val="00651010"/>
    <w:rsid w:val="00651850"/>
    <w:rsid w:val="00651C98"/>
    <w:rsid w:val="00652157"/>
    <w:rsid w:val="006530A9"/>
    <w:rsid w:val="0065347A"/>
    <w:rsid w:val="00654049"/>
    <w:rsid w:val="006547A0"/>
    <w:rsid w:val="006548AE"/>
    <w:rsid w:val="006549A5"/>
    <w:rsid w:val="00654C1A"/>
    <w:rsid w:val="00654F37"/>
    <w:rsid w:val="00655046"/>
    <w:rsid w:val="00655230"/>
    <w:rsid w:val="0065543D"/>
    <w:rsid w:val="00655769"/>
    <w:rsid w:val="00655902"/>
    <w:rsid w:val="00655A8C"/>
    <w:rsid w:val="00655D95"/>
    <w:rsid w:val="00656A6B"/>
    <w:rsid w:val="00656F71"/>
    <w:rsid w:val="006600D1"/>
    <w:rsid w:val="00660B98"/>
    <w:rsid w:val="00660DFF"/>
    <w:rsid w:val="006611F2"/>
    <w:rsid w:val="00661A46"/>
    <w:rsid w:val="00662045"/>
    <w:rsid w:val="00662DAE"/>
    <w:rsid w:val="00662EF1"/>
    <w:rsid w:val="006631C9"/>
    <w:rsid w:val="006631D0"/>
    <w:rsid w:val="00663CB1"/>
    <w:rsid w:val="006647AB"/>
    <w:rsid w:val="00664F45"/>
    <w:rsid w:val="00664F5A"/>
    <w:rsid w:val="00665272"/>
    <w:rsid w:val="006652E8"/>
    <w:rsid w:val="00665564"/>
    <w:rsid w:val="006655AF"/>
    <w:rsid w:val="00665DC1"/>
    <w:rsid w:val="00666803"/>
    <w:rsid w:val="00666CD5"/>
    <w:rsid w:val="00667096"/>
    <w:rsid w:val="00667191"/>
    <w:rsid w:val="006672CE"/>
    <w:rsid w:val="0066731A"/>
    <w:rsid w:val="00667367"/>
    <w:rsid w:val="0066736A"/>
    <w:rsid w:val="00667671"/>
    <w:rsid w:val="00667B4F"/>
    <w:rsid w:val="00670911"/>
    <w:rsid w:val="006715DD"/>
    <w:rsid w:val="00671670"/>
    <w:rsid w:val="00671D7E"/>
    <w:rsid w:val="006724AF"/>
    <w:rsid w:val="0067268B"/>
    <w:rsid w:val="00672C99"/>
    <w:rsid w:val="00672FC7"/>
    <w:rsid w:val="00673376"/>
    <w:rsid w:val="00673A2E"/>
    <w:rsid w:val="00673F01"/>
    <w:rsid w:val="006740D0"/>
    <w:rsid w:val="00674297"/>
    <w:rsid w:val="00674698"/>
    <w:rsid w:val="006747DE"/>
    <w:rsid w:val="00674B23"/>
    <w:rsid w:val="00674D1F"/>
    <w:rsid w:val="006753C6"/>
    <w:rsid w:val="00675AAB"/>
    <w:rsid w:val="0067699F"/>
    <w:rsid w:val="006774B8"/>
    <w:rsid w:val="0067768D"/>
    <w:rsid w:val="00677745"/>
    <w:rsid w:val="00677A95"/>
    <w:rsid w:val="00677FEE"/>
    <w:rsid w:val="00680161"/>
    <w:rsid w:val="0068044A"/>
    <w:rsid w:val="00680B86"/>
    <w:rsid w:val="00680C02"/>
    <w:rsid w:val="00680CA6"/>
    <w:rsid w:val="00680CFE"/>
    <w:rsid w:val="00680DA1"/>
    <w:rsid w:val="00680ED6"/>
    <w:rsid w:val="00681242"/>
    <w:rsid w:val="00681281"/>
    <w:rsid w:val="0068129C"/>
    <w:rsid w:val="00681A87"/>
    <w:rsid w:val="00681DF7"/>
    <w:rsid w:val="006820FF"/>
    <w:rsid w:val="00682254"/>
    <w:rsid w:val="00682A66"/>
    <w:rsid w:val="006832B2"/>
    <w:rsid w:val="00683534"/>
    <w:rsid w:val="0068375A"/>
    <w:rsid w:val="00683917"/>
    <w:rsid w:val="00683AE0"/>
    <w:rsid w:val="006841DB"/>
    <w:rsid w:val="00684432"/>
    <w:rsid w:val="0068474F"/>
    <w:rsid w:val="00684F19"/>
    <w:rsid w:val="00684F94"/>
    <w:rsid w:val="006850BD"/>
    <w:rsid w:val="00685364"/>
    <w:rsid w:val="00685C20"/>
    <w:rsid w:val="00686E29"/>
    <w:rsid w:val="0068707E"/>
    <w:rsid w:val="006871E0"/>
    <w:rsid w:val="00687A6D"/>
    <w:rsid w:val="00687EA4"/>
    <w:rsid w:val="0069060E"/>
    <w:rsid w:val="00690AB1"/>
    <w:rsid w:val="00690FF7"/>
    <w:rsid w:val="00691097"/>
    <w:rsid w:val="00692A03"/>
    <w:rsid w:val="00692B87"/>
    <w:rsid w:val="00692CE5"/>
    <w:rsid w:val="00692F69"/>
    <w:rsid w:val="00692FF8"/>
    <w:rsid w:val="0069317B"/>
    <w:rsid w:val="006938FC"/>
    <w:rsid w:val="006940DD"/>
    <w:rsid w:val="00694405"/>
    <w:rsid w:val="006948AF"/>
    <w:rsid w:val="00694A9C"/>
    <w:rsid w:val="00695DC4"/>
    <w:rsid w:val="00696246"/>
    <w:rsid w:val="006967FC"/>
    <w:rsid w:val="0069686B"/>
    <w:rsid w:val="00696A65"/>
    <w:rsid w:val="00697338"/>
    <w:rsid w:val="00697645"/>
    <w:rsid w:val="00697CA6"/>
    <w:rsid w:val="00697F6A"/>
    <w:rsid w:val="006A00BC"/>
    <w:rsid w:val="006A01A5"/>
    <w:rsid w:val="006A07E3"/>
    <w:rsid w:val="006A0B4E"/>
    <w:rsid w:val="006A0D7F"/>
    <w:rsid w:val="006A15FC"/>
    <w:rsid w:val="006A1610"/>
    <w:rsid w:val="006A1A8C"/>
    <w:rsid w:val="006A1FF9"/>
    <w:rsid w:val="006A2534"/>
    <w:rsid w:val="006A3014"/>
    <w:rsid w:val="006A31F6"/>
    <w:rsid w:val="006A398D"/>
    <w:rsid w:val="006A4708"/>
    <w:rsid w:val="006A4931"/>
    <w:rsid w:val="006A4BFC"/>
    <w:rsid w:val="006A4CA7"/>
    <w:rsid w:val="006A4DD5"/>
    <w:rsid w:val="006A5359"/>
    <w:rsid w:val="006A5387"/>
    <w:rsid w:val="006A6048"/>
    <w:rsid w:val="006A692E"/>
    <w:rsid w:val="006A6B13"/>
    <w:rsid w:val="006A6E8F"/>
    <w:rsid w:val="006A6F2F"/>
    <w:rsid w:val="006A74E7"/>
    <w:rsid w:val="006A7727"/>
    <w:rsid w:val="006B0A37"/>
    <w:rsid w:val="006B0B8A"/>
    <w:rsid w:val="006B0DD8"/>
    <w:rsid w:val="006B0DF6"/>
    <w:rsid w:val="006B13FC"/>
    <w:rsid w:val="006B1A96"/>
    <w:rsid w:val="006B1C9F"/>
    <w:rsid w:val="006B22F7"/>
    <w:rsid w:val="006B2844"/>
    <w:rsid w:val="006B2868"/>
    <w:rsid w:val="006B2C4A"/>
    <w:rsid w:val="006B314F"/>
    <w:rsid w:val="006B35B5"/>
    <w:rsid w:val="006B3852"/>
    <w:rsid w:val="006B38E1"/>
    <w:rsid w:val="006B3A11"/>
    <w:rsid w:val="006B416C"/>
    <w:rsid w:val="006B4CCE"/>
    <w:rsid w:val="006B5394"/>
    <w:rsid w:val="006B5402"/>
    <w:rsid w:val="006B5778"/>
    <w:rsid w:val="006B5A60"/>
    <w:rsid w:val="006B5C24"/>
    <w:rsid w:val="006B6374"/>
    <w:rsid w:val="006B656E"/>
    <w:rsid w:val="006B7355"/>
    <w:rsid w:val="006B746C"/>
    <w:rsid w:val="006B74C9"/>
    <w:rsid w:val="006B7A65"/>
    <w:rsid w:val="006C0BFA"/>
    <w:rsid w:val="006C1A10"/>
    <w:rsid w:val="006C20A8"/>
    <w:rsid w:val="006C2135"/>
    <w:rsid w:val="006C2162"/>
    <w:rsid w:val="006C2922"/>
    <w:rsid w:val="006C2A98"/>
    <w:rsid w:val="006C38ED"/>
    <w:rsid w:val="006C3BB0"/>
    <w:rsid w:val="006C3D12"/>
    <w:rsid w:val="006C403F"/>
    <w:rsid w:val="006C44A8"/>
    <w:rsid w:val="006C4833"/>
    <w:rsid w:val="006C4896"/>
    <w:rsid w:val="006C4D3A"/>
    <w:rsid w:val="006C50B7"/>
    <w:rsid w:val="006C51B0"/>
    <w:rsid w:val="006C557A"/>
    <w:rsid w:val="006C5CDA"/>
    <w:rsid w:val="006C5E81"/>
    <w:rsid w:val="006C5F21"/>
    <w:rsid w:val="006C6051"/>
    <w:rsid w:val="006C62D2"/>
    <w:rsid w:val="006C671B"/>
    <w:rsid w:val="006C69B6"/>
    <w:rsid w:val="006C69F0"/>
    <w:rsid w:val="006C6B70"/>
    <w:rsid w:val="006C6C40"/>
    <w:rsid w:val="006C71A0"/>
    <w:rsid w:val="006C723B"/>
    <w:rsid w:val="006C727F"/>
    <w:rsid w:val="006C7983"/>
    <w:rsid w:val="006D05D6"/>
    <w:rsid w:val="006D1013"/>
    <w:rsid w:val="006D107A"/>
    <w:rsid w:val="006D18C1"/>
    <w:rsid w:val="006D1CF2"/>
    <w:rsid w:val="006D23FD"/>
    <w:rsid w:val="006D2479"/>
    <w:rsid w:val="006D2721"/>
    <w:rsid w:val="006D2830"/>
    <w:rsid w:val="006D28B4"/>
    <w:rsid w:val="006D3405"/>
    <w:rsid w:val="006D3648"/>
    <w:rsid w:val="006D3DE6"/>
    <w:rsid w:val="006D3E71"/>
    <w:rsid w:val="006D3FB2"/>
    <w:rsid w:val="006D4276"/>
    <w:rsid w:val="006D4737"/>
    <w:rsid w:val="006D4A43"/>
    <w:rsid w:val="006D4BA0"/>
    <w:rsid w:val="006D4D63"/>
    <w:rsid w:val="006D5616"/>
    <w:rsid w:val="006D595C"/>
    <w:rsid w:val="006D5C43"/>
    <w:rsid w:val="006D5E7D"/>
    <w:rsid w:val="006D68BE"/>
    <w:rsid w:val="006D69AC"/>
    <w:rsid w:val="006D7082"/>
    <w:rsid w:val="006D764E"/>
    <w:rsid w:val="006D77CA"/>
    <w:rsid w:val="006D7A43"/>
    <w:rsid w:val="006E0251"/>
    <w:rsid w:val="006E0338"/>
    <w:rsid w:val="006E076C"/>
    <w:rsid w:val="006E0979"/>
    <w:rsid w:val="006E0F26"/>
    <w:rsid w:val="006E15B7"/>
    <w:rsid w:val="006E1B66"/>
    <w:rsid w:val="006E1E1F"/>
    <w:rsid w:val="006E28C2"/>
    <w:rsid w:val="006E2D73"/>
    <w:rsid w:val="006E2E1A"/>
    <w:rsid w:val="006E3153"/>
    <w:rsid w:val="006E3500"/>
    <w:rsid w:val="006E3CF3"/>
    <w:rsid w:val="006E41D3"/>
    <w:rsid w:val="006E4370"/>
    <w:rsid w:val="006E4640"/>
    <w:rsid w:val="006E4B9E"/>
    <w:rsid w:val="006E4D59"/>
    <w:rsid w:val="006E52CF"/>
    <w:rsid w:val="006E5493"/>
    <w:rsid w:val="006E54C3"/>
    <w:rsid w:val="006E5737"/>
    <w:rsid w:val="006E5979"/>
    <w:rsid w:val="006E5ECA"/>
    <w:rsid w:val="006E64E2"/>
    <w:rsid w:val="006E7301"/>
    <w:rsid w:val="006E7955"/>
    <w:rsid w:val="006E7DC2"/>
    <w:rsid w:val="006E7ED4"/>
    <w:rsid w:val="006E7F83"/>
    <w:rsid w:val="006F0742"/>
    <w:rsid w:val="006F0993"/>
    <w:rsid w:val="006F0A19"/>
    <w:rsid w:val="006F0D6F"/>
    <w:rsid w:val="006F0E2D"/>
    <w:rsid w:val="006F0F0B"/>
    <w:rsid w:val="006F135B"/>
    <w:rsid w:val="006F15DD"/>
    <w:rsid w:val="006F166B"/>
    <w:rsid w:val="006F1B6E"/>
    <w:rsid w:val="006F1E1A"/>
    <w:rsid w:val="006F2D02"/>
    <w:rsid w:val="006F2EA3"/>
    <w:rsid w:val="006F31C9"/>
    <w:rsid w:val="006F327C"/>
    <w:rsid w:val="006F3E7F"/>
    <w:rsid w:val="006F459B"/>
    <w:rsid w:val="006F4813"/>
    <w:rsid w:val="006F4937"/>
    <w:rsid w:val="006F54F7"/>
    <w:rsid w:val="006F56D0"/>
    <w:rsid w:val="006F5F17"/>
    <w:rsid w:val="006F62C7"/>
    <w:rsid w:val="006F6501"/>
    <w:rsid w:val="006F70A1"/>
    <w:rsid w:val="006F735C"/>
    <w:rsid w:val="006F7364"/>
    <w:rsid w:val="006F7EF8"/>
    <w:rsid w:val="00700303"/>
    <w:rsid w:val="007003F6"/>
    <w:rsid w:val="00700488"/>
    <w:rsid w:val="007005F4"/>
    <w:rsid w:val="00700623"/>
    <w:rsid w:val="007009D7"/>
    <w:rsid w:val="00701142"/>
    <w:rsid w:val="007025F4"/>
    <w:rsid w:val="00702689"/>
    <w:rsid w:val="00702D41"/>
    <w:rsid w:val="00702E40"/>
    <w:rsid w:val="007032A1"/>
    <w:rsid w:val="00703389"/>
    <w:rsid w:val="00703AA2"/>
    <w:rsid w:val="0070407C"/>
    <w:rsid w:val="00704475"/>
    <w:rsid w:val="00704A5C"/>
    <w:rsid w:val="00704B8B"/>
    <w:rsid w:val="00704F70"/>
    <w:rsid w:val="00705578"/>
    <w:rsid w:val="007057E0"/>
    <w:rsid w:val="00705BFA"/>
    <w:rsid w:val="007062D5"/>
    <w:rsid w:val="007072C1"/>
    <w:rsid w:val="00707370"/>
    <w:rsid w:val="00707735"/>
    <w:rsid w:val="0071045A"/>
    <w:rsid w:val="00710479"/>
    <w:rsid w:val="007107FF"/>
    <w:rsid w:val="00710EA6"/>
    <w:rsid w:val="00711196"/>
    <w:rsid w:val="00711BA8"/>
    <w:rsid w:val="00711CAB"/>
    <w:rsid w:val="00711E34"/>
    <w:rsid w:val="0071256C"/>
    <w:rsid w:val="007125B0"/>
    <w:rsid w:val="007126D1"/>
    <w:rsid w:val="00712B02"/>
    <w:rsid w:val="00712BAF"/>
    <w:rsid w:val="00712CB2"/>
    <w:rsid w:val="007136DE"/>
    <w:rsid w:val="00713FDA"/>
    <w:rsid w:val="00714021"/>
    <w:rsid w:val="00714462"/>
    <w:rsid w:val="007144A3"/>
    <w:rsid w:val="007146C7"/>
    <w:rsid w:val="0071499C"/>
    <w:rsid w:val="00714A2F"/>
    <w:rsid w:val="00714A3A"/>
    <w:rsid w:val="0071525E"/>
    <w:rsid w:val="007153D5"/>
    <w:rsid w:val="00715888"/>
    <w:rsid w:val="00715C9B"/>
    <w:rsid w:val="00715EFB"/>
    <w:rsid w:val="0071606F"/>
    <w:rsid w:val="00716118"/>
    <w:rsid w:val="00716436"/>
    <w:rsid w:val="0071648E"/>
    <w:rsid w:val="007164D3"/>
    <w:rsid w:val="007169FE"/>
    <w:rsid w:val="00716C4A"/>
    <w:rsid w:val="00716FC1"/>
    <w:rsid w:val="007179D0"/>
    <w:rsid w:val="00720195"/>
    <w:rsid w:val="007202AD"/>
    <w:rsid w:val="00720EC3"/>
    <w:rsid w:val="00721137"/>
    <w:rsid w:val="0072187F"/>
    <w:rsid w:val="00721BFD"/>
    <w:rsid w:val="00722210"/>
    <w:rsid w:val="00722F45"/>
    <w:rsid w:val="007238DA"/>
    <w:rsid w:val="00723CAC"/>
    <w:rsid w:val="00723EA5"/>
    <w:rsid w:val="00724B93"/>
    <w:rsid w:val="007250D4"/>
    <w:rsid w:val="007250E2"/>
    <w:rsid w:val="0072532C"/>
    <w:rsid w:val="0072542A"/>
    <w:rsid w:val="00725598"/>
    <w:rsid w:val="00725AC7"/>
    <w:rsid w:val="00726339"/>
    <w:rsid w:val="00726466"/>
    <w:rsid w:val="00726DD3"/>
    <w:rsid w:val="00726FAD"/>
    <w:rsid w:val="0072714F"/>
    <w:rsid w:val="0072724A"/>
    <w:rsid w:val="007275A2"/>
    <w:rsid w:val="00727A04"/>
    <w:rsid w:val="0073014E"/>
    <w:rsid w:val="00730309"/>
    <w:rsid w:val="007305E6"/>
    <w:rsid w:val="00730988"/>
    <w:rsid w:val="00731507"/>
    <w:rsid w:val="007316AC"/>
    <w:rsid w:val="007316C0"/>
    <w:rsid w:val="00731C3D"/>
    <w:rsid w:val="00731D42"/>
    <w:rsid w:val="00731DC8"/>
    <w:rsid w:val="00731E41"/>
    <w:rsid w:val="00731F7B"/>
    <w:rsid w:val="0073293F"/>
    <w:rsid w:val="00732DA9"/>
    <w:rsid w:val="00733033"/>
    <w:rsid w:val="007330B8"/>
    <w:rsid w:val="0073328C"/>
    <w:rsid w:val="00733793"/>
    <w:rsid w:val="007339A5"/>
    <w:rsid w:val="00733A0E"/>
    <w:rsid w:val="00733CBD"/>
    <w:rsid w:val="00734244"/>
    <w:rsid w:val="00734AAC"/>
    <w:rsid w:val="00734B50"/>
    <w:rsid w:val="00734ED9"/>
    <w:rsid w:val="007355BC"/>
    <w:rsid w:val="0073570B"/>
    <w:rsid w:val="00735751"/>
    <w:rsid w:val="00735EDB"/>
    <w:rsid w:val="00735FC4"/>
    <w:rsid w:val="007361C0"/>
    <w:rsid w:val="007366ED"/>
    <w:rsid w:val="007368D8"/>
    <w:rsid w:val="00736C32"/>
    <w:rsid w:val="00736D85"/>
    <w:rsid w:val="00737025"/>
    <w:rsid w:val="007374DB"/>
    <w:rsid w:val="00737630"/>
    <w:rsid w:val="007376A9"/>
    <w:rsid w:val="00737930"/>
    <w:rsid w:val="007403AF"/>
    <w:rsid w:val="00740856"/>
    <w:rsid w:val="007409AF"/>
    <w:rsid w:val="00740BE7"/>
    <w:rsid w:val="00740CA1"/>
    <w:rsid w:val="00741912"/>
    <w:rsid w:val="007420FA"/>
    <w:rsid w:val="00742208"/>
    <w:rsid w:val="007430FD"/>
    <w:rsid w:val="00743C64"/>
    <w:rsid w:val="0074440D"/>
    <w:rsid w:val="0074445C"/>
    <w:rsid w:val="007449C1"/>
    <w:rsid w:val="00744D9F"/>
    <w:rsid w:val="0074511E"/>
    <w:rsid w:val="007451D3"/>
    <w:rsid w:val="007451F9"/>
    <w:rsid w:val="00745216"/>
    <w:rsid w:val="007460E3"/>
    <w:rsid w:val="0074654E"/>
    <w:rsid w:val="00746652"/>
    <w:rsid w:val="0074669C"/>
    <w:rsid w:val="00746CC4"/>
    <w:rsid w:val="00747131"/>
    <w:rsid w:val="007473BF"/>
    <w:rsid w:val="0074754B"/>
    <w:rsid w:val="0074768F"/>
    <w:rsid w:val="00750D33"/>
    <w:rsid w:val="00750E32"/>
    <w:rsid w:val="00750FE3"/>
    <w:rsid w:val="00751A94"/>
    <w:rsid w:val="007523D2"/>
    <w:rsid w:val="00752886"/>
    <w:rsid w:val="00752B5E"/>
    <w:rsid w:val="00752D1C"/>
    <w:rsid w:val="00752F3D"/>
    <w:rsid w:val="00752FCF"/>
    <w:rsid w:val="0075315D"/>
    <w:rsid w:val="0075348E"/>
    <w:rsid w:val="00753655"/>
    <w:rsid w:val="00755477"/>
    <w:rsid w:val="007558E3"/>
    <w:rsid w:val="00756125"/>
    <w:rsid w:val="007563F0"/>
    <w:rsid w:val="00756680"/>
    <w:rsid w:val="00756D7C"/>
    <w:rsid w:val="00757054"/>
    <w:rsid w:val="007573E7"/>
    <w:rsid w:val="007575A5"/>
    <w:rsid w:val="00757797"/>
    <w:rsid w:val="00757AE5"/>
    <w:rsid w:val="00760708"/>
    <w:rsid w:val="00760732"/>
    <w:rsid w:val="00760D7F"/>
    <w:rsid w:val="00761D0B"/>
    <w:rsid w:val="00763948"/>
    <w:rsid w:val="00763BF7"/>
    <w:rsid w:val="00763E39"/>
    <w:rsid w:val="00763FFC"/>
    <w:rsid w:val="00764083"/>
    <w:rsid w:val="00764CD7"/>
    <w:rsid w:val="00764E5B"/>
    <w:rsid w:val="00764F1F"/>
    <w:rsid w:val="007652E0"/>
    <w:rsid w:val="00765443"/>
    <w:rsid w:val="00765452"/>
    <w:rsid w:val="00765555"/>
    <w:rsid w:val="007656D1"/>
    <w:rsid w:val="0076576B"/>
    <w:rsid w:val="0076609C"/>
    <w:rsid w:val="00766323"/>
    <w:rsid w:val="0076649E"/>
    <w:rsid w:val="00766B9E"/>
    <w:rsid w:val="00767C2F"/>
    <w:rsid w:val="00767CC9"/>
    <w:rsid w:val="007703A8"/>
    <w:rsid w:val="00770420"/>
    <w:rsid w:val="0077043A"/>
    <w:rsid w:val="00770600"/>
    <w:rsid w:val="0077101D"/>
    <w:rsid w:val="00771033"/>
    <w:rsid w:val="00771208"/>
    <w:rsid w:val="00771680"/>
    <w:rsid w:val="00771850"/>
    <w:rsid w:val="00771CE4"/>
    <w:rsid w:val="00772112"/>
    <w:rsid w:val="007727B3"/>
    <w:rsid w:val="00772EFC"/>
    <w:rsid w:val="007730D9"/>
    <w:rsid w:val="0077370C"/>
    <w:rsid w:val="00773864"/>
    <w:rsid w:val="00773F45"/>
    <w:rsid w:val="0077484F"/>
    <w:rsid w:val="00774D0C"/>
    <w:rsid w:val="00774FE7"/>
    <w:rsid w:val="00775182"/>
    <w:rsid w:val="007756B8"/>
    <w:rsid w:val="0077574F"/>
    <w:rsid w:val="0077588C"/>
    <w:rsid w:val="00776000"/>
    <w:rsid w:val="007760AA"/>
    <w:rsid w:val="00776383"/>
    <w:rsid w:val="00777366"/>
    <w:rsid w:val="00777462"/>
    <w:rsid w:val="0077761F"/>
    <w:rsid w:val="0077768A"/>
    <w:rsid w:val="0077779F"/>
    <w:rsid w:val="00777CAF"/>
    <w:rsid w:val="00777E5D"/>
    <w:rsid w:val="00780806"/>
    <w:rsid w:val="00780EB1"/>
    <w:rsid w:val="007814D7"/>
    <w:rsid w:val="007817D5"/>
    <w:rsid w:val="00781F7B"/>
    <w:rsid w:val="00782598"/>
    <w:rsid w:val="007826E2"/>
    <w:rsid w:val="00783307"/>
    <w:rsid w:val="00783A99"/>
    <w:rsid w:val="00783D82"/>
    <w:rsid w:val="00784CAA"/>
    <w:rsid w:val="00784CAD"/>
    <w:rsid w:val="00784F8D"/>
    <w:rsid w:val="00785854"/>
    <w:rsid w:val="0078608C"/>
    <w:rsid w:val="0078634A"/>
    <w:rsid w:val="007866BA"/>
    <w:rsid w:val="007866FA"/>
    <w:rsid w:val="007866FD"/>
    <w:rsid w:val="007873A9"/>
    <w:rsid w:val="0078743F"/>
    <w:rsid w:val="007874D7"/>
    <w:rsid w:val="00787639"/>
    <w:rsid w:val="007878B8"/>
    <w:rsid w:val="007878FC"/>
    <w:rsid w:val="00787A01"/>
    <w:rsid w:val="00787B74"/>
    <w:rsid w:val="00790413"/>
    <w:rsid w:val="0079054B"/>
    <w:rsid w:val="00790555"/>
    <w:rsid w:val="00790586"/>
    <w:rsid w:val="007906CD"/>
    <w:rsid w:val="00790D1A"/>
    <w:rsid w:val="00790F2D"/>
    <w:rsid w:val="0079117A"/>
    <w:rsid w:val="007915CD"/>
    <w:rsid w:val="007916CF"/>
    <w:rsid w:val="00791813"/>
    <w:rsid w:val="00791FC6"/>
    <w:rsid w:val="00792520"/>
    <w:rsid w:val="00793916"/>
    <w:rsid w:val="0079418C"/>
    <w:rsid w:val="00794B0C"/>
    <w:rsid w:val="00794D01"/>
    <w:rsid w:val="00795036"/>
    <w:rsid w:val="007953AF"/>
    <w:rsid w:val="00795B5E"/>
    <w:rsid w:val="00795CE9"/>
    <w:rsid w:val="00795DB0"/>
    <w:rsid w:val="00795DC4"/>
    <w:rsid w:val="00796179"/>
    <w:rsid w:val="007961A4"/>
    <w:rsid w:val="0079675D"/>
    <w:rsid w:val="007968E0"/>
    <w:rsid w:val="00796F16"/>
    <w:rsid w:val="00797841"/>
    <w:rsid w:val="007979FA"/>
    <w:rsid w:val="007A03FE"/>
    <w:rsid w:val="007A0F1D"/>
    <w:rsid w:val="007A1E81"/>
    <w:rsid w:val="007A26A9"/>
    <w:rsid w:val="007A2B97"/>
    <w:rsid w:val="007A35C5"/>
    <w:rsid w:val="007A392F"/>
    <w:rsid w:val="007A3BBD"/>
    <w:rsid w:val="007A45E1"/>
    <w:rsid w:val="007A49E3"/>
    <w:rsid w:val="007A49FE"/>
    <w:rsid w:val="007A503C"/>
    <w:rsid w:val="007A5158"/>
    <w:rsid w:val="007A52AC"/>
    <w:rsid w:val="007A5E7A"/>
    <w:rsid w:val="007A6472"/>
    <w:rsid w:val="007A658E"/>
    <w:rsid w:val="007A6729"/>
    <w:rsid w:val="007A6D4A"/>
    <w:rsid w:val="007A6DE8"/>
    <w:rsid w:val="007A6E1B"/>
    <w:rsid w:val="007A77F9"/>
    <w:rsid w:val="007A7A19"/>
    <w:rsid w:val="007A7CF2"/>
    <w:rsid w:val="007A7EB7"/>
    <w:rsid w:val="007B04FD"/>
    <w:rsid w:val="007B1143"/>
    <w:rsid w:val="007B1396"/>
    <w:rsid w:val="007B15F1"/>
    <w:rsid w:val="007B1F05"/>
    <w:rsid w:val="007B1F4A"/>
    <w:rsid w:val="007B235E"/>
    <w:rsid w:val="007B2C58"/>
    <w:rsid w:val="007B2CDF"/>
    <w:rsid w:val="007B34AF"/>
    <w:rsid w:val="007B3692"/>
    <w:rsid w:val="007B3AA1"/>
    <w:rsid w:val="007B3C1A"/>
    <w:rsid w:val="007B3E43"/>
    <w:rsid w:val="007B3ECE"/>
    <w:rsid w:val="007B4040"/>
    <w:rsid w:val="007B4190"/>
    <w:rsid w:val="007B4249"/>
    <w:rsid w:val="007B459F"/>
    <w:rsid w:val="007B516B"/>
    <w:rsid w:val="007B54C2"/>
    <w:rsid w:val="007B5578"/>
    <w:rsid w:val="007B67E8"/>
    <w:rsid w:val="007B68DF"/>
    <w:rsid w:val="007B6CDD"/>
    <w:rsid w:val="007B6DE9"/>
    <w:rsid w:val="007B77E2"/>
    <w:rsid w:val="007B7B01"/>
    <w:rsid w:val="007C09AD"/>
    <w:rsid w:val="007C0EA9"/>
    <w:rsid w:val="007C0EF5"/>
    <w:rsid w:val="007C16AC"/>
    <w:rsid w:val="007C1C66"/>
    <w:rsid w:val="007C23B2"/>
    <w:rsid w:val="007C25DE"/>
    <w:rsid w:val="007C28E4"/>
    <w:rsid w:val="007C366B"/>
    <w:rsid w:val="007C3F6B"/>
    <w:rsid w:val="007C4052"/>
    <w:rsid w:val="007C40CE"/>
    <w:rsid w:val="007C42D5"/>
    <w:rsid w:val="007C44DC"/>
    <w:rsid w:val="007C4D2F"/>
    <w:rsid w:val="007C4EE8"/>
    <w:rsid w:val="007C4F55"/>
    <w:rsid w:val="007C50EA"/>
    <w:rsid w:val="007C5978"/>
    <w:rsid w:val="007C5A8D"/>
    <w:rsid w:val="007C5C55"/>
    <w:rsid w:val="007C5E23"/>
    <w:rsid w:val="007C5F24"/>
    <w:rsid w:val="007C60DF"/>
    <w:rsid w:val="007C6398"/>
    <w:rsid w:val="007C63FA"/>
    <w:rsid w:val="007C6A69"/>
    <w:rsid w:val="007C6C83"/>
    <w:rsid w:val="007C6F39"/>
    <w:rsid w:val="007C7101"/>
    <w:rsid w:val="007C74E0"/>
    <w:rsid w:val="007C7697"/>
    <w:rsid w:val="007C76FE"/>
    <w:rsid w:val="007C7977"/>
    <w:rsid w:val="007D0252"/>
    <w:rsid w:val="007D0408"/>
    <w:rsid w:val="007D04CB"/>
    <w:rsid w:val="007D0790"/>
    <w:rsid w:val="007D0D5E"/>
    <w:rsid w:val="007D0E5A"/>
    <w:rsid w:val="007D1166"/>
    <w:rsid w:val="007D123D"/>
    <w:rsid w:val="007D1374"/>
    <w:rsid w:val="007D213F"/>
    <w:rsid w:val="007D21F7"/>
    <w:rsid w:val="007D293C"/>
    <w:rsid w:val="007D2B3C"/>
    <w:rsid w:val="007D2BB5"/>
    <w:rsid w:val="007D2BDC"/>
    <w:rsid w:val="007D2F62"/>
    <w:rsid w:val="007D35A6"/>
    <w:rsid w:val="007D3ADC"/>
    <w:rsid w:val="007D3EF7"/>
    <w:rsid w:val="007D3F86"/>
    <w:rsid w:val="007D44EC"/>
    <w:rsid w:val="007D504D"/>
    <w:rsid w:val="007D535B"/>
    <w:rsid w:val="007D6002"/>
    <w:rsid w:val="007D64EF"/>
    <w:rsid w:val="007D64F7"/>
    <w:rsid w:val="007D6ED7"/>
    <w:rsid w:val="007D7165"/>
    <w:rsid w:val="007D75DD"/>
    <w:rsid w:val="007D77C6"/>
    <w:rsid w:val="007D7B94"/>
    <w:rsid w:val="007D7E22"/>
    <w:rsid w:val="007D7F88"/>
    <w:rsid w:val="007E055C"/>
    <w:rsid w:val="007E0809"/>
    <w:rsid w:val="007E0D1A"/>
    <w:rsid w:val="007E0D2E"/>
    <w:rsid w:val="007E10EB"/>
    <w:rsid w:val="007E1B7A"/>
    <w:rsid w:val="007E1C93"/>
    <w:rsid w:val="007E2264"/>
    <w:rsid w:val="007E2270"/>
    <w:rsid w:val="007E2596"/>
    <w:rsid w:val="007E3091"/>
    <w:rsid w:val="007E3928"/>
    <w:rsid w:val="007E422C"/>
    <w:rsid w:val="007E4565"/>
    <w:rsid w:val="007E47E8"/>
    <w:rsid w:val="007E50F0"/>
    <w:rsid w:val="007E565E"/>
    <w:rsid w:val="007E605F"/>
    <w:rsid w:val="007E6771"/>
    <w:rsid w:val="007E6C73"/>
    <w:rsid w:val="007E7301"/>
    <w:rsid w:val="007F04F3"/>
    <w:rsid w:val="007F066D"/>
    <w:rsid w:val="007F0E31"/>
    <w:rsid w:val="007F1002"/>
    <w:rsid w:val="007F1084"/>
    <w:rsid w:val="007F12FE"/>
    <w:rsid w:val="007F1496"/>
    <w:rsid w:val="007F1C97"/>
    <w:rsid w:val="007F29ED"/>
    <w:rsid w:val="007F2CB0"/>
    <w:rsid w:val="007F2F42"/>
    <w:rsid w:val="007F3221"/>
    <w:rsid w:val="007F3286"/>
    <w:rsid w:val="007F3519"/>
    <w:rsid w:val="007F3813"/>
    <w:rsid w:val="007F5103"/>
    <w:rsid w:val="007F51E9"/>
    <w:rsid w:val="007F6A9F"/>
    <w:rsid w:val="007F7CE4"/>
    <w:rsid w:val="007F7DDB"/>
    <w:rsid w:val="00800595"/>
    <w:rsid w:val="0080096A"/>
    <w:rsid w:val="00800C84"/>
    <w:rsid w:val="008010EF"/>
    <w:rsid w:val="0080136F"/>
    <w:rsid w:val="00801F9C"/>
    <w:rsid w:val="00802600"/>
    <w:rsid w:val="00802DB9"/>
    <w:rsid w:val="0080310B"/>
    <w:rsid w:val="008033FD"/>
    <w:rsid w:val="008034DE"/>
    <w:rsid w:val="00803799"/>
    <w:rsid w:val="00803944"/>
    <w:rsid w:val="00803A5A"/>
    <w:rsid w:val="00803BA7"/>
    <w:rsid w:val="00803DBE"/>
    <w:rsid w:val="008044F5"/>
    <w:rsid w:val="008046E7"/>
    <w:rsid w:val="00804C0D"/>
    <w:rsid w:val="0080551B"/>
    <w:rsid w:val="00805568"/>
    <w:rsid w:val="008057DA"/>
    <w:rsid w:val="00805EB1"/>
    <w:rsid w:val="00805F20"/>
    <w:rsid w:val="00805F2F"/>
    <w:rsid w:val="00806536"/>
    <w:rsid w:val="0080656C"/>
    <w:rsid w:val="00806661"/>
    <w:rsid w:val="0080667F"/>
    <w:rsid w:val="00806E3E"/>
    <w:rsid w:val="00806FB6"/>
    <w:rsid w:val="0080742D"/>
    <w:rsid w:val="00807440"/>
    <w:rsid w:val="00807575"/>
    <w:rsid w:val="008078F8"/>
    <w:rsid w:val="0080792C"/>
    <w:rsid w:val="00810260"/>
    <w:rsid w:val="00810342"/>
    <w:rsid w:val="00810B98"/>
    <w:rsid w:val="00810C09"/>
    <w:rsid w:val="00810FB7"/>
    <w:rsid w:val="008110EA"/>
    <w:rsid w:val="008114E9"/>
    <w:rsid w:val="008116E7"/>
    <w:rsid w:val="008117D7"/>
    <w:rsid w:val="0081255D"/>
    <w:rsid w:val="00812815"/>
    <w:rsid w:val="00812A91"/>
    <w:rsid w:val="00812F01"/>
    <w:rsid w:val="008130FF"/>
    <w:rsid w:val="00813123"/>
    <w:rsid w:val="008136EB"/>
    <w:rsid w:val="008137DD"/>
    <w:rsid w:val="00813A90"/>
    <w:rsid w:val="00813C3D"/>
    <w:rsid w:val="008142A5"/>
    <w:rsid w:val="0081471A"/>
    <w:rsid w:val="00814A6E"/>
    <w:rsid w:val="00814EED"/>
    <w:rsid w:val="00815274"/>
    <w:rsid w:val="0081535A"/>
    <w:rsid w:val="008156CC"/>
    <w:rsid w:val="00815DE1"/>
    <w:rsid w:val="0081613C"/>
    <w:rsid w:val="00816C5C"/>
    <w:rsid w:val="00816DCD"/>
    <w:rsid w:val="008177BE"/>
    <w:rsid w:val="00817869"/>
    <w:rsid w:val="00817A02"/>
    <w:rsid w:val="00817A87"/>
    <w:rsid w:val="0082008D"/>
    <w:rsid w:val="00820137"/>
    <w:rsid w:val="0082027C"/>
    <w:rsid w:val="00820316"/>
    <w:rsid w:val="0082056A"/>
    <w:rsid w:val="00820757"/>
    <w:rsid w:val="00821B58"/>
    <w:rsid w:val="008223A6"/>
    <w:rsid w:val="0082254D"/>
    <w:rsid w:val="00822604"/>
    <w:rsid w:val="00822CD2"/>
    <w:rsid w:val="00822EA3"/>
    <w:rsid w:val="00823DDA"/>
    <w:rsid w:val="00823E91"/>
    <w:rsid w:val="00824ACA"/>
    <w:rsid w:val="008255B3"/>
    <w:rsid w:val="00825906"/>
    <w:rsid w:val="00825DF1"/>
    <w:rsid w:val="0082674D"/>
    <w:rsid w:val="008269B2"/>
    <w:rsid w:val="00826C30"/>
    <w:rsid w:val="00827499"/>
    <w:rsid w:val="00827B06"/>
    <w:rsid w:val="00830194"/>
    <w:rsid w:val="00830538"/>
    <w:rsid w:val="00830B10"/>
    <w:rsid w:val="00830D4B"/>
    <w:rsid w:val="008318C1"/>
    <w:rsid w:val="00831B99"/>
    <w:rsid w:val="00831EBC"/>
    <w:rsid w:val="008329D9"/>
    <w:rsid w:val="00832BB4"/>
    <w:rsid w:val="00832C22"/>
    <w:rsid w:val="00833093"/>
    <w:rsid w:val="008334E0"/>
    <w:rsid w:val="008342D7"/>
    <w:rsid w:val="00834AC3"/>
    <w:rsid w:val="00835425"/>
    <w:rsid w:val="00835462"/>
    <w:rsid w:val="00835DE4"/>
    <w:rsid w:val="0083695B"/>
    <w:rsid w:val="00836B53"/>
    <w:rsid w:val="00836EEB"/>
    <w:rsid w:val="008370F2"/>
    <w:rsid w:val="00837403"/>
    <w:rsid w:val="00837A63"/>
    <w:rsid w:val="00837B35"/>
    <w:rsid w:val="00840606"/>
    <w:rsid w:val="008406C6"/>
    <w:rsid w:val="00840BCD"/>
    <w:rsid w:val="00841045"/>
    <w:rsid w:val="00841339"/>
    <w:rsid w:val="00841469"/>
    <w:rsid w:val="00841482"/>
    <w:rsid w:val="00841681"/>
    <w:rsid w:val="008422BD"/>
    <w:rsid w:val="00842C1C"/>
    <w:rsid w:val="00843671"/>
    <w:rsid w:val="0084368A"/>
    <w:rsid w:val="00843AE4"/>
    <w:rsid w:val="00843CE0"/>
    <w:rsid w:val="00843E99"/>
    <w:rsid w:val="00844409"/>
    <w:rsid w:val="00844865"/>
    <w:rsid w:val="00844D69"/>
    <w:rsid w:val="00845021"/>
    <w:rsid w:val="0084506E"/>
    <w:rsid w:val="008452EA"/>
    <w:rsid w:val="00845548"/>
    <w:rsid w:val="00845649"/>
    <w:rsid w:val="00845C1E"/>
    <w:rsid w:val="0084604C"/>
    <w:rsid w:val="008460F9"/>
    <w:rsid w:val="00846271"/>
    <w:rsid w:val="0084635B"/>
    <w:rsid w:val="00846806"/>
    <w:rsid w:val="008470AC"/>
    <w:rsid w:val="008471E7"/>
    <w:rsid w:val="00847301"/>
    <w:rsid w:val="0084747C"/>
    <w:rsid w:val="00847928"/>
    <w:rsid w:val="00847A7F"/>
    <w:rsid w:val="00847D63"/>
    <w:rsid w:val="008504C7"/>
    <w:rsid w:val="008506B6"/>
    <w:rsid w:val="00851479"/>
    <w:rsid w:val="0085181A"/>
    <w:rsid w:val="008533BE"/>
    <w:rsid w:val="0085387B"/>
    <w:rsid w:val="00853C60"/>
    <w:rsid w:val="00854224"/>
    <w:rsid w:val="008543C0"/>
    <w:rsid w:val="008546A5"/>
    <w:rsid w:val="008548E8"/>
    <w:rsid w:val="00854AA9"/>
    <w:rsid w:val="008551E7"/>
    <w:rsid w:val="00855492"/>
    <w:rsid w:val="008554E8"/>
    <w:rsid w:val="0085560E"/>
    <w:rsid w:val="00855724"/>
    <w:rsid w:val="00855807"/>
    <w:rsid w:val="00855BFE"/>
    <w:rsid w:val="00856467"/>
    <w:rsid w:val="008564D8"/>
    <w:rsid w:val="00856AF3"/>
    <w:rsid w:val="00857901"/>
    <w:rsid w:val="00857A33"/>
    <w:rsid w:val="00857A8C"/>
    <w:rsid w:val="00857CF1"/>
    <w:rsid w:val="0086079D"/>
    <w:rsid w:val="008611EE"/>
    <w:rsid w:val="008613AF"/>
    <w:rsid w:val="00861F03"/>
    <w:rsid w:val="00861F95"/>
    <w:rsid w:val="00862012"/>
    <w:rsid w:val="00863255"/>
    <w:rsid w:val="0086337A"/>
    <w:rsid w:val="00863FAD"/>
    <w:rsid w:val="008641A8"/>
    <w:rsid w:val="008641E5"/>
    <w:rsid w:val="00864EB9"/>
    <w:rsid w:val="008653E7"/>
    <w:rsid w:val="00865C6C"/>
    <w:rsid w:val="008660E4"/>
    <w:rsid w:val="0086621B"/>
    <w:rsid w:val="0086676D"/>
    <w:rsid w:val="0086689F"/>
    <w:rsid w:val="008669A3"/>
    <w:rsid w:val="00866A1C"/>
    <w:rsid w:val="008673C9"/>
    <w:rsid w:val="008676C4"/>
    <w:rsid w:val="00867D53"/>
    <w:rsid w:val="0087083C"/>
    <w:rsid w:val="00870A46"/>
    <w:rsid w:val="00870C46"/>
    <w:rsid w:val="00870C94"/>
    <w:rsid w:val="00870E2D"/>
    <w:rsid w:val="00870F77"/>
    <w:rsid w:val="00871414"/>
    <w:rsid w:val="00871439"/>
    <w:rsid w:val="008716B6"/>
    <w:rsid w:val="00871BBB"/>
    <w:rsid w:val="00871EBC"/>
    <w:rsid w:val="00871F93"/>
    <w:rsid w:val="00872001"/>
    <w:rsid w:val="00872051"/>
    <w:rsid w:val="0087232F"/>
    <w:rsid w:val="008733D1"/>
    <w:rsid w:val="0087379C"/>
    <w:rsid w:val="00873A3E"/>
    <w:rsid w:val="0087412C"/>
    <w:rsid w:val="00874A66"/>
    <w:rsid w:val="00874C9C"/>
    <w:rsid w:val="00874D5D"/>
    <w:rsid w:val="008753B9"/>
    <w:rsid w:val="008754B1"/>
    <w:rsid w:val="00875917"/>
    <w:rsid w:val="00875D8B"/>
    <w:rsid w:val="00875E4A"/>
    <w:rsid w:val="00876444"/>
    <w:rsid w:val="00876676"/>
    <w:rsid w:val="00876A52"/>
    <w:rsid w:val="00876EDF"/>
    <w:rsid w:val="008774CD"/>
    <w:rsid w:val="00877958"/>
    <w:rsid w:val="00877E71"/>
    <w:rsid w:val="00880CE8"/>
    <w:rsid w:val="008814A6"/>
    <w:rsid w:val="00881AC4"/>
    <w:rsid w:val="00881C0A"/>
    <w:rsid w:val="00882107"/>
    <w:rsid w:val="008822C6"/>
    <w:rsid w:val="0088239D"/>
    <w:rsid w:val="00882565"/>
    <w:rsid w:val="00882887"/>
    <w:rsid w:val="00883B36"/>
    <w:rsid w:val="0088410E"/>
    <w:rsid w:val="00884395"/>
    <w:rsid w:val="0088519C"/>
    <w:rsid w:val="008852F3"/>
    <w:rsid w:val="00885509"/>
    <w:rsid w:val="00885871"/>
    <w:rsid w:val="00885A19"/>
    <w:rsid w:val="00885AE8"/>
    <w:rsid w:val="00885C23"/>
    <w:rsid w:val="00885C24"/>
    <w:rsid w:val="008862B3"/>
    <w:rsid w:val="008863F5"/>
    <w:rsid w:val="00886938"/>
    <w:rsid w:val="00887306"/>
    <w:rsid w:val="00887539"/>
    <w:rsid w:val="00887DB6"/>
    <w:rsid w:val="00890107"/>
    <w:rsid w:val="008901FD"/>
    <w:rsid w:val="00890957"/>
    <w:rsid w:val="00890E35"/>
    <w:rsid w:val="00890EEE"/>
    <w:rsid w:val="00891309"/>
    <w:rsid w:val="00891357"/>
    <w:rsid w:val="008915FB"/>
    <w:rsid w:val="00891A62"/>
    <w:rsid w:val="00891D6C"/>
    <w:rsid w:val="00891E15"/>
    <w:rsid w:val="0089204E"/>
    <w:rsid w:val="00892B19"/>
    <w:rsid w:val="008931CE"/>
    <w:rsid w:val="00893947"/>
    <w:rsid w:val="00893B79"/>
    <w:rsid w:val="00893DAC"/>
    <w:rsid w:val="008941AD"/>
    <w:rsid w:val="008944C9"/>
    <w:rsid w:val="00894787"/>
    <w:rsid w:val="00894C18"/>
    <w:rsid w:val="00894CBE"/>
    <w:rsid w:val="00894D25"/>
    <w:rsid w:val="00894DA3"/>
    <w:rsid w:val="008959F4"/>
    <w:rsid w:val="00895C9D"/>
    <w:rsid w:val="00895CBB"/>
    <w:rsid w:val="00895E86"/>
    <w:rsid w:val="008966CF"/>
    <w:rsid w:val="00896F48"/>
    <w:rsid w:val="00897796"/>
    <w:rsid w:val="00897887"/>
    <w:rsid w:val="00897BFA"/>
    <w:rsid w:val="008A0827"/>
    <w:rsid w:val="008A0971"/>
    <w:rsid w:val="008A0D72"/>
    <w:rsid w:val="008A0F28"/>
    <w:rsid w:val="008A102C"/>
    <w:rsid w:val="008A129D"/>
    <w:rsid w:val="008A12D9"/>
    <w:rsid w:val="008A2026"/>
    <w:rsid w:val="008A2DBC"/>
    <w:rsid w:val="008A3295"/>
    <w:rsid w:val="008A3314"/>
    <w:rsid w:val="008A36A8"/>
    <w:rsid w:val="008A373C"/>
    <w:rsid w:val="008A4EA2"/>
    <w:rsid w:val="008A4F7F"/>
    <w:rsid w:val="008A56E4"/>
    <w:rsid w:val="008A5963"/>
    <w:rsid w:val="008A63AA"/>
    <w:rsid w:val="008A6758"/>
    <w:rsid w:val="008A6834"/>
    <w:rsid w:val="008A708B"/>
    <w:rsid w:val="008A73E3"/>
    <w:rsid w:val="008A75DF"/>
    <w:rsid w:val="008A7965"/>
    <w:rsid w:val="008A79F9"/>
    <w:rsid w:val="008A7EF9"/>
    <w:rsid w:val="008B00E4"/>
    <w:rsid w:val="008B0D26"/>
    <w:rsid w:val="008B1232"/>
    <w:rsid w:val="008B1794"/>
    <w:rsid w:val="008B20D5"/>
    <w:rsid w:val="008B3073"/>
    <w:rsid w:val="008B3147"/>
    <w:rsid w:val="008B35E9"/>
    <w:rsid w:val="008B36ED"/>
    <w:rsid w:val="008B43D8"/>
    <w:rsid w:val="008B447A"/>
    <w:rsid w:val="008B4F9B"/>
    <w:rsid w:val="008B5613"/>
    <w:rsid w:val="008B578F"/>
    <w:rsid w:val="008B57A9"/>
    <w:rsid w:val="008B5F23"/>
    <w:rsid w:val="008B5FC6"/>
    <w:rsid w:val="008B656C"/>
    <w:rsid w:val="008B65F3"/>
    <w:rsid w:val="008B66A8"/>
    <w:rsid w:val="008B6A32"/>
    <w:rsid w:val="008B6F98"/>
    <w:rsid w:val="008B6FD9"/>
    <w:rsid w:val="008B70EB"/>
    <w:rsid w:val="008B72CA"/>
    <w:rsid w:val="008B7537"/>
    <w:rsid w:val="008B769A"/>
    <w:rsid w:val="008B76EF"/>
    <w:rsid w:val="008B7859"/>
    <w:rsid w:val="008B7A06"/>
    <w:rsid w:val="008B7A90"/>
    <w:rsid w:val="008B7CD6"/>
    <w:rsid w:val="008B7EAB"/>
    <w:rsid w:val="008B7F7F"/>
    <w:rsid w:val="008B7FCC"/>
    <w:rsid w:val="008C0091"/>
    <w:rsid w:val="008C01E5"/>
    <w:rsid w:val="008C07E2"/>
    <w:rsid w:val="008C0E27"/>
    <w:rsid w:val="008C0FB0"/>
    <w:rsid w:val="008C1377"/>
    <w:rsid w:val="008C1580"/>
    <w:rsid w:val="008C1EA1"/>
    <w:rsid w:val="008C2258"/>
    <w:rsid w:val="008C290D"/>
    <w:rsid w:val="008C2A26"/>
    <w:rsid w:val="008C2BF2"/>
    <w:rsid w:val="008C30F5"/>
    <w:rsid w:val="008C32B9"/>
    <w:rsid w:val="008C34E2"/>
    <w:rsid w:val="008C3582"/>
    <w:rsid w:val="008C3705"/>
    <w:rsid w:val="008C40DA"/>
    <w:rsid w:val="008C45C9"/>
    <w:rsid w:val="008C524B"/>
    <w:rsid w:val="008C52C9"/>
    <w:rsid w:val="008C57DB"/>
    <w:rsid w:val="008C5DD8"/>
    <w:rsid w:val="008C6189"/>
    <w:rsid w:val="008C66D8"/>
    <w:rsid w:val="008C68F1"/>
    <w:rsid w:val="008C6B25"/>
    <w:rsid w:val="008C6DA1"/>
    <w:rsid w:val="008C7D07"/>
    <w:rsid w:val="008C7FCB"/>
    <w:rsid w:val="008D0A36"/>
    <w:rsid w:val="008D0B00"/>
    <w:rsid w:val="008D10D1"/>
    <w:rsid w:val="008D20B9"/>
    <w:rsid w:val="008D25B1"/>
    <w:rsid w:val="008D26D8"/>
    <w:rsid w:val="008D26E8"/>
    <w:rsid w:val="008D28E4"/>
    <w:rsid w:val="008D2AD9"/>
    <w:rsid w:val="008D2F81"/>
    <w:rsid w:val="008D3084"/>
    <w:rsid w:val="008D41A4"/>
    <w:rsid w:val="008D492E"/>
    <w:rsid w:val="008D4994"/>
    <w:rsid w:val="008D4DB5"/>
    <w:rsid w:val="008D5117"/>
    <w:rsid w:val="008D5234"/>
    <w:rsid w:val="008D5386"/>
    <w:rsid w:val="008D56E4"/>
    <w:rsid w:val="008D5A9A"/>
    <w:rsid w:val="008D5A9D"/>
    <w:rsid w:val="008D5E62"/>
    <w:rsid w:val="008D5EDF"/>
    <w:rsid w:val="008D63BD"/>
    <w:rsid w:val="008D695F"/>
    <w:rsid w:val="008D6A55"/>
    <w:rsid w:val="008D6F98"/>
    <w:rsid w:val="008D7A5A"/>
    <w:rsid w:val="008E0229"/>
    <w:rsid w:val="008E03CF"/>
    <w:rsid w:val="008E055E"/>
    <w:rsid w:val="008E119C"/>
    <w:rsid w:val="008E13C2"/>
    <w:rsid w:val="008E1A0F"/>
    <w:rsid w:val="008E1C50"/>
    <w:rsid w:val="008E2880"/>
    <w:rsid w:val="008E2C94"/>
    <w:rsid w:val="008E337A"/>
    <w:rsid w:val="008E349C"/>
    <w:rsid w:val="008E3507"/>
    <w:rsid w:val="008E3B8F"/>
    <w:rsid w:val="008E3C15"/>
    <w:rsid w:val="008E3DC2"/>
    <w:rsid w:val="008E3FAD"/>
    <w:rsid w:val="008E42FD"/>
    <w:rsid w:val="008E4811"/>
    <w:rsid w:val="008E481F"/>
    <w:rsid w:val="008E50E1"/>
    <w:rsid w:val="008E5195"/>
    <w:rsid w:val="008E57EE"/>
    <w:rsid w:val="008E6097"/>
    <w:rsid w:val="008E669F"/>
    <w:rsid w:val="008E6736"/>
    <w:rsid w:val="008E68E5"/>
    <w:rsid w:val="008E6CC4"/>
    <w:rsid w:val="008E6E91"/>
    <w:rsid w:val="008E7659"/>
    <w:rsid w:val="008E7DC5"/>
    <w:rsid w:val="008F00ED"/>
    <w:rsid w:val="008F056C"/>
    <w:rsid w:val="008F0FAD"/>
    <w:rsid w:val="008F0FF2"/>
    <w:rsid w:val="008F10D6"/>
    <w:rsid w:val="008F1466"/>
    <w:rsid w:val="008F15A8"/>
    <w:rsid w:val="008F1DA8"/>
    <w:rsid w:val="008F1F76"/>
    <w:rsid w:val="008F231A"/>
    <w:rsid w:val="008F28E6"/>
    <w:rsid w:val="008F2F4D"/>
    <w:rsid w:val="008F2FDF"/>
    <w:rsid w:val="008F3B73"/>
    <w:rsid w:val="008F426F"/>
    <w:rsid w:val="008F45A7"/>
    <w:rsid w:val="008F4CAC"/>
    <w:rsid w:val="008F55F5"/>
    <w:rsid w:val="008F5604"/>
    <w:rsid w:val="008F5F5B"/>
    <w:rsid w:val="008F699E"/>
    <w:rsid w:val="008F6D9F"/>
    <w:rsid w:val="008F6E1A"/>
    <w:rsid w:val="008F726D"/>
    <w:rsid w:val="008F7294"/>
    <w:rsid w:val="008F7326"/>
    <w:rsid w:val="008F7F89"/>
    <w:rsid w:val="0090090A"/>
    <w:rsid w:val="00900964"/>
    <w:rsid w:val="00900AB5"/>
    <w:rsid w:val="00900D2C"/>
    <w:rsid w:val="00900D31"/>
    <w:rsid w:val="00900F53"/>
    <w:rsid w:val="00900FE8"/>
    <w:rsid w:val="00901040"/>
    <w:rsid w:val="009010CF"/>
    <w:rsid w:val="0090148A"/>
    <w:rsid w:val="0090199D"/>
    <w:rsid w:val="009019B7"/>
    <w:rsid w:val="00901E1E"/>
    <w:rsid w:val="00901F25"/>
    <w:rsid w:val="009027DB"/>
    <w:rsid w:val="009030CD"/>
    <w:rsid w:val="009040E9"/>
    <w:rsid w:val="00904312"/>
    <w:rsid w:val="00904676"/>
    <w:rsid w:val="009048ED"/>
    <w:rsid w:val="0090500F"/>
    <w:rsid w:val="00905386"/>
    <w:rsid w:val="00905931"/>
    <w:rsid w:val="00905DC0"/>
    <w:rsid w:val="00906348"/>
    <w:rsid w:val="0090654F"/>
    <w:rsid w:val="00906732"/>
    <w:rsid w:val="009068E8"/>
    <w:rsid w:val="00906CC8"/>
    <w:rsid w:val="00907488"/>
    <w:rsid w:val="00907B75"/>
    <w:rsid w:val="00907FD4"/>
    <w:rsid w:val="009102EE"/>
    <w:rsid w:val="00910823"/>
    <w:rsid w:val="00910CE8"/>
    <w:rsid w:val="00910E1D"/>
    <w:rsid w:val="009111C2"/>
    <w:rsid w:val="009111FB"/>
    <w:rsid w:val="00912BFA"/>
    <w:rsid w:val="0091365F"/>
    <w:rsid w:val="0091395E"/>
    <w:rsid w:val="0091404F"/>
    <w:rsid w:val="0091415E"/>
    <w:rsid w:val="00914211"/>
    <w:rsid w:val="00914454"/>
    <w:rsid w:val="00914635"/>
    <w:rsid w:val="00914A2A"/>
    <w:rsid w:val="00914A5B"/>
    <w:rsid w:val="00914C32"/>
    <w:rsid w:val="00914DCB"/>
    <w:rsid w:val="00915D0F"/>
    <w:rsid w:val="00915E77"/>
    <w:rsid w:val="00916043"/>
    <w:rsid w:val="00916076"/>
    <w:rsid w:val="0091617B"/>
    <w:rsid w:val="00916643"/>
    <w:rsid w:val="00916A35"/>
    <w:rsid w:val="00916A4A"/>
    <w:rsid w:val="00916ABB"/>
    <w:rsid w:val="0091757D"/>
    <w:rsid w:val="0091769D"/>
    <w:rsid w:val="00917D05"/>
    <w:rsid w:val="00917DBA"/>
    <w:rsid w:val="00917DE8"/>
    <w:rsid w:val="00917E61"/>
    <w:rsid w:val="00920B4F"/>
    <w:rsid w:val="00920E47"/>
    <w:rsid w:val="0092112F"/>
    <w:rsid w:val="0092150A"/>
    <w:rsid w:val="00921A0A"/>
    <w:rsid w:val="00922388"/>
    <w:rsid w:val="00922715"/>
    <w:rsid w:val="0092291E"/>
    <w:rsid w:val="00923D09"/>
    <w:rsid w:val="00923FCB"/>
    <w:rsid w:val="00924198"/>
    <w:rsid w:val="00924D60"/>
    <w:rsid w:val="00924F92"/>
    <w:rsid w:val="0092511E"/>
    <w:rsid w:val="009263C8"/>
    <w:rsid w:val="009263F3"/>
    <w:rsid w:val="00926943"/>
    <w:rsid w:val="00926D74"/>
    <w:rsid w:val="00926E10"/>
    <w:rsid w:val="0092723E"/>
    <w:rsid w:val="00927C69"/>
    <w:rsid w:val="009304E6"/>
    <w:rsid w:val="0093065C"/>
    <w:rsid w:val="0093067C"/>
    <w:rsid w:val="00930CB3"/>
    <w:rsid w:val="00931231"/>
    <w:rsid w:val="00931736"/>
    <w:rsid w:val="00931CAC"/>
    <w:rsid w:val="00931E25"/>
    <w:rsid w:val="0093215E"/>
    <w:rsid w:val="009328E3"/>
    <w:rsid w:val="00932E16"/>
    <w:rsid w:val="00933382"/>
    <w:rsid w:val="00933571"/>
    <w:rsid w:val="0093380A"/>
    <w:rsid w:val="00933D15"/>
    <w:rsid w:val="00933F41"/>
    <w:rsid w:val="009340CA"/>
    <w:rsid w:val="0093547E"/>
    <w:rsid w:val="0093582D"/>
    <w:rsid w:val="0093666E"/>
    <w:rsid w:val="00936803"/>
    <w:rsid w:val="00936EC5"/>
    <w:rsid w:val="00936FA5"/>
    <w:rsid w:val="00937076"/>
    <w:rsid w:val="0093726F"/>
    <w:rsid w:val="00937E30"/>
    <w:rsid w:val="00937ED2"/>
    <w:rsid w:val="00940494"/>
    <w:rsid w:val="009404CB"/>
    <w:rsid w:val="009407B5"/>
    <w:rsid w:val="009408BD"/>
    <w:rsid w:val="00940AE6"/>
    <w:rsid w:val="00940F79"/>
    <w:rsid w:val="00940FF7"/>
    <w:rsid w:val="0094101C"/>
    <w:rsid w:val="009416A2"/>
    <w:rsid w:val="00941785"/>
    <w:rsid w:val="00941A41"/>
    <w:rsid w:val="00941C49"/>
    <w:rsid w:val="00942536"/>
    <w:rsid w:val="00942BC4"/>
    <w:rsid w:val="00942C2A"/>
    <w:rsid w:val="00942CE9"/>
    <w:rsid w:val="00942DAB"/>
    <w:rsid w:val="0094325D"/>
    <w:rsid w:val="0094327B"/>
    <w:rsid w:val="00943326"/>
    <w:rsid w:val="009437C0"/>
    <w:rsid w:val="00943918"/>
    <w:rsid w:val="00944E12"/>
    <w:rsid w:val="00944E96"/>
    <w:rsid w:val="0094525B"/>
    <w:rsid w:val="00945567"/>
    <w:rsid w:val="009463E4"/>
    <w:rsid w:val="00946918"/>
    <w:rsid w:val="009475F0"/>
    <w:rsid w:val="00947A78"/>
    <w:rsid w:val="0095025F"/>
    <w:rsid w:val="009506FC"/>
    <w:rsid w:val="00950AF0"/>
    <w:rsid w:val="0095150D"/>
    <w:rsid w:val="009519C4"/>
    <w:rsid w:val="0095286B"/>
    <w:rsid w:val="00952C34"/>
    <w:rsid w:val="00952F64"/>
    <w:rsid w:val="009531AA"/>
    <w:rsid w:val="009535E4"/>
    <w:rsid w:val="0095385E"/>
    <w:rsid w:val="00955034"/>
    <w:rsid w:val="00955241"/>
    <w:rsid w:val="00955289"/>
    <w:rsid w:val="0095534F"/>
    <w:rsid w:val="00955AB1"/>
    <w:rsid w:val="009562B4"/>
    <w:rsid w:val="00956FBE"/>
    <w:rsid w:val="00957771"/>
    <w:rsid w:val="00957F75"/>
    <w:rsid w:val="00960035"/>
    <w:rsid w:val="009600FC"/>
    <w:rsid w:val="0096059C"/>
    <w:rsid w:val="00960EEE"/>
    <w:rsid w:val="009612D5"/>
    <w:rsid w:val="009619E5"/>
    <w:rsid w:val="0096215D"/>
    <w:rsid w:val="009625BC"/>
    <w:rsid w:val="00962DA5"/>
    <w:rsid w:val="00962FE1"/>
    <w:rsid w:val="00963310"/>
    <w:rsid w:val="00963DD6"/>
    <w:rsid w:val="00963F75"/>
    <w:rsid w:val="00964156"/>
    <w:rsid w:val="0096473A"/>
    <w:rsid w:val="009658D3"/>
    <w:rsid w:val="00965D19"/>
    <w:rsid w:val="00966DBD"/>
    <w:rsid w:val="009673F7"/>
    <w:rsid w:val="0096745A"/>
    <w:rsid w:val="009674B0"/>
    <w:rsid w:val="00967513"/>
    <w:rsid w:val="00967542"/>
    <w:rsid w:val="00967BE7"/>
    <w:rsid w:val="00967DA9"/>
    <w:rsid w:val="0097004F"/>
    <w:rsid w:val="009701E8"/>
    <w:rsid w:val="00970BDA"/>
    <w:rsid w:val="00970E04"/>
    <w:rsid w:val="00970F3D"/>
    <w:rsid w:val="00971154"/>
    <w:rsid w:val="00971A3A"/>
    <w:rsid w:val="00971CC9"/>
    <w:rsid w:val="0097201F"/>
    <w:rsid w:val="00972136"/>
    <w:rsid w:val="00972A7B"/>
    <w:rsid w:val="00972F8B"/>
    <w:rsid w:val="0097398B"/>
    <w:rsid w:val="00973E4A"/>
    <w:rsid w:val="00973FC0"/>
    <w:rsid w:val="009741E6"/>
    <w:rsid w:val="009742AE"/>
    <w:rsid w:val="009744BE"/>
    <w:rsid w:val="00974C27"/>
    <w:rsid w:val="00974D91"/>
    <w:rsid w:val="00975114"/>
    <w:rsid w:val="00975293"/>
    <w:rsid w:val="00975879"/>
    <w:rsid w:val="009758DC"/>
    <w:rsid w:val="00975F7B"/>
    <w:rsid w:val="00975F8D"/>
    <w:rsid w:val="0097626D"/>
    <w:rsid w:val="00976818"/>
    <w:rsid w:val="00976AD7"/>
    <w:rsid w:val="00976C36"/>
    <w:rsid w:val="009773D2"/>
    <w:rsid w:val="009777AF"/>
    <w:rsid w:val="00980915"/>
    <w:rsid w:val="00980A3C"/>
    <w:rsid w:val="00980B14"/>
    <w:rsid w:val="00981196"/>
    <w:rsid w:val="009812E8"/>
    <w:rsid w:val="0098133C"/>
    <w:rsid w:val="00981800"/>
    <w:rsid w:val="0098186C"/>
    <w:rsid w:val="00981B50"/>
    <w:rsid w:val="00981C56"/>
    <w:rsid w:val="00981C72"/>
    <w:rsid w:val="00981CB7"/>
    <w:rsid w:val="00981D5B"/>
    <w:rsid w:val="009821CD"/>
    <w:rsid w:val="009827E3"/>
    <w:rsid w:val="00983000"/>
    <w:rsid w:val="00983153"/>
    <w:rsid w:val="009833AC"/>
    <w:rsid w:val="00983548"/>
    <w:rsid w:val="009835F5"/>
    <w:rsid w:val="00984086"/>
    <w:rsid w:val="009844BF"/>
    <w:rsid w:val="009846EE"/>
    <w:rsid w:val="009848F4"/>
    <w:rsid w:val="00984EA9"/>
    <w:rsid w:val="009850C8"/>
    <w:rsid w:val="009850CE"/>
    <w:rsid w:val="00985E33"/>
    <w:rsid w:val="00986373"/>
    <w:rsid w:val="0098677A"/>
    <w:rsid w:val="00986D00"/>
    <w:rsid w:val="00986EB0"/>
    <w:rsid w:val="009871DB"/>
    <w:rsid w:val="0098735C"/>
    <w:rsid w:val="00987630"/>
    <w:rsid w:val="00987D7F"/>
    <w:rsid w:val="00987EAA"/>
    <w:rsid w:val="00987ECB"/>
    <w:rsid w:val="00987F03"/>
    <w:rsid w:val="00990126"/>
    <w:rsid w:val="009904C4"/>
    <w:rsid w:val="0099091C"/>
    <w:rsid w:val="00990B3F"/>
    <w:rsid w:val="00990CC8"/>
    <w:rsid w:val="00990DA3"/>
    <w:rsid w:val="00991186"/>
    <w:rsid w:val="0099193A"/>
    <w:rsid w:val="00991DEF"/>
    <w:rsid w:val="0099210B"/>
    <w:rsid w:val="00992323"/>
    <w:rsid w:val="00992526"/>
    <w:rsid w:val="0099284B"/>
    <w:rsid w:val="00992B6D"/>
    <w:rsid w:val="00992D65"/>
    <w:rsid w:val="00994990"/>
    <w:rsid w:val="00994C5C"/>
    <w:rsid w:val="00994C5F"/>
    <w:rsid w:val="00994EF4"/>
    <w:rsid w:val="0099548A"/>
    <w:rsid w:val="00995A42"/>
    <w:rsid w:val="00995B38"/>
    <w:rsid w:val="0099611C"/>
    <w:rsid w:val="009962FC"/>
    <w:rsid w:val="0099676B"/>
    <w:rsid w:val="00996784"/>
    <w:rsid w:val="0099680C"/>
    <w:rsid w:val="0099700B"/>
    <w:rsid w:val="009977B4"/>
    <w:rsid w:val="00997A4E"/>
    <w:rsid w:val="00997BEB"/>
    <w:rsid w:val="009A05A4"/>
    <w:rsid w:val="009A06AC"/>
    <w:rsid w:val="009A096F"/>
    <w:rsid w:val="009A1526"/>
    <w:rsid w:val="009A16AE"/>
    <w:rsid w:val="009A17DC"/>
    <w:rsid w:val="009A18EA"/>
    <w:rsid w:val="009A1936"/>
    <w:rsid w:val="009A19E2"/>
    <w:rsid w:val="009A1DA9"/>
    <w:rsid w:val="009A20B1"/>
    <w:rsid w:val="009A21E5"/>
    <w:rsid w:val="009A31B7"/>
    <w:rsid w:val="009A321E"/>
    <w:rsid w:val="009A368D"/>
    <w:rsid w:val="009A3C6C"/>
    <w:rsid w:val="009A42FB"/>
    <w:rsid w:val="009A48E9"/>
    <w:rsid w:val="009A48FD"/>
    <w:rsid w:val="009A4B94"/>
    <w:rsid w:val="009A5077"/>
    <w:rsid w:val="009A5576"/>
    <w:rsid w:val="009A5BA0"/>
    <w:rsid w:val="009A5E83"/>
    <w:rsid w:val="009A5EB6"/>
    <w:rsid w:val="009A5F24"/>
    <w:rsid w:val="009A64BC"/>
    <w:rsid w:val="009A6651"/>
    <w:rsid w:val="009A6959"/>
    <w:rsid w:val="009A6D9A"/>
    <w:rsid w:val="009A72B3"/>
    <w:rsid w:val="009A743C"/>
    <w:rsid w:val="009A76F7"/>
    <w:rsid w:val="009B010F"/>
    <w:rsid w:val="009B0716"/>
    <w:rsid w:val="009B0F36"/>
    <w:rsid w:val="009B156C"/>
    <w:rsid w:val="009B18D6"/>
    <w:rsid w:val="009B1A4A"/>
    <w:rsid w:val="009B2226"/>
    <w:rsid w:val="009B2263"/>
    <w:rsid w:val="009B2AC0"/>
    <w:rsid w:val="009B32CC"/>
    <w:rsid w:val="009B3A19"/>
    <w:rsid w:val="009B3B77"/>
    <w:rsid w:val="009B3C7B"/>
    <w:rsid w:val="009B4578"/>
    <w:rsid w:val="009B4BF8"/>
    <w:rsid w:val="009B4E89"/>
    <w:rsid w:val="009B5027"/>
    <w:rsid w:val="009B52A4"/>
    <w:rsid w:val="009B53D9"/>
    <w:rsid w:val="009B5D5A"/>
    <w:rsid w:val="009B641B"/>
    <w:rsid w:val="009B64AD"/>
    <w:rsid w:val="009B659F"/>
    <w:rsid w:val="009B6953"/>
    <w:rsid w:val="009B6965"/>
    <w:rsid w:val="009B6D55"/>
    <w:rsid w:val="009B6FAC"/>
    <w:rsid w:val="009B728A"/>
    <w:rsid w:val="009B76DF"/>
    <w:rsid w:val="009B78DF"/>
    <w:rsid w:val="009B7C35"/>
    <w:rsid w:val="009B7D39"/>
    <w:rsid w:val="009C0198"/>
    <w:rsid w:val="009C0733"/>
    <w:rsid w:val="009C09C1"/>
    <w:rsid w:val="009C0F8D"/>
    <w:rsid w:val="009C1BDE"/>
    <w:rsid w:val="009C3038"/>
    <w:rsid w:val="009C3968"/>
    <w:rsid w:val="009C3BC1"/>
    <w:rsid w:val="009C3D2C"/>
    <w:rsid w:val="009C3DFA"/>
    <w:rsid w:val="009C4733"/>
    <w:rsid w:val="009C4C4A"/>
    <w:rsid w:val="009C4D94"/>
    <w:rsid w:val="009C4DB2"/>
    <w:rsid w:val="009C4DDE"/>
    <w:rsid w:val="009C4EB9"/>
    <w:rsid w:val="009C4F80"/>
    <w:rsid w:val="009C4FBB"/>
    <w:rsid w:val="009C56BC"/>
    <w:rsid w:val="009C5EEB"/>
    <w:rsid w:val="009C64A1"/>
    <w:rsid w:val="009C6B13"/>
    <w:rsid w:val="009C707C"/>
    <w:rsid w:val="009C7300"/>
    <w:rsid w:val="009C74EC"/>
    <w:rsid w:val="009C78A9"/>
    <w:rsid w:val="009C795F"/>
    <w:rsid w:val="009C7F50"/>
    <w:rsid w:val="009C7F55"/>
    <w:rsid w:val="009D08EA"/>
    <w:rsid w:val="009D0BB1"/>
    <w:rsid w:val="009D16D7"/>
    <w:rsid w:val="009D19B8"/>
    <w:rsid w:val="009D1A70"/>
    <w:rsid w:val="009D1C4B"/>
    <w:rsid w:val="009D1F40"/>
    <w:rsid w:val="009D23FB"/>
    <w:rsid w:val="009D28AF"/>
    <w:rsid w:val="009D29DD"/>
    <w:rsid w:val="009D2F62"/>
    <w:rsid w:val="009D2FFD"/>
    <w:rsid w:val="009D305E"/>
    <w:rsid w:val="009D3447"/>
    <w:rsid w:val="009D3E7C"/>
    <w:rsid w:val="009D51A4"/>
    <w:rsid w:val="009D575B"/>
    <w:rsid w:val="009D688B"/>
    <w:rsid w:val="009D7058"/>
    <w:rsid w:val="009D7544"/>
    <w:rsid w:val="009D78DB"/>
    <w:rsid w:val="009D7A1A"/>
    <w:rsid w:val="009D7C7C"/>
    <w:rsid w:val="009D7FD4"/>
    <w:rsid w:val="009E0A0D"/>
    <w:rsid w:val="009E1648"/>
    <w:rsid w:val="009E17C9"/>
    <w:rsid w:val="009E1FF9"/>
    <w:rsid w:val="009E205A"/>
    <w:rsid w:val="009E2579"/>
    <w:rsid w:val="009E340A"/>
    <w:rsid w:val="009E3575"/>
    <w:rsid w:val="009E36A7"/>
    <w:rsid w:val="009E40A6"/>
    <w:rsid w:val="009E40F6"/>
    <w:rsid w:val="009E531E"/>
    <w:rsid w:val="009E5676"/>
    <w:rsid w:val="009E5B89"/>
    <w:rsid w:val="009E6126"/>
    <w:rsid w:val="009E64F6"/>
    <w:rsid w:val="009E6788"/>
    <w:rsid w:val="009E6879"/>
    <w:rsid w:val="009E6D13"/>
    <w:rsid w:val="009E6E38"/>
    <w:rsid w:val="009E6F65"/>
    <w:rsid w:val="009E7358"/>
    <w:rsid w:val="009E73C2"/>
    <w:rsid w:val="009E76A0"/>
    <w:rsid w:val="009E7772"/>
    <w:rsid w:val="009E7C5B"/>
    <w:rsid w:val="009E7C60"/>
    <w:rsid w:val="009E7E12"/>
    <w:rsid w:val="009E7E8E"/>
    <w:rsid w:val="009F0419"/>
    <w:rsid w:val="009F04D5"/>
    <w:rsid w:val="009F0BD0"/>
    <w:rsid w:val="009F0D52"/>
    <w:rsid w:val="009F0D9A"/>
    <w:rsid w:val="009F0ED9"/>
    <w:rsid w:val="009F1021"/>
    <w:rsid w:val="009F118F"/>
    <w:rsid w:val="009F12ED"/>
    <w:rsid w:val="009F22C4"/>
    <w:rsid w:val="009F242D"/>
    <w:rsid w:val="009F3777"/>
    <w:rsid w:val="009F3AFC"/>
    <w:rsid w:val="009F3C3C"/>
    <w:rsid w:val="009F3C94"/>
    <w:rsid w:val="009F3D27"/>
    <w:rsid w:val="009F418D"/>
    <w:rsid w:val="009F4541"/>
    <w:rsid w:val="009F4C2E"/>
    <w:rsid w:val="009F5D36"/>
    <w:rsid w:val="009F5F15"/>
    <w:rsid w:val="009F603E"/>
    <w:rsid w:val="009F7036"/>
    <w:rsid w:val="009F75AA"/>
    <w:rsid w:val="009F7637"/>
    <w:rsid w:val="009F78F6"/>
    <w:rsid w:val="009F7C76"/>
    <w:rsid w:val="009F7CD7"/>
    <w:rsid w:val="00A0142B"/>
    <w:rsid w:val="00A01E25"/>
    <w:rsid w:val="00A01E9E"/>
    <w:rsid w:val="00A02433"/>
    <w:rsid w:val="00A02715"/>
    <w:rsid w:val="00A02FF1"/>
    <w:rsid w:val="00A0317B"/>
    <w:rsid w:val="00A03A46"/>
    <w:rsid w:val="00A03DD8"/>
    <w:rsid w:val="00A03FAE"/>
    <w:rsid w:val="00A04692"/>
    <w:rsid w:val="00A046F7"/>
    <w:rsid w:val="00A04789"/>
    <w:rsid w:val="00A04AEE"/>
    <w:rsid w:val="00A04C65"/>
    <w:rsid w:val="00A04CB2"/>
    <w:rsid w:val="00A04D3C"/>
    <w:rsid w:val="00A04E81"/>
    <w:rsid w:val="00A04F8D"/>
    <w:rsid w:val="00A05179"/>
    <w:rsid w:val="00A05336"/>
    <w:rsid w:val="00A05D4B"/>
    <w:rsid w:val="00A05F43"/>
    <w:rsid w:val="00A0602D"/>
    <w:rsid w:val="00A06C10"/>
    <w:rsid w:val="00A0725D"/>
    <w:rsid w:val="00A0749D"/>
    <w:rsid w:val="00A07627"/>
    <w:rsid w:val="00A07A18"/>
    <w:rsid w:val="00A10465"/>
    <w:rsid w:val="00A10632"/>
    <w:rsid w:val="00A10F03"/>
    <w:rsid w:val="00A110B4"/>
    <w:rsid w:val="00A113E4"/>
    <w:rsid w:val="00A119D6"/>
    <w:rsid w:val="00A11C40"/>
    <w:rsid w:val="00A12AD1"/>
    <w:rsid w:val="00A139E5"/>
    <w:rsid w:val="00A13FC7"/>
    <w:rsid w:val="00A140C0"/>
    <w:rsid w:val="00A1464D"/>
    <w:rsid w:val="00A1488B"/>
    <w:rsid w:val="00A14B67"/>
    <w:rsid w:val="00A14D52"/>
    <w:rsid w:val="00A14F80"/>
    <w:rsid w:val="00A1534D"/>
    <w:rsid w:val="00A158CA"/>
    <w:rsid w:val="00A15910"/>
    <w:rsid w:val="00A15EFC"/>
    <w:rsid w:val="00A16A70"/>
    <w:rsid w:val="00A16DFD"/>
    <w:rsid w:val="00A17468"/>
    <w:rsid w:val="00A17B55"/>
    <w:rsid w:val="00A17D3B"/>
    <w:rsid w:val="00A20187"/>
    <w:rsid w:val="00A2034B"/>
    <w:rsid w:val="00A203F9"/>
    <w:rsid w:val="00A20CC5"/>
    <w:rsid w:val="00A21034"/>
    <w:rsid w:val="00A218C3"/>
    <w:rsid w:val="00A220C3"/>
    <w:rsid w:val="00A2276C"/>
    <w:rsid w:val="00A22F47"/>
    <w:rsid w:val="00A234ED"/>
    <w:rsid w:val="00A23751"/>
    <w:rsid w:val="00A23820"/>
    <w:rsid w:val="00A23909"/>
    <w:rsid w:val="00A23B93"/>
    <w:rsid w:val="00A24345"/>
    <w:rsid w:val="00A244CA"/>
    <w:rsid w:val="00A24775"/>
    <w:rsid w:val="00A24C82"/>
    <w:rsid w:val="00A2511C"/>
    <w:rsid w:val="00A26F3C"/>
    <w:rsid w:val="00A27002"/>
    <w:rsid w:val="00A2714E"/>
    <w:rsid w:val="00A272F0"/>
    <w:rsid w:val="00A30581"/>
    <w:rsid w:val="00A305E9"/>
    <w:rsid w:val="00A3099B"/>
    <w:rsid w:val="00A30A6A"/>
    <w:rsid w:val="00A31E5E"/>
    <w:rsid w:val="00A32722"/>
    <w:rsid w:val="00A331DE"/>
    <w:rsid w:val="00A33CA7"/>
    <w:rsid w:val="00A33CA9"/>
    <w:rsid w:val="00A33EB7"/>
    <w:rsid w:val="00A34B6C"/>
    <w:rsid w:val="00A34D7A"/>
    <w:rsid w:val="00A35239"/>
    <w:rsid w:val="00A352EC"/>
    <w:rsid w:val="00A3543A"/>
    <w:rsid w:val="00A354F1"/>
    <w:rsid w:val="00A35FC9"/>
    <w:rsid w:val="00A36A78"/>
    <w:rsid w:val="00A36C74"/>
    <w:rsid w:val="00A36F32"/>
    <w:rsid w:val="00A370AD"/>
    <w:rsid w:val="00A374AC"/>
    <w:rsid w:val="00A37A24"/>
    <w:rsid w:val="00A37C80"/>
    <w:rsid w:val="00A37EB5"/>
    <w:rsid w:val="00A37F7E"/>
    <w:rsid w:val="00A40198"/>
    <w:rsid w:val="00A401FF"/>
    <w:rsid w:val="00A4068B"/>
    <w:rsid w:val="00A40E2E"/>
    <w:rsid w:val="00A41095"/>
    <w:rsid w:val="00A4124B"/>
    <w:rsid w:val="00A4141B"/>
    <w:rsid w:val="00A42246"/>
    <w:rsid w:val="00A42445"/>
    <w:rsid w:val="00A42C0E"/>
    <w:rsid w:val="00A42CEB"/>
    <w:rsid w:val="00A42E94"/>
    <w:rsid w:val="00A42FBF"/>
    <w:rsid w:val="00A432C9"/>
    <w:rsid w:val="00A43527"/>
    <w:rsid w:val="00A437E4"/>
    <w:rsid w:val="00A438A8"/>
    <w:rsid w:val="00A43A05"/>
    <w:rsid w:val="00A446F3"/>
    <w:rsid w:val="00A447F3"/>
    <w:rsid w:val="00A44A17"/>
    <w:rsid w:val="00A44CE6"/>
    <w:rsid w:val="00A44D2F"/>
    <w:rsid w:val="00A44FB4"/>
    <w:rsid w:val="00A455F5"/>
    <w:rsid w:val="00A4565C"/>
    <w:rsid w:val="00A456ED"/>
    <w:rsid w:val="00A4571C"/>
    <w:rsid w:val="00A45A85"/>
    <w:rsid w:val="00A45F8A"/>
    <w:rsid w:val="00A45FBA"/>
    <w:rsid w:val="00A46030"/>
    <w:rsid w:val="00A4690B"/>
    <w:rsid w:val="00A46B12"/>
    <w:rsid w:val="00A46C93"/>
    <w:rsid w:val="00A46F15"/>
    <w:rsid w:val="00A472AE"/>
    <w:rsid w:val="00A5145E"/>
    <w:rsid w:val="00A51A46"/>
    <w:rsid w:val="00A51F97"/>
    <w:rsid w:val="00A527F6"/>
    <w:rsid w:val="00A52A3C"/>
    <w:rsid w:val="00A53419"/>
    <w:rsid w:val="00A53966"/>
    <w:rsid w:val="00A53E88"/>
    <w:rsid w:val="00A53F3E"/>
    <w:rsid w:val="00A542F0"/>
    <w:rsid w:val="00A54372"/>
    <w:rsid w:val="00A54B29"/>
    <w:rsid w:val="00A5515D"/>
    <w:rsid w:val="00A554E5"/>
    <w:rsid w:val="00A55A2D"/>
    <w:rsid w:val="00A55A55"/>
    <w:rsid w:val="00A55A6C"/>
    <w:rsid w:val="00A568B8"/>
    <w:rsid w:val="00A56B62"/>
    <w:rsid w:val="00A56FF0"/>
    <w:rsid w:val="00A571C9"/>
    <w:rsid w:val="00A57C8C"/>
    <w:rsid w:val="00A57CE0"/>
    <w:rsid w:val="00A6017B"/>
    <w:rsid w:val="00A603B6"/>
    <w:rsid w:val="00A60458"/>
    <w:rsid w:val="00A60608"/>
    <w:rsid w:val="00A606C7"/>
    <w:rsid w:val="00A60F7D"/>
    <w:rsid w:val="00A6149C"/>
    <w:rsid w:val="00A618DF"/>
    <w:rsid w:val="00A619B8"/>
    <w:rsid w:val="00A61FE8"/>
    <w:rsid w:val="00A62374"/>
    <w:rsid w:val="00A62683"/>
    <w:rsid w:val="00A6268F"/>
    <w:rsid w:val="00A6317B"/>
    <w:rsid w:val="00A631E7"/>
    <w:rsid w:val="00A63ED1"/>
    <w:rsid w:val="00A64518"/>
    <w:rsid w:val="00A649AC"/>
    <w:rsid w:val="00A65101"/>
    <w:rsid w:val="00A65403"/>
    <w:rsid w:val="00A65BC1"/>
    <w:rsid w:val="00A6601F"/>
    <w:rsid w:val="00A6625B"/>
    <w:rsid w:val="00A6672B"/>
    <w:rsid w:val="00A670E4"/>
    <w:rsid w:val="00A6794D"/>
    <w:rsid w:val="00A67BB6"/>
    <w:rsid w:val="00A702B4"/>
    <w:rsid w:val="00A70567"/>
    <w:rsid w:val="00A70B8D"/>
    <w:rsid w:val="00A70E1A"/>
    <w:rsid w:val="00A71050"/>
    <w:rsid w:val="00A710B5"/>
    <w:rsid w:val="00A717CD"/>
    <w:rsid w:val="00A71D91"/>
    <w:rsid w:val="00A71DF0"/>
    <w:rsid w:val="00A724E9"/>
    <w:rsid w:val="00A7259A"/>
    <w:rsid w:val="00A73737"/>
    <w:rsid w:val="00A73BEA"/>
    <w:rsid w:val="00A74231"/>
    <w:rsid w:val="00A74779"/>
    <w:rsid w:val="00A74BB9"/>
    <w:rsid w:val="00A7527B"/>
    <w:rsid w:val="00A752E4"/>
    <w:rsid w:val="00A758C5"/>
    <w:rsid w:val="00A75EA8"/>
    <w:rsid w:val="00A75F77"/>
    <w:rsid w:val="00A76556"/>
    <w:rsid w:val="00A76715"/>
    <w:rsid w:val="00A76AC0"/>
    <w:rsid w:val="00A76E3E"/>
    <w:rsid w:val="00A770C9"/>
    <w:rsid w:val="00A771FE"/>
    <w:rsid w:val="00A77399"/>
    <w:rsid w:val="00A77640"/>
    <w:rsid w:val="00A779D0"/>
    <w:rsid w:val="00A80DD4"/>
    <w:rsid w:val="00A811F6"/>
    <w:rsid w:val="00A812EF"/>
    <w:rsid w:val="00A81693"/>
    <w:rsid w:val="00A81DA7"/>
    <w:rsid w:val="00A8247B"/>
    <w:rsid w:val="00A8247E"/>
    <w:rsid w:val="00A82F09"/>
    <w:rsid w:val="00A836FC"/>
    <w:rsid w:val="00A83AA5"/>
    <w:rsid w:val="00A846A0"/>
    <w:rsid w:val="00A85362"/>
    <w:rsid w:val="00A854D1"/>
    <w:rsid w:val="00A8599A"/>
    <w:rsid w:val="00A85AE0"/>
    <w:rsid w:val="00A860D8"/>
    <w:rsid w:val="00A86CE0"/>
    <w:rsid w:val="00A86FCE"/>
    <w:rsid w:val="00A871B1"/>
    <w:rsid w:val="00A873E7"/>
    <w:rsid w:val="00A87C05"/>
    <w:rsid w:val="00A87DA2"/>
    <w:rsid w:val="00A90757"/>
    <w:rsid w:val="00A90BA0"/>
    <w:rsid w:val="00A91468"/>
    <w:rsid w:val="00A915C6"/>
    <w:rsid w:val="00A91671"/>
    <w:rsid w:val="00A91847"/>
    <w:rsid w:val="00A918F5"/>
    <w:rsid w:val="00A91B62"/>
    <w:rsid w:val="00A91DB2"/>
    <w:rsid w:val="00A92254"/>
    <w:rsid w:val="00A9262E"/>
    <w:rsid w:val="00A92803"/>
    <w:rsid w:val="00A92B8E"/>
    <w:rsid w:val="00A92BB1"/>
    <w:rsid w:val="00A93205"/>
    <w:rsid w:val="00A93D9A"/>
    <w:rsid w:val="00A93EA7"/>
    <w:rsid w:val="00A9420E"/>
    <w:rsid w:val="00A94508"/>
    <w:rsid w:val="00A9479B"/>
    <w:rsid w:val="00A948F0"/>
    <w:rsid w:val="00A94C07"/>
    <w:rsid w:val="00A94D20"/>
    <w:rsid w:val="00A94EC2"/>
    <w:rsid w:val="00A95925"/>
    <w:rsid w:val="00A95B97"/>
    <w:rsid w:val="00A95C77"/>
    <w:rsid w:val="00A96509"/>
    <w:rsid w:val="00A96CE6"/>
    <w:rsid w:val="00A96FB3"/>
    <w:rsid w:val="00A9733A"/>
    <w:rsid w:val="00A9737E"/>
    <w:rsid w:val="00A97B9D"/>
    <w:rsid w:val="00A97C17"/>
    <w:rsid w:val="00A97F4E"/>
    <w:rsid w:val="00A97F67"/>
    <w:rsid w:val="00AA0088"/>
    <w:rsid w:val="00AA02B8"/>
    <w:rsid w:val="00AA0797"/>
    <w:rsid w:val="00AA0ABB"/>
    <w:rsid w:val="00AA0CFA"/>
    <w:rsid w:val="00AA1A71"/>
    <w:rsid w:val="00AA1B32"/>
    <w:rsid w:val="00AA1DA7"/>
    <w:rsid w:val="00AA228F"/>
    <w:rsid w:val="00AA2A52"/>
    <w:rsid w:val="00AA2B1E"/>
    <w:rsid w:val="00AA2FE9"/>
    <w:rsid w:val="00AA307E"/>
    <w:rsid w:val="00AA3572"/>
    <w:rsid w:val="00AA3A7A"/>
    <w:rsid w:val="00AA420B"/>
    <w:rsid w:val="00AA4527"/>
    <w:rsid w:val="00AA458D"/>
    <w:rsid w:val="00AA4706"/>
    <w:rsid w:val="00AA53B2"/>
    <w:rsid w:val="00AA5462"/>
    <w:rsid w:val="00AA55F1"/>
    <w:rsid w:val="00AA578D"/>
    <w:rsid w:val="00AA5CB9"/>
    <w:rsid w:val="00AA5E39"/>
    <w:rsid w:val="00AA658E"/>
    <w:rsid w:val="00AA6DE4"/>
    <w:rsid w:val="00AA7C23"/>
    <w:rsid w:val="00AB02FD"/>
    <w:rsid w:val="00AB0455"/>
    <w:rsid w:val="00AB0710"/>
    <w:rsid w:val="00AB0FD5"/>
    <w:rsid w:val="00AB1FCA"/>
    <w:rsid w:val="00AB2617"/>
    <w:rsid w:val="00AB2744"/>
    <w:rsid w:val="00AB2784"/>
    <w:rsid w:val="00AB3081"/>
    <w:rsid w:val="00AB309A"/>
    <w:rsid w:val="00AB3184"/>
    <w:rsid w:val="00AB36CC"/>
    <w:rsid w:val="00AB36EF"/>
    <w:rsid w:val="00AB37B5"/>
    <w:rsid w:val="00AB3AF1"/>
    <w:rsid w:val="00AB3CA6"/>
    <w:rsid w:val="00AB3E7E"/>
    <w:rsid w:val="00AB4425"/>
    <w:rsid w:val="00AB443A"/>
    <w:rsid w:val="00AB4589"/>
    <w:rsid w:val="00AB4B06"/>
    <w:rsid w:val="00AB4B23"/>
    <w:rsid w:val="00AB5023"/>
    <w:rsid w:val="00AB5125"/>
    <w:rsid w:val="00AB5232"/>
    <w:rsid w:val="00AB54F6"/>
    <w:rsid w:val="00AB59A3"/>
    <w:rsid w:val="00AB5D2B"/>
    <w:rsid w:val="00AB615D"/>
    <w:rsid w:val="00AB62BB"/>
    <w:rsid w:val="00AB62D5"/>
    <w:rsid w:val="00AB6352"/>
    <w:rsid w:val="00AB69C7"/>
    <w:rsid w:val="00AB74CA"/>
    <w:rsid w:val="00AB7E45"/>
    <w:rsid w:val="00AB7E64"/>
    <w:rsid w:val="00AB7EC8"/>
    <w:rsid w:val="00AC03C9"/>
    <w:rsid w:val="00AC0B35"/>
    <w:rsid w:val="00AC0FC0"/>
    <w:rsid w:val="00AC1510"/>
    <w:rsid w:val="00AC19B3"/>
    <w:rsid w:val="00AC1AC8"/>
    <w:rsid w:val="00AC1B60"/>
    <w:rsid w:val="00AC206F"/>
    <w:rsid w:val="00AC2F00"/>
    <w:rsid w:val="00AC32B3"/>
    <w:rsid w:val="00AC3615"/>
    <w:rsid w:val="00AC363A"/>
    <w:rsid w:val="00AC3A51"/>
    <w:rsid w:val="00AC421D"/>
    <w:rsid w:val="00AC5403"/>
    <w:rsid w:val="00AC5812"/>
    <w:rsid w:val="00AC582B"/>
    <w:rsid w:val="00AC5B55"/>
    <w:rsid w:val="00AC5CD8"/>
    <w:rsid w:val="00AC6643"/>
    <w:rsid w:val="00AC6893"/>
    <w:rsid w:val="00AC6AF4"/>
    <w:rsid w:val="00AC768E"/>
    <w:rsid w:val="00AD0042"/>
    <w:rsid w:val="00AD07D0"/>
    <w:rsid w:val="00AD0B9A"/>
    <w:rsid w:val="00AD0D0A"/>
    <w:rsid w:val="00AD0DAC"/>
    <w:rsid w:val="00AD1404"/>
    <w:rsid w:val="00AD1A94"/>
    <w:rsid w:val="00AD2447"/>
    <w:rsid w:val="00AD2592"/>
    <w:rsid w:val="00AD289C"/>
    <w:rsid w:val="00AD30C2"/>
    <w:rsid w:val="00AD3651"/>
    <w:rsid w:val="00AD397C"/>
    <w:rsid w:val="00AD3A52"/>
    <w:rsid w:val="00AD4FCA"/>
    <w:rsid w:val="00AD5109"/>
    <w:rsid w:val="00AD5299"/>
    <w:rsid w:val="00AD5B5F"/>
    <w:rsid w:val="00AD5E72"/>
    <w:rsid w:val="00AD5E78"/>
    <w:rsid w:val="00AD7729"/>
    <w:rsid w:val="00AD799F"/>
    <w:rsid w:val="00AD7B6C"/>
    <w:rsid w:val="00AD7BA9"/>
    <w:rsid w:val="00AE0E9C"/>
    <w:rsid w:val="00AE0F56"/>
    <w:rsid w:val="00AE1130"/>
    <w:rsid w:val="00AE12C5"/>
    <w:rsid w:val="00AE16EC"/>
    <w:rsid w:val="00AE23A9"/>
    <w:rsid w:val="00AE2A55"/>
    <w:rsid w:val="00AE2E15"/>
    <w:rsid w:val="00AE30B5"/>
    <w:rsid w:val="00AE36C5"/>
    <w:rsid w:val="00AE3AC3"/>
    <w:rsid w:val="00AE3C3A"/>
    <w:rsid w:val="00AE3E45"/>
    <w:rsid w:val="00AE4073"/>
    <w:rsid w:val="00AE4648"/>
    <w:rsid w:val="00AE46B9"/>
    <w:rsid w:val="00AE4A79"/>
    <w:rsid w:val="00AE4FF3"/>
    <w:rsid w:val="00AE4FFF"/>
    <w:rsid w:val="00AE5417"/>
    <w:rsid w:val="00AE5DAF"/>
    <w:rsid w:val="00AE6083"/>
    <w:rsid w:val="00AE64C9"/>
    <w:rsid w:val="00AE6A04"/>
    <w:rsid w:val="00AE6C60"/>
    <w:rsid w:val="00AE6D79"/>
    <w:rsid w:val="00AE71F6"/>
    <w:rsid w:val="00AE74FE"/>
    <w:rsid w:val="00AE76CF"/>
    <w:rsid w:val="00AE7BC6"/>
    <w:rsid w:val="00AF0E08"/>
    <w:rsid w:val="00AF0F93"/>
    <w:rsid w:val="00AF145F"/>
    <w:rsid w:val="00AF148F"/>
    <w:rsid w:val="00AF14EB"/>
    <w:rsid w:val="00AF177D"/>
    <w:rsid w:val="00AF21DD"/>
    <w:rsid w:val="00AF24E4"/>
    <w:rsid w:val="00AF2859"/>
    <w:rsid w:val="00AF2BB2"/>
    <w:rsid w:val="00AF2DCB"/>
    <w:rsid w:val="00AF404C"/>
    <w:rsid w:val="00AF4195"/>
    <w:rsid w:val="00AF4286"/>
    <w:rsid w:val="00AF4C3F"/>
    <w:rsid w:val="00AF5906"/>
    <w:rsid w:val="00AF5A32"/>
    <w:rsid w:val="00AF5E4E"/>
    <w:rsid w:val="00AF5FEF"/>
    <w:rsid w:val="00AF6519"/>
    <w:rsid w:val="00AF6ADC"/>
    <w:rsid w:val="00AF6D40"/>
    <w:rsid w:val="00AF73FA"/>
    <w:rsid w:val="00AF7624"/>
    <w:rsid w:val="00AF7670"/>
    <w:rsid w:val="00AF7896"/>
    <w:rsid w:val="00AF7C98"/>
    <w:rsid w:val="00B00448"/>
    <w:rsid w:val="00B008EA"/>
    <w:rsid w:val="00B01064"/>
    <w:rsid w:val="00B01348"/>
    <w:rsid w:val="00B01A2F"/>
    <w:rsid w:val="00B01BA9"/>
    <w:rsid w:val="00B020CB"/>
    <w:rsid w:val="00B024B9"/>
    <w:rsid w:val="00B02FC0"/>
    <w:rsid w:val="00B0306E"/>
    <w:rsid w:val="00B03E94"/>
    <w:rsid w:val="00B04C16"/>
    <w:rsid w:val="00B04F76"/>
    <w:rsid w:val="00B05434"/>
    <w:rsid w:val="00B055A4"/>
    <w:rsid w:val="00B0570B"/>
    <w:rsid w:val="00B057CA"/>
    <w:rsid w:val="00B05D45"/>
    <w:rsid w:val="00B05D4A"/>
    <w:rsid w:val="00B05E09"/>
    <w:rsid w:val="00B05E81"/>
    <w:rsid w:val="00B05E82"/>
    <w:rsid w:val="00B0667B"/>
    <w:rsid w:val="00B07D22"/>
    <w:rsid w:val="00B07E59"/>
    <w:rsid w:val="00B113FE"/>
    <w:rsid w:val="00B114E6"/>
    <w:rsid w:val="00B11C51"/>
    <w:rsid w:val="00B11ECA"/>
    <w:rsid w:val="00B120BF"/>
    <w:rsid w:val="00B124A0"/>
    <w:rsid w:val="00B1267A"/>
    <w:rsid w:val="00B12917"/>
    <w:rsid w:val="00B131A0"/>
    <w:rsid w:val="00B13B49"/>
    <w:rsid w:val="00B1413D"/>
    <w:rsid w:val="00B1447A"/>
    <w:rsid w:val="00B1460F"/>
    <w:rsid w:val="00B14836"/>
    <w:rsid w:val="00B14B04"/>
    <w:rsid w:val="00B15B46"/>
    <w:rsid w:val="00B15EE7"/>
    <w:rsid w:val="00B169AA"/>
    <w:rsid w:val="00B16AAE"/>
    <w:rsid w:val="00B16DE5"/>
    <w:rsid w:val="00B17187"/>
    <w:rsid w:val="00B17325"/>
    <w:rsid w:val="00B173D4"/>
    <w:rsid w:val="00B1785D"/>
    <w:rsid w:val="00B201BF"/>
    <w:rsid w:val="00B20759"/>
    <w:rsid w:val="00B20B2B"/>
    <w:rsid w:val="00B20FBE"/>
    <w:rsid w:val="00B212B3"/>
    <w:rsid w:val="00B216AD"/>
    <w:rsid w:val="00B21DE4"/>
    <w:rsid w:val="00B21E9E"/>
    <w:rsid w:val="00B2223D"/>
    <w:rsid w:val="00B2239A"/>
    <w:rsid w:val="00B227E4"/>
    <w:rsid w:val="00B22D70"/>
    <w:rsid w:val="00B23708"/>
    <w:rsid w:val="00B23B12"/>
    <w:rsid w:val="00B23B5D"/>
    <w:rsid w:val="00B23E16"/>
    <w:rsid w:val="00B23F35"/>
    <w:rsid w:val="00B23F74"/>
    <w:rsid w:val="00B242C0"/>
    <w:rsid w:val="00B243B6"/>
    <w:rsid w:val="00B24D28"/>
    <w:rsid w:val="00B2550B"/>
    <w:rsid w:val="00B256FD"/>
    <w:rsid w:val="00B25C63"/>
    <w:rsid w:val="00B26387"/>
    <w:rsid w:val="00B268E0"/>
    <w:rsid w:val="00B26A94"/>
    <w:rsid w:val="00B26F01"/>
    <w:rsid w:val="00B2744A"/>
    <w:rsid w:val="00B27C0D"/>
    <w:rsid w:val="00B30028"/>
    <w:rsid w:val="00B30764"/>
    <w:rsid w:val="00B30A61"/>
    <w:rsid w:val="00B30ADA"/>
    <w:rsid w:val="00B30BE3"/>
    <w:rsid w:val="00B30CAE"/>
    <w:rsid w:val="00B310F2"/>
    <w:rsid w:val="00B31137"/>
    <w:rsid w:val="00B3174A"/>
    <w:rsid w:val="00B31EC9"/>
    <w:rsid w:val="00B31FBC"/>
    <w:rsid w:val="00B321C3"/>
    <w:rsid w:val="00B32459"/>
    <w:rsid w:val="00B32594"/>
    <w:rsid w:val="00B32D4D"/>
    <w:rsid w:val="00B32FD1"/>
    <w:rsid w:val="00B33089"/>
    <w:rsid w:val="00B338C9"/>
    <w:rsid w:val="00B33C62"/>
    <w:rsid w:val="00B33E1E"/>
    <w:rsid w:val="00B34051"/>
    <w:rsid w:val="00B34182"/>
    <w:rsid w:val="00B3449F"/>
    <w:rsid w:val="00B348F0"/>
    <w:rsid w:val="00B34CBD"/>
    <w:rsid w:val="00B34D8B"/>
    <w:rsid w:val="00B34FF1"/>
    <w:rsid w:val="00B35084"/>
    <w:rsid w:val="00B359E1"/>
    <w:rsid w:val="00B35A61"/>
    <w:rsid w:val="00B36238"/>
    <w:rsid w:val="00B364A7"/>
    <w:rsid w:val="00B3717C"/>
    <w:rsid w:val="00B37AB5"/>
    <w:rsid w:val="00B37ECE"/>
    <w:rsid w:val="00B37FBB"/>
    <w:rsid w:val="00B40232"/>
    <w:rsid w:val="00B408AD"/>
    <w:rsid w:val="00B40975"/>
    <w:rsid w:val="00B40FDE"/>
    <w:rsid w:val="00B41056"/>
    <w:rsid w:val="00B4146A"/>
    <w:rsid w:val="00B418E8"/>
    <w:rsid w:val="00B41A7E"/>
    <w:rsid w:val="00B41BC5"/>
    <w:rsid w:val="00B42437"/>
    <w:rsid w:val="00B42A0D"/>
    <w:rsid w:val="00B42F38"/>
    <w:rsid w:val="00B4352B"/>
    <w:rsid w:val="00B436E7"/>
    <w:rsid w:val="00B43A08"/>
    <w:rsid w:val="00B43FA5"/>
    <w:rsid w:val="00B445DF"/>
    <w:rsid w:val="00B4479F"/>
    <w:rsid w:val="00B4490E"/>
    <w:rsid w:val="00B44B3E"/>
    <w:rsid w:val="00B44D7E"/>
    <w:rsid w:val="00B45415"/>
    <w:rsid w:val="00B45654"/>
    <w:rsid w:val="00B45678"/>
    <w:rsid w:val="00B460DD"/>
    <w:rsid w:val="00B4642B"/>
    <w:rsid w:val="00B46667"/>
    <w:rsid w:val="00B4666C"/>
    <w:rsid w:val="00B46E4E"/>
    <w:rsid w:val="00B47475"/>
    <w:rsid w:val="00B477A7"/>
    <w:rsid w:val="00B5007E"/>
    <w:rsid w:val="00B50100"/>
    <w:rsid w:val="00B50179"/>
    <w:rsid w:val="00B505C3"/>
    <w:rsid w:val="00B51210"/>
    <w:rsid w:val="00B51B87"/>
    <w:rsid w:val="00B531D4"/>
    <w:rsid w:val="00B531E1"/>
    <w:rsid w:val="00B53849"/>
    <w:rsid w:val="00B53871"/>
    <w:rsid w:val="00B5395A"/>
    <w:rsid w:val="00B541DC"/>
    <w:rsid w:val="00B54506"/>
    <w:rsid w:val="00B549C8"/>
    <w:rsid w:val="00B54B01"/>
    <w:rsid w:val="00B54B3E"/>
    <w:rsid w:val="00B54BA1"/>
    <w:rsid w:val="00B54D77"/>
    <w:rsid w:val="00B55530"/>
    <w:rsid w:val="00B55749"/>
    <w:rsid w:val="00B55EB1"/>
    <w:rsid w:val="00B564BA"/>
    <w:rsid w:val="00B564E6"/>
    <w:rsid w:val="00B56AFA"/>
    <w:rsid w:val="00B570FA"/>
    <w:rsid w:val="00B5781E"/>
    <w:rsid w:val="00B57FD2"/>
    <w:rsid w:val="00B60076"/>
    <w:rsid w:val="00B608EC"/>
    <w:rsid w:val="00B60BA7"/>
    <w:rsid w:val="00B60D89"/>
    <w:rsid w:val="00B6161E"/>
    <w:rsid w:val="00B61F48"/>
    <w:rsid w:val="00B61FB0"/>
    <w:rsid w:val="00B62012"/>
    <w:rsid w:val="00B625D1"/>
    <w:rsid w:val="00B62766"/>
    <w:rsid w:val="00B62E3D"/>
    <w:rsid w:val="00B63BBD"/>
    <w:rsid w:val="00B63C6A"/>
    <w:rsid w:val="00B63D2E"/>
    <w:rsid w:val="00B64406"/>
    <w:rsid w:val="00B64524"/>
    <w:rsid w:val="00B64664"/>
    <w:rsid w:val="00B658FB"/>
    <w:rsid w:val="00B65BEE"/>
    <w:rsid w:val="00B6669C"/>
    <w:rsid w:val="00B66CF7"/>
    <w:rsid w:val="00B673A0"/>
    <w:rsid w:val="00B67440"/>
    <w:rsid w:val="00B67887"/>
    <w:rsid w:val="00B67B07"/>
    <w:rsid w:val="00B704F9"/>
    <w:rsid w:val="00B70BAC"/>
    <w:rsid w:val="00B71069"/>
    <w:rsid w:val="00B710F8"/>
    <w:rsid w:val="00B716D0"/>
    <w:rsid w:val="00B7195C"/>
    <w:rsid w:val="00B71C29"/>
    <w:rsid w:val="00B7235B"/>
    <w:rsid w:val="00B72A49"/>
    <w:rsid w:val="00B730FC"/>
    <w:rsid w:val="00B73250"/>
    <w:rsid w:val="00B734B6"/>
    <w:rsid w:val="00B743E8"/>
    <w:rsid w:val="00B74633"/>
    <w:rsid w:val="00B74BF0"/>
    <w:rsid w:val="00B74FD9"/>
    <w:rsid w:val="00B75234"/>
    <w:rsid w:val="00B7528B"/>
    <w:rsid w:val="00B752A8"/>
    <w:rsid w:val="00B75914"/>
    <w:rsid w:val="00B75B7F"/>
    <w:rsid w:val="00B76072"/>
    <w:rsid w:val="00B76146"/>
    <w:rsid w:val="00B766FB"/>
    <w:rsid w:val="00B76712"/>
    <w:rsid w:val="00B76755"/>
    <w:rsid w:val="00B76F42"/>
    <w:rsid w:val="00B77288"/>
    <w:rsid w:val="00B774A6"/>
    <w:rsid w:val="00B77697"/>
    <w:rsid w:val="00B77C17"/>
    <w:rsid w:val="00B80426"/>
    <w:rsid w:val="00B8042C"/>
    <w:rsid w:val="00B80480"/>
    <w:rsid w:val="00B80FF5"/>
    <w:rsid w:val="00B8138D"/>
    <w:rsid w:val="00B8169C"/>
    <w:rsid w:val="00B81B77"/>
    <w:rsid w:val="00B81B88"/>
    <w:rsid w:val="00B81CEB"/>
    <w:rsid w:val="00B8250B"/>
    <w:rsid w:val="00B82B46"/>
    <w:rsid w:val="00B82C4B"/>
    <w:rsid w:val="00B830F5"/>
    <w:rsid w:val="00B8399B"/>
    <w:rsid w:val="00B84BE8"/>
    <w:rsid w:val="00B84EC8"/>
    <w:rsid w:val="00B85720"/>
    <w:rsid w:val="00B85A70"/>
    <w:rsid w:val="00B85C98"/>
    <w:rsid w:val="00B85D15"/>
    <w:rsid w:val="00B85E7E"/>
    <w:rsid w:val="00B85F73"/>
    <w:rsid w:val="00B864A2"/>
    <w:rsid w:val="00B867C7"/>
    <w:rsid w:val="00B87925"/>
    <w:rsid w:val="00B9021B"/>
    <w:rsid w:val="00B90A45"/>
    <w:rsid w:val="00B90A93"/>
    <w:rsid w:val="00B90D05"/>
    <w:rsid w:val="00B91175"/>
    <w:rsid w:val="00B912F2"/>
    <w:rsid w:val="00B913A0"/>
    <w:rsid w:val="00B917A7"/>
    <w:rsid w:val="00B918B0"/>
    <w:rsid w:val="00B9214C"/>
    <w:rsid w:val="00B923A9"/>
    <w:rsid w:val="00B923C1"/>
    <w:rsid w:val="00B9275A"/>
    <w:rsid w:val="00B92AF3"/>
    <w:rsid w:val="00B92C71"/>
    <w:rsid w:val="00B92F00"/>
    <w:rsid w:val="00B92F69"/>
    <w:rsid w:val="00B92FF3"/>
    <w:rsid w:val="00B948C1"/>
    <w:rsid w:val="00B94E13"/>
    <w:rsid w:val="00B94E79"/>
    <w:rsid w:val="00B951A2"/>
    <w:rsid w:val="00B959CD"/>
    <w:rsid w:val="00B95F4B"/>
    <w:rsid w:val="00B9638F"/>
    <w:rsid w:val="00B967D8"/>
    <w:rsid w:val="00B96AAD"/>
    <w:rsid w:val="00B96F5E"/>
    <w:rsid w:val="00B9721A"/>
    <w:rsid w:val="00B97267"/>
    <w:rsid w:val="00B97303"/>
    <w:rsid w:val="00B974A2"/>
    <w:rsid w:val="00B9751E"/>
    <w:rsid w:val="00B97632"/>
    <w:rsid w:val="00B97948"/>
    <w:rsid w:val="00BA0123"/>
    <w:rsid w:val="00BA059F"/>
    <w:rsid w:val="00BA09FC"/>
    <w:rsid w:val="00BA0FC1"/>
    <w:rsid w:val="00BA1150"/>
    <w:rsid w:val="00BA1186"/>
    <w:rsid w:val="00BA15AD"/>
    <w:rsid w:val="00BA15BA"/>
    <w:rsid w:val="00BA191B"/>
    <w:rsid w:val="00BA19F9"/>
    <w:rsid w:val="00BA240F"/>
    <w:rsid w:val="00BA247E"/>
    <w:rsid w:val="00BA2C91"/>
    <w:rsid w:val="00BA37DD"/>
    <w:rsid w:val="00BA3E4C"/>
    <w:rsid w:val="00BA4524"/>
    <w:rsid w:val="00BA4732"/>
    <w:rsid w:val="00BA4814"/>
    <w:rsid w:val="00BA4815"/>
    <w:rsid w:val="00BA4AC5"/>
    <w:rsid w:val="00BA56A8"/>
    <w:rsid w:val="00BA5D3A"/>
    <w:rsid w:val="00BA5E5E"/>
    <w:rsid w:val="00BA65D5"/>
    <w:rsid w:val="00BA683A"/>
    <w:rsid w:val="00BA6D8F"/>
    <w:rsid w:val="00BA6F77"/>
    <w:rsid w:val="00BA707F"/>
    <w:rsid w:val="00BA7996"/>
    <w:rsid w:val="00BA7B9D"/>
    <w:rsid w:val="00BA7BEF"/>
    <w:rsid w:val="00BA7C30"/>
    <w:rsid w:val="00BB0563"/>
    <w:rsid w:val="00BB0F0C"/>
    <w:rsid w:val="00BB0F83"/>
    <w:rsid w:val="00BB10F0"/>
    <w:rsid w:val="00BB1119"/>
    <w:rsid w:val="00BB218A"/>
    <w:rsid w:val="00BB2410"/>
    <w:rsid w:val="00BB26C8"/>
    <w:rsid w:val="00BB2964"/>
    <w:rsid w:val="00BB2BC5"/>
    <w:rsid w:val="00BB2F85"/>
    <w:rsid w:val="00BB31FC"/>
    <w:rsid w:val="00BB3596"/>
    <w:rsid w:val="00BB35F2"/>
    <w:rsid w:val="00BB3802"/>
    <w:rsid w:val="00BB3900"/>
    <w:rsid w:val="00BB3ABE"/>
    <w:rsid w:val="00BB3C17"/>
    <w:rsid w:val="00BB3C81"/>
    <w:rsid w:val="00BB3D4A"/>
    <w:rsid w:val="00BB4302"/>
    <w:rsid w:val="00BB457F"/>
    <w:rsid w:val="00BB4EE6"/>
    <w:rsid w:val="00BB522C"/>
    <w:rsid w:val="00BB55CE"/>
    <w:rsid w:val="00BB58CD"/>
    <w:rsid w:val="00BB5D3B"/>
    <w:rsid w:val="00BB6D8A"/>
    <w:rsid w:val="00BB73DF"/>
    <w:rsid w:val="00BB74B3"/>
    <w:rsid w:val="00BB7551"/>
    <w:rsid w:val="00BB7555"/>
    <w:rsid w:val="00BB7655"/>
    <w:rsid w:val="00BB7E40"/>
    <w:rsid w:val="00BC0021"/>
    <w:rsid w:val="00BC0054"/>
    <w:rsid w:val="00BC0404"/>
    <w:rsid w:val="00BC053C"/>
    <w:rsid w:val="00BC0E56"/>
    <w:rsid w:val="00BC133F"/>
    <w:rsid w:val="00BC1B0D"/>
    <w:rsid w:val="00BC1FC4"/>
    <w:rsid w:val="00BC23AC"/>
    <w:rsid w:val="00BC2570"/>
    <w:rsid w:val="00BC2A6B"/>
    <w:rsid w:val="00BC2FB2"/>
    <w:rsid w:val="00BC3165"/>
    <w:rsid w:val="00BC38EF"/>
    <w:rsid w:val="00BC3901"/>
    <w:rsid w:val="00BC3E2C"/>
    <w:rsid w:val="00BC469B"/>
    <w:rsid w:val="00BC4C06"/>
    <w:rsid w:val="00BC4CF1"/>
    <w:rsid w:val="00BC4F26"/>
    <w:rsid w:val="00BC52F3"/>
    <w:rsid w:val="00BC5425"/>
    <w:rsid w:val="00BC5B0C"/>
    <w:rsid w:val="00BC5BEE"/>
    <w:rsid w:val="00BC5F14"/>
    <w:rsid w:val="00BC60B6"/>
    <w:rsid w:val="00BC613A"/>
    <w:rsid w:val="00BC6354"/>
    <w:rsid w:val="00BC63B2"/>
    <w:rsid w:val="00BC68BB"/>
    <w:rsid w:val="00BC6CB1"/>
    <w:rsid w:val="00BC6CFA"/>
    <w:rsid w:val="00BC751D"/>
    <w:rsid w:val="00BC7C0F"/>
    <w:rsid w:val="00BD073F"/>
    <w:rsid w:val="00BD09D4"/>
    <w:rsid w:val="00BD1375"/>
    <w:rsid w:val="00BD146A"/>
    <w:rsid w:val="00BD242D"/>
    <w:rsid w:val="00BD2B80"/>
    <w:rsid w:val="00BD3256"/>
    <w:rsid w:val="00BD34E1"/>
    <w:rsid w:val="00BD37CB"/>
    <w:rsid w:val="00BD3832"/>
    <w:rsid w:val="00BD3F2F"/>
    <w:rsid w:val="00BD4039"/>
    <w:rsid w:val="00BD457C"/>
    <w:rsid w:val="00BD471D"/>
    <w:rsid w:val="00BD61BB"/>
    <w:rsid w:val="00BD63F2"/>
    <w:rsid w:val="00BD6DA5"/>
    <w:rsid w:val="00BD6E08"/>
    <w:rsid w:val="00BD729F"/>
    <w:rsid w:val="00BD72A2"/>
    <w:rsid w:val="00BD7555"/>
    <w:rsid w:val="00BD75D9"/>
    <w:rsid w:val="00BD7CE0"/>
    <w:rsid w:val="00BD7DDD"/>
    <w:rsid w:val="00BE024E"/>
    <w:rsid w:val="00BE0937"/>
    <w:rsid w:val="00BE0D1C"/>
    <w:rsid w:val="00BE0EAA"/>
    <w:rsid w:val="00BE15F8"/>
    <w:rsid w:val="00BE19E8"/>
    <w:rsid w:val="00BE200C"/>
    <w:rsid w:val="00BE2084"/>
    <w:rsid w:val="00BE236C"/>
    <w:rsid w:val="00BE2BB5"/>
    <w:rsid w:val="00BE2BC6"/>
    <w:rsid w:val="00BE37D8"/>
    <w:rsid w:val="00BE38FC"/>
    <w:rsid w:val="00BE3CE0"/>
    <w:rsid w:val="00BE3CE2"/>
    <w:rsid w:val="00BE3E10"/>
    <w:rsid w:val="00BE4515"/>
    <w:rsid w:val="00BE452A"/>
    <w:rsid w:val="00BE4D43"/>
    <w:rsid w:val="00BE503B"/>
    <w:rsid w:val="00BE5233"/>
    <w:rsid w:val="00BE5810"/>
    <w:rsid w:val="00BE5BAA"/>
    <w:rsid w:val="00BE5C4B"/>
    <w:rsid w:val="00BE5E64"/>
    <w:rsid w:val="00BE674E"/>
    <w:rsid w:val="00BE680A"/>
    <w:rsid w:val="00BE6878"/>
    <w:rsid w:val="00BE6CB5"/>
    <w:rsid w:val="00BE7BE3"/>
    <w:rsid w:val="00BE7F14"/>
    <w:rsid w:val="00BF01C9"/>
    <w:rsid w:val="00BF0246"/>
    <w:rsid w:val="00BF0472"/>
    <w:rsid w:val="00BF0640"/>
    <w:rsid w:val="00BF0F36"/>
    <w:rsid w:val="00BF1577"/>
    <w:rsid w:val="00BF18CB"/>
    <w:rsid w:val="00BF1EE2"/>
    <w:rsid w:val="00BF263D"/>
    <w:rsid w:val="00BF2D6F"/>
    <w:rsid w:val="00BF2E79"/>
    <w:rsid w:val="00BF3AF3"/>
    <w:rsid w:val="00BF5109"/>
    <w:rsid w:val="00BF57DF"/>
    <w:rsid w:val="00BF5966"/>
    <w:rsid w:val="00BF66A9"/>
    <w:rsid w:val="00BF7452"/>
    <w:rsid w:val="00BF77A4"/>
    <w:rsid w:val="00BF780E"/>
    <w:rsid w:val="00BF7C51"/>
    <w:rsid w:val="00C006E3"/>
    <w:rsid w:val="00C00E2B"/>
    <w:rsid w:val="00C00E99"/>
    <w:rsid w:val="00C01A65"/>
    <w:rsid w:val="00C02887"/>
    <w:rsid w:val="00C02C7E"/>
    <w:rsid w:val="00C02E98"/>
    <w:rsid w:val="00C0310F"/>
    <w:rsid w:val="00C03543"/>
    <w:rsid w:val="00C0362A"/>
    <w:rsid w:val="00C04895"/>
    <w:rsid w:val="00C04A83"/>
    <w:rsid w:val="00C04CB9"/>
    <w:rsid w:val="00C04E7F"/>
    <w:rsid w:val="00C04F92"/>
    <w:rsid w:val="00C053C7"/>
    <w:rsid w:val="00C059CA"/>
    <w:rsid w:val="00C059EA"/>
    <w:rsid w:val="00C05B00"/>
    <w:rsid w:val="00C0604F"/>
    <w:rsid w:val="00C063C1"/>
    <w:rsid w:val="00C0687D"/>
    <w:rsid w:val="00C06C06"/>
    <w:rsid w:val="00C10E08"/>
    <w:rsid w:val="00C10F4B"/>
    <w:rsid w:val="00C10F5C"/>
    <w:rsid w:val="00C10FDD"/>
    <w:rsid w:val="00C11250"/>
    <w:rsid w:val="00C11AD8"/>
    <w:rsid w:val="00C11B14"/>
    <w:rsid w:val="00C11E9B"/>
    <w:rsid w:val="00C11FF3"/>
    <w:rsid w:val="00C12142"/>
    <w:rsid w:val="00C12266"/>
    <w:rsid w:val="00C1265E"/>
    <w:rsid w:val="00C12B15"/>
    <w:rsid w:val="00C12BE7"/>
    <w:rsid w:val="00C12F37"/>
    <w:rsid w:val="00C135B7"/>
    <w:rsid w:val="00C13733"/>
    <w:rsid w:val="00C1374C"/>
    <w:rsid w:val="00C13AEE"/>
    <w:rsid w:val="00C14134"/>
    <w:rsid w:val="00C142E5"/>
    <w:rsid w:val="00C14306"/>
    <w:rsid w:val="00C144D4"/>
    <w:rsid w:val="00C14EF5"/>
    <w:rsid w:val="00C14F1A"/>
    <w:rsid w:val="00C14FEF"/>
    <w:rsid w:val="00C14FFC"/>
    <w:rsid w:val="00C15CBC"/>
    <w:rsid w:val="00C16AAD"/>
    <w:rsid w:val="00C16DD6"/>
    <w:rsid w:val="00C16F38"/>
    <w:rsid w:val="00C172BD"/>
    <w:rsid w:val="00C1754F"/>
    <w:rsid w:val="00C17573"/>
    <w:rsid w:val="00C175BA"/>
    <w:rsid w:val="00C178DD"/>
    <w:rsid w:val="00C17D5E"/>
    <w:rsid w:val="00C17FF9"/>
    <w:rsid w:val="00C2007B"/>
    <w:rsid w:val="00C2066D"/>
    <w:rsid w:val="00C20676"/>
    <w:rsid w:val="00C20688"/>
    <w:rsid w:val="00C207F1"/>
    <w:rsid w:val="00C2093B"/>
    <w:rsid w:val="00C21832"/>
    <w:rsid w:val="00C21900"/>
    <w:rsid w:val="00C21BC3"/>
    <w:rsid w:val="00C2224B"/>
    <w:rsid w:val="00C22AA5"/>
    <w:rsid w:val="00C22D95"/>
    <w:rsid w:val="00C22F2B"/>
    <w:rsid w:val="00C23D07"/>
    <w:rsid w:val="00C24AC9"/>
    <w:rsid w:val="00C251E8"/>
    <w:rsid w:val="00C2591B"/>
    <w:rsid w:val="00C25DE9"/>
    <w:rsid w:val="00C25E23"/>
    <w:rsid w:val="00C26056"/>
    <w:rsid w:val="00C263F3"/>
    <w:rsid w:val="00C264EE"/>
    <w:rsid w:val="00C266B3"/>
    <w:rsid w:val="00C27934"/>
    <w:rsid w:val="00C30386"/>
    <w:rsid w:val="00C30883"/>
    <w:rsid w:val="00C30EE7"/>
    <w:rsid w:val="00C31028"/>
    <w:rsid w:val="00C31A4E"/>
    <w:rsid w:val="00C32521"/>
    <w:rsid w:val="00C32603"/>
    <w:rsid w:val="00C326AD"/>
    <w:rsid w:val="00C33360"/>
    <w:rsid w:val="00C337EC"/>
    <w:rsid w:val="00C33EB0"/>
    <w:rsid w:val="00C34079"/>
    <w:rsid w:val="00C3421F"/>
    <w:rsid w:val="00C352C2"/>
    <w:rsid w:val="00C36117"/>
    <w:rsid w:val="00C3624D"/>
    <w:rsid w:val="00C36CAE"/>
    <w:rsid w:val="00C36DC3"/>
    <w:rsid w:val="00C3702D"/>
    <w:rsid w:val="00C37106"/>
    <w:rsid w:val="00C372CE"/>
    <w:rsid w:val="00C37B65"/>
    <w:rsid w:val="00C402BD"/>
    <w:rsid w:val="00C402C6"/>
    <w:rsid w:val="00C403EE"/>
    <w:rsid w:val="00C40C6B"/>
    <w:rsid w:val="00C40F6C"/>
    <w:rsid w:val="00C411B4"/>
    <w:rsid w:val="00C4142C"/>
    <w:rsid w:val="00C41A0C"/>
    <w:rsid w:val="00C42013"/>
    <w:rsid w:val="00C4212F"/>
    <w:rsid w:val="00C42419"/>
    <w:rsid w:val="00C4241B"/>
    <w:rsid w:val="00C42EBC"/>
    <w:rsid w:val="00C43120"/>
    <w:rsid w:val="00C4342C"/>
    <w:rsid w:val="00C43AFA"/>
    <w:rsid w:val="00C43FA4"/>
    <w:rsid w:val="00C450A7"/>
    <w:rsid w:val="00C45F38"/>
    <w:rsid w:val="00C45F92"/>
    <w:rsid w:val="00C461D2"/>
    <w:rsid w:val="00C461EE"/>
    <w:rsid w:val="00C46457"/>
    <w:rsid w:val="00C4674F"/>
    <w:rsid w:val="00C46B33"/>
    <w:rsid w:val="00C47546"/>
    <w:rsid w:val="00C47558"/>
    <w:rsid w:val="00C475B5"/>
    <w:rsid w:val="00C4761A"/>
    <w:rsid w:val="00C507EC"/>
    <w:rsid w:val="00C508DD"/>
    <w:rsid w:val="00C50F19"/>
    <w:rsid w:val="00C515DD"/>
    <w:rsid w:val="00C517AE"/>
    <w:rsid w:val="00C517BE"/>
    <w:rsid w:val="00C5205C"/>
    <w:rsid w:val="00C5206D"/>
    <w:rsid w:val="00C521E1"/>
    <w:rsid w:val="00C5244C"/>
    <w:rsid w:val="00C530A4"/>
    <w:rsid w:val="00C5311C"/>
    <w:rsid w:val="00C53431"/>
    <w:rsid w:val="00C53FB1"/>
    <w:rsid w:val="00C54A82"/>
    <w:rsid w:val="00C55272"/>
    <w:rsid w:val="00C55477"/>
    <w:rsid w:val="00C55748"/>
    <w:rsid w:val="00C5586E"/>
    <w:rsid w:val="00C55C15"/>
    <w:rsid w:val="00C5667B"/>
    <w:rsid w:val="00C56C59"/>
    <w:rsid w:val="00C56D33"/>
    <w:rsid w:val="00C57755"/>
    <w:rsid w:val="00C57B16"/>
    <w:rsid w:val="00C606E6"/>
    <w:rsid w:val="00C60D88"/>
    <w:rsid w:val="00C61033"/>
    <w:rsid w:val="00C61302"/>
    <w:rsid w:val="00C6140B"/>
    <w:rsid w:val="00C61BEC"/>
    <w:rsid w:val="00C6269B"/>
    <w:rsid w:val="00C628CE"/>
    <w:rsid w:val="00C62D1F"/>
    <w:rsid w:val="00C62E31"/>
    <w:rsid w:val="00C637CA"/>
    <w:rsid w:val="00C63BA5"/>
    <w:rsid w:val="00C63FDC"/>
    <w:rsid w:val="00C64530"/>
    <w:rsid w:val="00C647EF"/>
    <w:rsid w:val="00C64AA7"/>
    <w:rsid w:val="00C64C4B"/>
    <w:rsid w:val="00C64DCA"/>
    <w:rsid w:val="00C65332"/>
    <w:rsid w:val="00C65EB8"/>
    <w:rsid w:val="00C6727A"/>
    <w:rsid w:val="00C676F6"/>
    <w:rsid w:val="00C67877"/>
    <w:rsid w:val="00C6798D"/>
    <w:rsid w:val="00C67D86"/>
    <w:rsid w:val="00C70444"/>
    <w:rsid w:val="00C705A2"/>
    <w:rsid w:val="00C706E3"/>
    <w:rsid w:val="00C70A90"/>
    <w:rsid w:val="00C70C4F"/>
    <w:rsid w:val="00C70DF8"/>
    <w:rsid w:val="00C71139"/>
    <w:rsid w:val="00C71328"/>
    <w:rsid w:val="00C71363"/>
    <w:rsid w:val="00C716E7"/>
    <w:rsid w:val="00C7187E"/>
    <w:rsid w:val="00C71B02"/>
    <w:rsid w:val="00C71BCA"/>
    <w:rsid w:val="00C71CC9"/>
    <w:rsid w:val="00C71D16"/>
    <w:rsid w:val="00C72188"/>
    <w:rsid w:val="00C7266F"/>
    <w:rsid w:val="00C72A93"/>
    <w:rsid w:val="00C72AFE"/>
    <w:rsid w:val="00C72BA4"/>
    <w:rsid w:val="00C7345B"/>
    <w:rsid w:val="00C735A0"/>
    <w:rsid w:val="00C73748"/>
    <w:rsid w:val="00C738F4"/>
    <w:rsid w:val="00C73CAD"/>
    <w:rsid w:val="00C740F4"/>
    <w:rsid w:val="00C74528"/>
    <w:rsid w:val="00C74AB3"/>
    <w:rsid w:val="00C75357"/>
    <w:rsid w:val="00C75604"/>
    <w:rsid w:val="00C75649"/>
    <w:rsid w:val="00C75AEE"/>
    <w:rsid w:val="00C7670D"/>
    <w:rsid w:val="00C767ED"/>
    <w:rsid w:val="00C769FA"/>
    <w:rsid w:val="00C76CD1"/>
    <w:rsid w:val="00C76EB2"/>
    <w:rsid w:val="00C77144"/>
    <w:rsid w:val="00C775CE"/>
    <w:rsid w:val="00C7763B"/>
    <w:rsid w:val="00C77699"/>
    <w:rsid w:val="00C77AE3"/>
    <w:rsid w:val="00C77E5D"/>
    <w:rsid w:val="00C8064F"/>
    <w:rsid w:val="00C81258"/>
    <w:rsid w:val="00C8146E"/>
    <w:rsid w:val="00C81693"/>
    <w:rsid w:val="00C8177D"/>
    <w:rsid w:val="00C81B24"/>
    <w:rsid w:val="00C81FBC"/>
    <w:rsid w:val="00C82337"/>
    <w:rsid w:val="00C82B97"/>
    <w:rsid w:val="00C8345E"/>
    <w:rsid w:val="00C8387B"/>
    <w:rsid w:val="00C83A61"/>
    <w:rsid w:val="00C84A65"/>
    <w:rsid w:val="00C84FF8"/>
    <w:rsid w:val="00C8512A"/>
    <w:rsid w:val="00C851E5"/>
    <w:rsid w:val="00C8571A"/>
    <w:rsid w:val="00C858BD"/>
    <w:rsid w:val="00C85956"/>
    <w:rsid w:val="00C859E9"/>
    <w:rsid w:val="00C85BC6"/>
    <w:rsid w:val="00C866BE"/>
    <w:rsid w:val="00C87007"/>
    <w:rsid w:val="00C87343"/>
    <w:rsid w:val="00C874A2"/>
    <w:rsid w:val="00C87FC3"/>
    <w:rsid w:val="00C9019C"/>
    <w:rsid w:val="00C904D0"/>
    <w:rsid w:val="00C90568"/>
    <w:rsid w:val="00C90C5A"/>
    <w:rsid w:val="00C9113A"/>
    <w:rsid w:val="00C915DF"/>
    <w:rsid w:val="00C91720"/>
    <w:rsid w:val="00C9186C"/>
    <w:rsid w:val="00C924EA"/>
    <w:rsid w:val="00C92896"/>
    <w:rsid w:val="00C932E7"/>
    <w:rsid w:val="00C93427"/>
    <w:rsid w:val="00C934D0"/>
    <w:rsid w:val="00C9359D"/>
    <w:rsid w:val="00C9362F"/>
    <w:rsid w:val="00C9391C"/>
    <w:rsid w:val="00C93963"/>
    <w:rsid w:val="00C9489F"/>
    <w:rsid w:val="00C94D4A"/>
    <w:rsid w:val="00C954B9"/>
    <w:rsid w:val="00C95D10"/>
    <w:rsid w:val="00C95EF9"/>
    <w:rsid w:val="00C95F7F"/>
    <w:rsid w:val="00C96065"/>
    <w:rsid w:val="00C96160"/>
    <w:rsid w:val="00C9643B"/>
    <w:rsid w:val="00C96512"/>
    <w:rsid w:val="00C9664D"/>
    <w:rsid w:val="00C9667C"/>
    <w:rsid w:val="00C96A22"/>
    <w:rsid w:val="00C96C5C"/>
    <w:rsid w:val="00C96E81"/>
    <w:rsid w:val="00C96F99"/>
    <w:rsid w:val="00C97835"/>
    <w:rsid w:val="00C97997"/>
    <w:rsid w:val="00C97D55"/>
    <w:rsid w:val="00C97D89"/>
    <w:rsid w:val="00C97E4B"/>
    <w:rsid w:val="00C97E7E"/>
    <w:rsid w:val="00CA117C"/>
    <w:rsid w:val="00CA1A14"/>
    <w:rsid w:val="00CA1C08"/>
    <w:rsid w:val="00CA1EF7"/>
    <w:rsid w:val="00CA21B1"/>
    <w:rsid w:val="00CA2426"/>
    <w:rsid w:val="00CA27DA"/>
    <w:rsid w:val="00CA2A37"/>
    <w:rsid w:val="00CA2A3B"/>
    <w:rsid w:val="00CA39F5"/>
    <w:rsid w:val="00CA4240"/>
    <w:rsid w:val="00CA5A44"/>
    <w:rsid w:val="00CA5F8F"/>
    <w:rsid w:val="00CA6457"/>
    <w:rsid w:val="00CA67E0"/>
    <w:rsid w:val="00CA696E"/>
    <w:rsid w:val="00CA6A03"/>
    <w:rsid w:val="00CA6F74"/>
    <w:rsid w:val="00CA772F"/>
    <w:rsid w:val="00CA7994"/>
    <w:rsid w:val="00CA7CF1"/>
    <w:rsid w:val="00CA7D27"/>
    <w:rsid w:val="00CB0146"/>
    <w:rsid w:val="00CB02E7"/>
    <w:rsid w:val="00CB0A14"/>
    <w:rsid w:val="00CB0A34"/>
    <w:rsid w:val="00CB0E8D"/>
    <w:rsid w:val="00CB1096"/>
    <w:rsid w:val="00CB1259"/>
    <w:rsid w:val="00CB1497"/>
    <w:rsid w:val="00CB17EE"/>
    <w:rsid w:val="00CB1CCD"/>
    <w:rsid w:val="00CB2A65"/>
    <w:rsid w:val="00CB2C12"/>
    <w:rsid w:val="00CB3021"/>
    <w:rsid w:val="00CB33B1"/>
    <w:rsid w:val="00CB34BD"/>
    <w:rsid w:val="00CB34E5"/>
    <w:rsid w:val="00CB3674"/>
    <w:rsid w:val="00CB39B1"/>
    <w:rsid w:val="00CB3A1C"/>
    <w:rsid w:val="00CB3ACD"/>
    <w:rsid w:val="00CB3D2E"/>
    <w:rsid w:val="00CB3DBB"/>
    <w:rsid w:val="00CB42CB"/>
    <w:rsid w:val="00CB4308"/>
    <w:rsid w:val="00CB4929"/>
    <w:rsid w:val="00CB4EA4"/>
    <w:rsid w:val="00CB5142"/>
    <w:rsid w:val="00CB5307"/>
    <w:rsid w:val="00CB536E"/>
    <w:rsid w:val="00CB59A7"/>
    <w:rsid w:val="00CB5BA6"/>
    <w:rsid w:val="00CB5EDC"/>
    <w:rsid w:val="00CB5F47"/>
    <w:rsid w:val="00CB657E"/>
    <w:rsid w:val="00CB6A19"/>
    <w:rsid w:val="00CB6E41"/>
    <w:rsid w:val="00CB6EE6"/>
    <w:rsid w:val="00CB7117"/>
    <w:rsid w:val="00CB74E2"/>
    <w:rsid w:val="00CB7519"/>
    <w:rsid w:val="00CB77C4"/>
    <w:rsid w:val="00CB7BB7"/>
    <w:rsid w:val="00CB7F7E"/>
    <w:rsid w:val="00CC03D4"/>
    <w:rsid w:val="00CC059A"/>
    <w:rsid w:val="00CC0B83"/>
    <w:rsid w:val="00CC10E9"/>
    <w:rsid w:val="00CC1562"/>
    <w:rsid w:val="00CC1961"/>
    <w:rsid w:val="00CC1DC4"/>
    <w:rsid w:val="00CC2284"/>
    <w:rsid w:val="00CC2A26"/>
    <w:rsid w:val="00CC3E20"/>
    <w:rsid w:val="00CC4443"/>
    <w:rsid w:val="00CC56AE"/>
    <w:rsid w:val="00CC56BE"/>
    <w:rsid w:val="00CC5BE8"/>
    <w:rsid w:val="00CC5EBB"/>
    <w:rsid w:val="00CC662B"/>
    <w:rsid w:val="00CC6AA6"/>
    <w:rsid w:val="00CC6BA3"/>
    <w:rsid w:val="00CC6DC9"/>
    <w:rsid w:val="00CC6FE4"/>
    <w:rsid w:val="00CC7138"/>
    <w:rsid w:val="00CC759E"/>
    <w:rsid w:val="00CC7E48"/>
    <w:rsid w:val="00CC7E96"/>
    <w:rsid w:val="00CD0E83"/>
    <w:rsid w:val="00CD15D8"/>
    <w:rsid w:val="00CD17AB"/>
    <w:rsid w:val="00CD183F"/>
    <w:rsid w:val="00CD1E91"/>
    <w:rsid w:val="00CD234D"/>
    <w:rsid w:val="00CD24E0"/>
    <w:rsid w:val="00CD2681"/>
    <w:rsid w:val="00CD28D0"/>
    <w:rsid w:val="00CD2D5D"/>
    <w:rsid w:val="00CD34DF"/>
    <w:rsid w:val="00CD3E3A"/>
    <w:rsid w:val="00CD444D"/>
    <w:rsid w:val="00CD4BC9"/>
    <w:rsid w:val="00CD4F36"/>
    <w:rsid w:val="00CD4F88"/>
    <w:rsid w:val="00CD5564"/>
    <w:rsid w:val="00CD5567"/>
    <w:rsid w:val="00CD59F2"/>
    <w:rsid w:val="00CD5A7B"/>
    <w:rsid w:val="00CD5F89"/>
    <w:rsid w:val="00CD6123"/>
    <w:rsid w:val="00CD62A1"/>
    <w:rsid w:val="00CD6607"/>
    <w:rsid w:val="00CD6C71"/>
    <w:rsid w:val="00CD6CC7"/>
    <w:rsid w:val="00CD7C83"/>
    <w:rsid w:val="00CD7CB8"/>
    <w:rsid w:val="00CE0226"/>
    <w:rsid w:val="00CE2951"/>
    <w:rsid w:val="00CE2F3C"/>
    <w:rsid w:val="00CE317D"/>
    <w:rsid w:val="00CE3795"/>
    <w:rsid w:val="00CE3BC3"/>
    <w:rsid w:val="00CE3F49"/>
    <w:rsid w:val="00CE40CF"/>
    <w:rsid w:val="00CE47BE"/>
    <w:rsid w:val="00CE4AA4"/>
    <w:rsid w:val="00CE4C29"/>
    <w:rsid w:val="00CE4D38"/>
    <w:rsid w:val="00CE4E2F"/>
    <w:rsid w:val="00CE530A"/>
    <w:rsid w:val="00CE5C8B"/>
    <w:rsid w:val="00CE63A5"/>
    <w:rsid w:val="00CE6DEE"/>
    <w:rsid w:val="00CE7483"/>
    <w:rsid w:val="00CE7BA8"/>
    <w:rsid w:val="00CE7C84"/>
    <w:rsid w:val="00CF00C0"/>
    <w:rsid w:val="00CF01B0"/>
    <w:rsid w:val="00CF073E"/>
    <w:rsid w:val="00CF0774"/>
    <w:rsid w:val="00CF0AA9"/>
    <w:rsid w:val="00CF0F19"/>
    <w:rsid w:val="00CF157E"/>
    <w:rsid w:val="00CF1665"/>
    <w:rsid w:val="00CF1995"/>
    <w:rsid w:val="00CF1E0E"/>
    <w:rsid w:val="00CF22DF"/>
    <w:rsid w:val="00CF2369"/>
    <w:rsid w:val="00CF242F"/>
    <w:rsid w:val="00CF2973"/>
    <w:rsid w:val="00CF2C3E"/>
    <w:rsid w:val="00CF3662"/>
    <w:rsid w:val="00CF406F"/>
    <w:rsid w:val="00CF40EA"/>
    <w:rsid w:val="00CF4229"/>
    <w:rsid w:val="00CF4298"/>
    <w:rsid w:val="00CF4890"/>
    <w:rsid w:val="00CF4AF2"/>
    <w:rsid w:val="00CF4D17"/>
    <w:rsid w:val="00CF59C3"/>
    <w:rsid w:val="00CF5A14"/>
    <w:rsid w:val="00CF5B28"/>
    <w:rsid w:val="00CF5C97"/>
    <w:rsid w:val="00CF6338"/>
    <w:rsid w:val="00CF63B2"/>
    <w:rsid w:val="00CF6DBC"/>
    <w:rsid w:val="00CF6FB9"/>
    <w:rsid w:val="00CF769A"/>
    <w:rsid w:val="00CF7748"/>
    <w:rsid w:val="00CF7A24"/>
    <w:rsid w:val="00CF7BA3"/>
    <w:rsid w:val="00CF7C4D"/>
    <w:rsid w:val="00CF7F57"/>
    <w:rsid w:val="00D00743"/>
    <w:rsid w:val="00D0080F"/>
    <w:rsid w:val="00D00B52"/>
    <w:rsid w:val="00D00DB2"/>
    <w:rsid w:val="00D014A9"/>
    <w:rsid w:val="00D01F25"/>
    <w:rsid w:val="00D021CE"/>
    <w:rsid w:val="00D025B2"/>
    <w:rsid w:val="00D02612"/>
    <w:rsid w:val="00D028C8"/>
    <w:rsid w:val="00D028F0"/>
    <w:rsid w:val="00D02AD7"/>
    <w:rsid w:val="00D02FFC"/>
    <w:rsid w:val="00D03422"/>
    <w:rsid w:val="00D0344D"/>
    <w:rsid w:val="00D03B5A"/>
    <w:rsid w:val="00D03B9B"/>
    <w:rsid w:val="00D03D90"/>
    <w:rsid w:val="00D03E27"/>
    <w:rsid w:val="00D03F8F"/>
    <w:rsid w:val="00D04266"/>
    <w:rsid w:val="00D047A9"/>
    <w:rsid w:val="00D048F6"/>
    <w:rsid w:val="00D0494C"/>
    <w:rsid w:val="00D04980"/>
    <w:rsid w:val="00D04A48"/>
    <w:rsid w:val="00D04C8F"/>
    <w:rsid w:val="00D0549D"/>
    <w:rsid w:val="00D05B67"/>
    <w:rsid w:val="00D05C39"/>
    <w:rsid w:val="00D06005"/>
    <w:rsid w:val="00D0605F"/>
    <w:rsid w:val="00D061A0"/>
    <w:rsid w:val="00D0661D"/>
    <w:rsid w:val="00D06D4A"/>
    <w:rsid w:val="00D06FAD"/>
    <w:rsid w:val="00D0710B"/>
    <w:rsid w:val="00D071C2"/>
    <w:rsid w:val="00D0724F"/>
    <w:rsid w:val="00D07AC1"/>
    <w:rsid w:val="00D07EBF"/>
    <w:rsid w:val="00D07FFE"/>
    <w:rsid w:val="00D10058"/>
    <w:rsid w:val="00D109C8"/>
    <w:rsid w:val="00D1161F"/>
    <w:rsid w:val="00D116AB"/>
    <w:rsid w:val="00D11CBA"/>
    <w:rsid w:val="00D11DAC"/>
    <w:rsid w:val="00D127C7"/>
    <w:rsid w:val="00D13B38"/>
    <w:rsid w:val="00D1457D"/>
    <w:rsid w:val="00D14DA0"/>
    <w:rsid w:val="00D150D3"/>
    <w:rsid w:val="00D151BB"/>
    <w:rsid w:val="00D152E1"/>
    <w:rsid w:val="00D15D46"/>
    <w:rsid w:val="00D16263"/>
    <w:rsid w:val="00D162D0"/>
    <w:rsid w:val="00D1638E"/>
    <w:rsid w:val="00D164D2"/>
    <w:rsid w:val="00D170FD"/>
    <w:rsid w:val="00D17AF1"/>
    <w:rsid w:val="00D17D63"/>
    <w:rsid w:val="00D17F13"/>
    <w:rsid w:val="00D202FD"/>
    <w:rsid w:val="00D203CC"/>
    <w:rsid w:val="00D2047F"/>
    <w:rsid w:val="00D20A30"/>
    <w:rsid w:val="00D21356"/>
    <w:rsid w:val="00D2160C"/>
    <w:rsid w:val="00D216B2"/>
    <w:rsid w:val="00D216E2"/>
    <w:rsid w:val="00D21728"/>
    <w:rsid w:val="00D21B0C"/>
    <w:rsid w:val="00D21E8B"/>
    <w:rsid w:val="00D222E6"/>
    <w:rsid w:val="00D22555"/>
    <w:rsid w:val="00D2263E"/>
    <w:rsid w:val="00D227CB"/>
    <w:rsid w:val="00D227E6"/>
    <w:rsid w:val="00D228E1"/>
    <w:rsid w:val="00D22E32"/>
    <w:rsid w:val="00D2310E"/>
    <w:rsid w:val="00D235B9"/>
    <w:rsid w:val="00D23B9F"/>
    <w:rsid w:val="00D23E2E"/>
    <w:rsid w:val="00D24AB1"/>
    <w:rsid w:val="00D24D1D"/>
    <w:rsid w:val="00D25520"/>
    <w:rsid w:val="00D25884"/>
    <w:rsid w:val="00D25A34"/>
    <w:rsid w:val="00D25D38"/>
    <w:rsid w:val="00D25E52"/>
    <w:rsid w:val="00D25E81"/>
    <w:rsid w:val="00D271D6"/>
    <w:rsid w:val="00D2751B"/>
    <w:rsid w:val="00D275AF"/>
    <w:rsid w:val="00D275F5"/>
    <w:rsid w:val="00D279A9"/>
    <w:rsid w:val="00D27C89"/>
    <w:rsid w:val="00D30011"/>
    <w:rsid w:val="00D30676"/>
    <w:rsid w:val="00D31D30"/>
    <w:rsid w:val="00D320CB"/>
    <w:rsid w:val="00D32131"/>
    <w:rsid w:val="00D32DF8"/>
    <w:rsid w:val="00D33314"/>
    <w:rsid w:val="00D349E3"/>
    <w:rsid w:val="00D34A51"/>
    <w:rsid w:val="00D35AB4"/>
    <w:rsid w:val="00D35E18"/>
    <w:rsid w:val="00D35EA1"/>
    <w:rsid w:val="00D3657F"/>
    <w:rsid w:val="00D36A2E"/>
    <w:rsid w:val="00D36F41"/>
    <w:rsid w:val="00D374DA"/>
    <w:rsid w:val="00D3756C"/>
    <w:rsid w:val="00D3757E"/>
    <w:rsid w:val="00D375A0"/>
    <w:rsid w:val="00D37A47"/>
    <w:rsid w:val="00D40271"/>
    <w:rsid w:val="00D40509"/>
    <w:rsid w:val="00D40BF0"/>
    <w:rsid w:val="00D40F8C"/>
    <w:rsid w:val="00D416AE"/>
    <w:rsid w:val="00D418AD"/>
    <w:rsid w:val="00D41A67"/>
    <w:rsid w:val="00D41CD3"/>
    <w:rsid w:val="00D420E2"/>
    <w:rsid w:val="00D426DB"/>
    <w:rsid w:val="00D42776"/>
    <w:rsid w:val="00D42A0A"/>
    <w:rsid w:val="00D42C5A"/>
    <w:rsid w:val="00D42CBB"/>
    <w:rsid w:val="00D42E19"/>
    <w:rsid w:val="00D42E7A"/>
    <w:rsid w:val="00D43750"/>
    <w:rsid w:val="00D43821"/>
    <w:rsid w:val="00D43D6F"/>
    <w:rsid w:val="00D44044"/>
    <w:rsid w:val="00D44E27"/>
    <w:rsid w:val="00D44FC5"/>
    <w:rsid w:val="00D4599B"/>
    <w:rsid w:val="00D459E2"/>
    <w:rsid w:val="00D45AD7"/>
    <w:rsid w:val="00D45BCA"/>
    <w:rsid w:val="00D45E8D"/>
    <w:rsid w:val="00D460C0"/>
    <w:rsid w:val="00D4726D"/>
    <w:rsid w:val="00D47291"/>
    <w:rsid w:val="00D503A2"/>
    <w:rsid w:val="00D50807"/>
    <w:rsid w:val="00D50824"/>
    <w:rsid w:val="00D508AE"/>
    <w:rsid w:val="00D50D3D"/>
    <w:rsid w:val="00D51A88"/>
    <w:rsid w:val="00D51A9C"/>
    <w:rsid w:val="00D51EBE"/>
    <w:rsid w:val="00D51F27"/>
    <w:rsid w:val="00D524F0"/>
    <w:rsid w:val="00D52570"/>
    <w:rsid w:val="00D52A81"/>
    <w:rsid w:val="00D532F9"/>
    <w:rsid w:val="00D535D5"/>
    <w:rsid w:val="00D535F7"/>
    <w:rsid w:val="00D537D6"/>
    <w:rsid w:val="00D54072"/>
    <w:rsid w:val="00D54210"/>
    <w:rsid w:val="00D545E9"/>
    <w:rsid w:val="00D54693"/>
    <w:rsid w:val="00D54722"/>
    <w:rsid w:val="00D54ABA"/>
    <w:rsid w:val="00D54E0D"/>
    <w:rsid w:val="00D5594C"/>
    <w:rsid w:val="00D55C3D"/>
    <w:rsid w:val="00D56272"/>
    <w:rsid w:val="00D56536"/>
    <w:rsid w:val="00D566C7"/>
    <w:rsid w:val="00D566DE"/>
    <w:rsid w:val="00D56764"/>
    <w:rsid w:val="00D56D16"/>
    <w:rsid w:val="00D57BB5"/>
    <w:rsid w:val="00D601A0"/>
    <w:rsid w:val="00D6069A"/>
    <w:rsid w:val="00D60B65"/>
    <w:rsid w:val="00D60D73"/>
    <w:rsid w:val="00D6113A"/>
    <w:rsid w:val="00D611C3"/>
    <w:rsid w:val="00D61570"/>
    <w:rsid w:val="00D61DAE"/>
    <w:rsid w:val="00D622B5"/>
    <w:rsid w:val="00D62394"/>
    <w:rsid w:val="00D624AF"/>
    <w:rsid w:val="00D62601"/>
    <w:rsid w:val="00D62F8E"/>
    <w:rsid w:val="00D63242"/>
    <w:rsid w:val="00D633A9"/>
    <w:rsid w:val="00D63DF7"/>
    <w:rsid w:val="00D643A9"/>
    <w:rsid w:val="00D64671"/>
    <w:rsid w:val="00D64B10"/>
    <w:rsid w:val="00D651A2"/>
    <w:rsid w:val="00D65765"/>
    <w:rsid w:val="00D65834"/>
    <w:rsid w:val="00D66EB7"/>
    <w:rsid w:val="00D66ECB"/>
    <w:rsid w:val="00D6744C"/>
    <w:rsid w:val="00D6747D"/>
    <w:rsid w:val="00D6776C"/>
    <w:rsid w:val="00D67933"/>
    <w:rsid w:val="00D67B44"/>
    <w:rsid w:val="00D67F31"/>
    <w:rsid w:val="00D70537"/>
    <w:rsid w:val="00D70683"/>
    <w:rsid w:val="00D70921"/>
    <w:rsid w:val="00D70995"/>
    <w:rsid w:val="00D70B3A"/>
    <w:rsid w:val="00D70BFF"/>
    <w:rsid w:val="00D71502"/>
    <w:rsid w:val="00D717C6"/>
    <w:rsid w:val="00D71C86"/>
    <w:rsid w:val="00D72800"/>
    <w:rsid w:val="00D728A6"/>
    <w:rsid w:val="00D72BDF"/>
    <w:rsid w:val="00D73707"/>
    <w:rsid w:val="00D73B49"/>
    <w:rsid w:val="00D741A4"/>
    <w:rsid w:val="00D74259"/>
    <w:rsid w:val="00D74519"/>
    <w:rsid w:val="00D74675"/>
    <w:rsid w:val="00D74E59"/>
    <w:rsid w:val="00D74E60"/>
    <w:rsid w:val="00D750C3"/>
    <w:rsid w:val="00D751E3"/>
    <w:rsid w:val="00D75C2B"/>
    <w:rsid w:val="00D7632A"/>
    <w:rsid w:val="00D7778E"/>
    <w:rsid w:val="00D7785C"/>
    <w:rsid w:val="00D7795C"/>
    <w:rsid w:val="00D77B08"/>
    <w:rsid w:val="00D802A4"/>
    <w:rsid w:val="00D804F8"/>
    <w:rsid w:val="00D80500"/>
    <w:rsid w:val="00D80BBC"/>
    <w:rsid w:val="00D80CC2"/>
    <w:rsid w:val="00D80DE2"/>
    <w:rsid w:val="00D81232"/>
    <w:rsid w:val="00D81CE4"/>
    <w:rsid w:val="00D826CE"/>
    <w:rsid w:val="00D831BD"/>
    <w:rsid w:val="00D8382D"/>
    <w:rsid w:val="00D83BDB"/>
    <w:rsid w:val="00D842F3"/>
    <w:rsid w:val="00D84551"/>
    <w:rsid w:val="00D84A3B"/>
    <w:rsid w:val="00D84D81"/>
    <w:rsid w:val="00D84F6F"/>
    <w:rsid w:val="00D85544"/>
    <w:rsid w:val="00D85727"/>
    <w:rsid w:val="00D858EC"/>
    <w:rsid w:val="00D864E3"/>
    <w:rsid w:val="00D870EA"/>
    <w:rsid w:val="00D8797D"/>
    <w:rsid w:val="00D87ED1"/>
    <w:rsid w:val="00D90024"/>
    <w:rsid w:val="00D90277"/>
    <w:rsid w:val="00D90B15"/>
    <w:rsid w:val="00D913E4"/>
    <w:rsid w:val="00D913E7"/>
    <w:rsid w:val="00D915BA"/>
    <w:rsid w:val="00D919A5"/>
    <w:rsid w:val="00D91D8C"/>
    <w:rsid w:val="00D921C1"/>
    <w:rsid w:val="00D92358"/>
    <w:rsid w:val="00D9252D"/>
    <w:rsid w:val="00D9257A"/>
    <w:rsid w:val="00D926F6"/>
    <w:rsid w:val="00D92B7A"/>
    <w:rsid w:val="00D93C49"/>
    <w:rsid w:val="00D93E53"/>
    <w:rsid w:val="00D93FE4"/>
    <w:rsid w:val="00D94512"/>
    <w:rsid w:val="00D9479F"/>
    <w:rsid w:val="00D94821"/>
    <w:rsid w:val="00D94AAE"/>
    <w:rsid w:val="00D9501F"/>
    <w:rsid w:val="00D95234"/>
    <w:rsid w:val="00D95246"/>
    <w:rsid w:val="00D954EF"/>
    <w:rsid w:val="00D95600"/>
    <w:rsid w:val="00D958A5"/>
    <w:rsid w:val="00D95AF2"/>
    <w:rsid w:val="00D95D81"/>
    <w:rsid w:val="00D95D8E"/>
    <w:rsid w:val="00D9605C"/>
    <w:rsid w:val="00D96413"/>
    <w:rsid w:val="00D96551"/>
    <w:rsid w:val="00D96FDA"/>
    <w:rsid w:val="00D97337"/>
    <w:rsid w:val="00D975AD"/>
    <w:rsid w:val="00DA04C3"/>
    <w:rsid w:val="00DA0AB7"/>
    <w:rsid w:val="00DA113F"/>
    <w:rsid w:val="00DA1271"/>
    <w:rsid w:val="00DA1AAA"/>
    <w:rsid w:val="00DA1C5C"/>
    <w:rsid w:val="00DA2195"/>
    <w:rsid w:val="00DA2329"/>
    <w:rsid w:val="00DA2333"/>
    <w:rsid w:val="00DA2554"/>
    <w:rsid w:val="00DA2EE7"/>
    <w:rsid w:val="00DA385A"/>
    <w:rsid w:val="00DA38FF"/>
    <w:rsid w:val="00DA395F"/>
    <w:rsid w:val="00DA3CBD"/>
    <w:rsid w:val="00DA3D71"/>
    <w:rsid w:val="00DA3F24"/>
    <w:rsid w:val="00DA41FB"/>
    <w:rsid w:val="00DA433D"/>
    <w:rsid w:val="00DA45A2"/>
    <w:rsid w:val="00DA4962"/>
    <w:rsid w:val="00DA4BB7"/>
    <w:rsid w:val="00DA51D4"/>
    <w:rsid w:val="00DA52C1"/>
    <w:rsid w:val="00DA53B6"/>
    <w:rsid w:val="00DA5D4C"/>
    <w:rsid w:val="00DA60FF"/>
    <w:rsid w:val="00DA61AC"/>
    <w:rsid w:val="00DA639A"/>
    <w:rsid w:val="00DA661B"/>
    <w:rsid w:val="00DA696B"/>
    <w:rsid w:val="00DA6B00"/>
    <w:rsid w:val="00DA7177"/>
    <w:rsid w:val="00DA73A9"/>
    <w:rsid w:val="00DA754A"/>
    <w:rsid w:val="00DA75E4"/>
    <w:rsid w:val="00DA7AB8"/>
    <w:rsid w:val="00DB047D"/>
    <w:rsid w:val="00DB0932"/>
    <w:rsid w:val="00DB09FD"/>
    <w:rsid w:val="00DB11F1"/>
    <w:rsid w:val="00DB1570"/>
    <w:rsid w:val="00DB1572"/>
    <w:rsid w:val="00DB157D"/>
    <w:rsid w:val="00DB1CD9"/>
    <w:rsid w:val="00DB1D36"/>
    <w:rsid w:val="00DB21C6"/>
    <w:rsid w:val="00DB28C0"/>
    <w:rsid w:val="00DB2AEC"/>
    <w:rsid w:val="00DB34AA"/>
    <w:rsid w:val="00DB3989"/>
    <w:rsid w:val="00DB47A8"/>
    <w:rsid w:val="00DB4C0B"/>
    <w:rsid w:val="00DB4DCB"/>
    <w:rsid w:val="00DB4F32"/>
    <w:rsid w:val="00DB52D8"/>
    <w:rsid w:val="00DB54A3"/>
    <w:rsid w:val="00DB5A0C"/>
    <w:rsid w:val="00DB5A3A"/>
    <w:rsid w:val="00DB5ABF"/>
    <w:rsid w:val="00DB6045"/>
    <w:rsid w:val="00DB6294"/>
    <w:rsid w:val="00DB6479"/>
    <w:rsid w:val="00DB6638"/>
    <w:rsid w:val="00DB75AC"/>
    <w:rsid w:val="00DB779F"/>
    <w:rsid w:val="00DB7B8D"/>
    <w:rsid w:val="00DC00C8"/>
    <w:rsid w:val="00DC0173"/>
    <w:rsid w:val="00DC04EE"/>
    <w:rsid w:val="00DC084C"/>
    <w:rsid w:val="00DC12FF"/>
    <w:rsid w:val="00DC19B2"/>
    <w:rsid w:val="00DC1EB4"/>
    <w:rsid w:val="00DC206F"/>
    <w:rsid w:val="00DC2337"/>
    <w:rsid w:val="00DC23EB"/>
    <w:rsid w:val="00DC2563"/>
    <w:rsid w:val="00DC2639"/>
    <w:rsid w:val="00DC295E"/>
    <w:rsid w:val="00DC3031"/>
    <w:rsid w:val="00DC32A8"/>
    <w:rsid w:val="00DC3FE0"/>
    <w:rsid w:val="00DC41EE"/>
    <w:rsid w:val="00DC507F"/>
    <w:rsid w:val="00DC50ED"/>
    <w:rsid w:val="00DC5B61"/>
    <w:rsid w:val="00DC6413"/>
    <w:rsid w:val="00DC6642"/>
    <w:rsid w:val="00DC665A"/>
    <w:rsid w:val="00DC6DA0"/>
    <w:rsid w:val="00DC6F69"/>
    <w:rsid w:val="00DC6FD9"/>
    <w:rsid w:val="00DC70EA"/>
    <w:rsid w:val="00DC752F"/>
    <w:rsid w:val="00DC762B"/>
    <w:rsid w:val="00DD02AE"/>
    <w:rsid w:val="00DD09F8"/>
    <w:rsid w:val="00DD0AF2"/>
    <w:rsid w:val="00DD112A"/>
    <w:rsid w:val="00DD18D4"/>
    <w:rsid w:val="00DD1B07"/>
    <w:rsid w:val="00DD23DD"/>
    <w:rsid w:val="00DD2976"/>
    <w:rsid w:val="00DD2C01"/>
    <w:rsid w:val="00DD2EB7"/>
    <w:rsid w:val="00DD2ED6"/>
    <w:rsid w:val="00DD33E5"/>
    <w:rsid w:val="00DD39E8"/>
    <w:rsid w:val="00DD4257"/>
    <w:rsid w:val="00DD47D2"/>
    <w:rsid w:val="00DD4BDF"/>
    <w:rsid w:val="00DD4DE1"/>
    <w:rsid w:val="00DD4E19"/>
    <w:rsid w:val="00DD5549"/>
    <w:rsid w:val="00DD55E1"/>
    <w:rsid w:val="00DD582F"/>
    <w:rsid w:val="00DD5BF3"/>
    <w:rsid w:val="00DD5C7E"/>
    <w:rsid w:val="00DD6014"/>
    <w:rsid w:val="00DD6438"/>
    <w:rsid w:val="00DD6691"/>
    <w:rsid w:val="00DD6897"/>
    <w:rsid w:val="00DD6BE3"/>
    <w:rsid w:val="00DD7C92"/>
    <w:rsid w:val="00DD7D04"/>
    <w:rsid w:val="00DE0699"/>
    <w:rsid w:val="00DE06FE"/>
    <w:rsid w:val="00DE281F"/>
    <w:rsid w:val="00DE2FD2"/>
    <w:rsid w:val="00DE316B"/>
    <w:rsid w:val="00DE3E11"/>
    <w:rsid w:val="00DE420B"/>
    <w:rsid w:val="00DE47AF"/>
    <w:rsid w:val="00DE47C8"/>
    <w:rsid w:val="00DE484E"/>
    <w:rsid w:val="00DE6261"/>
    <w:rsid w:val="00DE6A07"/>
    <w:rsid w:val="00DE6A99"/>
    <w:rsid w:val="00DE6CE3"/>
    <w:rsid w:val="00DE6E13"/>
    <w:rsid w:val="00DE7130"/>
    <w:rsid w:val="00DE73FD"/>
    <w:rsid w:val="00DE740A"/>
    <w:rsid w:val="00DE754F"/>
    <w:rsid w:val="00DE7730"/>
    <w:rsid w:val="00DE7780"/>
    <w:rsid w:val="00DE7944"/>
    <w:rsid w:val="00DE7CCB"/>
    <w:rsid w:val="00DE7E25"/>
    <w:rsid w:val="00DF021A"/>
    <w:rsid w:val="00DF03EB"/>
    <w:rsid w:val="00DF08E4"/>
    <w:rsid w:val="00DF08EA"/>
    <w:rsid w:val="00DF0D51"/>
    <w:rsid w:val="00DF0EB8"/>
    <w:rsid w:val="00DF11E1"/>
    <w:rsid w:val="00DF14EB"/>
    <w:rsid w:val="00DF151C"/>
    <w:rsid w:val="00DF23D2"/>
    <w:rsid w:val="00DF2779"/>
    <w:rsid w:val="00DF310D"/>
    <w:rsid w:val="00DF42D6"/>
    <w:rsid w:val="00DF4301"/>
    <w:rsid w:val="00DF43E1"/>
    <w:rsid w:val="00DF49D4"/>
    <w:rsid w:val="00DF4D88"/>
    <w:rsid w:val="00DF510D"/>
    <w:rsid w:val="00DF53C8"/>
    <w:rsid w:val="00DF55F0"/>
    <w:rsid w:val="00DF5E49"/>
    <w:rsid w:val="00DF5E71"/>
    <w:rsid w:val="00DF60E7"/>
    <w:rsid w:val="00DF62C7"/>
    <w:rsid w:val="00DF641B"/>
    <w:rsid w:val="00DF6ED7"/>
    <w:rsid w:val="00DF7203"/>
    <w:rsid w:val="00DF761A"/>
    <w:rsid w:val="00DF7CC7"/>
    <w:rsid w:val="00E00046"/>
    <w:rsid w:val="00E0016B"/>
    <w:rsid w:val="00E0030A"/>
    <w:rsid w:val="00E00669"/>
    <w:rsid w:val="00E01234"/>
    <w:rsid w:val="00E01506"/>
    <w:rsid w:val="00E01718"/>
    <w:rsid w:val="00E018A3"/>
    <w:rsid w:val="00E01A97"/>
    <w:rsid w:val="00E0294F"/>
    <w:rsid w:val="00E02C0F"/>
    <w:rsid w:val="00E03771"/>
    <w:rsid w:val="00E03BA2"/>
    <w:rsid w:val="00E042E5"/>
    <w:rsid w:val="00E04521"/>
    <w:rsid w:val="00E04E44"/>
    <w:rsid w:val="00E056A0"/>
    <w:rsid w:val="00E05753"/>
    <w:rsid w:val="00E06846"/>
    <w:rsid w:val="00E06879"/>
    <w:rsid w:val="00E06F3F"/>
    <w:rsid w:val="00E07561"/>
    <w:rsid w:val="00E07645"/>
    <w:rsid w:val="00E10118"/>
    <w:rsid w:val="00E10123"/>
    <w:rsid w:val="00E10ADE"/>
    <w:rsid w:val="00E10D52"/>
    <w:rsid w:val="00E11084"/>
    <w:rsid w:val="00E12097"/>
    <w:rsid w:val="00E12B02"/>
    <w:rsid w:val="00E12CCB"/>
    <w:rsid w:val="00E12E4F"/>
    <w:rsid w:val="00E13080"/>
    <w:rsid w:val="00E131EC"/>
    <w:rsid w:val="00E134D7"/>
    <w:rsid w:val="00E13F24"/>
    <w:rsid w:val="00E14119"/>
    <w:rsid w:val="00E146DF"/>
    <w:rsid w:val="00E14C34"/>
    <w:rsid w:val="00E14CE1"/>
    <w:rsid w:val="00E150B1"/>
    <w:rsid w:val="00E15267"/>
    <w:rsid w:val="00E15331"/>
    <w:rsid w:val="00E15521"/>
    <w:rsid w:val="00E15B18"/>
    <w:rsid w:val="00E15E7F"/>
    <w:rsid w:val="00E161A5"/>
    <w:rsid w:val="00E16284"/>
    <w:rsid w:val="00E16361"/>
    <w:rsid w:val="00E165BD"/>
    <w:rsid w:val="00E166F1"/>
    <w:rsid w:val="00E16800"/>
    <w:rsid w:val="00E177B6"/>
    <w:rsid w:val="00E17A69"/>
    <w:rsid w:val="00E17AF0"/>
    <w:rsid w:val="00E203E3"/>
    <w:rsid w:val="00E2091A"/>
    <w:rsid w:val="00E210A8"/>
    <w:rsid w:val="00E21677"/>
    <w:rsid w:val="00E22115"/>
    <w:rsid w:val="00E23171"/>
    <w:rsid w:val="00E23681"/>
    <w:rsid w:val="00E23727"/>
    <w:rsid w:val="00E23AD5"/>
    <w:rsid w:val="00E23B52"/>
    <w:rsid w:val="00E23EAC"/>
    <w:rsid w:val="00E24608"/>
    <w:rsid w:val="00E254C6"/>
    <w:rsid w:val="00E25533"/>
    <w:rsid w:val="00E25D84"/>
    <w:rsid w:val="00E26193"/>
    <w:rsid w:val="00E2625D"/>
    <w:rsid w:val="00E26CFE"/>
    <w:rsid w:val="00E273F6"/>
    <w:rsid w:val="00E27484"/>
    <w:rsid w:val="00E30D81"/>
    <w:rsid w:val="00E30F16"/>
    <w:rsid w:val="00E30FF4"/>
    <w:rsid w:val="00E31015"/>
    <w:rsid w:val="00E31132"/>
    <w:rsid w:val="00E313C0"/>
    <w:rsid w:val="00E31B91"/>
    <w:rsid w:val="00E3212B"/>
    <w:rsid w:val="00E32432"/>
    <w:rsid w:val="00E32904"/>
    <w:rsid w:val="00E32AEB"/>
    <w:rsid w:val="00E32B50"/>
    <w:rsid w:val="00E32E71"/>
    <w:rsid w:val="00E3358A"/>
    <w:rsid w:val="00E336A9"/>
    <w:rsid w:val="00E3387C"/>
    <w:rsid w:val="00E33CE5"/>
    <w:rsid w:val="00E33D89"/>
    <w:rsid w:val="00E34686"/>
    <w:rsid w:val="00E35CF9"/>
    <w:rsid w:val="00E36228"/>
    <w:rsid w:val="00E36301"/>
    <w:rsid w:val="00E36A32"/>
    <w:rsid w:val="00E36C7A"/>
    <w:rsid w:val="00E372E1"/>
    <w:rsid w:val="00E376BC"/>
    <w:rsid w:val="00E3780B"/>
    <w:rsid w:val="00E37A70"/>
    <w:rsid w:val="00E40441"/>
    <w:rsid w:val="00E40465"/>
    <w:rsid w:val="00E40860"/>
    <w:rsid w:val="00E40976"/>
    <w:rsid w:val="00E40985"/>
    <w:rsid w:val="00E40FF3"/>
    <w:rsid w:val="00E414FC"/>
    <w:rsid w:val="00E416E7"/>
    <w:rsid w:val="00E419A7"/>
    <w:rsid w:val="00E4238B"/>
    <w:rsid w:val="00E428A5"/>
    <w:rsid w:val="00E42BDA"/>
    <w:rsid w:val="00E432F9"/>
    <w:rsid w:val="00E437A0"/>
    <w:rsid w:val="00E43828"/>
    <w:rsid w:val="00E43AD0"/>
    <w:rsid w:val="00E43C91"/>
    <w:rsid w:val="00E441FB"/>
    <w:rsid w:val="00E4429C"/>
    <w:rsid w:val="00E44CE8"/>
    <w:rsid w:val="00E4566F"/>
    <w:rsid w:val="00E4587E"/>
    <w:rsid w:val="00E4645A"/>
    <w:rsid w:val="00E46DDC"/>
    <w:rsid w:val="00E46E9F"/>
    <w:rsid w:val="00E47697"/>
    <w:rsid w:val="00E501C0"/>
    <w:rsid w:val="00E505BD"/>
    <w:rsid w:val="00E50698"/>
    <w:rsid w:val="00E506DE"/>
    <w:rsid w:val="00E50D6B"/>
    <w:rsid w:val="00E50EBE"/>
    <w:rsid w:val="00E5157D"/>
    <w:rsid w:val="00E51765"/>
    <w:rsid w:val="00E5177D"/>
    <w:rsid w:val="00E51BFF"/>
    <w:rsid w:val="00E52452"/>
    <w:rsid w:val="00E5261D"/>
    <w:rsid w:val="00E52A38"/>
    <w:rsid w:val="00E52D05"/>
    <w:rsid w:val="00E53CC9"/>
    <w:rsid w:val="00E54374"/>
    <w:rsid w:val="00E5444B"/>
    <w:rsid w:val="00E54B17"/>
    <w:rsid w:val="00E54C23"/>
    <w:rsid w:val="00E55277"/>
    <w:rsid w:val="00E55EF9"/>
    <w:rsid w:val="00E5646A"/>
    <w:rsid w:val="00E56D89"/>
    <w:rsid w:val="00E57262"/>
    <w:rsid w:val="00E573EE"/>
    <w:rsid w:val="00E57471"/>
    <w:rsid w:val="00E57483"/>
    <w:rsid w:val="00E575E4"/>
    <w:rsid w:val="00E60097"/>
    <w:rsid w:val="00E6036C"/>
    <w:rsid w:val="00E603DA"/>
    <w:rsid w:val="00E6045F"/>
    <w:rsid w:val="00E605CA"/>
    <w:rsid w:val="00E60AF4"/>
    <w:rsid w:val="00E6101E"/>
    <w:rsid w:val="00E615C3"/>
    <w:rsid w:val="00E61A6E"/>
    <w:rsid w:val="00E62027"/>
    <w:rsid w:val="00E62958"/>
    <w:rsid w:val="00E62F97"/>
    <w:rsid w:val="00E630C4"/>
    <w:rsid w:val="00E63435"/>
    <w:rsid w:val="00E63A1B"/>
    <w:rsid w:val="00E63F2B"/>
    <w:rsid w:val="00E64513"/>
    <w:rsid w:val="00E6539F"/>
    <w:rsid w:val="00E6553E"/>
    <w:rsid w:val="00E65896"/>
    <w:rsid w:val="00E65C18"/>
    <w:rsid w:val="00E6636B"/>
    <w:rsid w:val="00E670A1"/>
    <w:rsid w:val="00E675CE"/>
    <w:rsid w:val="00E67C17"/>
    <w:rsid w:val="00E67D82"/>
    <w:rsid w:val="00E70075"/>
    <w:rsid w:val="00E70273"/>
    <w:rsid w:val="00E70395"/>
    <w:rsid w:val="00E70DF7"/>
    <w:rsid w:val="00E713AD"/>
    <w:rsid w:val="00E71B96"/>
    <w:rsid w:val="00E723F4"/>
    <w:rsid w:val="00E7262B"/>
    <w:rsid w:val="00E72822"/>
    <w:rsid w:val="00E72B75"/>
    <w:rsid w:val="00E72E27"/>
    <w:rsid w:val="00E72EB6"/>
    <w:rsid w:val="00E73390"/>
    <w:rsid w:val="00E7339B"/>
    <w:rsid w:val="00E73DAA"/>
    <w:rsid w:val="00E73DBB"/>
    <w:rsid w:val="00E73EAC"/>
    <w:rsid w:val="00E741C7"/>
    <w:rsid w:val="00E742DB"/>
    <w:rsid w:val="00E7490D"/>
    <w:rsid w:val="00E74A6D"/>
    <w:rsid w:val="00E74F53"/>
    <w:rsid w:val="00E7518B"/>
    <w:rsid w:val="00E7541C"/>
    <w:rsid w:val="00E75560"/>
    <w:rsid w:val="00E75A5C"/>
    <w:rsid w:val="00E75C21"/>
    <w:rsid w:val="00E75CBB"/>
    <w:rsid w:val="00E75E9D"/>
    <w:rsid w:val="00E75F23"/>
    <w:rsid w:val="00E76D1E"/>
    <w:rsid w:val="00E76FFE"/>
    <w:rsid w:val="00E77193"/>
    <w:rsid w:val="00E772D3"/>
    <w:rsid w:val="00E773D6"/>
    <w:rsid w:val="00E77583"/>
    <w:rsid w:val="00E8049F"/>
    <w:rsid w:val="00E805FD"/>
    <w:rsid w:val="00E806E5"/>
    <w:rsid w:val="00E80E6E"/>
    <w:rsid w:val="00E8114E"/>
    <w:rsid w:val="00E8153A"/>
    <w:rsid w:val="00E817BB"/>
    <w:rsid w:val="00E81B3F"/>
    <w:rsid w:val="00E81C8F"/>
    <w:rsid w:val="00E824BA"/>
    <w:rsid w:val="00E828BF"/>
    <w:rsid w:val="00E82C61"/>
    <w:rsid w:val="00E82E47"/>
    <w:rsid w:val="00E83F01"/>
    <w:rsid w:val="00E84123"/>
    <w:rsid w:val="00E84737"/>
    <w:rsid w:val="00E84D66"/>
    <w:rsid w:val="00E84DF8"/>
    <w:rsid w:val="00E85953"/>
    <w:rsid w:val="00E85CEC"/>
    <w:rsid w:val="00E85D8E"/>
    <w:rsid w:val="00E8685F"/>
    <w:rsid w:val="00E86A42"/>
    <w:rsid w:val="00E86D53"/>
    <w:rsid w:val="00E86FCB"/>
    <w:rsid w:val="00E87560"/>
    <w:rsid w:val="00E87701"/>
    <w:rsid w:val="00E87EAE"/>
    <w:rsid w:val="00E9012F"/>
    <w:rsid w:val="00E90700"/>
    <w:rsid w:val="00E909CF"/>
    <w:rsid w:val="00E913DD"/>
    <w:rsid w:val="00E917D0"/>
    <w:rsid w:val="00E9185C"/>
    <w:rsid w:val="00E920C1"/>
    <w:rsid w:val="00E92966"/>
    <w:rsid w:val="00E92EB2"/>
    <w:rsid w:val="00E93677"/>
    <w:rsid w:val="00E939AB"/>
    <w:rsid w:val="00E93A00"/>
    <w:rsid w:val="00E9437B"/>
    <w:rsid w:val="00E9468D"/>
    <w:rsid w:val="00E9483D"/>
    <w:rsid w:val="00E9490B"/>
    <w:rsid w:val="00E95165"/>
    <w:rsid w:val="00E953FD"/>
    <w:rsid w:val="00E956B8"/>
    <w:rsid w:val="00E9636E"/>
    <w:rsid w:val="00E966B7"/>
    <w:rsid w:val="00E96F63"/>
    <w:rsid w:val="00E97A0D"/>
    <w:rsid w:val="00EA074A"/>
    <w:rsid w:val="00EA0762"/>
    <w:rsid w:val="00EA12B9"/>
    <w:rsid w:val="00EA13BA"/>
    <w:rsid w:val="00EA1461"/>
    <w:rsid w:val="00EA2A1A"/>
    <w:rsid w:val="00EA2BB1"/>
    <w:rsid w:val="00EA3AC3"/>
    <w:rsid w:val="00EA3FCE"/>
    <w:rsid w:val="00EA403F"/>
    <w:rsid w:val="00EA428A"/>
    <w:rsid w:val="00EA4886"/>
    <w:rsid w:val="00EA49AC"/>
    <w:rsid w:val="00EA4B2B"/>
    <w:rsid w:val="00EA4C87"/>
    <w:rsid w:val="00EA4D97"/>
    <w:rsid w:val="00EA4E5A"/>
    <w:rsid w:val="00EA4EAF"/>
    <w:rsid w:val="00EA53C2"/>
    <w:rsid w:val="00EA5457"/>
    <w:rsid w:val="00EA54A7"/>
    <w:rsid w:val="00EA5B27"/>
    <w:rsid w:val="00EA5BA3"/>
    <w:rsid w:val="00EA5BB2"/>
    <w:rsid w:val="00EA5C7C"/>
    <w:rsid w:val="00EA690A"/>
    <w:rsid w:val="00EA6AAA"/>
    <w:rsid w:val="00EA6D82"/>
    <w:rsid w:val="00EA6DB6"/>
    <w:rsid w:val="00EA6ED6"/>
    <w:rsid w:val="00EA7322"/>
    <w:rsid w:val="00EA7869"/>
    <w:rsid w:val="00EA7947"/>
    <w:rsid w:val="00EA7D1B"/>
    <w:rsid w:val="00EB0377"/>
    <w:rsid w:val="00EB0C62"/>
    <w:rsid w:val="00EB0D86"/>
    <w:rsid w:val="00EB1008"/>
    <w:rsid w:val="00EB100E"/>
    <w:rsid w:val="00EB1EA2"/>
    <w:rsid w:val="00EB27C1"/>
    <w:rsid w:val="00EB2C27"/>
    <w:rsid w:val="00EB2C55"/>
    <w:rsid w:val="00EB3F6D"/>
    <w:rsid w:val="00EB422B"/>
    <w:rsid w:val="00EB481C"/>
    <w:rsid w:val="00EB4F59"/>
    <w:rsid w:val="00EB56EB"/>
    <w:rsid w:val="00EB5730"/>
    <w:rsid w:val="00EB5844"/>
    <w:rsid w:val="00EB5BBF"/>
    <w:rsid w:val="00EB5D59"/>
    <w:rsid w:val="00EB5D88"/>
    <w:rsid w:val="00EB61E5"/>
    <w:rsid w:val="00EB67B8"/>
    <w:rsid w:val="00EB6AC2"/>
    <w:rsid w:val="00EB6C8F"/>
    <w:rsid w:val="00EB6F92"/>
    <w:rsid w:val="00EB7B0C"/>
    <w:rsid w:val="00EB7DCD"/>
    <w:rsid w:val="00EC01D6"/>
    <w:rsid w:val="00EC0B39"/>
    <w:rsid w:val="00EC1027"/>
    <w:rsid w:val="00EC11F6"/>
    <w:rsid w:val="00EC1447"/>
    <w:rsid w:val="00EC145E"/>
    <w:rsid w:val="00EC1573"/>
    <w:rsid w:val="00EC1766"/>
    <w:rsid w:val="00EC1873"/>
    <w:rsid w:val="00EC1F96"/>
    <w:rsid w:val="00EC25A7"/>
    <w:rsid w:val="00EC26FE"/>
    <w:rsid w:val="00EC2A66"/>
    <w:rsid w:val="00EC2BE0"/>
    <w:rsid w:val="00EC2FA4"/>
    <w:rsid w:val="00EC3A54"/>
    <w:rsid w:val="00EC3B57"/>
    <w:rsid w:val="00EC4739"/>
    <w:rsid w:val="00EC4AE1"/>
    <w:rsid w:val="00EC4E40"/>
    <w:rsid w:val="00EC5094"/>
    <w:rsid w:val="00EC55E0"/>
    <w:rsid w:val="00EC55F8"/>
    <w:rsid w:val="00EC5825"/>
    <w:rsid w:val="00EC58E6"/>
    <w:rsid w:val="00EC5D68"/>
    <w:rsid w:val="00EC6193"/>
    <w:rsid w:val="00EC67B3"/>
    <w:rsid w:val="00EC6900"/>
    <w:rsid w:val="00EC6CCE"/>
    <w:rsid w:val="00EC76F3"/>
    <w:rsid w:val="00EC77FF"/>
    <w:rsid w:val="00EC7F1D"/>
    <w:rsid w:val="00ED0E70"/>
    <w:rsid w:val="00ED26CF"/>
    <w:rsid w:val="00ED295A"/>
    <w:rsid w:val="00ED29D4"/>
    <w:rsid w:val="00ED2DAF"/>
    <w:rsid w:val="00ED2F0C"/>
    <w:rsid w:val="00ED3754"/>
    <w:rsid w:val="00ED37DE"/>
    <w:rsid w:val="00ED42A7"/>
    <w:rsid w:val="00ED5123"/>
    <w:rsid w:val="00ED6796"/>
    <w:rsid w:val="00ED72DE"/>
    <w:rsid w:val="00ED77B0"/>
    <w:rsid w:val="00ED7C5F"/>
    <w:rsid w:val="00EE01E8"/>
    <w:rsid w:val="00EE0285"/>
    <w:rsid w:val="00EE0D9A"/>
    <w:rsid w:val="00EE0E43"/>
    <w:rsid w:val="00EE0F32"/>
    <w:rsid w:val="00EE1C2F"/>
    <w:rsid w:val="00EE2F39"/>
    <w:rsid w:val="00EE34E7"/>
    <w:rsid w:val="00EE3ABA"/>
    <w:rsid w:val="00EE3E5F"/>
    <w:rsid w:val="00EE4588"/>
    <w:rsid w:val="00EE50E6"/>
    <w:rsid w:val="00EE536F"/>
    <w:rsid w:val="00EE5374"/>
    <w:rsid w:val="00EE5513"/>
    <w:rsid w:val="00EE5543"/>
    <w:rsid w:val="00EE5686"/>
    <w:rsid w:val="00EE57DC"/>
    <w:rsid w:val="00EE5EBC"/>
    <w:rsid w:val="00EE65FE"/>
    <w:rsid w:val="00EE6676"/>
    <w:rsid w:val="00EE68AE"/>
    <w:rsid w:val="00EE68B0"/>
    <w:rsid w:val="00EE68CA"/>
    <w:rsid w:val="00EE6D70"/>
    <w:rsid w:val="00EE7105"/>
    <w:rsid w:val="00EF039C"/>
    <w:rsid w:val="00EF042E"/>
    <w:rsid w:val="00EF186E"/>
    <w:rsid w:val="00EF1990"/>
    <w:rsid w:val="00EF19A0"/>
    <w:rsid w:val="00EF1D3A"/>
    <w:rsid w:val="00EF2137"/>
    <w:rsid w:val="00EF254F"/>
    <w:rsid w:val="00EF26B3"/>
    <w:rsid w:val="00EF28BB"/>
    <w:rsid w:val="00EF2BAA"/>
    <w:rsid w:val="00EF3380"/>
    <w:rsid w:val="00EF3471"/>
    <w:rsid w:val="00EF3F1D"/>
    <w:rsid w:val="00EF46CA"/>
    <w:rsid w:val="00EF4A99"/>
    <w:rsid w:val="00EF4DC6"/>
    <w:rsid w:val="00EF4FA0"/>
    <w:rsid w:val="00EF5412"/>
    <w:rsid w:val="00EF56E6"/>
    <w:rsid w:val="00EF5D62"/>
    <w:rsid w:val="00EF5DC2"/>
    <w:rsid w:val="00EF5F16"/>
    <w:rsid w:val="00EF60CB"/>
    <w:rsid w:val="00EF611B"/>
    <w:rsid w:val="00EF7082"/>
    <w:rsid w:val="00EF7751"/>
    <w:rsid w:val="00EF787D"/>
    <w:rsid w:val="00F00929"/>
    <w:rsid w:val="00F00F04"/>
    <w:rsid w:val="00F01186"/>
    <w:rsid w:val="00F01537"/>
    <w:rsid w:val="00F01B9F"/>
    <w:rsid w:val="00F01D2C"/>
    <w:rsid w:val="00F01E62"/>
    <w:rsid w:val="00F01FA7"/>
    <w:rsid w:val="00F029A0"/>
    <w:rsid w:val="00F02F29"/>
    <w:rsid w:val="00F038B6"/>
    <w:rsid w:val="00F0427D"/>
    <w:rsid w:val="00F0443E"/>
    <w:rsid w:val="00F04B58"/>
    <w:rsid w:val="00F053B2"/>
    <w:rsid w:val="00F05873"/>
    <w:rsid w:val="00F0593D"/>
    <w:rsid w:val="00F060CB"/>
    <w:rsid w:val="00F065D3"/>
    <w:rsid w:val="00F06B0D"/>
    <w:rsid w:val="00F06C9E"/>
    <w:rsid w:val="00F06D26"/>
    <w:rsid w:val="00F077FE"/>
    <w:rsid w:val="00F07A0D"/>
    <w:rsid w:val="00F10186"/>
    <w:rsid w:val="00F10371"/>
    <w:rsid w:val="00F10A97"/>
    <w:rsid w:val="00F10ED7"/>
    <w:rsid w:val="00F110F3"/>
    <w:rsid w:val="00F11100"/>
    <w:rsid w:val="00F12014"/>
    <w:rsid w:val="00F12C71"/>
    <w:rsid w:val="00F12CF6"/>
    <w:rsid w:val="00F13532"/>
    <w:rsid w:val="00F13A44"/>
    <w:rsid w:val="00F13AFB"/>
    <w:rsid w:val="00F13F4F"/>
    <w:rsid w:val="00F14D89"/>
    <w:rsid w:val="00F14E87"/>
    <w:rsid w:val="00F153BF"/>
    <w:rsid w:val="00F15454"/>
    <w:rsid w:val="00F1545A"/>
    <w:rsid w:val="00F156D5"/>
    <w:rsid w:val="00F15BF8"/>
    <w:rsid w:val="00F15E1F"/>
    <w:rsid w:val="00F16119"/>
    <w:rsid w:val="00F163BE"/>
    <w:rsid w:val="00F16945"/>
    <w:rsid w:val="00F1718F"/>
    <w:rsid w:val="00F171EA"/>
    <w:rsid w:val="00F1748C"/>
    <w:rsid w:val="00F179A1"/>
    <w:rsid w:val="00F17A13"/>
    <w:rsid w:val="00F200F7"/>
    <w:rsid w:val="00F2030A"/>
    <w:rsid w:val="00F20A39"/>
    <w:rsid w:val="00F20D80"/>
    <w:rsid w:val="00F2182C"/>
    <w:rsid w:val="00F21EB6"/>
    <w:rsid w:val="00F226CA"/>
    <w:rsid w:val="00F22ABF"/>
    <w:rsid w:val="00F22ACF"/>
    <w:rsid w:val="00F22F72"/>
    <w:rsid w:val="00F23266"/>
    <w:rsid w:val="00F23333"/>
    <w:rsid w:val="00F234DF"/>
    <w:rsid w:val="00F23971"/>
    <w:rsid w:val="00F23AE3"/>
    <w:rsid w:val="00F241C4"/>
    <w:rsid w:val="00F25023"/>
    <w:rsid w:val="00F2520F"/>
    <w:rsid w:val="00F25235"/>
    <w:rsid w:val="00F256BD"/>
    <w:rsid w:val="00F25A23"/>
    <w:rsid w:val="00F2600C"/>
    <w:rsid w:val="00F26202"/>
    <w:rsid w:val="00F26240"/>
    <w:rsid w:val="00F262CA"/>
    <w:rsid w:val="00F2634F"/>
    <w:rsid w:val="00F267D4"/>
    <w:rsid w:val="00F26ADC"/>
    <w:rsid w:val="00F272DA"/>
    <w:rsid w:val="00F274EA"/>
    <w:rsid w:val="00F27FD0"/>
    <w:rsid w:val="00F300D4"/>
    <w:rsid w:val="00F3032B"/>
    <w:rsid w:val="00F30DDC"/>
    <w:rsid w:val="00F312A7"/>
    <w:rsid w:val="00F3153C"/>
    <w:rsid w:val="00F31548"/>
    <w:rsid w:val="00F31D83"/>
    <w:rsid w:val="00F321AC"/>
    <w:rsid w:val="00F32461"/>
    <w:rsid w:val="00F324EF"/>
    <w:rsid w:val="00F32B2F"/>
    <w:rsid w:val="00F33087"/>
    <w:rsid w:val="00F33B10"/>
    <w:rsid w:val="00F33BFF"/>
    <w:rsid w:val="00F34102"/>
    <w:rsid w:val="00F34808"/>
    <w:rsid w:val="00F3487B"/>
    <w:rsid w:val="00F34E1F"/>
    <w:rsid w:val="00F35104"/>
    <w:rsid w:val="00F35C41"/>
    <w:rsid w:val="00F363EB"/>
    <w:rsid w:val="00F3779C"/>
    <w:rsid w:val="00F379F9"/>
    <w:rsid w:val="00F400C5"/>
    <w:rsid w:val="00F402F6"/>
    <w:rsid w:val="00F4035C"/>
    <w:rsid w:val="00F407D6"/>
    <w:rsid w:val="00F40EAC"/>
    <w:rsid w:val="00F41167"/>
    <w:rsid w:val="00F4152E"/>
    <w:rsid w:val="00F4195C"/>
    <w:rsid w:val="00F41972"/>
    <w:rsid w:val="00F41A27"/>
    <w:rsid w:val="00F41D41"/>
    <w:rsid w:val="00F42418"/>
    <w:rsid w:val="00F42945"/>
    <w:rsid w:val="00F42A35"/>
    <w:rsid w:val="00F42D49"/>
    <w:rsid w:val="00F43B03"/>
    <w:rsid w:val="00F44A7F"/>
    <w:rsid w:val="00F4553F"/>
    <w:rsid w:val="00F46143"/>
    <w:rsid w:val="00F462E9"/>
    <w:rsid w:val="00F4637A"/>
    <w:rsid w:val="00F464E8"/>
    <w:rsid w:val="00F4666B"/>
    <w:rsid w:val="00F4675A"/>
    <w:rsid w:val="00F46A1C"/>
    <w:rsid w:val="00F47659"/>
    <w:rsid w:val="00F47B99"/>
    <w:rsid w:val="00F47C78"/>
    <w:rsid w:val="00F47DA5"/>
    <w:rsid w:val="00F50062"/>
    <w:rsid w:val="00F5054B"/>
    <w:rsid w:val="00F50856"/>
    <w:rsid w:val="00F50A36"/>
    <w:rsid w:val="00F50CBC"/>
    <w:rsid w:val="00F51101"/>
    <w:rsid w:val="00F51652"/>
    <w:rsid w:val="00F517FF"/>
    <w:rsid w:val="00F519CB"/>
    <w:rsid w:val="00F51DBA"/>
    <w:rsid w:val="00F5235A"/>
    <w:rsid w:val="00F529BB"/>
    <w:rsid w:val="00F53690"/>
    <w:rsid w:val="00F53A16"/>
    <w:rsid w:val="00F53A5D"/>
    <w:rsid w:val="00F53AB7"/>
    <w:rsid w:val="00F53BAA"/>
    <w:rsid w:val="00F53BFD"/>
    <w:rsid w:val="00F54392"/>
    <w:rsid w:val="00F543BA"/>
    <w:rsid w:val="00F54A18"/>
    <w:rsid w:val="00F54BFD"/>
    <w:rsid w:val="00F54D11"/>
    <w:rsid w:val="00F54DEF"/>
    <w:rsid w:val="00F54EE5"/>
    <w:rsid w:val="00F55F52"/>
    <w:rsid w:val="00F56846"/>
    <w:rsid w:val="00F56C56"/>
    <w:rsid w:val="00F56CDE"/>
    <w:rsid w:val="00F57004"/>
    <w:rsid w:val="00F5790B"/>
    <w:rsid w:val="00F57F21"/>
    <w:rsid w:val="00F604D7"/>
    <w:rsid w:val="00F60807"/>
    <w:rsid w:val="00F608E8"/>
    <w:rsid w:val="00F60E7A"/>
    <w:rsid w:val="00F61297"/>
    <w:rsid w:val="00F615D8"/>
    <w:rsid w:val="00F61C98"/>
    <w:rsid w:val="00F61D31"/>
    <w:rsid w:val="00F61F0C"/>
    <w:rsid w:val="00F62DFF"/>
    <w:rsid w:val="00F63394"/>
    <w:rsid w:val="00F635DC"/>
    <w:rsid w:val="00F636B6"/>
    <w:rsid w:val="00F639F3"/>
    <w:rsid w:val="00F63E19"/>
    <w:rsid w:val="00F63F46"/>
    <w:rsid w:val="00F6400C"/>
    <w:rsid w:val="00F64544"/>
    <w:rsid w:val="00F646DC"/>
    <w:rsid w:val="00F64923"/>
    <w:rsid w:val="00F64A2F"/>
    <w:rsid w:val="00F64B03"/>
    <w:rsid w:val="00F64E5C"/>
    <w:rsid w:val="00F65153"/>
    <w:rsid w:val="00F654A7"/>
    <w:rsid w:val="00F657C0"/>
    <w:rsid w:val="00F6589E"/>
    <w:rsid w:val="00F65E63"/>
    <w:rsid w:val="00F66272"/>
    <w:rsid w:val="00F663D7"/>
    <w:rsid w:val="00F66507"/>
    <w:rsid w:val="00F66664"/>
    <w:rsid w:val="00F66823"/>
    <w:rsid w:val="00F66A69"/>
    <w:rsid w:val="00F66D50"/>
    <w:rsid w:val="00F66DFA"/>
    <w:rsid w:val="00F671C7"/>
    <w:rsid w:val="00F67545"/>
    <w:rsid w:val="00F70402"/>
    <w:rsid w:val="00F709D1"/>
    <w:rsid w:val="00F70D1A"/>
    <w:rsid w:val="00F70E34"/>
    <w:rsid w:val="00F71436"/>
    <w:rsid w:val="00F71A8C"/>
    <w:rsid w:val="00F7201B"/>
    <w:rsid w:val="00F72107"/>
    <w:rsid w:val="00F722F1"/>
    <w:rsid w:val="00F72415"/>
    <w:rsid w:val="00F7247D"/>
    <w:rsid w:val="00F726A9"/>
    <w:rsid w:val="00F73F19"/>
    <w:rsid w:val="00F7423C"/>
    <w:rsid w:val="00F74402"/>
    <w:rsid w:val="00F748CE"/>
    <w:rsid w:val="00F74A56"/>
    <w:rsid w:val="00F750A8"/>
    <w:rsid w:val="00F751FD"/>
    <w:rsid w:val="00F754E5"/>
    <w:rsid w:val="00F75FED"/>
    <w:rsid w:val="00F761E7"/>
    <w:rsid w:val="00F7667C"/>
    <w:rsid w:val="00F76A2B"/>
    <w:rsid w:val="00F76F61"/>
    <w:rsid w:val="00F77254"/>
    <w:rsid w:val="00F80314"/>
    <w:rsid w:val="00F80AF7"/>
    <w:rsid w:val="00F80AFF"/>
    <w:rsid w:val="00F80D63"/>
    <w:rsid w:val="00F80EBB"/>
    <w:rsid w:val="00F8121C"/>
    <w:rsid w:val="00F820AE"/>
    <w:rsid w:val="00F8212A"/>
    <w:rsid w:val="00F82317"/>
    <w:rsid w:val="00F82C44"/>
    <w:rsid w:val="00F83447"/>
    <w:rsid w:val="00F83576"/>
    <w:rsid w:val="00F837B8"/>
    <w:rsid w:val="00F83933"/>
    <w:rsid w:val="00F842F8"/>
    <w:rsid w:val="00F8432F"/>
    <w:rsid w:val="00F84411"/>
    <w:rsid w:val="00F84D59"/>
    <w:rsid w:val="00F84DC1"/>
    <w:rsid w:val="00F84DF4"/>
    <w:rsid w:val="00F85173"/>
    <w:rsid w:val="00F859C2"/>
    <w:rsid w:val="00F85A70"/>
    <w:rsid w:val="00F865D8"/>
    <w:rsid w:val="00F866A2"/>
    <w:rsid w:val="00F867E6"/>
    <w:rsid w:val="00F86970"/>
    <w:rsid w:val="00F86BE7"/>
    <w:rsid w:val="00F87485"/>
    <w:rsid w:val="00F87581"/>
    <w:rsid w:val="00F9092A"/>
    <w:rsid w:val="00F90BE0"/>
    <w:rsid w:val="00F918DE"/>
    <w:rsid w:val="00F9261E"/>
    <w:rsid w:val="00F92654"/>
    <w:rsid w:val="00F92D2D"/>
    <w:rsid w:val="00F93400"/>
    <w:rsid w:val="00F93934"/>
    <w:rsid w:val="00F93D15"/>
    <w:rsid w:val="00F93DB0"/>
    <w:rsid w:val="00F94B28"/>
    <w:rsid w:val="00F9515F"/>
    <w:rsid w:val="00F95222"/>
    <w:rsid w:val="00F958B0"/>
    <w:rsid w:val="00F96A0C"/>
    <w:rsid w:val="00F971F5"/>
    <w:rsid w:val="00F974A7"/>
    <w:rsid w:val="00F9761A"/>
    <w:rsid w:val="00F97E4D"/>
    <w:rsid w:val="00FA06FB"/>
    <w:rsid w:val="00FA09BD"/>
    <w:rsid w:val="00FA0A2C"/>
    <w:rsid w:val="00FA0C2E"/>
    <w:rsid w:val="00FA0CD4"/>
    <w:rsid w:val="00FA12D5"/>
    <w:rsid w:val="00FA153A"/>
    <w:rsid w:val="00FA2006"/>
    <w:rsid w:val="00FA26A0"/>
    <w:rsid w:val="00FA287E"/>
    <w:rsid w:val="00FA290A"/>
    <w:rsid w:val="00FA2E3A"/>
    <w:rsid w:val="00FA30ED"/>
    <w:rsid w:val="00FA3133"/>
    <w:rsid w:val="00FA3760"/>
    <w:rsid w:val="00FA3BDA"/>
    <w:rsid w:val="00FA3CD2"/>
    <w:rsid w:val="00FA3DD0"/>
    <w:rsid w:val="00FA4062"/>
    <w:rsid w:val="00FA4218"/>
    <w:rsid w:val="00FA4C64"/>
    <w:rsid w:val="00FA53E0"/>
    <w:rsid w:val="00FA54AD"/>
    <w:rsid w:val="00FA55DA"/>
    <w:rsid w:val="00FA5FC2"/>
    <w:rsid w:val="00FA6658"/>
    <w:rsid w:val="00FA68DC"/>
    <w:rsid w:val="00FA6C66"/>
    <w:rsid w:val="00FA72FB"/>
    <w:rsid w:val="00FA7A38"/>
    <w:rsid w:val="00FA7E49"/>
    <w:rsid w:val="00FB00A4"/>
    <w:rsid w:val="00FB05F9"/>
    <w:rsid w:val="00FB075F"/>
    <w:rsid w:val="00FB0C7B"/>
    <w:rsid w:val="00FB0EAC"/>
    <w:rsid w:val="00FB0F9F"/>
    <w:rsid w:val="00FB1346"/>
    <w:rsid w:val="00FB1414"/>
    <w:rsid w:val="00FB15F6"/>
    <w:rsid w:val="00FB193F"/>
    <w:rsid w:val="00FB1CA8"/>
    <w:rsid w:val="00FB204A"/>
    <w:rsid w:val="00FB2539"/>
    <w:rsid w:val="00FB2B5B"/>
    <w:rsid w:val="00FB2E5B"/>
    <w:rsid w:val="00FB2EC5"/>
    <w:rsid w:val="00FB3BC3"/>
    <w:rsid w:val="00FB3EE6"/>
    <w:rsid w:val="00FB4775"/>
    <w:rsid w:val="00FB4911"/>
    <w:rsid w:val="00FB492D"/>
    <w:rsid w:val="00FB509C"/>
    <w:rsid w:val="00FB57E9"/>
    <w:rsid w:val="00FB5822"/>
    <w:rsid w:val="00FB58E0"/>
    <w:rsid w:val="00FB5A37"/>
    <w:rsid w:val="00FB5D01"/>
    <w:rsid w:val="00FB60A7"/>
    <w:rsid w:val="00FB67CC"/>
    <w:rsid w:val="00FB67DD"/>
    <w:rsid w:val="00FB68D7"/>
    <w:rsid w:val="00FB7229"/>
    <w:rsid w:val="00FB75C2"/>
    <w:rsid w:val="00FB77A2"/>
    <w:rsid w:val="00FB7A5E"/>
    <w:rsid w:val="00FC09A8"/>
    <w:rsid w:val="00FC0B0D"/>
    <w:rsid w:val="00FC1186"/>
    <w:rsid w:val="00FC17CC"/>
    <w:rsid w:val="00FC1A75"/>
    <w:rsid w:val="00FC1C53"/>
    <w:rsid w:val="00FC1CD9"/>
    <w:rsid w:val="00FC2296"/>
    <w:rsid w:val="00FC2D63"/>
    <w:rsid w:val="00FC3052"/>
    <w:rsid w:val="00FC3197"/>
    <w:rsid w:val="00FC3293"/>
    <w:rsid w:val="00FC3513"/>
    <w:rsid w:val="00FC3972"/>
    <w:rsid w:val="00FC3F8E"/>
    <w:rsid w:val="00FC4650"/>
    <w:rsid w:val="00FC49C4"/>
    <w:rsid w:val="00FC4B52"/>
    <w:rsid w:val="00FC4C11"/>
    <w:rsid w:val="00FC4F04"/>
    <w:rsid w:val="00FC5555"/>
    <w:rsid w:val="00FC5619"/>
    <w:rsid w:val="00FC56E8"/>
    <w:rsid w:val="00FC5B3A"/>
    <w:rsid w:val="00FC6455"/>
    <w:rsid w:val="00FC648F"/>
    <w:rsid w:val="00FC6AAF"/>
    <w:rsid w:val="00FC6D36"/>
    <w:rsid w:val="00FC6E58"/>
    <w:rsid w:val="00FC7048"/>
    <w:rsid w:val="00FC75E1"/>
    <w:rsid w:val="00FD029A"/>
    <w:rsid w:val="00FD0484"/>
    <w:rsid w:val="00FD0EE0"/>
    <w:rsid w:val="00FD107B"/>
    <w:rsid w:val="00FD13B2"/>
    <w:rsid w:val="00FD174C"/>
    <w:rsid w:val="00FD1B41"/>
    <w:rsid w:val="00FD1CD0"/>
    <w:rsid w:val="00FD2659"/>
    <w:rsid w:val="00FD2D3D"/>
    <w:rsid w:val="00FD2F9B"/>
    <w:rsid w:val="00FD346C"/>
    <w:rsid w:val="00FD34D6"/>
    <w:rsid w:val="00FD352F"/>
    <w:rsid w:val="00FD37F1"/>
    <w:rsid w:val="00FD3FC7"/>
    <w:rsid w:val="00FD4883"/>
    <w:rsid w:val="00FD48B9"/>
    <w:rsid w:val="00FD536C"/>
    <w:rsid w:val="00FD544D"/>
    <w:rsid w:val="00FD5D07"/>
    <w:rsid w:val="00FD634E"/>
    <w:rsid w:val="00FD72C1"/>
    <w:rsid w:val="00FD7534"/>
    <w:rsid w:val="00FD7B88"/>
    <w:rsid w:val="00FD7DDB"/>
    <w:rsid w:val="00FD7E2A"/>
    <w:rsid w:val="00FE01A5"/>
    <w:rsid w:val="00FE01AD"/>
    <w:rsid w:val="00FE035C"/>
    <w:rsid w:val="00FE048E"/>
    <w:rsid w:val="00FE0AEB"/>
    <w:rsid w:val="00FE0F55"/>
    <w:rsid w:val="00FE1250"/>
    <w:rsid w:val="00FE1C5C"/>
    <w:rsid w:val="00FE22FD"/>
    <w:rsid w:val="00FE2B97"/>
    <w:rsid w:val="00FE2DE8"/>
    <w:rsid w:val="00FE2ECE"/>
    <w:rsid w:val="00FE2FAA"/>
    <w:rsid w:val="00FE32E3"/>
    <w:rsid w:val="00FE3B10"/>
    <w:rsid w:val="00FE3F67"/>
    <w:rsid w:val="00FE47BF"/>
    <w:rsid w:val="00FE4A0E"/>
    <w:rsid w:val="00FE4E34"/>
    <w:rsid w:val="00FE50BD"/>
    <w:rsid w:val="00FE5956"/>
    <w:rsid w:val="00FE5997"/>
    <w:rsid w:val="00FE6051"/>
    <w:rsid w:val="00FE6228"/>
    <w:rsid w:val="00FE645D"/>
    <w:rsid w:val="00FE6514"/>
    <w:rsid w:val="00FE74A5"/>
    <w:rsid w:val="00FE7D08"/>
    <w:rsid w:val="00FE7E3E"/>
    <w:rsid w:val="00FF01BA"/>
    <w:rsid w:val="00FF0A18"/>
    <w:rsid w:val="00FF10A3"/>
    <w:rsid w:val="00FF112E"/>
    <w:rsid w:val="00FF2477"/>
    <w:rsid w:val="00FF2959"/>
    <w:rsid w:val="00FF2D4B"/>
    <w:rsid w:val="00FF2FED"/>
    <w:rsid w:val="00FF40A6"/>
    <w:rsid w:val="00FF413A"/>
    <w:rsid w:val="00FF458E"/>
    <w:rsid w:val="00FF5052"/>
    <w:rsid w:val="00FF54BF"/>
    <w:rsid w:val="00FF5517"/>
    <w:rsid w:val="00FF5722"/>
    <w:rsid w:val="00FF5819"/>
    <w:rsid w:val="00FF5A71"/>
    <w:rsid w:val="00FF5B2C"/>
    <w:rsid w:val="00FF6111"/>
    <w:rsid w:val="00FF6816"/>
    <w:rsid w:val="00FF6A7C"/>
    <w:rsid w:val="00FF716A"/>
    <w:rsid w:val="00FF7448"/>
    <w:rsid w:val="00FF76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9577A2BD-CB20-42D1-9D98-C19E023A0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6643"/>
    <w:rPr>
      <w:rFonts w:eastAsia="SimSun"/>
      <w:sz w:val="24"/>
      <w:szCs w:val="24"/>
    </w:rPr>
  </w:style>
  <w:style w:type="paragraph" w:styleId="Ttulo1">
    <w:name w:val="heading 1"/>
    <w:basedOn w:val="Normal"/>
    <w:next w:val="Normal"/>
    <w:link w:val="Ttulo1Car"/>
    <w:qFormat/>
    <w:rsid w:val="00D150D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qFormat/>
    <w:rsid w:val="00176643"/>
    <w:pPr>
      <w:keepNext/>
      <w:jc w:val="center"/>
      <w:outlineLvl w:val="1"/>
    </w:pPr>
    <w:rPr>
      <w:b/>
      <w:color w:val="008000"/>
    </w:rPr>
  </w:style>
  <w:style w:type="paragraph" w:styleId="Ttulo3">
    <w:name w:val="heading 3"/>
    <w:basedOn w:val="Normal"/>
    <w:next w:val="Normal"/>
    <w:link w:val="Ttulo3Car"/>
    <w:qFormat/>
    <w:rsid w:val="00176643"/>
    <w:pPr>
      <w:keepNext/>
      <w:jc w:val="center"/>
      <w:outlineLvl w:val="2"/>
    </w:pPr>
    <w:rPr>
      <w:rFonts w:ascii="Bookman Old Style" w:hAnsi="Bookman Old Style"/>
      <w:b/>
      <w:color w:val="0000FF"/>
      <w:sz w:val="32"/>
      <w:szCs w:val="20"/>
      <w:lang w:val="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rsid w:val="00176643"/>
    <w:pPr>
      <w:jc w:val="both"/>
    </w:pPr>
    <w:rPr>
      <w:sz w:val="28"/>
    </w:rPr>
  </w:style>
  <w:style w:type="paragraph" w:styleId="Encabezado">
    <w:name w:val="header"/>
    <w:basedOn w:val="Normal"/>
    <w:link w:val="EncabezadoCar"/>
    <w:uiPriority w:val="99"/>
    <w:rsid w:val="00176643"/>
    <w:pPr>
      <w:tabs>
        <w:tab w:val="center" w:pos="4419"/>
        <w:tab w:val="right" w:pos="8838"/>
      </w:tabs>
    </w:pPr>
    <w:rPr>
      <w:rFonts w:ascii="Bookman Old Style" w:hAnsi="Bookman Old Style"/>
      <w:szCs w:val="20"/>
    </w:rPr>
  </w:style>
  <w:style w:type="paragraph" w:styleId="Textoindependiente">
    <w:name w:val="Body Text"/>
    <w:basedOn w:val="Normal"/>
    <w:link w:val="TextoindependienteCar"/>
    <w:rsid w:val="00176643"/>
    <w:pPr>
      <w:jc w:val="both"/>
    </w:pPr>
    <w:rPr>
      <w:rFonts w:ascii="Bookman Old Style" w:hAnsi="Bookman Old Style"/>
      <w:szCs w:val="20"/>
      <w:lang w:val="es-CR"/>
    </w:rPr>
  </w:style>
  <w:style w:type="paragraph" w:styleId="Piedepgina">
    <w:name w:val="footer"/>
    <w:basedOn w:val="Normal"/>
    <w:link w:val="PiedepginaCar"/>
    <w:uiPriority w:val="99"/>
    <w:rsid w:val="00176643"/>
    <w:pPr>
      <w:tabs>
        <w:tab w:val="center" w:pos="4252"/>
        <w:tab w:val="right" w:pos="8504"/>
      </w:tabs>
    </w:pPr>
  </w:style>
  <w:style w:type="character" w:styleId="Nmerodepgina">
    <w:name w:val="page number"/>
    <w:basedOn w:val="Fuentedeprrafopredeter"/>
    <w:rsid w:val="00176643"/>
  </w:style>
  <w:style w:type="paragraph" w:styleId="Sangradetextonormal">
    <w:name w:val="Body Text Indent"/>
    <w:basedOn w:val="Normal"/>
    <w:rsid w:val="00176643"/>
    <w:pPr>
      <w:ind w:left="1068"/>
      <w:jc w:val="both"/>
    </w:pPr>
    <w:rPr>
      <w:sz w:val="22"/>
    </w:rPr>
  </w:style>
  <w:style w:type="paragraph" w:styleId="Puesto">
    <w:name w:val="Title"/>
    <w:basedOn w:val="Normal"/>
    <w:link w:val="PuestoCar"/>
    <w:uiPriority w:val="99"/>
    <w:qFormat/>
    <w:rsid w:val="00176643"/>
    <w:pPr>
      <w:jc w:val="center"/>
    </w:pPr>
    <w:rPr>
      <w:rFonts w:ascii="Bookman Old Style" w:hAnsi="Bookman Old Style"/>
      <w:b/>
      <w:sz w:val="22"/>
      <w:szCs w:val="20"/>
      <w:lang w:val="es-CR"/>
    </w:rPr>
  </w:style>
  <w:style w:type="character" w:styleId="Hipervnculo">
    <w:name w:val="Hyperlink"/>
    <w:basedOn w:val="Fuentedeprrafopredeter"/>
    <w:uiPriority w:val="99"/>
    <w:rsid w:val="00176643"/>
    <w:rPr>
      <w:color w:val="0000FF"/>
      <w:u w:val="single"/>
    </w:rPr>
  </w:style>
  <w:style w:type="paragraph" w:styleId="Sangra3detindependiente">
    <w:name w:val="Body Text Indent 3"/>
    <w:basedOn w:val="Normal"/>
    <w:rsid w:val="00176643"/>
    <w:pPr>
      <w:spacing w:line="360" w:lineRule="auto"/>
      <w:ind w:left="1260" w:hanging="551"/>
      <w:jc w:val="both"/>
    </w:pPr>
    <w:rPr>
      <w:rFonts w:eastAsia="Times New Roman"/>
    </w:rPr>
  </w:style>
  <w:style w:type="paragraph" w:styleId="NormalWeb">
    <w:name w:val="Normal (Web)"/>
    <w:basedOn w:val="Normal"/>
    <w:uiPriority w:val="99"/>
    <w:rsid w:val="00176643"/>
    <w:pPr>
      <w:spacing w:before="100" w:beforeAutospacing="1" w:after="100" w:afterAutospacing="1"/>
    </w:pPr>
    <w:rPr>
      <w:rFonts w:ascii="Arial Unicode MS" w:eastAsia="Arial Unicode MS" w:hAnsi="Arial Unicode MS" w:cs="Arial Unicode MS"/>
    </w:rPr>
  </w:style>
  <w:style w:type="table" w:styleId="Tablaconcuadrcula">
    <w:name w:val="Table Grid"/>
    <w:basedOn w:val="Tablanormal"/>
    <w:rsid w:val="00176643"/>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
    <w:rsid w:val="00176643"/>
    <w:pPr>
      <w:ind w:left="283" w:hanging="283"/>
    </w:pPr>
    <w:rPr>
      <w:rFonts w:eastAsia="Times New Roman"/>
    </w:rPr>
  </w:style>
  <w:style w:type="character" w:styleId="Refdecomentario">
    <w:name w:val="annotation reference"/>
    <w:basedOn w:val="Fuentedeprrafopredeter"/>
    <w:semiHidden/>
    <w:rsid w:val="00176643"/>
    <w:rPr>
      <w:sz w:val="16"/>
      <w:szCs w:val="16"/>
    </w:rPr>
  </w:style>
  <w:style w:type="paragraph" w:styleId="Textocomentario">
    <w:name w:val="annotation text"/>
    <w:basedOn w:val="Normal"/>
    <w:semiHidden/>
    <w:rsid w:val="00176643"/>
    <w:rPr>
      <w:sz w:val="20"/>
      <w:szCs w:val="20"/>
    </w:rPr>
  </w:style>
  <w:style w:type="paragraph" w:styleId="Asuntodelcomentario">
    <w:name w:val="annotation subject"/>
    <w:basedOn w:val="Textocomentario"/>
    <w:next w:val="Textocomentario"/>
    <w:semiHidden/>
    <w:rsid w:val="00176643"/>
    <w:rPr>
      <w:b/>
      <w:bCs/>
    </w:rPr>
  </w:style>
  <w:style w:type="paragraph" w:styleId="Textodeglobo">
    <w:name w:val="Balloon Text"/>
    <w:basedOn w:val="Normal"/>
    <w:semiHidden/>
    <w:rsid w:val="00176643"/>
    <w:rPr>
      <w:rFonts w:ascii="Tahoma" w:hAnsi="Tahoma" w:cs="Tahoma"/>
      <w:sz w:val="16"/>
      <w:szCs w:val="16"/>
    </w:rPr>
  </w:style>
  <w:style w:type="character" w:styleId="Textoennegrita">
    <w:name w:val="Strong"/>
    <w:basedOn w:val="Fuentedeprrafopredeter"/>
    <w:uiPriority w:val="22"/>
    <w:qFormat/>
    <w:rsid w:val="00176643"/>
    <w:rPr>
      <w:b/>
      <w:bCs/>
    </w:rPr>
  </w:style>
  <w:style w:type="paragraph" w:customStyle="1" w:styleId="Estilo1">
    <w:name w:val="Estilo1"/>
    <w:basedOn w:val="Textoindependiente2"/>
    <w:rsid w:val="00176643"/>
    <w:pPr>
      <w:spacing w:line="360" w:lineRule="auto"/>
      <w:outlineLvl w:val="0"/>
    </w:pPr>
    <w:rPr>
      <w:rFonts w:ascii="Bookman Old Style" w:eastAsia="Times New Roman" w:hAnsi="Bookman Old Style"/>
      <w:b/>
      <w:sz w:val="24"/>
      <w:szCs w:val="20"/>
      <w:lang w:val="es-CR"/>
    </w:rPr>
  </w:style>
  <w:style w:type="paragraph" w:styleId="Sangra2detindependiente">
    <w:name w:val="Body Text Indent 2"/>
    <w:basedOn w:val="Normal"/>
    <w:rsid w:val="00176643"/>
    <w:pPr>
      <w:spacing w:after="120" w:line="480" w:lineRule="auto"/>
      <w:ind w:left="283"/>
    </w:pPr>
  </w:style>
  <w:style w:type="paragraph" w:styleId="Subttulo">
    <w:name w:val="Subtitle"/>
    <w:basedOn w:val="Normal"/>
    <w:qFormat/>
    <w:rsid w:val="00176643"/>
    <w:pPr>
      <w:spacing w:after="60"/>
      <w:jc w:val="center"/>
      <w:outlineLvl w:val="1"/>
    </w:pPr>
    <w:rPr>
      <w:rFonts w:ascii="Arial" w:eastAsia="Times New Roman" w:hAnsi="Arial" w:cs="Arial"/>
    </w:rPr>
  </w:style>
  <w:style w:type="table" w:styleId="Tablaclsica3">
    <w:name w:val="Table Classic 3"/>
    <w:basedOn w:val="Tablanormal"/>
    <w:rsid w:val="0017664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bsica3">
    <w:name w:val="Table Simple 3"/>
    <w:basedOn w:val="Tablanormal"/>
    <w:rsid w:val="0017664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vistosa3">
    <w:name w:val="Table Colorful 3"/>
    <w:basedOn w:val="Tablanormal"/>
    <w:rsid w:val="0017664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web3">
    <w:name w:val="Table Web 3"/>
    <w:basedOn w:val="Tablanormal"/>
    <w:rsid w:val="0017664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extosinformato">
    <w:name w:val="Plain Text"/>
    <w:basedOn w:val="Normal"/>
    <w:rsid w:val="00176643"/>
    <w:rPr>
      <w:rFonts w:ascii="Courier New" w:eastAsia="Times New Roman" w:hAnsi="Courier New"/>
      <w:sz w:val="20"/>
      <w:szCs w:val="20"/>
      <w:lang w:val="es-CR"/>
    </w:rPr>
  </w:style>
  <w:style w:type="paragraph" w:customStyle="1" w:styleId="1">
    <w:name w:val="1"/>
    <w:basedOn w:val="Normal"/>
    <w:rsid w:val="00447C4A"/>
    <w:pPr>
      <w:spacing w:after="160" w:line="240" w:lineRule="exact"/>
    </w:pPr>
    <w:rPr>
      <w:rFonts w:ascii="Arial" w:eastAsia="MS Mincho" w:hAnsi="Arial"/>
      <w:sz w:val="22"/>
      <w:szCs w:val="22"/>
      <w:lang w:val="en-US" w:eastAsia="en-US"/>
    </w:rPr>
  </w:style>
  <w:style w:type="paragraph" w:customStyle="1" w:styleId="Noparagraphstyle">
    <w:name w:val="[No paragraph style]"/>
    <w:rsid w:val="00D74259"/>
    <w:pPr>
      <w:widowControl w:val="0"/>
      <w:autoSpaceDE w:val="0"/>
      <w:autoSpaceDN w:val="0"/>
      <w:adjustRightInd w:val="0"/>
      <w:spacing w:line="288" w:lineRule="auto"/>
    </w:pPr>
    <w:rPr>
      <w:color w:val="000000"/>
      <w:sz w:val="24"/>
      <w:szCs w:val="24"/>
    </w:rPr>
  </w:style>
  <w:style w:type="paragraph" w:styleId="Lista2">
    <w:name w:val="List 2"/>
    <w:basedOn w:val="Normal"/>
    <w:rsid w:val="00D67933"/>
    <w:pPr>
      <w:ind w:left="566" w:hanging="283"/>
    </w:pPr>
  </w:style>
  <w:style w:type="paragraph" w:styleId="Textonotapie">
    <w:name w:val="footnote text"/>
    <w:basedOn w:val="Normal"/>
    <w:semiHidden/>
    <w:rsid w:val="0022414C"/>
    <w:pPr>
      <w:overflowPunct w:val="0"/>
      <w:autoSpaceDE w:val="0"/>
      <w:autoSpaceDN w:val="0"/>
      <w:adjustRightInd w:val="0"/>
      <w:textAlignment w:val="baseline"/>
    </w:pPr>
    <w:rPr>
      <w:rFonts w:eastAsia="Times New Roman"/>
      <w:sz w:val="20"/>
      <w:szCs w:val="20"/>
    </w:rPr>
  </w:style>
  <w:style w:type="character" w:customStyle="1" w:styleId="estilo11">
    <w:name w:val="estilo11"/>
    <w:basedOn w:val="Fuentedeprrafopredeter"/>
    <w:rsid w:val="002C3713"/>
    <w:rPr>
      <w:rFonts w:ascii="Arial" w:hAnsi="Arial" w:cs="Arial" w:hint="default"/>
    </w:rPr>
  </w:style>
  <w:style w:type="paragraph" w:styleId="Prrafodelista">
    <w:name w:val="List Paragraph"/>
    <w:basedOn w:val="Normal"/>
    <w:uiPriority w:val="34"/>
    <w:qFormat/>
    <w:rsid w:val="00016C35"/>
    <w:pPr>
      <w:ind w:left="720"/>
      <w:contextualSpacing/>
    </w:pPr>
    <w:rPr>
      <w:rFonts w:eastAsia="Times New Roman"/>
      <w:sz w:val="20"/>
      <w:szCs w:val="20"/>
      <w:lang w:val="es-CR"/>
    </w:rPr>
  </w:style>
  <w:style w:type="character" w:customStyle="1" w:styleId="Textoindependiente2Car">
    <w:name w:val="Texto independiente 2 Car"/>
    <w:basedOn w:val="Fuentedeprrafopredeter"/>
    <w:link w:val="Textoindependiente2"/>
    <w:rsid w:val="00204744"/>
    <w:rPr>
      <w:rFonts w:eastAsia="SimSun"/>
      <w:sz w:val="28"/>
      <w:szCs w:val="24"/>
    </w:rPr>
  </w:style>
  <w:style w:type="character" w:customStyle="1" w:styleId="TextoindependienteCar">
    <w:name w:val="Texto independiente Car"/>
    <w:basedOn w:val="Fuentedeprrafopredeter"/>
    <w:link w:val="Textoindependiente"/>
    <w:rsid w:val="00030C0B"/>
    <w:rPr>
      <w:rFonts w:ascii="Bookman Old Style" w:eastAsia="SimSun" w:hAnsi="Bookman Old Style"/>
      <w:sz w:val="24"/>
      <w:lang w:val="es-CR"/>
    </w:rPr>
  </w:style>
  <w:style w:type="paragraph" w:customStyle="1" w:styleId="nbdp">
    <w:name w:val="nbdp"/>
    <w:basedOn w:val="Normal"/>
    <w:rsid w:val="00F94B28"/>
    <w:pPr>
      <w:spacing w:line="170" w:lineRule="atLeast"/>
      <w:ind w:firstLine="170"/>
      <w:jc w:val="both"/>
    </w:pPr>
    <w:rPr>
      <w:rFonts w:ascii="Helvetica" w:eastAsia="Times New Roman" w:hAnsi="Helvetica"/>
      <w:sz w:val="18"/>
      <w:szCs w:val="18"/>
    </w:rPr>
  </w:style>
  <w:style w:type="table" w:styleId="Cuadrculamedia1-nfasis6">
    <w:name w:val="Medium Grid 1 Accent 6"/>
    <w:basedOn w:val="Tablanormal"/>
    <w:uiPriority w:val="67"/>
    <w:rsid w:val="004369E8"/>
    <w:pPr>
      <w:jc w:val="both"/>
    </w:pPr>
    <w:rPr>
      <w:rFonts w:ascii="Calibri" w:eastAsia="Calibri" w:hAnsi="Calibri"/>
      <w:sz w:val="22"/>
      <w:szCs w:val="22"/>
      <w:lang w:eastAsia="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Cuadrculamedia1-nfasis1">
    <w:name w:val="Medium Grid 1 Accent 1"/>
    <w:basedOn w:val="Tablanormal"/>
    <w:uiPriority w:val="67"/>
    <w:rsid w:val="00401C6C"/>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Ttulo3Car">
    <w:name w:val="Título 3 Car"/>
    <w:basedOn w:val="Fuentedeprrafopredeter"/>
    <w:link w:val="Ttulo3"/>
    <w:rsid w:val="004700E2"/>
    <w:rPr>
      <w:rFonts w:ascii="Bookman Old Style" w:eastAsia="SimSun" w:hAnsi="Bookman Old Style"/>
      <w:b/>
      <w:color w:val="0000FF"/>
      <w:sz w:val="32"/>
      <w:lang w:val="es-CR"/>
    </w:rPr>
  </w:style>
  <w:style w:type="paragraph" w:styleId="TDC1">
    <w:name w:val="toc 1"/>
    <w:basedOn w:val="Normal"/>
    <w:next w:val="Normal"/>
    <w:autoRedefine/>
    <w:uiPriority w:val="39"/>
    <w:qFormat/>
    <w:rsid w:val="00B120BF"/>
    <w:pPr>
      <w:tabs>
        <w:tab w:val="right" w:pos="8822"/>
      </w:tabs>
    </w:pPr>
    <w:rPr>
      <w:b/>
      <w:noProof/>
      <w:sz w:val="22"/>
    </w:rPr>
  </w:style>
  <w:style w:type="paragraph" w:styleId="TDC2">
    <w:name w:val="toc 2"/>
    <w:basedOn w:val="Normal"/>
    <w:next w:val="Normal"/>
    <w:autoRedefine/>
    <w:uiPriority w:val="39"/>
    <w:qFormat/>
    <w:rsid w:val="00A771FE"/>
    <w:pPr>
      <w:tabs>
        <w:tab w:val="right" w:pos="8822"/>
      </w:tabs>
      <w:spacing w:before="120" w:after="120"/>
      <w:ind w:left="284"/>
    </w:pPr>
    <w:rPr>
      <w:noProof/>
      <w:sz w:val="22"/>
    </w:rPr>
  </w:style>
  <w:style w:type="paragraph" w:styleId="TDC3">
    <w:name w:val="toc 3"/>
    <w:basedOn w:val="Normal"/>
    <w:next w:val="Normal"/>
    <w:autoRedefine/>
    <w:uiPriority w:val="39"/>
    <w:qFormat/>
    <w:rsid w:val="00D426DB"/>
    <w:pPr>
      <w:tabs>
        <w:tab w:val="right" w:pos="8822"/>
      </w:tabs>
      <w:ind w:left="851" w:hanging="567"/>
    </w:pPr>
    <w:rPr>
      <w:rFonts w:ascii="Bookman Old Style" w:hAnsi="Bookman Old Style"/>
      <w:iCs/>
    </w:rPr>
  </w:style>
  <w:style w:type="table" w:styleId="Cuadrculamedia3-nfasis6">
    <w:name w:val="Medium Grid 3 Accent 6"/>
    <w:basedOn w:val="Tablanormal"/>
    <w:uiPriority w:val="69"/>
    <w:rsid w:val="00D279A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character" w:customStyle="1" w:styleId="PiedepginaCar">
    <w:name w:val="Pie de página Car"/>
    <w:basedOn w:val="Fuentedeprrafopredeter"/>
    <w:link w:val="Piedepgina"/>
    <w:uiPriority w:val="99"/>
    <w:rsid w:val="00F5235A"/>
    <w:rPr>
      <w:rFonts w:eastAsia="SimSun"/>
      <w:sz w:val="24"/>
      <w:szCs w:val="24"/>
    </w:rPr>
  </w:style>
  <w:style w:type="table" w:customStyle="1" w:styleId="Tablaconcuadrcula1">
    <w:name w:val="Tabla con cuadrícula1"/>
    <w:basedOn w:val="Tablanormal"/>
    <w:next w:val="Tablaconcuadrcula"/>
    <w:rsid w:val="00E6009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715888"/>
  </w:style>
  <w:style w:type="paragraph" w:styleId="Revisin">
    <w:name w:val="Revision"/>
    <w:hidden/>
    <w:uiPriority w:val="99"/>
    <w:semiHidden/>
    <w:rsid w:val="00E04521"/>
    <w:rPr>
      <w:rFonts w:eastAsia="SimSun"/>
      <w:sz w:val="24"/>
      <w:szCs w:val="24"/>
    </w:rPr>
  </w:style>
  <w:style w:type="character" w:customStyle="1" w:styleId="PuestoCar">
    <w:name w:val="Puesto Car"/>
    <w:basedOn w:val="Fuentedeprrafopredeter"/>
    <w:link w:val="Puesto"/>
    <w:uiPriority w:val="99"/>
    <w:rsid w:val="00CA2426"/>
    <w:rPr>
      <w:rFonts w:ascii="Bookman Old Style" w:eastAsia="SimSun" w:hAnsi="Bookman Old Style"/>
      <w:b/>
      <w:sz w:val="22"/>
      <w:lang w:val="es-CR"/>
    </w:rPr>
  </w:style>
  <w:style w:type="table" w:customStyle="1" w:styleId="Tablaconcuadrcula2">
    <w:name w:val="Tabla con cuadrícula2"/>
    <w:basedOn w:val="Tablanormal"/>
    <w:next w:val="Tablaconcuadrcula"/>
    <w:rsid w:val="00E506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rsid w:val="00FB0F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sa1">
    <w:name w:val="prosa1"/>
    <w:basedOn w:val="Fuentedeprrafopredeter"/>
    <w:rsid w:val="00CD2681"/>
    <w:rPr>
      <w:rFonts w:ascii="Arial" w:hAnsi="Arial" w:cs="Arial" w:hint="default"/>
      <w:b w:val="0"/>
      <w:bCs w:val="0"/>
      <w:i w:val="0"/>
      <w:iCs w:val="0"/>
      <w:strike w:val="0"/>
      <w:dstrike w:val="0"/>
      <w:color w:val="000000"/>
      <w:sz w:val="18"/>
      <w:szCs w:val="18"/>
      <w:u w:val="none"/>
      <w:effect w:val="none"/>
    </w:rPr>
  </w:style>
  <w:style w:type="character" w:customStyle="1" w:styleId="EncabezadoCar">
    <w:name w:val="Encabezado Car"/>
    <w:basedOn w:val="Fuentedeprrafopredeter"/>
    <w:link w:val="Encabezado"/>
    <w:uiPriority w:val="99"/>
    <w:rsid w:val="003822BC"/>
    <w:rPr>
      <w:rFonts w:ascii="Bookman Old Style" w:eastAsia="SimSun" w:hAnsi="Bookman Old Style"/>
      <w:sz w:val="24"/>
    </w:rPr>
  </w:style>
  <w:style w:type="character" w:customStyle="1" w:styleId="Ttulo1Car">
    <w:name w:val="Título 1 Car"/>
    <w:basedOn w:val="Fuentedeprrafopredeter"/>
    <w:link w:val="Ttulo1"/>
    <w:rsid w:val="00D150D3"/>
    <w:rPr>
      <w:rFonts w:asciiTheme="majorHAnsi" w:eastAsiaTheme="majorEastAsia" w:hAnsiTheme="majorHAnsi" w:cstheme="majorBidi"/>
      <w:color w:val="365F91" w:themeColor="accent1" w:themeShade="BF"/>
      <w:sz w:val="32"/>
      <w:szCs w:val="32"/>
    </w:rPr>
  </w:style>
  <w:style w:type="paragraph" w:styleId="TtulodeTDC">
    <w:name w:val="TOC Heading"/>
    <w:basedOn w:val="Ttulo1"/>
    <w:next w:val="Normal"/>
    <w:uiPriority w:val="39"/>
    <w:unhideWhenUsed/>
    <w:qFormat/>
    <w:rsid w:val="007D7B94"/>
    <w:pPr>
      <w:spacing w:line="259" w:lineRule="auto"/>
      <w:outlineLvl w:val="9"/>
    </w:pPr>
    <w:rPr>
      <w:lang w:val="es-CR" w:eastAsia="es-CR"/>
    </w:rPr>
  </w:style>
  <w:style w:type="table" w:styleId="Tabladecuadrcula4-nfasis5">
    <w:name w:val="Grid Table 4 Accent 5"/>
    <w:basedOn w:val="Tablanormal"/>
    <w:uiPriority w:val="49"/>
    <w:rsid w:val="00F837B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decuadrcula4-nfasis3">
    <w:name w:val="Grid Table 4 Accent 3"/>
    <w:basedOn w:val="Tablanormal"/>
    <w:uiPriority w:val="49"/>
    <w:rsid w:val="00F837B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78487">
      <w:bodyDiv w:val="1"/>
      <w:marLeft w:val="0"/>
      <w:marRight w:val="0"/>
      <w:marTop w:val="0"/>
      <w:marBottom w:val="0"/>
      <w:divBdr>
        <w:top w:val="none" w:sz="0" w:space="0" w:color="auto"/>
        <w:left w:val="none" w:sz="0" w:space="0" w:color="auto"/>
        <w:bottom w:val="none" w:sz="0" w:space="0" w:color="auto"/>
        <w:right w:val="none" w:sz="0" w:space="0" w:color="auto"/>
      </w:divBdr>
    </w:div>
    <w:div w:id="40400020">
      <w:bodyDiv w:val="1"/>
      <w:marLeft w:val="0"/>
      <w:marRight w:val="0"/>
      <w:marTop w:val="0"/>
      <w:marBottom w:val="0"/>
      <w:divBdr>
        <w:top w:val="none" w:sz="0" w:space="0" w:color="auto"/>
        <w:left w:val="none" w:sz="0" w:space="0" w:color="auto"/>
        <w:bottom w:val="none" w:sz="0" w:space="0" w:color="auto"/>
        <w:right w:val="none" w:sz="0" w:space="0" w:color="auto"/>
      </w:divBdr>
    </w:div>
    <w:div w:id="80419800">
      <w:bodyDiv w:val="1"/>
      <w:marLeft w:val="0"/>
      <w:marRight w:val="0"/>
      <w:marTop w:val="0"/>
      <w:marBottom w:val="0"/>
      <w:divBdr>
        <w:top w:val="none" w:sz="0" w:space="0" w:color="auto"/>
        <w:left w:val="none" w:sz="0" w:space="0" w:color="auto"/>
        <w:bottom w:val="none" w:sz="0" w:space="0" w:color="auto"/>
        <w:right w:val="none" w:sz="0" w:space="0" w:color="auto"/>
      </w:divBdr>
      <w:divsChild>
        <w:div w:id="2124379625">
          <w:marLeft w:val="0"/>
          <w:marRight w:val="0"/>
          <w:marTop w:val="46"/>
          <w:marBottom w:val="0"/>
          <w:divBdr>
            <w:top w:val="single" w:sz="4" w:space="0" w:color="FFFFFF"/>
            <w:left w:val="single" w:sz="4" w:space="0" w:color="FFFFFF"/>
            <w:bottom w:val="single" w:sz="4" w:space="0" w:color="FFFFFF"/>
            <w:right w:val="single" w:sz="4" w:space="0" w:color="FFFFFF"/>
          </w:divBdr>
          <w:divsChild>
            <w:div w:id="410390792">
              <w:marLeft w:val="0"/>
              <w:marRight w:val="0"/>
              <w:marTop w:val="0"/>
              <w:marBottom w:val="0"/>
              <w:divBdr>
                <w:top w:val="none" w:sz="0" w:space="0" w:color="auto"/>
                <w:left w:val="none" w:sz="0" w:space="0" w:color="auto"/>
                <w:bottom w:val="none" w:sz="0" w:space="0" w:color="auto"/>
                <w:right w:val="none" w:sz="0" w:space="0" w:color="auto"/>
              </w:divBdr>
              <w:divsChild>
                <w:div w:id="1822693959">
                  <w:marLeft w:val="0"/>
                  <w:marRight w:val="0"/>
                  <w:marTop w:val="0"/>
                  <w:marBottom w:val="0"/>
                  <w:divBdr>
                    <w:top w:val="none" w:sz="0" w:space="0" w:color="auto"/>
                    <w:left w:val="none" w:sz="0" w:space="0" w:color="auto"/>
                    <w:bottom w:val="none" w:sz="0" w:space="0" w:color="auto"/>
                    <w:right w:val="none" w:sz="0" w:space="0" w:color="auto"/>
                  </w:divBdr>
                  <w:divsChild>
                    <w:div w:id="194387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289978">
      <w:bodyDiv w:val="1"/>
      <w:marLeft w:val="0"/>
      <w:marRight w:val="0"/>
      <w:marTop w:val="0"/>
      <w:marBottom w:val="0"/>
      <w:divBdr>
        <w:top w:val="none" w:sz="0" w:space="0" w:color="auto"/>
        <w:left w:val="none" w:sz="0" w:space="0" w:color="auto"/>
        <w:bottom w:val="none" w:sz="0" w:space="0" w:color="auto"/>
        <w:right w:val="none" w:sz="0" w:space="0" w:color="auto"/>
      </w:divBdr>
    </w:div>
    <w:div w:id="128286536">
      <w:bodyDiv w:val="1"/>
      <w:marLeft w:val="0"/>
      <w:marRight w:val="0"/>
      <w:marTop w:val="0"/>
      <w:marBottom w:val="0"/>
      <w:divBdr>
        <w:top w:val="none" w:sz="0" w:space="0" w:color="auto"/>
        <w:left w:val="none" w:sz="0" w:space="0" w:color="auto"/>
        <w:bottom w:val="none" w:sz="0" w:space="0" w:color="auto"/>
        <w:right w:val="none" w:sz="0" w:space="0" w:color="auto"/>
      </w:divBdr>
    </w:div>
    <w:div w:id="133177306">
      <w:bodyDiv w:val="1"/>
      <w:marLeft w:val="0"/>
      <w:marRight w:val="0"/>
      <w:marTop w:val="0"/>
      <w:marBottom w:val="0"/>
      <w:divBdr>
        <w:top w:val="none" w:sz="0" w:space="0" w:color="auto"/>
        <w:left w:val="none" w:sz="0" w:space="0" w:color="auto"/>
        <w:bottom w:val="none" w:sz="0" w:space="0" w:color="auto"/>
        <w:right w:val="none" w:sz="0" w:space="0" w:color="auto"/>
      </w:divBdr>
    </w:div>
    <w:div w:id="189153550">
      <w:bodyDiv w:val="1"/>
      <w:marLeft w:val="0"/>
      <w:marRight w:val="0"/>
      <w:marTop w:val="0"/>
      <w:marBottom w:val="0"/>
      <w:divBdr>
        <w:top w:val="none" w:sz="0" w:space="0" w:color="auto"/>
        <w:left w:val="none" w:sz="0" w:space="0" w:color="auto"/>
        <w:bottom w:val="none" w:sz="0" w:space="0" w:color="auto"/>
        <w:right w:val="none" w:sz="0" w:space="0" w:color="auto"/>
      </w:divBdr>
    </w:div>
    <w:div w:id="264655196">
      <w:bodyDiv w:val="1"/>
      <w:marLeft w:val="0"/>
      <w:marRight w:val="0"/>
      <w:marTop w:val="0"/>
      <w:marBottom w:val="0"/>
      <w:divBdr>
        <w:top w:val="none" w:sz="0" w:space="0" w:color="auto"/>
        <w:left w:val="none" w:sz="0" w:space="0" w:color="auto"/>
        <w:bottom w:val="none" w:sz="0" w:space="0" w:color="auto"/>
        <w:right w:val="none" w:sz="0" w:space="0" w:color="auto"/>
      </w:divBdr>
    </w:div>
    <w:div w:id="272250976">
      <w:bodyDiv w:val="1"/>
      <w:marLeft w:val="0"/>
      <w:marRight w:val="0"/>
      <w:marTop w:val="0"/>
      <w:marBottom w:val="0"/>
      <w:divBdr>
        <w:top w:val="none" w:sz="0" w:space="0" w:color="auto"/>
        <w:left w:val="none" w:sz="0" w:space="0" w:color="auto"/>
        <w:bottom w:val="none" w:sz="0" w:space="0" w:color="auto"/>
        <w:right w:val="none" w:sz="0" w:space="0" w:color="auto"/>
      </w:divBdr>
    </w:div>
    <w:div w:id="399132802">
      <w:bodyDiv w:val="1"/>
      <w:marLeft w:val="0"/>
      <w:marRight w:val="0"/>
      <w:marTop w:val="0"/>
      <w:marBottom w:val="0"/>
      <w:divBdr>
        <w:top w:val="none" w:sz="0" w:space="0" w:color="auto"/>
        <w:left w:val="none" w:sz="0" w:space="0" w:color="auto"/>
        <w:bottom w:val="none" w:sz="0" w:space="0" w:color="auto"/>
        <w:right w:val="none" w:sz="0" w:space="0" w:color="auto"/>
      </w:divBdr>
    </w:div>
    <w:div w:id="436754249">
      <w:bodyDiv w:val="1"/>
      <w:marLeft w:val="0"/>
      <w:marRight w:val="0"/>
      <w:marTop w:val="0"/>
      <w:marBottom w:val="0"/>
      <w:divBdr>
        <w:top w:val="none" w:sz="0" w:space="0" w:color="auto"/>
        <w:left w:val="none" w:sz="0" w:space="0" w:color="auto"/>
        <w:bottom w:val="none" w:sz="0" w:space="0" w:color="auto"/>
        <w:right w:val="none" w:sz="0" w:space="0" w:color="auto"/>
      </w:divBdr>
    </w:div>
    <w:div w:id="489639728">
      <w:bodyDiv w:val="1"/>
      <w:marLeft w:val="0"/>
      <w:marRight w:val="0"/>
      <w:marTop w:val="0"/>
      <w:marBottom w:val="0"/>
      <w:divBdr>
        <w:top w:val="none" w:sz="0" w:space="0" w:color="auto"/>
        <w:left w:val="none" w:sz="0" w:space="0" w:color="auto"/>
        <w:bottom w:val="none" w:sz="0" w:space="0" w:color="auto"/>
        <w:right w:val="none" w:sz="0" w:space="0" w:color="auto"/>
      </w:divBdr>
    </w:div>
    <w:div w:id="534731159">
      <w:bodyDiv w:val="1"/>
      <w:marLeft w:val="0"/>
      <w:marRight w:val="0"/>
      <w:marTop w:val="0"/>
      <w:marBottom w:val="0"/>
      <w:divBdr>
        <w:top w:val="none" w:sz="0" w:space="0" w:color="auto"/>
        <w:left w:val="none" w:sz="0" w:space="0" w:color="auto"/>
        <w:bottom w:val="none" w:sz="0" w:space="0" w:color="auto"/>
        <w:right w:val="none" w:sz="0" w:space="0" w:color="auto"/>
      </w:divBdr>
    </w:div>
    <w:div w:id="538518441">
      <w:bodyDiv w:val="1"/>
      <w:marLeft w:val="0"/>
      <w:marRight w:val="0"/>
      <w:marTop w:val="0"/>
      <w:marBottom w:val="0"/>
      <w:divBdr>
        <w:top w:val="none" w:sz="0" w:space="0" w:color="auto"/>
        <w:left w:val="none" w:sz="0" w:space="0" w:color="auto"/>
        <w:bottom w:val="none" w:sz="0" w:space="0" w:color="auto"/>
        <w:right w:val="none" w:sz="0" w:space="0" w:color="auto"/>
      </w:divBdr>
    </w:div>
    <w:div w:id="560794800">
      <w:bodyDiv w:val="1"/>
      <w:marLeft w:val="0"/>
      <w:marRight w:val="0"/>
      <w:marTop w:val="0"/>
      <w:marBottom w:val="0"/>
      <w:divBdr>
        <w:top w:val="none" w:sz="0" w:space="0" w:color="auto"/>
        <w:left w:val="none" w:sz="0" w:space="0" w:color="auto"/>
        <w:bottom w:val="none" w:sz="0" w:space="0" w:color="auto"/>
        <w:right w:val="none" w:sz="0" w:space="0" w:color="auto"/>
      </w:divBdr>
    </w:div>
    <w:div w:id="568419854">
      <w:bodyDiv w:val="1"/>
      <w:marLeft w:val="0"/>
      <w:marRight w:val="0"/>
      <w:marTop w:val="0"/>
      <w:marBottom w:val="0"/>
      <w:divBdr>
        <w:top w:val="none" w:sz="0" w:space="0" w:color="auto"/>
        <w:left w:val="none" w:sz="0" w:space="0" w:color="auto"/>
        <w:bottom w:val="none" w:sz="0" w:space="0" w:color="auto"/>
        <w:right w:val="none" w:sz="0" w:space="0" w:color="auto"/>
      </w:divBdr>
    </w:div>
    <w:div w:id="593976080">
      <w:bodyDiv w:val="1"/>
      <w:marLeft w:val="0"/>
      <w:marRight w:val="0"/>
      <w:marTop w:val="0"/>
      <w:marBottom w:val="0"/>
      <w:divBdr>
        <w:top w:val="none" w:sz="0" w:space="0" w:color="auto"/>
        <w:left w:val="none" w:sz="0" w:space="0" w:color="auto"/>
        <w:bottom w:val="none" w:sz="0" w:space="0" w:color="auto"/>
        <w:right w:val="none" w:sz="0" w:space="0" w:color="auto"/>
      </w:divBdr>
    </w:div>
    <w:div w:id="596448012">
      <w:bodyDiv w:val="1"/>
      <w:marLeft w:val="0"/>
      <w:marRight w:val="0"/>
      <w:marTop w:val="0"/>
      <w:marBottom w:val="0"/>
      <w:divBdr>
        <w:top w:val="none" w:sz="0" w:space="0" w:color="auto"/>
        <w:left w:val="none" w:sz="0" w:space="0" w:color="auto"/>
        <w:bottom w:val="none" w:sz="0" w:space="0" w:color="auto"/>
        <w:right w:val="none" w:sz="0" w:space="0" w:color="auto"/>
      </w:divBdr>
    </w:div>
    <w:div w:id="616986024">
      <w:bodyDiv w:val="1"/>
      <w:marLeft w:val="0"/>
      <w:marRight w:val="0"/>
      <w:marTop w:val="0"/>
      <w:marBottom w:val="0"/>
      <w:divBdr>
        <w:top w:val="none" w:sz="0" w:space="0" w:color="auto"/>
        <w:left w:val="none" w:sz="0" w:space="0" w:color="auto"/>
        <w:bottom w:val="none" w:sz="0" w:space="0" w:color="auto"/>
        <w:right w:val="none" w:sz="0" w:space="0" w:color="auto"/>
      </w:divBdr>
    </w:div>
    <w:div w:id="630479697">
      <w:bodyDiv w:val="1"/>
      <w:marLeft w:val="0"/>
      <w:marRight w:val="0"/>
      <w:marTop w:val="0"/>
      <w:marBottom w:val="0"/>
      <w:divBdr>
        <w:top w:val="none" w:sz="0" w:space="0" w:color="auto"/>
        <w:left w:val="none" w:sz="0" w:space="0" w:color="auto"/>
        <w:bottom w:val="none" w:sz="0" w:space="0" w:color="auto"/>
        <w:right w:val="none" w:sz="0" w:space="0" w:color="auto"/>
      </w:divBdr>
    </w:div>
    <w:div w:id="644823988">
      <w:bodyDiv w:val="1"/>
      <w:marLeft w:val="0"/>
      <w:marRight w:val="0"/>
      <w:marTop w:val="0"/>
      <w:marBottom w:val="0"/>
      <w:divBdr>
        <w:top w:val="none" w:sz="0" w:space="0" w:color="auto"/>
        <w:left w:val="none" w:sz="0" w:space="0" w:color="auto"/>
        <w:bottom w:val="none" w:sz="0" w:space="0" w:color="auto"/>
        <w:right w:val="none" w:sz="0" w:space="0" w:color="auto"/>
      </w:divBdr>
    </w:div>
    <w:div w:id="734159662">
      <w:bodyDiv w:val="1"/>
      <w:marLeft w:val="0"/>
      <w:marRight w:val="0"/>
      <w:marTop w:val="0"/>
      <w:marBottom w:val="0"/>
      <w:divBdr>
        <w:top w:val="none" w:sz="0" w:space="0" w:color="auto"/>
        <w:left w:val="none" w:sz="0" w:space="0" w:color="auto"/>
        <w:bottom w:val="none" w:sz="0" w:space="0" w:color="auto"/>
        <w:right w:val="none" w:sz="0" w:space="0" w:color="auto"/>
      </w:divBdr>
    </w:div>
    <w:div w:id="759565163">
      <w:bodyDiv w:val="1"/>
      <w:marLeft w:val="0"/>
      <w:marRight w:val="0"/>
      <w:marTop w:val="0"/>
      <w:marBottom w:val="0"/>
      <w:divBdr>
        <w:top w:val="none" w:sz="0" w:space="0" w:color="auto"/>
        <w:left w:val="none" w:sz="0" w:space="0" w:color="auto"/>
        <w:bottom w:val="none" w:sz="0" w:space="0" w:color="auto"/>
        <w:right w:val="none" w:sz="0" w:space="0" w:color="auto"/>
      </w:divBdr>
    </w:div>
    <w:div w:id="816721474">
      <w:bodyDiv w:val="1"/>
      <w:marLeft w:val="0"/>
      <w:marRight w:val="0"/>
      <w:marTop w:val="0"/>
      <w:marBottom w:val="0"/>
      <w:divBdr>
        <w:top w:val="none" w:sz="0" w:space="0" w:color="auto"/>
        <w:left w:val="none" w:sz="0" w:space="0" w:color="auto"/>
        <w:bottom w:val="none" w:sz="0" w:space="0" w:color="auto"/>
        <w:right w:val="none" w:sz="0" w:space="0" w:color="auto"/>
      </w:divBdr>
    </w:div>
    <w:div w:id="995302560">
      <w:bodyDiv w:val="1"/>
      <w:marLeft w:val="0"/>
      <w:marRight w:val="0"/>
      <w:marTop w:val="0"/>
      <w:marBottom w:val="0"/>
      <w:divBdr>
        <w:top w:val="none" w:sz="0" w:space="0" w:color="auto"/>
        <w:left w:val="none" w:sz="0" w:space="0" w:color="auto"/>
        <w:bottom w:val="none" w:sz="0" w:space="0" w:color="auto"/>
        <w:right w:val="none" w:sz="0" w:space="0" w:color="auto"/>
      </w:divBdr>
    </w:div>
    <w:div w:id="1002657054">
      <w:bodyDiv w:val="1"/>
      <w:marLeft w:val="0"/>
      <w:marRight w:val="0"/>
      <w:marTop w:val="0"/>
      <w:marBottom w:val="0"/>
      <w:divBdr>
        <w:top w:val="none" w:sz="0" w:space="0" w:color="auto"/>
        <w:left w:val="none" w:sz="0" w:space="0" w:color="auto"/>
        <w:bottom w:val="none" w:sz="0" w:space="0" w:color="auto"/>
        <w:right w:val="none" w:sz="0" w:space="0" w:color="auto"/>
      </w:divBdr>
    </w:div>
    <w:div w:id="1024476309">
      <w:bodyDiv w:val="1"/>
      <w:marLeft w:val="0"/>
      <w:marRight w:val="0"/>
      <w:marTop w:val="0"/>
      <w:marBottom w:val="0"/>
      <w:divBdr>
        <w:top w:val="none" w:sz="0" w:space="0" w:color="auto"/>
        <w:left w:val="none" w:sz="0" w:space="0" w:color="auto"/>
        <w:bottom w:val="none" w:sz="0" w:space="0" w:color="auto"/>
        <w:right w:val="none" w:sz="0" w:space="0" w:color="auto"/>
      </w:divBdr>
    </w:div>
    <w:div w:id="1134253812">
      <w:bodyDiv w:val="1"/>
      <w:marLeft w:val="0"/>
      <w:marRight w:val="0"/>
      <w:marTop w:val="0"/>
      <w:marBottom w:val="0"/>
      <w:divBdr>
        <w:top w:val="none" w:sz="0" w:space="0" w:color="auto"/>
        <w:left w:val="none" w:sz="0" w:space="0" w:color="auto"/>
        <w:bottom w:val="none" w:sz="0" w:space="0" w:color="auto"/>
        <w:right w:val="none" w:sz="0" w:space="0" w:color="auto"/>
      </w:divBdr>
      <w:divsChild>
        <w:div w:id="1243683113">
          <w:marLeft w:val="0"/>
          <w:marRight w:val="0"/>
          <w:marTop w:val="0"/>
          <w:marBottom w:val="0"/>
          <w:divBdr>
            <w:top w:val="none" w:sz="0" w:space="0" w:color="auto"/>
            <w:left w:val="none" w:sz="0" w:space="0" w:color="auto"/>
            <w:bottom w:val="none" w:sz="0" w:space="0" w:color="auto"/>
            <w:right w:val="none" w:sz="0" w:space="0" w:color="auto"/>
          </w:divBdr>
          <w:divsChild>
            <w:div w:id="15816485">
              <w:marLeft w:val="0"/>
              <w:marRight w:val="0"/>
              <w:marTop w:val="0"/>
              <w:marBottom w:val="0"/>
              <w:divBdr>
                <w:top w:val="none" w:sz="0" w:space="0" w:color="auto"/>
                <w:left w:val="none" w:sz="0" w:space="0" w:color="auto"/>
                <w:bottom w:val="none" w:sz="0" w:space="0" w:color="auto"/>
                <w:right w:val="none" w:sz="0" w:space="0" w:color="auto"/>
              </w:divBdr>
              <w:divsChild>
                <w:div w:id="672530459">
                  <w:marLeft w:val="0"/>
                  <w:marRight w:val="0"/>
                  <w:marTop w:val="0"/>
                  <w:marBottom w:val="0"/>
                  <w:divBdr>
                    <w:top w:val="none" w:sz="0" w:space="0" w:color="auto"/>
                    <w:left w:val="none" w:sz="0" w:space="0" w:color="auto"/>
                    <w:bottom w:val="none" w:sz="0" w:space="0" w:color="auto"/>
                    <w:right w:val="none" w:sz="0" w:space="0" w:color="auto"/>
                  </w:divBdr>
                  <w:divsChild>
                    <w:div w:id="2052921126">
                      <w:marLeft w:val="0"/>
                      <w:marRight w:val="0"/>
                      <w:marTop w:val="0"/>
                      <w:marBottom w:val="0"/>
                      <w:divBdr>
                        <w:top w:val="none" w:sz="0" w:space="0" w:color="auto"/>
                        <w:left w:val="none" w:sz="0" w:space="0" w:color="auto"/>
                        <w:bottom w:val="none" w:sz="0" w:space="0" w:color="auto"/>
                        <w:right w:val="none" w:sz="0" w:space="0" w:color="auto"/>
                      </w:divBdr>
                      <w:divsChild>
                        <w:div w:id="42981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8353943">
      <w:bodyDiv w:val="1"/>
      <w:marLeft w:val="0"/>
      <w:marRight w:val="0"/>
      <w:marTop w:val="0"/>
      <w:marBottom w:val="0"/>
      <w:divBdr>
        <w:top w:val="none" w:sz="0" w:space="0" w:color="auto"/>
        <w:left w:val="none" w:sz="0" w:space="0" w:color="auto"/>
        <w:bottom w:val="none" w:sz="0" w:space="0" w:color="auto"/>
        <w:right w:val="none" w:sz="0" w:space="0" w:color="auto"/>
      </w:divBdr>
    </w:div>
    <w:div w:id="1214855140">
      <w:bodyDiv w:val="1"/>
      <w:marLeft w:val="0"/>
      <w:marRight w:val="0"/>
      <w:marTop w:val="0"/>
      <w:marBottom w:val="0"/>
      <w:divBdr>
        <w:top w:val="none" w:sz="0" w:space="0" w:color="auto"/>
        <w:left w:val="none" w:sz="0" w:space="0" w:color="auto"/>
        <w:bottom w:val="none" w:sz="0" w:space="0" w:color="auto"/>
        <w:right w:val="none" w:sz="0" w:space="0" w:color="auto"/>
      </w:divBdr>
    </w:div>
    <w:div w:id="1220748098">
      <w:bodyDiv w:val="1"/>
      <w:marLeft w:val="0"/>
      <w:marRight w:val="0"/>
      <w:marTop w:val="0"/>
      <w:marBottom w:val="0"/>
      <w:divBdr>
        <w:top w:val="none" w:sz="0" w:space="0" w:color="auto"/>
        <w:left w:val="none" w:sz="0" w:space="0" w:color="auto"/>
        <w:bottom w:val="none" w:sz="0" w:space="0" w:color="auto"/>
        <w:right w:val="none" w:sz="0" w:space="0" w:color="auto"/>
      </w:divBdr>
      <w:divsChild>
        <w:div w:id="2094815277">
          <w:marLeft w:val="0"/>
          <w:marRight w:val="0"/>
          <w:marTop w:val="0"/>
          <w:marBottom w:val="0"/>
          <w:divBdr>
            <w:top w:val="none" w:sz="0" w:space="0" w:color="auto"/>
            <w:left w:val="none" w:sz="0" w:space="0" w:color="auto"/>
            <w:bottom w:val="none" w:sz="0" w:space="0" w:color="auto"/>
            <w:right w:val="none" w:sz="0" w:space="0" w:color="auto"/>
          </w:divBdr>
          <w:divsChild>
            <w:div w:id="1679960407">
              <w:marLeft w:val="0"/>
              <w:marRight w:val="0"/>
              <w:marTop w:val="0"/>
              <w:marBottom w:val="0"/>
              <w:divBdr>
                <w:top w:val="none" w:sz="0" w:space="0" w:color="auto"/>
                <w:left w:val="none" w:sz="0" w:space="0" w:color="auto"/>
                <w:bottom w:val="none" w:sz="0" w:space="0" w:color="auto"/>
                <w:right w:val="none" w:sz="0" w:space="0" w:color="auto"/>
              </w:divBdr>
              <w:divsChild>
                <w:div w:id="172260693">
                  <w:marLeft w:val="0"/>
                  <w:marRight w:val="0"/>
                  <w:marTop w:val="0"/>
                  <w:marBottom w:val="0"/>
                  <w:divBdr>
                    <w:top w:val="none" w:sz="0" w:space="0" w:color="auto"/>
                    <w:left w:val="none" w:sz="0" w:space="0" w:color="auto"/>
                    <w:bottom w:val="none" w:sz="0" w:space="0" w:color="auto"/>
                    <w:right w:val="none" w:sz="0" w:space="0" w:color="auto"/>
                  </w:divBdr>
                  <w:divsChild>
                    <w:div w:id="105947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481311">
      <w:bodyDiv w:val="1"/>
      <w:marLeft w:val="0"/>
      <w:marRight w:val="0"/>
      <w:marTop w:val="0"/>
      <w:marBottom w:val="0"/>
      <w:divBdr>
        <w:top w:val="none" w:sz="0" w:space="0" w:color="auto"/>
        <w:left w:val="none" w:sz="0" w:space="0" w:color="auto"/>
        <w:bottom w:val="none" w:sz="0" w:space="0" w:color="auto"/>
        <w:right w:val="none" w:sz="0" w:space="0" w:color="auto"/>
      </w:divBdr>
    </w:div>
    <w:div w:id="1365671628">
      <w:bodyDiv w:val="1"/>
      <w:marLeft w:val="0"/>
      <w:marRight w:val="0"/>
      <w:marTop w:val="0"/>
      <w:marBottom w:val="0"/>
      <w:divBdr>
        <w:top w:val="none" w:sz="0" w:space="0" w:color="auto"/>
        <w:left w:val="none" w:sz="0" w:space="0" w:color="auto"/>
        <w:bottom w:val="none" w:sz="0" w:space="0" w:color="auto"/>
        <w:right w:val="none" w:sz="0" w:space="0" w:color="auto"/>
      </w:divBdr>
      <w:divsChild>
        <w:div w:id="1112936121">
          <w:marLeft w:val="0"/>
          <w:marRight w:val="0"/>
          <w:marTop w:val="0"/>
          <w:marBottom w:val="0"/>
          <w:divBdr>
            <w:top w:val="none" w:sz="0" w:space="0" w:color="auto"/>
            <w:left w:val="none" w:sz="0" w:space="0" w:color="auto"/>
            <w:bottom w:val="none" w:sz="0" w:space="0" w:color="auto"/>
            <w:right w:val="none" w:sz="0" w:space="0" w:color="auto"/>
          </w:divBdr>
        </w:div>
      </w:divsChild>
    </w:div>
    <w:div w:id="1481507745">
      <w:bodyDiv w:val="1"/>
      <w:marLeft w:val="0"/>
      <w:marRight w:val="0"/>
      <w:marTop w:val="0"/>
      <w:marBottom w:val="0"/>
      <w:divBdr>
        <w:top w:val="none" w:sz="0" w:space="0" w:color="auto"/>
        <w:left w:val="none" w:sz="0" w:space="0" w:color="auto"/>
        <w:bottom w:val="none" w:sz="0" w:space="0" w:color="auto"/>
        <w:right w:val="none" w:sz="0" w:space="0" w:color="auto"/>
      </w:divBdr>
    </w:div>
    <w:div w:id="1510633697">
      <w:bodyDiv w:val="1"/>
      <w:marLeft w:val="0"/>
      <w:marRight w:val="0"/>
      <w:marTop w:val="0"/>
      <w:marBottom w:val="0"/>
      <w:divBdr>
        <w:top w:val="none" w:sz="0" w:space="0" w:color="auto"/>
        <w:left w:val="none" w:sz="0" w:space="0" w:color="auto"/>
        <w:bottom w:val="none" w:sz="0" w:space="0" w:color="auto"/>
        <w:right w:val="none" w:sz="0" w:space="0" w:color="auto"/>
      </w:divBdr>
    </w:div>
    <w:div w:id="1514346551">
      <w:bodyDiv w:val="1"/>
      <w:marLeft w:val="0"/>
      <w:marRight w:val="0"/>
      <w:marTop w:val="0"/>
      <w:marBottom w:val="0"/>
      <w:divBdr>
        <w:top w:val="none" w:sz="0" w:space="0" w:color="auto"/>
        <w:left w:val="none" w:sz="0" w:space="0" w:color="auto"/>
        <w:bottom w:val="none" w:sz="0" w:space="0" w:color="auto"/>
        <w:right w:val="none" w:sz="0" w:space="0" w:color="auto"/>
      </w:divBdr>
    </w:div>
    <w:div w:id="1544898824">
      <w:bodyDiv w:val="1"/>
      <w:marLeft w:val="0"/>
      <w:marRight w:val="0"/>
      <w:marTop w:val="0"/>
      <w:marBottom w:val="0"/>
      <w:divBdr>
        <w:top w:val="none" w:sz="0" w:space="0" w:color="auto"/>
        <w:left w:val="none" w:sz="0" w:space="0" w:color="auto"/>
        <w:bottom w:val="none" w:sz="0" w:space="0" w:color="auto"/>
        <w:right w:val="none" w:sz="0" w:space="0" w:color="auto"/>
      </w:divBdr>
    </w:div>
    <w:div w:id="1568494552">
      <w:bodyDiv w:val="1"/>
      <w:marLeft w:val="0"/>
      <w:marRight w:val="0"/>
      <w:marTop w:val="0"/>
      <w:marBottom w:val="0"/>
      <w:divBdr>
        <w:top w:val="none" w:sz="0" w:space="0" w:color="auto"/>
        <w:left w:val="none" w:sz="0" w:space="0" w:color="auto"/>
        <w:bottom w:val="none" w:sz="0" w:space="0" w:color="auto"/>
        <w:right w:val="none" w:sz="0" w:space="0" w:color="auto"/>
      </w:divBdr>
    </w:div>
    <w:div w:id="1672223404">
      <w:bodyDiv w:val="1"/>
      <w:marLeft w:val="0"/>
      <w:marRight w:val="0"/>
      <w:marTop w:val="0"/>
      <w:marBottom w:val="0"/>
      <w:divBdr>
        <w:top w:val="none" w:sz="0" w:space="0" w:color="auto"/>
        <w:left w:val="none" w:sz="0" w:space="0" w:color="auto"/>
        <w:bottom w:val="none" w:sz="0" w:space="0" w:color="auto"/>
        <w:right w:val="none" w:sz="0" w:space="0" w:color="auto"/>
      </w:divBdr>
    </w:div>
    <w:div w:id="1717772859">
      <w:bodyDiv w:val="1"/>
      <w:marLeft w:val="0"/>
      <w:marRight w:val="0"/>
      <w:marTop w:val="0"/>
      <w:marBottom w:val="0"/>
      <w:divBdr>
        <w:top w:val="none" w:sz="0" w:space="0" w:color="auto"/>
        <w:left w:val="none" w:sz="0" w:space="0" w:color="auto"/>
        <w:bottom w:val="none" w:sz="0" w:space="0" w:color="auto"/>
        <w:right w:val="none" w:sz="0" w:space="0" w:color="auto"/>
      </w:divBdr>
    </w:div>
    <w:div w:id="1825320855">
      <w:bodyDiv w:val="1"/>
      <w:marLeft w:val="0"/>
      <w:marRight w:val="0"/>
      <w:marTop w:val="0"/>
      <w:marBottom w:val="0"/>
      <w:divBdr>
        <w:top w:val="none" w:sz="0" w:space="0" w:color="auto"/>
        <w:left w:val="none" w:sz="0" w:space="0" w:color="auto"/>
        <w:bottom w:val="none" w:sz="0" w:space="0" w:color="auto"/>
        <w:right w:val="none" w:sz="0" w:space="0" w:color="auto"/>
      </w:divBdr>
    </w:div>
    <w:div w:id="1837308414">
      <w:bodyDiv w:val="1"/>
      <w:marLeft w:val="0"/>
      <w:marRight w:val="0"/>
      <w:marTop w:val="0"/>
      <w:marBottom w:val="0"/>
      <w:divBdr>
        <w:top w:val="none" w:sz="0" w:space="0" w:color="auto"/>
        <w:left w:val="none" w:sz="0" w:space="0" w:color="auto"/>
        <w:bottom w:val="none" w:sz="0" w:space="0" w:color="auto"/>
        <w:right w:val="none" w:sz="0" w:space="0" w:color="auto"/>
      </w:divBdr>
    </w:div>
    <w:div w:id="1916890189">
      <w:bodyDiv w:val="1"/>
      <w:marLeft w:val="0"/>
      <w:marRight w:val="0"/>
      <w:marTop w:val="0"/>
      <w:marBottom w:val="0"/>
      <w:divBdr>
        <w:top w:val="none" w:sz="0" w:space="0" w:color="auto"/>
        <w:left w:val="none" w:sz="0" w:space="0" w:color="auto"/>
        <w:bottom w:val="none" w:sz="0" w:space="0" w:color="auto"/>
        <w:right w:val="none" w:sz="0" w:space="0" w:color="auto"/>
      </w:divBdr>
    </w:div>
    <w:div w:id="1930625315">
      <w:bodyDiv w:val="1"/>
      <w:marLeft w:val="0"/>
      <w:marRight w:val="0"/>
      <w:marTop w:val="0"/>
      <w:marBottom w:val="0"/>
      <w:divBdr>
        <w:top w:val="none" w:sz="0" w:space="0" w:color="auto"/>
        <w:left w:val="none" w:sz="0" w:space="0" w:color="auto"/>
        <w:bottom w:val="none" w:sz="0" w:space="0" w:color="auto"/>
        <w:right w:val="none" w:sz="0" w:space="0" w:color="auto"/>
      </w:divBdr>
    </w:div>
    <w:div w:id="1967197731">
      <w:bodyDiv w:val="1"/>
      <w:marLeft w:val="0"/>
      <w:marRight w:val="0"/>
      <w:marTop w:val="0"/>
      <w:marBottom w:val="0"/>
      <w:divBdr>
        <w:top w:val="none" w:sz="0" w:space="0" w:color="auto"/>
        <w:left w:val="none" w:sz="0" w:space="0" w:color="auto"/>
        <w:bottom w:val="none" w:sz="0" w:space="0" w:color="auto"/>
        <w:right w:val="none" w:sz="0" w:space="0" w:color="auto"/>
      </w:divBdr>
    </w:div>
    <w:div w:id="1969629610">
      <w:bodyDiv w:val="1"/>
      <w:marLeft w:val="0"/>
      <w:marRight w:val="0"/>
      <w:marTop w:val="0"/>
      <w:marBottom w:val="0"/>
      <w:divBdr>
        <w:top w:val="none" w:sz="0" w:space="0" w:color="auto"/>
        <w:left w:val="none" w:sz="0" w:space="0" w:color="auto"/>
        <w:bottom w:val="none" w:sz="0" w:space="0" w:color="auto"/>
        <w:right w:val="none" w:sz="0" w:space="0" w:color="auto"/>
      </w:divBdr>
    </w:div>
    <w:div w:id="2023513311">
      <w:bodyDiv w:val="1"/>
      <w:marLeft w:val="0"/>
      <w:marRight w:val="0"/>
      <w:marTop w:val="0"/>
      <w:marBottom w:val="0"/>
      <w:divBdr>
        <w:top w:val="none" w:sz="0" w:space="0" w:color="auto"/>
        <w:left w:val="none" w:sz="0" w:space="0" w:color="auto"/>
        <w:bottom w:val="none" w:sz="0" w:space="0" w:color="auto"/>
        <w:right w:val="none" w:sz="0" w:space="0" w:color="auto"/>
      </w:divBdr>
    </w:div>
    <w:div w:id="2027629662">
      <w:bodyDiv w:val="1"/>
      <w:marLeft w:val="0"/>
      <w:marRight w:val="0"/>
      <w:marTop w:val="0"/>
      <w:marBottom w:val="0"/>
      <w:divBdr>
        <w:top w:val="none" w:sz="0" w:space="0" w:color="auto"/>
        <w:left w:val="none" w:sz="0" w:space="0" w:color="auto"/>
        <w:bottom w:val="none" w:sz="0" w:space="0" w:color="auto"/>
        <w:right w:val="none" w:sz="0" w:space="0" w:color="auto"/>
      </w:divBdr>
    </w:div>
    <w:div w:id="2085566199">
      <w:bodyDiv w:val="1"/>
      <w:marLeft w:val="0"/>
      <w:marRight w:val="0"/>
      <w:marTop w:val="0"/>
      <w:marBottom w:val="0"/>
      <w:divBdr>
        <w:top w:val="none" w:sz="0" w:space="0" w:color="auto"/>
        <w:left w:val="none" w:sz="0" w:space="0" w:color="auto"/>
        <w:bottom w:val="none" w:sz="0" w:space="0" w:color="auto"/>
        <w:right w:val="none" w:sz="0" w:space="0" w:color="auto"/>
      </w:divBdr>
    </w:div>
    <w:div w:id="213879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auditoria.notificaciones@mep.go.cr"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181691-5ACF-49B0-B601-D6CC5612C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2128</Words>
  <Characters>12918</Characters>
  <Application>Microsoft Office Word</Application>
  <DocSecurity>4</DocSecurity>
  <Lines>107</Lines>
  <Paragraphs>30</Paragraphs>
  <ScaleCrop>false</ScaleCrop>
  <HeadingPairs>
    <vt:vector size="2" baseType="variant">
      <vt:variant>
        <vt:lpstr>Título</vt:lpstr>
      </vt:variant>
      <vt:variant>
        <vt:i4>1</vt:i4>
      </vt:variant>
    </vt:vector>
  </HeadingPairs>
  <TitlesOfParts>
    <vt:vector size="1" baseType="lpstr">
      <vt:lpstr>1</vt:lpstr>
    </vt:vector>
  </TitlesOfParts>
  <Company>Ministerio de Educación Pública</Company>
  <LinksUpToDate>false</LinksUpToDate>
  <CharactersWithSpaces>15016</CharactersWithSpaces>
  <SharedDoc>false</SharedDoc>
  <HLinks>
    <vt:vector size="6" baseType="variant">
      <vt:variant>
        <vt:i4>2490455</vt:i4>
      </vt:variant>
      <vt:variant>
        <vt:i4>8</vt:i4>
      </vt:variant>
      <vt:variant>
        <vt:i4>0</vt:i4>
      </vt:variant>
      <vt:variant>
        <vt:i4>5</vt:i4>
      </vt:variant>
      <vt:variant>
        <vt:lpwstr>mailto:auditoria@mep.go.cr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epowan</dc:creator>
  <cp:lastModifiedBy>Edier Navarro Esquivel</cp:lastModifiedBy>
  <cp:revision>2</cp:revision>
  <cp:lastPrinted>2016-03-03T16:41:00Z</cp:lastPrinted>
  <dcterms:created xsi:type="dcterms:W3CDTF">2017-11-07T20:48:00Z</dcterms:created>
  <dcterms:modified xsi:type="dcterms:W3CDTF">2017-11-07T20:48:00Z</dcterms:modified>
</cp:coreProperties>
</file>