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9C443B" w:rsidRDefault="00232A5A" w:rsidP="004E01D0">
      <w:pPr>
        <w:pStyle w:val="TDC1"/>
        <w:rPr>
          <w:rStyle w:val="Hipervnculo"/>
          <w:b/>
          <w:color w:val="auto"/>
          <w:sz w:val="24"/>
          <w:szCs w:val="24"/>
        </w:rPr>
      </w:pPr>
    </w:p>
    <w:p w:rsidR="00232A5A" w:rsidRPr="009C443B" w:rsidRDefault="00232A5A" w:rsidP="004E01D0">
      <w:pPr>
        <w:pStyle w:val="TDC1"/>
        <w:rPr>
          <w:rStyle w:val="Hipervnculo"/>
          <w:b/>
          <w:color w:val="auto"/>
          <w:sz w:val="24"/>
          <w:szCs w:val="24"/>
        </w:rPr>
      </w:pPr>
    </w:p>
    <w:p w:rsidR="00232A5A" w:rsidRPr="009C443B" w:rsidRDefault="00232A5A" w:rsidP="004E01D0">
      <w:pPr>
        <w:pStyle w:val="TDC1"/>
        <w:rPr>
          <w:rStyle w:val="Hipervnculo"/>
          <w:b/>
          <w:color w:val="auto"/>
          <w:sz w:val="24"/>
          <w:szCs w:val="24"/>
        </w:rPr>
      </w:pPr>
    </w:p>
    <w:p w:rsidR="00C561FA" w:rsidRPr="009C443B" w:rsidRDefault="00C561FA" w:rsidP="004E01D0">
      <w:pPr>
        <w:pStyle w:val="TDC1"/>
        <w:rPr>
          <w:rStyle w:val="Hipervnculo"/>
          <w:b/>
          <w:color w:val="auto"/>
          <w:sz w:val="24"/>
          <w:szCs w:val="24"/>
        </w:rPr>
      </w:pPr>
      <w:r w:rsidRPr="009C443B">
        <w:rPr>
          <w:rStyle w:val="Hipervnculo"/>
          <w:b/>
          <w:color w:val="auto"/>
          <w:sz w:val="24"/>
          <w:szCs w:val="24"/>
        </w:rPr>
        <w:t>Tabla de contenidos</w:t>
      </w:r>
    </w:p>
    <w:p w:rsidR="00DC7704" w:rsidRPr="009C443B" w:rsidRDefault="00DC7704" w:rsidP="009C443B">
      <w:pPr>
        <w:suppressAutoHyphens w:val="0"/>
        <w:ind w:left="708"/>
        <w:jc w:val="both"/>
        <w:rPr>
          <w:i/>
          <w:color w:val="000000"/>
          <w:lang w:val="es-CR" w:eastAsia="es-CR"/>
        </w:rPr>
      </w:pPr>
    </w:p>
    <w:p w:rsidR="0014644F" w:rsidRPr="009C443B" w:rsidRDefault="0014644F" w:rsidP="009C443B">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9C443B" w:rsidRDefault="00232A5A" w:rsidP="009C443B">
          <w:pPr>
            <w:pStyle w:val="TtulodeTDC"/>
            <w:jc w:val="both"/>
            <w:rPr>
              <w:rFonts w:ascii="Times New Roman" w:hAnsi="Times New Roman" w:cs="Times New Roman"/>
              <w:color w:val="auto"/>
              <w:sz w:val="24"/>
              <w:szCs w:val="24"/>
            </w:rPr>
          </w:pPr>
        </w:p>
        <w:p w:rsidR="004E01D0" w:rsidRPr="004F2AFE" w:rsidRDefault="00232A5A" w:rsidP="004E01D0">
          <w:pPr>
            <w:pStyle w:val="TDC1"/>
            <w:rPr>
              <w:rFonts w:asciiTheme="minorHAnsi" w:eastAsiaTheme="minorEastAsia" w:hAnsiTheme="minorHAnsi" w:cstheme="minorBidi"/>
              <w:noProof/>
              <w:color w:val="auto"/>
              <w:lang w:eastAsia="es-CR"/>
            </w:rPr>
          </w:pPr>
          <w:r w:rsidRPr="004F2AFE">
            <w:rPr>
              <w:b/>
              <w:bCs/>
              <w:color w:val="auto"/>
              <w:sz w:val="24"/>
              <w:szCs w:val="24"/>
              <w:lang w:val="es-ES"/>
            </w:rPr>
            <w:fldChar w:fldCharType="begin"/>
          </w:r>
          <w:r w:rsidRPr="004F2AFE">
            <w:rPr>
              <w:b/>
              <w:bCs/>
              <w:color w:val="auto"/>
              <w:sz w:val="24"/>
              <w:szCs w:val="24"/>
              <w:lang w:val="es-ES"/>
            </w:rPr>
            <w:instrText xml:space="preserve"> TOC \o "1-3" \h \z \u </w:instrText>
          </w:r>
          <w:r w:rsidRPr="004F2AFE">
            <w:rPr>
              <w:b/>
              <w:bCs/>
              <w:color w:val="auto"/>
              <w:sz w:val="24"/>
              <w:szCs w:val="24"/>
              <w:lang w:val="es-ES"/>
            </w:rPr>
            <w:fldChar w:fldCharType="separate"/>
          </w:r>
          <w:hyperlink w:anchor="_Toc531091264" w:history="1">
            <w:r w:rsidR="004E01D0" w:rsidRPr="004F2AFE">
              <w:rPr>
                <w:rStyle w:val="Hipervnculo"/>
                <w:b/>
                <w:noProof/>
                <w:color w:val="auto"/>
              </w:rPr>
              <w:t>1. INTRODUCCIÓN</w:t>
            </w:r>
            <w:r w:rsidR="004E01D0" w:rsidRPr="004F2AFE">
              <w:rPr>
                <w:noProof/>
                <w:webHidden/>
                <w:color w:val="auto"/>
              </w:rPr>
              <w:tab/>
            </w:r>
            <w:r w:rsidR="004E01D0" w:rsidRPr="004F2AFE">
              <w:rPr>
                <w:noProof/>
                <w:webHidden/>
                <w:color w:val="auto"/>
              </w:rPr>
              <w:fldChar w:fldCharType="begin"/>
            </w:r>
            <w:r w:rsidR="004E01D0" w:rsidRPr="004F2AFE">
              <w:rPr>
                <w:noProof/>
                <w:webHidden/>
                <w:color w:val="auto"/>
              </w:rPr>
              <w:instrText xml:space="preserve"> PAGEREF _Toc531091264 \h </w:instrText>
            </w:r>
            <w:r w:rsidR="004E01D0" w:rsidRPr="004F2AFE">
              <w:rPr>
                <w:noProof/>
                <w:webHidden/>
                <w:color w:val="auto"/>
              </w:rPr>
            </w:r>
            <w:r w:rsidR="004E01D0" w:rsidRPr="004F2AFE">
              <w:rPr>
                <w:noProof/>
                <w:webHidden/>
                <w:color w:val="auto"/>
              </w:rPr>
              <w:fldChar w:fldCharType="separate"/>
            </w:r>
            <w:r w:rsidR="004E01D0" w:rsidRPr="004F2AFE">
              <w:rPr>
                <w:noProof/>
                <w:webHidden/>
                <w:color w:val="auto"/>
              </w:rPr>
              <w:t>2</w:t>
            </w:r>
            <w:r w:rsidR="004E01D0" w:rsidRPr="004F2AFE">
              <w:rPr>
                <w:noProof/>
                <w:webHidden/>
                <w:color w:val="auto"/>
              </w:rPr>
              <w:fldChar w:fldCharType="end"/>
            </w:r>
          </w:hyperlink>
        </w:p>
        <w:p w:rsidR="004E01D0" w:rsidRPr="004F2AFE" w:rsidRDefault="004E01D0">
          <w:pPr>
            <w:pStyle w:val="TDC2"/>
            <w:tabs>
              <w:tab w:val="left" w:pos="880"/>
              <w:tab w:val="right" w:leader="dot" w:pos="8828"/>
            </w:tabs>
            <w:rPr>
              <w:rStyle w:val="Hipervnculo"/>
              <w:noProof/>
              <w:color w:val="auto"/>
            </w:rPr>
          </w:pPr>
        </w:p>
        <w:p w:rsidR="004E01D0" w:rsidRPr="004F2AFE" w:rsidRDefault="009A2BB0">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1091265" w:history="1">
            <w:r w:rsidR="004E01D0" w:rsidRPr="004F2AFE">
              <w:rPr>
                <w:rStyle w:val="Hipervnculo"/>
                <w:noProof/>
                <w:color w:val="auto"/>
              </w:rPr>
              <w:t>1.1</w:t>
            </w:r>
            <w:r w:rsidR="004E01D0" w:rsidRPr="004F2AFE">
              <w:rPr>
                <w:rFonts w:asciiTheme="minorHAnsi" w:eastAsiaTheme="minorEastAsia" w:hAnsiTheme="minorHAnsi" w:cstheme="minorBidi"/>
                <w:smallCaps w:val="0"/>
                <w:noProof/>
                <w:sz w:val="22"/>
                <w:szCs w:val="22"/>
                <w:lang w:val="es-CR" w:eastAsia="es-CR"/>
              </w:rPr>
              <w:t xml:space="preserve"> </w:t>
            </w:r>
            <w:r w:rsidR="004E01D0" w:rsidRPr="004F2AFE">
              <w:rPr>
                <w:rStyle w:val="Hipervnculo"/>
                <w:noProof/>
                <w:color w:val="auto"/>
              </w:rPr>
              <w:t>Objetivo General</w:t>
            </w:r>
            <w:r w:rsidR="004E01D0" w:rsidRPr="004F2AFE">
              <w:rPr>
                <w:noProof/>
                <w:webHidden/>
              </w:rPr>
              <w:tab/>
            </w:r>
            <w:r w:rsidR="004E01D0" w:rsidRPr="004F2AFE">
              <w:rPr>
                <w:noProof/>
                <w:webHidden/>
              </w:rPr>
              <w:fldChar w:fldCharType="begin"/>
            </w:r>
            <w:r w:rsidR="004E01D0" w:rsidRPr="004F2AFE">
              <w:rPr>
                <w:noProof/>
                <w:webHidden/>
              </w:rPr>
              <w:instrText xml:space="preserve"> PAGEREF _Toc531091265 \h </w:instrText>
            </w:r>
            <w:r w:rsidR="004E01D0" w:rsidRPr="004F2AFE">
              <w:rPr>
                <w:noProof/>
                <w:webHidden/>
              </w:rPr>
            </w:r>
            <w:r w:rsidR="004E01D0" w:rsidRPr="004F2AFE">
              <w:rPr>
                <w:noProof/>
                <w:webHidden/>
              </w:rPr>
              <w:fldChar w:fldCharType="separate"/>
            </w:r>
            <w:r w:rsidR="004E01D0" w:rsidRPr="004F2AFE">
              <w:rPr>
                <w:noProof/>
                <w:webHidden/>
              </w:rPr>
              <w:t>2</w:t>
            </w:r>
            <w:r w:rsidR="004E01D0" w:rsidRPr="004F2AFE">
              <w:rPr>
                <w:noProof/>
                <w:webHidden/>
              </w:rPr>
              <w:fldChar w:fldCharType="end"/>
            </w:r>
          </w:hyperlink>
        </w:p>
        <w:p w:rsidR="004E01D0" w:rsidRPr="004F2AFE" w:rsidRDefault="009A2BB0">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91266" w:history="1">
            <w:r w:rsidR="004E01D0" w:rsidRPr="004F2AFE">
              <w:rPr>
                <w:rStyle w:val="Hipervnculo"/>
                <w:noProof/>
                <w:color w:val="auto"/>
              </w:rPr>
              <w:t>1.2 Alcance</w:t>
            </w:r>
            <w:r w:rsidR="004E01D0" w:rsidRPr="004F2AFE">
              <w:rPr>
                <w:noProof/>
                <w:webHidden/>
              </w:rPr>
              <w:tab/>
            </w:r>
            <w:r w:rsidR="004E01D0" w:rsidRPr="004F2AFE">
              <w:rPr>
                <w:noProof/>
                <w:webHidden/>
              </w:rPr>
              <w:fldChar w:fldCharType="begin"/>
            </w:r>
            <w:r w:rsidR="004E01D0" w:rsidRPr="004F2AFE">
              <w:rPr>
                <w:noProof/>
                <w:webHidden/>
              </w:rPr>
              <w:instrText xml:space="preserve"> PAGEREF _Toc531091266 \h </w:instrText>
            </w:r>
            <w:r w:rsidR="004E01D0" w:rsidRPr="004F2AFE">
              <w:rPr>
                <w:noProof/>
                <w:webHidden/>
              </w:rPr>
            </w:r>
            <w:r w:rsidR="004E01D0" w:rsidRPr="004F2AFE">
              <w:rPr>
                <w:noProof/>
                <w:webHidden/>
              </w:rPr>
              <w:fldChar w:fldCharType="separate"/>
            </w:r>
            <w:r w:rsidR="004E01D0" w:rsidRPr="004F2AFE">
              <w:rPr>
                <w:noProof/>
                <w:webHidden/>
              </w:rPr>
              <w:t>2</w:t>
            </w:r>
            <w:r w:rsidR="004E01D0" w:rsidRPr="004F2AFE">
              <w:rPr>
                <w:noProof/>
                <w:webHidden/>
              </w:rPr>
              <w:fldChar w:fldCharType="end"/>
            </w:r>
          </w:hyperlink>
        </w:p>
        <w:p w:rsidR="004E01D0" w:rsidRPr="004F2AFE" w:rsidRDefault="009A2BB0">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91267" w:history="1">
            <w:r w:rsidR="004E01D0" w:rsidRPr="004F2AFE">
              <w:rPr>
                <w:rStyle w:val="Hipervnculo"/>
                <w:noProof/>
                <w:color w:val="auto"/>
              </w:rPr>
              <w:t>1.3 Antecedentes</w:t>
            </w:r>
            <w:r w:rsidR="004E01D0" w:rsidRPr="004F2AFE">
              <w:rPr>
                <w:noProof/>
                <w:webHidden/>
              </w:rPr>
              <w:tab/>
            </w:r>
            <w:r w:rsidR="004E01D0" w:rsidRPr="004F2AFE">
              <w:rPr>
                <w:noProof/>
                <w:webHidden/>
              </w:rPr>
              <w:fldChar w:fldCharType="begin"/>
            </w:r>
            <w:r w:rsidR="004E01D0" w:rsidRPr="004F2AFE">
              <w:rPr>
                <w:noProof/>
                <w:webHidden/>
              </w:rPr>
              <w:instrText xml:space="preserve"> PAGEREF _Toc531091267 \h </w:instrText>
            </w:r>
            <w:r w:rsidR="004E01D0" w:rsidRPr="004F2AFE">
              <w:rPr>
                <w:noProof/>
                <w:webHidden/>
              </w:rPr>
            </w:r>
            <w:r w:rsidR="004E01D0" w:rsidRPr="004F2AFE">
              <w:rPr>
                <w:noProof/>
                <w:webHidden/>
              </w:rPr>
              <w:fldChar w:fldCharType="separate"/>
            </w:r>
            <w:r w:rsidR="004E01D0" w:rsidRPr="004F2AFE">
              <w:rPr>
                <w:noProof/>
                <w:webHidden/>
              </w:rPr>
              <w:t>2</w:t>
            </w:r>
            <w:r w:rsidR="004E01D0" w:rsidRPr="004F2AFE">
              <w:rPr>
                <w:noProof/>
                <w:webHidden/>
              </w:rPr>
              <w:fldChar w:fldCharType="end"/>
            </w:r>
          </w:hyperlink>
        </w:p>
        <w:p w:rsidR="004E01D0" w:rsidRPr="004F2AFE" w:rsidRDefault="004E01D0" w:rsidP="004E01D0">
          <w:pPr>
            <w:pStyle w:val="TDC1"/>
            <w:rPr>
              <w:rStyle w:val="Hipervnculo"/>
              <w:noProof/>
              <w:color w:val="auto"/>
            </w:rPr>
          </w:pPr>
        </w:p>
        <w:p w:rsidR="004E01D0" w:rsidRPr="004F2AFE" w:rsidRDefault="009A2BB0" w:rsidP="004E01D0">
          <w:pPr>
            <w:pStyle w:val="TDC1"/>
            <w:rPr>
              <w:rFonts w:asciiTheme="minorHAnsi" w:eastAsiaTheme="minorEastAsia" w:hAnsiTheme="minorHAnsi" w:cstheme="minorBidi"/>
              <w:noProof/>
              <w:color w:val="auto"/>
              <w:lang w:eastAsia="es-CR"/>
            </w:rPr>
          </w:pPr>
          <w:hyperlink w:anchor="_Toc531091268" w:history="1">
            <w:r w:rsidR="004E01D0" w:rsidRPr="004F2AFE">
              <w:rPr>
                <w:rStyle w:val="Hipervnculo"/>
                <w:b/>
                <w:noProof/>
                <w:color w:val="auto"/>
              </w:rPr>
              <w:t>2. HALLAZGOS Y RECOMENDACIONES</w:t>
            </w:r>
            <w:r w:rsidR="004E01D0" w:rsidRPr="004F2AFE">
              <w:rPr>
                <w:noProof/>
                <w:webHidden/>
                <w:color w:val="auto"/>
              </w:rPr>
              <w:tab/>
            </w:r>
            <w:r w:rsidR="004E01D0" w:rsidRPr="004F2AFE">
              <w:rPr>
                <w:noProof/>
                <w:webHidden/>
                <w:color w:val="auto"/>
              </w:rPr>
              <w:fldChar w:fldCharType="begin"/>
            </w:r>
            <w:r w:rsidR="004E01D0" w:rsidRPr="004F2AFE">
              <w:rPr>
                <w:noProof/>
                <w:webHidden/>
                <w:color w:val="auto"/>
              </w:rPr>
              <w:instrText xml:space="preserve"> PAGEREF _Toc531091268 \h </w:instrText>
            </w:r>
            <w:r w:rsidR="004E01D0" w:rsidRPr="004F2AFE">
              <w:rPr>
                <w:noProof/>
                <w:webHidden/>
                <w:color w:val="auto"/>
              </w:rPr>
            </w:r>
            <w:r w:rsidR="004E01D0" w:rsidRPr="004F2AFE">
              <w:rPr>
                <w:noProof/>
                <w:webHidden/>
                <w:color w:val="auto"/>
              </w:rPr>
              <w:fldChar w:fldCharType="separate"/>
            </w:r>
            <w:r w:rsidR="004E01D0" w:rsidRPr="004F2AFE">
              <w:rPr>
                <w:noProof/>
                <w:webHidden/>
                <w:color w:val="auto"/>
              </w:rPr>
              <w:t>3</w:t>
            </w:r>
            <w:r w:rsidR="004E01D0" w:rsidRPr="004F2AFE">
              <w:rPr>
                <w:noProof/>
                <w:webHidden/>
                <w:color w:val="auto"/>
              </w:rPr>
              <w:fldChar w:fldCharType="end"/>
            </w:r>
          </w:hyperlink>
        </w:p>
        <w:p w:rsidR="004E01D0" w:rsidRPr="004F2AFE" w:rsidRDefault="004E01D0" w:rsidP="004E01D0">
          <w:pPr>
            <w:pStyle w:val="TDC1"/>
            <w:rPr>
              <w:rStyle w:val="Hipervnculo"/>
              <w:noProof/>
              <w:color w:val="auto"/>
            </w:rPr>
          </w:pPr>
        </w:p>
        <w:p w:rsidR="004E01D0" w:rsidRPr="004F2AFE" w:rsidRDefault="009A2BB0" w:rsidP="004E01D0">
          <w:pPr>
            <w:pStyle w:val="TDC1"/>
            <w:rPr>
              <w:rFonts w:asciiTheme="minorHAnsi" w:eastAsiaTheme="minorEastAsia" w:hAnsiTheme="minorHAnsi" w:cstheme="minorBidi"/>
              <w:noProof/>
              <w:color w:val="auto"/>
              <w:lang w:eastAsia="es-CR"/>
            </w:rPr>
          </w:pPr>
          <w:hyperlink w:anchor="_Toc531091269" w:history="1">
            <w:r w:rsidR="004E01D0" w:rsidRPr="004F2AFE">
              <w:rPr>
                <w:rStyle w:val="Hipervnculo"/>
                <w:b/>
                <w:noProof/>
                <w:color w:val="auto"/>
              </w:rPr>
              <w:t>3. CONCLUSIONES</w:t>
            </w:r>
            <w:r w:rsidR="004E01D0" w:rsidRPr="004F2AFE">
              <w:rPr>
                <w:noProof/>
                <w:webHidden/>
                <w:color w:val="auto"/>
              </w:rPr>
              <w:tab/>
            </w:r>
            <w:r w:rsidR="004E01D0" w:rsidRPr="004F2AFE">
              <w:rPr>
                <w:noProof/>
                <w:webHidden/>
                <w:color w:val="auto"/>
              </w:rPr>
              <w:fldChar w:fldCharType="begin"/>
            </w:r>
            <w:r w:rsidR="004E01D0" w:rsidRPr="004F2AFE">
              <w:rPr>
                <w:noProof/>
                <w:webHidden/>
                <w:color w:val="auto"/>
              </w:rPr>
              <w:instrText xml:space="preserve"> PAGEREF _Toc531091269 \h </w:instrText>
            </w:r>
            <w:r w:rsidR="004E01D0" w:rsidRPr="004F2AFE">
              <w:rPr>
                <w:noProof/>
                <w:webHidden/>
                <w:color w:val="auto"/>
              </w:rPr>
            </w:r>
            <w:r w:rsidR="004E01D0" w:rsidRPr="004F2AFE">
              <w:rPr>
                <w:noProof/>
                <w:webHidden/>
                <w:color w:val="auto"/>
              </w:rPr>
              <w:fldChar w:fldCharType="separate"/>
            </w:r>
            <w:r w:rsidR="004E01D0" w:rsidRPr="004F2AFE">
              <w:rPr>
                <w:noProof/>
                <w:webHidden/>
                <w:color w:val="auto"/>
              </w:rPr>
              <w:t>5</w:t>
            </w:r>
            <w:r w:rsidR="004E01D0" w:rsidRPr="004F2AFE">
              <w:rPr>
                <w:noProof/>
                <w:webHidden/>
                <w:color w:val="auto"/>
              </w:rPr>
              <w:fldChar w:fldCharType="end"/>
            </w:r>
          </w:hyperlink>
        </w:p>
        <w:p w:rsidR="004E01D0" w:rsidRPr="004F2AFE" w:rsidRDefault="004E01D0" w:rsidP="004E01D0">
          <w:pPr>
            <w:pStyle w:val="TDC1"/>
            <w:rPr>
              <w:rStyle w:val="Hipervnculo"/>
              <w:noProof/>
              <w:color w:val="auto"/>
            </w:rPr>
          </w:pPr>
        </w:p>
        <w:p w:rsidR="004E01D0" w:rsidRPr="004F2AFE" w:rsidRDefault="009A2BB0" w:rsidP="004E01D0">
          <w:pPr>
            <w:pStyle w:val="TDC1"/>
            <w:rPr>
              <w:rFonts w:asciiTheme="minorHAnsi" w:eastAsiaTheme="minorEastAsia" w:hAnsiTheme="minorHAnsi" w:cstheme="minorBidi"/>
              <w:noProof/>
              <w:color w:val="auto"/>
              <w:lang w:eastAsia="es-CR"/>
            </w:rPr>
          </w:pPr>
          <w:hyperlink w:anchor="_Toc531091270" w:history="1">
            <w:r w:rsidR="004E01D0" w:rsidRPr="004F2AFE">
              <w:rPr>
                <w:rStyle w:val="Hipervnculo"/>
                <w:b/>
                <w:noProof/>
                <w:color w:val="auto"/>
              </w:rPr>
              <w:t>4. PUNTOS ESPECÍFICOS</w:t>
            </w:r>
            <w:r w:rsidR="004E01D0" w:rsidRPr="004F2AFE">
              <w:rPr>
                <w:noProof/>
                <w:webHidden/>
                <w:color w:val="auto"/>
              </w:rPr>
              <w:tab/>
            </w:r>
            <w:r w:rsidR="004E01D0" w:rsidRPr="004F2AFE">
              <w:rPr>
                <w:noProof/>
                <w:webHidden/>
                <w:color w:val="auto"/>
              </w:rPr>
              <w:fldChar w:fldCharType="begin"/>
            </w:r>
            <w:r w:rsidR="004E01D0" w:rsidRPr="004F2AFE">
              <w:rPr>
                <w:noProof/>
                <w:webHidden/>
                <w:color w:val="auto"/>
              </w:rPr>
              <w:instrText xml:space="preserve"> PAGEREF _Toc531091270 \h </w:instrText>
            </w:r>
            <w:r w:rsidR="004E01D0" w:rsidRPr="004F2AFE">
              <w:rPr>
                <w:noProof/>
                <w:webHidden/>
                <w:color w:val="auto"/>
              </w:rPr>
            </w:r>
            <w:r w:rsidR="004E01D0" w:rsidRPr="004F2AFE">
              <w:rPr>
                <w:noProof/>
                <w:webHidden/>
                <w:color w:val="auto"/>
              </w:rPr>
              <w:fldChar w:fldCharType="separate"/>
            </w:r>
            <w:r w:rsidR="004E01D0" w:rsidRPr="004F2AFE">
              <w:rPr>
                <w:noProof/>
                <w:webHidden/>
                <w:color w:val="auto"/>
              </w:rPr>
              <w:t>5</w:t>
            </w:r>
            <w:r w:rsidR="004E01D0" w:rsidRPr="004F2AFE">
              <w:rPr>
                <w:noProof/>
                <w:webHidden/>
                <w:color w:val="auto"/>
              </w:rPr>
              <w:fldChar w:fldCharType="end"/>
            </w:r>
          </w:hyperlink>
        </w:p>
        <w:p w:rsidR="004E01D0" w:rsidRPr="004F2AFE" w:rsidRDefault="004E01D0">
          <w:pPr>
            <w:pStyle w:val="TDC2"/>
            <w:tabs>
              <w:tab w:val="right" w:leader="dot" w:pos="8828"/>
            </w:tabs>
            <w:rPr>
              <w:rStyle w:val="Hipervnculo"/>
              <w:noProof/>
              <w:color w:val="auto"/>
            </w:rPr>
          </w:pPr>
        </w:p>
        <w:p w:rsidR="004E01D0" w:rsidRPr="004F2AFE" w:rsidRDefault="009A2BB0">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91271" w:history="1">
            <w:r w:rsidR="004E01D0" w:rsidRPr="004F2AFE">
              <w:rPr>
                <w:rStyle w:val="Hipervnculo"/>
                <w:noProof/>
                <w:color w:val="auto"/>
              </w:rPr>
              <w:t>4.1 Origen</w:t>
            </w:r>
            <w:r w:rsidR="004E01D0" w:rsidRPr="004F2AFE">
              <w:rPr>
                <w:noProof/>
                <w:webHidden/>
              </w:rPr>
              <w:tab/>
            </w:r>
            <w:r w:rsidR="004E01D0" w:rsidRPr="004F2AFE">
              <w:rPr>
                <w:noProof/>
                <w:webHidden/>
              </w:rPr>
              <w:fldChar w:fldCharType="begin"/>
            </w:r>
            <w:r w:rsidR="004E01D0" w:rsidRPr="004F2AFE">
              <w:rPr>
                <w:noProof/>
                <w:webHidden/>
              </w:rPr>
              <w:instrText xml:space="preserve"> PAGEREF _Toc531091271 \h </w:instrText>
            </w:r>
            <w:r w:rsidR="004E01D0" w:rsidRPr="004F2AFE">
              <w:rPr>
                <w:noProof/>
                <w:webHidden/>
              </w:rPr>
            </w:r>
            <w:r w:rsidR="004E01D0" w:rsidRPr="004F2AFE">
              <w:rPr>
                <w:noProof/>
                <w:webHidden/>
              </w:rPr>
              <w:fldChar w:fldCharType="separate"/>
            </w:r>
            <w:r w:rsidR="004E01D0" w:rsidRPr="004F2AFE">
              <w:rPr>
                <w:noProof/>
                <w:webHidden/>
              </w:rPr>
              <w:t>5</w:t>
            </w:r>
            <w:r w:rsidR="004E01D0" w:rsidRPr="004F2AFE">
              <w:rPr>
                <w:noProof/>
                <w:webHidden/>
              </w:rPr>
              <w:fldChar w:fldCharType="end"/>
            </w:r>
          </w:hyperlink>
        </w:p>
        <w:p w:rsidR="004E01D0" w:rsidRPr="004F2AFE" w:rsidRDefault="009A2BB0">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91272" w:history="1">
            <w:r w:rsidR="004E01D0" w:rsidRPr="004F2AFE">
              <w:rPr>
                <w:rStyle w:val="Hipervnculo"/>
                <w:noProof/>
                <w:color w:val="auto"/>
              </w:rPr>
              <w:t>4.2 Normativa Aplicable</w:t>
            </w:r>
            <w:r w:rsidR="004E01D0" w:rsidRPr="004F2AFE">
              <w:rPr>
                <w:noProof/>
                <w:webHidden/>
              </w:rPr>
              <w:tab/>
            </w:r>
            <w:r w:rsidR="004E01D0" w:rsidRPr="004F2AFE">
              <w:rPr>
                <w:noProof/>
                <w:webHidden/>
              </w:rPr>
              <w:fldChar w:fldCharType="begin"/>
            </w:r>
            <w:r w:rsidR="004E01D0" w:rsidRPr="004F2AFE">
              <w:rPr>
                <w:noProof/>
                <w:webHidden/>
              </w:rPr>
              <w:instrText xml:space="preserve"> PAGEREF _Toc531091272 \h </w:instrText>
            </w:r>
            <w:r w:rsidR="004E01D0" w:rsidRPr="004F2AFE">
              <w:rPr>
                <w:noProof/>
                <w:webHidden/>
              </w:rPr>
            </w:r>
            <w:r w:rsidR="004E01D0" w:rsidRPr="004F2AFE">
              <w:rPr>
                <w:noProof/>
                <w:webHidden/>
              </w:rPr>
              <w:fldChar w:fldCharType="separate"/>
            </w:r>
            <w:r w:rsidR="004E01D0" w:rsidRPr="004F2AFE">
              <w:rPr>
                <w:noProof/>
                <w:webHidden/>
              </w:rPr>
              <w:t>6</w:t>
            </w:r>
            <w:r w:rsidR="004E01D0" w:rsidRPr="004F2AFE">
              <w:rPr>
                <w:noProof/>
                <w:webHidden/>
              </w:rPr>
              <w:fldChar w:fldCharType="end"/>
            </w:r>
          </w:hyperlink>
        </w:p>
        <w:p w:rsidR="004E01D0" w:rsidRPr="004F2AFE" w:rsidRDefault="004E01D0" w:rsidP="004E01D0">
          <w:pPr>
            <w:pStyle w:val="TDC1"/>
            <w:rPr>
              <w:rStyle w:val="Hipervnculo"/>
              <w:noProof/>
              <w:color w:val="auto"/>
            </w:rPr>
          </w:pPr>
        </w:p>
        <w:p w:rsidR="004E01D0" w:rsidRPr="004F2AFE" w:rsidRDefault="009A2BB0" w:rsidP="004E01D0">
          <w:pPr>
            <w:pStyle w:val="TDC1"/>
            <w:rPr>
              <w:rFonts w:asciiTheme="minorHAnsi" w:eastAsiaTheme="minorEastAsia" w:hAnsiTheme="minorHAnsi" w:cstheme="minorBidi"/>
              <w:noProof/>
              <w:color w:val="auto"/>
              <w:lang w:eastAsia="es-CR"/>
            </w:rPr>
          </w:pPr>
          <w:hyperlink w:anchor="_Toc531091273" w:history="1">
            <w:r w:rsidR="004E01D0" w:rsidRPr="004F2AFE">
              <w:rPr>
                <w:rStyle w:val="Hipervnculo"/>
                <w:b/>
                <w:noProof/>
                <w:color w:val="auto"/>
              </w:rPr>
              <w:t>5. NOMBRES Y FIRMAS</w:t>
            </w:r>
            <w:r w:rsidR="004E01D0" w:rsidRPr="004F2AFE">
              <w:rPr>
                <w:noProof/>
                <w:webHidden/>
                <w:color w:val="auto"/>
              </w:rPr>
              <w:tab/>
            </w:r>
            <w:r w:rsidR="004E01D0" w:rsidRPr="004F2AFE">
              <w:rPr>
                <w:noProof/>
                <w:webHidden/>
                <w:color w:val="auto"/>
              </w:rPr>
              <w:fldChar w:fldCharType="begin"/>
            </w:r>
            <w:r w:rsidR="004E01D0" w:rsidRPr="004F2AFE">
              <w:rPr>
                <w:noProof/>
                <w:webHidden/>
                <w:color w:val="auto"/>
              </w:rPr>
              <w:instrText xml:space="preserve"> PAGEREF _Toc531091273 \h </w:instrText>
            </w:r>
            <w:r w:rsidR="004E01D0" w:rsidRPr="004F2AFE">
              <w:rPr>
                <w:noProof/>
                <w:webHidden/>
                <w:color w:val="auto"/>
              </w:rPr>
            </w:r>
            <w:r w:rsidR="004E01D0" w:rsidRPr="004F2AFE">
              <w:rPr>
                <w:noProof/>
                <w:webHidden/>
                <w:color w:val="auto"/>
              </w:rPr>
              <w:fldChar w:fldCharType="separate"/>
            </w:r>
            <w:r w:rsidR="004E01D0" w:rsidRPr="004F2AFE">
              <w:rPr>
                <w:noProof/>
                <w:webHidden/>
                <w:color w:val="auto"/>
              </w:rPr>
              <w:t>6</w:t>
            </w:r>
            <w:r w:rsidR="004E01D0" w:rsidRPr="004F2AFE">
              <w:rPr>
                <w:noProof/>
                <w:webHidden/>
                <w:color w:val="auto"/>
              </w:rPr>
              <w:fldChar w:fldCharType="end"/>
            </w:r>
          </w:hyperlink>
        </w:p>
        <w:p w:rsidR="00232A5A" w:rsidRPr="004E01D0" w:rsidRDefault="00232A5A" w:rsidP="009C443B">
          <w:pPr>
            <w:jc w:val="both"/>
          </w:pPr>
          <w:r w:rsidRPr="004F2AFE">
            <w:rPr>
              <w:b/>
              <w:bCs/>
            </w:rPr>
            <w:fldChar w:fldCharType="end"/>
          </w:r>
        </w:p>
      </w:sdtContent>
    </w:sdt>
    <w:p w:rsidR="00172B3E" w:rsidRPr="009C443B" w:rsidRDefault="00172B3E"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3A0E55" w:rsidRPr="009C443B" w:rsidRDefault="003A0E55" w:rsidP="009C443B">
      <w:pPr>
        <w:pStyle w:val="Textoindependiente"/>
        <w:widowControl w:val="0"/>
        <w:autoSpaceDE w:val="0"/>
        <w:autoSpaceDN w:val="0"/>
        <w:adjustRightInd w:val="0"/>
        <w:contextualSpacing/>
        <w:rPr>
          <w:rFonts w:ascii="Times New Roman" w:hAnsi="Times New Roman"/>
          <w:b/>
          <w:szCs w:val="24"/>
          <w:lang w:val="es-ES"/>
        </w:rPr>
      </w:pPr>
    </w:p>
    <w:p w:rsidR="003A0E55" w:rsidRPr="009C443B" w:rsidRDefault="003A0E55" w:rsidP="009C443B">
      <w:pPr>
        <w:pStyle w:val="Textoindependiente"/>
        <w:widowControl w:val="0"/>
        <w:autoSpaceDE w:val="0"/>
        <w:autoSpaceDN w:val="0"/>
        <w:adjustRightInd w:val="0"/>
        <w:contextualSpacing/>
        <w:rPr>
          <w:rFonts w:ascii="Times New Roman" w:hAnsi="Times New Roman"/>
          <w:b/>
          <w:szCs w:val="24"/>
          <w:lang w:val="es-ES"/>
        </w:rPr>
      </w:pPr>
    </w:p>
    <w:p w:rsidR="003A0E55" w:rsidRPr="009C443B" w:rsidRDefault="003A0E55" w:rsidP="009C443B">
      <w:pPr>
        <w:pStyle w:val="Textoindependiente"/>
        <w:widowControl w:val="0"/>
        <w:autoSpaceDE w:val="0"/>
        <w:autoSpaceDN w:val="0"/>
        <w:adjustRightInd w:val="0"/>
        <w:contextualSpacing/>
        <w:rPr>
          <w:rFonts w:ascii="Times New Roman" w:hAnsi="Times New Roman"/>
          <w:b/>
          <w:szCs w:val="24"/>
          <w:lang w:val="es-ES"/>
        </w:rPr>
      </w:pPr>
    </w:p>
    <w:p w:rsidR="003A0E55" w:rsidRPr="009C443B" w:rsidRDefault="003A0E55"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C561FA" w:rsidRPr="009C443B" w:rsidRDefault="00C561FA" w:rsidP="009C443B">
      <w:pPr>
        <w:pStyle w:val="Textoindependiente"/>
        <w:widowControl w:val="0"/>
        <w:autoSpaceDE w:val="0"/>
        <w:autoSpaceDN w:val="0"/>
        <w:adjustRightInd w:val="0"/>
        <w:contextualSpacing/>
        <w:rPr>
          <w:rFonts w:ascii="Times New Roman" w:hAnsi="Times New Roman"/>
          <w:b/>
          <w:szCs w:val="24"/>
          <w:lang w:val="es-ES"/>
        </w:rPr>
      </w:pPr>
    </w:p>
    <w:p w:rsidR="004E01D0" w:rsidRPr="004F2AFE" w:rsidRDefault="00453D12" w:rsidP="004F2AFE">
      <w:pPr>
        <w:pStyle w:val="Ttulo1"/>
        <w:jc w:val="both"/>
        <w:rPr>
          <w:rFonts w:ascii="Times New Roman" w:hAnsi="Times New Roman" w:cs="Times New Roman"/>
          <w:b/>
          <w:color w:val="auto"/>
          <w:sz w:val="24"/>
          <w:szCs w:val="24"/>
        </w:rPr>
      </w:pPr>
      <w:bookmarkStart w:id="0" w:name="_Toc531091264"/>
      <w:r w:rsidRPr="009C443B">
        <w:rPr>
          <w:rFonts w:ascii="Times New Roman" w:hAnsi="Times New Roman" w:cs="Times New Roman"/>
          <w:b/>
          <w:color w:val="auto"/>
          <w:sz w:val="24"/>
          <w:szCs w:val="24"/>
        </w:rPr>
        <w:lastRenderedPageBreak/>
        <w:t>1. INTRODUCCIÓN</w:t>
      </w:r>
      <w:bookmarkEnd w:id="0"/>
    </w:p>
    <w:p w:rsidR="00453D12" w:rsidRPr="009C443B" w:rsidRDefault="00453D12" w:rsidP="009C443B">
      <w:pPr>
        <w:pStyle w:val="Ttulo2"/>
        <w:numPr>
          <w:ilvl w:val="1"/>
          <w:numId w:val="3"/>
        </w:numPr>
        <w:jc w:val="both"/>
        <w:rPr>
          <w:sz w:val="24"/>
          <w:szCs w:val="24"/>
        </w:rPr>
      </w:pPr>
      <w:bookmarkStart w:id="1" w:name="_Toc531091265"/>
      <w:r w:rsidRPr="009C443B">
        <w:rPr>
          <w:sz w:val="24"/>
          <w:szCs w:val="24"/>
        </w:rPr>
        <w:t>Objetivo General</w:t>
      </w:r>
      <w:bookmarkEnd w:id="1"/>
    </w:p>
    <w:p w:rsidR="00744DED" w:rsidRDefault="007C7599" w:rsidP="009C443B">
      <w:pPr>
        <w:jc w:val="both"/>
        <w:rPr>
          <w:i/>
        </w:rPr>
      </w:pPr>
      <w:r w:rsidRPr="009C443B">
        <w:t xml:space="preserve">Determinar el grado de cumplimiento de las recomendaciones emitidas, por esta Dirección de Auditoría Interna, mediante el Informe 55-17 </w:t>
      </w:r>
      <w:r w:rsidRPr="009C443B">
        <w:rPr>
          <w:i/>
        </w:rPr>
        <w:t>Control de Asistencia Dirección de Programas de Equidad</w:t>
      </w:r>
      <w:r w:rsidR="004F2AFE">
        <w:rPr>
          <w:i/>
        </w:rPr>
        <w:t>.</w:t>
      </w:r>
    </w:p>
    <w:p w:rsidR="00453D12" w:rsidRPr="009C443B" w:rsidRDefault="00453D12" w:rsidP="009C443B">
      <w:pPr>
        <w:pStyle w:val="Ttulo2"/>
        <w:jc w:val="both"/>
        <w:rPr>
          <w:sz w:val="24"/>
          <w:szCs w:val="24"/>
        </w:rPr>
      </w:pPr>
      <w:bookmarkStart w:id="2" w:name="_Toc531091266"/>
      <w:r w:rsidRPr="009C443B">
        <w:rPr>
          <w:sz w:val="24"/>
          <w:szCs w:val="24"/>
        </w:rPr>
        <w:t>1.2 Alcance</w:t>
      </w:r>
      <w:bookmarkEnd w:id="2"/>
      <w:r w:rsidRPr="009C443B">
        <w:rPr>
          <w:sz w:val="24"/>
          <w:szCs w:val="24"/>
        </w:rPr>
        <w:t xml:space="preserve"> </w:t>
      </w:r>
    </w:p>
    <w:p w:rsidR="007C7599" w:rsidRPr="009C443B" w:rsidRDefault="007C7599" w:rsidP="009C443B">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9C443B">
        <w:t xml:space="preserve">Este estudio comprendió la verificación de la puesta en práctica de las recomendaciones vertidas en el Informe 55-17 </w:t>
      </w:r>
      <w:r w:rsidRPr="009C443B">
        <w:rPr>
          <w:i/>
        </w:rPr>
        <w:t>Control de Asistencia Dirección de Programas de Equidad,</w:t>
      </w:r>
      <w:r w:rsidRPr="009C443B">
        <w:t xml:space="preserve"> por medio de análisis documental y de campo cuando fue requerido.</w:t>
      </w:r>
    </w:p>
    <w:p w:rsidR="007C7599" w:rsidRPr="009C443B" w:rsidRDefault="007C7599" w:rsidP="009C443B">
      <w:pPr>
        <w:pStyle w:val="Textoindependiente2"/>
        <w:rPr>
          <w:sz w:val="24"/>
        </w:rPr>
      </w:pPr>
    </w:p>
    <w:p w:rsidR="009C443B" w:rsidRDefault="007C7599" w:rsidP="009C443B">
      <w:pPr>
        <w:pStyle w:val="Textoindependiente"/>
        <w:tabs>
          <w:tab w:val="left" w:pos="540"/>
        </w:tabs>
        <w:rPr>
          <w:rFonts w:ascii="Times New Roman" w:hAnsi="Times New Roman"/>
          <w:szCs w:val="24"/>
        </w:rPr>
      </w:pPr>
      <w:r w:rsidRPr="009C443B">
        <w:rPr>
          <w:rFonts w:ascii="Times New Roman" w:hAnsi="Times New Roman"/>
          <w:szCs w:val="24"/>
        </w:rPr>
        <w:t xml:space="preserve">Asimismo, el seguimiento de las recomendaciones fue realizado por la Licda. Sandra Pacheco Carmona, con la colaboración de la Licda. </w:t>
      </w:r>
      <w:proofErr w:type="spellStart"/>
      <w:r w:rsidRPr="009C443B">
        <w:rPr>
          <w:rFonts w:ascii="Times New Roman" w:hAnsi="Times New Roman"/>
          <w:szCs w:val="24"/>
        </w:rPr>
        <w:t>Katerin</w:t>
      </w:r>
      <w:proofErr w:type="spellEnd"/>
      <w:r w:rsidRPr="009C443B">
        <w:rPr>
          <w:rFonts w:ascii="Times New Roman" w:hAnsi="Times New Roman"/>
          <w:szCs w:val="24"/>
        </w:rPr>
        <w:t xml:space="preserve"> Hidalgo </w:t>
      </w:r>
      <w:proofErr w:type="spellStart"/>
      <w:r w:rsidRPr="009C443B">
        <w:rPr>
          <w:rFonts w:ascii="Times New Roman" w:hAnsi="Times New Roman"/>
          <w:szCs w:val="24"/>
        </w:rPr>
        <w:t>Leitón</w:t>
      </w:r>
      <w:proofErr w:type="spellEnd"/>
      <w:r w:rsidRPr="009C443B">
        <w:rPr>
          <w:rFonts w:ascii="Times New Roman" w:hAnsi="Times New Roman"/>
          <w:szCs w:val="24"/>
        </w:rPr>
        <w:t>, bajo la Dirección de la Licda. Alba Virginia Camacho De la O, Jefe del Departamento</w:t>
      </w:r>
      <w:r w:rsidR="009C443B" w:rsidRPr="009C443B">
        <w:rPr>
          <w:rFonts w:ascii="Times New Roman" w:hAnsi="Times New Roman"/>
          <w:szCs w:val="24"/>
        </w:rPr>
        <w:t xml:space="preserve"> de Auditoría de Evaluación y Cumplimiento.</w:t>
      </w:r>
    </w:p>
    <w:p w:rsidR="00453D12" w:rsidRPr="009C443B" w:rsidRDefault="00453D12" w:rsidP="009C443B">
      <w:pPr>
        <w:pStyle w:val="Ttulo2"/>
        <w:jc w:val="both"/>
        <w:rPr>
          <w:sz w:val="24"/>
          <w:szCs w:val="24"/>
        </w:rPr>
      </w:pPr>
      <w:bookmarkStart w:id="3" w:name="_Toc531091267"/>
      <w:r w:rsidRPr="009C443B">
        <w:rPr>
          <w:sz w:val="24"/>
          <w:szCs w:val="24"/>
        </w:rPr>
        <w:t>1.3 Antecedentes</w:t>
      </w:r>
      <w:bookmarkEnd w:id="3"/>
      <w:r w:rsidRPr="009C443B">
        <w:rPr>
          <w:sz w:val="24"/>
          <w:szCs w:val="24"/>
        </w:rPr>
        <w:t xml:space="preserve"> </w:t>
      </w:r>
    </w:p>
    <w:p w:rsidR="009C443B" w:rsidRPr="009C443B" w:rsidRDefault="009C443B" w:rsidP="009C443B">
      <w:pPr>
        <w:jc w:val="both"/>
      </w:pPr>
      <w:r w:rsidRPr="009C443B">
        <w:t xml:space="preserve">Luego del estudio realizado sobre el control de marcas de asistencia en la Dirección de </w:t>
      </w:r>
      <w:r>
        <w:t xml:space="preserve">Programas de Equidad </w:t>
      </w:r>
      <w:r w:rsidRPr="009C443B">
        <w:t>se concluye que:</w:t>
      </w:r>
    </w:p>
    <w:p w:rsidR="009C443B" w:rsidRPr="009C443B" w:rsidRDefault="009C443B" w:rsidP="009C443B">
      <w:pPr>
        <w:jc w:val="both"/>
      </w:pPr>
    </w:p>
    <w:p w:rsidR="009C443B" w:rsidRPr="009C443B" w:rsidRDefault="009C443B" w:rsidP="009C443B">
      <w:pPr>
        <w:autoSpaceDE w:val="0"/>
        <w:autoSpaceDN w:val="0"/>
        <w:adjustRightInd w:val="0"/>
        <w:ind w:left="567"/>
        <w:jc w:val="both"/>
        <w:rPr>
          <w:i/>
          <w:color w:val="000000"/>
        </w:rPr>
      </w:pPr>
      <w:r>
        <w:rPr>
          <w:i/>
          <w:color w:val="000000"/>
        </w:rPr>
        <w:t xml:space="preserve">… </w:t>
      </w:r>
      <w:r w:rsidRPr="009C443B">
        <w:rPr>
          <w:i/>
          <w:color w:val="000000"/>
        </w:rPr>
        <w:t xml:space="preserve">El no realizar las revisiones exhaustivas del control de asistencia, deviene en abusos por parte de algunos funcionarios que en forma reincidente presentan tardías, las cuales siempre registran la misma justificación. De igual forma las constantes ausencias de marcas ya sean a la hora de entrada, salida o ambas sin las correspondientes justificaciones en los casos que lo ameritan. Además, por el poco control que se lleva, no se puede obtener información oportuna para que la Dirección pueda establecer las respectivas sanciones, de acuerdo a lo establecido en el Reglamento Autónomo del Ministerio. </w:t>
      </w:r>
    </w:p>
    <w:p w:rsidR="009C443B" w:rsidRPr="009C443B" w:rsidRDefault="009C443B" w:rsidP="009C443B">
      <w:pPr>
        <w:autoSpaceDE w:val="0"/>
        <w:autoSpaceDN w:val="0"/>
        <w:adjustRightInd w:val="0"/>
        <w:ind w:left="567"/>
        <w:jc w:val="both"/>
        <w:rPr>
          <w:i/>
          <w:color w:val="000000"/>
        </w:rPr>
      </w:pPr>
    </w:p>
    <w:p w:rsidR="009C443B" w:rsidRPr="009C443B" w:rsidRDefault="009C443B" w:rsidP="009C443B">
      <w:pPr>
        <w:autoSpaceDE w:val="0"/>
        <w:autoSpaceDN w:val="0"/>
        <w:adjustRightInd w:val="0"/>
        <w:ind w:left="567"/>
        <w:jc w:val="both"/>
        <w:rPr>
          <w:i/>
          <w:color w:val="000000"/>
        </w:rPr>
      </w:pPr>
      <w:r>
        <w:rPr>
          <w:i/>
          <w:color w:val="000000"/>
        </w:rPr>
        <w:t xml:space="preserve">… </w:t>
      </w:r>
      <w:r w:rsidRPr="009C443B">
        <w:rPr>
          <w:i/>
          <w:color w:val="000000"/>
        </w:rPr>
        <w:t>Por lo tanto, esta situación se vuelve permisible y violenta el componente del Ambiente de Control Interno, que en su esencia relaciona los factores del ambiente organizacional que deben establecer sus miembros, para permitir el desarrollo de una actitud positiva y de apoyo al control interno y para una administración precisa y confiable.</w:t>
      </w:r>
    </w:p>
    <w:p w:rsidR="009C443B" w:rsidRPr="009C443B" w:rsidRDefault="009C443B" w:rsidP="009C443B">
      <w:pPr>
        <w:jc w:val="both"/>
      </w:pPr>
    </w:p>
    <w:p w:rsidR="009C443B" w:rsidRPr="009C443B" w:rsidRDefault="009C443B" w:rsidP="009C443B">
      <w:pPr>
        <w:jc w:val="both"/>
      </w:pPr>
      <w:r w:rsidRPr="009C443B">
        <w:t>De esta conclusión de derivan 4 recomendaciones las cuales fue</w:t>
      </w:r>
      <w:r>
        <w:t xml:space="preserve">ron dirigidas a la Directora de </w:t>
      </w:r>
      <w:r w:rsidRPr="009C443B">
        <w:t>la Dirección de Pro</w:t>
      </w:r>
      <w:r>
        <w:t>gramas de Equidad</w:t>
      </w:r>
      <w:r w:rsidRPr="009C443B">
        <w:t>; se procede a establecer el resultado del estudio de la implementación de dichas recomendaciones.</w:t>
      </w:r>
    </w:p>
    <w:p w:rsidR="00453D12" w:rsidRDefault="00453D12" w:rsidP="009C443B">
      <w:pPr>
        <w:jc w:val="both"/>
      </w:pPr>
    </w:p>
    <w:p w:rsidR="004E01D0" w:rsidRPr="009C443B" w:rsidRDefault="004E01D0" w:rsidP="009C443B">
      <w:pPr>
        <w:jc w:val="both"/>
      </w:pPr>
    </w:p>
    <w:p w:rsidR="00453D12" w:rsidRPr="009C443B" w:rsidRDefault="00453D12" w:rsidP="009C443B">
      <w:pPr>
        <w:pStyle w:val="Ttulo1"/>
        <w:jc w:val="both"/>
        <w:rPr>
          <w:rFonts w:ascii="Times New Roman" w:hAnsi="Times New Roman" w:cs="Times New Roman"/>
          <w:b/>
          <w:color w:val="auto"/>
          <w:sz w:val="24"/>
          <w:szCs w:val="24"/>
        </w:rPr>
      </w:pPr>
      <w:bookmarkStart w:id="4" w:name="_Toc531091268"/>
      <w:r w:rsidRPr="009C443B">
        <w:rPr>
          <w:rFonts w:ascii="Times New Roman" w:hAnsi="Times New Roman" w:cs="Times New Roman"/>
          <w:b/>
          <w:color w:val="auto"/>
          <w:sz w:val="24"/>
          <w:szCs w:val="24"/>
        </w:rPr>
        <w:lastRenderedPageBreak/>
        <w:t>2. HALLAZGOS Y RECOMENDACIONES</w:t>
      </w:r>
      <w:bookmarkEnd w:id="4"/>
      <w:r w:rsidRPr="009C443B">
        <w:rPr>
          <w:rFonts w:ascii="Times New Roman" w:hAnsi="Times New Roman" w:cs="Times New Roman"/>
          <w:b/>
          <w:color w:val="auto"/>
          <w:sz w:val="24"/>
          <w:szCs w:val="24"/>
        </w:rPr>
        <w:t xml:space="preserve"> </w:t>
      </w:r>
    </w:p>
    <w:p w:rsidR="00232A5A" w:rsidRPr="009C443B" w:rsidRDefault="00232A5A" w:rsidP="009C443B">
      <w:pPr>
        <w:jc w:val="both"/>
        <w:rPr>
          <w:bCs/>
        </w:rPr>
      </w:pPr>
    </w:p>
    <w:p w:rsidR="007C7599" w:rsidRDefault="007C7599" w:rsidP="009C443B">
      <w:pPr>
        <w:jc w:val="both"/>
        <w:rPr>
          <w:bCs/>
        </w:rPr>
      </w:pPr>
      <w:r w:rsidRPr="009C443B">
        <w:rPr>
          <w:bCs/>
        </w:rPr>
        <w:t>A continuación, se presenta la transcripción de cada una de las recomendaciones del informe que fueron objeto de seguimiento; de la misma forma, se consignan las actividades realizadas para su cumplimiento.</w:t>
      </w:r>
    </w:p>
    <w:p w:rsidR="007C7599" w:rsidRPr="009C443B" w:rsidRDefault="007C7599" w:rsidP="009C443B">
      <w:pPr>
        <w:jc w:val="both"/>
      </w:pPr>
    </w:p>
    <w:p w:rsidR="007C7599" w:rsidRPr="009C443B" w:rsidRDefault="007C7599" w:rsidP="009C443B">
      <w:pPr>
        <w:ind w:left="567"/>
        <w:jc w:val="both"/>
        <w:rPr>
          <w:b/>
          <w:i/>
          <w:sz w:val="22"/>
          <w:szCs w:val="22"/>
        </w:rPr>
      </w:pPr>
      <w:r w:rsidRPr="009C443B">
        <w:rPr>
          <w:b/>
          <w:i/>
          <w:sz w:val="22"/>
          <w:szCs w:val="22"/>
        </w:rPr>
        <w:t>A la Directora de la Dirección de Programas de Equidad</w:t>
      </w:r>
    </w:p>
    <w:p w:rsidR="007C7599" w:rsidRPr="009C443B" w:rsidRDefault="007C7599" w:rsidP="009C443B">
      <w:pPr>
        <w:ind w:left="567"/>
        <w:jc w:val="both"/>
        <w:rPr>
          <w:b/>
          <w:i/>
          <w:sz w:val="22"/>
          <w:szCs w:val="22"/>
        </w:rPr>
      </w:pPr>
    </w:p>
    <w:p w:rsidR="007C7599" w:rsidRPr="009C443B" w:rsidRDefault="007C7599" w:rsidP="009C443B">
      <w:pPr>
        <w:ind w:left="567"/>
        <w:jc w:val="both"/>
        <w:rPr>
          <w:i/>
          <w:sz w:val="22"/>
          <w:szCs w:val="22"/>
        </w:rPr>
      </w:pPr>
      <w:r w:rsidRPr="009C443B">
        <w:rPr>
          <w:b/>
          <w:i/>
          <w:sz w:val="22"/>
          <w:szCs w:val="22"/>
        </w:rPr>
        <w:t xml:space="preserve">1. </w:t>
      </w:r>
      <w:r w:rsidRPr="009C443B">
        <w:rPr>
          <w:i/>
          <w:sz w:val="22"/>
          <w:szCs w:val="22"/>
        </w:rPr>
        <w:t>Instruir por escrito a la Administradora de marcas para que lleve un control estricto y oportuno de los registros de marca de los funcionarios, mediante la presentación de informes del control de asistencia de los funcionarios y remitírselo a las jefaturas respectivas tomando en cuenta lo que establece el Reglamento Autónomo de Servicios del Ministerio de Educación Pública en cuanto a la prescripción de la sanción sobre los incumplimientos a los horarios de trabajo.</w:t>
      </w:r>
    </w:p>
    <w:p w:rsidR="004E01D0" w:rsidRPr="009C443B" w:rsidRDefault="004E01D0" w:rsidP="009C443B">
      <w:pPr>
        <w:jc w:val="both"/>
      </w:pPr>
    </w:p>
    <w:p w:rsidR="007C7599" w:rsidRPr="009C443B" w:rsidRDefault="007C7599" w:rsidP="009C443B">
      <w:pPr>
        <w:jc w:val="both"/>
      </w:pPr>
      <w:r w:rsidRPr="009C443B">
        <w:t xml:space="preserve">Mediante oficio DPE-627-2017 la Directora de Programas de Equidad, anexó oficio DPE-488-2017 a ésta Dirección de Auditoría Interna, por medio del cual instruye al Administrador de Marcas de Asistencia, </w:t>
      </w:r>
      <w:r w:rsidR="009C443B">
        <w:t xml:space="preserve">indicando </w:t>
      </w:r>
      <w:r w:rsidRPr="009C443B">
        <w:t>lo siguiente:</w:t>
      </w:r>
    </w:p>
    <w:p w:rsidR="007C7599" w:rsidRPr="009C443B" w:rsidRDefault="007C7599" w:rsidP="009C443B">
      <w:pPr>
        <w:jc w:val="both"/>
      </w:pPr>
    </w:p>
    <w:p w:rsidR="007C7599" w:rsidRPr="009C443B" w:rsidRDefault="007C7599" w:rsidP="004F2AFE">
      <w:pPr>
        <w:ind w:left="567"/>
        <w:jc w:val="both"/>
        <w:rPr>
          <w:i/>
          <w:sz w:val="22"/>
          <w:szCs w:val="22"/>
        </w:rPr>
      </w:pPr>
      <w:r w:rsidRPr="009C443B">
        <w:rPr>
          <w:i/>
          <w:sz w:val="22"/>
          <w:szCs w:val="22"/>
        </w:rPr>
        <w:t xml:space="preserve">…Con el propósito que pueda usted, como persona designada </w:t>
      </w:r>
      <w:proofErr w:type="spellStart"/>
      <w:r w:rsidRPr="009C443B">
        <w:rPr>
          <w:i/>
          <w:sz w:val="22"/>
          <w:szCs w:val="22"/>
        </w:rPr>
        <w:t>a.i.</w:t>
      </w:r>
      <w:proofErr w:type="spellEnd"/>
      <w:r w:rsidRPr="009C443B">
        <w:rPr>
          <w:i/>
          <w:sz w:val="22"/>
          <w:szCs w:val="22"/>
        </w:rPr>
        <w:t xml:space="preserve"> de la administración de marcas de asistencia de los funcionarios de la Dirección de Programas de Equidad, iniciar este trámite a partir del recibido de esta comunicación… </w:t>
      </w:r>
    </w:p>
    <w:p w:rsidR="004E01D0" w:rsidRPr="009C443B" w:rsidRDefault="004E01D0" w:rsidP="009C443B">
      <w:pPr>
        <w:jc w:val="both"/>
      </w:pPr>
    </w:p>
    <w:p w:rsidR="007C7599" w:rsidRPr="009C443B" w:rsidRDefault="007C7599" w:rsidP="009C443B">
      <w:pPr>
        <w:jc w:val="both"/>
      </w:pPr>
      <w:r w:rsidRPr="009C443B">
        <w:t>Asimismo, según el oficio DPE-506-2017, la directora procedió a detallar lo que la Dirección requiere:</w:t>
      </w:r>
    </w:p>
    <w:p w:rsidR="007C7599" w:rsidRPr="00F00D2F" w:rsidRDefault="007C7599" w:rsidP="009C443B">
      <w:pPr>
        <w:ind w:left="708"/>
        <w:jc w:val="both"/>
        <w:rPr>
          <w:i/>
          <w:sz w:val="22"/>
          <w:szCs w:val="22"/>
        </w:rPr>
      </w:pPr>
      <w:r w:rsidRPr="00F00D2F">
        <w:rPr>
          <w:i/>
          <w:sz w:val="22"/>
          <w:szCs w:val="22"/>
        </w:rPr>
        <w:t>…Solicitar mediante escrito a la administradora de marcas o a quién esté designado que desarrolle un plan de trabajo que establezca y defina un informe básico con los siguientes elementos:</w:t>
      </w:r>
    </w:p>
    <w:p w:rsidR="007C7599" w:rsidRPr="00F00D2F" w:rsidRDefault="007C7599" w:rsidP="009C443B">
      <w:pPr>
        <w:ind w:left="708"/>
        <w:jc w:val="both"/>
        <w:rPr>
          <w:i/>
          <w:sz w:val="22"/>
          <w:szCs w:val="22"/>
        </w:rPr>
      </w:pPr>
    </w:p>
    <w:p w:rsidR="007C7599" w:rsidRPr="00F00D2F" w:rsidRDefault="007C7599" w:rsidP="009C443B">
      <w:pPr>
        <w:ind w:left="708"/>
        <w:jc w:val="both"/>
        <w:rPr>
          <w:i/>
          <w:sz w:val="22"/>
          <w:szCs w:val="22"/>
        </w:rPr>
      </w:pPr>
      <w:r w:rsidRPr="00F00D2F">
        <w:rPr>
          <w:i/>
          <w:sz w:val="22"/>
          <w:szCs w:val="22"/>
        </w:rPr>
        <w:t>a) Establecimiento de fechas (oportunas) en las cuales deberá remitir los reportes del control de asistencia de los funcionarios…</w:t>
      </w:r>
    </w:p>
    <w:p w:rsidR="007C7599" w:rsidRPr="00F00D2F" w:rsidRDefault="007C7599" w:rsidP="009C443B">
      <w:pPr>
        <w:ind w:left="708"/>
        <w:jc w:val="both"/>
        <w:rPr>
          <w:i/>
          <w:sz w:val="22"/>
          <w:szCs w:val="22"/>
        </w:rPr>
      </w:pPr>
      <w:r w:rsidRPr="00F00D2F">
        <w:rPr>
          <w:i/>
          <w:sz w:val="22"/>
          <w:szCs w:val="22"/>
        </w:rPr>
        <w:t>b) Dicho informe deberá sintetizar y detallar los principales hallazgos por faltas cometidas por cada funcionario para que las Jefaturas dispongan y apliquen las sanciones o acciones que correspondan…</w:t>
      </w:r>
    </w:p>
    <w:p w:rsidR="007C7599" w:rsidRPr="00F00D2F" w:rsidRDefault="007C7599" w:rsidP="009C443B">
      <w:pPr>
        <w:ind w:left="708"/>
        <w:jc w:val="both"/>
        <w:rPr>
          <w:i/>
          <w:sz w:val="22"/>
          <w:szCs w:val="22"/>
        </w:rPr>
      </w:pPr>
      <w:r w:rsidRPr="00F00D2F">
        <w:rPr>
          <w:i/>
          <w:sz w:val="22"/>
          <w:szCs w:val="22"/>
        </w:rPr>
        <w:t>c) La administradora de marcas o a quién esté designado para tales efectos deberá establecer a las Jefaturas la solicitud mensualmente de las acciones aplicadas al informe que se va a continuar brindando…</w:t>
      </w:r>
    </w:p>
    <w:p w:rsidR="007C7599" w:rsidRPr="009C443B" w:rsidRDefault="007C7599" w:rsidP="009C443B">
      <w:pPr>
        <w:jc w:val="both"/>
      </w:pPr>
    </w:p>
    <w:p w:rsidR="007C7599" w:rsidRPr="009C443B" w:rsidRDefault="007C7599" w:rsidP="009C443B">
      <w:pPr>
        <w:jc w:val="both"/>
        <w:rPr>
          <w:i/>
        </w:rPr>
      </w:pPr>
      <w:r w:rsidRPr="009C443B">
        <w:t>Además, vía correo electrónico, el administrador del sistema de marcas, le envió a la Directora de la Dirección de Programas de Equidad, el documento titulado “</w:t>
      </w:r>
      <w:r w:rsidRPr="009C443B">
        <w:rPr>
          <w:i/>
        </w:rPr>
        <w:t xml:space="preserve">Plan Administración del Sistema de marcas, DPE”, </w:t>
      </w:r>
      <w:r w:rsidRPr="009C443B">
        <w:t>detallando todo el proceso</w:t>
      </w:r>
      <w:r w:rsidRPr="009C443B">
        <w:rPr>
          <w:i/>
        </w:rPr>
        <w:t xml:space="preserve">. </w:t>
      </w:r>
    </w:p>
    <w:p w:rsidR="007C7599" w:rsidRPr="009C443B" w:rsidRDefault="007C7599" w:rsidP="009C443B">
      <w:pPr>
        <w:jc w:val="both"/>
      </w:pPr>
    </w:p>
    <w:p w:rsidR="007C7599" w:rsidRPr="009C443B" w:rsidRDefault="007C7599" w:rsidP="009C443B">
      <w:pPr>
        <w:jc w:val="both"/>
      </w:pPr>
      <w:r w:rsidRPr="009C443B">
        <w:t>Cabe destacar que, se ingresó al sistema de marcas para verificar el control estricto y oportuno de los registros de asistencia de los funcionarios de la Dirección de Programas de Equidad, el cual abarcó del mes de enero a junio de 2018, en el cual se constata el cumplimiento del horario de los funcionarios consultados.</w:t>
      </w:r>
      <w:r w:rsidR="00F00D2F">
        <w:t xml:space="preserve">  </w:t>
      </w:r>
      <w:r w:rsidRPr="009C443B">
        <w:t>Dado lo anterior se considera cumplida la recomendación.</w:t>
      </w:r>
    </w:p>
    <w:p w:rsidR="007C7599" w:rsidRDefault="007C7599" w:rsidP="009C443B">
      <w:pPr>
        <w:jc w:val="both"/>
      </w:pPr>
    </w:p>
    <w:p w:rsidR="004E01D0" w:rsidRPr="009C443B" w:rsidRDefault="004E01D0" w:rsidP="009C443B">
      <w:pPr>
        <w:jc w:val="both"/>
      </w:pPr>
    </w:p>
    <w:p w:rsidR="007C7599" w:rsidRPr="00F00D2F" w:rsidRDefault="007C7599" w:rsidP="004F2AFE">
      <w:pPr>
        <w:ind w:left="567"/>
        <w:jc w:val="both"/>
        <w:rPr>
          <w:i/>
          <w:color w:val="FF0000"/>
          <w:sz w:val="22"/>
          <w:szCs w:val="22"/>
        </w:rPr>
      </w:pPr>
      <w:r w:rsidRPr="00F00D2F">
        <w:rPr>
          <w:i/>
          <w:sz w:val="22"/>
          <w:szCs w:val="22"/>
        </w:rPr>
        <w:t>2. Instruir por escrito a las Jefaturas de los departamentos de esa Dirección, para que cumpla con lo establecido en el Decreto 5771-E Reglamento Autónomo de Servicios del Ministerio de Educación en relación al control de asistencia, así como las circulares emitidas por la DRH relacionadas con esa materia.</w:t>
      </w:r>
    </w:p>
    <w:p w:rsidR="004E01D0" w:rsidRPr="009C443B" w:rsidRDefault="004E01D0" w:rsidP="009C443B">
      <w:pPr>
        <w:jc w:val="both"/>
      </w:pPr>
    </w:p>
    <w:p w:rsidR="007C7599" w:rsidRPr="009C443B" w:rsidRDefault="007C7599" w:rsidP="009C443B">
      <w:pPr>
        <w:jc w:val="both"/>
      </w:pPr>
      <w:r w:rsidRPr="009C443B">
        <w:t xml:space="preserve">La Directora </w:t>
      </w:r>
      <w:r w:rsidR="004F2AFE">
        <w:t xml:space="preserve">en su momento </w:t>
      </w:r>
      <w:r w:rsidRPr="009C443B">
        <w:t xml:space="preserve">de Programas de Equidad emitió </w:t>
      </w:r>
      <w:r w:rsidR="004F2AFE">
        <w:t xml:space="preserve">el </w:t>
      </w:r>
      <w:r w:rsidRPr="009C443B">
        <w:t xml:space="preserve">oficio DPE-627-2017, mediante el cual anexó </w:t>
      </w:r>
      <w:r w:rsidR="004F2AFE">
        <w:t xml:space="preserve">el </w:t>
      </w:r>
      <w:r w:rsidRPr="009C443B">
        <w:t>oficio DPE-489-2017</w:t>
      </w:r>
      <w:r w:rsidR="004F2AFE">
        <w:t>, estableciendo lo siguiente</w:t>
      </w:r>
      <w:r w:rsidRPr="009C443B">
        <w:t>:</w:t>
      </w:r>
    </w:p>
    <w:p w:rsidR="004E01D0" w:rsidRPr="009C443B" w:rsidRDefault="004E01D0" w:rsidP="009C443B">
      <w:pPr>
        <w:jc w:val="both"/>
      </w:pPr>
    </w:p>
    <w:p w:rsidR="007C7599" w:rsidRPr="009C443B" w:rsidRDefault="007C7599" w:rsidP="004F2AFE">
      <w:pPr>
        <w:ind w:left="567"/>
        <w:jc w:val="both"/>
        <w:rPr>
          <w:i/>
        </w:rPr>
      </w:pPr>
      <w:r w:rsidRPr="009C443B">
        <w:rPr>
          <w:i/>
        </w:rPr>
        <w:t>…Con el propósito que puedan ustedes de acuerdo con el ámbito de competencias conferido, atender diligentemente lo expuesto por la Auditoría Interna, e iniciar este trámite a partir del recibido de esta comunicación.</w:t>
      </w:r>
    </w:p>
    <w:p w:rsidR="004E01D0" w:rsidRPr="009C443B" w:rsidRDefault="004E01D0" w:rsidP="009C443B">
      <w:pPr>
        <w:jc w:val="both"/>
      </w:pPr>
    </w:p>
    <w:p w:rsidR="007C7599" w:rsidRPr="009C443B" w:rsidRDefault="007C7599" w:rsidP="009C443B">
      <w:pPr>
        <w:jc w:val="both"/>
        <w:rPr>
          <w:i/>
        </w:rPr>
      </w:pPr>
      <w:r w:rsidRPr="009C443B">
        <w:t>Además de lo anterior la directora de la dependencia de Programas de Equidad, le solicitó a la Asesora Legal de dicha dirección, realizar “</w:t>
      </w:r>
      <w:r w:rsidRPr="009C443B">
        <w:rPr>
          <w:i/>
        </w:rPr>
        <w:t>una síntesis de la normativa aplicable en el registro y control de marcas donde se reflejen las principales acciones que deberán atender, responsabilidades, implicaciones y consecuencias en caso de omisiones o falencias en el registro y control de marcas…”</w:t>
      </w:r>
    </w:p>
    <w:p w:rsidR="007C7599" w:rsidRPr="009C443B" w:rsidRDefault="007C7599" w:rsidP="009C443B">
      <w:pPr>
        <w:jc w:val="both"/>
        <w:rPr>
          <w:i/>
        </w:rPr>
      </w:pPr>
    </w:p>
    <w:p w:rsidR="007C7599" w:rsidRPr="009C443B" w:rsidRDefault="007C7599" w:rsidP="009C443B">
      <w:pPr>
        <w:jc w:val="both"/>
      </w:pPr>
      <w:r w:rsidRPr="009C443B">
        <w:t xml:space="preserve">Asimismo, emitió el oficio DPE-505-2017, mediante el cual anexó </w:t>
      </w:r>
      <w:r w:rsidR="004F2AFE">
        <w:t xml:space="preserve">el </w:t>
      </w:r>
      <w:r w:rsidRPr="009C443B">
        <w:t>oficio DPE-SyC-456-2017, suscrito por la asesora legal, el cual indica:</w:t>
      </w:r>
      <w:r w:rsidRPr="009C443B">
        <w:rPr>
          <w:i/>
        </w:rPr>
        <w:t xml:space="preserve"> “(…) con el propósito de reseñar con mayor claridad las principales acciones que deberán atender, responsabilidades, implicaciones y consecuencias en caso de omisiones o falencias en el registro y control de marcas…”</w:t>
      </w:r>
      <w:r w:rsidR="00F00D2F">
        <w:rPr>
          <w:i/>
        </w:rPr>
        <w:t xml:space="preserve"> </w:t>
      </w:r>
      <w:r w:rsidRPr="009C443B">
        <w:t>Por lo anterior se considera cumplida la recomendación.</w:t>
      </w:r>
    </w:p>
    <w:p w:rsidR="004E01D0" w:rsidRPr="009C443B" w:rsidRDefault="004E01D0" w:rsidP="009C443B">
      <w:pPr>
        <w:jc w:val="both"/>
      </w:pPr>
    </w:p>
    <w:p w:rsidR="007C7599" w:rsidRPr="00F00D2F" w:rsidRDefault="007C7599" w:rsidP="009C443B">
      <w:pPr>
        <w:tabs>
          <w:tab w:val="left" w:pos="1335"/>
        </w:tabs>
        <w:ind w:left="708"/>
        <w:jc w:val="both"/>
        <w:rPr>
          <w:b/>
          <w:i/>
          <w:sz w:val="22"/>
          <w:szCs w:val="22"/>
        </w:rPr>
      </w:pPr>
      <w:r w:rsidRPr="00F00D2F">
        <w:rPr>
          <w:b/>
          <w:i/>
          <w:sz w:val="22"/>
          <w:szCs w:val="22"/>
        </w:rPr>
        <w:t xml:space="preserve">3. </w:t>
      </w:r>
      <w:r w:rsidRPr="00F00D2F">
        <w:rPr>
          <w:i/>
          <w:sz w:val="22"/>
          <w:szCs w:val="22"/>
        </w:rPr>
        <w:t>Dar cumplimiento a la Circular DM-051-08-2016, Lineamientos para la implementación del Teletrabajo en el Ministerio de Educación Pública.</w:t>
      </w:r>
    </w:p>
    <w:p w:rsidR="004E01D0" w:rsidRPr="009C443B" w:rsidRDefault="004E01D0" w:rsidP="009C443B">
      <w:pPr>
        <w:tabs>
          <w:tab w:val="left" w:pos="1335"/>
        </w:tabs>
        <w:jc w:val="both"/>
        <w:rPr>
          <w:b/>
        </w:rPr>
      </w:pPr>
    </w:p>
    <w:p w:rsidR="007C7599" w:rsidRPr="004F2AFE" w:rsidRDefault="007C7599" w:rsidP="00F00D2F">
      <w:pPr>
        <w:tabs>
          <w:tab w:val="left" w:pos="1335"/>
        </w:tabs>
        <w:jc w:val="both"/>
      </w:pPr>
      <w:r w:rsidRPr="009C443B">
        <w:t xml:space="preserve">Mediante oficio DPE-535-2017, la Dirección de Programas de Equidad informa a ésta Dirección de Auditoría Interna que realizó </w:t>
      </w:r>
      <w:r w:rsidR="004F2AFE">
        <w:t xml:space="preserve">la </w:t>
      </w:r>
      <w:r w:rsidRPr="009C443B">
        <w:t>reunión de coordinación con las jefaturas a su cargo, en la que analizaron  la circular DM-051-08-2016 sobre los procedimientos a seguir en la implementación del teletrabajo, adjuntan minuta de reunión. Posteriormente, enviaron el comunicado a los funcionarios con los procedimientos a llevar a cabo, el cual adjuntan, así como las personas que se acogieron a dicha modalidad.</w:t>
      </w:r>
      <w:r w:rsidR="00F00D2F">
        <w:t xml:space="preserve"> </w:t>
      </w:r>
      <w:r w:rsidRPr="009C443B">
        <w:rPr>
          <w:color w:val="000000" w:themeColor="text1"/>
        </w:rPr>
        <w:t>Por lo tanto, se considera que esta recomendación se encuentra cumplida.</w:t>
      </w:r>
    </w:p>
    <w:p w:rsidR="004E01D0" w:rsidRPr="009C443B" w:rsidRDefault="004E01D0" w:rsidP="009C443B">
      <w:pPr>
        <w:pStyle w:val="para"/>
        <w:spacing w:before="0" w:beforeAutospacing="0" w:after="0" w:line="240" w:lineRule="auto"/>
        <w:jc w:val="both"/>
        <w:rPr>
          <w:color w:val="000000" w:themeColor="text1"/>
        </w:rPr>
      </w:pPr>
    </w:p>
    <w:p w:rsidR="007C7599" w:rsidRPr="00F00D2F" w:rsidRDefault="007C7599" w:rsidP="009C443B">
      <w:pPr>
        <w:tabs>
          <w:tab w:val="left" w:pos="1335"/>
        </w:tabs>
        <w:ind w:left="708"/>
        <w:jc w:val="both"/>
        <w:rPr>
          <w:i/>
          <w:noProof/>
          <w:sz w:val="22"/>
          <w:szCs w:val="22"/>
        </w:rPr>
      </w:pPr>
      <w:r w:rsidRPr="00F00D2F">
        <w:rPr>
          <w:b/>
          <w:i/>
          <w:sz w:val="22"/>
          <w:szCs w:val="22"/>
        </w:rPr>
        <w:t xml:space="preserve">4. </w:t>
      </w:r>
      <w:r w:rsidRPr="00F00D2F">
        <w:rPr>
          <w:i/>
          <w:sz w:val="22"/>
          <w:szCs w:val="22"/>
        </w:rPr>
        <w:t>Aclarar el caso de la funcionaria con cédula 303560014 o tomar las medidas laborales que correspondan, e informar a esta Dirección de Auditoría Interna.</w:t>
      </w:r>
    </w:p>
    <w:p w:rsidR="004E01D0" w:rsidRPr="009C443B" w:rsidRDefault="004E01D0" w:rsidP="009C443B">
      <w:pPr>
        <w:jc w:val="both"/>
        <w:rPr>
          <w:noProof/>
          <w:color w:val="FF0000"/>
        </w:rPr>
      </w:pPr>
    </w:p>
    <w:p w:rsidR="004F2AFE" w:rsidRDefault="007C7599" w:rsidP="009C443B">
      <w:pPr>
        <w:jc w:val="both"/>
      </w:pPr>
      <w:r w:rsidRPr="009C443B">
        <w:t>Esta Dirección de Auditoría Interna recibió el oficio DPE-612-2017, mediante el cual señala lo siguiente:</w:t>
      </w:r>
    </w:p>
    <w:p w:rsidR="004F2AFE" w:rsidRPr="009C443B" w:rsidRDefault="004F2AFE" w:rsidP="009C443B">
      <w:pPr>
        <w:jc w:val="both"/>
      </w:pPr>
    </w:p>
    <w:p w:rsidR="007C7599" w:rsidRPr="00F00D2F" w:rsidRDefault="007C7599" w:rsidP="009C443B">
      <w:pPr>
        <w:ind w:left="708"/>
        <w:jc w:val="both"/>
        <w:rPr>
          <w:i/>
          <w:sz w:val="22"/>
          <w:szCs w:val="22"/>
        </w:rPr>
      </w:pPr>
      <w:r w:rsidRPr="00F00D2F">
        <w:rPr>
          <w:i/>
          <w:sz w:val="22"/>
          <w:szCs w:val="22"/>
        </w:rPr>
        <w:t>…debo indicar que efectivamente la funcionaria no estaba de vacaciones, por cuanto esta Dirección le solicitó trabajar durante estos días en el protocolo de denuncias del Departamento de Supervisión y Control, (…). Lo anterior, dado el interés de contar con este instrumento al inicio del ciclo lectivo 2017. Este mismo según se observa en el correo adjunto quedo aprobado en la semana siguiente cuando se solicitó subir a la web.</w:t>
      </w:r>
    </w:p>
    <w:p w:rsidR="007C7599" w:rsidRPr="00F00D2F" w:rsidRDefault="007C7599" w:rsidP="009C443B">
      <w:pPr>
        <w:ind w:left="708"/>
        <w:jc w:val="both"/>
        <w:rPr>
          <w:i/>
          <w:sz w:val="22"/>
          <w:szCs w:val="22"/>
        </w:rPr>
      </w:pPr>
    </w:p>
    <w:p w:rsidR="007C7599" w:rsidRPr="00F00D2F" w:rsidRDefault="007C7599" w:rsidP="009C443B">
      <w:pPr>
        <w:ind w:left="708"/>
        <w:jc w:val="both"/>
        <w:rPr>
          <w:i/>
          <w:sz w:val="22"/>
          <w:szCs w:val="22"/>
        </w:rPr>
      </w:pPr>
      <w:r w:rsidRPr="00F00D2F">
        <w:rPr>
          <w:i/>
          <w:sz w:val="22"/>
          <w:szCs w:val="22"/>
        </w:rPr>
        <w:t>Para este trabajo se le concedió a la funcionaria permiso para hacerlo en su casa, dado que esas fechas eran de cierre institucional. Este permiso no se comunicó mediante oficio, sino que se acordó de forma verbal con la funcionaria…</w:t>
      </w:r>
    </w:p>
    <w:p w:rsidR="007C7599" w:rsidRPr="009C443B" w:rsidRDefault="007C7599" w:rsidP="009C443B">
      <w:pPr>
        <w:jc w:val="both"/>
      </w:pPr>
    </w:p>
    <w:p w:rsidR="00232A5A" w:rsidRPr="009C443B" w:rsidRDefault="007C7599" w:rsidP="009C443B">
      <w:pPr>
        <w:jc w:val="both"/>
      </w:pPr>
      <w:r w:rsidRPr="009C443B">
        <w:t>Por lo anterior expuesto, se concluye que la recomendación se encuentra cumplida.</w:t>
      </w:r>
    </w:p>
    <w:p w:rsidR="00453D12" w:rsidRPr="009C443B" w:rsidRDefault="00453D12" w:rsidP="009C443B">
      <w:pPr>
        <w:pStyle w:val="Ttulo1"/>
        <w:jc w:val="both"/>
        <w:rPr>
          <w:rFonts w:ascii="Times New Roman" w:hAnsi="Times New Roman" w:cs="Times New Roman"/>
          <w:b/>
          <w:color w:val="auto"/>
          <w:sz w:val="24"/>
          <w:szCs w:val="24"/>
        </w:rPr>
      </w:pPr>
      <w:bookmarkStart w:id="5" w:name="_Toc531091269"/>
      <w:r w:rsidRPr="009C443B">
        <w:rPr>
          <w:rFonts w:ascii="Times New Roman" w:hAnsi="Times New Roman" w:cs="Times New Roman"/>
          <w:b/>
          <w:color w:val="auto"/>
          <w:sz w:val="24"/>
          <w:szCs w:val="24"/>
        </w:rPr>
        <w:t>3. CONCLUSIONES</w:t>
      </w:r>
      <w:bookmarkEnd w:id="5"/>
    </w:p>
    <w:p w:rsidR="00453D12" w:rsidRPr="009C443B" w:rsidRDefault="00453D12" w:rsidP="009C443B">
      <w:pPr>
        <w:jc w:val="both"/>
        <w:rPr>
          <w:rFonts w:eastAsia="SimSun"/>
          <w:lang w:eastAsia="es-ES"/>
        </w:rPr>
      </w:pPr>
    </w:p>
    <w:p w:rsidR="00453D12" w:rsidRPr="004F2AFE" w:rsidRDefault="00C0095A" w:rsidP="004F2AFE">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9C443B">
        <w:t xml:space="preserve">Como resultado del estudio efectuado a la implementación de las recomendaciones vertidas en el informe 33-17 </w:t>
      </w:r>
      <w:r w:rsidRPr="009C443B">
        <w:rPr>
          <w:i/>
        </w:rPr>
        <w:t>Control de Asistencia Dirección de Pro</w:t>
      </w:r>
      <w:r w:rsidR="00F00D2F">
        <w:rPr>
          <w:i/>
        </w:rPr>
        <w:t>gramas de Equidad</w:t>
      </w:r>
      <w:r w:rsidRPr="009C443B">
        <w:rPr>
          <w:i/>
        </w:rPr>
        <w:t xml:space="preserve">, </w:t>
      </w:r>
      <w:r w:rsidRPr="009C443B">
        <w:t xml:space="preserve">se concluye que </w:t>
      </w:r>
      <w:r w:rsidR="00E33C14">
        <w:t>esta Dirección</w:t>
      </w:r>
      <w:r w:rsidRPr="009C443B">
        <w:t xml:space="preserve"> toma las recomendaciones como oportunidad de mejora y establece actividades para implementación de las recomendaciones las cuales reflejan un cumplimiento razonable de las mismas. </w:t>
      </w:r>
      <w:bookmarkStart w:id="6" w:name="_Toc414969787"/>
      <w:bookmarkStart w:id="7" w:name="_Toc414970104"/>
      <w:bookmarkEnd w:id="6"/>
      <w:bookmarkEnd w:id="7"/>
    </w:p>
    <w:p w:rsidR="00453D12" w:rsidRPr="004F2AFE" w:rsidRDefault="00453D12" w:rsidP="004F2AFE">
      <w:pPr>
        <w:pStyle w:val="Ttulo1"/>
        <w:jc w:val="both"/>
        <w:rPr>
          <w:rFonts w:ascii="Times New Roman" w:hAnsi="Times New Roman" w:cs="Times New Roman"/>
          <w:b/>
          <w:color w:val="auto"/>
          <w:sz w:val="24"/>
          <w:szCs w:val="24"/>
        </w:rPr>
      </w:pPr>
      <w:bookmarkStart w:id="8" w:name="_Toc531091270"/>
      <w:r w:rsidRPr="009C443B">
        <w:rPr>
          <w:rFonts w:ascii="Times New Roman" w:hAnsi="Times New Roman" w:cs="Times New Roman"/>
          <w:b/>
          <w:color w:val="auto"/>
          <w:sz w:val="24"/>
          <w:szCs w:val="24"/>
        </w:rPr>
        <w:t>4. PUNTOS ESPECÍFICOS</w:t>
      </w:r>
      <w:bookmarkEnd w:id="8"/>
    </w:p>
    <w:p w:rsidR="00453D12" w:rsidRPr="009C443B" w:rsidRDefault="00453D12" w:rsidP="004F2AFE">
      <w:pPr>
        <w:pStyle w:val="Ttulo2"/>
        <w:spacing w:after="0" w:afterAutospacing="0"/>
        <w:jc w:val="both"/>
        <w:rPr>
          <w:sz w:val="24"/>
          <w:szCs w:val="24"/>
        </w:rPr>
      </w:pPr>
      <w:bookmarkStart w:id="9" w:name="_Toc531091271"/>
      <w:r w:rsidRPr="009C443B">
        <w:rPr>
          <w:sz w:val="24"/>
          <w:szCs w:val="24"/>
        </w:rPr>
        <w:t>4.1 Origen</w:t>
      </w:r>
      <w:bookmarkEnd w:id="9"/>
    </w:p>
    <w:p w:rsidR="00E33C14" w:rsidRDefault="0058372B" w:rsidP="004F2AFE">
      <w:pPr>
        <w:jc w:val="both"/>
      </w:pPr>
      <w:r w:rsidRPr="009C443B">
        <w:t>El presente informe tiene su origen en el Plan de Trabajo de la Auditoría Interna, en el apartado correspondiente al seguimiento de las recomendaciones, conforme lo dispone la Ley General de Control Interno No 8292, en sus artículos 17, inciso c) y 22, inciso g).</w:t>
      </w:r>
      <w:bookmarkStart w:id="10" w:name="_Toc531091272"/>
    </w:p>
    <w:p w:rsidR="00453D12" w:rsidRPr="009C443B" w:rsidRDefault="00453D12" w:rsidP="004F2AFE">
      <w:pPr>
        <w:pStyle w:val="Ttulo2"/>
        <w:spacing w:after="0" w:afterAutospacing="0"/>
        <w:jc w:val="both"/>
        <w:rPr>
          <w:sz w:val="24"/>
          <w:szCs w:val="24"/>
        </w:rPr>
      </w:pPr>
      <w:r w:rsidRPr="009C443B">
        <w:rPr>
          <w:sz w:val="24"/>
          <w:szCs w:val="24"/>
        </w:rPr>
        <w:t>4.2 Normativa Aplicable</w:t>
      </w:r>
      <w:bookmarkEnd w:id="10"/>
      <w:r w:rsidRPr="009C443B">
        <w:rPr>
          <w:sz w:val="24"/>
          <w:szCs w:val="24"/>
        </w:rPr>
        <w:t xml:space="preserve"> </w:t>
      </w:r>
    </w:p>
    <w:p w:rsidR="00453D12" w:rsidRPr="009C443B" w:rsidRDefault="00453D12" w:rsidP="009C443B">
      <w:pPr>
        <w:jc w:val="both"/>
      </w:pPr>
      <w:r w:rsidRPr="009C443B">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9C443B" w:rsidRDefault="00453D12" w:rsidP="009C443B">
      <w:pPr>
        <w:pStyle w:val="Ttulo1"/>
        <w:jc w:val="both"/>
        <w:rPr>
          <w:rFonts w:ascii="Times New Roman" w:hAnsi="Times New Roman" w:cs="Times New Roman"/>
          <w:b/>
          <w:color w:val="auto"/>
          <w:sz w:val="24"/>
          <w:szCs w:val="24"/>
        </w:rPr>
      </w:pPr>
      <w:bookmarkStart w:id="11" w:name="_Toc531091273"/>
      <w:r w:rsidRPr="009C443B">
        <w:rPr>
          <w:rFonts w:ascii="Times New Roman" w:hAnsi="Times New Roman" w:cs="Times New Roman"/>
          <w:b/>
          <w:color w:val="auto"/>
          <w:sz w:val="24"/>
          <w:szCs w:val="24"/>
        </w:rPr>
        <w:t>5. NOMBRES Y FIRMAS</w:t>
      </w:r>
      <w:bookmarkEnd w:id="11"/>
      <w:r w:rsidRPr="009C443B">
        <w:rPr>
          <w:rFonts w:ascii="Times New Roman" w:hAnsi="Times New Roman" w:cs="Times New Roman"/>
          <w:b/>
          <w:color w:val="auto"/>
          <w:sz w:val="24"/>
          <w:szCs w:val="24"/>
        </w:rPr>
        <w:t xml:space="preserve"> </w:t>
      </w:r>
    </w:p>
    <w:p w:rsidR="008048D7" w:rsidRPr="008652C3" w:rsidRDefault="008048D7" w:rsidP="008048D7">
      <w:pPr>
        <w:rPr>
          <w:sz w:val="40"/>
          <w:szCs w:val="40"/>
        </w:rPr>
      </w:pPr>
    </w:p>
    <w:tbl>
      <w:tblPr>
        <w:tblW w:w="0" w:type="auto"/>
        <w:tblLook w:val="04A0" w:firstRow="1" w:lastRow="0" w:firstColumn="1" w:lastColumn="0" w:noHBand="0" w:noVBand="1"/>
      </w:tblPr>
      <w:tblGrid>
        <w:gridCol w:w="4414"/>
        <w:gridCol w:w="4414"/>
      </w:tblGrid>
      <w:tr w:rsidR="00453D12" w:rsidRPr="009C443B" w:rsidTr="002A037E">
        <w:tc>
          <w:tcPr>
            <w:tcW w:w="4414" w:type="dxa"/>
          </w:tcPr>
          <w:p w:rsidR="00CD444B" w:rsidRPr="008048D7" w:rsidRDefault="00CD444B" w:rsidP="009C443B">
            <w:pPr>
              <w:pBdr>
                <w:bottom w:val="single" w:sz="12" w:space="1" w:color="auto"/>
              </w:pBdr>
              <w:jc w:val="both"/>
              <w:rPr>
                <w:sz w:val="32"/>
                <w:szCs w:val="32"/>
                <w:lang w:eastAsia="es-ES"/>
              </w:rPr>
            </w:pPr>
          </w:p>
          <w:p w:rsidR="00453D12" w:rsidRPr="009C443B" w:rsidRDefault="00453D12" w:rsidP="009C443B">
            <w:pPr>
              <w:jc w:val="both"/>
              <w:rPr>
                <w:lang w:eastAsia="es-ES"/>
              </w:rPr>
            </w:pPr>
            <w:r w:rsidRPr="009C443B">
              <w:rPr>
                <w:lang w:eastAsia="es-ES"/>
              </w:rPr>
              <w:t>Lic</w:t>
            </w:r>
            <w:r w:rsidR="004E01D0">
              <w:rPr>
                <w:lang w:eastAsia="es-ES"/>
              </w:rPr>
              <w:t>da</w:t>
            </w:r>
            <w:r w:rsidRPr="009C443B">
              <w:rPr>
                <w:lang w:eastAsia="es-ES"/>
              </w:rPr>
              <w:t>.</w:t>
            </w:r>
            <w:r w:rsidR="004E01D0">
              <w:rPr>
                <w:lang w:eastAsia="es-ES"/>
              </w:rPr>
              <w:t xml:space="preserve"> Sandra Pacheco Carmona</w:t>
            </w:r>
          </w:p>
          <w:p w:rsidR="00453D12" w:rsidRPr="009C443B" w:rsidRDefault="00453D12" w:rsidP="009C443B">
            <w:pPr>
              <w:jc w:val="both"/>
              <w:rPr>
                <w:lang w:eastAsia="es-ES"/>
              </w:rPr>
            </w:pPr>
            <w:r w:rsidRPr="009C443B">
              <w:rPr>
                <w:lang w:eastAsia="es-ES"/>
              </w:rPr>
              <w:t>Auditor</w:t>
            </w:r>
            <w:r w:rsidR="004E01D0">
              <w:rPr>
                <w:lang w:eastAsia="es-ES"/>
              </w:rPr>
              <w:t>a Encargada</w:t>
            </w:r>
          </w:p>
        </w:tc>
        <w:tc>
          <w:tcPr>
            <w:tcW w:w="4414" w:type="dxa"/>
          </w:tcPr>
          <w:p w:rsidR="00CD444B" w:rsidRPr="009C443B" w:rsidRDefault="00CD444B" w:rsidP="009C443B">
            <w:pPr>
              <w:pBdr>
                <w:bottom w:val="single" w:sz="12" w:space="1" w:color="auto"/>
              </w:pBdr>
              <w:jc w:val="both"/>
              <w:rPr>
                <w:lang w:eastAsia="es-ES"/>
              </w:rPr>
            </w:pPr>
          </w:p>
          <w:p w:rsidR="00453D12" w:rsidRPr="009C443B" w:rsidRDefault="00CD444B" w:rsidP="009C443B">
            <w:pPr>
              <w:jc w:val="both"/>
              <w:rPr>
                <w:lang w:eastAsia="es-ES"/>
              </w:rPr>
            </w:pPr>
            <w:r w:rsidRPr="009C443B">
              <w:rPr>
                <w:lang w:eastAsia="es-ES"/>
              </w:rPr>
              <w:t xml:space="preserve">           Lic</w:t>
            </w:r>
            <w:r w:rsidR="004E01D0">
              <w:rPr>
                <w:lang w:eastAsia="es-ES"/>
              </w:rPr>
              <w:t>da</w:t>
            </w:r>
            <w:r w:rsidR="00453D12" w:rsidRPr="009C443B">
              <w:rPr>
                <w:lang w:eastAsia="es-ES"/>
              </w:rPr>
              <w:t>.</w:t>
            </w:r>
            <w:r w:rsidR="004E01D0">
              <w:rPr>
                <w:lang w:eastAsia="es-ES"/>
              </w:rPr>
              <w:t xml:space="preserve"> </w:t>
            </w:r>
            <w:proofErr w:type="spellStart"/>
            <w:r w:rsidR="004E01D0">
              <w:rPr>
                <w:lang w:eastAsia="es-ES"/>
              </w:rPr>
              <w:t>Katerin</w:t>
            </w:r>
            <w:proofErr w:type="spellEnd"/>
            <w:r w:rsidR="004E01D0">
              <w:rPr>
                <w:lang w:eastAsia="es-ES"/>
              </w:rPr>
              <w:t xml:space="preserve"> Hidalgo </w:t>
            </w:r>
            <w:proofErr w:type="spellStart"/>
            <w:r w:rsidR="004E01D0">
              <w:rPr>
                <w:lang w:eastAsia="es-ES"/>
              </w:rPr>
              <w:t>Leitón</w:t>
            </w:r>
            <w:proofErr w:type="spellEnd"/>
            <w:r w:rsidR="00453D12" w:rsidRPr="009C443B">
              <w:rPr>
                <w:lang w:eastAsia="es-ES"/>
              </w:rPr>
              <w:t xml:space="preserve"> </w:t>
            </w:r>
          </w:p>
          <w:p w:rsidR="00453D12" w:rsidRPr="009C443B" w:rsidRDefault="00CD444B" w:rsidP="009C443B">
            <w:pPr>
              <w:jc w:val="both"/>
              <w:rPr>
                <w:lang w:eastAsia="es-ES"/>
              </w:rPr>
            </w:pPr>
            <w:r w:rsidRPr="009C443B">
              <w:rPr>
                <w:lang w:eastAsia="es-ES"/>
              </w:rPr>
              <w:t xml:space="preserve">           Auditor</w:t>
            </w:r>
            <w:r w:rsidR="004E01D0">
              <w:rPr>
                <w:lang w:eastAsia="es-ES"/>
              </w:rPr>
              <w:t>a</w:t>
            </w:r>
            <w:r w:rsidRPr="009C443B">
              <w:rPr>
                <w:lang w:eastAsia="es-ES"/>
              </w:rPr>
              <w:t xml:space="preserve"> Colaborador</w:t>
            </w:r>
            <w:r w:rsidR="004E01D0">
              <w:rPr>
                <w:lang w:eastAsia="es-ES"/>
              </w:rPr>
              <w:t>a</w:t>
            </w:r>
          </w:p>
        </w:tc>
      </w:tr>
      <w:tr w:rsidR="00453D12" w:rsidRPr="009C443B" w:rsidTr="002A037E">
        <w:tc>
          <w:tcPr>
            <w:tcW w:w="4414" w:type="dxa"/>
          </w:tcPr>
          <w:p w:rsidR="00453D12" w:rsidRPr="009C443B" w:rsidRDefault="00453D12" w:rsidP="009C443B">
            <w:pPr>
              <w:jc w:val="both"/>
              <w:rPr>
                <w:lang w:eastAsia="es-ES"/>
              </w:rPr>
            </w:pPr>
          </w:p>
          <w:p w:rsidR="004F2AFE" w:rsidRPr="009C443B" w:rsidRDefault="004F2AFE" w:rsidP="009C443B">
            <w:pPr>
              <w:jc w:val="both"/>
              <w:rPr>
                <w:lang w:eastAsia="es-ES"/>
              </w:rPr>
            </w:pPr>
          </w:p>
          <w:p w:rsidR="00CD444B" w:rsidRPr="009C443B" w:rsidRDefault="00CD444B" w:rsidP="009C443B">
            <w:pPr>
              <w:pBdr>
                <w:bottom w:val="single" w:sz="12" w:space="1" w:color="auto"/>
              </w:pBdr>
              <w:jc w:val="both"/>
              <w:rPr>
                <w:lang w:eastAsia="es-ES"/>
              </w:rPr>
            </w:pPr>
          </w:p>
          <w:p w:rsidR="00453D12" w:rsidRPr="009C443B" w:rsidRDefault="004E01D0" w:rsidP="009C443B">
            <w:pPr>
              <w:jc w:val="both"/>
              <w:rPr>
                <w:lang w:eastAsia="es-ES"/>
              </w:rPr>
            </w:pPr>
            <w:r w:rsidRPr="009C443B">
              <w:rPr>
                <w:lang w:eastAsia="es-ES"/>
              </w:rPr>
              <w:t>Licda.</w:t>
            </w:r>
            <w:r w:rsidR="00E33C14">
              <w:rPr>
                <w:lang w:eastAsia="es-ES"/>
              </w:rPr>
              <w:t xml:space="preserve"> Alba Virginia Camacho De la O</w:t>
            </w:r>
          </w:p>
          <w:p w:rsidR="00453D12" w:rsidRPr="009C443B" w:rsidRDefault="004E01D0" w:rsidP="009C443B">
            <w:pPr>
              <w:jc w:val="both"/>
              <w:rPr>
                <w:lang w:eastAsia="es-ES"/>
              </w:rPr>
            </w:pPr>
            <w:r w:rsidRPr="009C443B">
              <w:rPr>
                <w:lang w:eastAsia="es-ES"/>
              </w:rPr>
              <w:t>Jefe Departamento</w:t>
            </w:r>
          </w:p>
        </w:tc>
        <w:tc>
          <w:tcPr>
            <w:tcW w:w="4414" w:type="dxa"/>
          </w:tcPr>
          <w:p w:rsidR="00453D12" w:rsidRPr="009C443B" w:rsidRDefault="00453D12" w:rsidP="009C443B">
            <w:pPr>
              <w:jc w:val="both"/>
              <w:rPr>
                <w:lang w:eastAsia="es-ES"/>
              </w:rPr>
            </w:pPr>
          </w:p>
          <w:p w:rsidR="004F2AFE" w:rsidRPr="009C443B" w:rsidRDefault="004F2AFE" w:rsidP="009C443B">
            <w:pPr>
              <w:jc w:val="both"/>
              <w:rPr>
                <w:lang w:eastAsia="es-ES"/>
              </w:rPr>
            </w:pPr>
          </w:p>
          <w:p w:rsidR="00CD444B" w:rsidRPr="009C443B" w:rsidRDefault="00CD444B" w:rsidP="009C443B">
            <w:pPr>
              <w:pBdr>
                <w:bottom w:val="single" w:sz="12" w:space="1" w:color="auto"/>
              </w:pBdr>
              <w:jc w:val="both"/>
              <w:rPr>
                <w:lang w:eastAsia="es-ES"/>
              </w:rPr>
            </w:pPr>
          </w:p>
          <w:p w:rsidR="00E33C14" w:rsidRDefault="004E01D0" w:rsidP="009C443B">
            <w:pPr>
              <w:jc w:val="both"/>
              <w:rPr>
                <w:lang w:eastAsia="es-ES"/>
              </w:rPr>
            </w:pPr>
            <w:r w:rsidRPr="009C443B">
              <w:rPr>
                <w:lang w:eastAsia="es-ES"/>
              </w:rPr>
              <w:t xml:space="preserve">MBA.  </w:t>
            </w:r>
            <w:r w:rsidR="00E33C14">
              <w:rPr>
                <w:lang w:eastAsia="es-ES"/>
              </w:rPr>
              <w:t>Sarita Pérez Umaña</w:t>
            </w:r>
          </w:p>
          <w:p w:rsidR="00CD444B" w:rsidRPr="009C443B" w:rsidRDefault="007158BD" w:rsidP="009C443B">
            <w:pPr>
              <w:jc w:val="both"/>
              <w:rPr>
                <w:lang w:eastAsia="es-ES"/>
              </w:rPr>
            </w:pPr>
            <w:proofErr w:type="spellStart"/>
            <w:r>
              <w:rPr>
                <w:lang w:eastAsia="es-ES"/>
              </w:rPr>
              <w:t>S</w:t>
            </w:r>
            <w:r w:rsidRPr="009C443B">
              <w:rPr>
                <w:lang w:eastAsia="es-ES"/>
              </w:rPr>
              <w:t>ubauditora</w:t>
            </w:r>
            <w:proofErr w:type="spellEnd"/>
            <w:r w:rsidRPr="009C443B">
              <w:rPr>
                <w:lang w:eastAsia="es-ES"/>
              </w:rPr>
              <w:t xml:space="preserve"> </w:t>
            </w:r>
            <w:bookmarkStart w:id="12" w:name="_GoBack"/>
            <w:bookmarkEnd w:id="12"/>
            <w:r>
              <w:rPr>
                <w:lang w:eastAsia="es-ES"/>
              </w:rPr>
              <w:t>I</w:t>
            </w:r>
            <w:r w:rsidRPr="009C443B">
              <w:rPr>
                <w:lang w:eastAsia="es-ES"/>
              </w:rPr>
              <w:t xml:space="preserve">nterna </w:t>
            </w:r>
            <w:proofErr w:type="spellStart"/>
            <w:r>
              <w:rPr>
                <w:lang w:eastAsia="es-ES"/>
              </w:rPr>
              <w:t>a.i.</w:t>
            </w:r>
            <w:proofErr w:type="spellEnd"/>
            <w:r w:rsidRPr="009C443B">
              <w:rPr>
                <w:lang w:eastAsia="es-ES"/>
              </w:rPr>
              <w:t xml:space="preserve">                                                                                                                       </w:t>
            </w:r>
          </w:p>
          <w:p w:rsidR="00453D12" w:rsidRPr="009C443B" w:rsidRDefault="00453D12" w:rsidP="009C443B">
            <w:pPr>
              <w:jc w:val="both"/>
              <w:rPr>
                <w:lang w:eastAsia="es-ES"/>
              </w:rPr>
            </w:pPr>
          </w:p>
        </w:tc>
      </w:tr>
      <w:tr w:rsidR="00453D12" w:rsidRPr="009C443B" w:rsidTr="002A037E">
        <w:tc>
          <w:tcPr>
            <w:tcW w:w="8828" w:type="dxa"/>
            <w:gridSpan w:val="2"/>
          </w:tcPr>
          <w:p w:rsidR="00453D12" w:rsidRDefault="00453D12" w:rsidP="009C443B">
            <w:pPr>
              <w:jc w:val="both"/>
              <w:rPr>
                <w:lang w:eastAsia="es-ES"/>
              </w:rPr>
            </w:pPr>
          </w:p>
          <w:p w:rsidR="008048D7" w:rsidRPr="009C443B" w:rsidRDefault="008048D7" w:rsidP="009C443B">
            <w:pPr>
              <w:jc w:val="both"/>
              <w:rPr>
                <w:lang w:eastAsia="es-ES"/>
              </w:rPr>
            </w:pPr>
          </w:p>
          <w:p w:rsidR="00CD444B" w:rsidRPr="009C443B" w:rsidRDefault="00CD444B" w:rsidP="004E01D0">
            <w:pPr>
              <w:jc w:val="center"/>
              <w:rPr>
                <w:lang w:eastAsia="es-ES"/>
              </w:rPr>
            </w:pPr>
            <w:r w:rsidRPr="009C443B">
              <w:rPr>
                <w:lang w:eastAsia="es-ES"/>
              </w:rPr>
              <w:t>____________________________</w:t>
            </w:r>
          </w:p>
          <w:p w:rsidR="00CD444B" w:rsidRPr="009C443B" w:rsidRDefault="00CD444B" w:rsidP="004E01D0">
            <w:pPr>
              <w:jc w:val="center"/>
              <w:rPr>
                <w:lang w:eastAsia="es-ES"/>
              </w:rPr>
            </w:pPr>
            <w:r w:rsidRPr="009C443B">
              <w:rPr>
                <w:lang w:eastAsia="es-ES"/>
              </w:rPr>
              <w:t>MBA. Edier Navarro Esquivel</w:t>
            </w:r>
          </w:p>
          <w:p w:rsidR="00453D12" w:rsidRPr="009C443B" w:rsidRDefault="007158BD" w:rsidP="008048D7">
            <w:pPr>
              <w:jc w:val="center"/>
              <w:rPr>
                <w:lang w:eastAsia="es-ES"/>
              </w:rPr>
            </w:pPr>
            <w:r>
              <w:rPr>
                <w:lang w:eastAsia="es-ES"/>
              </w:rPr>
              <w:t>A</w:t>
            </w:r>
            <w:r w:rsidRPr="009C443B">
              <w:rPr>
                <w:lang w:eastAsia="es-ES"/>
              </w:rPr>
              <w:t xml:space="preserve">uditor </w:t>
            </w:r>
            <w:r>
              <w:rPr>
                <w:lang w:eastAsia="es-ES"/>
              </w:rPr>
              <w:t>I</w:t>
            </w:r>
            <w:r w:rsidRPr="009C443B">
              <w:rPr>
                <w:lang w:eastAsia="es-ES"/>
              </w:rPr>
              <w:t>nterno</w:t>
            </w:r>
          </w:p>
        </w:tc>
      </w:tr>
    </w:tbl>
    <w:p w:rsidR="00802328" w:rsidRPr="008048D7" w:rsidRDefault="00802328" w:rsidP="009C443B">
      <w:pPr>
        <w:pStyle w:val="Sinespaciado"/>
        <w:jc w:val="both"/>
        <w:rPr>
          <w:sz w:val="16"/>
          <w:szCs w:val="16"/>
          <w:lang w:val="es-CR" w:eastAsia="es-ES"/>
        </w:rPr>
      </w:pPr>
    </w:p>
    <w:p w:rsidR="00802328" w:rsidRPr="004E01D0" w:rsidRDefault="00232A5A" w:rsidP="004E01D0">
      <w:pPr>
        <w:pStyle w:val="Sinespaciado"/>
        <w:jc w:val="right"/>
        <w:rPr>
          <w:sz w:val="22"/>
          <w:szCs w:val="22"/>
          <w:lang w:val="es-CR" w:eastAsia="es-ES"/>
        </w:rPr>
      </w:pPr>
      <w:r w:rsidRPr="004E01D0">
        <w:rPr>
          <w:b/>
          <w:sz w:val="22"/>
          <w:szCs w:val="22"/>
          <w:lang w:val="es-CR" w:eastAsia="es-ES"/>
        </w:rPr>
        <w:t xml:space="preserve">Estudio </w:t>
      </w:r>
      <w:r w:rsidR="004E01D0" w:rsidRPr="004E01D0">
        <w:rPr>
          <w:b/>
          <w:sz w:val="22"/>
          <w:szCs w:val="22"/>
          <w:lang w:val="es-CR" w:eastAsia="es-ES"/>
        </w:rPr>
        <w:t>02-2015</w:t>
      </w:r>
    </w:p>
    <w:sectPr w:rsidR="00802328" w:rsidRPr="004E01D0"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642" w:rsidRDefault="00947642" w:rsidP="006E3FF9">
      <w:r>
        <w:separator/>
      </w:r>
    </w:p>
  </w:endnote>
  <w:endnote w:type="continuationSeparator" w:id="0">
    <w:p w:rsidR="00947642" w:rsidRDefault="00947642"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8652C3">
      <w:rPr>
        <w:b/>
        <w:bCs/>
        <w:noProof/>
        <w:lang w:eastAsia="es-ES"/>
      </w:rPr>
      <w:t>5</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8652C3">
      <w:rPr>
        <w:b/>
        <w:bCs/>
        <w:noProof/>
        <w:lang w:eastAsia="es-ES"/>
      </w:rPr>
      <w:t>5</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642" w:rsidRDefault="00947642" w:rsidP="006E3FF9">
      <w:r>
        <w:separator/>
      </w:r>
    </w:p>
  </w:footnote>
  <w:footnote w:type="continuationSeparator" w:id="0">
    <w:p w:rsidR="00947642" w:rsidRDefault="00947642"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1D0" w:rsidRPr="007158BD" w:rsidRDefault="007E32B1" w:rsidP="004E01D0">
    <w:pPr>
      <w:pStyle w:val="Encabezado"/>
      <w:tabs>
        <w:tab w:val="clear" w:pos="4320"/>
        <w:tab w:val="clear" w:pos="8640"/>
        <w:tab w:val="center" w:pos="4252"/>
        <w:tab w:val="right" w:pos="8504"/>
      </w:tabs>
      <w:suppressAutoHyphens w:val="0"/>
      <w:rPr>
        <w:rFonts w:ascii="Times New Roman" w:hAnsi="Times New Roman"/>
        <w:b/>
        <w:szCs w:val="24"/>
        <w:lang w:val="es-ES" w:eastAsia="es-ES"/>
      </w:rPr>
    </w:pPr>
    <w:r w:rsidRPr="007158BD">
      <w:rPr>
        <w:rFonts w:ascii="Times New Roman" w:hAnsi="Times New Roman"/>
        <w:b/>
        <w:szCs w:val="28"/>
        <w:lang w:eastAsia="es-ES"/>
      </w:rPr>
      <w:t xml:space="preserve">INFORME </w:t>
    </w:r>
    <w:r w:rsidR="007158BD" w:rsidRPr="007158BD">
      <w:rPr>
        <w:rFonts w:ascii="Times New Roman" w:hAnsi="Times New Roman"/>
        <w:b/>
        <w:szCs w:val="28"/>
        <w:lang w:eastAsia="es-ES"/>
      </w:rPr>
      <w:t>97</w:t>
    </w:r>
    <w:r w:rsidR="004E01D0" w:rsidRPr="007158BD">
      <w:rPr>
        <w:rFonts w:ascii="Times New Roman" w:hAnsi="Times New Roman"/>
        <w:b/>
        <w:bCs w:val="0"/>
        <w:szCs w:val="28"/>
        <w:lang w:eastAsia="es-ES"/>
      </w:rPr>
      <w:t xml:space="preserve">-18 </w:t>
    </w:r>
    <w:r w:rsidR="004E01D0" w:rsidRPr="007158BD">
      <w:rPr>
        <w:rFonts w:ascii="Times New Roman" w:hAnsi="Times New Roman"/>
        <w:b/>
        <w:szCs w:val="24"/>
        <w:lang w:val="es-ES" w:eastAsia="es-ES"/>
      </w:rPr>
      <w:t>SEG. INF. 55-17 CONTROL ASISTENCIA PROGRAMA DE EQUIDAD</w:t>
    </w:r>
  </w:p>
  <w:p w:rsidR="007E32B1" w:rsidRPr="007E32B1" w:rsidRDefault="007E32B1" w:rsidP="00A6549D">
    <w:pPr>
      <w:pBdr>
        <w:bottom w:val="single" w:sz="4" w:space="1" w:color="auto"/>
      </w:pBdr>
      <w:tabs>
        <w:tab w:val="left" w:pos="7371"/>
      </w:tabs>
      <w:rPr>
        <w:b/>
        <w:bCs/>
        <w:szCs w:val="28"/>
        <w:lang w:eastAsia="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443B"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align>right</wp:align>
              </wp:positionH>
              <wp:positionV relativeFrom="paragraph">
                <wp:posOffset>6985</wp:posOffset>
              </wp:positionV>
              <wp:extent cx="2990850" cy="9334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Default="007158BD"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Pr>
                              <w:rFonts w:ascii="Times New Roman" w:hAnsi="Times New Roman"/>
                              <w:b/>
                              <w:sz w:val="28"/>
                              <w:szCs w:val="28"/>
                              <w:lang w:val="es-ES" w:eastAsia="es-ES"/>
                            </w:rPr>
                            <w:t>97-18</w:t>
                          </w:r>
                        </w:p>
                        <w:p w:rsidR="00744DED" w:rsidRDefault="007158BD"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 55-17 CONTROL ASISTENCIA PROGRAMA DE EQUIDAD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84.3pt;margin-top:.55pt;width:235.5pt;height:7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ZrgQIAAA8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" stroked="f">
              <v:textbox>
                <w:txbxContent>
                  <w:p w:rsidR="003A0E55" w:rsidRDefault="007158BD"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Pr>
                        <w:rFonts w:ascii="Times New Roman" w:hAnsi="Times New Roman"/>
                        <w:b/>
                        <w:sz w:val="28"/>
                        <w:szCs w:val="28"/>
                        <w:lang w:val="es-ES" w:eastAsia="es-ES"/>
                      </w:rPr>
                      <w:t>97-18</w:t>
                    </w:r>
                  </w:p>
                  <w:p w:rsidR="00744DED" w:rsidRDefault="007158BD"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 55-17 CONTROL ASISTENCIA PROGRAMA DE EQUIDAD</w:t>
                    </w:r>
                  </w:p>
                </w:txbxContent>
              </v:textbox>
              <w10:wrap anchorx="margin"/>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59B"/>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85E"/>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670F"/>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037"/>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1D0"/>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AFE"/>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8BD"/>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599"/>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8D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46B"/>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2C3"/>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642"/>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43B"/>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996"/>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1AF"/>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95A"/>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3C14"/>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2F"/>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4E01D0"/>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 w:type="paragraph" w:customStyle="1" w:styleId="para">
    <w:name w:val="para"/>
    <w:basedOn w:val="Normal"/>
    <w:rsid w:val="007C7599"/>
    <w:pPr>
      <w:suppressAutoHyphens w:val="0"/>
      <w:spacing w:before="100" w:beforeAutospacing="1" w:after="150" w:line="330" w:lineRule="atLeast"/>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B676-939D-45B4-B4B3-C0CFD5B1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8798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2018-12-26T20:59:00Z</dcterms:created>
  <dcterms:modified xsi:type="dcterms:W3CDTF">2018-12-26T20:59:00Z</dcterms:modified>
</cp:coreProperties>
</file>