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2B" w:rsidRPr="00496260" w:rsidRDefault="00AB502B" w:rsidP="00AB502B">
      <w:pPr>
        <w:pStyle w:val="Encabezado"/>
        <w:pBdr>
          <w:bottom w:val="single" w:sz="4" w:space="1" w:color="auto"/>
        </w:pBdr>
        <w:tabs>
          <w:tab w:val="clear" w:pos="4419"/>
          <w:tab w:val="clear" w:pos="8838"/>
          <w:tab w:val="left" w:pos="7371"/>
          <w:tab w:val="left" w:pos="7938"/>
          <w:tab w:val="right" w:pos="9781"/>
        </w:tabs>
        <w:rPr>
          <w:rFonts w:ascii="Times New Roman" w:hAnsi="Times New Roman"/>
          <w:lang w:val="pt-BR"/>
        </w:rPr>
      </w:pPr>
      <w:r w:rsidRPr="00496260">
        <w:rPr>
          <w:rFonts w:ascii="Times New Roman" w:hAnsi="Times New Roman"/>
          <w:b/>
          <w:bCs/>
          <w:color w:val="009200"/>
          <w:lang w:val="pt-BR"/>
        </w:rPr>
        <w:t>INFORME 7-17 CTP DE ACOSTA</w:t>
      </w:r>
    </w:p>
    <w:p w:rsidR="00AB502B" w:rsidRPr="00496260" w:rsidRDefault="00AB502B" w:rsidP="00AB502B">
      <w:pPr>
        <w:spacing w:after="0" w:line="240" w:lineRule="auto"/>
        <w:rPr>
          <w:rFonts w:ascii="Times New Roman" w:hAnsi="Times New Roman"/>
        </w:rPr>
      </w:pPr>
    </w:p>
    <w:p w:rsidR="00AB502B" w:rsidRPr="00496260" w:rsidRDefault="00AB502B" w:rsidP="00AB502B">
      <w:pPr>
        <w:pStyle w:val="Ttulo1"/>
        <w:spacing w:before="0"/>
        <w:jc w:val="center"/>
        <w:rPr>
          <w:rFonts w:ascii="Times New Roman" w:hAnsi="Times New Roman"/>
          <w:i/>
        </w:rPr>
      </w:pPr>
      <w:r w:rsidRPr="00496260">
        <w:rPr>
          <w:rFonts w:ascii="Times New Roman" w:hAnsi="Times New Roman"/>
        </w:rPr>
        <w:t>RESUMEN EJECUTIVO</w:t>
      </w:r>
    </w:p>
    <w:p w:rsidR="00AB502B" w:rsidRPr="00496260" w:rsidRDefault="00AB502B" w:rsidP="00AB502B">
      <w:pPr>
        <w:pStyle w:val="Textoindependiente2"/>
        <w:rPr>
          <w:sz w:val="24"/>
        </w:rPr>
      </w:pPr>
      <w:r w:rsidRPr="00496260">
        <w:rPr>
          <w:sz w:val="24"/>
        </w:rPr>
        <w:t>El estudio se realizó como parte del plan de trabajo de la Dirección de la Auditoría Interna, con el objetivo</w:t>
      </w:r>
      <w:r w:rsidRPr="00496260">
        <w:t xml:space="preserve"> </w:t>
      </w:r>
      <w:r w:rsidRPr="00496260">
        <w:rPr>
          <w:sz w:val="24"/>
        </w:rPr>
        <w:t xml:space="preserve">evaluar la labor de la Junta de Administrativa del Colegio Técnico Profesional de Acosta, en la ejecución de los ingresos y egresos, por fondos propios, fondos de la Ley 6746 y PANEA, además analizar los procesos realizados en los sistemas de seguridad, en el comedor, funcionamiento de las sodas y servicios sanitarios de la institución, así como funciones administrativas a cargo de la Dirección de la institución. </w:t>
      </w:r>
    </w:p>
    <w:p w:rsidR="00AB502B" w:rsidRPr="00AB502B" w:rsidRDefault="00AB502B" w:rsidP="00AB502B">
      <w:pPr>
        <w:pStyle w:val="Textoindependiente2"/>
        <w:rPr>
          <w:rFonts w:eastAsia="Calibri"/>
          <w:b/>
          <w:sz w:val="22"/>
          <w:szCs w:val="22"/>
          <w:lang w:val="es-CR" w:eastAsia="en-US"/>
        </w:rPr>
      </w:pPr>
    </w:p>
    <w:p w:rsidR="00AB502B" w:rsidRPr="00496260" w:rsidRDefault="00AB502B" w:rsidP="00AB502B">
      <w:pPr>
        <w:pStyle w:val="Textoindependiente2"/>
        <w:rPr>
          <w:sz w:val="24"/>
        </w:rPr>
      </w:pPr>
      <w:r w:rsidRPr="00496260">
        <w:rPr>
          <w:sz w:val="24"/>
        </w:rPr>
        <w:t xml:space="preserve">De la revisión efectuada se encontraron anomalías en procesos de control interno, entre las cuales se evidenciaron el deterioro </w:t>
      </w:r>
      <w:bookmarkStart w:id="0" w:name="_GoBack"/>
      <w:bookmarkEnd w:id="0"/>
      <w:r w:rsidRPr="00496260">
        <w:rPr>
          <w:sz w:val="24"/>
        </w:rPr>
        <w:t>del sistema de seguridad del circuito cerrado y unidad de DVR, los servicios sanitarios insalubres, las prácticas inadecuadas en el comedor escolar, las inconsistencias en las sodas, los ingresos propios depositados en forma incorrecta e inconsistencias en el libro de actas de la Junta Administrativa</w:t>
      </w:r>
      <w:r w:rsidRPr="00496260">
        <w:t xml:space="preserve">, </w:t>
      </w:r>
      <w:r w:rsidRPr="00496260">
        <w:rPr>
          <w:sz w:val="24"/>
        </w:rPr>
        <w:t>esto produce un deficiente control interno por parte de la Junta Administrativa y el Director de la institución.</w:t>
      </w:r>
    </w:p>
    <w:p w:rsidR="00AB502B" w:rsidRDefault="00AB502B" w:rsidP="00AB502B">
      <w:pPr>
        <w:pStyle w:val="Textoindependiente2"/>
        <w:rPr>
          <w:sz w:val="24"/>
        </w:rPr>
      </w:pPr>
    </w:p>
    <w:p w:rsidR="00AB502B" w:rsidRPr="00C40346" w:rsidRDefault="00AB502B" w:rsidP="00AB502B">
      <w:pPr>
        <w:pStyle w:val="Textoindependiente2"/>
        <w:rPr>
          <w:sz w:val="24"/>
        </w:rPr>
      </w:pPr>
      <w:r w:rsidRPr="00C40346">
        <w:rPr>
          <w:sz w:val="24"/>
        </w:rPr>
        <w:t>En concordancia con lo anterior, se emiten recomendaciones sobre el cumplimiento de la normativa aplicable a cada deficiencia, particularmente, a la Junta Administrativa se recomienda tomar las medidas necesarias para la reparación e instalación en forma inmediata del equipo de cámaras de sistema cerrado y de la unidad de DVR; también realizar las reparaciones de todas las baterías sanitarias y suministrar de forma permanente los artículos necesarios para el aseo personal después de usar el servicio sanitario.</w:t>
      </w:r>
    </w:p>
    <w:p w:rsidR="00AB502B" w:rsidRDefault="00AB502B" w:rsidP="00AB502B">
      <w:pPr>
        <w:pStyle w:val="Textoindependiente2"/>
        <w:rPr>
          <w:sz w:val="24"/>
        </w:rPr>
      </w:pPr>
    </w:p>
    <w:p w:rsidR="00AB502B" w:rsidRPr="00C40346" w:rsidRDefault="00AB502B" w:rsidP="00AB502B">
      <w:pPr>
        <w:pStyle w:val="Textoindependiente2"/>
        <w:rPr>
          <w:sz w:val="24"/>
        </w:rPr>
      </w:pPr>
      <w:r w:rsidRPr="00C40346">
        <w:rPr>
          <w:sz w:val="24"/>
        </w:rPr>
        <w:t>Asimismo, suministrar los utensilios suficientes para que los estudiantes puedan tomar sus alimentos y tomar las medidas necesarias para resguardar el cilindro de gas; comunicar por escrito a los arrendatarios de las sodas, la responsabilidad que tienen de cumplir el Reglamento de sodas e inspeccionar el estado de los cilindros de gas de las sodas y que cumplan con las medidas de seguridad, además trasladar íntegramente a la cuenta de PANEA los ¢107 210,00 que se depositaron en la cuenta de la Ley 6746; dejar constancia de todos los acuerdos tomados en el libro de actas.</w:t>
      </w:r>
    </w:p>
    <w:p w:rsidR="00AB502B" w:rsidRDefault="00AB502B" w:rsidP="00AB502B">
      <w:pPr>
        <w:pStyle w:val="Textoindependiente2"/>
        <w:rPr>
          <w:sz w:val="24"/>
        </w:rPr>
      </w:pPr>
    </w:p>
    <w:p w:rsidR="00AB502B" w:rsidRPr="00C40346" w:rsidRDefault="00AB502B" w:rsidP="00AB502B">
      <w:pPr>
        <w:pStyle w:val="Textoindependiente2"/>
        <w:rPr>
          <w:sz w:val="24"/>
        </w:rPr>
      </w:pPr>
      <w:r w:rsidRPr="00C40346">
        <w:rPr>
          <w:sz w:val="24"/>
        </w:rPr>
        <w:t>De lo anterior, se le giran al Comité de Nutrición las recomendaciones para que logre desarrollar sus funciones de acuerdo con los Lineamientos de PANEA, informar, cuando detecten anomalías en el servicio del comedor y velar por que el servicio de las sodas colegiales cumpla con el Reglamento de soda.</w:t>
      </w:r>
    </w:p>
    <w:p w:rsidR="00AB502B" w:rsidRDefault="00AB502B" w:rsidP="00AB502B">
      <w:pPr>
        <w:pStyle w:val="Textoindependiente2"/>
        <w:rPr>
          <w:sz w:val="24"/>
        </w:rPr>
      </w:pPr>
    </w:p>
    <w:p w:rsidR="00AB502B" w:rsidRPr="00C40346" w:rsidRDefault="00AB502B" w:rsidP="00AB502B">
      <w:pPr>
        <w:pStyle w:val="Textoindependiente2"/>
        <w:rPr>
          <w:sz w:val="24"/>
        </w:rPr>
      </w:pPr>
      <w:r w:rsidRPr="00C40346">
        <w:rPr>
          <w:sz w:val="24"/>
        </w:rPr>
        <w:t>Por otra parte, al director del colegio se le recomienda dar el seguimiento para que la Junta Administrativa realice los ajustes, la reparación e instalación del sistema de circuito cerrado; supervisar que las cámaras de seguridad sean instaladas en lugares estratégicos y que funcionen en su totalidad.</w:t>
      </w:r>
    </w:p>
    <w:p w:rsidR="00AB502B" w:rsidRDefault="00AB502B" w:rsidP="00AB502B">
      <w:pPr>
        <w:pStyle w:val="Textoindependiente2"/>
        <w:rPr>
          <w:sz w:val="24"/>
        </w:rPr>
      </w:pPr>
    </w:p>
    <w:p w:rsidR="00AB502B" w:rsidRPr="00C40346" w:rsidRDefault="00AB502B" w:rsidP="00AB502B">
      <w:pPr>
        <w:pStyle w:val="Textoindependiente2"/>
        <w:rPr>
          <w:sz w:val="24"/>
        </w:rPr>
      </w:pPr>
      <w:r w:rsidRPr="00C40346">
        <w:rPr>
          <w:sz w:val="24"/>
        </w:rPr>
        <w:t xml:space="preserve">Además instruir y dar seguimiento para que los conserjes de centro educativo cumplan eficientemente con las funciones de limpieza a los servicios sanitarios y estén permanentemente en óptimas condiciones para su uso, también garantizar que los estudiantes beneficiados reciban el almuerzo de forma balanceada, conforme al menú que </w:t>
      </w:r>
      <w:r w:rsidRPr="00C40346">
        <w:rPr>
          <w:sz w:val="24"/>
        </w:rPr>
        <w:lastRenderedPageBreak/>
        <w:t>indica los Lineamientos de PANEA, supervisar que se suministren los utensilios suficientes para los estudiantes, girar las órdenes y dar seguimiento para que se prepare un inventario de activos del comedor y confeccionar el inventario de alimentos del comedor.</w:t>
      </w:r>
    </w:p>
    <w:p w:rsidR="00AB502B" w:rsidRPr="00AB502B" w:rsidRDefault="00AB502B" w:rsidP="00AB502B"/>
    <w:sectPr w:rsidR="00AB502B" w:rsidRPr="00AB5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E14A9"/>
    <w:multiLevelType w:val="hybridMultilevel"/>
    <w:tmpl w:val="5894942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R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26"/>
    <w:rsid w:val="002A4E4D"/>
    <w:rsid w:val="003E5C42"/>
    <w:rsid w:val="00724026"/>
    <w:rsid w:val="008F0F66"/>
    <w:rsid w:val="00AB502B"/>
    <w:rsid w:val="00B6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DDA8E-0EFA-4DC3-A50B-E5EAB85A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F6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B502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F66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semiHidden/>
    <w:rsid w:val="008F0F66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Prrafodelista">
    <w:name w:val="List Paragraph"/>
    <w:basedOn w:val="Normal"/>
    <w:uiPriority w:val="34"/>
    <w:qFormat/>
    <w:rsid w:val="008F0F66"/>
    <w:pPr>
      <w:spacing w:after="0" w:line="240" w:lineRule="auto"/>
      <w:ind w:left="720"/>
      <w:contextualSpacing/>
    </w:pPr>
    <w:rPr>
      <w:rFonts w:ascii="Bookman Old Style" w:eastAsia="Times New Roman" w:hAnsi="Bookman Old Style"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AB502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Encabezado">
    <w:name w:val="header"/>
    <w:aliases w:val="Car"/>
    <w:basedOn w:val="Normal"/>
    <w:link w:val="EncabezadoCar"/>
    <w:uiPriority w:val="99"/>
    <w:rsid w:val="00AB502B"/>
    <w:pPr>
      <w:tabs>
        <w:tab w:val="center" w:pos="4419"/>
        <w:tab w:val="right" w:pos="8838"/>
      </w:tabs>
      <w:spacing w:after="0" w:line="240" w:lineRule="auto"/>
    </w:pPr>
    <w:rPr>
      <w:rFonts w:ascii="Bookman Old Style" w:eastAsia="SimSun" w:hAnsi="Bookman Old Style"/>
      <w:sz w:val="24"/>
      <w:szCs w:val="20"/>
      <w:lang w:val="es-ES" w:eastAsia="es-ES"/>
    </w:rPr>
  </w:style>
  <w:style w:type="character" w:customStyle="1" w:styleId="EncabezadoCar">
    <w:name w:val="Encabezado Car"/>
    <w:aliases w:val="Car Car"/>
    <w:link w:val="Encabezado"/>
    <w:uiPriority w:val="99"/>
    <w:rsid w:val="00AB502B"/>
    <w:rPr>
      <w:rFonts w:ascii="Bookman Old Style" w:eastAsia="SimSun" w:hAnsi="Bookman Old Style"/>
      <w:sz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AB502B"/>
    <w:pPr>
      <w:spacing w:after="0" w:line="240" w:lineRule="auto"/>
      <w:jc w:val="both"/>
    </w:pPr>
    <w:rPr>
      <w:rFonts w:ascii="Times New Roman" w:eastAsia="SimSun" w:hAnsi="Times New Roman"/>
      <w:sz w:val="28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rsid w:val="00AB502B"/>
    <w:rPr>
      <w:rFonts w:ascii="Times New Roman" w:eastAsia="SimSun" w:hAnsi="Times New Roman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arayas\Documents\AA%20junio\15%20DAI\2017\Informe%2007-17%20CTP%20Acos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 07-17 CTP Acosta.dot</Template>
  <TotalTime>2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Araya Salazar</dc:creator>
  <cp:keywords/>
  <dc:description/>
  <cp:lastModifiedBy>Ana Teresa Araya Salazar</cp:lastModifiedBy>
  <cp:revision>1</cp:revision>
  <cp:lastPrinted>2017-06-13T14:36:00Z</cp:lastPrinted>
  <dcterms:created xsi:type="dcterms:W3CDTF">2017-06-20T16:23:00Z</dcterms:created>
  <dcterms:modified xsi:type="dcterms:W3CDTF">2017-06-20T16:25:00Z</dcterms:modified>
</cp:coreProperties>
</file>