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F7" w:rsidRPr="00924CAE" w:rsidRDefault="000234F7" w:rsidP="00E956A1">
      <w:pPr>
        <w:jc w:val="center"/>
        <w:rPr>
          <w:b/>
          <w:i/>
        </w:rPr>
      </w:pPr>
      <w:bookmarkStart w:id="0" w:name="_GoBack"/>
      <w:bookmarkEnd w:id="0"/>
      <w:r w:rsidRPr="00924CAE">
        <w:rPr>
          <w:b/>
          <w:i/>
        </w:rPr>
        <w:t>Lista de Resúmenes de</w:t>
      </w:r>
      <w:r>
        <w:rPr>
          <w:b/>
          <w:i/>
        </w:rPr>
        <w:t xml:space="preserve"> informes de Auditoria Año 20</w:t>
      </w:r>
      <w:r w:rsidR="00DC5C10">
        <w:rPr>
          <w:b/>
          <w:i/>
        </w:rPr>
        <w:t>11</w:t>
      </w:r>
    </w:p>
    <w:p w:rsidR="000234F7" w:rsidRDefault="000234F7" w:rsidP="000234F7">
      <w:pPr>
        <w:pStyle w:val="Prrafodelista"/>
        <w:numPr>
          <w:ilvl w:val="0"/>
          <w:numId w:val="1"/>
        </w:numPr>
      </w:pPr>
      <w:r>
        <w:t xml:space="preserve">Informe </w:t>
      </w:r>
      <w:r w:rsidR="00DC5C10">
        <w:t>01-11 ]Nombramientos interinos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02-11 Seguimiento Escuela de Cedros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 xml:space="preserve">Informe 03-11 Seguimiento </w:t>
      </w:r>
      <w:proofErr w:type="spellStart"/>
      <w:r>
        <w:t>Inf</w:t>
      </w:r>
      <w:proofErr w:type="spellEnd"/>
      <w:r>
        <w:t xml:space="preserve">. 30-07 Escuela Eugenio Corrales </w:t>
      </w:r>
      <w:proofErr w:type="spellStart"/>
      <w:r>
        <w:t>Biachini</w:t>
      </w:r>
      <w:proofErr w:type="spellEnd"/>
      <w:r>
        <w:t>.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04-11 FOD.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 xml:space="preserve">Informe 05-11 Seguimiento Escuela Andrés Bello.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06-11 Seguimiento Escuela Neuropsiquiatríca Infantil.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07-11 Escuela Moises Coto.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08-11 Sistema de Calidad.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10-11 Evaluación de la DIEE.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11-11 IDP Uladislao Gámez Solano.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14-11 Seguimiento </w:t>
      </w:r>
      <w:proofErr w:type="spellStart"/>
      <w:r>
        <w:t>Recom</w:t>
      </w:r>
      <w:proofErr w:type="spellEnd"/>
      <w:r>
        <w:t>. Informe 01-06 Rep. Y Mantenimiento Vehículos.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32-11 Control de Pagos.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33-11 Seguimiento </w:t>
      </w:r>
      <w:proofErr w:type="spellStart"/>
      <w:r>
        <w:t>Inf</w:t>
      </w:r>
      <w:proofErr w:type="spellEnd"/>
      <w:r>
        <w:t>. 45-07 Escuela Bello Horizonte.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34-11 Seguimiento </w:t>
      </w:r>
      <w:proofErr w:type="spellStart"/>
      <w:r>
        <w:t>Inf</w:t>
      </w:r>
      <w:proofErr w:type="spellEnd"/>
      <w:r>
        <w:t>. 37-07 Vehículos.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35-11 CINDEA Santa Ana.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36-11 Contrataciones PROMECE.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37-11 Aprobación Presupuestaria.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38-11 Compras Directas.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39-11 Compra de proyectores de video.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43-11 Departamento de Contabilidad.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Informes 61-11 Vehículos de uso discrecional.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68-11 proceso de visado.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72-11 Contratación de servicios privados.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73-11 Servicios públicos.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75-11 Junta de Educación Curridabat centro.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76-11 Seguimiento recomendaciones Liceo San José.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77-11 CTP Guácimo.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78-11 Uso y control de vehículos.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79-11 Incorporación al colegio profesional.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80-11 Seguimiento Calle San Miguel.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81-11 Ascensos en propiedad.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82-11 Administración de usuarios SIGRH.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>Informe 83-11 Escuela Ismael Coto.</w:t>
      </w:r>
    </w:p>
    <w:p w:rsidR="00DC5C10" w:rsidRDefault="00E956A1" w:rsidP="00DC5C10">
      <w:pPr>
        <w:pStyle w:val="Prrafodelista"/>
        <w:numPr>
          <w:ilvl w:val="0"/>
          <w:numId w:val="1"/>
        </w:numPr>
      </w:pPr>
      <w:r>
        <w:t>Informe 85-11 Recargos administrativos pagados a docentes.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86-11 Pluses salariales periodos anteriores.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87-11 Lomas del río.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88-11 Adquisición mobiliario escolar.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89-11 Escuela Dulce nombre.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90-11 Alquiler de instalaciones.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91-11 Escuela Domingo Faustino Sarmiento.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92-11 CTP Jose Albertazzi.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lastRenderedPageBreak/>
        <w:t xml:space="preserve">Informe 93-11 Seguimiento </w:t>
      </w:r>
      <w:proofErr w:type="spellStart"/>
      <w:r>
        <w:t>Inf</w:t>
      </w:r>
      <w:proofErr w:type="spellEnd"/>
      <w:r>
        <w:t>. 50-10 Declaraciones Juradas.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94-11 Liquidación de viáticos.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95-11 Colegio Coronel Manuel Arguello, para supervisor.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98-11 Tiempo extraordinario.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>Informe 99-11 Alquileres oficinas centrales.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100-11 </w:t>
      </w:r>
      <w:r>
        <w:t xml:space="preserve">Colegio Coronel Manuel Arguello, para </w:t>
      </w:r>
      <w:r>
        <w:t>JA.</w:t>
      </w:r>
    </w:p>
    <w:p w:rsidR="00E956A1" w:rsidRDefault="00E956A1" w:rsidP="00E956A1"/>
    <w:p w:rsidR="00E956A1" w:rsidRDefault="00E956A1" w:rsidP="00E956A1">
      <w:r>
        <w:t xml:space="preserve">En caso de requerir el informe aquí indicado lo puede solicitar por medio de la cuenta electrónica </w:t>
      </w:r>
      <w:hyperlink r:id="rId5" w:history="1">
        <w:r w:rsidRPr="00554FEA">
          <w:rPr>
            <w:rStyle w:val="Hipervnculo"/>
          </w:rPr>
          <w:t>auditoria.notificaciones@mep.go.cr</w:t>
        </w:r>
      </w:hyperlink>
      <w:r>
        <w:t xml:space="preserve"> </w:t>
      </w:r>
    </w:p>
    <w:p w:rsidR="00E956A1" w:rsidRDefault="00E956A1" w:rsidP="00E956A1"/>
    <w:p w:rsidR="00E956A1" w:rsidRDefault="00E956A1" w:rsidP="00E956A1"/>
    <w:p w:rsidR="00533391" w:rsidRDefault="00533391"/>
    <w:sectPr w:rsidR="00533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7"/>
    <w:rsid w:val="000234F7"/>
    <w:rsid w:val="00092CEA"/>
    <w:rsid w:val="00533391"/>
    <w:rsid w:val="00DC5C10"/>
    <w:rsid w:val="00E9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543D57-C1A6-4C0E-B392-7AAEB54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4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5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oria.notificaciones@mep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Gaudin Venegas Chacon</cp:lastModifiedBy>
  <cp:revision>3</cp:revision>
  <dcterms:created xsi:type="dcterms:W3CDTF">2017-06-14T13:07:00Z</dcterms:created>
  <dcterms:modified xsi:type="dcterms:W3CDTF">2017-06-14T13:23:00Z</dcterms:modified>
</cp:coreProperties>
</file>