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71D28" w14:textId="77777777" w:rsidR="007A48D5" w:rsidRPr="005D2936" w:rsidRDefault="007A48D5" w:rsidP="007A48D5">
      <w:pPr>
        <w:spacing w:after="0" w:line="240" w:lineRule="auto"/>
        <w:jc w:val="center"/>
        <w:rPr>
          <w:rFonts w:cs="Arial"/>
          <w:szCs w:val="24"/>
          <w:lang w:val="es-ES"/>
        </w:rPr>
      </w:pPr>
    </w:p>
    <w:p w14:paraId="219396B7" w14:textId="77777777" w:rsidR="007A48D5" w:rsidRPr="005D2936" w:rsidRDefault="007A48D5" w:rsidP="007A48D5">
      <w:pPr>
        <w:spacing w:after="0" w:line="240" w:lineRule="auto"/>
        <w:jc w:val="center"/>
        <w:rPr>
          <w:rFonts w:cs="Arial"/>
          <w:szCs w:val="24"/>
          <w:lang w:val="es-ES"/>
        </w:rPr>
      </w:pPr>
    </w:p>
    <w:p w14:paraId="2A1D3041" w14:textId="77777777" w:rsidR="007A48D5" w:rsidRPr="005D2936" w:rsidRDefault="007A48D5" w:rsidP="007A48D5">
      <w:pPr>
        <w:spacing w:after="0" w:line="240" w:lineRule="auto"/>
        <w:jc w:val="center"/>
        <w:rPr>
          <w:rFonts w:cs="Arial"/>
          <w:szCs w:val="24"/>
          <w:lang w:val="es-ES"/>
        </w:rPr>
      </w:pPr>
    </w:p>
    <w:p w14:paraId="38FB2B9E" w14:textId="77777777" w:rsidR="007A48D5" w:rsidRPr="005D2936" w:rsidRDefault="007A48D5" w:rsidP="007A48D5">
      <w:pPr>
        <w:spacing w:after="0" w:line="240" w:lineRule="auto"/>
        <w:jc w:val="center"/>
        <w:rPr>
          <w:rFonts w:cs="Arial"/>
          <w:szCs w:val="24"/>
          <w:lang w:val="es-ES"/>
        </w:rPr>
      </w:pPr>
    </w:p>
    <w:p w14:paraId="31A52BA9" w14:textId="77777777" w:rsidR="007A48D5" w:rsidRPr="005D2936" w:rsidRDefault="007A48D5" w:rsidP="007A48D5">
      <w:pPr>
        <w:spacing w:after="0" w:line="240" w:lineRule="auto"/>
        <w:jc w:val="center"/>
        <w:rPr>
          <w:rFonts w:cs="Arial"/>
          <w:szCs w:val="24"/>
          <w:lang w:val="es-ES"/>
        </w:rPr>
      </w:pPr>
    </w:p>
    <w:p w14:paraId="1F52B689" w14:textId="77777777" w:rsidR="007A48D5" w:rsidRPr="005D2936" w:rsidRDefault="007A48D5" w:rsidP="007A48D5">
      <w:pPr>
        <w:spacing w:after="0" w:line="240" w:lineRule="auto"/>
        <w:jc w:val="center"/>
        <w:rPr>
          <w:rFonts w:cs="Arial"/>
          <w:szCs w:val="24"/>
          <w:lang w:val="es-ES"/>
        </w:rPr>
      </w:pPr>
    </w:p>
    <w:p w14:paraId="5B97C540" w14:textId="77777777" w:rsidR="007A48D5" w:rsidRDefault="007A48D5" w:rsidP="007A48D5">
      <w:pPr>
        <w:spacing w:after="0" w:line="240" w:lineRule="auto"/>
        <w:jc w:val="center"/>
        <w:rPr>
          <w:rFonts w:cs="Arial"/>
          <w:szCs w:val="24"/>
          <w:lang w:val="es-ES"/>
        </w:rPr>
      </w:pPr>
    </w:p>
    <w:p w14:paraId="00719F99" w14:textId="77777777" w:rsidR="00E60513" w:rsidRDefault="00E60513" w:rsidP="007A48D5">
      <w:pPr>
        <w:spacing w:after="0" w:line="240" w:lineRule="auto"/>
        <w:jc w:val="center"/>
        <w:rPr>
          <w:rFonts w:cs="Arial"/>
          <w:szCs w:val="24"/>
          <w:lang w:val="es-ES"/>
        </w:rPr>
      </w:pPr>
    </w:p>
    <w:p w14:paraId="1F738E9F" w14:textId="77777777" w:rsidR="00E60513" w:rsidRDefault="00E60513" w:rsidP="007A48D5">
      <w:pPr>
        <w:spacing w:after="0" w:line="240" w:lineRule="auto"/>
        <w:jc w:val="center"/>
        <w:rPr>
          <w:rFonts w:cs="Arial"/>
          <w:szCs w:val="24"/>
          <w:lang w:val="es-ES"/>
        </w:rPr>
      </w:pPr>
    </w:p>
    <w:p w14:paraId="12C8DF58" w14:textId="77777777" w:rsidR="00E60513" w:rsidRDefault="00E60513" w:rsidP="007A48D5">
      <w:pPr>
        <w:spacing w:after="0" w:line="240" w:lineRule="auto"/>
        <w:jc w:val="center"/>
        <w:rPr>
          <w:rFonts w:cs="Arial"/>
          <w:szCs w:val="24"/>
          <w:lang w:val="es-ES"/>
        </w:rPr>
      </w:pPr>
    </w:p>
    <w:p w14:paraId="392CAE1A" w14:textId="77777777" w:rsidR="00E60513" w:rsidRDefault="00E60513" w:rsidP="007A48D5">
      <w:pPr>
        <w:spacing w:after="0" w:line="240" w:lineRule="auto"/>
        <w:jc w:val="center"/>
        <w:rPr>
          <w:rFonts w:cs="Arial"/>
          <w:szCs w:val="24"/>
          <w:lang w:val="es-ES"/>
        </w:rPr>
      </w:pPr>
    </w:p>
    <w:p w14:paraId="2025B6C7" w14:textId="77777777" w:rsidR="00E60513" w:rsidRPr="005D2936" w:rsidRDefault="00E60513" w:rsidP="007A48D5">
      <w:pPr>
        <w:spacing w:after="0" w:line="240" w:lineRule="auto"/>
        <w:jc w:val="center"/>
        <w:rPr>
          <w:rFonts w:cs="Arial"/>
          <w:szCs w:val="24"/>
          <w:lang w:val="es-ES"/>
        </w:rPr>
      </w:pPr>
    </w:p>
    <w:p w14:paraId="39C010B5" w14:textId="77777777" w:rsidR="007A48D5" w:rsidRPr="00E711A6" w:rsidRDefault="007A48D5" w:rsidP="007A48D5">
      <w:pPr>
        <w:spacing w:after="0" w:line="240" w:lineRule="auto"/>
        <w:jc w:val="center"/>
        <w:rPr>
          <w:rFonts w:cs="Arial"/>
          <w:sz w:val="28"/>
          <w:szCs w:val="28"/>
          <w:lang w:val="es-ES"/>
        </w:rPr>
      </w:pPr>
    </w:p>
    <w:p w14:paraId="7ACB82EE" w14:textId="77777777" w:rsidR="007A48D5" w:rsidRPr="00C41384" w:rsidRDefault="007A48D5" w:rsidP="007A48D5">
      <w:pPr>
        <w:spacing w:after="0" w:line="240" w:lineRule="auto"/>
        <w:jc w:val="center"/>
        <w:rPr>
          <w:rFonts w:cs="Arial"/>
          <w:b/>
          <w:bCs/>
          <w:sz w:val="28"/>
          <w:szCs w:val="28"/>
          <w:lang w:val="es-ES"/>
        </w:rPr>
      </w:pPr>
    </w:p>
    <w:p w14:paraId="5CD8B3CF" w14:textId="77777777" w:rsidR="007A48D5" w:rsidRPr="00750837" w:rsidRDefault="007A48D5" w:rsidP="007A48D5">
      <w:pPr>
        <w:spacing w:after="0" w:line="240" w:lineRule="auto"/>
        <w:jc w:val="center"/>
        <w:rPr>
          <w:rFonts w:cs="Arial"/>
          <w:b/>
          <w:bCs/>
          <w:sz w:val="28"/>
          <w:szCs w:val="28"/>
          <w:lang w:val="es-ES"/>
        </w:rPr>
      </w:pPr>
    </w:p>
    <w:p w14:paraId="1FFBD167" w14:textId="77777777" w:rsidR="008461D7" w:rsidRPr="00C30D11" w:rsidRDefault="00C52FB8" w:rsidP="008461D7">
      <w:pPr>
        <w:spacing w:after="0" w:line="240" w:lineRule="auto"/>
        <w:jc w:val="center"/>
        <w:rPr>
          <w:rFonts w:cs="Arial"/>
          <w:b/>
          <w:bCs/>
          <w:sz w:val="28"/>
          <w:szCs w:val="28"/>
          <w:lang w:val="es-ES"/>
        </w:rPr>
      </w:pPr>
      <w:r w:rsidRPr="00C30D11">
        <w:rPr>
          <w:rFonts w:cs="Arial"/>
          <w:b/>
          <w:bCs/>
          <w:sz w:val="28"/>
          <w:szCs w:val="28"/>
          <w:lang w:val="es-ES"/>
        </w:rPr>
        <w:t xml:space="preserve">GUÍA DE INFORMACIÓN </w:t>
      </w:r>
    </w:p>
    <w:p w14:paraId="3964D40E" w14:textId="1A9D2E2B" w:rsidR="00534040" w:rsidRPr="00C30D11" w:rsidRDefault="00C52FB8" w:rsidP="008461D7">
      <w:pPr>
        <w:spacing w:after="0" w:line="240" w:lineRule="auto"/>
        <w:jc w:val="center"/>
        <w:rPr>
          <w:rFonts w:cs="Arial"/>
          <w:b/>
          <w:bCs/>
          <w:sz w:val="28"/>
          <w:szCs w:val="28"/>
          <w:lang w:val="es-ES"/>
        </w:rPr>
      </w:pPr>
      <w:r w:rsidRPr="00C30D11">
        <w:rPr>
          <w:rFonts w:cs="Arial"/>
          <w:b/>
          <w:bCs/>
          <w:sz w:val="28"/>
          <w:szCs w:val="28"/>
          <w:lang w:val="es-ES"/>
        </w:rPr>
        <w:t>ADMINISTRACIÓN DE BIENES EN OFICINAS CENTRALES Y DIRECCIONES REGIONALES DE EDUCACIÓN</w:t>
      </w:r>
    </w:p>
    <w:p w14:paraId="1977E4A5" w14:textId="77777777" w:rsidR="007A48D5" w:rsidRPr="00750837" w:rsidRDefault="007A48D5" w:rsidP="007A48D5">
      <w:pPr>
        <w:spacing w:after="0" w:line="240" w:lineRule="auto"/>
        <w:jc w:val="center"/>
        <w:rPr>
          <w:rFonts w:cs="Arial"/>
          <w:b/>
          <w:bCs/>
          <w:szCs w:val="24"/>
          <w:lang w:val="es-ES"/>
        </w:rPr>
      </w:pPr>
    </w:p>
    <w:p w14:paraId="26E31A51" w14:textId="77777777" w:rsidR="007A48D5" w:rsidRPr="005D2936" w:rsidRDefault="007A48D5" w:rsidP="007A48D5">
      <w:pPr>
        <w:spacing w:after="0" w:line="240" w:lineRule="auto"/>
        <w:jc w:val="center"/>
        <w:rPr>
          <w:rFonts w:cs="Arial"/>
          <w:szCs w:val="24"/>
          <w:lang w:val="es-ES"/>
        </w:rPr>
      </w:pPr>
    </w:p>
    <w:p w14:paraId="3F90E884" w14:textId="77777777" w:rsidR="007A48D5" w:rsidRPr="005D2936" w:rsidRDefault="007A48D5" w:rsidP="007A48D5">
      <w:pPr>
        <w:spacing w:after="0" w:line="240" w:lineRule="auto"/>
        <w:jc w:val="center"/>
        <w:rPr>
          <w:rFonts w:cs="Arial"/>
          <w:szCs w:val="24"/>
          <w:lang w:val="es-ES"/>
        </w:rPr>
      </w:pPr>
    </w:p>
    <w:p w14:paraId="4958E9A9" w14:textId="77777777" w:rsidR="007A48D5" w:rsidRPr="005D2936" w:rsidRDefault="007A48D5" w:rsidP="007A48D5">
      <w:pPr>
        <w:spacing w:after="0" w:line="240" w:lineRule="auto"/>
        <w:jc w:val="center"/>
        <w:rPr>
          <w:rFonts w:cs="Arial"/>
          <w:szCs w:val="24"/>
          <w:lang w:val="es-ES"/>
        </w:rPr>
      </w:pPr>
    </w:p>
    <w:p w14:paraId="347BD936" w14:textId="77777777" w:rsidR="007A48D5" w:rsidRPr="005D2936" w:rsidRDefault="007A48D5" w:rsidP="007A48D5">
      <w:pPr>
        <w:spacing w:after="0" w:line="240" w:lineRule="auto"/>
        <w:jc w:val="center"/>
        <w:rPr>
          <w:rFonts w:cs="Arial"/>
          <w:szCs w:val="24"/>
          <w:lang w:val="es-ES"/>
        </w:rPr>
      </w:pPr>
    </w:p>
    <w:p w14:paraId="17A4D72E" w14:textId="77777777" w:rsidR="007A48D5" w:rsidRPr="005D2936" w:rsidRDefault="007A48D5" w:rsidP="007A48D5">
      <w:pPr>
        <w:spacing w:after="0" w:line="240" w:lineRule="auto"/>
        <w:jc w:val="center"/>
        <w:rPr>
          <w:rFonts w:cs="Arial"/>
          <w:szCs w:val="24"/>
          <w:lang w:val="es-ES"/>
        </w:rPr>
      </w:pPr>
    </w:p>
    <w:p w14:paraId="087F2C5E" w14:textId="77777777" w:rsidR="007A48D5" w:rsidRPr="005D2936" w:rsidRDefault="007A48D5" w:rsidP="007A48D5">
      <w:pPr>
        <w:spacing w:after="0" w:line="240" w:lineRule="auto"/>
        <w:jc w:val="center"/>
        <w:rPr>
          <w:rFonts w:cs="Arial"/>
          <w:szCs w:val="24"/>
          <w:lang w:val="es-ES"/>
        </w:rPr>
      </w:pPr>
    </w:p>
    <w:p w14:paraId="52A94A2C" w14:textId="77777777" w:rsidR="007A48D5" w:rsidRPr="005D2936" w:rsidRDefault="007A48D5" w:rsidP="007A48D5">
      <w:pPr>
        <w:spacing w:after="0" w:line="240" w:lineRule="auto"/>
        <w:jc w:val="center"/>
        <w:rPr>
          <w:rFonts w:cs="Arial"/>
          <w:szCs w:val="24"/>
          <w:lang w:val="es-ES"/>
        </w:rPr>
      </w:pPr>
    </w:p>
    <w:p w14:paraId="6F8C34EC" w14:textId="77777777" w:rsidR="007A48D5" w:rsidRDefault="007A48D5" w:rsidP="007A48D5">
      <w:pPr>
        <w:spacing w:after="0" w:line="240" w:lineRule="auto"/>
        <w:jc w:val="center"/>
        <w:rPr>
          <w:rFonts w:cs="Arial"/>
          <w:szCs w:val="24"/>
          <w:lang w:val="es-ES"/>
        </w:rPr>
      </w:pPr>
    </w:p>
    <w:p w14:paraId="5183F24B" w14:textId="77777777" w:rsidR="00E60513" w:rsidRDefault="00E60513" w:rsidP="007A48D5">
      <w:pPr>
        <w:spacing w:after="0" w:line="240" w:lineRule="auto"/>
        <w:jc w:val="center"/>
        <w:rPr>
          <w:rFonts w:cs="Arial"/>
          <w:szCs w:val="24"/>
          <w:lang w:val="es-ES"/>
        </w:rPr>
      </w:pPr>
    </w:p>
    <w:p w14:paraId="7F8E8E60" w14:textId="77777777" w:rsidR="00E60513" w:rsidRDefault="00E60513" w:rsidP="007A48D5">
      <w:pPr>
        <w:spacing w:after="0" w:line="240" w:lineRule="auto"/>
        <w:jc w:val="center"/>
        <w:rPr>
          <w:rFonts w:cs="Arial"/>
          <w:szCs w:val="24"/>
          <w:lang w:val="es-ES"/>
        </w:rPr>
      </w:pPr>
    </w:p>
    <w:p w14:paraId="5B39344B" w14:textId="77777777" w:rsidR="00E60513" w:rsidRDefault="00E60513" w:rsidP="007A48D5">
      <w:pPr>
        <w:spacing w:after="0" w:line="240" w:lineRule="auto"/>
        <w:jc w:val="center"/>
        <w:rPr>
          <w:rFonts w:cs="Arial"/>
          <w:szCs w:val="24"/>
          <w:lang w:val="es-ES"/>
        </w:rPr>
      </w:pPr>
    </w:p>
    <w:p w14:paraId="2D06F27C" w14:textId="77777777" w:rsidR="00E60513" w:rsidRDefault="00E60513" w:rsidP="007A48D5">
      <w:pPr>
        <w:spacing w:after="0" w:line="240" w:lineRule="auto"/>
        <w:jc w:val="center"/>
        <w:rPr>
          <w:rFonts w:cs="Arial"/>
          <w:szCs w:val="24"/>
          <w:lang w:val="es-ES"/>
        </w:rPr>
      </w:pPr>
    </w:p>
    <w:p w14:paraId="280639E8" w14:textId="77777777" w:rsidR="00E60513" w:rsidRDefault="00E60513" w:rsidP="007A48D5">
      <w:pPr>
        <w:spacing w:after="0" w:line="240" w:lineRule="auto"/>
        <w:jc w:val="center"/>
        <w:rPr>
          <w:rFonts w:cs="Arial"/>
          <w:szCs w:val="24"/>
          <w:lang w:val="es-ES"/>
        </w:rPr>
      </w:pPr>
    </w:p>
    <w:p w14:paraId="1770AD75" w14:textId="77777777" w:rsidR="00E60513" w:rsidRDefault="00E60513" w:rsidP="007A48D5">
      <w:pPr>
        <w:spacing w:after="0" w:line="240" w:lineRule="auto"/>
        <w:jc w:val="center"/>
        <w:rPr>
          <w:rFonts w:cs="Arial"/>
          <w:szCs w:val="24"/>
          <w:lang w:val="es-ES"/>
        </w:rPr>
      </w:pPr>
    </w:p>
    <w:p w14:paraId="1B6E7AE0" w14:textId="77777777" w:rsidR="00E60513" w:rsidRPr="005D2936" w:rsidRDefault="00E60513" w:rsidP="007A48D5">
      <w:pPr>
        <w:spacing w:after="0" w:line="240" w:lineRule="auto"/>
        <w:jc w:val="center"/>
        <w:rPr>
          <w:rFonts w:cs="Arial"/>
          <w:szCs w:val="24"/>
          <w:lang w:val="es-ES"/>
        </w:rPr>
      </w:pPr>
    </w:p>
    <w:p w14:paraId="5204DE16" w14:textId="77777777" w:rsidR="007A48D5" w:rsidRPr="005D2936" w:rsidRDefault="007A48D5" w:rsidP="007A48D5">
      <w:pPr>
        <w:spacing w:after="0" w:line="240" w:lineRule="auto"/>
        <w:jc w:val="center"/>
        <w:rPr>
          <w:rFonts w:cs="Arial"/>
          <w:szCs w:val="24"/>
          <w:lang w:val="es-ES"/>
        </w:rPr>
      </w:pPr>
    </w:p>
    <w:p w14:paraId="74604623" w14:textId="77777777" w:rsidR="007A48D5" w:rsidRPr="005D2936" w:rsidRDefault="007A48D5" w:rsidP="007A48D5">
      <w:pPr>
        <w:spacing w:after="0" w:line="240" w:lineRule="auto"/>
        <w:jc w:val="center"/>
        <w:rPr>
          <w:rFonts w:cs="Arial"/>
          <w:szCs w:val="24"/>
          <w:lang w:val="es-ES"/>
        </w:rPr>
      </w:pPr>
    </w:p>
    <w:p w14:paraId="4FA62F05" w14:textId="77777777" w:rsidR="007A48D5" w:rsidRPr="005D2936" w:rsidRDefault="007A48D5" w:rsidP="007A48D5">
      <w:pPr>
        <w:spacing w:after="0" w:line="240" w:lineRule="auto"/>
        <w:jc w:val="center"/>
        <w:rPr>
          <w:rFonts w:cs="Arial"/>
          <w:szCs w:val="24"/>
          <w:lang w:val="es-ES"/>
        </w:rPr>
      </w:pPr>
    </w:p>
    <w:p w14:paraId="3ED51C62" w14:textId="77777777" w:rsidR="007A48D5" w:rsidRDefault="007A48D5" w:rsidP="007A48D5">
      <w:pPr>
        <w:spacing w:after="0" w:line="240" w:lineRule="auto"/>
        <w:jc w:val="center"/>
        <w:rPr>
          <w:rFonts w:cs="Arial"/>
          <w:szCs w:val="24"/>
          <w:lang w:val="es-ES"/>
        </w:rPr>
      </w:pPr>
    </w:p>
    <w:p w14:paraId="606D43E3" w14:textId="77777777" w:rsidR="00E60513" w:rsidRDefault="00E60513" w:rsidP="007A48D5">
      <w:pPr>
        <w:spacing w:after="0" w:line="240" w:lineRule="auto"/>
        <w:jc w:val="center"/>
        <w:rPr>
          <w:rFonts w:cs="Arial"/>
          <w:szCs w:val="24"/>
          <w:lang w:val="es-ES"/>
        </w:rPr>
      </w:pPr>
    </w:p>
    <w:p w14:paraId="4F142ED5" w14:textId="77777777" w:rsidR="00E60513" w:rsidRPr="005D2936" w:rsidRDefault="00E60513" w:rsidP="007A48D5">
      <w:pPr>
        <w:spacing w:after="0" w:line="240" w:lineRule="auto"/>
        <w:jc w:val="center"/>
        <w:rPr>
          <w:rFonts w:cs="Arial"/>
          <w:szCs w:val="24"/>
          <w:lang w:val="es-ES"/>
        </w:rPr>
      </w:pPr>
    </w:p>
    <w:p w14:paraId="1BA9C83F" w14:textId="77777777" w:rsidR="007A48D5" w:rsidRPr="005D2936" w:rsidRDefault="007A48D5" w:rsidP="007A48D5">
      <w:pPr>
        <w:spacing w:after="0" w:line="240" w:lineRule="auto"/>
        <w:jc w:val="center"/>
        <w:rPr>
          <w:rFonts w:cs="Arial"/>
          <w:szCs w:val="24"/>
          <w:lang w:val="es-ES"/>
        </w:rPr>
      </w:pPr>
    </w:p>
    <w:p w14:paraId="09AB0CBC" w14:textId="576AAF81" w:rsidR="007A48D5" w:rsidRPr="005D2936" w:rsidRDefault="007C4D03" w:rsidP="007A48D5">
      <w:pPr>
        <w:spacing w:after="0" w:line="240" w:lineRule="auto"/>
        <w:jc w:val="center"/>
        <w:rPr>
          <w:rFonts w:cs="Arial"/>
          <w:szCs w:val="24"/>
          <w:lang w:val="es-ES"/>
        </w:rPr>
      </w:pPr>
      <w:r>
        <w:rPr>
          <w:rFonts w:cs="Arial"/>
          <w:szCs w:val="24"/>
          <w:lang w:val="es-ES"/>
        </w:rPr>
        <w:t>Agosto</w:t>
      </w:r>
      <w:r w:rsidR="00E60513">
        <w:rPr>
          <w:rFonts w:cs="Arial"/>
          <w:szCs w:val="24"/>
          <w:lang w:val="es-ES"/>
        </w:rPr>
        <w:t xml:space="preserve">, </w:t>
      </w:r>
      <w:r w:rsidR="007A48D5" w:rsidRPr="005D2936">
        <w:rPr>
          <w:rFonts w:cs="Arial"/>
          <w:szCs w:val="24"/>
          <w:lang w:val="es-ES"/>
        </w:rPr>
        <w:t>2024</w:t>
      </w:r>
    </w:p>
    <w:p w14:paraId="6AB852FB" w14:textId="5522B7E2" w:rsidR="00DB7BFF" w:rsidRPr="005D2936" w:rsidRDefault="00DB7BFF" w:rsidP="00534040">
      <w:pPr>
        <w:spacing w:after="0" w:line="240" w:lineRule="auto"/>
        <w:rPr>
          <w:rFonts w:cs="Arial"/>
          <w:szCs w:val="24"/>
        </w:rPr>
      </w:pPr>
    </w:p>
    <w:p w14:paraId="31175702" w14:textId="77777777" w:rsidR="007A48D5" w:rsidRPr="005D2936" w:rsidRDefault="007A48D5" w:rsidP="00534040">
      <w:pPr>
        <w:spacing w:after="0" w:line="240" w:lineRule="auto"/>
        <w:rPr>
          <w:rFonts w:cs="Arial"/>
          <w:szCs w:val="24"/>
        </w:rPr>
      </w:pPr>
    </w:p>
    <w:p w14:paraId="10E25773" w14:textId="77777777" w:rsidR="007A48D5" w:rsidRPr="005D2936" w:rsidRDefault="007A48D5" w:rsidP="00534040">
      <w:pPr>
        <w:spacing w:after="0" w:line="240" w:lineRule="auto"/>
        <w:rPr>
          <w:rFonts w:cs="Arial"/>
          <w:szCs w:val="24"/>
        </w:rPr>
      </w:pPr>
    </w:p>
    <w:p w14:paraId="457A3860" w14:textId="77777777" w:rsidR="007A48D5" w:rsidRPr="005D2936" w:rsidRDefault="007A48D5" w:rsidP="00FD05C5">
      <w:pPr>
        <w:spacing w:after="0" w:line="240" w:lineRule="auto"/>
        <w:jc w:val="center"/>
        <w:rPr>
          <w:rFonts w:cs="Arial"/>
          <w:szCs w:val="24"/>
        </w:rPr>
      </w:pPr>
    </w:p>
    <w:p w14:paraId="0FB03D3E" w14:textId="77777777" w:rsidR="007A48D5" w:rsidRPr="005D2936" w:rsidRDefault="007A48D5" w:rsidP="00FD05C5">
      <w:pPr>
        <w:spacing w:after="0" w:line="240" w:lineRule="auto"/>
        <w:jc w:val="center"/>
        <w:rPr>
          <w:rFonts w:cs="Arial"/>
          <w:szCs w:val="24"/>
        </w:rPr>
      </w:pPr>
    </w:p>
    <w:p w14:paraId="269D02E2" w14:textId="77777777" w:rsidR="007A48D5" w:rsidRPr="005D2936" w:rsidRDefault="007A48D5" w:rsidP="00FD05C5">
      <w:pPr>
        <w:spacing w:after="0" w:line="240" w:lineRule="auto"/>
        <w:jc w:val="center"/>
        <w:rPr>
          <w:rFonts w:cs="Arial"/>
          <w:szCs w:val="24"/>
        </w:rPr>
      </w:pPr>
    </w:p>
    <w:p w14:paraId="269C9C53" w14:textId="6125D9D1" w:rsidR="00FD05C5"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Elaborado por:</w:t>
      </w:r>
    </w:p>
    <w:p w14:paraId="4F456E08" w14:textId="77777777" w:rsidR="00E60513" w:rsidRDefault="00E60513" w:rsidP="00FD05C5">
      <w:pPr>
        <w:autoSpaceDE w:val="0"/>
        <w:autoSpaceDN w:val="0"/>
        <w:adjustRightInd w:val="0"/>
        <w:spacing w:after="0" w:line="240" w:lineRule="auto"/>
        <w:jc w:val="center"/>
        <w:rPr>
          <w:rFonts w:cs="Arial"/>
          <w:color w:val="000000"/>
          <w:szCs w:val="24"/>
          <w14:ligatures w14:val="standardContextual"/>
        </w:rPr>
      </w:pPr>
    </w:p>
    <w:p w14:paraId="1799E17E" w14:textId="77777777" w:rsidR="00E60513" w:rsidRPr="005D2936" w:rsidRDefault="00E60513" w:rsidP="00FD05C5">
      <w:pPr>
        <w:autoSpaceDE w:val="0"/>
        <w:autoSpaceDN w:val="0"/>
        <w:adjustRightInd w:val="0"/>
        <w:spacing w:after="0" w:line="240" w:lineRule="auto"/>
        <w:jc w:val="center"/>
        <w:rPr>
          <w:rFonts w:cs="Arial"/>
          <w:color w:val="000000"/>
          <w:szCs w:val="24"/>
          <w14:ligatures w14:val="standardContextual"/>
        </w:rPr>
      </w:pPr>
    </w:p>
    <w:p w14:paraId="1E8A4135" w14:textId="41DAB63C"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Licda. Estefany Espinoza Álvarez</w:t>
      </w:r>
    </w:p>
    <w:p w14:paraId="2A55B06A" w14:textId="194F0E08"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Analista, Departamento de Administración de Bienes</w:t>
      </w:r>
    </w:p>
    <w:p w14:paraId="095513DF"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261B5C12"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F6C645E"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9D4AF94"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6EEBAF6C"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1221DBE"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46C1633B"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58F61094"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2435A933"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38F45776" w14:textId="0C6FAA7D"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Aprobado por:</w:t>
      </w:r>
    </w:p>
    <w:p w14:paraId="5943DC6A"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1C5C6B76"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10CC0F1B" w14:textId="32EC3F46"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Licda. Rosario Segura Sibaja</w:t>
      </w:r>
    </w:p>
    <w:p w14:paraId="7F6C2BFD" w14:textId="2C442D4F"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Directora, Dirección de Proveeduría Institucional</w:t>
      </w:r>
    </w:p>
    <w:p w14:paraId="718142EA"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6470D497"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1579E834"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176735C"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434F8AD4"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21604C6A"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36F3D97B"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2EB5C565"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43B9ED4"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458AD1DB"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470CF67A" w14:textId="77777777"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p>
    <w:p w14:paraId="73E0770D" w14:textId="4E8AF11C" w:rsidR="00FD05C5" w:rsidRPr="005D2936" w:rsidRDefault="00FD05C5" w:rsidP="00FD05C5">
      <w:pPr>
        <w:autoSpaceDE w:val="0"/>
        <w:autoSpaceDN w:val="0"/>
        <w:adjustRightInd w:val="0"/>
        <w:spacing w:after="0" w:line="240" w:lineRule="auto"/>
        <w:jc w:val="center"/>
        <w:rPr>
          <w:rFonts w:cs="Arial"/>
          <w:color w:val="000000"/>
          <w:szCs w:val="24"/>
          <w14:ligatures w14:val="standardContextual"/>
        </w:rPr>
      </w:pPr>
      <w:r w:rsidRPr="005D2936">
        <w:rPr>
          <w:rFonts w:cs="Arial"/>
          <w:color w:val="000000"/>
          <w:szCs w:val="24"/>
          <w14:ligatures w14:val="standardContextual"/>
        </w:rPr>
        <w:t>Lic. José Lorenzo Hidalgo Ramírez</w:t>
      </w:r>
    </w:p>
    <w:p w14:paraId="1F2EB49C" w14:textId="05442E87" w:rsidR="007A48D5" w:rsidRPr="005D2936" w:rsidRDefault="00FD05C5" w:rsidP="00FD05C5">
      <w:pPr>
        <w:spacing w:after="0" w:line="240" w:lineRule="auto"/>
        <w:jc w:val="center"/>
        <w:rPr>
          <w:rFonts w:cs="Arial"/>
          <w:color w:val="000000"/>
          <w:szCs w:val="24"/>
          <w14:ligatures w14:val="standardContextual"/>
        </w:rPr>
      </w:pPr>
      <w:r w:rsidRPr="005D2936">
        <w:rPr>
          <w:rFonts w:cs="Arial"/>
          <w:color w:val="000000"/>
          <w:szCs w:val="24"/>
          <w14:ligatures w14:val="standardContextual"/>
        </w:rPr>
        <w:t>Jefe, Departamento de Administración de Bienes</w:t>
      </w:r>
    </w:p>
    <w:p w14:paraId="7E87A9C8" w14:textId="77777777" w:rsidR="00FD05C5" w:rsidRPr="005D2936" w:rsidRDefault="00FD05C5" w:rsidP="00FD05C5">
      <w:pPr>
        <w:spacing w:after="0" w:line="240" w:lineRule="auto"/>
        <w:jc w:val="center"/>
        <w:rPr>
          <w:rFonts w:cs="Arial"/>
          <w:color w:val="000000"/>
          <w:szCs w:val="24"/>
          <w14:ligatures w14:val="standardContextual"/>
        </w:rPr>
      </w:pPr>
    </w:p>
    <w:p w14:paraId="70CE9F15" w14:textId="77777777" w:rsidR="00FD05C5" w:rsidRPr="005D2936" w:rsidRDefault="00FD05C5" w:rsidP="00FD05C5">
      <w:pPr>
        <w:spacing w:after="0" w:line="240" w:lineRule="auto"/>
        <w:jc w:val="center"/>
        <w:rPr>
          <w:rFonts w:cs="Arial"/>
          <w:color w:val="000000"/>
          <w:szCs w:val="24"/>
          <w14:ligatures w14:val="standardContextual"/>
        </w:rPr>
      </w:pPr>
    </w:p>
    <w:p w14:paraId="112C477A" w14:textId="77777777" w:rsidR="00FD05C5" w:rsidRPr="005D2936" w:rsidRDefault="00FD05C5" w:rsidP="00FD05C5">
      <w:pPr>
        <w:spacing w:after="0" w:line="240" w:lineRule="auto"/>
        <w:jc w:val="center"/>
        <w:rPr>
          <w:rFonts w:cs="Arial"/>
          <w:color w:val="000000"/>
          <w:szCs w:val="24"/>
          <w14:ligatures w14:val="standardContextual"/>
        </w:rPr>
      </w:pPr>
    </w:p>
    <w:p w14:paraId="32D1FDCF" w14:textId="77777777" w:rsidR="00FD05C5" w:rsidRPr="005D2936" w:rsidRDefault="00FD05C5" w:rsidP="00FD05C5">
      <w:pPr>
        <w:spacing w:after="0" w:line="240" w:lineRule="auto"/>
        <w:jc w:val="center"/>
        <w:rPr>
          <w:rFonts w:cs="Arial"/>
          <w:color w:val="000000"/>
          <w:szCs w:val="24"/>
          <w14:ligatures w14:val="standardContextual"/>
        </w:rPr>
      </w:pPr>
    </w:p>
    <w:p w14:paraId="2EA15ABB" w14:textId="77777777" w:rsidR="00FD05C5" w:rsidRPr="005D2936" w:rsidRDefault="00FD05C5" w:rsidP="00FD05C5">
      <w:pPr>
        <w:spacing w:after="0" w:line="240" w:lineRule="auto"/>
        <w:jc w:val="center"/>
        <w:rPr>
          <w:rFonts w:cs="Arial"/>
          <w:color w:val="000000"/>
          <w:szCs w:val="24"/>
          <w14:ligatures w14:val="standardContextual"/>
        </w:rPr>
      </w:pPr>
    </w:p>
    <w:p w14:paraId="67798190" w14:textId="77777777" w:rsidR="00FD05C5" w:rsidRPr="005D2936" w:rsidRDefault="00FD05C5" w:rsidP="00FD05C5">
      <w:pPr>
        <w:spacing w:after="0" w:line="240" w:lineRule="auto"/>
        <w:jc w:val="center"/>
        <w:rPr>
          <w:rFonts w:cs="Arial"/>
          <w:color w:val="000000"/>
          <w:szCs w:val="24"/>
          <w14:ligatures w14:val="standardContextual"/>
        </w:rPr>
      </w:pPr>
    </w:p>
    <w:p w14:paraId="48407E29" w14:textId="77777777" w:rsidR="00FD05C5" w:rsidRDefault="00FD05C5" w:rsidP="00FD05C5">
      <w:pPr>
        <w:spacing w:after="0" w:line="240" w:lineRule="auto"/>
        <w:jc w:val="center"/>
        <w:rPr>
          <w:rFonts w:cs="Arial"/>
          <w:color w:val="000000"/>
          <w:szCs w:val="24"/>
          <w14:ligatures w14:val="standardContextual"/>
        </w:rPr>
      </w:pPr>
    </w:p>
    <w:p w14:paraId="4A042D13" w14:textId="77777777" w:rsidR="00E711A6" w:rsidRDefault="00E711A6" w:rsidP="00FD05C5">
      <w:pPr>
        <w:spacing w:after="0" w:line="240" w:lineRule="auto"/>
        <w:jc w:val="center"/>
        <w:rPr>
          <w:rFonts w:cs="Arial"/>
          <w:color w:val="000000"/>
          <w:szCs w:val="24"/>
          <w14:ligatures w14:val="standardContextual"/>
        </w:rPr>
      </w:pPr>
    </w:p>
    <w:p w14:paraId="0F223DE1" w14:textId="77777777" w:rsidR="00036354" w:rsidRPr="005D2936" w:rsidRDefault="00036354" w:rsidP="00FD05C5">
      <w:pPr>
        <w:spacing w:after="0" w:line="240" w:lineRule="auto"/>
        <w:jc w:val="center"/>
        <w:rPr>
          <w:rFonts w:cs="Arial"/>
          <w:color w:val="000000"/>
          <w:szCs w:val="24"/>
          <w14:ligatures w14:val="standardContextual"/>
        </w:rPr>
      </w:pPr>
    </w:p>
    <w:p w14:paraId="06525B86" w14:textId="5E75E025" w:rsidR="00FD05C5" w:rsidRPr="00215946" w:rsidRDefault="00FD05C5" w:rsidP="00FD05C5">
      <w:pPr>
        <w:spacing w:after="0" w:line="240" w:lineRule="auto"/>
        <w:jc w:val="center"/>
        <w:rPr>
          <w:rFonts w:cs="Arial"/>
          <w:b/>
          <w:bCs/>
          <w:color w:val="000000"/>
          <w:szCs w:val="24"/>
          <w14:ligatures w14:val="standardContextual"/>
        </w:rPr>
      </w:pPr>
      <w:r w:rsidRPr="00215946">
        <w:rPr>
          <w:rFonts w:cs="Arial"/>
          <w:b/>
          <w:bCs/>
          <w:color w:val="000000"/>
          <w:szCs w:val="24"/>
          <w14:ligatures w14:val="standardContextual"/>
        </w:rPr>
        <w:lastRenderedPageBreak/>
        <w:t>Introducción</w:t>
      </w:r>
    </w:p>
    <w:p w14:paraId="7047E103" w14:textId="77777777" w:rsidR="00B451A2" w:rsidRDefault="00B451A2" w:rsidP="00FD05C5">
      <w:pPr>
        <w:spacing w:after="0" w:line="240" w:lineRule="auto"/>
        <w:jc w:val="center"/>
        <w:rPr>
          <w:rFonts w:cs="Arial"/>
          <w:color w:val="000000"/>
          <w:szCs w:val="24"/>
          <w14:ligatures w14:val="standardContextual"/>
        </w:rPr>
      </w:pPr>
    </w:p>
    <w:p w14:paraId="548E4B4F" w14:textId="77777777" w:rsidR="00891910" w:rsidRPr="00891910" w:rsidRDefault="00891910" w:rsidP="00891910">
      <w:pPr>
        <w:spacing w:after="0" w:line="240" w:lineRule="auto"/>
        <w:rPr>
          <w:rFonts w:cs="Arial"/>
          <w:color w:val="000000"/>
          <w:szCs w:val="24"/>
          <w14:ligatures w14:val="standardContextual"/>
        </w:rPr>
      </w:pPr>
    </w:p>
    <w:p w14:paraId="39588C94" w14:textId="42563390" w:rsidR="00891910" w:rsidRDefault="00891910" w:rsidP="00891910">
      <w:pPr>
        <w:spacing w:after="0" w:line="240" w:lineRule="auto"/>
        <w:rPr>
          <w:rFonts w:cs="Arial"/>
          <w:color w:val="000000"/>
          <w:szCs w:val="24"/>
          <w14:ligatures w14:val="standardContextual"/>
        </w:rPr>
      </w:pPr>
      <w:r w:rsidRPr="00891910">
        <w:rPr>
          <w:rFonts w:cs="Arial"/>
          <w:color w:val="000000"/>
          <w:szCs w:val="24"/>
          <w14:ligatures w14:val="standardContextual"/>
        </w:rPr>
        <w:t>El Ministerio de Educación Pública facilita a sus colaboradores los bienes necesarios para el desempeño de sus funciones</w:t>
      </w:r>
      <w:r>
        <w:rPr>
          <w:rFonts w:cs="Arial"/>
          <w:color w:val="000000"/>
          <w:szCs w:val="24"/>
          <w14:ligatures w14:val="standardContextual"/>
        </w:rPr>
        <w:t>, contribuyendo de este modo al cumplimiento de los objetivos institucionales y gubernamentales en beneficio de la educación costarricense.</w:t>
      </w:r>
    </w:p>
    <w:p w14:paraId="7FE40FDA" w14:textId="77777777" w:rsidR="00891910" w:rsidRDefault="00891910" w:rsidP="00891910">
      <w:pPr>
        <w:spacing w:after="0" w:line="240" w:lineRule="auto"/>
        <w:rPr>
          <w:rFonts w:cs="Arial"/>
          <w:color w:val="000000"/>
          <w:szCs w:val="24"/>
          <w14:ligatures w14:val="standardContextual"/>
        </w:rPr>
      </w:pPr>
    </w:p>
    <w:p w14:paraId="67E20839" w14:textId="753C97AE" w:rsidR="0077566D" w:rsidRDefault="0077566D" w:rsidP="0077566D">
      <w:pPr>
        <w:spacing w:after="0" w:line="240" w:lineRule="auto"/>
        <w:rPr>
          <w:rFonts w:cs="Arial"/>
          <w:color w:val="000000"/>
          <w:szCs w:val="24"/>
          <w14:ligatures w14:val="standardContextual"/>
        </w:rPr>
      </w:pPr>
      <w:r w:rsidRPr="00891910">
        <w:rPr>
          <w:rFonts w:cs="Arial"/>
          <w:color w:val="000000"/>
          <w:szCs w:val="24"/>
          <w14:ligatures w14:val="standardContextual"/>
        </w:rPr>
        <w:t xml:space="preserve">El control </w:t>
      </w:r>
      <w:r>
        <w:rPr>
          <w:rFonts w:cs="Arial"/>
          <w:color w:val="000000"/>
          <w:szCs w:val="24"/>
          <w14:ligatures w14:val="standardContextual"/>
        </w:rPr>
        <w:t xml:space="preserve">de dichos bienes es de </w:t>
      </w:r>
      <w:r w:rsidRPr="00891910">
        <w:rPr>
          <w:rFonts w:cs="Arial"/>
          <w:color w:val="000000"/>
          <w:szCs w:val="24"/>
          <w14:ligatures w14:val="standardContextual"/>
        </w:rPr>
        <w:t xml:space="preserve">trascendencia significativa, ya que </w:t>
      </w:r>
      <w:r>
        <w:rPr>
          <w:rFonts w:cs="Arial"/>
          <w:color w:val="000000"/>
          <w:szCs w:val="24"/>
          <w14:ligatures w14:val="standardContextual"/>
        </w:rPr>
        <w:t>gran parte de los</w:t>
      </w:r>
      <w:r w:rsidRPr="00891910">
        <w:rPr>
          <w:rFonts w:cs="Arial"/>
          <w:color w:val="000000"/>
          <w:szCs w:val="24"/>
          <w14:ligatures w14:val="standardContextual"/>
        </w:rPr>
        <w:t xml:space="preserve"> activos son adquiridos con recursos del erario</w:t>
      </w:r>
      <w:r>
        <w:rPr>
          <w:rFonts w:cs="Arial"/>
          <w:color w:val="000000"/>
          <w:szCs w:val="24"/>
          <w14:ligatures w14:val="standardContextual"/>
        </w:rPr>
        <w:t>, los cu</w:t>
      </w:r>
      <w:r w:rsidR="000A46AE">
        <w:rPr>
          <w:rFonts w:cs="Arial"/>
          <w:color w:val="000000"/>
          <w:szCs w:val="24"/>
          <w14:ligatures w14:val="standardContextual"/>
        </w:rPr>
        <w:t>a</w:t>
      </w:r>
      <w:r>
        <w:rPr>
          <w:rFonts w:cs="Arial"/>
          <w:color w:val="000000"/>
          <w:szCs w:val="24"/>
          <w14:ligatures w14:val="standardContextual"/>
        </w:rPr>
        <w:t xml:space="preserve">les aportan todos los ciudadanos para el desarrollo del país, por lo que cada institución de la Administración Central debe cumplir con la normativa </w:t>
      </w:r>
      <w:r w:rsidR="001E1AF7">
        <w:rPr>
          <w:rFonts w:cs="Arial"/>
          <w:color w:val="000000"/>
          <w:szCs w:val="24"/>
          <w14:ligatures w14:val="standardContextual"/>
        </w:rPr>
        <w:t xml:space="preserve">emitida </w:t>
      </w:r>
      <w:r>
        <w:rPr>
          <w:rFonts w:cs="Arial"/>
          <w:color w:val="000000"/>
          <w:szCs w:val="24"/>
          <w14:ligatures w14:val="standardContextual"/>
        </w:rPr>
        <w:t>para tales efectos.</w:t>
      </w:r>
    </w:p>
    <w:p w14:paraId="07573487" w14:textId="77777777" w:rsidR="0053301A" w:rsidRDefault="0053301A" w:rsidP="0077566D">
      <w:pPr>
        <w:spacing w:after="0" w:line="240" w:lineRule="auto"/>
        <w:rPr>
          <w:rFonts w:cs="Arial"/>
          <w:color w:val="000000"/>
          <w:szCs w:val="24"/>
          <w14:ligatures w14:val="standardContextual"/>
        </w:rPr>
      </w:pPr>
    </w:p>
    <w:p w14:paraId="65554A78" w14:textId="3093D577" w:rsidR="00AF5D64" w:rsidRDefault="000A46AE" w:rsidP="00891910">
      <w:pPr>
        <w:spacing w:after="0" w:line="240" w:lineRule="auto"/>
        <w:rPr>
          <w:rFonts w:cs="Arial"/>
          <w:color w:val="000000"/>
          <w:szCs w:val="24"/>
          <w14:ligatures w14:val="standardContextual"/>
        </w:rPr>
      </w:pPr>
      <w:r>
        <w:rPr>
          <w:rFonts w:cs="Arial"/>
          <w:color w:val="000000"/>
          <w:szCs w:val="24"/>
          <w14:ligatures w14:val="standardContextual"/>
        </w:rPr>
        <w:t>E</w:t>
      </w:r>
      <w:r w:rsidR="0077566D" w:rsidRPr="0077566D">
        <w:rPr>
          <w:rFonts w:cs="Arial"/>
          <w:color w:val="000000"/>
          <w:szCs w:val="24"/>
          <w14:ligatures w14:val="standardContextual"/>
        </w:rPr>
        <w:t xml:space="preserve">l Departamento de Administración de Bienes de la Dirección de Proveeduría Institucional, como instancia del MEP a cargo de la administración </w:t>
      </w:r>
      <w:r>
        <w:rPr>
          <w:rFonts w:cs="Arial"/>
          <w:color w:val="000000"/>
          <w:szCs w:val="24"/>
          <w14:ligatures w14:val="standardContextual"/>
        </w:rPr>
        <w:t xml:space="preserve">del inventario institucional, ha realizado importantes esfuerzos por mejorar los controles internos para el adecuado </w:t>
      </w:r>
      <w:r w:rsidR="0077566D">
        <w:rPr>
          <w:rFonts w:cs="Arial"/>
          <w:color w:val="000000"/>
          <w:szCs w:val="24"/>
          <w14:ligatures w14:val="standardContextual"/>
        </w:rPr>
        <w:t xml:space="preserve"> </w:t>
      </w:r>
      <w:r>
        <w:rPr>
          <w:rFonts w:cs="Arial"/>
          <w:color w:val="000000"/>
          <w:szCs w:val="24"/>
          <w14:ligatures w14:val="standardContextual"/>
        </w:rPr>
        <w:t>uso y custodia de los bienes</w:t>
      </w:r>
      <w:r w:rsidR="00B6391D">
        <w:rPr>
          <w:rFonts w:cs="Arial"/>
          <w:color w:val="000000"/>
          <w:szCs w:val="24"/>
          <w14:ligatures w14:val="standardContextual"/>
        </w:rPr>
        <w:t>;</w:t>
      </w:r>
      <w:r>
        <w:rPr>
          <w:rFonts w:cs="Arial"/>
          <w:color w:val="000000"/>
          <w:szCs w:val="24"/>
          <w14:ligatures w14:val="standardContextual"/>
        </w:rPr>
        <w:t xml:space="preserve"> sin embargo, pese las capacitaciones brindadas a lo largo del tiempo, producto de las verificaciones de inventarios se ha evidenciado desconocimiento de temas relevantes que todo funcionario debe conocer al utilizar, custodiar o administrar bienes del Estado, lo cual constituye un riesgo significativo </w:t>
      </w:r>
      <w:r w:rsidR="00AF5D64">
        <w:rPr>
          <w:rFonts w:cs="Arial"/>
          <w:color w:val="000000"/>
          <w:szCs w:val="24"/>
          <w14:ligatures w14:val="standardContextual"/>
        </w:rPr>
        <w:t>que puede contribuir a la pérdida o desaparición de bienes.</w:t>
      </w:r>
    </w:p>
    <w:p w14:paraId="49E92812" w14:textId="77777777" w:rsidR="00AF5D64" w:rsidRDefault="00AF5D64" w:rsidP="00891910">
      <w:pPr>
        <w:spacing w:after="0" w:line="240" w:lineRule="auto"/>
        <w:rPr>
          <w:rFonts w:cs="Arial"/>
          <w:color w:val="000000"/>
          <w:szCs w:val="24"/>
          <w14:ligatures w14:val="standardContextual"/>
        </w:rPr>
      </w:pPr>
    </w:p>
    <w:p w14:paraId="65FC4914" w14:textId="7944B152" w:rsidR="000A46AE" w:rsidRDefault="00AF5D64" w:rsidP="00891910">
      <w:pPr>
        <w:spacing w:after="0" w:line="240" w:lineRule="auto"/>
        <w:rPr>
          <w:rFonts w:cs="Arial"/>
          <w:color w:val="000000"/>
          <w:szCs w:val="24"/>
          <w14:ligatures w14:val="standardContextual"/>
        </w:rPr>
      </w:pPr>
      <w:r>
        <w:rPr>
          <w:rFonts w:cs="Arial"/>
          <w:color w:val="000000"/>
          <w:szCs w:val="24"/>
          <w14:ligatures w14:val="standardContextual"/>
        </w:rPr>
        <w:t xml:space="preserve">La </w:t>
      </w:r>
      <w:r w:rsidR="000A46AE" w:rsidRPr="000A46AE">
        <w:rPr>
          <w:rFonts w:cs="Arial"/>
          <w:color w:val="000000"/>
          <w:szCs w:val="24"/>
          <w14:ligatures w14:val="standardContextual"/>
        </w:rPr>
        <w:t>incorrecta administración de los bienes públicos por parte de las personas funcionarias a quienes han sido asignados podría acarrear responsabilidad disciplinaria, administrativa, civil e incluso penal.</w:t>
      </w:r>
    </w:p>
    <w:p w14:paraId="161442B5" w14:textId="77777777" w:rsidR="000A46AE" w:rsidRDefault="000A46AE" w:rsidP="00891910">
      <w:pPr>
        <w:spacing w:after="0" w:line="240" w:lineRule="auto"/>
        <w:rPr>
          <w:rFonts w:cs="Arial"/>
          <w:color w:val="000000"/>
          <w:szCs w:val="24"/>
          <w14:ligatures w14:val="standardContextual"/>
        </w:rPr>
      </w:pPr>
    </w:p>
    <w:p w14:paraId="2B2D11EE" w14:textId="7EF7F0B0" w:rsidR="006D1A08" w:rsidRDefault="009922DD" w:rsidP="00891910">
      <w:pPr>
        <w:spacing w:after="0" w:line="240" w:lineRule="auto"/>
        <w:rPr>
          <w:rFonts w:cs="Arial"/>
          <w:color w:val="000000"/>
          <w:szCs w:val="24"/>
          <w14:ligatures w14:val="standardContextual"/>
        </w:rPr>
      </w:pPr>
      <w:r>
        <w:rPr>
          <w:rFonts w:cs="Arial"/>
          <w:color w:val="000000"/>
          <w:szCs w:val="24"/>
          <w14:ligatures w14:val="standardContextual"/>
        </w:rPr>
        <w:t xml:space="preserve">Con el objetivo de orientar y apoyar el correcto control de los bienes en </w:t>
      </w:r>
      <w:r w:rsidR="0077566D">
        <w:rPr>
          <w:rFonts w:cs="Arial"/>
          <w:color w:val="000000"/>
          <w:szCs w:val="24"/>
          <w14:ligatures w14:val="standardContextual"/>
        </w:rPr>
        <w:t xml:space="preserve">oficinas </w:t>
      </w:r>
      <w:r>
        <w:rPr>
          <w:rFonts w:cs="Arial"/>
          <w:color w:val="000000"/>
          <w:szCs w:val="24"/>
          <w14:ligatures w14:val="standardContextual"/>
        </w:rPr>
        <w:t>c</w:t>
      </w:r>
      <w:r w:rsidR="0077566D">
        <w:rPr>
          <w:rFonts w:cs="Arial"/>
          <w:color w:val="000000"/>
          <w:szCs w:val="24"/>
          <w14:ligatures w14:val="standardContextual"/>
        </w:rPr>
        <w:t>entrales y Direcciones Regionales de Educación</w:t>
      </w:r>
      <w:r w:rsidR="0077566D" w:rsidRPr="0077566D">
        <w:rPr>
          <w:rFonts w:cs="Arial"/>
          <w:color w:val="000000"/>
          <w:szCs w:val="24"/>
          <w14:ligatures w14:val="standardContextual"/>
        </w:rPr>
        <w:t xml:space="preserve">, </w:t>
      </w:r>
      <w:r>
        <w:rPr>
          <w:rFonts w:cs="Arial"/>
          <w:color w:val="000000"/>
          <w:szCs w:val="24"/>
          <w14:ligatures w14:val="standardContextual"/>
        </w:rPr>
        <w:t xml:space="preserve">se pone a disposición </w:t>
      </w:r>
      <w:r w:rsidR="0077566D">
        <w:rPr>
          <w:rFonts w:cs="Arial"/>
          <w:color w:val="000000"/>
          <w:szCs w:val="24"/>
          <w14:ligatures w14:val="standardContextual"/>
        </w:rPr>
        <w:t>la</w:t>
      </w:r>
      <w:r w:rsidR="0077566D" w:rsidRPr="0077566D">
        <w:rPr>
          <w:rFonts w:cs="Arial"/>
          <w:color w:val="000000"/>
          <w:szCs w:val="24"/>
          <w14:ligatures w14:val="standardContextual"/>
        </w:rPr>
        <w:t xml:space="preserve"> </w:t>
      </w:r>
      <w:r w:rsidR="0077566D">
        <w:rPr>
          <w:rFonts w:cs="Arial"/>
          <w:color w:val="000000"/>
          <w:szCs w:val="24"/>
          <w14:ligatures w14:val="standardContextual"/>
        </w:rPr>
        <w:t>presente guía de información</w:t>
      </w:r>
      <w:r w:rsidR="004F4075">
        <w:rPr>
          <w:rFonts w:cs="Arial"/>
          <w:color w:val="000000"/>
          <w:szCs w:val="24"/>
          <w14:ligatures w14:val="standardContextual"/>
        </w:rPr>
        <w:t xml:space="preserve">, en la cual se da a conocer aspectos relevantes sobre la normativa vigente, las responsabilidades de </w:t>
      </w:r>
      <w:r w:rsidR="007F0750">
        <w:rPr>
          <w:rFonts w:cs="Arial"/>
          <w:color w:val="000000"/>
          <w:szCs w:val="24"/>
          <w14:ligatures w14:val="standardContextual"/>
        </w:rPr>
        <w:t>los funcionarios</w:t>
      </w:r>
      <w:r w:rsidR="004F4075">
        <w:rPr>
          <w:rFonts w:cs="Arial"/>
          <w:color w:val="000000"/>
          <w:szCs w:val="24"/>
          <w14:ligatures w14:val="standardContextual"/>
        </w:rPr>
        <w:t xml:space="preserve">, </w:t>
      </w:r>
      <w:r w:rsidR="00B246B0">
        <w:rPr>
          <w:rFonts w:cs="Arial"/>
          <w:color w:val="000000"/>
          <w:szCs w:val="24"/>
          <w14:ligatures w14:val="standardContextual"/>
        </w:rPr>
        <w:t>generalidades sobre el inventario de bienes duraderos</w:t>
      </w:r>
      <w:r w:rsidR="004F4075">
        <w:rPr>
          <w:rFonts w:cs="Arial"/>
          <w:color w:val="000000"/>
          <w:szCs w:val="24"/>
          <w14:ligatures w14:val="standardContextual"/>
        </w:rPr>
        <w:t>, el Sistema para el Control de Activos del MEP, procedimientos institucionales, entre otros.</w:t>
      </w:r>
    </w:p>
    <w:p w14:paraId="23F54F2D" w14:textId="77777777" w:rsidR="00DD4E25" w:rsidRDefault="00DD4E25" w:rsidP="00891910">
      <w:pPr>
        <w:spacing w:after="0" w:line="240" w:lineRule="auto"/>
        <w:rPr>
          <w:rFonts w:cs="Arial"/>
          <w:color w:val="000000"/>
          <w:szCs w:val="24"/>
          <w:lang w:val="es-ES"/>
          <w14:ligatures w14:val="standardContextual"/>
        </w:rPr>
      </w:pPr>
    </w:p>
    <w:p w14:paraId="04856A90" w14:textId="40E5CCC8" w:rsidR="00B357E8" w:rsidRDefault="00B357E8" w:rsidP="00891910">
      <w:pPr>
        <w:spacing w:after="0" w:line="240" w:lineRule="auto"/>
        <w:rPr>
          <w:rFonts w:cs="Arial"/>
          <w:color w:val="000000"/>
          <w:szCs w:val="24"/>
          <w:lang w:val="es-ES"/>
          <w14:ligatures w14:val="standardContextual"/>
        </w:rPr>
      </w:pPr>
      <w:r>
        <w:rPr>
          <w:rFonts w:cs="Arial"/>
          <w:color w:val="000000"/>
          <w:szCs w:val="24"/>
          <w:lang w:val="es-ES"/>
          <w14:ligatures w14:val="standardContextual"/>
        </w:rPr>
        <w:t>Pese a la información emitida y los controles internos instaurados por el MEP</w:t>
      </w:r>
      <w:r w:rsidR="00444BE1">
        <w:rPr>
          <w:rFonts w:cs="Arial"/>
          <w:color w:val="000000"/>
          <w:szCs w:val="24"/>
          <w:lang w:val="es-ES"/>
          <w14:ligatures w14:val="standardContextual"/>
        </w:rPr>
        <w:t xml:space="preserve">, </w:t>
      </w:r>
      <w:r>
        <w:rPr>
          <w:rFonts w:cs="Arial"/>
          <w:color w:val="000000"/>
          <w:szCs w:val="24"/>
          <w:lang w:val="es-ES"/>
          <w14:ligatures w14:val="standardContextual"/>
        </w:rPr>
        <w:t>se destaca</w:t>
      </w:r>
      <w:r w:rsidR="00444BE1">
        <w:rPr>
          <w:rFonts w:cs="Arial"/>
          <w:color w:val="000000"/>
          <w:szCs w:val="24"/>
          <w:lang w:val="es-ES"/>
          <w14:ligatures w14:val="standardContextual"/>
        </w:rPr>
        <w:t xml:space="preserve"> la responsabilidad de cada jefatura </w:t>
      </w:r>
      <w:r>
        <w:rPr>
          <w:rFonts w:cs="Arial"/>
          <w:color w:val="000000"/>
          <w:szCs w:val="24"/>
          <w:lang w:val="es-ES"/>
          <w14:ligatures w14:val="standardContextual"/>
        </w:rPr>
        <w:t xml:space="preserve">de promover en el área a su cargo un ambiente de control, implementando todas las actividades tendientes a la salvaguarda de los activos </w:t>
      </w:r>
      <w:r w:rsidR="00AC53D0">
        <w:rPr>
          <w:rFonts w:cs="Arial"/>
          <w:color w:val="000000"/>
          <w:szCs w:val="24"/>
          <w:lang w:val="es-ES"/>
          <w14:ligatures w14:val="standardContextual"/>
        </w:rPr>
        <w:t xml:space="preserve">que se les brinda para el cumplimiento de </w:t>
      </w:r>
      <w:r w:rsidR="005F7929">
        <w:rPr>
          <w:rFonts w:cs="Arial"/>
          <w:color w:val="000000"/>
          <w:szCs w:val="24"/>
          <w:lang w:val="es-ES"/>
          <w14:ligatures w14:val="standardContextual"/>
        </w:rPr>
        <w:t>los</w:t>
      </w:r>
      <w:r w:rsidR="00AC53D0">
        <w:rPr>
          <w:rFonts w:cs="Arial"/>
          <w:color w:val="000000"/>
          <w:szCs w:val="24"/>
          <w:lang w:val="es-ES"/>
          <w14:ligatures w14:val="standardContextual"/>
        </w:rPr>
        <w:t xml:space="preserve"> objetivos</w:t>
      </w:r>
      <w:r>
        <w:rPr>
          <w:rFonts w:cs="Arial"/>
          <w:color w:val="000000"/>
          <w:szCs w:val="24"/>
          <w:lang w:val="es-ES"/>
          <w14:ligatures w14:val="standardContextual"/>
        </w:rPr>
        <w:t>, considerando l</w:t>
      </w:r>
      <w:r w:rsidR="0035430A">
        <w:rPr>
          <w:rFonts w:cs="Arial"/>
          <w:color w:val="000000"/>
          <w:szCs w:val="24"/>
          <w:lang w:val="es-ES"/>
          <w14:ligatures w14:val="standardContextual"/>
        </w:rPr>
        <w:t>os riesgos asociados a las características, accesibilidad y valor de cada bien.</w:t>
      </w:r>
    </w:p>
    <w:p w14:paraId="054933DE" w14:textId="77777777" w:rsidR="0035430A" w:rsidRDefault="0035430A" w:rsidP="00891910">
      <w:pPr>
        <w:spacing w:after="0" w:line="240" w:lineRule="auto"/>
        <w:rPr>
          <w:rFonts w:cs="Arial"/>
          <w:color w:val="000000"/>
          <w:szCs w:val="24"/>
          <w:lang w:val="es-ES"/>
          <w14:ligatures w14:val="standardContextual"/>
        </w:rPr>
      </w:pPr>
    </w:p>
    <w:p w14:paraId="0CDFB2DA" w14:textId="200E0F6E" w:rsidR="0035430A" w:rsidRDefault="0035430A" w:rsidP="00891910">
      <w:pPr>
        <w:spacing w:after="0" w:line="240" w:lineRule="auto"/>
        <w:rPr>
          <w:rFonts w:cs="Arial"/>
          <w:color w:val="000000"/>
          <w:szCs w:val="24"/>
          <w:lang w:val="es-ES"/>
          <w14:ligatures w14:val="standardContextual"/>
        </w:rPr>
      </w:pPr>
      <w:r>
        <w:rPr>
          <w:rFonts w:cs="Arial"/>
          <w:color w:val="000000"/>
          <w:szCs w:val="24"/>
          <w:lang w:val="es-ES"/>
          <w14:ligatures w14:val="standardContextual"/>
        </w:rPr>
        <w:t>Asimismo, se insta a las personas funcionarias a realizar un adecuado uso de los bienes que se le</w:t>
      </w:r>
      <w:r w:rsidR="00886C46">
        <w:rPr>
          <w:rFonts w:cs="Arial"/>
          <w:color w:val="000000"/>
          <w:szCs w:val="24"/>
          <w:lang w:val="es-ES"/>
          <w14:ligatures w14:val="standardContextual"/>
        </w:rPr>
        <w:t>s</w:t>
      </w:r>
      <w:r>
        <w:rPr>
          <w:rFonts w:cs="Arial"/>
          <w:color w:val="000000"/>
          <w:szCs w:val="24"/>
          <w:lang w:val="es-ES"/>
          <w14:ligatures w14:val="standardContextual"/>
        </w:rPr>
        <w:t xml:space="preserve"> asignan para el desempeño de sus labores, conocer la normativa y controles internos, y actuar con responsabilidad en el manejo de los inventarios.</w:t>
      </w:r>
    </w:p>
    <w:p w14:paraId="1615370A" w14:textId="77777777" w:rsidR="00FD05C5" w:rsidRPr="005D2936" w:rsidRDefault="00FD05C5" w:rsidP="00FD05C5">
      <w:pPr>
        <w:spacing w:after="0" w:line="240" w:lineRule="auto"/>
        <w:jc w:val="center"/>
        <w:rPr>
          <w:rFonts w:cs="Arial"/>
          <w:color w:val="000000"/>
          <w:szCs w:val="24"/>
          <w14:ligatures w14:val="standardContextual"/>
        </w:rPr>
      </w:pPr>
    </w:p>
    <w:p w14:paraId="12B5C95E" w14:textId="143D3337" w:rsidR="00FD05C5" w:rsidRPr="008822F8" w:rsidRDefault="005D2936" w:rsidP="00FD05C5">
      <w:pPr>
        <w:spacing w:after="0" w:line="240" w:lineRule="auto"/>
        <w:jc w:val="center"/>
        <w:rPr>
          <w:rFonts w:cs="Arial"/>
          <w:b/>
          <w:bCs/>
          <w:color w:val="000000"/>
          <w:szCs w:val="24"/>
          <w14:ligatures w14:val="standardContextual"/>
        </w:rPr>
      </w:pPr>
      <w:r w:rsidRPr="008822F8">
        <w:rPr>
          <w:rFonts w:cs="Arial"/>
          <w:b/>
          <w:bCs/>
          <w:color w:val="000000"/>
          <w:szCs w:val="24"/>
          <w14:ligatures w14:val="standardContextual"/>
        </w:rPr>
        <w:lastRenderedPageBreak/>
        <w:t>Contenidos</w:t>
      </w:r>
    </w:p>
    <w:sdt>
      <w:sdtPr>
        <w:rPr>
          <w:rFonts w:ascii="Arial" w:eastAsiaTheme="minorHAnsi" w:hAnsi="Arial" w:cs="Arial"/>
          <w:color w:val="auto"/>
          <w:sz w:val="24"/>
          <w:szCs w:val="24"/>
          <w:lang w:val="es-ES" w:eastAsia="en-US"/>
        </w:rPr>
        <w:id w:val="284472062"/>
        <w:docPartObj>
          <w:docPartGallery w:val="Table of Contents"/>
          <w:docPartUnique/>
        </w:docPartObj>
      </w:sdtPr>
      <w:sdtEndPr>
        <w:rPr>
          <w:b/>
          <w:bCs/>
        </w:rPr>
      </w:sdtEndPr>
      <w:sdtContent>
        <w:p w14:paraId="733ABE67" w14:textId="1E6CBB0C" w:rsidR="00CA1713" w:rsidRPr="002B1DFF" w:rsidRDefault="00CA1713">
          <w:pPr>
            <w:pStyle w:val="TtuloTDC"/>
            <w:rPr>
              <w:rFonts w:ascii="Arial" w:hAnsi="Arial" w:cs="Arial"/>
              <w:sz w:val="24"/>
              <w:szCs w:val="24"/>
            </w:rPr>
          </w:pPr>
        </w:p>
        <w:p w14:paraId="2191B9C7" w14:textId="0B396218" w:rsidR="001B76D5" w:rsidRDefault="00CA1713">
          <w:pPr>
            <w:pStyle w:val="TDC1"/>
            <w:rPr>
              <w:rFonts w:asciiTheme="minorHAnsi" w:eastAsiaTheme="minorEastAsia" w:hAnsiTheme="minorHAnsi" w:cstheme="minorBidi"/>
              <w:b w:val="0"/>
              <w:bCs w:val="0"/>
              <w:kern w:val="2"/>
              <w:szCs w:val="24"/>
              <w:lang w:eastAsia="es-CR"/>
              <w14:ligatures w14:val="standardContextual"/>
            </w:rPr>
          </w:pPr>
          <w:r w:rsidRPr="002B1DFF">
            <w:rPr>
              <w:szCs w:val="24"/>
            </w:rPr>
            <w:fldChar w:fldCharType="begin"/>
          </w:r>
          <w:r w:rsidRPr="002B1DFF">
            <w:rPr>
              <w:szCs w:val="24"/>
            </w:rPr>
            <w:instrText xml:space="preserve"> TOC \o "1-3" \h \z \u </w:instrText>
          </w:r>
          <w:r w:rsidRPr="002B1DFF">
            <w:rPr>
              <w:szCs w:val="24"/>
            </w:rPr>
            <w:fldChar w:fldCharType="separate"/>
          </w:r>
          <w:hyperlink w:anchor="_Toc175559110" w:history="1">
            <w:r w:rsidR="001B76D5" w:rsidRPr="00446C9B">
              <w:rPr>
                <w:rStyle w:val="Hipervnculo"/>
              </w:rPr>
              <w:t>1.</w:t>
            </w:r>
            <w:r w:rsidR="001B76D5">
              <w:rPr>
                <w:rFonts w:asciiTheme="minorHAnsi" w:eastAsiaTheme="minorEastAsia" w:hAnsiTheme="minorHAnsi" w:cstheme="minorBidi"/>
                <w:b w:val="0"/>
                <w:bCs w:val="0"/>
                <w:kern w:val="2"/>
                <w:szCs w:val="24"/>
                <w:lang w:eastAsia="es-CR"/>
                <w14:ligatures w14:val="standardContextual"/>
              </w:rPr>
              <w:tab/>
            </w:r>
            <w:r w:rsidR="001B76D5" w:rsidRPr="00446C9B">
              <w:rPr>
                <w:rStyle w:val="Hipervnculo"/>
              </w:rPr>
              <w:t>Glosario</w:t>
            </w:r>
            <w:r w:rsidR="001B76D5">
              <w:rPr>
                <w:webHidden/>
              </w:rPr>
              <w:tab/>
            </w:r>
            <w:r w:rsidR="001B76D5">
              <w:rPr>
                <w:webHidden/>
              </w:rPr>
              <w:fldChar w:fldCharType="begin"/>
            </w:r>
            <w:r w:rsidR="001B76D5">
              <w:rPr>
                <w:webHidden/>
              </w:rPr>
              <w:instrText xml:space="preserve"> PAGEREF _Toc175559110 \h </w:instrText>
            </w:r>
            <w:r w:rsidR="001B76D5">
              <w:rPr>
                <w:webHidden/>
              </w:rPr>
            </w:r>
            <w:r w:rsidR="001B76D5">
              <w:rPr>
                <w:webHidden/>
              </w:rPr>
              <w:fldChar w:fldCharType="separate"/>
            </w:r>
            <w:r w:rsidR="001B76D5">
              <w:rPr>
                <w:webHidden/>
              </w:rPr>
              <w:t>7</w:t>
            </w:r>
            <w:r w:rsidR="001B76D5">
              <w:rPr>
                <w:webHidden/>
              </w:rPr>
              <w:fldChar w:fldCharType="end"/>
            </w:r>
          </w:hyperlink>
        </w:p>
        <w:p w14:paraId="6E90C4CE" w14:textId="60E20584"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11" w:history="1">
            <w:r w:rsidRPr="00446C9B">
              <w:rPr>
                <w:rStyle w:val="Hipervnculo"/>
              </w:rPr>
              <w:t>2.</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Normativa</w:t>
            </w:r>
            <w:r>
              <w:rPr>
                <w:webHidden/>
              </w:rPr>
              <w:tab/>
            </w:r>
            <w:r>
              <w:rPr>
                <w:webHidden/>
              </w:rPr>
              <w:fldChar w:fldCharType="begin"/>
            </w:r>
            <w:r>
              <w:rPr>
                <w:webHidden/>
              </w:rPr>
              <w:instrText xml:space="preserve"> PAGEREF _Toc175559111 \h </w:instrText>
            </w:r>
            <w:r>
              <w:rPr>
                <w:webHidden/>
              </w:rPr>
            </w:r>
            <w:r>
              <w:rPr>
                <w:webHidden/>
              </w:rPr>
              <w:fldChar w:fldCharType="separate"/>
            </w:r>
            <w:r>
              <w:rPr>
                <w:webHidden/>
              </w:rPr>
              <w:t>9</w:t>
            </w:r>
            <w:r>
              <w:rPr>
                <w:webHidden/>
              </w:rPr>
              <w:fldChar w:fldCharType="end"/>
            </w:r>
          </w:hyperlink>
        </w:p>
        <w:p w14:paraId="42DB17E9" w14:textId="3176F719"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12" w:history="1">
            <w:r w:rsidRPr="00446C9B">
              <w:rPr>
                <w:rStyle w:val="Hipervnculo"/>
              </w:rPr>
              <w:t>3.</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Responsabilidades</w:t>
            </w:r>
            <w:r>
              <w:rPr>
                <w:webHidden/>
              </w:rPr>
              <w:tab/>
            </w:r>
            <w:r>
              <w:rPr>
                <w:webHidden/>
              </w:rPr>
              <w:fldChar w:fldCharType="begin"/>
            </w:r>
            <w:r>
              <w:rPr>
                <w:webHidden/>
              </w:rPr>
              <w:instrText xml:space="preserve"> PAGEREF _Toc175559112 \h </w:instrText>
            </w:r>
            <w:r>
              <w:rPr>
                <w:webHidden/>
              </w:rPr>
            </w:r>
            <w:r>
              <w:rPr>
                <w:webHidden/>
              </w:rPr>
              <w:fldChar w:fldCharType="separate"/>
            </w:r>
            <w:r>
              <w:rPr>
                <w:webHidden/>
              </w:rPr>
              <w:t>10</w:t>
            </w:r>
            <w:r>
              <w:rPr>
                <w:webHidden/>
              </w:rPr>
              <w:fldChar w:fldCharType="end"/>
            </w:r>
          </w:hyperlink>
        </w:p>
        <w:p w14:paraId="6A310FE5" w14:textId="0453E50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3" w:history="1">
            <w:r w:rsidRPr="00446C9B">
              <w:rPr>
                <w:rStyle w:val="Hipervnculo"/>
                <w:rFonts w:cs="Arial"/>
                <w:noProof/>
              </w:rPr>
              <w:t>3.1 ¿Quién es el responsable de los bienes?</w:t>
            </w:r>
            <w:r>
              <w:rPr>
                <w:noProof/>
                <w:webHidden/>
              </w:rPr>
              <w:tab/>
            </w:r>
            <w:r>
              <w:rPr>
                <w:noProof/>
                <w:webHidden/>
              </w:rPr>
              <w:fldChar w:fldCharType="begin"/>
            </w:r>
            <w:r>
              <w:rPr>
                <w:noProof/>
                <w:webHidden/>
              </w:rPr>
              <w:instrText xml:space="preserve"> PAGEREF _Toc175559113 \h </w:instrText>
            </w:r>
            <w:r>
              <w:rPr>
                <w:noProof/>
                <w:webHidden/>
              </w:rPr>
            </w:r>
            <w:r>
              <w:rPr>
                <w:noProof/>
                <w:webHidden/>
              </w:rPr>
              <w:fldChar w:fldCharType="separate"/>
            </w:r>
            <w:r>
              <w:rPr>
                <w:noProof/>
                <w:webHidden/>
              </w:rPr>
              <w:t>10</w:t>
            </w:r>
            <w:r>
              <w:rPr>
                <w:noProof/>
                <w:webHidden/>
              </w:rPr>
              <w:fldChar w:fldCharType="end"/>
            </w:r>
          </w:hyperlink>
        </w:p>
        <w:p w14:paraId="773BC49E" w14:textId="6BFA2539"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4" w:history="1">
            <w:r w:rsidRPr="00446C9B">
              <w:rPr>
                <w:rStyle w:val="Hipervnculo"/>
                <w:rFonts w:cs="Arial"/>
                <w:noProof/>
              </w:rPr>
              <w:t>3.2 Reglamento para el Registro y Control de Bienes de la Administración Central (Decreto Ejecutivo No. 40797-H)</w:t>
            </w:r>
            <w:r>
              <w:rPr>
                <w:noProof/>
                <w:webHidden/>
              </w:rPr>
              <w:tab/>
            </w:r>
            <w:r>
              <w:rPr>
                <w:noProof/>
                <w:webHidden/>
              </w:rPr>
              <w:fldChar w:fldCharType="begin"/>
            </w:r>
            <w:r>
              <w:rPr>
                <w:noProof/>
                <w:webHidden/>
              </w:rPr>
              <w:instrText xml:space="preserve"> PAGEREF _Toc175559114 \h </w:instrText>
            </w:r>
            <w:r>
              <w:rPr>
                <w:noProof/>
                <w:webHidden/>
              </w:rPr>
            </w:r>
            <w:r>
              <w:rPr>
                <w:noProof/>
                <w:webHidden/>
              </w:rPr>
              <w:fldChar w:fldCharType="separate"/>
            </w:r>
            <w:r>
              <w:rPr>
                <w:noProof/>
                <w:webHidden/>
              </w:rPr>
              <w:t>10</w:t>
            </w:r>
            <w:r>
              <w:rPr>
                <w:noProof/>
                <w:webHidden/>
              </w:rPr>
              <w:fldChar w:fldCharType="end"/>
            </w:r>
          </w:hyperlink>
        </w:p>
        <w:p w14:paraId="4AF2C7FA" w14:textId="7F2EEA58"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5" w:history="1">
            <w:r w:rsidRPr="00446C9B">
              <w:rPr>
                <w:rStyle w:val="Hipervnculo"/>
                <w:noProof/>
              </w:rPr>
              <w:t>3.3 Normas de Control Interno de la Contraloría General de la República</w:t>
            </w:r>
            <w:r>
              <w:rPr>
                <w:noProof/>
                <w:webHidden/>
              </w:rPr>
              <w:tab/>
            </w:r>
            <w:r>
              <w:rPr>
                <w:noProof/>
                <w:webHidden/>
              </w:rPr>
              <w:fldChar w:fldCharType="begin"/>
            </w:r>
            <w:r>
              <w:rPr>
                <w:noProof/>
                <w:webHidden/>
              </w:rPr>
              <w:instrText xml:space="preserve"> PAGEREF _Toc175559115 \h </w:instrText>
            </w:r>
            <w:r>
              <w:rPr>
                <w:noProof/>
                <w:webHidden/>
              </w:rPr>
            </w:r>
            <w:r>
              <w:rPr>
                <w:noProof/>
                <w:webHidden/>
              </w:rPr>
              <w:fldChar w:fldCharType="separate"/>
            </w:r>
            <w:r>
              <w:rPr>
                <w:noProof/>
                <w:webHidden/>
              </w:rPr>
              <w:t>12</w:t>
            </w:r>
            <w:r>
              <w:rPr>
                <w:noProof/>
                <w:webHidden/>
              </w:rPr>
              <w:fldChar w:fldCharType="end"/>
            </w:r>
          </w:hyperlink>
        </w:p>
        <w:p w14:paraId="5EEE8EEC" w14:textId="4E310130"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6" w:history="1">
            <w:r w:rsidRPr="00446C9B">
              <w:rPr>
                <w:rStyle w:val="Hipervnculo"/>
                <w:noProof/>
              </w:rPr>
              <w:t>3.4 Ley General de Control Interno</w:t>
            </w:r>
            <w:r>
              <w:rPr>
                <w:noProof/>
                <w:webHidden/>
              </w:rPr>
              <w:tab/>
            </w:r>
            <w:r>
              <w:rPr>
                <w:noProof/>
                <w:webHidden/>
              </w:rPr>
              <w:fldChar w:fldCharType="begin"/>
            </w:r>
            <w:r>
              <w:rPr>
                <w:noProof/>
                <w:webHidden/>
              </w:rPr>
              <w:instrText xml:space="preserve"> PAGEREF _Toc175559116 \h </w:instrText>
            </w:r>
            <w:r>
              <w:rPr>
                <w:noProof/>
                <w:webHidden/>
              </w:rPr>
            </w:r>
            <w:r>
              <w:rPr>
                <w:noProof/>
                <w:webHidden/>
              </w:rPr>
              <w:fldChar w:fldCharType="separate"/>
            </w:r>
            <w:r>
              <w:rPr>
                <w:noProof/>
                <w:webHidden/>
              </w:rPr>
              <w:t>13</w:t>
            </w:r>
            <w:r>
              <w:rPr>
                <w:noProof/>
                <w:webHidden/>
              </w:rPr>
              <w:fldChar w:fldCharType="end"/>
            </w:r>
          </w:hyperlink>
        </w:p>
        <w:p w14:paraId="00EDCA0E" w14:textId="30E97130"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7" w:history="1">
            <w:r w:rsidRPr="00446C9B">
              <w:rPr>
                <w:rStyle w:val="Hipervnculo"/>
                <w:noProof/>
              </w:rPr>
              <w:t>3.5 Ley de la Administración Financiera de la República y Presupuestos Públicos</w:t>
            </w:r>
            <w:r>
              <w:rPr>
                <w:noProof/>
                <w:webHidden/>
              </w:rPr>
              <w:tab/>
            </w:r>
            <w:r>
              <w:rPr>
                <w:noProof/>
                <w:webHidden/>
              </w:rPr>
              <w:fldChar w:fldCharType="begin"/>
            </w:r>
            <w:r>
              <w:rPr>
                <w:noProof/>
                <w:webHidden/>
              </w:rPr>
              <w:instrText xml:space="preserve"> PAGEREF _Toc175559117 \h </w:instrText>
            </w:r>
            <w:r>
              <w:rPr>
                <w:noProof/>
                <w:webHidden/>
              </w:rPr>
            </w:r>
            <w:r>
              <w:rPr>
                <w:noProof/>
                <w:webHidden/>
              </w:rPr>
              <w:fldChar w:fldCharType="separate"/>
            </w:r>
            <w:r>
              <w:rPr>
                <w:noProof/>
                <w:webHidden/>
              </w:rPr>
              <w:t>13</w:t>
            </w:r>
            <w:r>
              <w:rPr>
                <w:noProof/>
                <w:webHidden/>
              </w:rPr>
              <w:fldChar w:fldCharType="end"/>
            </w:r>
          </w:hyperlink>
        </w:p>
        <w:p w14:paraId="3D6D3827" w14:textId="25C82263"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18" w:history="1">
            <w:r w:rsidRPr="00446C9B">
              <w:rPr>
                <w:rStyle w:val="Hipervnculo"/>
              </w:rPr>
              <w:t>4.</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Generalidades</w:t>
            </w:r>
            <w:r>
              <w:rPr>
                <w:webHidden/>
              </w:rPr>
              <w:tab/>
            </w:r>
            <w:r>
              <w:rPr>
                <w:webHidden/>
              </w:rPr>
              <w:fldChar w:fldCharType="begin"/>
            </w:r>
            <w:r>
              <w:rPr>
                <w:webHidden/>
              </w:rPr>
              <w:instrText xml:space="preserve"> PAGEREF _Toc175559118 \h </w:instrText>
            </w:r>
            <w:r>
              <w:rPr>
                <w:webHidden/>
              </w:rPr>
            </w:r>
            <w:r>
              <w:rPr>
                <w:webHidden/>
              </w:rPr>
              <w:fldChar w:fldCharType="separate"/>
            </w:r>
            <w:r>
              <w:rPr>
                <w:webHidden/>
              </w:rPr>
              <w:t>14</w:t>
            </w:r>
            <w:r>
              <w:rPr>
                <w:webHidden/>
              </w:rPr>
              <w:fldChar w:fldCharType="end"/>
            </w:r>
          </w:hyperlink>
        </w:p>
        <w:p w14:paraId="22100B6F" w14:textId="61D1922B"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19" w:history="1">
            <w:r w:rsidRPr="00446C9B">
              <w:rPr>
                <w:rStyle w:val="Hipervnculo"/>
                <w:noProof/>
              </w:rPr>
              <w:t>4.1 Bienes duraderos</w:t>
            </w:r>
            <w:r>
              <w:rPr>
                <w:noProof/>
                <w:webHidden/>
              </w:rPr>
              <w:tab/>
            </w:r>
            <w:r>
              <w:rPr>
                <w:noProof/>
                <w:webHidden/>
              </w:rPr>
              <w:fldChar w:fldCharType="begin"/>
            </w:r>
            <w:r>
              <w:rPr>
                <w:noProof/>
                <w:webHidden/>
              </w:rPr>
              <w:instrText xml:space="preserve"> PAGEREF _Toc175559119 \h </w:instrText>
            </w:r>
            <w:r>
              <w:rPr>
                <w:noProof/>
                <w:webHidden/>
              </w:rPr>
            </w:r>
            <w:r>
              <w:rPr>
                <w:noProof/>
                <w:webHidden/>
              </w:rPr>
              <w:fldChar w:fldCharType="separate"/>
            </w:r>
            <w:r>
              <w:rPr>
                <w:noProof/>
                <w:webHidden/>
              </w:rPr>
              <w:t>14</w:t>
            </w:r>
            <w:r>
              <w:rPr>
                <w:noProof/>
                <w:webHidden/>
              </w:rPr>
              <w:fldChar w:fldCharType="end"/>
            </w:r>
          </w:hyperlink>
        </w:p>
        <w:p w14:paraId="5C936967" w14:textId="622F2E4E"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0" w:history="1">
            <w:r w:rsidRPr="00446C9B">
              <w:rPr>
                <w:rStyle w:val="Hipervnculo"/>
                <w:noProof/>
              </w:rPr>
              <w:t>4.2 Diferencia entre bienes y suministros</w:t>
            </w:r>
            <w:r>
              <w:rPr>
                <w:noProof/>
                <w:webHidden/>
              </w:rPr>
              <w:tab/>
            </w:r>
            <w:r>
              <w:rPr>
                <w:noProof/>
                <w:webHidden/>
              </w:rPr>
              <w:fldChar w:fldCharType="begin"/>
            </w:r>
            <w:r>
              <w:rPr>
                <w:noProof/>
                <w:webHidden/>
              </w:rPr>
              <w:instrText xml:space="preserve"> PAGEREF _Toc175559120 \h </w:instrText>
            </w:r>
            <w:r>
              <w:rPr>
                <w:noProof/>
                <w:webHidden/>
              </w:rPr>
            </w:r>
            <w:r>
              <w:rPr>
                <w:noProof/>
                <w:webHidden/>
              </w:rPr>
              <w:fldChar w:fldCharType="separate"/>
            </w:r>
            <w:r>
              <w:rPr>
                <w:noProof/>
                <w:webHidden/>
              </w:rPr>
              <w:t>15</w:t>
            </w:r>
            <w:r>
              <w:rPr>
                <w:noProof/>
                <w:webHidden/>
              </w:rPr>
              <w:fldChar w:fldCharType="end"/>
            </w:r>
          </w:hyperlink>
        </w:p>
        <w:p w14:paraId="1E3F8A95" w14:textId="4017FCFD"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1" w:history="1">
            <w:r w:rsidRPr="00446C9B">
              <w:rPr>
                <w:rStyle w:val="Hipervnculo"/>
                <w:noProof/>
              </w:rPr>
              <w:t>4.3 Ingreso de bienes nuevos</w:t>
            </w:r>
            <w:r>
              <w:rPr>
                <w:noProof/>
                <w:webHidden/>
              </w:rPr>
              <w:tab/>
            </w:r>
            <w:r>
              <w:rPr>
                <w:noProof/>
                <w:webHidden/>
              </w:rPr>
              <w:fldChar w:fldCharType="begin"/>
            </w:r>
            <w:r>
              <w:rPr>
                <w:noProof/>
                <w:webHidden/>
              </w:rPr>
              <w:instrText xml:space="preserve"> PAGEREF _Toc175559121 \h </w:instrText>
            </w:r>
            <w:r>
              <w:rPr>
                <w:noProof/>
                <w:webHidden/>
              </w:rPr>
            </w:r>
            <w:r>
              <w:rPr>
                <w:noProof/>
                <w:webHidden/>
              </w:rPr>
              <w:fldChar w:fldCharType="separate"/>
            </w:r>
            <w:r>
              <w:rPr>
                <w:noProof/>
                <w:webHidden/>
              </w:rPr>
              <w:t>15</w:t>
            </w:r>
            <w:r>
              <w:rPr>
                <w:noProof/>
                <w:webHidden/>
              </w:rPr>
              <w:fldChar w:fldCharType="end"/>
            </w:r>
          </w:hyperlink>
        </w:p>
        <w:p w14:paraId="06B43AC4" w14:textId="32EAF08E"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2" w:history="1">
            <w:r w:rsidRPr="00446C9B">
              <w:rPr>
                <w:rStyle w:val="Hipervnculo"/>
                <w:rFonts w:cs="Arial"/>
                <w:noProof/>
              </w:rPr>
              <w:t>4.4 Identificación de los bienes</w:t>
            </w:r>
            <w:r>
              <w:rPr>
                <w:noProof/>
                <w:webHidden/>
              </w:rPr>
              <w:tab/>
            </w:r>
            <w:r>
              <w:rPr>
                <w:noProof/>
                <w:webHidden/>
              </w:rPr>
              <w:fldChar w:fldCharType="begin"/>
            </w:r>
            <w:r>
              <w:rPr>
                <w:noProof/>
                <w:webHidden/>
              </w:rPr>
              <w:instrText xml:space="preserve"> PAGEREF _Toc175559122 \h </w:instrText>
            </w:r>
            <w:r>
              <w:rPr>
                <w:noProof/>
                <w:webHidden/>
              </w:rPr>
            </w:r>
            <w:r>
              <w:rPr>
                <w:noProof/>
                <w:webHidden/>
              </w:rPr>
              <w:fldChar w:fldCharType="separate"/>
            </w:r>
            <w:r>
              <w:rPr>
                <w:noProof/>
                <w:webHidden/>
              </w:rPr>
              <w:t>16</w:t>
            </w:r>
            <w:r>
              <w:rPr>
                <w:noProof/>
                <w:webHidden/>
              </w:rPr>
              <w:fldChar w:fldCharType="end"/>
            </w:r>
          </w:hyperlink>
        </w:p>
        <w:p w14:paraId="4B3F335D" w14:textId="4C143499"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3" w:history="1">
            <w:r w:rsidRPr="00446C9B">
              <w:rPr>
                <w:rStyle w:val="Hipervnculo"/>
                <w:rFonts w:cs="Arial"/>
                <w:noProof/>
              </w:rPr>
              <w:t>4.5 Características de los bienes</w:t>
            </w:r>
            <w:r>
              <w:rPr>
                <w:noProof/>
                <w:webHidden/>
              </w:rPr>
              <w:tab/>
            </w:r>
            <w:r>
              <w:rPr>
                <w:noProof/>
                <w:webHidden/>
              </w:rPr>
              <w:fldChar w:fldCharType="begin"/>
            </w:r>
            <w:r>
              <w:rPr>
                <w:noProof/>
                <w:webHidden/>
              </w:rPr>
              <w:instrText xml:space="preserve"> PAGEREF _Toc175559123 \h </w:instrText>
            </w:r>
            <w:r>
              <w:rPr>
                <w:noProof/>
                <w:webHidden/>
              </w:rPr>
            </w:r>
            <w:r>
              <w:rPr>
                <w:noProof/>
                <w:webHidden/>
              </w:rPr>
              <w:fldChar w:fldCharType="separate"/>
            </w:r>
            <w:r>
              <w:rPr>
                <w:noProof/>
                <w:webHidden/>
              </w:rPr>
              <w:t>18</w:t>
            </w:r>
            <w:r>
              <w:rPr>
                <w:noProof/>
                <w:webHidden/>
              </w:rPr>
              <w:fldChar w:fldCharType="end"/>
            </w:r>
          </w:hyperlink>
        </w:p>
        <w:p w14:paraId="52A25F89" w14:textId="3E6D4C25"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24" w:history="1">
            <w:r w:rsidRPr="00446C9B">
              <w:rPr>
                <w:rStyle w:val="Hipervnculo"/>
              </w:rPr>
              <w:t>5.</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SICAMEP</w:t>
            </w:r>
            <w:r>
              <w:rPr>
                <w:webHidden/>
              </w:rPr>
              <w:tab/>
            </w:r>
            <w:r>
              <w:rPr>
                <w:webHidden/>
              </w:rPr>
              <w:fldChar w:fldCharType="begin"/>
            </w:r>
            <w:r>
              <w:rPr>
                <w:webHidden/>
              </w:rPr>
              <w:instrText xml:space="preserve"> PAGEREF _Toc175559124 \h </w:instrText>
            </w:r>
            <w:r>
              <w:rPr>
                <w:webHidden/>
              </w:rPr>
            </w:r>
            <w:r>
              <w:rPr>
                <w:webHidden/>
              </w:rPr>
              <w:fldChar w:fldCharType="separate"/>
            </w:r>
            <w:r>
              <w:rPr>
                <w:webHidden/>
              </w:rPr>
              <w:t>19</w:t>
            </w:r>
            <w:r>
              <w:rPr>
                <w:webHidden/>
              </w:rPr>
              <w:fldChar w:fldCharType="end"/>
            </w:r>
          </w:hyperlink>
        </w:p>
        <w:p w14:paraId="3A37E210" w14:textId="09FE1E04"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5" w:history="1">
            <w:r w:rsidRPr="00446C9B">
              <w:rPr>
                <w:rStyle w:val="Hipervnculo"/>
                <w:noProof/>
              </w:rPr>
              <w:t>5.1 ¿Qué es SICAMEP?</w:t>
            </w:r>
            <w:r>
              <w:rPr>
                <w:noProof/>
                <w:webHidden/>
              </w:rPr>
              <w:tab/>
            </w:r>
            <w:r>
              <w:rPr>
                <w:noProof/>
                <w:webHidden/>
              </w:rPr>
              <w:fldChar w:fldCharType="begin"/>
            </w:r>
            <w:r>
              <w:rPr>
                <w:noProof/>
                <w:webHidden/>
              </w:rPr>
              <w:instrText xml:space="preserve"> PAGEREF _Toc175559125 \h </w:instrText>
            </w:r>
            <w:r>
              <w:rPr>
                <w:noProof/>
                <w:webHidden/>
              </w:rPr>
            </w:r>
            <w:r>
              <w:rPr>
                <w:noProof/>
                <w:webHidden/>
              </w:rPr>
              <w:fldChar w:fldCharType="separate"/>
            </w:r>
            <w:r>
              <w:rPr>
                <w:noProof/>
                <w:webHidden/>
              </w:rPr>
              <w:t>19</w:t>
            </w:r>
            <w:r>
              <w:rPr>
                <w:noProof/>
                <w:webHidden/>
              </w:rPr>
              <w:fldChar w:fldCharType="end"/>
            </w:r>
          </w:hyperlink>
        </w:p>
        <w:p w14:paraId="0CE84ABF" w14:textId="2741ED3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6" w:history="1">
            <w:r w:rsidRPr="00446C9B">
              <w:rPr>
                <w:rStyle w:val="Hipervnculo"/>
                <w:rFonts w:cs="Arial"/>
                <w:noProof/>
              </w:rPr>
              <w:t>5.2 ¿Cómo ingresar a SICAMEP?</w:t>
            </w:r>
            <w:r>
              <w:rPr>
                <w:noProof/>
                <w:webHidden/>
              </w:rPr>
              <w:tab/>
            </w:r>
            <w:r>
              <w:rPr>
                <w:noProof/>
                <w:webHidden/>
              </w:rPr>
              <w:fldChar w:fldCharType="begin"/>
            </w:r>
            <w:r>
              <w:rPr>
                <w:noProof/>
                <w:webHidden/>
              </w:rPr>
              <w:instrText xml:space="preserve"> PAGEREF _Toc175559126 \h </w:instrText>
            </w:r>
            <w:r>
              <w:rPr>
                <w:noProof/>
                <w:webHidden/>
              </w:rPr>
            </w:r>
            <w:r>
              <w:rPr>
                <w:noProof/>
                <w:webHidden/>
              </w:rPr>
              <w:fldChar w:fldCharType="separate"/>
            </w:r>
            <w:r>
              <w:rPr>
                <w:noProof/>
                <w:webHidden/>
              </w:rPr>
              <w:t>20</w:t>
            </w:r>
            <w:r>
              <w:rPr>
                <w:noProof/>
                <w:webHidden/>
              </w:rPr>
              <w:fldChar w:fldCharType="end"/>
            </w:r>
          </w:hyperlink>
        </w:p>
        <w:p w14:paraId="46882713" w14:textId="101959BD"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7" w:history="1">
            <w:r w:rsidRPr="00446C9B">
              <w:rPr>
                <w:rStyle w:val="Hipervnculo"/>
                <w:rFonts w:cs="Arial"/>
                <w:noProof/>
              </w:rPr>
              <w:t>5.3 ¿Dónde puedo accesar a información de capacitación para uso de SICAMEP?</w:t>
            </w:r>
            <w:r>
              <w:rPr>
                <w:noProof/>
                <w:webHidden/>
              </w:rPr>
              <w:tab/>
            </w:r>
            <w:r>
              <w:rPr>
                <w:noProof/>
                <w:webHidden/>
              </w:rPr>
              <w:fldChar w:fldCharType="begin"/>
            </w:r>
            <w:r>
              <w:rPr>
                <w:noProof/>
                <w:webHidden/>
              </w:rPr>
              <w:instrText xml:space="preserve"> PAGEREF _Toc175559127 \h </w:instrText>
            </w:r>
            <w:r>
              <w:rPr>
                <w:noProof/>
                <w:webHidden/>
              </w:rPr>
            </w:r>
            <w:r>
              <w:rPr>
                <w:noProof/>
                <w:webHidden/>
              </w:rPr>
              <w:fldChar w:fldCharType="separate"/>
            </w:r>
            <w:r>
              <w:rPr>
                <w:noProof/>
                <w:webHidden/>
              </w:rPr>
              <w:t>20</w:t>
            </w:r>
            <w:r>
              <w:rPr>
                <w:noProof/>
                <w:webHidden/>
              </w:rPr>
              <w:fldChar w:fldCharType="end"/>
            </w:r>
          </w:hyperlink>
        </w:p>
        <w:p w14:paraId="704FEBC0" w14:textId="346A9E8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8" w:history="1">
            <w:r w:rsidRPr="00446C9B">
              <w:rPr>
                <w:rStyle w:val="Hipervnculo"/>
                <w:rFonts w:cs="Arial"/>
                <w:noProof/>
              </w:rPr>
              <w:t>5.4 Roles de usuarios</w:t>
            </w:r>
            <w:r>
              <w:rPr>
                <w:noProof/>
                <w:webHidden/>
              </w:rPr>
              <w:tab/>
            </w:r>
            <w:r>
              <w:rPr>
                <w:noProof/>
                <w:webHidden/>
              </w:rPr>
              <w:fldChar w:fldCharType="begin"/>
            </w:r>
            <w:r>
              <w:rPr>
                <w:noProof/>
                <w:webHidden/>
              </w:rPr>
              <w:instrText xml:space="preserve"> PAGEREF _Toc175559128 \h </w:instrText>
            </w:r>
            <w:r>
              <w:rPr>
                <w:noProof/>
                <w:webHidden/>
              </w:rPr>
            </w:r>
            <w:r>
              <w:rPr>
                <w:noProof/>
                <w:webHidden/>
              </w:rPr>
              <w:fldChar w:fldCharType="separate"/>
            </w:r>
            <w:r>
              <w:rPr>
                <w:noProof/>
                <w:webHidden/>
              </w:rPr>
              <w:t>21</w:t>
            </w:r>
            <w:r>
              <w:rPr>
                <w:noProof/>
                <w:webHidden/>
              </w:rPr>
              <w:fldChar w:fldCharType="end"/>
            </w:r>
          </w:hyperlink>
        </w:p>
        <w:p w14:paraId="45141B83" w14:textId="24904261"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29" w:history="1">
            <w:r w:rsidRPr="00446C9B">
              <w:rPr>
                <w:rStyle w:val="Hipervnculo"/>
                <w:rFonts w:cs="Arial"/>
                <w:noProof/>
              </w:rPr>
              <w:t>5.5 ¿Cómo se realiza el registro inicial de un funcionario?</w:t>
            </w:r>
            <w:r>
              <w:rPr>
                <w:noProof/>
                <w:webHidden/>
              </w:rPr>
              <w:tab/>
            </w:r>
            <w:r>
              <w:rPr>
                <w:noProof/>
                <w:webHidden/>
              </w:rPr>
              <w:fldChar w:fldCharType="begin"/>
            </w:r>
            <w:r>
              <w:rPr>
                <w:noProof/>
                <w:webHidden/>
              </w:rPr>
              <w:instrText xml:space="preserve"> PAGEREF _Toc175559129 \h </w:instrText>
            </w:r>
            <w:r>
              <w:rPr>
                <w:noProof/>
                <w:webHidden/>
              </w:rPr>
            </w:r>
            <w:r>
              <w:rPr>
                <w:noProof/>
                <w:webHidden/>
              </w:rPr>
              <w:fldChar w:fldCharType="separate"/>
            </w:r>
            <w:r>
              <w:rPr>
                <w:noProof/>
                <w:webHidden/>
              </w:rPr>
              <w:t>21</w:t>
            </w:r>
            <w:r>
              <w:rPr>
                <w:noProof/>
                <w:webHidden/>
              </w:rPr>
              <w:fldChar w:fldCharType="end"/>
            </w:r>
          </w:hyperlink>
        </w:p>
        <w:p w14:paraId="2F7046AF" w14:textId="45E5DFCE"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30" w:history="1">
            <w:r w:rsidRPr="00446C9B">
              <w:rPr>
                <w:rStyle w:val="Hipervnculo"/>
              </w:rPr>
              <w:t>6.</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Procedimiento institucional</w:t>
            </w:r>
            <w:r>
              <w:rPr>
                <w:webHidden/>
              </w:rPr>
              <w:tab/>
            </w:r>
            <w:r>
              <w:rPr>
                <w:webHidden/>
              </w:rPr>
              <w:fldChar w:fldCharType="begin"/>
            </w:r>
            <w:r>
              <w:rPr>
                <w:webHidden/>
              </w:rPr>
              <w:instrText xml:space="preserve"> PAGEREF _Toc175559130 \h </w:instrText>
            </w:r>
            <w:r>
              <w:rPr>
                <w:webHidden/>
              </w:rPr>
            </w:r>
            <w:r>
              <w:rPr>
                <w:webHidden/>
              </w:rPr>
              <w:fldChar w:fldCharType="separate"/>
            </w:r>
            <w:r>
              <w:rPr>
                <w:webHidden/>
              </w:rPr>
              <w:t>21</w:t>
            </w:r>
            <w:r>
              <w:rPr>
                <w:webHidden/>
              </w:rPr>
              <w:fldChar w:fldCharType="end"/>
            </w:r>
          </w:hyperlink>
        </w:p>
        <w:p w14:paraId="0154761A" w14:textId="3DE176D4"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1" w:history="1">
            <w:r w:rsidRPr="00446C9B">
              <w:rPr>
                <w:rStyle w:val="Hipervnculo"/>
                <w:rFonts w:cs="Arial"/>
                <w:noProof/>
              </w:rPr>
              <w:t>6.1 Asignación</w:t>
            </w:r>
            <w:r>
              <w:rPr>
                <w:noProof/>
                <w:webHidden/>
              </w:rPr>
              <w:tab/>
            </w:r>
            <w:r>
              <w:rPr>
                <w:noProof/>
                <w:webHidden/>
              </w:rPr>
              <w:fldChar w:fldCharType="begin"/>
            </w:r>
            <w:r>
              <w:rPr>
                <w:noProof/>
                <w:webHidden/>
              </w:rPr>
              <w:instrText xml:space="preserve"> PAGEREF _Toc175559131 \h </w:instrText>
            </w:r>
            <w:r>
              <w:rPr>
                <w:noProof/>
                <w:webHidden/>
              </w:rPr>
            </w:r>
            <w:r>
              <w:rPr>
                <w:noProof/>
                <w:webHidden/>
              </w:rPr>
              <w:fldChar w:fldCharType="separate"/>
            </w:r>
            <w:r>
              <w:rPr>
                <w:noProof/>
                <w:webHidden/>
              </w:rPr>
              <w:t>21</w:t>
            </w:r>
            <w:r>
              <w:rPr>
                <w:noProof/>
                <w:webHidden/>
              </w:rPr>
              <w:fldChar w:fldCharType="end"/>
            </w:r>
          </w:hyperlink>
        </w:p>
        <w:p w14:paraId="204384B6" w14:textId="1E95874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2" w:history="1">
            <w:r w:rsidRPr="00446C9B">
              <w:rPr>
                <w:rStyle w:val="Hipervnculo"/>
                <w:rFonts w:cs="Arial"/>
                <w:noProof/>
              </w:rPr>
              <w:t>6.2 Devolución por parte de colaboradores</w:t>
            </w:r>
            <w:r>
              <w:rPr>
                <w:noProof/>
                <w:webHidden/>
              </w:rPr>
              <w:tab/>
            </w:r>
            <w:r>
              <w:rPr>
                <w:noProof/>
                <w:webHidden/>
              </w:rPr>
              <w:fldChar w:fldCharType="begin"/>
            </w:r>
            <w:r>
              <w:rPr>
                <w:noProof/>
                <w:webHidden/>
              </w:rPr>
              <w:instrText xml:space="preserve"> PAGEREF _Toc175559132 \h </w:instrText>
            </w:r>
            <w:r>
              <w:rPr>
                <w:noProof/>
                <w:webHidden/>
              </w:rPr>
            </w:r>
            <w:r>
              <w:rPr>
                <w:noProof/>
                <w:webHidden/>
              </w:rPr>
              <w:fldChar w:fldCharType="separate"/>
            </w:r>
            <w:r>
              <w:rPr>
                <w:noProof/>
                <w:webHidden/>
              </w:rPr>
              <w:t>22</w:t>
            </w:r>
            <w:r>
              <w:rPr>
                <w:noProof/>
                <w:webHidden/>
              </w:rPr>
              <w:fldChar w:fldCharType="end"/>
            </w:r>
          </w:hyperlink>
        </w:p>
        <w:p w14:paraId="5946F59C" w14:textId="763AC273"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3" w:history="1">
            <w:r w:rsidRPr="00446C9B">
              <w:rPr>
                <w:rStyle w:val="Hipervnculo"/>
                <w:rFonts w:cs="Arial"/>
                <w:noProof/>
              </w:rPr>
              <w:t>6.3 Desasignación</w:t>
            </w:r>
            <w:r>
              <w:rPr>
                <w:noProof/>
                <w:webHidden/>
              </w:rPr>
              <w:tab/>
            </w:r>
            <w:r>
              <w:rPr>
                <w:noProof/>
                <w:webHidden/>
              </w:rPr>
              <w:fldChar w:fldCharType="begin"/>
            </w:r>
            <w:r>
              <w:rPr>
                <w:noProof/>
                <w:webHidden/>
              </w:rPr>
              <w:instrText xml:space="preserve"> PAGEREF _Toc175559133 \h </w:instrText>
            </w:r>
            <w:r>
              <w:rPr>
                <w:noProof/>
                <w:webHidden/>
              </w:rPr>
            </w:r>
            <w:r>
              <w:rPr>
                <w:noProof/>
                <w:webHidden/>
              </w:rPr>
              <w:fldChar w:fldCharType="separate"/>
            </w:r>
            <w:r>
              <w:rPr>
                <w:noProof/>
                <w:webHidden/>
              </w:rPr>
              <w:t>22</w:t>
            </w:r>
            <w:r>
              <w:rPr>
                <w:noProof/>
                <w:webHidden/>
              </w:rPr>
              <w:fldChar w:fldCharType="end"/>
            </w:r>
          </w:hyperlink>
        </w:p>
        <w:p w14:paraId="12494F8F" w14:textId="7DBDF641"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4" w:history="1">
            <w:r w:rsidRPr="00446C9B">
              <w:rPr>
                <w:rStyle w:val="Hipervnculo"/>
                <w:rFonts w:cs="Arial"/>
                <w:noProof/>
              </w:rPr>
              <w:t>6.4 Entrega formal de bienes por parte de las jefaturas</w:t>
            </w:r>
            <w:r>
              <w:rPr>
                <w:noProof/>
                <w:webHidden/>
              </w:rPr>
              <w:tab/>
            </w:r>
            <w:r>
              <w:rPr>
                <w:noProof/>
                <w:webHidden/>
              </w:rPr>
              <w:fldChar w:fldCharType="begin"/>
            </w:r>
            <w:r>
              <w:rPr>
                <w:noProof/>
                <w:webHidden/>
              </w:rPr>
              <w:instrText xml:space="preserve"> PAGEREF _Toc175559134 \h </w:instrText>
            </w:r>
            <w:r>
              <w:rPr>
                <w:noProof/>
                <w:webHidden/>
              </w:rPr>
            </w:r>
            <w:r>
              <w:rPr>
                <w:noProof/>
                <w:webHidden/>
              </w:rPr>
              <w:fldChar w:fldCharType="separate"/>
            </w:r>
            <w:r>
              <w:rPr>
                <w:noProof/>
                <w:webHidden/>
              </w:rPr>
              <w:t>23</w:t>
            </w:r>
            <w:r>
              <w:rPr>
                <w:noProof/>
                <w:webHidden/>
              </w:rPr>
              <w:fldChar w:fldCharType="end"/>
            </w:r>
          </w:hyperlink>
        </w:p>
        <w:p w14:paraId="217DCFB5" w14:textId="24676E11"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5" w:history="1">
            <w:r w:rsidRPr="00446C9B">
              <w:rPr>
                <w:rStyle w:val="Hipervnculo"/>
                <w:rFonts w:cs="Arial"/>
                <w:noProof/>
              </w:rPr>
              <w:t>6.5 Verificación de bienes-jefaturas salientes</w:t>
            </w:r>
            <w:r>
              <w:rPr>
                <w:noProof/>
                <w:webHidden/>
              </w:rPr>
              <w:tab/>
            </w:r>
            <w:r>
              <w:rPr>
                <w:noProof/>
                <w:webHidden/>
              </w:rPr>
              <w:fldChar w:fldCharType="begin"/>
            </w:r>
            <w:r>
              <w:rPr>
                <w:noProof/>
                <w:webHidden/>
              </w:rPr>
              <w:instrText xml:space="preserve"> PAGEREF _Toc175559135 \h </w:instrText>
            </w:r>
            <w:r>
              <w:rPr>
                <w:noProof/>
                <w:webHidden/>
              </w:rPr>
            </w:r>
            <w:r>
              <w:rPr>
                <w:noProof/>
                <w:webHidden/>
              </w:rPr>
              <w:fldChar w:fldCharType="separate"/>
            </w:r>
            <w:r>
              <w:rPr>
                <w:noProof/>
                <w:webHidden/>
              </w:rPr>
              <w:t>24</w:t>
            </w:r>
            <w:r>
              <w:rPr>
                <w:noProof/>
                <w:webHidden/>
              </w:rPr>
              <w:fldChar w:fldCharType="end"/>
            </w:r>
          </w:hyperlink>
        </w:p>
        <w:p w14:paraId="7296136A" w14:textId="25573C96"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6" w:history="1">
            <w:r w:rsidRPr="00446C9B">
              <w:rPr>
                <w:rStyle w:val="Hipervnculo"/>
                <w:rFonts w:cs="Arial"/>
                <w:noProof/>
              </w:rPr>
              <w:t>6.6 Cambio de jefaturas</w:t>
            </w:r>
            <w:r>
              <w:rPr>
                <w:noProof/>
                <w:webHidden/>
              </w:rPr>
              <w:tab/>
            </w:r>
            <w:r>
              <w:rPr>
                <w:noProof/>
                <w:webHidden/>
              </w:rPr>
              <w:fldChar w:fldCharType="begin"/>
            </w:r>
            <w:r>
              <w:rPr>
                <w:noProof/>
                <w:webHidden/>
              </w:rPr>
              <w:instrText xml:space="preserve"> PAGEREF _Toc175559136 \h </w:instrText>
            </w:r>
            <w:r>
              <w:rPr>
                <w:noProof/>
                <w:webHidden/>
              </w:rPr>
            </w:r>
            <w:r>
              <w:rPr>
                <w:noProof/>
                <w:webHidden/>
              </w:rPr>
              <w:fldChar w:fldCharType="separate"/>
            </w:r>
            <w:r>
              <w:rPr>
                <w:noProof/>
                <w:webHidden/>
              </w:rPr>
              <w:t>24</w:t>
            </w:r>
            <w:r>
              <w:rPr>
                <w:noProof/>
                <w:webHidden/>
              </w:rPr>
              <w:fldChar w:fldCharType="end"/>
            </w:r>
          </w:hyperlink>
        </w:p>
        <w:p w14:paraId="0273C059" w14:textId="18A89272"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7" w:history="1">
            <w:r w:rsidRPr="00446C9B">
              <w:rPr>
                <w:rStyle w:val="Hipervnculo"/>
                <w:rFonts w:cs="Arial"/>
                <w:noProof/>
              </w:rPr>
              <w:t>6.7 Traslado entre dependencias</w:t>
            </w:r>
            <w:r>
              <w:rPr>
                <w:noProof/>
                <w:webHidden/>
              </w:rPr>
              <w:tab/>
            </w:r>
            <w:r>
              <w:rPr>
                <w:noProof/>
                <w:webHidden/>
              </w:rPr>
              <w:fldChar w:fldCharType="begin"/>
            </w:r>
            <w:r>
              <w:rPr>
                <w:noProof/>
                <w:webHidden/>
              </w:rPr>
              <w:instrText xml:space="preserve"> PAGEREF _Toc175559137 \h </w:instrText>
            </w:r>
            <w:r>
              <w:rPr>
                <w:noProof/>
                <w:webHidden/>
              </w:rPr>
            </w:r>
            <w:r>
              <w:rPr>
                <w:noProof/>
                <w:webHidden/>
              </w:rPr>
              <w:fldChar w:fldCharType="separate"/>
            </w:r>
            <w:r>
              <w:rPr>
                <w:noProof/>
                <w:webHidden/>
              </w:rPr>
              <w:t>25</w:t>
            </w:r>
            <w:r>
              <w:rPr>
                <w:noProof/>
                <w:webHidden/>
              </w:rPr>
              <w:fldChar w:fldCharType="end"/>
            </w:r>
          </w:hyperlink>
        </w:p>
        <w:p w14:paraId="2DA6CD1B" w14:textId="2DD3E212"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8" w:history="1">
            <w:r w:rsidRPr="00446C9B">
              <w:rPr>
                <w:rStyle w:val="Hipervnculo"/>
                <w:rFonts w:cs="Arial"/>
                <w:noProof/>
              </w:rPr>
              <w:t>6.8 Traslado por desuso</w:t>
            </w:r>
            <w:r>
              <w:rPr>
                <w:noProof/>
                <w:webHidden/>
              </w:rPr>
              <w:tab/>
            </w:r>
            <w:r>
              <w:rPr>
                <w:noProof/>
                <w:webHidden/>
              </w:rPr>
              <w:fldChar w:fldCharType="begin"/>
            </w:r>
            <w:r>
              <w:rPr>
                <w:noProof/>
                <w:webHidden/>
              </w:rPr>
              <w:instrText xml:space="preserve"> PAGEREF _Toc175559138 \h </w:instrText>
            </w:r>
            <w:r>
              <w:rPr>
                <w:noProof/>
                <w:webHidden/>
              </w:rPr>
            </w:r>
            <w:r>
              <w:rPr>
                <w:noProof/>
                <w:webHidden/>
              </w:rPr>
              <w:fldChar w:fldCharType="separate"/>
            </w:r>
            <w:r>
              <w:rPr>
                <w:noProof/>
                <w:webHidden/>
              </w:rPr>
              <w:t>25</w:t>
            </w:r>
            <w:r>
              <w:rPr>
                <w:noProof/>
                <w:webHidden/>
              </w:rPr>
              <w:fldChar w:fldCharType="end"/>
            </w:r>
          </w:hyperlink>
        </w:p>
        <w:p w14:paraId="7317562E" w14:textId="18A13BD6"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39" w:history="1">
            <w:r w:rsidRPr="00446C9B">
              <w:rPr>
                <w:rStyle w:val="Hipervnculo"/>
                <w:rFonts w:cs="Arial"/>
                <w:noProof/>
              </w:rPr>
              <w:t>6.9 Inventario</w:t>
            </w:r>
            <w:r>
              <w:rPr>
                <w:noProof/>
                <w:webHidden/>
              </w:rPr>
              <w:tab/>
            </w:r>
            <w:r>
              <w:rPr>
                <w:noProof/>
                <w:webHidden/>
              </w:rPr>
              <w:fldChar w:fldCharType="begin"/>
            </w:r>
            <w:r>
              <w:rPr>
                <w:noProof/>
                <w:webHidden/>
              </w:rPr>
              <w:instrText xml:space="preserve"> PAGEREF _Toc175559139 \h </w:instrText>
            </w:r>
            <w:r>
              <w:rPr>
                <w:noProof/>
                <w:webHidden/>
              </w:rPr>
            </w:r>
            <w:r>
              <w:rPr>
                <w:noProof/>
                <w:webHidden/>
              </w:rPr>
              <w:fldChar w:fldCharType="separate"/>
            </w:r>
            <w:r>
              <w:rPr>
                <w:noProof/>
                <w:webHidden/>
              </w:rPr>
              <w:t>26</w:t>
            </w:r>
            <w:r>
              <w:rPr>
                <w:noProof/>
                <w:webHidden/>
              </w:rPr>
              <w:fldChar w:fldCharType="end"/>
            </w:r>
          </w:hyperlink>
        </w:p>
        <w:p w14:paraId="61521D97" w14:textId="7AB016EF"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0" w:history="1">
            <w:r w:rsidRPr="00446C9B">
              <w:rPr>
                <w:rStyle w:val="Hipervnculo"/>
                <w:noProof/>
              </w:rPr>
              <w:t>6.10 Administración de formularios</w:t>
            </w:r>
            <w:r>
              <w:rPr>
                <w:noProof/>
                <w:webHidden/>
              </w:rPr>
              <w:tab/>
            </w:r>
            <w:r>
              <w:rPr>
                <w:noProof/>
                <w:webHidden/>
              </w:rPr>
              <w:fldChar w:fldCharType="begin"/>
            </w:r>
            <w:r>
              <w:rPr>
                <w:noProof/>
                <w:webHidden/>
              </w:rPr>
              <w:instrText xml:space="preserve"> PAGEREF _Toc175559140 \h </w:instrText>
            </w:r>
            <w:r>
              <w:rPr>
                <w:noProof/>
                <w:webHidden/>
              </w:rPr>
            </w:r>
            <w:r>
              <w:rPr>
                <w:noProof/>
                <w:webHidden/>
              </w:rPr>
              <w:fldChar w:fldCharType="separate"/>
            </w:r>
            <w:r>
              <w:rPr>
                <w:noProof/>
                <w:webHidden/>
              </w:rPr>
              <w:t>27</w:t>
            </w:r>
            <w:r>
              <w:rPr>
                <w:noProof/>
                <w:webHidden/>
              </w:rPr>
              <w:fldChar w:fldCharType="end"/>
            </w:r>
          </w:hyperlink>
        </w:p>
        <w:p w14:paraId="264625DD" w14:textId="61DD90F6"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1" w:history="1">
            <w:r w:rsidRPr="00446C9B">
              <w:rPr>
                <w:rStyle w:val="Hipervnculo"/>
                <w:rFonts w:cs="Arial"/>
                <w:noProof/>
              </w:rPr>
              <w:t>6.11 Anulación de formularios</w:t>
            </w:r>
            <w:r>
              <w:rPr>
                <w:noProof/>
                <w:webHidden/>
              </w:rPr>
              <w:tab/>
            </w:r>
            <w:r>
              <w:rPr>
                <w:noProof/>
                <w:webHidden/>
              </w:rPr>
              <w:fldChar w:fldCharType="begin"/>
            </w:r>
            <w:r>
              <w:rPr>
                <w:noProof/>
                <w:webHidden/>
              </w:rPr>
              <w:instrText xml:space="preserve"> PAGEREF _Toc175559141 \h </w:instrText>
            </w:r>
            <w:r>
              <w:rPr>
                <w:noProof/>
                <w:webHidden/>
              </w:rPr>
            </w:r>
            <w:r>
              <w:rPr>
                <w:noProof/>
                <w:webHidden/>
              </w:rPr>
              <w:fldChar w:fldCharType="separate"/>
            </w:r>
            <w:r>
              <w:rPr>
                <w:noProof/>
                <w:webHidden/>
              </w:rPr>
              <w:t>28</w:t>
            </w:r>
            <w:r>
              <w:rPr>
                <w:noProof/>
                <w:webHidden/>
              </w:rPr>
              <w:fldChar w:fldCharType="end"/>
            </w:r>
          </w:hyperlink>
        </w:p>
        <w:p w14:paraId="6C275A5C" w14:textId="0634A590"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2" w:history="1">
            <w:r w:rsidRPr="00446C9B">
              <w:rPr>
                <w:rStyle w:val="Hipervnculo"/>
                <w:noProof/>
              </w:rPr>
              <w:t>6.12 Sistema de Bienes del Estado (SIBINET)</w:t>
            </w:r>
            <w:r>
              <w:rPr>
                <w:noProof/>
                <w:webHidden/>
              </w:rPr>
              <w:tab/>
            </w:r>
            <w:r>
              <w:rPr>
                <w:noProof/>
                <w:webHidden/>
              </w:rPr>
              <w:fldChar w:fldCharType="begin"/>
            </w:r>
            <w:r>
              <w:rPr>
                <w:noProof/>
                <w:webHidden/>
              </w:rPr>
              <w:instrText xml:space="preserve"> PAGEREF _Toc175559142 \h </w:instrText>
            </w:r>
            <w:r>
              <w:rPr>
                <w:noProof/>
                <w:webHidden/>
              </w:rPr>
            </w:r>
            <w:r>
              <w:rPr>
                <w:noProof/>
                <w:webHidden/>
              </w:rPr>
              <w:fldChar w:fldCharType="separate"/>
            </w:r>
            <w:r>
              <w:rPr>
                <w:noProof/>
                <w:webHidden/>
              </w:rPr>
              <w:t>28</w:t>
            </w:r>
            <w:r>
              <w:rPr>
                <w:noProof/>
                <w:webHidden/>
              </w:rPr>
              <w:fldChar w:fldCharType="end"/>
            </w:r>
          </w:hyperlink>
        </w:p>
        <w:p w14:paraId="3CC27BC6" w14:textId="66AA23BD"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43" w:history="1">
            <w:r w:rsidRPr="00446C9B">
              <w:rPr>
                <w:rStyle w:val="Hipervnculo"/>
                <w:lang w:val="pt-BR"/>
              </w:rPr>
              <w:t>7.</w:t>
            </w:r>
            <w:r>
              <w:rPr>
                <w:rFonts w:asciiTheme="minorHAnsi" w:eastAsiaTheme="minorEastAsia" w:hAnsiTheme="minorHAnsi" w:cstheme="minorBidi"/>
                <w:b w:val="0"/>
                <w:bCs w:val="0"/>
                <w:kern w:val="2"/>
                <w:szCs w:val="24"/>
                <w:lang w:eastAsia="es-CR"/>
                <w14:ligatures w14:val="standardContextual"/>
              </w:rPr>
              <w:tab/>
            </w:r>
            <w:r w:rsidRPr="00446C9B">
              <w:rPr>
                <w:rStyle w:val="Hipervnculo"/>
                <w:lang w:val="pt-BR"/>
              </w:rPr>
              <w:t>Hurto, robo o pérdida de bienes</w:t>
            </w:r>
            <w:r>
              <w:rPr>
                <w:webHidden/>
              </w:rPr>
              <w:tab/>
            </w:r>
            <w:r>
              <w:rPr>
                <w:webHidden/>
              </w:rPr>
              <w:fldChar w:fldCharType="begin"/>
            </w:r>
            <w:r>
              <w:rPr>
                <w:webHidden/>
              </w:rPr>
              <w:instrText xml:space="preserve"> PAGEREF _Toc175559143 \h </w:instrText>
            </w:r>
            <w:r>
              <w:rPr>
                <w:webHidden/>
              </w:rPr>
            </w:r>
            <w:r>
              <w:rPr>
                <w:webHidden/>
              </w:rPr>
              <w:fldChar w:fldCharType="separate"/>
            </w:r>
            <w:r>
              <w:rPr>
                <w:webHidden/>
              </w:rPr>
              <w:t>28</w:t>
            </w:r>
            <w:r>
              <w:rPr>
                <w:webHidden/>
              </w:rPr>
              <w:fldChar w:fldCharType="end"/>
            </w:r>
          </w:hyperlink>
        </w:p>
        <w:p w14:paraId="0C133A9E" w14:textId="50BCAEA9"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44" w:history="1">
            <w:r w:rsidRPr="00446C9B">
              <w:rPr>
                <w:rStyle w:val="Hipervnculo"/>
              </w:rPr>
              <w:t>8.</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Donaciones</w:t>
            </w:r>
            <w:r>
              <w:rPr>
                <w:webHidden/>
              </w:rPr>
              <w:tab/>
            </w:r>
            <w:r>
              <w:rPr>
                <w:webHidden/>
              </w:rPr>
              <w:fldChar w:fldCharType="begin"/>
            </w:r>
            <w:r>
              <w:rPr>
                <w:webHidden/>
              </w:rPr>
              <w:instrText xml:space="preserve"> PAGEREF _Toc175559144 \h </w:instrText>
            </w:r>
            <w:r>
              <w:rPr>
                <w:webHidden/>
              </w:rPr>
            </w:r>
            <w:r>
              <w:rPr>
                <w:webHidden/>
              </w:rPr>
              <w:fldChar w:fldCharType="separate"/>
            </w:r>
            <w:r>
              <w:rPr>
                <w:webHidden/>
              </w:rPr>
              <w:t>29</w:t>
            </w:r>
            <w:r>
              <w:rPr>
                <w:webHidden/>
              </w:rPr>
              <w:fldChar w:fldCharType="end"/>
            </w:r>
          </w:hyperlink>
        </w:p>
        <w:p w14:paraId="58BC7126" w14:textId="2F325364"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5" w:history="1">
            <w:r w:rsidRPr="00446C9B">
              <w:rPr>
                <w:rStyle w:val="Hipervnculo"/>
                <w:rFonts w:cs="Arial"/>
                <w:noProof/>
              </w:rPr>
              <w:t>8.1 Donaciones de bienes a Centros Educativos</w:t>
            </w:r>
            <w:r>
              <w:rPr>
                <w:noProof/>
                <w:webHidden/>
              </w:rPr>
              <w:tab/>
            </w:r>
            <w:r>
              <w:rPr>
                <w:noProof/>
                <w:webHidden/>
              </w:rPr>
              <w:fldChar w:fldCharType="begin"/>
            </w:r>
            <w:r>
              <w:rPr>
                <w:noProof/>
                <w:webHidden/>
              </w:rPr>
              <w:instrText xml:space="preserve"> PAGEREF _Toc175559145 \h </w:instrText>
            </w:r>
            <w:r>
              <w:rPr>
                <w:noProof/>
                <w:webHidden/>
              </w:rPr>
            </w:r>
            <w:r>
              <w:rPr>
                <w:noProof/>
                <w:webHidden/>
              </w:rPr>
              <w:fldChar w:fldCharType="separate"/>
            </w:r>
            <w:r>
              <w:rPr>
                <w:noProof/>
                <w:webHidden/>
              </w:rPr>
              <w:t>29</w:t>
            </w:r>
            <w:r>
              <w:rPr>
                <w:noProof/>
                <w:webHidden/>
              </w:rPr>
              <w:fldChar w:fldCharType="end"/>
            </w:r>
          </w:hyperlink>
        </w:p>
        <w:p w14:paraId="504DB005" w14:textId="599F267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6" w:history="1">
            <w:r w:rsidRPr="00446C9B">
              <w:rPr>
                <w:rStyle w:val="Hipervnculo"/>
                <w:rFonts w:cs="Arial"/>
                <w:bCs/>
                <w:noProof/>
              </w:rPr>
              <w:t>8.2 Recepción de donaciones</w:t>
            </w:r>
            <w:r>
              <w:rPr>
                <w:noProof/>
                <w:webHidden/>
              </w:rPr>
              <w:tab/>
            </w:r>
            <w:r>
              <w:rPr>
                <w:noProof/>
                <w:webHidden/>
              </w:rPr>
              <w:fldChar w:fldCharType="begin"/>
            </w:r>
            <w:r>
              <w:rPr>
                <w:noProof/>
                <w:webHidden/>
              </w:rPr>
              <w:instrText xml:space="preserve"> PAGEREF _Toc175559146 \h </w:instrText>
            </w:r>
            <w:r>
              <w:rPr>
                <w:noProof/>
                <w:webHidden/>
              </w:rPr>
            </w:r>
            <w:r>
              <w:rPr>
                <w:noProof/>
                <w:webHidden/>
              </w:rPr>
              <w:fldChar w:fldCharType="separate"/>
            </w:r>
            <w:r>
              <w:rPr>
                <w:noProof/>
                <w:webHidden/>
              </w:rPr>
              <w:t>30</w:t>
            </w:r>
            <w:r>
              <w:rPr>
                <w:noProof/>
                <w:webHidden/>
              </w:rPr>
              <w:fldChar w:fldCharType="end"/>
            </w:r>
          </w:hyperlink>
        </w:p>
        <w:p w14:paraId="4F669B43" w14:textId="4CEF905B"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47" w:history="1">
            <w:r w:rsidRPr="00446C9B">
              <w:rPr>
                <w:rStyle w:val="Hipervnculo"/>
              </w:rPr>
              <w:t>9.</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Verificaciones de bienes en las dependencias</w:t>
            </w:r>
            <w:r>
              <w:rPr>
                <w:webHidden/>
              </w:rPr>
              <w:tab/>
            </w:r>
            <w:r>
              <w:rPr>
                <w:webHidden/>
              </w:rPr>
              <w:fldChar w:fldCharType="begin"/>
            </w:r>
            <w:r>
              <w:rPr>
                <w:webHidden/>
              </w:rPr>
              <w:instrText xml:space="preserve"> PAGEREF _Toc175559147 \h </w:instrText>
            </w:r>
            <w:r>
              <w:rPr>
                <w:webHidden/>
              </w:rPr>
            </w:r>
            <w:r>
              <w:rPr>
                <w:webHidden/>
              </w:rPr>
              <w:fldChar w:fldCharType="separate"/>
            </w:r>
            <w:r>
              <w:rPr>
                <w:webHidden/>
              </w:rPr>
              <w:t>30</w:t>
            </w:r>
            <w:r>
              <w:rPr>
                <w:webHidden/>
              </w:rPr>
              <w:fldChar w:fldCharType="end"/>
            </w:r>
          </w:hyperlink>
        </w:p>
        <w:p w14:paraId="2E5F4550" w14:textId="63FD35A8"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8" w:history="1">
            <w:r w:rsidRPr="00446C9B">
              <w:rPr>
                <w:rStyle w:val="Hipervnculo"/>
                <w:rFonts w:cs="Arial"/>
                <w:noProof/>
              </w:rPr>
              <w:t>9.1 Tipos de verificaciones</w:t>
            </w:r>
            <w:r>
              <w:rPr>
                <w:noProof/>
                <w:webHidden/>
              </w:rPr>
              <w:tab/>
            </w:r>
            <w:r>
              <w:rPr>
                <w:noProof/>
                <w:webHidden/>
              </w:rPr>
              <w:fldChar w:fldCharType="begin"/>
            </w:r>
            <w:r>
              <w:rPr>
                <w:noProof/>
                <w:webHidden/>
              </w:rPr>
              <w:instrText xml:space="preserve"> PAGEREF _Toc175559148 \h </w:instrText>
            </w:r>
            <w:r>
              <w:rPr>
                <w:noProof/>
                <w:webHidden/>
              </w:rPr>
            </w:r>
            <w:r>
              <w:rPr>
                <w:noProof/>
                <w:webHidden/>
              </w:rPr>
              <w:fldChar w:fldCharType="separate"/>
            </w:r>
            <w:r>
              <w:rPr>
                <w:noProof/>
                <w:webHidden/>
              </w:rPr>
              <w:t>30</w:t>
            </w:r>
            <w:r>
              <w:rPr>
                <w:noProof/>
                <w:webHidden/>
              </w:rPr>
              <w:fldChar w:fldCharType="end"/>
            </w:r>
          </w:hyperlink>
        </w:p>
        <w:p w14:paraId="17F2DE17" w14:textId="755DF3F3"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49" w:history="1">
            <w:r w:rsidRPr="00446C9B">
              <w:rPr>
                <w:rStyle w:val="Hipervnculo"/>
                <w:rFonts w:cs="Arial"/>
                <w:noProof/>
              </w:rPr>
              <w:t>9.2 Informe de verificación</w:t>
            </w:r>
            <w:r>
              <w:rPr>
                <w:noProof/>
                <w:webHidden/>
              </w:rPr>
              <w:tab/>
            </w:r>
            <w:r>
              <w:rPr>
                <w:noProof/>
                <w:webHidden/>
              </w:rPr>
              <w:fldChar w:fldCharType="begin"/>
            </w:r>
            <w:r>
              <w:rPr>
                <w:noProof/>
                <w:webHidden/>
              </w:rPr>
              <w:instrText xml:space="preserve"> PAGEREF _Toc175559149 \h </w:instrText>
            </w:r>
            <w:r>
              <w:rPr>
                <w:noProof/>
                <w:webHidden/>
              </w:rPr>
            </w:r>
            <w:r>
              <w:rPr>
                <w:noProof/>
                <w:webHidden/>
              </w:rPr>
              <w:fldChar w:fldCharType="separate"/>
            </w:r>
            <w:r>
              <w:rPr>
                <w:noProof/>
                <w:webHidden/>
              </w:rPr>
              <w:t>31</w:t>
            </w:r>
            <w:r>
              <w:rPr>
                <w:noProof/>
                <w:webHidden/>
              </w:rPr>
              <w:fldChar w:fldCharType="end"/>
            </w:r>
          </w:hyperlink>
        </w:p>
        <w:p w14:paraId="5B3ECB88" w14:textId="74531DF9"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50" w:history="1">
            <w:r w:rsidRPr="00446C9B">
              <w:rPr>
                <w:rStyle w:val="Hipervnculo"/>
              </w:rPr>
              <w:t>10.</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Recomendaciones generales</w:t>
            </w:r>
            <w:r>
              <w:rPr>
                <w:webHidden/>
              </w:rPr>
              <w:tab/>
            </w:r>
            <w:r>
              <w:rPr>
                <w:webHidden/>
              </w:rPr>
              <w:fldChar w:fldCharType="begin"/>
            </w:r>
            <w:r>
              <w:rPr>
                <w:webHidden/>
              </w:rPr>
              <w:instrText xml:space="preserve"> PAGEREF _Toc175559150 \h </w:instrText>
            </w:r>
            <w:r>
              <w:rPr>
                <w:webHidden/>
              </w:rPr>
            </w:r>
            <w:r>
              <w:rPr>
                <w:webHidden/>
              </w:rPr>
              <w:fldChar w:fldCharType="separate"/>
            </w:r>
            <w:r>
              <w:rPr>
                <w:webHidden/>
              </w:rPr>
              <w:t>31</w:t>
            </w:r>
            <w:r>
              <w:rPr>
                <w:webHidden/>
              </w:rPr>
              <w:fldChar w:fldCharType="end"/>
            </w:r>
          </w:hyperlink>
        </w:p>
        <w:p w14:paraId="1312FC92" w14:textId="3CEB1E68"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51" w:history="1">
            <w:r w:rsidRPr="00446C9B">
              <w:rPr>
                <w:rStyle w:val="Hipervnculo"/>
              </w:rPr>
              <w:t>11.</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Contactos</w:t>
            </w:r>
            <w:r>
              <w:rPr>
                <w:webHidden/>
              </w:rPr>
              <w:tab/>
            </w:r>
            <w:r>
              <w:rPr>
                <w:webHidden/>
              </w:rPr>
              <w:fldChar w:fldCharType="begin"/>
            </w:r>
            <w:r>
              <w:rPr>
                <w:webHidden/>
              </w:rPr>
              <w:instrText xml:space="preserve"> PAGEREF _Toc175559151 \h </w:instrText>
            </w:r>
            <w:r>
              <w:rPr>
                <w:webHidden/>
              </w:rPr>
            </w:r>
            <w:r>
              <w:rPr>
                <w:webHidden/>
              </w:rPr>
              <w:fldChar w:fldCharType="separate"/>
            </w:r>
            <w:r>
              <w:rPr>
                <w:webHidden/>
              </w:rPr>
              <w:t>32</w:t>
            </w:r>
            <w:r>
              <w:rPr>
                <w:webHidden/>
              </w:rPr>
              <w:fldChar w:fldCharType="end"/>
            </w:r>
          </w:hyperlink>
        </w:p>
        <w:p w14:paraId="5A70308C" w14:textId="37B96F87" w:rsidR="001B76D5" w:rsidRDefault="001B76D5">
          <w:pPr>
            <w:pStyle w:val="TDC1"/>
            <w:rPr>
              <w:rFonts w:asciiTheme="minorHAnsi" w:eastAsiaTheme="minorEastAsia" w:hAnsiTheme="minorHAnsi" w:cstheme="minorBidi"/>
              <w:b w:val="0"/>
              <w:bCs w:val="0"/>
              <w:kern w:val="2"/>
              <w:szCs w:val="24"/>
              <w:lang w:eastAsia="es-CR"/>
              <w14:ligatures w14:val="standardContextual"/>
            </w:rPr>
          </w:pPr>
          <w:hyperlink w:anchor="_Toc175559152" w:history="1">
            <w:r w:rsidRPr="00446C9B">
              <w:rPr>
                <w:rStyle w:val="Hipervnculo"/>
              </w:rPr>
              <w:t>12.</w:t>
            </w:r>
            <w:r>
              <w:rPr>
                <w:rFonts w:asciiTheme="minorHAnsi" w:eastAsiaTheme="minorEastAsia" w:hAnsiTheme="minorHAnsi" w:cstheme="minorBidi"/>
                <w:b w:val="0"/>
                <w:bCs w:val="0"/>
                <w:kern w:val="2"/>
                <w:szCs w:val="24"/>
                <w:lang w:eastAsia="es-CR"/>
                <w14:ligatures w14:val="standardContextual"/>
              </w:rPr>
              <w:tab/>
            </w:r>
            <w:r w:rsidRPr="00446C9B">
              <w:rPr>
                <w:rStyle w:val="Hipervnculo"/>
              </w:rPr>
              <w:t>Preguntas frecuentes</w:t>
            </w:r>
            <w:r>
              <w:rPr>
                <w:webHidden/>
              </w:rPr>
              <w:tab/>
            </w:r>
            <w:r>
              <w:rPr>
                <w:webHidden/>
              </w:rPr>
              <w:fldChar w:fldCharType="begin"/>
            </w:r>
            <w:r>
              <w:rPr>
                <w:webHidden/>
              </w:rPr>
              <w:instrText xml:space="preserve"> PAGEREF _Toc175559152 \h </w:instrText>
            </w:r>
            <w:r>
              <w:rPr>
                <w:webHidden/>
              </w:rPr>
            </w:r>
            <w:r>
              <w:rPr>
                <w:webHidden/>
              </w:rPr>
              <w:fldChar w:fldCharType="separate"/>
            </w:r>
            <w:r>
              <w:rPr>
                <w:webHidden/>
              </w:rPr>
              <w:t>33</w:t>
            </w:r>
            <w:r>
              <w:rPr>
                <w:webHidden/>
              </w:rPr>
              <w:fldChar w:fldCharType="end"/>
            </w:r>
          </w:hyperlink>
        </w:p>
        <w:p w14:paraId="1D035DF4" w14:textId="3D53A139"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3" w:history="1">
            <w:r w:rsidRPr="00446C9B">
              <w:rPr>
                <w:rStyle w:val="Hipervnculo"/>
                <w:noProof/>
              </w:rPr>
              <w:t>12.1 ¿De quién es la responsabilidad de llevar el inventario de la dependencia?</w:t>
            </w:r>
            <w:r>
              <w:rPr>
                <w:noProof/>
                <w:webHidden/>
              </w:rPr>
              <w:tab/>
            </w:r>
            <w:r>
              <w:rPr>
                <w:noProof/>
                <w:webHidden/>
              </w:rPr>
              <w:fldChar w:fldCharType="begin"/>
            </w:r>
            <w:r>
              <w:rPr>
                <w:noProof/>
                <w:webHidden/>
              </w:rPr>
              <w:instrText xml:space="preserve"> PAGEREF _Toc175559153 \h </w:instrText>
            </w:r>
            <w:r>
              <w:rPr>
                <w:noProof/>
                <w:webHidden/>
              </w:rPr>
            </w:r>
            <w:r>
              <w:rPr>
                <w:noProof/>
                <w:webHidden/>
              </w:rPr>
              <w:fldChar w:fldCharType="separate"/>
            </w:r>
            <w:r>
              <w:rPr>
                <w:noProof/>
                <w:webHidden/>
              </w:rPr>
              <w:t>33</w:t>
            </w:r>
            <w:r>
              <w:rPr>
                <w:noProof/>
                <w:webHidden/>
              </w:rPr>
              <w:fldChar w:fldCharType="end"/>
            </w:r>
          </w:hyperlink>
        </w:p>
        <w:p w14:paraId="25380D1E" w14:textId="5AA7FC48"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4" w:history="1">
            <w:r w:rsidRPr="00446C9B">
              <w:rPr>
                <w:rStyle w:val="Hipervnculo"/>
                <w:noProof/>
              </w:rPr>
              <w:t>12.2 ¿Cómo puedo saber a nombre de quién se encuentra asignado un activo encontrado?</w:t>
            </w:r>
            <w:r>
              <w:rPr>
                <w:noProof/>
                <w:webHidden/>
              </w:rPr>
              <w:tab/>
            </w:r>
            <w:r>
              <w:rPr>
                <w:noProof/>
                <w:webHidden/>
              </w:rPr>
              <w:fldChar w:fldCharType="begin"/>
            </w:r>
            <w:r>
              <w:rPr>
                <w:noProof/>
                <w:webHidden/>
              </w:rPr>
              <w:instrText xml:space="preserve"> PAGEREF _Toc175559154 \h </w:instrText>
            </w:r>
            <w:r>
              <w:rPr>
                <w:noProof/>
                <w:webHidden/>
              </w:rPr>
            </w:r>
            <w:r>
              <w:rPr>
                <w:noProof/>
                <w:webHidden/>
              </w:rPr>
              <w:fldChar w:fldCharType="separate"/>
            </w:r>
            <w:r>
              <w:rPr>
                <w:noProof/>
                <w:webHidden/>
              </w:rPr>
              <w:t>33</w:t>
            </w:r>
            <w:r>
              <w:rPr>
                <w:noProof/>
                <w:webHidden/>
              </w:rPr>
              <w:fldChar w:fldCharType="end"/>
            </w:r>
          </w:hyperlink>
        </w:p>
        <w:p w14:paraId="725C0991" w14:textId="38E450A0"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5" w:history="1">
            <w:r w:rsidRPr="00446C9B">
              <w:rPr>
                <w:rStyle w:val="Hipervnculo"/>
                <w:noProof/>
              </w:rPr>
              <w:t>12.3 ¿Cómo incluir y excluir funcionarios en sistema SICAMEP?</w:t>
            </w:r>
            <w:r>
              <w:rPr>
                <w:noProof/>
                <w:webHidden/>
              </w:rPr>
              <w:tab/>
            </w:r>
            <w:r>
              <w:rPr>
                <w:noProof/>
                <w:webHidden/>
              </w:rPr>
              <w:fldChar w:fldCharType="begin"/>
            </w:r>
            <w:r>
              <w:rPr>
                <w:noProof/>
                <w:webHidden/>
              </w:rPr>
              <w:instrText xml:space="preserve"> PAGEREF _Toc175559155 \h </w:instrText>
            </w:r>
            <w:r>
              <w:rPr>
                <w:noProof/>
                <w:webHidden/>
              </w:rPr>
            </w:r>
            <w:r>
              <w:rPr>
                <w:noProof/>
                <w:webHidden/>
              </w:rPr>
              <w:fldChar w:fldCharType="separate"/>
            </w:r>
            <w:r>
              <w:rPr>
                <w:noProof/>
                <w:webHidden/>
              </w:rPr>
              <w:t>33</w:t>
            </w:r>
            <w:r>
              <w:rPr>
                <w:noProof/>
                <w:webHidden/>
              </w:rPr>
              <w:fldChar w:fldCharType="end"/>
            </w:r>
          </w:hyperlink>
        </w:p>
        <w:p w14:paraId="4FE7FF6E" w14:textId="7E997649"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6" w:history="1">
            <w:r w:rsidRPr="00446C9B">
              <w:rPr>
                <w:rStyle w:val="Hipervnculo"/>
                <w:noProof/>
              </w:rPr>
              <w:t>12.4 ¿Cómo retirar bienes de nuevo ingreso del Centro de Almacenamiento (CAD)?</w:t>
            </w:r>
            <w:r>
              <w:rPr>
                <w:noProof/>
                <w:webHidden/>
              </w:rPr>
              <w:tab/>
            </w:r>
            <w:r>
              <w:rPr>
                <w:noProof/>
                <w:webHidden/>
              </w:rPr>
              <w:fldChar w:fldCharType="begin"/>
            </w:r>
            <w:r>
              <w:rPr>
                <w:noProof/>
                <w:webHidden/>
              </w:rPr>
              <w:instrText xml:space="preserve"> PAGEREF _Toc175559156 \h </w:instrText>
            </w:r>
            <w:r>
              <w:rPr>
                <w:noProof/>
                <w:webHidden/>
              </w:rPr>
            </w:r>
            <w:r>
              <w:rPr>
                <w:noProof/>
                <w:webHidden/>
              </w:rPr>
              <w:fldChar w:fldCharType="separate"/>
            </w:r>
            <w:r>
              <w:rPr>
                <w:noProof/>
                <w:webHidden/>
              </w:rPr>
              <w:t>34</w:t>
            </w:r>
            <w:r>
              <w:rPr>
                <w:noProof/>
                <w:webHidden/>
              </w:rPr>
              <w:fldChar w:fldCharType="end"/>
            </w:r>
          </w:hyperlink>
        </w:p>
        <w:p w14:paraId="123EED44" w14:textId="405CD35E"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7" w:history="1">
            <w:r w:rsidRPr="00446C9B">
              <w:rPr>
                <w:rStyle w:val="Hipervnculo"/>
                <w:noProof/>
              </w:rPr>
              <w:t>12.5 ¿Qué se debe hacer si un funcionario dejó el puesto y no realizó la devolución de los bienes?</w:t>
            </w:r>
            <w:r>
              <w:rPr>
                <w:noProof/>
                <w:webHidden/>
              </w:rPr>
              <w:tab/>
            </w:r>
            <w:r>
              <w:rPr>
                <w:noProof/>
                <w:webHidden/>
              </w:rPr>
              <w:fldChar w:fldCharType="begin"/>
            </w:r>
            <w:r>
              <w:rPr>
                <w:noProof/>
                <w:webHidden/>
              </w:rPr>
              <w:instrText xml:space="preserve"> PAGEREF _Toc175559157 \h </w:instrText>
            </w:r>
            <w:r>
              <w:rPr>
                <w:noProof/>
                <w:webHidden/>
              </w:rPr>
            </w:r>
            <w:r>
              <w:rPr>
                <w:noProof/>
                <w:webHidden/>
              </w:rPr>
              <w:fldChar w:fldCharType="separate"/>
            </w:r>
            <w:r>
              <w:rPr>
                <w:noProof/>
                <w:webHidden/>
              </w:rPr>
              <w:t>34</w:t>
            </w:r>
            <w:r>
              <w:rPr>
                <w:noProof/>
                <w:webHidden/>
              </w:rPr>
              <w:fldChar w:fldCharType="end"/>
            </w:r>
          </w:hyperlink>
        </w:p>
        <w:p w14:paraId="1320F610" w14:textId="7C6D215C"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8" w:history="1">
            <w:r w:rsidRPr="00446C9B">
              <w:rPr>
                <w:rStyle w:val="Hipervnculo"/>
                <w:noProof/>
              </w:rPr>
              <w:t>12.6 ¿Cómo tramitar el cambio de jefatura  en el sistema  SICAMEP?</w:t>
            </w:r>
            <w:r>
              <w:rPr>
                <w:noProof/>
                <w:webHidden/>
              </w:rPr>
              <w:tab/>
            </w:r>
            <w:r>
              <w:rPr>
                <w:noProof/>
                <w:webHidden/>
              </w:rPr>
              <w:fldChar w:fldCharType="begin"/>
            </w:r>
            <w:r>
              <w:rPr>
                <w:noProof/>
                <w:webHidden/>
              </w:rPr>
              <w:instrText xml:space="preserve"> PAGEREF _Toc175559158 \h </w:instrText>
            </w:r>
            <w:r>
              <w:rPr>
                <w:noProof/>
                <w:webHidden/>
              </w:rPr>
            </w:r>
            <w:r>
              <w:rPr>
                <w:noProof/>
                <w:webHidden/>
              </w:rPr>
              <w:fldChar w:fldCharType="separate"/>
            </w:r>
            <w:r>
              <w:rPr>
                <w:noProof/>
                <w:webHidden/>
              </w:rPr>
              <w:t>34</w:t>
            </w:r>
            <w:r>
              <w:rPr>
                <w:noProof/>
                <w:webHidden/>
              </w:rPr>
              <w:fldChar w:fldCharType="end"/>
            </w:r>
          </w:hyperlink>
        </w:p>
        <w:p w14:paraId="728C8BAA" w14:textId="7FE7076B"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59" w:history="1">
            <w:r w:rsidRPr="00446C9B">
              <w:rPr>
                <w:rStyle w:val="Hipervnculo"/>
                <w:noProof/>
              </w:rPr>
              <w:t>12.7 ¿Quiénes pueden realizar traslados entre dependencias?</w:t>
            </w:r>
            <w:r>
              <w:rPr>
                <w:noProof/>
                <w:webHidden/>
              </w:rPr>
              <w:tab/>
            </w:r>
            <w:r>
              <w:rPr>
                <w:noProof/>
                <w:webHidden/>
              </w:rPr>
              <w:fldChar w:fldCharType="begin"/>
            </w:r>
            <w:r>
              <w:rPr>
                <w:noProof/>
                <w:webHidden/>
              </w:rPr>
              <w:instrText xml:space="preserve"> PAGEREF _Toc175559159 \h </w:instrText>
            </w:r>
            <w:r>
              <w:rPr>
                <w:noProof/>
                <w:webHidden/>
              </w:rPr>
            </w:r>
            <w:r>
              <w:rPr>
                <w:noProof/>
                <w:webHidden/>
              </w:rPr>
              <w:fldChar w:fldCharType="separate"/>
            </w:r>
            <w:r>
              <w:rPr>
                <w:noProof/>
                <w:webHidden/>
              </w:rPr>
              <w:t>35</w:t>
            </w:r>
            <w:r>
              <w:rPr>
                <w:noProof/>
                <w:webHidden/>
              </w:rPr>
              <w:fldChar w:fldCharType="end"/>
            </w:r>
          </w:hyperlink>
        </w:p>
        <w:p w14:paraId="14D70062" w14:textId="5FBBFE15"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0" w:history="1">
            <w:r w:rsidRPr="00446C9B">
              <w:rPr>
                <w:rStyle w:val="Hipervnculo"/>
                <w:noProof/>
              </w:rPr>
              <w:t>12.8 ¿Qué procede si un funcionario se traslada a otra dependencia, llevándose los bienes que registra en inventario?</w:t>
            </w:r>
            <w:r>
              <w:rPr>
                <w:noProof/>
                <w:webHidden/>
              </w:rPr>
              <w:tab/>
            </w:r>
            <w:r>
              <w:rPr>
                <w:noProof/>
                <w:webHidden/>
              </w:rPr>
              <w:fldChar w:fldCharType="begin"/>
            </w:r>
            <w:r>
              <w:rPr>
                <w:noProof/>
                <w:webHidden/>
              </w:rPr>
              <w:instrText xml:space="preserve"> PAGEREF _Toc175559160 \h </w:instrText>
            </w:r>
            <w:r>
              <w:rPr>
                <w:noProof/>
                <w:webHidden/>
              </w:rPr>
            </w:r>
            <w:r>
              <w:rPr>
                <w:noProof/>
                <w:webHidden/>
              </w:rPr>
              <w:fldChar w:fldCharType="separate"/>
            </w:r>
            <w:r>
              <w:rPr>
                <w:noProof/>
                <w:webHidden/>
              </w:rPr>
              <w:t>35</w:t>
            </w:r>
            <w:r>
              <w:rPr>
                <w:noProof/>
                <w:webHidden/>
              </w:rPr>
              <w:fldChar w:fldCharType="end"/>
            </w:r>
          </w:hyperlink>
        </w:p>
        <w:p w14:paraId="17365A63" w14:textId="3770EC98"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1" w:history="1">
            <w:r w:rsidRPr="00446C9B">
              <w:rPr>
                <w:rStyle w:val="Hipervnculo"/>
                <w:noProof/>
              </w:rPr>
              <w:t>12.9 ¿Qué se debe hacer con los bienes en mal estado?</w:t>
            </w:r>
            <w:r>
              <w:rPr>
                <w:noProof/>
                <w:webHidden/>
              </w:rPr>
              <w:tab/>
            </w:r>
            <w:r>
              <w:rPr>
                <w:noProof/>
                <w:webHidden/>
              </w:rPr>
              <w:fldChar w:fldCharType="begin"/>
            </w:r>
            <w:r>
              <w:rPr>
                <w:noProof/>
                <w:webHidden/>
              </w:rPr>
              <w:instrText xml:space="preserve"> PAGEREF _Toc175559161 \h </w:instrText>
            </w:r>
            <w:r>
              <w:rPr>
                <w:noProof/>
                <w:webHidden/>
              </w:rPr>
            </w:r>
            <w:r>
              <w:rPr>
                <w:noProof/>
                <w:webHidden/>
              </w:rPr>
              <w:fldChar w:fldCharType="separate"/>
            </w:r>
            <w:r>
              <w:rPr>
                <w:noProof/>
                <w:webHidden/>
              </w:rPr>
              <w:t>35</w:t>
            </w:r>
            <w:r>
              <w:rPr>
                <w:noProof/>
                <w:webHidden/>
              </w:rPr>
              <w:fldChar w:fldCharType="end"/>
            </w:r>
          </w:hyperlink>
        </w:p>
        <w:p w14:paraId="1B3656F1" w14:textId="60DBC21B"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2" w:history="1">
            <w:r w:rsidRPr="00446C9B">
              <w:rPr>
                <w:rStyle w:val="Hipervnculo"/>
                <w:noProof/>
              </w:rPr>
              <w:t>12.10 ¿Cada cuanto se debe realizar la revisión de inventario en la dependencia?</w:t>
            </w:r>
            <w:r>
              <w:rPr>
                <w:noProof/>
                <w:webHidden/>
              </w:rPr>
              <w:tab/>
            </w:r>
            <w:r>
              <w:rPr>
                <w:noProof/>
                <w:webHidden/>
              </w:rPr>
              <w:fldChar w:fldCharType="begin"/>
            </w:r>
            <w:r>
              <w:rPr>
                <w:noProof/>
                <w:webHidden/>
              </w:rPr>
              <w:instrText xml:space="preserve"> PAGEREF _Toc175559162 \h </w:instrText>
            </w:r>
            <w:r>
              <w:rPr>
                <w:noProof/>
                <w:webHidden/>
              </w:rPr>
            </w:r>
            <w:r>
              <w:rPr>
                <w:noProof/>
                <w:webHidden/>
              </w:rPr>
              <w:fldChar w:fldCharType="separate"/>
            </w:r>
            <w:r>
              <w:rPr>
                <w:noProof/>
                <w:webHidden/>
              </w:rPr>
              <w:t>35</w:t>
            </w:r>
            <w:r>
              <w:rPr>
                <w:noProof/>
                <w:webHidden/>
              </w:rPr>
              <w:fldChar w:fldCharType="end"/>
            </w:r>
          </w:hyperlink>
        </w:p>
        <w:p w14:paraId="0EB22043" w14:textId="5D086ADB"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3" w:history="1">
            <w:r w:rsidRPr="00446C9B">
              <w:rPr>
                <w:rStyle w:val="Hipervnculo"/>
                <w:noProof/>
              </w:rPr>
              <w:t>12.11 ¿ Qué se debe hacer con los formularios que se generan  en el sistema SICAMEP?</w:t>
            </w:r>
            <w:r>
              <w:rPr>
                <w:noProof/>
                <w:webHidden/>
              </w:rPr>
              <w:tab/>
            </w:r>
            <w:r>
              <w:rPr>
                <w:noProof/>
                <w:webHidden/>
              </w:rPr>
              <w:fldChar w:fldCharType="begin"/>
            </w:r>
            <w:r>
              <w:rPr>
                <w:noProof/>
                <w:webHidden/>
              </w:rPr>
              <w:instrText xml:space="preserve"> PAGEREF _Toc175559163 \h </w:instrText>
            </w:r>
            <w:r>
              <w:rPr>
                <w:noProof/>
                <w:webHidden/>
              </w:rPr>
            </w:r>
            <w:r>
              <w:rPr>
                <w:noProof/>
                <w:webHidden/>
              </w:rPr>
              <w:fldChar w:fldCharType="separate"/>
            </w:r>
            <w:r>
              <w:rPr>
                <w:noProof/>
                <w:webHidden/>
              </w:rPr>
              <w:t>35</w:t>
            </w:r>
            <w:r>
              <w:rPr>
                <w:noProof/>
                <w:webHidden/>
              </w:rPr>
              <w:fldChar w:fldCharType="end"/>
            </w:r>
          </w:hyperlink>
        </w:p>
        <w:p w14:paraId="628C7378" w14:textId="49D17FE8"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4" w:history="1">
            <w:r w:rsidRPr="00446C9B">
              <w:rPr>
                <w:rStyle w:val="Hipervnculo"/>
                <w:noProof/>
              </w:rPr>
              <w:t>12.12 ¿Cómo proceder cuándo no se encuentra un activo?</w:t>
            </w:r>
            <w:r>
              <w:rPr>
                <w:noProof/>
                <w:webHidden/>
              </w:rPr>
              <w:tab/>
            </w:r>
            <w:r>
              <w:rPr>
                <w:noProof/>
                <w:webHidden/>
              </w:rPr>
              <w:fldChar w:fldCharType="begin"/>
            </w:r>
            <w:r>
              <w:rPr>
                <w:noProof/>
                <w:webHidden/>
              </w:rPr>
              <w:instrText xml:space="preserve"> PAGEREF _Toc175559164 \h </w:instrText>
            </w:r>
            <w:r>
              <w:rPr>
                <w:noProof/>
                <w:webHidden/>
              </w:rPr>
            </w:r>
            <w:r>
              <w:rPr>
                <w:noProof/>
                <w:webHidden/>
              </w:rPr>
              <w:fldChar w:fldCharType="separate"/>
            </w:r>
            <w:r>
              <w:rPr>
                <w:noProof/>
                <w:webHidden/>
              </w:rPr>
              <w:t>36</w:t>
            </w:r>
            <w:r>
              <w:rPr>
                <w:noProof/>
                <w:webHidden/>
              </w:rPr>
              <w:fldChar w:fldCharType="end"/>
            </w:r>
          </w:hyperlink>
        </w:p>
        <w:p w14:paraId="4136A739" w14:textId="2BAA63DA"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5" w:history="1">
            <w:r w:rsidRPr="00446C9B">
              <w:rPr>
                <w:rStyle w:val="Hipervnculo"/>
                <w:noProof/>
              </w:rPr>
              <w:t>12.13 ¿Cómo se da de baja un bien del inventario en caso de hurto, robo, pérdida o desaparición?</w:t>
            </w:r>
            <w:r>
              <w:rPr>
                <w:noProof/>
                <w:webHidden/>
              </w:rPr>
              <w:tab/>
            </w:r>
            <w:r>
              <w:rPr>
                <w:noProof/>
                <w:webHidden/>
              </w:rPr>
              <w:fldChar w:fldCharType="begin"/>
            </w:r>
            <w:r>
              <w:rPr>
                <w:noProof/>
                <w:webHidden/>
              </w:rPr>
              <w:instrText xml:space="preserve"> PAGEREF _Toc175559165 \h </w:instrText>
            </w:r>
            <w:r>
              <w:rPr>
                <w:noProof/>
                <w:webHidden/>
              </w:rPr>
            </w:r>
            <w:r>
              <w:rPr>
                <w:noProof/>
                <w:webHidden/>
              </w:rPr>
              <w:fldChar w:fldCharType="separate"/>
            </w:r>
            <w:r>
              <w:rPr>
                <w:noProof/>
                <w:webHidden/>
              </w:rPr>
              <w:t>36</w:t>
            </w:r>
            <w:r>
              <w:rPr>
                <w:noProof/>
                <w:webHidden/>
              </w:rPr>
              <w:fldChar w:fldCharType="end"/>
            </w:r>
          </w:hyperlink>
        </w:p>
        <w:p w14:paraId="68BA0D5F" w14:textId="4545B0E0" w:rsidR="001B76D5" w:rsidRDefault="001B76D5">
          <w:pPr>
            <w:pStyle w:val="TDC2"/>
            <w:tabs>
              <w:tab w:val="right" w:leader="dot" w:pos="8828"/>
            </w:tabs>
            <w:rPr>
              <w:rFonts w:asciiTheme="minorHAnsi" w:eastAsiaTheme="minorEastAsia" w:hAnsiTheme="minorHAnsi"/>
              <w:noProof/>
              <w:kern w:val="2"/>
              <w:szCs w:val="24"/>
              <w:lang w:eastAsia="es-CR"/>
              <w14:ligatures w14:val="standardContextual"/>
            </w:rPr>
          </w:pPr>
          <w:hyperlink w:anchor="_Toc175559166" w:history="1">
            <w:r w:rsidRPr="00446C9B">
              <w:rPr>
                <w:rStyle w:val="Hipervnculo"/>
                <w:noProof/>
              </w:rPr>
              <w:t>12.14 ¿Qué se debe hacer para donar bienes a centros educativos?</w:t>
            </w:r>
            <w:r>
              <w:rPr>
                <w:noProof/>
                <w:webHidden/>
              </w:rPr>
              <w:tab/>
            </w:r>
            <w:r>
              <w:rPr>
                <w:noProof/>
                <w:webHidden/>
              </w:rPr>
              <w:fldChar w:fldCharType="begin"/>
            </w:r>
            <w:r>
              <w:rPr>
                <w:noProof/>
                <w:webHidden/>
              </w:rPr>
              <w:instrText xml:space="preserve"> PAGEREF _Toc175559166 \h </w:instrText>
            </w:r>
            <w:r>
              <w:rPr>
                <w:noProof/>
                <w:webHidden/>
              </w:rPr>
            </w:r>
            <w:r>
              <w:rPr>
                <w:noProof/>
                <w:webHidden/>
              </w:rPr>
              <w:fldChar w:fldCharType="separate"/>
            </w:r>
            <w:r>
              <w:rPr>
                <w:noProof/>
                <w:webHidden/>
              </w:rPr>
              <w:t>36</w:t>
            </w:r>
            <w:r>
              <w:rPr>
                <w:noProof/>
                <w:webHidden/>
              </w:rPr>
              <w:fldChar w:fldCharType="end"/>
            </w:r>
          </w:hyperlink>
        </w:p>
        <w:p w14:paraId="2FA77AB7" w14:textId="449FE348" w:rsidR="00CA1713" w:rsidRPr="002B1DFF" w:rsidRDefault="00CA1713">
          <w:pPr>
            <w:rPr>
              <w:rFonts w:cs="Arial"/>
              <w:szCs w:val="24"/>
            </w:rPr>
          </w:pPr>
          <w:r w:rsidRPr="002B1DFF">
            <w:rPr>
              <w:rFonts w:cs="Arial"/>
              <w:b/>
              <w:bCs/>
              <w:szCs w:val="24"/>
              <w:lang w:val="es-ES"/>
            </w:rPr>
            <w:fldChar w:fldCharType="end"/>
          </w:r>
        </w:p>
      </w:sdtContent>
    </w:sdt>
    <w:p w14:paraId="1708264F" w14:textId="77777777" w:rsidR="00FD05C5" w:rsidRPr="002B1DFF" w:rsidRDefault="00FD05C5" w:rsidP="00FD05C5">
      <w:pPr>
        <w:rPr>
          <w:rFonts w:cs="Arial"/>
          <w:szCs w:val="24"/>
        </w:rPr>
      </w:pPr>
    </w:p>
    <w:p w14:paraId="0D492CDD" w14:textId="77777777" w:rsidR="00FD05C5" w:rsidRDefault="00FD05C5" w:rsidP="00FD05C5">
      <w:pPr>
        <w:rPr>
          <w:rFonts w:cs="Arial"/>
          <w:szCs w:val="24"/>
        </w:rPr>
      </w:pPr>
    </w:p>
    <w:p w14:paraId="25F376EC" w14:textId="77777777" w:rsidR="00564283" w:rsidRDefault="00564283" w:rsidP="00FD05C5">
      <w:pPr>
        <w:rPr>
          <w:rFonts w:cs="Arial"/>
          <w:szCs w:val="24"/>
        </w:rPr>
      </w:pPr>
    </w:p>
    <w:p w14:paraId="348FE2AF" w14:textId="77777777" w:rsidR="00564283" w:rsidRDefault="00564283" w:rsidP="00FD05C5">
      <w:pPr>
        <w:rPr>
          <w:rFonts w:cs="Arial"/>
          <w:szCs w:val="24"/>
        </w:rPr>
      </w:pPr>
    </w:p>
    <w:p w14:paraId="60551FCD" w14:textId="77777777" w:rsidR="00564283" w:rsidRDefault="00564283" w:rsidP="00FD05C5">
      <w:pPr>
        <w:rPr>
          <w:rFonts w:cs="Arial"/>
          <w:szCs w:val="24"/>
        </w:rPr>
      </w:pPr>
    </w:p>
    <w:p w14:paraId="0FF1D17A" w14:textId="77777777" w:rsidR="00564283" w:rsidRDefault="00564283" w:rsidP="00FD05C5">
      <w:pPr>
        <w:rPr>
          <w:rFonts w:cs="Arial"/>
          <w:szCs w:val="24"/>
        </w:rPr>
      </w:pPr>
    </w:p>
    <w:p w14:paraId="08FE359D" w14:textId="77777777" w:rsidR="00564283" w:rsidRDefault="00564283" w:rsidP="00FD05C5">
      <w:pPr>
        <w:rPr>
          <w:rFonts w:cs="Arial"/>
          <w:szCs w:val="24"/>
        </w:rPr>
      </w:pPr>
    </w:p>
    <w:p w14:paraId="207E582D" w14:textId="77777777" w:rsidR="00564283" w:rsidRDefault="00564283" w:rsidP="00FD05C5">
      <w:pPr>
        <w:rPr>
          <w:rFonts w:cs="Arial"/>
          <w:szCs w:val="24"/>
        </w:rPr>
      </w:pPr>
    </w:p>
    <w:p w14:paraId="49AE6CF9" w14:textId="77777777" w:rsidR="00564283" w:rsidRDefault="00564283" w:rsidP="00FD05C5">
      <w:pPr>
        <w:rPr>
          <w:rFonts w:cs="Arial"/>
          <w:szCs w:val="24"/>
        </w:rPr>
      </w:pPr>
    </w:p>
    <w:p w14:paraId="24F3E3FD" w14:textId="77777777" w:rsidR="00564283" w:rsidRDefault="00564283" w:rsidP="00FD05C5">
      <w:pPr>
        <w:rPr>
          <w:rFonts w:cs="Arial"/>
          <w:szCs w:val="24"/>
        </w:rPr>
      </w:pPr>
    </w:p>
    <w:p w14:paraId="6ED56C27" w14:textId="77777777" w:rsidR="00564283" w:rsidRDefault="00564283" w:rsidP="00FD05C5">
      <w:pPr>
        <w:rPr>
          <w:rFonts w:cs="Arial"/>
          <w:szCs w:val="24"/>
        </w:rPr>
      </w:pPr>
    </w:p>
    <w:p w14:paraId="63F8B8CC" w14:textId="77777777" w:rsidR="00564283" w:rsidRDefault="00564283" w:rsidP="00FD05C5">
      <w:pPr>
        <w:rPr>
          <w:rFonts w:cs="Arial"/>
          <w:szCs w:val="24"/>
        </w:rPr>
      </w:pPr>
    </w:p>
    <w:p w14:paraId="5304E6EC" w14:textId="77777777" w:rsidR="00564283" w:rsidRPr="005D2936" w:rsidRDefault="00564283" w:rsidP="00FD05C5">
      <w:pPr>
        <w:rPr>
          <w:rFonts w:cs="Arial"/>
          <w:szCs w:val="24"/>
        </w:rPr>
      </w:pPr>
    </w:p>
    <w:p w14:paraId="123CE710" w14:textId="77777777" w:rsidR="00FD05C5" w:rsidRPr="005D2936" w:rsidRDefault="00FD05C5" w:rsidP="003430E1">
      <w:pPr>
        <w:jc w:val="right"/>
        <w:rPr>
          <w:rFonts w:cs="Arial"/>
          <w:szCs w:val="24"/>
        </w:rPr>
      </w:pPr>
    </w:p>
    <w:p w14:paraId="50B18504" w14:textId="77777777" w:rsidR="00FD05C5" w:rsidRPr="005D2936" w:rsidRDefault="00FD05C5" w:rsidP="00FD05C5">
      <w:pPr>
        <w:rPr>
          <w:rFonts w:cs="Arial"/>
          <w:szCs w:val="24"/>
        </w:rPr>
      </w:pPr>
    </w:p>
    <w:p w14:paraId="162325F4" w14:textId="77777777" w:rsidR="00FD05C5" w:rsidRPr="005D2936" w:rsidRDefault="00FD05C5" w:rsidP="00FD05C5">
      <w:pPr>
        <w:rPr>
          <w:rFonts w:cs="Arial"/>
          <w:szCs w:val="24"/>
        </w:rPr>
      </w:pPr>
    </w:p>
    <w:p w14:paraId="3A8AD67C" w14:textId="77777777" w:rsidR="00FD05C5" w:rsidRPr="005D2936" w:rsidRDefault="00FD05C5" w:rsidP="00FD05C5">
      <w:pPr>
        <w:rPr>
          <w:rFonts w:cs="Arial"/>
          <w:szCs w:val="24"/>
        </w:rPr>
      </w:pPr>
    </w:p>
    <w:p w14:paraId="41554D7B" w14:textId="77777777" w:rsidR="00FD05C5" w:rsidRPr="005D2936" w:rsidRDefault="00FD05C5" w:rsidP="00FD05C5">
      <w:pPr>
        <w:rPr>
          <w:rFonts w:cs="Arial"/>
          <w:szCs w:val="24"/>
        </w:rPr>
      </w:pPr>
    </w:p>
    <w:p w14:paraId="03A9505F" w14:textId="77777777" w:rsidR="00D06C75" w:rsidRPr="005D2936" w:rsidRDefault="00D06C75" w:rsidP="00FD05C5">
      <w:pPr>
        <w:rPr>
          <w:rFonts w:cs="Arial"/>
          <w:szCs w:val="24"/>
        </w:rPr>
      </w:pPr>
    </w:p>
    <w:p w14:paraId="4E499BC5" w14:textId="77777777" w:rsidR="00D06C75" w:rsidRPr="005D2936" w:rsidRDefault="00D06C75" w:rsidP="00FD05C5">
      <w:pPr>
        <w:rPr>
          <w:rFonts w:cs="Arial"/>
          <w:szCs w:val="24"/>
        </w:rPr>
      </w:pPr>
    </w:p>
    <w:p w14:paraId="366D4D9F" w14:textId="77777777" w:rsidR="00D06C75" w:rsidRDefault="00D06C75" w:rsidP="00FD05C5">
      <w:pPr>
        <w:rPr>
          <w:rFonts w:cs="Arial"/>
          <w:szCs w:val="24"/>
        </w:rPr>
      </w:pPr>
    </w:p>
    <w:p w14:paraId="52F25408" w14:textId="77777777" w:rsidR="0096402C" w:rsidRDefault="0096402C" w:rsidP="00FD05C5">
      <w:pPr>
        <w:rPr>
          <w:rFonts w:cs="Arial"/>
          <w:szCs w:val="24"/>
        </w:rPr>
      </w:pPr>
    </w:p>
    <w:p w14:paraId="69CD3C97" w14:textId="5ED6A750" w:rsidR="0096402C" w:rsidRDefault="0096402C" w:rsidP="00FD05C5">
      <w:pPr>
        <w:rPr>
          <w:rFonts w:cs="Arial"/>
          <w:szCs w:val="24"/>
        </w:rPr>
      </w:pPr>
      <w:r>
        <w:rPr>
          <w:rFonts w:cs="Arial"/>
          <w:szCs w:val="24"/>
        </w:rPr>
        <w:lastRenderedPageBreak/>
        <w:t>__________________________________________________________________</w:t>
      </w:r>
    </w:p>
    <w:p w14:paraId="5FAC6774" w14:textId="066CDD70" w:rsidR="00D06C75" w:rsidRPr="00215946" w:rsidRDefault="00215946" w:rsidP="00D9277E">
      <w:pPr>
        <w:pStyle w:val="Ttulo1"/>
        <w:numPr>
          <w:ilvl w:val="0"/>
          <w:numId w:val="1"/>
        </w:numPr>
        <w:ind w:left="284"/>
      </w:pPr>
      <w:bookmarkStart w:id="0" w:name="_Toc175559110"/>
      <w:r w:rsidRPr="00215946">
        <w:t>Glosario</w:t>
      </w:r>
      <w:bookmarkEnd w:id="0"/>
    </w:p>
    <w:p w14:paraId="679AE48D" w14:textId="77777777" w:rsidR="00957AA2" w:rsidRDefault="00957AA2" w:rsidP="00957AA2">
      <w:pPr>
        <w:rPr>
          <w:rFonts w:cs="Arial"/>
          <w:szCs w:val="24"/>
        </w:rPr>
      </w:pPr>
    </w:p>
    <w:p w14:paraId="28A8A24A" w14:textId="34C951F2" w:rsidR="00957AA2" w:rsidRDefault="00957AA2" w:rsidP="00957AA2">
      <w:pPr>
        <w:rPr>
          <w:rFonts w:cs="Arial"/>
          <w:szCs w:val="24"/>
        </w:rPr>
      </w:pPr>
      <w:r w:rsidRPr="00957AA2">
        <w:rPr>
          <w:rFonts w:cs="Arial"/>
          <w:szCs w:val="24"/>
        </w:rPr>
        <w:t>La siguiente terminología está aplicada</w:t>
      </w:r>
      <w:r w:rsidR="003B2D86">
        <w:rPr>
          <w:rFonts w:cs="Arial"/>
          <w:szCs w:val="24"/>
        </w:rPr>
        <w:t xml:space="preserve"> </w:t>
      </w:r>
      <w:r w:rsidRPr="00957AA2">
        <w:rPr>
          <w:rFonts w:cs="Arial"/>
          <w:szCs w:val="24"/>
        </w:rPr>
        <w:t xml:space="preserve">enteramente a la administración de los bienes pertenecientes </w:t>
      </w:r>
      <w:r>
        <w:rPr>
          <w:rFonts w:cs="Arial"/>
          <w:szCs w:val="24"/>
        </w:rPr>
        <w:t>a oficinas centrales y Direcciones Regionales de Educación.</w:t>
      </w:r>
    </w:p>
    <w:p w14:paraId="60880795" w14:textId="64AC0919" w:rsidR="00C261AF" w:rsidRDefault="00C261AF" w:rsidP="006E5A26">
      <w:pPr>
        <w:rPr>
          <w:rFonts w:cs="Arial"/>
          <w:szCs w:val="24"/>
        </w:rPr>
      </w:pPr>
      <w:r w:rsidRPr="00C261AF">
        <w:rPr>
          <w:rFonts w:cs="Arial"/>
          <w:b/>
          <w:bCs/>
          <w:szCs w:val="24"/>
        </w:rPr>
        <w:t>Activo</w:t>
      </w:r>
      <w:r w:rsidR="00D96973">
        <w:rPr>
          <w:rFonts w:cs="Arial"/>
          <w:b/>
          <w:bCs/>
          <w:szCs w:val="24"/>
        </w:rPr>
        <w:t xml:space="preserve"> o bien</w:t>
      </w:r>
      <w:r w:rsidRPr="00C261AF">
        <w:rPr>
          <w:rFonts w:cs="Arial"/>
          <w:b/>
          <w:bCs/>
          <w:szCs w:val="24"/>
        </w:rPr>
        <w:t xml:space="preserve">: </w:t>
      </w:r>
      <w:r w:rsidR="00D96973" w:rsidRPr="00D96973">
        <w:rPr>
          <w:rFonts w:cs="Arial"/>
          <w:szCs w:val="24"/>
        </w:rPr>
        <w:t>Todo bien adquirido para su utilización en la organización, que sea duradero, no sujeto a una fecha de vencimiento y cuya vida útil en condiciones normales de uso</w:t>
      </w:r>
      <w:r w:rsidR="00D96973">
        <w:rPr>
          <w:rFonts w:cs="Arial"/>
          <w:szCs w:val="24"/>
        </w:rPr>
        <w:t xml:space="preserve"> </w:t>
      </w:r>
      <w:r w:rsidR="00D96973" w:rsidRPr="00D96973">
        <w:rPr>
          <w:rFonts w:cs="Arial"/>
          <w:szCs w:val="24"/>
        </w:rPr>
        <w:t xml:space="preserve">sea superior a un año. Para efectos </w:t>
      </w:r>
      <w:r w:rsidR="00D96973">
        <w:rPr>
          <w:rFonts w:cs="Arial"/>
          <w:szCs w:val="24"/>
        </w:rPr>
        <w:t>de la presente guía</w:t>
      </w:r>
      <w:r w:rsidR="00D96973" w:rsidRPr="00D96973">
        <w:rPr>
          <w:rFonts w:cs="Arial"/>
          <w:szCs w:val="24"/>
        </w:rPr>
        <w:t>, los términos</w:t>
      </w:r>
      <w:r w:rsidR="001D3AE3">
        <w:rPr>
          <w:rFonts w:cs="Arial"/>
          <w:szCs w:val="24"/>
        </w:rPr>
        <w:t>:</w:t>
      </w:r>
      <w:r w:rsidR="00D96973" w:rsidRPr="00D96973">
        <w:rPr>
          <w:rFonts w:cs="Arial"/>
          <w:szCs w:val="24"/>
        </w:rPr>
        <w:t xml:space="preserve"> </w:t>
      </w:r>
      <w:r w:rsidR="001D3AE3">
        <w:rPr>
          <w:rFonts w:cs="Arial"/>
          <w:szCs w:val="24"/>
        </w:rPr>
        <w:t>“</w:t>
      </w:r>
      <w:r w:rsidR="00D96973" w:rsidRPr="00D96973">
        <w:rPr>
          <w:rFonts w:cs="Arial"/>
          <w:szCs w:val="24"/>
        </w:rPr>
        <w:t>activos</w:t>
      </w:r>
      <w:r w:rsidR="001D3AE3">
        <w:rPr>
          <w:rFonts w:cs="Arial"/>
          <w:szCs w:val="24"/>
        </w:rPr>
        <w:t>”</w:t>
      </w:r>
      <w:r w:rsidR="00D96973" w:rsidRPr="00D96973">
        <w:rPr>
          <w:rFonts w:cs="Arial"/>
          <w:szCs w:val="24"/>
        </w:rPr>
        <w:t xml:space="preserve"> y </w:t>
      </w:r>
      <w:r w:rsidR="001D3AE3">
        <w:rPr>
          <w:rFonts w:cs="Arial"/>
          <w:szCs w:val="24"/>
        </w:rPr>
        <w:t>“</w:t>
      </w:r>
      <w:r w:rsidR="00D96973" w:rsidRPr="00D96973">
        <w:rPr>
          <w:rFonts w:cs="Arial"/>
          <w:szCs w:val="24"/>
        </w:rPr>
        <w:t>bien</w:t>
      </w:r>
      <w:r w:rsidR="001D3AE3">
        <w:rPr>
          <w:rFonts w:cs="Arial"/>
          <w:szCs w:val="24"/>
        </w:rPr>
        <w:t>”,</w:t>
      </w:r>
      <w:r w:rsidR="00D96973" w:rsidRPr="00D96973">
        <w:rPr>
          <w:rFonts w:cs="Arial"/>
          <w:szCs w:val="24"/>
        </w:rPr>
        <w:t xml:space="preserve"> representan lo mismo.</w:t>
      </w:r>
    </w:p>
    <w:p w14:paraId="03B46423" w14:textId="4FAE2C08" w:rsidR="00895ED4" w:rsidRDefault="00895ED4" w:rsidP="00895ED4">
      <w:pPr>
        <w:spacing w:after="0" w:line="240" w:lineRule="auto"/>
        <w:rPr>
          <w:rFonts w:cs="Arial"/>
          <w:szCs w:val="24"/>
        </w:rPr>
      </w:pPr>
      <w:r w:rsidRPr="00895ED4">
        <w:rPr>
          <w:rFonts w:cs="Arial"/>
          <w:b/>
          <w:bCs/>
          <w:szCs w:val="24"/>
        </w:rPr>
        <w:t>Arrendamiento</w:t>
      </w:r>
      <w:r w:rsidRPr="00895ED4">
        <w:rPr>
          <w:rFonts w:cs="Arial"/>
          <w:szCs w:val="24"/>
        </w:rPr>
        <w:t>: Es un acuerdo en el que un arrendador conviene con un</w:t>
      </w:r>
      <w:r>
        <w:rPr>
          <w:rFonts w:cs="Arial"/>
          <w:szCs w:val="24"/>
        </w:rPr>
        <w:t xml:space="preserve"> </w:t>
      </w:r>
      <w:r w:rsidRPr="00895ED4">
        <w:rPr>
          <w:rFonts w:cs="Arial"/>
          <w:szCs w:val="24"/>
        </w:rPr>
        <w:t>arrendatario en percibir una suma única de dinero, o una serie de pagos o cuotas,</w:t>
      </w:r>
      <w:r>
        <w:rPr>
          <w:rFonts w:cs="Arial"/>
          <w:szCs w:val="24"/>
        </w:rPr>
        <w:t xml:space="preserve"> </w:t>
      </w:r>
      <w:r w:rsidRPr="00895ED4">
        <w:rPr>
          <w:rFonts w:cs="Arial"/>
          <w:szCs w:val="24"/>
        </w:rPr>
        <w:t>por cederle el derecho a usar un activo durante un periodo determinado.</w:t>
      </w:r>
    </w:p>
    <w:p w14:paraId="3A8EE115" w14:textId="77777777" w:rsidR="00895ED4" w:rsidRDefault="00895ED4" w:rsidP="00895ED4">
      <w:pPr>
        <w:spacing w:after="0"/>
        <w:rPr>
          <w:rFonts w:cs="Arial"/>
          <w:b/>
          <w:bCs/>
          <w:szCs w:val="24"/>
        </w:rPr>
      </w:pPr>
    </w:p>
    <w:p w14:paraId="1548A29E" w14:textId="4AB1D4B4" w:rsidR="007D29FD" w:rsidRDefault="007D29FD" w:rsidP="007D29FD">
      <w:pPr>
        <w:spacing w:after="0"/>
        <w:rPr>
          <w:rFonts w:cs="Arial"/>
          <w:szCs w:val="24"/>
        </w:rPr>
      </w:pPr>
      <w:r w:rsidRPr="007D29FD">
        <w:rPr>
          <w:rFonts w:cs="Arial"/>
          <w:b/>
          <w:bCs/>
          <w:szCs w:val="24"/>
        </w:rPr>
        <w:t xml:space="preserve">Baja de bienes: </w:t>
      </w:r>
      <w:r w:rsidRPr="007D29FD">
        <w:rPr>
          <w:rFonts w:cs="Arial"/>
          <w:szCs w:val="24"/>
        </w:rPr>
        <w:t>Es el procedimiento administrativo mediante el cual una institución decide retirar definitivamente un bien de los activos que conforman su patrimonio. Se debe realizar su descargo de</w:t>
      </w:r>
      <w:r>
        <w:rPr>
          <w:rFonts w:cs="Arial"/>
          <w:szCs w:val="24"/>
        </w:rPr>
        <w:t xml:space="preserve"> los sistemas de administración de bienes </w:t>
      </w:r>
      <w:r w:rsidRPr="007D29FD">
        <w:rPr>
          <w:rFonts w:cs="Arial"/>
          <w:szCs w:val="24"/>
        </w:rPr>
        <w:t xml:space="preserve">en el que está registrado el inventario, así como su retiro físico, previo cumplimiento del procedimiento y los requisitos establecidos para cada caso, según </w:t>
      </w:r>
      <w:r>
        <w:rPr>
          <w:rFonts w:cs="Arial"/>
          <w:szCs w:val="24"/>
        </w:rPr>
        <w:t>la normativa vigente.</w:t>
      </w:r>
      <w:r w:rsidR="00A034EE">
        <w:rPr>
          <w:rFonts w:cs="Arial"/>
          <w:szCs w:val="24"/>
        </w:rPr>
        <w:t xml:space="preserve"> Sólo el Departamento de Administración de Bienes está autorizado para realizar este procedimiento</w:t>
      </w:r>
      <w:r w:rsidR="003F3681">
        <w:rPr>
          <w:rFonts w:cs="Arial"/>
          <w:szCs w:val="24"/>
        </w:rPr>
        <w:t xml:space="preserve">, por lo que los bienes en estado de </w:t>
      </w:r>
      <w:proofErr w:type="spellStart"/>
      <w:r w:rsidR="003F3681">
        <w:rPr>
          <w:rFonts w:cs="Arial"/>
          <w:szCs w:val="24"/>
        </w:rPr>
        <w:t>inservibilidad</w:t>
      </w:r>
      <w:proofErr w:type="spellEnd"/>
      <w:r w:rsidR="003F3681">
        <w:rPr>
          <w:rFonts w:cs="Arial"/>
          <w:szCs w:val="24"/>
        </w:rPr>
        <w:t xml:space="preserve"> deben ser trasladados a éste para la gestión correspondiente, según el procedimiento de traslado por desuso.</w:t>
      </w:r>
    </w:p>
    <w:p w14:paraId="74D371FD" w14:textId="77777777" w:rsidR="000C0C2D" w:rsidRDefault="000C0C2D" w:rsidP="007D29FD">
      <w:pPr>
        <w:spacing w:after="0"/>
        <w:rPr>
          <w:rFonts w:cs="Arial"/>
          <w:szCs w:val="24"/>
        </w:rPr>
      </w:pPr>
    </w:p>
    <w:p w14:paraId="50010FDC" w14:textId="4348D6F8" w:rsidR="000C0C2D" w:rsidRPr="000C0C2D" w:rsidRDefault="000C0C2D" w:rsidP="000C0C2D">
      <w:pPr>
        <w:spacing w:after="0"/>
        <w:rPr>
          <w:rFonts w:cs="Arial"/>
          <w:szCs w:val="24"/>
        </w:rPr>
      </w:pPr>
      <w:r w:rsidRPr="000C0C2D">
        <w:rPr>
          <w:rFonts w:cs="Arial"/>
          <w:b/>
          <w:bCs/>
          <w:szCs w:val="24"/>
        </w:rPr>
        <w:t xml:space="preserve">Bienes </w:t>
      </w:r>
      <w:r w:rsidR="006F3D51">
        <w:rPr>
          <w:rFonts w:cs="Arial"/>
          <w:b/>
          <w:bCs/>
          <w:szCs w:val="24"/>
        </w:rPr>
        <w:t>p</w:t>
      </w:r>
      <w:r w:rsidRPr="000C0C2D">
        <w:rPr>
          <w:rFonts w:cs="Arial"/>
          <w:b/>
          <w:bCs/>
          <w:szCs w:val="24"/>
        </w:rPr>
        <w:t xml:space="preserve">atrimoniales: </w:t>
      </w:r>
      <w:r w:rsidRPr="000C0C2D">
        <w:rPr>
          <w:rFonts w:cs="Arial"/>
          <w:szCs w:val="24"/>
        </w:rPr>
        <w:t>Son activos de naturaleza relativamente permanente, de</w:t>
      </w:r>
      <w:r>
        <w:rPr>
          <w:rFonts w:cs="Arial"/>
          <w:szCs w:val="24"/>
        </w:rPr>
        <w:t xml:space="preserve"> </w:t>
      </w:r>
      <w:r w:rsidRPr="000C0C2D">
        <w:rPr>
          <w:rFonts w:cs="Arial"/>
          <w:szCs w:val="24"/>
        </w:rPr>
        <w:t>empleo continuado y habitual, que se utilizan en las actividades de operación de una</w:t>
      </w:r>
      <w:r>
        <w:rPr>
          <w:rFonts w:cs="Arial"/>
          <w:szCs w:val="24"/>
        </w:rPr>
        <w:t xml:space="preserve"> </w:t>
      </w:r>
      <w:r w:rsidRPr="000C0C2D">
        <w:rPr>
          <w:rFonts w:cs="Arial"/>
          <w:szCs w:val="24"/>
        </w:rPr>
        <w:t>entidad, tienen una vida útil estimada superior a un año y están sujetos a</w:t>
      </w:r>
      <w:r>
        <w:rPr>
          <w:rFonts w:cs="Arial"/>
          <w:szCs w:val="24"/>
        </w:rPr>
        <w:t xml:space="preserve"> </w:t>
      </w:r>
      <w:r w:rsidRPr="000C0C2D">
        <w:rPr>
          <w:rFonts w:cs="Arial"/>
          <w:szCs w:val="24"/>
        </w:rPr>
        <w:t>depreciación, a excepción de los terrenos y las obras de arte. Estos bienes también</w:t>
      </w:r>
    </w:p>
    <w:p w14:paraId="7190B026" w14:textId="53CA5BEA" w:rsidR="000C0C2D" w:rsidRDefault="000C0C2D" w:rsidP="000C0C2D">
      <w:pPr>
        <w:spacing w:after="0"/>
        <w:rPr>
          <w:rFonts w:cs="Arial"/>
          <w:szCs w:val="24"/>
        </w:rPr>
      </w:pPr>
      <w:r w:rsidRPr="000C0C2D">
        <w:rPr>
          <w:rFonts w:cs="Arial"/>
          <w:szCs w:val="24"/>
        </w:rPr>
        <w:t>pueden ser denominados con los términos: activos fijos o bienes duraderos.</w:t>
      </w:r>
    </w:p>
    <w:p w14:paraId="246D1447" w14:textId="77777777" w:rsidR="000C1845" w:rsidRDefault="000C1845" w:rsidP="000C0C2D">
      <w:pPr>
        <w:spacing w:after="0"/>
        <w:rPr>
          <w:rFonts w:cs="Arial"/>
          <w:szCs w:val="24"/>
        </w:rPr>
      </w:pPr>
    </w:p>
    <w:p w14:paraId="1CED4B2F" w14:textId="348825A4" w:rsidR="000C1845" w:rsidRPr="000C1845" w:rsidRDefault="000C1845" w:rsidP="000C0C2D">
      <w:pPr>
        <w:spacing w:after="0"/>
        <w:rPr>
          <w:rFonts w:cs="Arial"/>
          <w:b/>
          <w:bCs/>
          <w:szCs w:val="24"/>
        </w:rPr>
      </w:pPr>
      <w:r w:rsidRPr="000C1845">
        <w:rPr>
          <w:rFonts w:cs="Arial"/>
          <w:b/>
          <w:bCs/>
          <w:szCs w:val="24"/>
        </w:rPr>
        <w:t>CAD:</w:t>
      </w:r>
      <w:r w:rsidRPr="000C1845">
        <w:rPr>
          <w:rFonts w:cs="Arial"/>
          <w:szCs w:val="24"/>
        </w:rPr>
        <w:t xml:space="preserve"> Centro de Almacenamiento y Distribución de Materiales.</w:t>
      </w:r>
    </w:p>
    <w:p w14:paraId="030E3C07" w14:textId="77777777" w:rsidR="007D29FD" w:rsidRDefault="007D29FD" w:rsidP="007D29FD">
      <w:pPr>
        <w:spacing w:after="0"/>
        <w:rPr>
          <w:rFonts w:cs="Arial"/>
          <w:szCs w:val="24"/>
        </w:rPr>
      </w:pPr>
    </w:p>
    <w:p w14:paraId="2069FA21" w14:textId="36E2E9B9" w:rsidR="009479EE" w:rsidRPr="009479EE" w:rsidRDefault="0019722A" w:rsidP="009479EE">
      <w:pPr>
        <w:spacing w:after="0"/>
        <w:rPr>
          <w:rFonts w:cs="Arial"/>
          <w:szCs w:val="24"/>
        </w:rPr>
      </w:pPr>
      <w:r w:rsidRPr="0019722A">
        <w:rPr>
          <w:rFonts w:cs="Arial"/>
          <w:b/>
          <w:bCs/>
          <w:szCs w:val="24"/>
        </w:rPr>
        <w:t>Caso fortuito</w:t>
      </w:r>
      <w:r w:rsidRPr="0019722A">
        <w:rPr>
          <w:rFonts w:cs="Arial"/>
          <w:szCs w:val="24"/>
        </w:rPr>
        <w:t xml:space="preserve">: </w:t>
      </w:r>
      <w:r w:rsidR="009479EE" w:rsidRPr="009479EE">
        <w:rPr>
          <w:rFonts w:cs="Arial"/>
          <w:szCs w:val="24"/>
        </w:rPr>
        <w:t>Es un acontecimiento que oc</w:t>
      </w:r>
      <w:r w:rsidR="009479EE">
        <w:rPr>
          <w:rFonts w:cs="Arial"/>
          <w:szCs w:val="24"/>
        </w:rPr>
        <w:t>urr</w:t>
      </w:r>
      <w:r w:rsidR="009479EE" w:rsidRPr="009479EE">
        <w:rPr>
          <w:rFonts w:cs="Arial"/>
          <w:szCs w:val="24"/>
        </w:rPr>
        <w:t>e por la intervención humana, el cual</w:t>
      </w:r>
    </w:p>
    <w:p w14:paraId="0B7D26AC" w14:textId="0D016E0A" w:rsidR="0019722A" w:rsidRDefault="009479EE" w:rsidP="009479EE">
      <w:pPr>
        <w:spacing w:after="0"/>
        <w:rPr>
          <w:rFonts w:cs="Arial"/>
          <w:szCs w:val="24"/>
        </w:rPr>
      </w:pPr>
      <w:r w:rsidRPr="009479EE">
        <w:rPr>
          <w:rFonts w:cs="Arial"/>
          <w:szCs w:val="24"/>
        </w:rPr>
        <w:t>resulta imprevisible, siendo que no puede imputarse al sujeto, aun cuando acontezca</w:t>
      </w:r>
      <w:r>
        <w:rPr>
          <w:rFonts w:cs="Arial"/>
          <w:szCs w:val="24"/>
        </w:rPr>
        <w:t xml:space="preserve"> </w:t>
      </w:r>
      <w:r w:rsidRPr="009479EE">
        <w:rPr>
          <w:rFonts w:cs="Arial"/>
          <w:szCs w:val="24"/>
        </w:rPr>
        <w:t>el incumplimiento de obligaciones, ya que de haberse previsto el hecho, no pudo</w:t>
      </w:r>
      <w:r>
        <w:rPr>
          <w:rFonts w:cs="Arial"/>
          <w:szCs w:val="24"/>
        </w:rPr>
        <w:t xml:space="preserve"> </w:t>
      </w:r>
      <w:r w:rsidRPr="009479EE">
        <w:rPr>
          <w:rFonts w:cs="Arial"/>
          <w:szCs w:val="24"/>
        </w:rPr>
        <w:t>evitarse.</w:t>
      </w:r>
    </w:p>
    <w:p w14:paraId="67E234E3" w14:textId="77777777" w:rsidR="009479EE" w:rsidRDefault="009479EE" w:rsidP="009479EE">
      <w:pPr>
        <w:spacing w:after="0"/>
        <w:rPr>
          <w:rFonts w:cs="Arial"/>
          <w:szCs w:val="24"/>
        </w:rPr>
      </w:pPr>
    </w:p>
    <w:p w14:paraId="3DB0E82B" w14:textId="77777777" w:rsidR="00783E5C" w:rsidRDefault="00783E5C" w:rsidP="00783E5C">
      <w:pPr>
        <w:spacing w:after="0"/>
        <w:rPr>
          <w:rFonts w:cs="Arial"/>
          <w:szCs w:val="24"/>
        </w:rPr>
      </w:pPr>
      <w:r w:rsidRPr="001A3FFB">
        <w:rPr>
          <w:rFonts w:cs="Arial"/>
          <w:b/>
          <w:bCs/>
          <w:szCs w:val="24"/>
        </w:rPr>
        <w:t>DAB:</w:t>
      </w:r>
      <w:r>
        <w:rPr>
          <w:rFonts w:cs="Arial"/>
          <w:b/>
          <w:bCs/>
          <w:szCs w:val="24"/>
        </w:rPr>
        <w:t xml:space="preserve"> </w:t>
      </w:r>
      <w:r w:rsidRPr="001A3FFB">
        <w:rPr>
          <w:rFonts w:cs="Arial"/>
          <w:szCs w:val="24"/>
        </w:rPr>
        <w:t>Departamento de Administración de Bienes.</w:t>
      </w:r>
    </w:p>
    <w:p w14:paraId="672028AB" w14:textId="77777777" w:rsidR="0024242B" w:rsidRDefault="0024242B" w:rsidP="00783E5C">
      <w:pPr>
        <w:spacing w:after="0"/>
        <w:rPr>
          <w:rFonts w:cs="Arial"/>
          <w:szCs w:val="24"/>
        </w:rPr>
      </w:pPr>
    </w:p>
    <w:p w14:paraId="2B7E6372" w14:textId="77777777" w:rsidR="0024242B" w:rsidRPr="001A3FFB" w:rsidRDefault="0024242B" w:rsidP="00783E5C">
      <w:pPr>
        <w:spacing w:after="0"/>
        <w:rPr>
          <w:rFonts w:cs="Arial"/>
          <w:b/>
          <w:bCs/>
          <w:szCs w:val="24"/>
        </w:rPr>
      </w:pPr>
    </w:p>
    <w:p w14:paraId="753CEF30" w14:textId="77777777" w:rsidR="00783E5C" w:rsidRDefault="00783E5C" w:rsidP="000116DB">
      <w:pPr>
        <w:spacing w:after="0"/>
        <w:rPr>
          <w:rFonts w:cs="Arial"/>
          <w:b/>
          <w:bCs/>
          <w:szCs w:val="24"/>
        </w:rPr>
      </w:pPr>
    </w:p>
    <w:p w14:paraId="41BF2A7B" w14:textId="0B271428" w:rsidR="000116DB" w:rsidRPr="000116DB" w:rsidRDefault="000116DB" w:rsidP="000116DB">
      <w:pPr>
        <w:spacing w:after="0"/>
        <w:rPr>
          <w:rFonts w:cs="Arial"/>
          <w:szCs w:val="24"/>
        </w:rPr>
      </w:pPr>
      <w:r w:rsidRPr="000116DB">
        <w:rPr>
          <w:rFonts w:cs="Arial"/>
          <w:b/>
          <w:bCs/>
          <w:szCs w:val="24"/>
        </w:rPr>
        <w:lastRenderedPageBreak/>
        <w:t xml:space="preserve">Daño: </w:t>
      </w:r>
      <w:r w:rsidRPr="000116DB">
        <w:rPr>
          <w:rFonts w:cs="Arial"/>
          <w:szCs w:val="24"/>
        </w:rPr>
        <w:t>Es el perjuicio o menoscabo causado en el patrimonio, producto de un evento</w:t>
      </w:r>
    </w:p>
    <w:p w14:paraId="5DCD904A" w14:textId="77777777" w:rsidR="000116DB" w:rsidRPr="000116DB" w:rsidRDefault="000116DB" w:rsidP="000116DB">
      <w:pPr>
        <w:spacing w:after="0"/>
        <w:rPr>
          <w:rFonts w:cs="Arial"/>
          <w:szCs w:val="24"/>
        </w:rPr>
      </w:pPr>
      <w:r w:rsidRPr="000116DB">
        <w:rPr>
          <w:rFonts w:cs="Arial"/>
          <w:szCs w:val="24"/>
        </w:rPr>
        <w:t>determinado y puede ser causado por dolo o culpa, o bien puede deberse por caso</w:t>
      </w:r>
    </w:p>
    <w:p w14:paraId="6DA3F19D" w14:textId="32255E65" w:rsidR="000116DB" w:rsidRDefault="000116DB" w:rsidP="000116DB">
      <w:pPr>
        <w:spacing w:after="0"/>
        <w:rPr>
          <w:rFonts w:cs="Arial"/>
          <w:szCs w:val="24"/>
        </w:rPr>
      </w:pPr>
      <w:r w:rsidRPr="000116DB">
        <w:rPr>
          <w:rFonts w:cs="Arial"/>
          <w:szCs w:val="24"/>
        </w:rPr>
        <w:t>fortuito o fuerza mayor.</w:t>
      </w:r>
    </w:p>
    <w:p w14:paraId="09CBE7FB" w14:textId="77777777" w:rsidR="001A3FFB" w:rsidRDefault="001A3FFB" w:rsidP="000116DB">
      <w:pPr>
        <w:spacing w:after="0"/>
        <w:rPr>
          <w:rFonts w:cs="Arial"/>
          <w:szCs w:val="24"/>
        </w:rPr>
      </w:pPr>
    </w:p>
    <w:p w14:paraId="26620CBB" w14:textId="02907CA4" w:rsidR="00A375F1" w:rsidRPr="00A375F1" w:rsidRDefault="007D29FD" w:rsidP="00A375F1">
      <w:pPr>
        <w:spacing w:after="0"/>
        <w:rPr>
          <w:rFonts w:cs="Arial"/>
          <w:szCs w:val="24"/>
        </w:rPr>
      </w:pPr>
      <w:r w:rsidRPr="007D29FD">
        <w:rPr>
          <w:rFonts w:cs="Arial"/>
          <w:b/>
          <w:bCs/>
          <w:szCs w:val="24"/>
        </w:rPr>
        <w:t>Depreciación</w:t>
      </w:r>
      <w:r>
        <w:rPr>
          <w:rFonts w:cs="Arial"/>
          <w:szCs w:val="24"/>
        </w:rPr>
        <w:t>:</w:t>
      </w:r>
      <w:r w:rsidR="00A375F1" w:rsidRPr="00A375F1">
        <w:rPr>
          <w:rFonts w:ascii="*Times New Roman-8910-Identity-" w:hAnsi="*Times New Roman-8910-Identity-" w:cs="*Times New Roman-8910-Identity-"/>
          <w:color w:val="111111"/>
          <w:sz w:val="23"/>
          <w:szCs w:val="23"/>
          <w14:ligatures w14:val="standardContextual"/>
        </w:rPr>
        <w:t xml:space="preserve"> </w:t>
      </w:r>
      <w:r w:rsidR="00A375F1" w:rsidRPr="00A375F1">
        <w:rPr>
          <w:rFonts w:cs="Arial"/>
          <w:szCs w:val="24"/>
        </w:rPr>
        <w:t>Es la distribución sistemática del importe depreciable de un activo, a</w:t>
      </w:r>
    </w:p>
    <w:p w14:paraId="066C1978" w14:textId="1A8F327C" w:rsidR="007D29FD" w:rsidRDefault="00A375F1" w:rsidP="00A375F1">
      <w:pPr>
        <w:spacing w:after="0"/>
        <w:rPr>
          <w:rFonts w:cs="Arial"/>
          <w:szCs w:val="24"/>
        </w:rPr>
      </w:pPr>
      <w:r w:rsidRPr="00A375F1">
        <w:rPr>
          <w:rFonts w:cs="Arial"/>
          <w:szCs w:val="24"/>
        </w:rPr>
        <w:t>lo largo de su vida útil.</w:t>
      </w:r>
    </w:p>
    <w:p w14:paraId="3DE0FE8D" w14:textId="77777777" w:rsidR="00A375F1" w:rsidRDefault="00A375F1" w:rsidP="00A375F1">
      <w:pPr>
        <w:spacing w:after="0"/>
        <w:rPr>
          <w:rFonts w:cs="Arial"/>
          <w:szCs w:val="24"/>
        </w:rPr>
      </w:pPr>
    </w:p>
    <w:p w14:paraId="65BBEB56" w14:textId="09C39427" w:rsidR="00036F95" w:rsidRDefault="00036F95" w:rsidP="00036F95">
      <w:pPr>
        <w:spacing w:after="0"/>
        <w:rPr>
          <w:rFonts w:cs="Arial"/>
          <w:szCs w:val="24"/>
        </w:rPr>
      </w:pPr>
      <w:r w:rsidRPr="00036F95">
        <w:rPr>
          <w:rFonts w:cs="Arial"/>
          <w:b/>
          <w:bCs/>
          <w:szCs w:val="24"/>
        </w:rPr>
        <w:t xml:space="preserve">Desaparición: </w:t>
      </w:r>
      <w:r w:rsidRPr="00036F95">
        <w:rPr>
          <w:rFonts w:cs="Arial"/>
          <w:szCs w:val="24"/>
        </w:rPr>
        <w:t>Ausencia de visualización y/o inexistencia física de un bien</w:t>
      </w:r>
      <w:r>
        <w:rPr>
          <w:rFonts w:cs="Arial"/>
          <w:szCs w:val="24"/>
        </w:rPr>
        <w:t>.</w:t>
      </w:r>
    </w:p>
    <w:p w14:paraId="22F52E5E" w14:textId="77777777" w:rsidR="00783E5C" w:rsidRDefault="00783E5C" w:rsidP="00036F95">
      <w:pPr>
        <w:spacing w:after="0"/>
        <w:rPr>
          <w:rFonts w:cs="Arial"/>
          <w:szCs w:val="24"/>
        </w:rPr>
      </w:pPr>
    </w:p>
    <w:p w14:paraId="40DA9CCD" w14:textId="77777777" w:rsidR="00783E5C" w:rsidRPr="008D6415" w:rsidRDefault="00783E5C" w:rsidP="00783E5C">
      <w:pPr>
        <w:spacing w:after="0"/>
        <w:rPr>
          <w:rFonts w:cs="Arial"/>
          <w:szCs w:val="24"/>
        </w:rPr>
      </w:pPr>
      <w:r w:rsidRPr="008D6415">
        <w:rPr>
          <w:rFonts w:cs="Arial"/>
          <w:b/>
          <w:bCs/>
          <w:szCs w:val="24"/>
        </w:rPr>
        <w:t xml:space="preserve">Destrucción: </w:t>
      </w:r>
      <w:r w:rsidRPr="008D6415">
        <w:rPr>
          <w:rFonts w:cs="Arial"/>
          <w:szCs w:val="24"/>
        </w:rPr>
        <w:t>Reducir a pedazos o a cenizas algo material, u ocasionarle un grave</w:t>
      </w:r>
    </w:p>
    <w:p w14:paraId="1DBE4C67" w14:textId="77777777" w:rsidR="00783E5C" w:rsidRDefault="00783E5C" w:rsidP="00783E5C">
      <w:pPr>
        <w:spacing w:after="0"/>
        <w:rPr>
          <w:rFonts w:cs="Arial"/>
          <w:szCs w:val="24"/>
        </w:rPr>
      </w:pPr>
      <w:r w:rsidRPr="008D6415">
        <w:rPr>
          <w:rFonts w:cs="Arial"/>
          <w:szCs w:val="24"/>
        </w:rPr>
        <w:t>daño que lo inutilice de manera definitiva para el objeto de su producción y</w:t>
      </w:r>
      <w:r>
        <w:rPr>
          <w:rFonts w:cs="Arial"/>
          <w:szCs w:val="24"/>
        </w:rPr>
        <w:t xml:space="preserve"> </w:t>
      </w:r>
      <w:r w:rsidRPr="008D6415">
        <w:rPr>
          <w:rFonts w:cs="Arial"/>
          <w:szCs w:val="24"/>
        </w:rPr>
        <w:t>adquisición inicial.</w:t>
      </w:r>
    </w:p>
    <w:p w14:paraId="2885BC6C" w14:textId="77777777" w:rsidR="00783E5C" w:rsidRDefault="00783E5C" w:rsidP="00783E5C">
      <w:pPr>
        <w:spacing w:after="0"/>
        <w:rPr>
          <w:rFonts w:cs="Arial"/>
          <w:szCs w:val="24"/>
        </w:rPr>
      </w:pPr>
    </w:p>
    <w:p w14:paraId="2D9A4D22" w14:textId="77777777" w:rsidR="00783E5C" w:rsidRDefault="00783E5C" w:rsidP="00783E5C">
      <w:pPr>
        <w:rPr>
          <w:rFonts w:cs="Arial"/>
          <w:szCs w:val="24"/>
        </w:rPr>
      </w:pPr>
      <w:r w:rsidRPr="0019722A">
        <w:rPr>
          <w:rFonts w:cs="Arial"/>
          <w:b/>
          <w:bCs/>
          <w:szCs w:val="24"/>
        </w:rPr>
        <w:t>Desuso</w:t>
      </w:r>
      <w:r w:rsidRPr="0019722A">
        <w:rPr>
          <w:rFonts w:cs="Arial"/>
          <w:szCs w:val="24"/>
        </w:rPr>
        <w:t xml:space="preserve">: </w:t>
      </w:r>
      <w:r w:rsidRPr="00442A07">
        <w:rPr>
          <w:rFonts w:cs="Arial"/>
          <w:szCs w:val="24"/>
        </w:rPr>
        <w:t>bien que no es útil o necesa</w:t>
      </w:r>
      <w:r>
        <w:rPr>
          <w:rFonts w:cs="Arial"/>
          <w:szCs w:val="24"/>
        </w:rPr>
        <w:t>ri</w:t>
      </w:r>
      <w:r w:rsidRPr="00442A07">
        <w:rPr>
          <w:rFonts w:cs="Arial"/>
          <w:szCs w:val="24"/>
        </w:rPr>
        <w:t>o para las labores que</w:t>
      </w:r>
      <w:r>
        <w:rPr>
          <w:rFonts w:cs="Arial"/>
          <w:szCs w:val="24"/>
        </w:rPr>
        <w:t xml:space="preserve"> </w:t>
      </w:r>
      <w:r w:rsidRPr="00442A07">
        <w:rPr>
          <w:rFonts w:cs="Arial"/>
          <w:szCs w:val="24"/>
        </w:rPr>
        <w:t>desa</w:t>
      </w:r>
      <w:r>
        <w:rPr>
          <w:rFonts w:cs="Arial"/>
          <w:szCs w:val="24"/>
        </w:rPr>
        <w:t>rr</w:t>
      </w:r>
      <w:r w:rsidRPr="00442A07">
        <w:rPr>
          <w:rFonts w:cs="Arial"/>
          <w:szCs w:val="24"/>
        </w:rPr>
        <w:t>olla la institución. Estos bienes pueden estar en buen estado, sin embargo, la</w:t>
      </w:r>
      <w:r>
        <w:rPr>
          <w:rFonts w:cs="Arial"/>
          <w:szCs w:val="24"/>
        </w:rPr>
        <w:t xml:space="preserve"> </w:t>
      </w:r>
      <w:r w:rsidRPr="00442A07">
        <w:rPr>
          <w:rFonts w:cs="Arial"/>
          <w:szCs w:val="24"/>
        </w:rPr>
        <w:t>entidad no los requiere para el normal desarrollo de sus funciones o los mismos ya</w:t>
      </w:r>
      <w:r>
        <w:rPr>
          <w:rFonts w:cs="Arial"/>
          <w:szCs w:val="24"/>
        </w:rPr>
        <w:t xml:space="preserve"> </w:t>
      </w:r>
      <w:r w:rsidRPr="00442A07">
        <w:rPr>
          <w:rFonts w:cs="Arial"/>
          <w:szCs w:val="24"/>
        </w:rPr>
        <w:t>han cumplido su objetivo</w:t>
      </w:r>
      <w:r>
        <w:rPr>
          <w:rFonts w:cs="Arial"/>
          <w:szCs w:val="24"/>
        </w:rPr>
        <w:t>.</w:t>
      </w:r>
    </w:p>
    <w:p w14:paraId="066DCF0B" w14:textId="77777777" w:rsidR="00A82C47" w:rsidRPr="00A82C47" w:rsidRDefault="00A82C47" w:rsidP="00A82C47">
      <w:pPr>
        <w:spacing w:after="0"/>
        <w:rPr>
          <w:rFonts w:cs="Arial"/>
          <w:szCs w:val="24"/>
        </w:rPr>
      </w:pPr>
      <w:r w:rsidRPr="00A82C47">
        <w:rPr>
          <w:rFonts w:cs="Arial"/>
          <w:b/>
          <w:bCs/>
          <w:szCs w:val="24"/>
        </w:rPr>
        <w:t xml:space="preserve">Deterioro: </w:t>
      </w:r>
      <w:r w:rsidRPr="00A82C47">
        <w:rPr>
          <w:rFonts w:cs="Arial"/>
          <w:szCs w:val="24"/>
        </w:rPr>
        <w:t>Es una disminución en la utilidad de un activo, durante el período que ha</w:t>
      </w:r>
    </w:p>
    <w:p w14:paraId="0FD171A4" w14:textId="3DAC922B" w:rsidR="00A82C47" w:rsidRDefault="00A82C47" w:rsidP="00A82C47">
      <w:pPr>
        <w:spacing w:after="0"/>
        <w:rPr>
          <w:rFonts w:cs="Arial"/>
          <w:szCs w:val="24"/>
        </w:rPr>
      </w:pPr>
      <w:r w:rsidRPr="00A82C47">
        <w:rPr>
          <w:rFonts w:cs="Arial"/>
          <w:szCs w:val="24"/>
        </w:rPr>
        <w:t>tenido lugar o se espera que tenga lugar en el futuro inmediato.</w:t>
      </w:r>
    </w:p>
    <w:p w14:paraId="015426D5" w14:textId="77777777" w:rsidR="00A82C47" w:rsidRDefault="00A82C47" w:rsidP="00A82C47">
      <w:pPr>
        <w:spacing w:after="0"/>
        <w:rPr>
          <w:rFonts w:cs="Arial"/>
          <w:szCs w:val="24"/>
        </w:rPr>
      </w:pPr>
    </w:p>
    <w:p w14:paraId="75E3A577" w14:textId="1FAA71C9" w:rsidR="00965177" w:rsidRDefault="00965177" w:rsidP="00442A07">
      <w:pPr>
        <w:rPr>
          <w:rFonts w:cs="Arial"/>
          <w:szCs w:val="24"/>
        </w:rPr>
      </w:pPr>
      <w:r w:rsidRPr="00965177">
        <w:rPr>
          <w:rFonts w:cs="Arial"/>
          <w:b/>
          <w:bCs/>
          <w:szCs w:val="24"/>
        </w:rPr>
        <w:t>Donación</w:t>
      </w:r>
      <w:r w:rsidRPr="00965177">
        <w:rPr>
          <w:rFonts w:cs="Arial"/>
          <w:szCs w:val="24"/>
        </w:rPr>
        <w:t>: Acto que se genera cuando por liberalidad de una persona física o jurídica, se transmite gratuitamente la propiedad y el dominio de un bien a otra que lo acepta.</w:t>
      </w:r>
    </w:p>
    <w:p w14:paraId="14C1ED54" w14:textId="2C7D66B9" w:rsidR="00780772" w:rsidRPr="00780772" w:rsidRDefault="0019722A" w:rsidP="00780772">
      <w:pPr>
        <w:spacing w:after="0"/>
        <w:rPr>
          <w:rFonts w:cs="Arial"/>
          <w:szCs w:val="24"/>
        </w:rPr>
      </w:pPr>
      <w:r w:rsidRPr="0019722A">
        <w:rPr>
          <w:rFonts w:cs="Arial"/>
          <w:b/>
          <w:bCs/>
          <w:szCs w:val="24"/>
        </w:rPr>
        <w:t>Fuerza mayor</w:t>
      </w:r>
      <w:r w:rsidRPr="0019722A">
        <w:rPr>
          <w:rFonts w:cs="Arial"/>
          <w:szCs w:val="24"/>
        </w:rPr>
        <w:t xml:space="preserve">: </w:t>
      </w:r>
      <w:r w:rsidR="00780772" w:rsidRPr="00780772">
        <w:rPr>
          <w:rFonts w:cs="Arial"/>
          <w:szCs w:val="24"/>
        </w:rPr>
        <w:t>Causa que exime de responsabilidad de daños y perjuicios por el</w:t>
      </w:r>
      <w:r w:rsidR="00780772">
        <w:rPr>
          <w:rFonts w:cs="Arial"/>
          <w:szCs w:val="24"/>
        </w:rPr>
        <w:t xml:space="preserve"> </w:t>
      </w:r>
      <w:r w:rsidR="00780772" w:rsidRPr="00780772">
        <w:rPr>
          <w:rFonts w:cs="Arial"/>
          <w:szCs w:val="24"/>
        </w:rPr>
        <w:t>incumplimiento de las obligaciones legales, debido al acaecimiento de un hecho al</w:t>
      </w:r>
    </w:p>
    <w:p w14:paraId="60EE126C" w14:textId="2101363D" w:rsidR="0019722A" w:rsidRDefault="00780772" w:rsidP="00780772">
      <w:pPr>
        <w:spacing w:after="0"/>
        <w:rPr>
          <w:rFonts w:cs="Arial"/>
          <w:szCs w:val="24"/>
        </w:rPr>
      </w:pPr>
      <w:r w:rsidRPr="00780772">
        <w:rPr>
          <w:rFonts w:cs="Arial"/>
          <w:szCs w:val="24"/>
        </w:rPr>
        <w:t>cual no ha sido posible resistirse o no fue posible advertir o preverse por tratarse de</w:t>
      </w:r>
      <w:r>
        <w:rPr>
          <w:rFonts w:cs="Arial"/>
          <w:szCs w:val="24"/>
        </w:rPr>
        <w:t xml:space="preserve"> </w:t>
      </w:r>
      <w:r w:rsidRPr="00780772">
        <w:rPr>
          <w:rFonts w:cs="Arial"/>
          <w:szCs w:val="24"/>
        </w:rPr>
        <w:t>un hecho de la naturaleza. La negligencia o la incompetencia no pueden ser</w:t>
      </w:r>
      <w:r>
        <w:rPr>
          <w:rFonts w:cs="Arial"/>
          <w:szCs w:val="24"/>
        </w:rPr>
        <w:t xml:space="preserve"> </w:t>
      </w:r>
      <w:r w:rsidRPr="00780772">
        <w:rPr>
          <w:rFonts w:cs="Arial"/>
          <w:szCs w:val="24"/>
        </w:rPr>
        <w:t>justificados como un hecho de fuerza mayor.</w:t>
      </w:r>
    </w:p>
    <w:p w14:paraId="2990F7AE" w14:textId="77777777" w:rsidR="00780772" w:rsidRDefault="00780772" w:rsidP="00780772">
      <w:pPr>
        <w:spacing w:after="0"/>
        <w:rPr>
          <w:rFonts w:cs="Arial"/>
          <w:szCs w:val="24"/>
        </w:rPr>
      </w:pPr>
    </w:p>
    <w:p w14:paraId="1F670270" w14:textId="79FE020D" w:rsidR="0019722A" w:rsidRPr="00C261AF" w:rsidRDefault="0019722A" w:rsidP="006E5A26">
      <w:pPr>
        <w:rPr>
          <w:rFonts w:cs="Arial"/>
          <w:szCs w:val="24"/>
        </w:rPr>
      </w:pPr>
      <w:proofErr w:type="spellStart"/>
      <w:r w:rsidRPr="0019722A">
        <w:rPr>
          <w:rFonts w:cs="Arial"/>
          <w:b/>
          <w:bCs/>
          <w:szCs w:val="24"/>
        </w:rPr>
        <w:t>Inservibilidad</w:t>
      </w:r>
      <w:proofErr w:type="spellEnd"/>
      <w:r w:rsidRPr="0019722A">
        <w:rPr>
          <w:rFonts w:cs="Arial"/>
          <w:szCs w:val="24"/>
        </w:rPr>
        <w:t>: Cese de la capacidad productiva de un bien por daño irreparable o agotamiento definitivo de su vida útil.</w:t>
      </w:r>
    </w:p>
    <w:p w14:paraId="0D843DC2" w14:textId="0495CEA8" w:rsidR="00125FF2" w:rsidRDefault="00125FF2" w:rsidP="006E5A26">
      <w:pPr>
        <w:rPr>
          <w:rFonts w:cs="Arial"/>
          <w:szCs w:val="24"/>
        </w:rPr>
      </w:pPr>
      <w:r w:rsidRPr="00125FF2">
        <w:rPr>
          <w:rFonts w:cs="Arial"/>
          <w:b/>
          <w:bCs/>
          <w:szCs w:val="24"/>
        </w:rPr>
        <w:t>Inventario</w:t>
      </w:r>
      <w:r>
        <w:rPr>
          <w:rFonts w:cs="Arial"/>
          <w:b/>
          <w:bCs/>
          <w:szCs w:val="24"/>
        </w:rPr>
        <w:t>:</w:t>
      </w:r>
      <w:r w:rsidR="00D96973">
        <w:rPr>
          <w:rFonts w:cs="Arial"/>
          <w:b/>
          <w:bCs/>
          <w:szCs w:val="24"/>
        </w:rPr>
        <w:t xml:space="preserve"> </w:t>
      </w:r>
      <w:r w:rsidR="00D96973" w:rsidRPr="00D96973">
        <w:rPr>
          <w:rFonts w:cs="Arial"/>
          <w:szCs w:val="24"/>
        </w:rPr>
        <w:t xml:space="preserve">Es el registro de los bienes que pertenecen </w:t>
      </w:r>
      <w:r w:rsidR="00837609">
        <w:rPr>
          <w:rFonts w:cs="Arial"/>
          <w:szCs w:val="24"/>
        </w:rPr>
        <w:t>al Ministerio de Educación Pública.</w:t>
      </w:r>
    </w:p>
    <w:p w14:paraId="72A17837" w14:textId="3EF210B3" w:rsidR="00B55FE9" w:rsidRDefault="00B55FE9" w:rsidP="006E5A26">
      <w:pPr>
        <w:rPr>
          <w:rFonts w:cs="Arial"/>
          <w:szCs w:val="24"/>
        </w:rPr>
      </w:pPr>
      <w:r w:rsidRPr="00B55FE9">
        <w:rPr>
          <w:rFonts w:cs="Arial"/>
          <w:b/>
          <w:bCs/>
          <w:szCs w:val="24"/>
        </w:rPr>
        <w:t>Número de identificación</w:t>
      </w:r>
      <w:r w:rsidRPr="00B55FE9">
        <w:rPr>
          <w:rFonts w:cs="Arial"/>
          <w:szCs w:val="24"/>
        </w:rPr>
        <w:t>: Número único que se asigna a cada bien como parte de un inventario institucional</w:t>
      </w:r>
      <w:r>
        <w:rPr>
          <w:rFonts w:cs="Arial"/>
          <w:szCs w:val="24"/>
        </w:rPr>
        <w:t>, es conocido como</w:t>
      </w:r>
      <w:r w:rsidR="00553CF9">
        <w:rPr>
          <w:rFonts w:cs="Arial"/>
          <w:szCs w:val="24"/>
        </w:rPr>
        <w:t>:</w:t>
      </w:r>
      <w:r>
        <w:rPr>
          <w:rFonts w:cs="Arial"/>
          <w:szCs w:val="24"/>
        </w:rPr>
        <w:t xml:space="preserve"> </w:t>
      </w:r>
      <w:r w:rsidR="00553CF9">
        <w:rPr>
          <w:rFonts w:cs="Arial"/>
          <w:szCs w:val="24"/>
        </w:rPr>
        <w:t>“</w:t>
      </w:r>
      <w:r>
        <w:rPr>
          <w:rFonts w:cs="Arial"/>
          <w:szCs w:val="24"/>
        </w:rPr>
        <w:t>número de placa</w:t>
      </w:r>
      <w:r w:rsidR="00553CF9">
        <w:rPr>
          <w:rFonts w:cs="Arial"/>
          <w:szCs w:val="24"/>
        </w:rPr>
        <w:t>”</w:t>
      </w:r>
      <w:r>
        <w:rPr>
          <w:rFonts w:cs="Arial"/>
          <w:szCs w:val="24"/>
        </w:rPr>
        <w:t xml:space="preserve"> o </w:t>
      </w:r>
      <w:r w:rsidR="00553CF9">
        <w:rPr>
          <w:rFonts w:cs="Arial"/>
          <w:szCs w:val="24"/>
        </w:rPr>
        <w:t>“</w:t>
      </w:r>
      <w:r>
        <w:rPr>
          <w:rFonts w:cs="Arial"/>
          <w:szCs w:val="24"/>
        </w:rPr>
        <w:t>número de patrimonio</w:t>
      </w:r>
      <w:r w:rsidR="00553CF9">
        <w:rPr>
          <w:rFonts w:cs="Arial"/>
          <w:szCs w:val="24"/>
        </w:rPr>
        <w:t>”</w:t>
      </w:r>
      <w:r>
        <w:rPr>
          <w:rFonts w:cs="Arial"/>
          <w:szCs w:val="24"/>
        </w:rPr>
        <w:t>.</w:t>
      </w:r>
    </w:p>
    <w:p w14:paraId="0C994FD4" w14:textId="77777777" w:rsidR="00FA2121" w:rsidRPr="00BA3A2C" w:rsidRDefault="00FA2121" w:rsidP="00FA2121">
      <w:pPr>
        <w:spacing w:after="0"/>
        <w:rPr>
          <w:rFonts w:cs="Arial"/>
          <w:szCs w:val="24"/>
        </w:rPr>
      </w:pPr>
      <w:r w:rsidRPr="00BA3A2C">
        <w:rPr>
          <w:rFonts w:cs="Arial"/>
          <w:b/>
          <w:bCs/>
          <w:szCs w:val="24"/>
        </w:rPr>
        <w:t xml:space="preserve">Pérdida: </w:t>
      </w:r>
      <w:r w:rsidRPr="00BA3A2C">
        <w:rPr>
          <w:rFonts w:cs="Arial"/>
          <w:szCs w:val="24"/>
        </w:rPr>
        <w:t>Es todo daño o menoscabo que sufre una cosa o bien. Carencia y</w:t>
      </w:r>
      <w:r>
        <w:rPr>
          <w:rFonts w:cs="Arial"/>
          <w:szCs w:val="24"/>
        </w:rPr>
        <w:t xml:space="preserve"> </w:t>
      </w:r>
      <w:r w:rsidRPr="00BA3A2C">
        <w:rPr>
          <w:rFonts w:cs="Arial"/>
          <w:szCs w:val="24"/>
        </w:rPr>
        <w:t>privación de lo que se poseía. Es dejar de tener o no encontrar algún bien que se</w:t>
      </w:r>
    </w:p>
    <w:p w14:paraId="1455D32B" w14:textId="7E6B0303" w:rsidR="00191F78" w:rsidRDefault="00FA2121" w:rsidP="00191F78">
      <w:pPr>
        <w:spacing w:after="0"/>
        <w:rPr>
          <w:rFonts w:cs="Arial"/>
          <w:szCs w:val="24"/>
        </w:rPr>
      </w:pPr>
      <w:proofErr w:type="spellStart"/>
      <w:r w:rsidRPr="00BA3A2C">
        <w:rPr>
          <w:rFonts w:cs="Arial"/>
          <w:szCs w:val="24"/>
        </w:rPr>
        <w:lastRenderedPageBreak/>
        <w:t>poseía.</w:t>
      </w:r>
      <w:r w:rsidR="00191F78" w:rsidRPr="00191F78">
        <w:rPr>
          <w:rFonts w:cs="Arial"/>
          <w:b/>
          <w:bCs/>
          <w:szCs w:val="24"/>
        </w:rPr>
        <w:t>Responsabilidad</w:t>
      </w:r>
      <w:proofErr w:type="spellEnd"/>
      <w:r w:rsidR="00191F78" w:rsidRPr="00191F78">
        <w:rPr>
          <w:rFonts w:cs="Arial"/>
          <w:b/>
          <w:bCs/>
          <w:szCs w:val="24"/>
        </w:rPr>
        <w:t xml:space="preserve"> del funcionario: </w:t>
      </w:r>
      <w:r w:rsidR="00191F78" w:rsidRPr="00191F78">
        <w:rPr>
          <w:rFonts w:cs="Arial"/>
          <w:szCs w:val="24"/>
        </w:rPr>
        <w:t>La responsabilidad del funcionario público es</w:t>
      </w:r>
      <w:r w:rsidR="00191F78">
        <w:rPr>
          <w:rFonts w:cs="Arial"/>
          <w:szCs w:val="24"/>
        </w:rPr>
        <w:t xml:space="preserve"> </w:t>
      </w:r>
      <w:r w:rsidR="00191F78" w:rsidRPr="00191F78">
        <w:rPr>
          <w:rFonts w:cs="Arial"/>
          <w:szCs w:val="24"/>
        </w:rPr>
        <w:t>una de</w:t>
      </w:r>
      <w:r w:rsidR="00191F78">
        <w:rPr>
          <w:rFonts w:cs="Arial"/>
          <w:szCs w:val="24"/>
        </w:rPr>
        <w:t>r</w:t>
      </w:r>
      <w:r w:rsidR="00191F78" w:rsidRPr="00191F78">
        <w:rPr>
          <w:rFonts w:cs="Arial"/>
          <w:szCs w:val="24"/>
        </w:rPr>
        <w:t>ivación de un ejercicio ético, responsable y transparente de la función</w:t>
      </w:r>
      <w:r w:rsidR="00191F78">
        <w:rPr>
          <w:rFonts w:cs="Arial"/>
          <w:szCs w:val="24"/>
        </w:rPr>
        <w:t xml:space="preserve"> </w:t>
      </w:r>
      <w:r w:rsidR="00191F78" w:rsidRPr="00191F78">
        <w:rPr>
          <w:rFonts w:cs="Arial"/>
          <w:szCs w:val="24"/>
        </w:rPr>
        <w:t>pública. La responsabilidad del funcionario no es única, sino que una misma acción</w:t>
      </w:r>
      <w:r w:rsidR="00191F78">
        <w:rPr>
          <w:rFonts w:cs="Arial"/>
          <w:szCs w:val="24"/>
        </w:rPr>
        <w:t xml:space="preserve"> </w:t>
      </w:r>
      <w:r w:rsidR="00191F78" w:rsidRPr="00191F78">
        <w:rPr>
          <w:rFonts w:cs="Arial"/>
          <w:szCs w:val="24"/>
        </w:rPr>
        <w:t>puede tener consecuencias en el campo del derecho civil, penal, administrativo y</w:t>
      </w:r>
      <w:r w:rsidR="00191F78">
        <w:rPr>
          <w:rFonts w:cs="Arial"/>
          <w:szCs w:val="24"/>
        </w:rPr>
        <w:t xml:space="preserve"> </w:t>
      </w:r>
      <w:r w:rsidR="00191F78" w:rsidRPr="00191F78">
        <w:rPr>
          <w:rFonts w:cs="Arial"/>
          <w:szCs w:val="24"/>
        </w:rPr>
        <w:t>disciplinario.</w:t>
      </w:r>
    </w:p>
    <w:p w14:paraId="6FA58A62" w14:textId="77777777" w:rsidR="00191F78" w:rsidRPr="00D96973" w:rsidRDefault="00191F78" w:rsidP="00191F78">
      <w:pPr>
        <w:spacing w:after="0"/>
        <w:rPr>
          <w:rFonts w:cs="Arial"/>
          <w:szCs w:val="24"/>
        </w:rPr>
      </w:pPr>
    </w:p>
    <w:p w14:paraId="5D97D01F" w14:textId="62CB0C26" w:rsidR="00C261AF" w:rsidRDefault="00C261AF" w:rsidP="007B19CD">
      <w:pPr>
        <w:spacing w:after="0"/>
        <w:rPr>
          <w:rFonts w:cs="Arial"/>
          <w:szCs w:val="24"/>
        </w:rPr>
      </w:pPr>
      <w:r w:rsidRPr="00C261AF">
        <w:rPr>
          <w:rFonts w:cs="Arial"/>
          <w:b/>
          <w:bCs/>
          <w:szCs w:val="24"/>
        </w:rPr>
        <w:t xml:space="preserve">Suministro: </w:t>
      </w:r>
      <w:r w:rsidR="007B19CD" w:rsidRPr="007B19CD">
        <w:rPr>
          <w:rFonts w:cs="Arial"/>
          <w:szCs w:val="24"/>
        </w:rPr>
        <w:t>Son los útiles, materiales, artículos y suministros que</w:t>
      </w:r>
      <w:r w:rsidR="007B19CD">
        <w:rPr>
          <w:rFonts w:cs="Arial"/>
          <w:szCs w:val="24"/>
        </w:rPr>
        <w:t xml:space="preserve"> </w:t>
      </w:r>
      <w:r w:rsidR="007B19CD" w:rsidRPr="007B19CD">
        <w:rPr>
          <w:rFonts w:cs="Arial"/>
          <w:szCs w:val="24"/>
        </w:rPr>
        <w:t>tienen como caracte</w:t>
      </w:r>
      <w:r w:rsidR="007B19CD">
        <w:rPr>
          <w:rFonts w:cs="Arial"/>
          <w:szCs w:val="24"/>
        </w:rPr>
        <w:t>rís</w:t>
      </w:r>
      <w:r w:rsidR="007B19CD" w:rsidRPr="007B19CD">
        <w:rPr>
          <w:rFonts w:cs="Arial"/>
          <w:szCs w:val="24"/>
        </w:rPr>
        <w:t>tica principal su corta durabilidad, pues se estima que se</w:t>
      </w:r>
      <w:r w:rsidR="007B19CD">
        <w:rPr>
          <w:rFonts w:cs="Arial"/>
          <w:szCs w:val="24"/>
        </w:rPr>
        <w:t xml:space="preserve"> </w:t>
      </w:r>
      <w:r w:rsidR="007B19CD" w:rsidRPr="007B19CD">
        <w:rPr>
          <w:rFonts w:cs="Arial"/>
          <w:szCs w:val="24"/>
        </w:rPr>
        <w:t>consumirán en el lapso de un año.</w:t>
      </w:r>
    </w:p>
    <w:p w14:paraId="4929290B" w14:textId="77777777" w:rsidR="007B19CD" w:rsidRDefault="007B19CD" w:rsidP="007B19CD">
      <w:pPr>
        <w:spacing w:after="0"/>
        <w:rPr>
          <w:rFonts w:cs="Arial"/>
          <w:szCs w:val="24"/>
        </w:rPr>
      </w:pPr>
    </w:p>
    <w:p w14:paraId="5913C019" w14:textId="29982222" w:rsidR="006B26D6" w:rsidRDefault="006B26D6" w:rsidP="006B26D6">
      <w:pPr>
        <w:spacing w:after="0"/>
        <w:rPr>
          <w:rFonts w:cs="Arial"/>
          <w:szCs w:val="24"/>
        </w:rPr>
      </w:pPr>
      <w:r w:rsidRPr="006B26D6">
        <w:rPr>
          <w:rFonts w:cs="Arial"/>
          <w:b/>
          <w:bCs/>
          <w:szCs w:val="24"/>
        </w:rPr>
        <w:t xml:space="preserve">Valor razonable: </w:t>
      </w:r>
      <w:r w:rsidRPr="006B26D6">
        <w:rPr>
          <w:rFonts w:cs="Arial"/>
          <w:szCs w:val="24"/>
        </w:rPr>
        <w:t>El importe por el que puede ser intercambiado un activo o</w:t>
      </w:r>
      <w:r>
        <w:rPr>
          <w:rFonts w:cs="Arial"/>
          <w:szCs w:val="24"/>
        </w:rPr>
        <w:t xml:space="preserve"> </w:t>
      </w:r>
      <w:r w:rsidRPr="006B26D6">
        <w:rPr>
          <w:rFonts w:cs="Arial"/>
          <w:szCs w:val="24"/>
        </w:rPr>
        <w:t>cancelado un pasivo, entre partes conocedoras e interesadas, que actúan en</w:t>
      </w:r>
      <w:r>
        <w:rPr>
          <w:rFonts w:cs="Arial"/>
          <w:szCs w:val="24"/>
        </w:rPr>
        <w:t xml:space="preserve"> </w:t>
      </w:r>
      <w:r w:rsidRPr="006B26D6">
        <w:rPr>
          <w:rFonts w:cs="Arial"/>
          <w:szCs w:val="24"/>
        </w:rPr>
        <w:t>condiciones de independencia mutua.</w:t>
      </w:r>
    </w:p>
    <w:p w14:paraId="7EEF36DC" w14:textId="77777777" w:rsidR="006B26D6" w:rsidRPr="00C261AF" w:rsidRDefault="006B26D6" w:rsidP="007B19CD">
      <w:pPr>
        <w:spacing w:after="0"/>
        <w:rPr>
          <w:rFonts w:cs="Arial"/>
          <w:szCs w:val="24"/>
        </w:rPr>
      </w:pPr>
    </w:p>
    <w:p w14:paraId="39F2E9B5" w14:textId="2CC8A596" w:rsidR="00FA0EC8" w:rsidRDefault="00B55FE9" w:rsidP="005075F1">
      <w:pPr>
        <w:rPr>
          <w:rFonts w:cs="Arial"/>
          <w:szCs w:val="24"/>
        </w:rPr>
      </w:pPr>
      <w:r w:rsidRPr="00B55FE9">
        <w:rPr>
          <w:rFonts w:cs="Arial"/>
          <w:b/>
          <w:bCs/>
          <w:szCs w:val="24"/>
        </w:rPr>
        <w:t>Vida útil</w:t>
      </w:r>
      <w:r w:rsidRPr="00B55FE9">
        <w:rPr>
          <w:rFonts w:cs="Arial"/>
          <w:szCs w:val="24"/>
        </w:rPr>
        <w:t xml:space="preserve">: </w:t>
      </w:r>
      <w:r w:rsidR="005075F1" w:rsidRPr="005075F1">
        <w:rPr>
          <w:rFonts w:cs="Arial"/>
          <w:szCs w:val="24"/>
        </w:rPr>
        <w:t>Es el periodo durante el cual se espera que un activo esté disponible para</w:t>
      </w:r>
      <w:r w:rsidR="005075F1">
        <w:rPr>
          <w:rFonts w:cs="Arial"/>
          <w:szCs w:val="24"/>
        </w:rPr>
        <w:t xml:space="preserve"> </w:t>
      </w:r>
      <w:r w:rsidR="005075F1" w:rsidRPr="005075F1">
        <w:rPr>
          <w:rFonts w:cs="Arial"/>
          <w:szCs w:val="24"/>
        </w:rPr>
        <w:t>su uso por una entidad</w:t>
      </w:r>
      <w:r w:rsidR="005075F1">
        <w:rPr>
          <w:rFonts w:cs="Arial"/>
          <w:szCs w:val="24"/>
        </w:rPr>
        <w:t>.</w:t>
      </w:r>
    </w:p>
    <w:p w14:paraId="5E4B0FF4" w14:textId="5401A6F2" w:rsidR="00AA0FB8" w:rsidRDefault="00AA0FB8" w:rsidP="005075F1">
      <w:pPr>
        <w:rPr>
          <w:rFonts w:cs="Arial"/>
          <w:szCs w:val="24"/>
        </w:rPr>
      </w:pPr>
      <w:r>
        <w:rPr>
          <w:rFonts w:cs="Arial"/>
          <w:szCs w:val="24"/>
        </w:rPr>
        <w:t>__________________________________________________________________</w:t>
      </w:r>
    </w:p>
    <w:p w14:paraId="69032C92" w14:textId="57F02108" w:rsidR="00FD05C5" w:rsidRPr="0099163D" w:rsidRDefault="0031346C" w:rsidP="00D9277E">
      <w:pPr>
        <w:pStyle w:val="Ttulo1"/>
        <w:numPr>
          <w:ilvl w:val="0"/>
          <w:numId w:val="1"/>
        </w:numPr>
        <w:ind w:left="284"/>
        <w:rPr>
          <w:rFonts w:cs="Arial"/>
          <w:szCs w:val="28"/>
        </w:rPr>
      </w:pPr>
      <w:bookmarkStart w:id="1" w:name="_Toc175559111"/>
      <w:r w:rsidRPr="0099163D">
        <w:rPr>
          <w:rFonts w:cs="Arial"/>
          <w:szCs w:val="28"/>
        </w:rPr>
        <w:t>Normativa</w:t>
      </w:r>
      <w:bookmarkEnd w:id="1"/>
    </w:p>
    <w:p w14:paraId="120F5711" w14:textId="77777777" w:rsidR="0031346C" w:rsidRPr="005D2936" w:rsidRDefault="0031346C" w:rsidP="0031346C">
      <w:pPr>
        <w:rPr>
          <w:rFonts w:cs="Arial"/>
          <w:szCs w:val="24"/>
        </w:rPr>
      </w:pPr>
    </w:p>
    <w:p w14:paraId="4765B506" w14:textId="656D9C08" w:rsidR="0031346C" w:rsidRPr="005D2936" w:rsidRDefault="0031346C" w:rsidP="0031346C">
      <w:pPr>
        <w:rPr>
          <w:rFonts w:cs="Arial"/>
          <w:szCs w:val="24"/>
        </w:rPr>
      </w:pPr>
      <w:r w:rsidRPr="005D2936">
        <w:rPr>
          <w:rFonts w:cs="Arial"/>
          <w:szCs w:val="24"/>
        </w:rPr>
        <w:t>El Reglamento para el Registro y Control de Bienes de la Administración Central (Decreto Ejecutivo No. 40797-H), es la norma primaria que regula la gestión de los bienes en todas las instituciones del Gobierno Central.</w:t>
      </w:r>
    </w:p>
    <w:p w14:paraId="7FD2A75A" w14:textId="6A5F9441" w:rsidR="0031346C" w:rsidRPr="005D2936" w:rsidRDefault="0031346C" w:rsidP="0031346C">
      <w:pPr>
        <w:rPr>
          <w:rFonts w:cs="Arial"/>
          <w:szCs w:val="24"/>
        </w:rPr>
      </w:pPr>
      <w:r w:rsidRPr="005D2936">
        <w:rPr>
          <w:rFonts w:cs="Arial"/>
          <w:szCs w:val="24"/>
        </w:rPr>
        <w:t>Establece</w:t>
      </w:r>
      <w:r w:rsidR="00940A81" w:rsidRPr="005D2936">
        <w:rPr>
          <w:rFonts w:cs="Arial"/>
          <w:szCs w:val="24"/>
        </w:rPr>
        <w:t xml:space="preserve"> aspectos relacionados con los siguientes temas:</w:t>
      </w:r>
      <w:r w:rsidRPr="005D2936">
        <w:rPr>
          <w:rFonts w:cs="Arial"/>
          <w:szCs w:val="24"/>
        </w:rPr>
        <w:t xml:space="preserve"> </w:t>
      </w:r>
      <w:r w:rsidR="00940A81" w:rsidRPr="005D2936">
        <w:rPr>
          <w:rFonts w:cs="Arial"/>
          <w:szCs w:val="24"/>
        </w:rPr>
        <w:t xml:space="preserve">responsabilidades, tipos de altas de bienes, entrega de bienes muebles a las Juntas de Educación y Administrativas de escuelas y colegios por parte del Ministerio de Educación Pública, baja de bienes, tipo de bajas de bienes, registro de instituciones aptas para recibir donaciones, préstamo de bienes, traslado de bienes, bienes inmuebles,  registro por concesión con afectación a un bien, sanciones, </w:t>
      </w:r>
      <w:r w:rsidR="004F76AF">
        <w:rPr>
          <w:rFonts w:cs="Arial"/>
          <w:szCs w:val="24"/>
        </w:rPr>
        <w:t>entre otros.</w:t>
      </w:r>
    </w:p>
    <w:p w14:paraId="069811C1" w14:textId="1F4C295F" w:rsidR="00DB79CF" w:rsidRPr="005D2936" w:rsidRDefault="00DB79CF" w:rsidP="0031346C">
      <w:pPr>
        <w:rPr>
          <w:rFonts w:cs="Arial"/>
          <w:szCs w:val="24"/>
        </w:rPr>
      </w:pPr>
      <w:r w:rsidRPr="005D2936">
        <w:rPr>
          <w:rFonts w:cs="Arial"/>
          <w:szCs w:val="24"/>
        </w:rPr>
        <w:t>Complementariamente</w:t>
      </w:r>
      <w:r w:rsidR="007F5774" w:rsidRPr="005D2936">
        <w:rPr>
          <w:rFonts w:cs="Arial"/>
          <w:szCs w:val="24"/>
        </w:rPr>
        <w:t xml:space="preserve"> se puede encontrar aspectos relacionado</w:t>
      </w:r>
      <w:r w:rsidR="00713198" w:rsidRPr="005D2936">
        <w:rPr>
          <w:rFonts w:cs="Arial"/>
          <w:szCs w:val="24"/>
        </w:rPr>
        <w:t>s</w:t>
      </w:r>
      <w:r w:rsidR="007F5774" w:rsidRPr="005D2936">
        <w:rPr>
          <w:rFonts w:cs="Arial"/>
          <w:szCs w:val="24"/>
        </w:rPr>
        <w:t xml:space="preserve"> con el control de activos en la siguiente normativa:</w:t>
      </w:r>
    </w:p>
    <w:p w14:paraId="6529038B" w14:textId="4868B462" w:rsidR="004F76AF" w:rsidRPr="004F76AF" w:rsidRDefault="004F76AF" w:rsidP="00D9277E">
      <w:pPr>
        <w:numPr>
          <w:ilvl w:val="0"/>
          <w:numId w:val="2"/>
        </w:numPr>
        <w:rPr>
          <w:rFonts w:cs="Arial"/>
          <w:szCs w:val="24"/>
        </w:rPr>
      </w:pPr>
      <w:r w:rsidRPr="005D2936">
        <w:rPr>
          <w:rFonts w:cs="Arial"/>
          <w:szCs w:val="24"/>
        </w:rPr>
        <w:t>Normas Internacionales de Contabilidad para el Sector Público (NICSP)</w:t>
      </w:r>
    </w:p>
    <w:p w14:paraId="64BEAD2D" w14:textId="6CFDF190" w:rsidR="007F5774" w:rsidRPr="005D2936" w:rsidRDefault="007F5774" w:rsidP="00D9277E">
      <w:pPr>
        <w:numPr>
          <w:ilvl w:val="0"/>
          <w:numId w:val="2"/>
        </w:numPr>
        <w:rPr>
          <w:rFonts w:cs="Arial"/>
          <w:szCs w:val="24"/>
        </w:rPr>
      </w:pPr>
      <w:r w:rsidRPr="005D2936">
        <w:rPr>
          <w:rFonts w:cs="Arial"/>
          <w:szCs w:val="24"/>
          <w:lang w:val="es-ES"/>
        </w:rPr>
        <w:t>Ley General de Administración Pública.</w:t>
      </w:r>
    </w:p>
    <w:p w14:paraId="02068785" w14:textId="77777777" w:rsidR="007F5774" w:rsidRPr="005D2936" w:rsidRDefault="007F5774" w:rsidP="00D9277E">
      <w:pPr>
        <w:numPr>
          <w:ilvl w:val="0"/>
          <w:numId w:val="2"/>
        </w:numPr>
        <w:rPr>
          <w:rFonts w:cs="Arial"/>
          <w:szCs w:val="24"/>
        </w:rPr>
      </w:pPr>
      <w:r w:rsidRPr="005D2936">
        <w:rPr>
          <w:rFonts w:cs="Arial"/>
          <w:szCs w:val="24"/>
          <w:lang w:val="es-ES"/>
        </w:rPr>
        <w:t>Ley de Administración Financiera de la República y Presupuestos Públicos.</w:t>
      </w:r>
    </w:p>
    <w:p w14:paraId="4F89A992" w14:textId="77777777" w:rsidR="007F5774" w:rsidRPr="005D2936" w:rsidRDefault="007F5774" w:rsidP="00D9277E">
      <w:pPr>
        <w:numPr>
          <w:ilvl w:val="0"/>
          <w:numId w:val="2"/>
        </w:numPr>
        <w:rPr>
          <w:rFonts w:cs="Arial"/>
          <w:szCs w:val="24"/>
        </w:rPr>
      </w:pPr>
      <w:r w:rsidRPr="005D2936">
        <w:rPr>
          <w:rFonts w:cs="Arial"/>
          <w:szCs w:val="24"/>
          <w:lang w:val="es-ES"/>
        </w:rPr>
        <w:t>Ley General de Control Interno.</w:t>
      </w:r>
    </w:p>
    <w:p w14:paraId="6F3B1EFB" w14:textId="393637B0" w:rsidR="007F5774" w:rsidRPr="005D2936" w:rsidRDefault="007F5774" w:rsidP="00D9277E">
      <w:pPr>
        <w:numPr>
          <w:ilvl w:val="0"/>
          <w:numId w:val="2"/>
        </w:numPr>
        <w:rPr>
          <w:rFonts w:cs="Arial"/>
          <w:szCs w:val="24"/>
        </w:rPr>
      </w:pPr>
      <w:r w:rsidRPr="005D2936">
        <w:rPr>
          <w:rFonts w:cs="Arial"/>
          <w:szCs w:val="24"/>
          <w:lang w:val="es-ES"/>
        </w:rPr>
        <w:t>Ley de General de Contratación Pública y su Reglamento.</w:t>
      </w:r>
    </w:p>
    <w:p w14:paraId="4A2064F7" w14:textId="77777777" w:rsidR="007F5774" w:rsidRPr="005D2936" w:rsidRDefault="007F5774" w:rsidP="00D9277E">
      <w:pPr>
        <w:numPr>
          <w:ilvl w:val="0"/>
          <w:numId w:val="2"/>
        </w:numPr>
        <w:rPr>
          <w:rFonts w:cs="Arial"/>
          <w:szCs w:val="24"/>
        </w:rPr>
      </w:pPr>
      <w:r w:rsidRPr="005D2936">
        <w:rPr>
          <w:rFonts w:cs="Arial"/>
          <w:szCs w:val="24"/>
          <w:lang w:val="es-ES"/>
        </w:rPr>
        <w:t>Ley General de Enriquecimiento Ilícito.</w:t>
      </w:r>
    </w:p>
    <w:p w14:paraId="57CE3337" w14:textId="77777777" w:rsidR="007F5774" w:rsidRPr="005D2936" w:rsidRDefault="007F5774" w:rsidP="00D9277E">
      <w:pPr>
        <w:numPr>
          <w:ilvl w:val="0"/>
          <w:numId w:val="2"/>
        </w:numPr>
        <w:rPr>
          <w:rFonts w:cs="Arial"/>
          <w:szCs w:val="24"/>
        </w:rPr>
      </w:pPr>
      <w:r w:rsidRPr="005D2936">
        <w:rPr>
          <w:rFonts w:cs="Arial"/>
          <w:szCs w:val="24"/>
          <w:lang w:val="es-ES"/>
        </w:rPr>
        <w:lastRenderedPageBreak/>
        <w:t>Código penal.</w:t>
      </w:r>
    </w:p>
    <w:p w14:paraId="1C8FBCDE" w14:textId="77777777" w:rsidR="007F5774" w:rsidRPr="005D2936" w:rsidRDefault="007F5774" w:rsidP="00D9277E">
      <w:pPr>
        <w:numPr>
          <w:ilvl w:val="0"/>
          <w:numId w:val="2"/>
        </w:numPr>
        <w:rPr>
          <w:rFonts w:cs="Arial"/>
          <w:szCs w:val="24"/>
        </w:rPr>
      </w:pPr>
      <w:r w:rsidRPr="005D2936">
        <w:rPr>
          <w:rFonts w:cs="Arial"/>
          <w:szCs w:val="24"/>
          <w:lang w:val="es-ES"/>
        </w:rPr>
        <w:t>Código de Trabajo.</w:t>
      </w:r>
    </w:p>
    <w:p w14:paraId="7EEABDE0" w14:textId="77777777" w:rsidR="00CB11B8" w:rsidRPr="005D2936" w:rsidRDefault="007F5774" w:rsidP="00D9277E">
      <w:pPr>
        <w:numPr>
          <w:ilvl w:val="0"/>
          <w:numId w:val="2"/>
        </w:numPr>
        <w:rPr>
          <w:rFonts w:cs="Arial"/>
          <w:szCs w:val="24"/>
        </w:rPr>
      </w:pPr>
      <w:r w:rsidRPr="005D2936">
        <w:rPr>
          <w:rFonts w:cs="Arial"/>
          <w:szCs w:val="24"/>
          <w:lang w:val="es-ES"/>
        </w:rPr>
        <w:t>Reglamento Interior de Trabajo del Ministerio de Educación Pública</w:t>
      </w:r>
    </w:p>
    <w:p w14:paraId="02AF0704" w14:textId="69EA5036" w:rsidR="007F5774" w:rsidRPr="005D2936" w:rsidRDefault="007F5774" w:rsidP="00D9277E">
      <w:pPr>
        <w:numPr>
          <w:ilvl w:val="0"/>
          <w:numId w:val="2"/>
        </w:numPr>
        <w:rPr>
          <w:rFonts w:cs="Arial"/>
          <w:szCs w:val="24"/>
          <w:lang w:val="es-ES"/>
        </w:rPr>
      </w:pPr>
      <w:r w:rsidRPr="005D2936">
        <w:rPr>
          <w:rFonts w:cs="Arial"/>
          <w:szCs w:val="24"/>
          <w:lang w:val="es-ES"/>
        </w:rPr>
        <w:t>Decreto Ejecutivo No. 38170-MEP</w:t>
      </w:r>
      <w:r w:rsidR="00CB11B8" w:rsidRPr="005D2936">
        <w:rPr>
          <w:rFonts w:cs="Arial"/>
          <w:szCs w:val="24"/>
          <w:lang w:val="es-ES"/>
        </w:rPr>
        <w:t>, Organización Administrativa de las Oficinas Centrales del Ministerio de Educación Pública.</w:t>
      </w:r>
    </w:p>
    <w:p w14:paraId="3F23D114" w14:textId="77777777" w:rsidR="00AB29F9" w:rsidRPr="005D2936" w:rsidRDefault="00CB11B8" w:rsidP="00D9277E">
      <w:pPr>
        <w:numPr>
          <w:ilvl w:val="0"/>
          <w:numId w:val="2"/>
        </w:numPr>
        <w:rPr>
          <w:rFonts w:cs="Arial"/>
          <w:szCs w:val="24"/>
        </w:rPr>
      </w:pPr>
      <w:r w:rsidRPr="005D2936">
        <w:rPr>
          <w:rFonts w:cs="Arial"/>
          <w:szCs w:val="24"/>
          <w:lang w:val="es-ES"/>
        </w:rPr>
        <w:t>Decreto Ejecutivo No. 35513, Organización Administrativa de las Direcciones Regionales de Educación (DRE) del Ministerio de Educación Pública (MEP)</w:t>
      </w:r>
      <w:r w:rsidR="00AB29F9" w:rsidRPr="005D2936">
        <w:rPr>
          <w:rFonts w:cs="Arial"/>
          <w:szCs w:val="24"/>
          <w:lang w:val="es-ES"/>
        </w:rPr>
        <w:t>.</w:t>
      </w:r>
    </w:p>
    <w:p w14:paraId="600FE9EF" w14:textId="2A308A20" w:rsidR="007F5774" w:rsidRPr="005D2936" w:rsidRDefault="00AB29F9" w:rsidP="00D9277E">
      <w:pPr>
        <w:numPr>
          <w:ilvl w:val="0"/>
          <w:numId w:val="2"/>
        </w:numPr>
        <w:rPr>
          <w:rFonts w:cs="Arial"/>
          <w:szCs w:val="24"/>
        </w:rPr>
      </w:pPr>
      <w:r w:rsidRPr="005D2936">
        <w:rPr>
          <w:rFonts w:cs="Arial"/>
          <w:szCs w:val="24"/>
          <w:lang w:val="es-ES"/>
        </w:rPr>
        <w:t>Decreto Ejecutivo No. 38249-MEP, Reglamento General de Juntas de Educación y Juntas Administrativas.</w:t>
      </w:r>
    </w:p>
    <w:p w14:paraId="0FACD11D" w14:textId="77777777" w:rsidR="007F5774" w:rsidRPr="005D2936" w:rsidRDefault="007F5774" w:rsidP="00D9277E">
      <w:pPr>
        <w:numPr>
          <w:ilvl w:val="0"/>
          <w:numId w:val="2"/>
        </w:numPr>
        <w:rPr>
          <w:rFonts w:cs="Arial"/>
          <w:szCs w:val="24"/>
        </w:rPr>
      </w:pPr>
      <w:r w:rsidRPr="005D2936">
        <w:rPr>
          <w:rFonts w:cs="Arial"/>
          <w:szCs w:val="24"/>
          <w:lang w:val="es-ES"/>
        </w:rPr>
        <w:t>Procedimiento Institucional para la Recepción, Asignación y Control de Activos en las Dependencias.</w:t>
      </w:r>
    </w:p>
    <w:p w14:paraId="73DF02E7" w14:textId="77777777" w:rsidR="007F5774" w:rsidRPr="00AA0FB8" w:rsidRDefault="007F5774" w:rsidP="00D9277E">
      <w:pPr>
        <w:numPr>
          <w:ilvl w:val="0"/>
          <w:numId w:val="2"/>
        </w:numPr>
        <w:rPr>
          <w:rFonts w:cs="Arial"/>
          <w:szCs w:val="24"/>
        </w:rPr>
      </w:pPr>
      <w:r w:rsidRPr="005D2936">
        <w:rPr>
          <w:rFonts w:cs="Arial"/>
          <w:szCs w:val="24"/>
          <w:lang w:val="es-ES"/>
        </w:rPr>
        <w:t>Normativa Ambiental (MINAE), otros…</w:t>
      </w:r>
    </w:p>
    <w:p w14:paraId="438C4662" w14:textId="26141A82" w:rsidR="00AA0FB8" w:rsidRPr="005D2936" w:rsidRDefault="00AA0FB8" w:rsidP="00AA0FB8">
      <w:pPr>
        <w:rPr>
          <w:rFonts w:cs="Arial"/>
          <w:szCs w:val="24"/>
        </w:rPr>
      </w:pPr>
      <w:r>
        <w:rPr>
          <w:rFonts w:cs="Arial"/>
          <w:szCs w:val="24"/>
        </w:rPr>
        <w:t>__________________________________________________________________</w:t>
      </w:r>
    </w:p>
    <w:p w14:paraId="458A0FB2" w14:textId="7F884046" w:rsidR="005D2936" w:rsidRDefault="005D2936" w:rsidP="00D9277E">
      <w:pPr>
        <w:pStyle w:val="Ttulo1"/>
        <w:numPr>
          <w:ilvl w:val="0"/>
          <w:numId w:val="1"/>
        </w:numPr>
        <w:ind w:left="284"/>
        <w:rPr>
          <w:rFonts w:cs="Arial"/>
          <w:sz w:val="24"/>
          <w:szCs w:val="24"/>
        </w:rPr>
      </w:pPr>
      <w:bookmarkStart w:id="2" w:name="_Toc175559112"/>
      <w:r>
        <w:rPr>
          <w:rFonts w:cs="Arial"/>
          <w:sz w:val="24"/>
          <w:szCs w:val="24"/>
        </w:rPr>
        <w:t>R</w:t>
      </w:r>
      <w:r w:rsidR="00B51B12" w:rsidRPr="005D2936">
        <w:rPr>
          <w:rFonts w:cs="Arial"/>
          <w:sz w:val="24"/>
          <w:szCs w:val="24"/>
        </w:rPr>
        <w:t>esponsabilidades</w:t>
      </w:r>
      <w:bookmarkEnd w:id="2"/>
    </w:p>
    <w:p w14:paraId="269D2D33" w14:textId="77777777" w:rsidR="00273A38" w:rsidRPr="00273A38" w:rsidRDefault="00273A38" w:rsidP="00273A38"/>
    <w:p w14:paraId="219A99BE" w14:textId="5BDFFC6A" w:rsidR="00B51B12" w:rsidRPr="005D2936" w:rsidRDefault="0099163D" w:rsidP="005D2936">
      <w:pPr>
        <w:pStyle w:val="Ttulo2"/>
        <w:rPr>
          <w:rFonts w:cs="Arial"/>
          <w:szCs w:val="24"/>
        </w:rPr>
      </w:pPr>
      <w:bookmarkStart w:id="3" w:name="_Toc175559113"/>
      <w:r>
        <w:rPr>
          <w:rFonts w:cs="Arial"/>
          <w:szCs w:val="24"/>
        </w:rPr>
        <w:t>3</w:t>
      </w:r>
      <w:r w:rsidR="005D2936" w:rsidRPr="005D2936">
        <w:rPr>
          <w:rFonts w:cs="Arial"/>
          <w:szCs w:val="24"/>
        </w:rPr>
        <w:t xml:space="preserve">.1 </w:t>
      </w:r>
      <w:r w:rsidR="00B51B12" w:rsidRPr="005D2936">
        <w:rPr>
          <w:rFonts w:cs="Arial"/>
          <w:szCs w:val="24"/>
        </w:rPr>
        <w:t>¿Quién es el responsable de los bienes?</w:t>
      </w:r>
      <w:bookmarkEnd w:id="3"/>
    </w:p>
    <w:p w14:paraId="6FA66EAD" w14:textId="77777777" w:rsidR="007457AD" w:rsidRDefault="007457AD" w:rsidP="00B451A2">
      <w:pPr>
        <w:rPr>
          <w:rFonts w:cs="Arial"/>
          <w:szCs w:val="24"/>
        </w:rPr>
      </w:pPr>
    </w:p>
    <w:p w14:paraId="307F4F9B" w14:textId="6FC77FB7" w:rsidR="00B51B12" w:rsidRPr="005D2936" w:rsidRDefault="00B51B12" w:rsidP="00B451A2">
      <w:pPr>
        <w:rPr>
          <w:rFonts w:cs="Arial"/>
          <w:szCs w:val="24"/>
        </w:rPr>
      </w:pPr>
      <w:r w:rsidRPr="005D2936">
        <w:rPr>
          <w:rFonts w:cs="Arial"/>
          <w:szCs w:val="24"/>
        </w:rPr>
        <w:t xml:space="preserve">El funcionario responsable de los bienes es quien los tiene asignados formalmente, mediante los mecanismos que dispone la </w:t>
      </w:r>
      <w:r w:rsidR="0040269C">
        <w:rPr>
          <w:rFonts w:cs="Arial"/>
          <w:szCs w:val="24"/>
        </w:rPr>
        <w:t>A</w:t>
      </w:r>
      <w:r w:rsidRPr="005D2936">
        <w:rPr>
          <w:rFonts w:cs="Arial"/>
          <w:szCs w:val="24"/>
        </w:rPr>
        <w:t>dministración, según la normativa</w:t>
      </w:r>
      <w:r w:rsidR="007408C5">
        <w:rPr>
          <w:rFonts w:cs="Arial"/>
          <w:szCs w:val="24"/>
        </w:rPr>
        <w:t xml:space="preserve"> vigente</w:t>
      </w:r>
      <w:r w:rsidRPr="005D2936">
        <w:rPr>
          <w:rFonts w:cs="Arial"/>
          <w:szCs w:val="24"/>
        </w:rPr>
        <w:t>.</w:t>
      </w:r>
    </w:p>
    <w:p w14:paraId="4828CEEE" w14:textId="45020C98" w:rsidR="00B451A2" w:rsidRDefault="00B451A2" w:rsidP="00935DED">
      <w:pPr>
        <w:spacing w:before="240"/>
        <w:rPr>
          <w:rFonts w:cs="Arial"/>
          <w:szCs w:val="24"/>
        </w:rPr>
      </w:pPr>
      <w:r w:rsidRPr="005D2936">
        <w:rPr>
          <w:rFonts w:cs="Arial"/>
          <w:szCs w:val="24"/>
        </w:rPr>
        <w:t xml:space="preserve">Asimismo, es responsabilidad de cada jefatura desarrollar las actividades de control interno necesarias para garantizar la protección y salvaguarda de los activos que posee la dependencia, </w:t>
      </w:r>
      <w:r w:rsidR="00430E85" w:rsidRPr="005D2936">
        <w:rPr>
          <w:rFonts w:cs="Arial"/>
          <w:szCs w:val="24"/>
        </w:rPr>
        <w:t xml:space="preserve">de conformidad con los procedimientos y directrices institucionales establecidas, </w:t>
      </w:r>
      <w:r w:rsidRPr="005D2936">
        <w:rPr>
          <w:rFonts w:cs="Arial"/>
          <w:szCs w:val="24"/>
        </w:rPr>
        <w:t>de manera que el inventario registrado en los sistemas de administración de bienes sea un reflejo de los bienes que se poseen en administración o custodia de manera física.</w:t>
      </w:r>
    </w:p>
    <w:p w14:paraId="27CDA53E" w14:textId="537B8438" w:rsidR="00B51B12" w:rsidRDefault="00541C92" w:rsidP="0099163D">
      <w:pPr>
        <w:pStyle w:val="Ttulo2"/>
        <w:rPr>
          <w:rFonts w:cs="Arial"/>
          <w:szCs w:val="24"/>
        </w:rPr>
      </w:pPr>
      <w:bookmarkStart w:id="4" w:name="_Toc175559114"/>
      <w:r>
        <w:rPr>
          <w:rFonts w:cs="Arial"/>
          <w:szCs w:val="24"/>
        </w:rPr>
        <w:t>3</w:t>
      </w:r>
      <w:r w:rsidR="0099163D">
        <w:rPr>
          <w:rFonts w:cs="Arial"/>
          <w:szCs w:val="24"/>
        </w:rPr>
        <w:t xml:space="preserve">.2 </w:t>
      </w:r>
      <w:r w:rsidR="00B51B12" w:rsidRPr="005D2936">
        <w:rPr>
          <w:rFonts w:cs="Arial"/>
          <w:szCs w:val="24"/>
        </w:rPr>
        <w:t>Reglamento para el Registro y Control de Bienes de la Administración Central (Decreto Ejecutivo No. 40797-H)</w:t>
      </w:r>
      <w:bookmarkEnd w:id="4"/>
    </w:p>
    <w:p w14:paraId="5BDBC226" w14:textId="77777777" w:rsidR="00D41D00" w:rsidRDefault="00D41D00" w:rsidP="00670A49">
      <w:pPr>
        <w:rPr>
          <w:rFonts w:cs="Arial"/>
          <w:szCs w:val="24"/>
        </w:rPr>
      </w:pPr>
    </w:p>
    <w:p w14:paraId="71AF5C03" w14:textId="100600AC" w:rsidR="00B51B12" w:rsidRDefault="000D63F6" w:rsidP="00B451A2">
      <w:pPr>
        <w:rPr>
          <w:rFonts w:cs="Arial"/>
          <w:b/>
          <w:bCs/>
          <w:color w:val="1C1C1C"/>
          <w:szCs w:val="24"/>
          <w14:ligatures w14:val="standardContextual"/>
        </w:rPr>
      </w:pPr>
      <w:r w:rsidRPr="005D2936">
        <w:rPr>
          <w:rFonts w:cs="Arial"/>
          <w:color w:val="1C1C1C"/>
          <w:szCs w:val="24"/>
          <w14:ligatures w14:val="standardContextual"/>
        </w:rPr>
        <w:t xml:space="preserve">Artículo 5.- </w:t>
      </w:r>
      <w:r w:rsidRPr="005D2936">
        <w:rPr>
          <w:rFonts w:cs="Arial"/>
          <w:b/>
          <w:bCs/>
          <w:color w:val="1C1C1C"/>
          <w:szCs w:val="24"/>
          <w14:ligatures w14:val="standardContextual"/>
        </w:rPr>
        <w:t xml:space="preserve">Responsabilidades del jerarca </w:t>
      </w:r>
      <w:r w:rsidRPr="005D2936">
        <w:rPr>
          <w:rFonts w:cs="Arial"/>
          <w:color w:val="1C1C1C"/>
          <w:szCs w:val="24"/>
          <w14:ligatures w14:val="standardContextual"/>
        </w:rPr>
        <w:t xml:space="preserve">y </w:t>
      </w:r>
      <w:r w:rsidRPr="005D2936">
        <w:rPr>
          <w:rFonts w:cs="Arial"/>
          <w:b/>
          <w:bCs/>
          <w:color w:val="1C1C1C"/>
          <w:szCs w:val="24"/>
          <w14:ligatures w14:val="standardContextual"/>
        </w:rPr>
        <w:t>titular subordinado.</w:t>
      </w:r>
    </w:p>
    <w:p w14:paraId="1BB20CC1" w14:textId="7EA95553" w:rsidR="00FE7770" w:rsidRPr="005D2936" w:rsidRDefault="00FE7770" w:rsidP="00B451A2">
      <w:pPr>
        <w:rPr>
          <w:rFonts w:cs="Arial"/>
          <w:szCs w:val="24"/>
        </w:rPr>
      </w:pPr>
      <w:r>
        <w:rPr>
          <w:rFonts w:cs="Arial"/>
          <w:b/>
          <w:bCs/>
          <w:color w:val="1C1C1C"/>
          <w:szCs w:val="24"/>
          <w14:ligatures w14:val="standardContextual"/>
        </w:rPr>
        <w:t>(…)</w:t>
      </w:r>
    </w:p>
    <w:p w14:paraId="3DA34F5F" w14:textId="657551EE" w:rsidR="00FD05C5" w:rsidRPr="005D2936" w:rsidRDefault="000D63F6" w:rsidP="00B451A2">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 xml:space="preserve">b) Establecer, mantener, funcionar, perfeccionar y evaluar el sistema de control interno en materia de administración de bienes, en el ámbito de su competencia, </w:t>
      </w:r>
      <w:r w:rsidRPr="005D2936">
        <w:rPr>
          <w:rFonts w:cs="Arial"/>
          <w:color w:val="101010"/>
          <w:szCs w:val="24"/>
          <w14:ligatures w14:val="standardContextual"/>
        </w:rPr>
        <w:lastRenderedPageBreak/>
        <w:t>para la protección, custodia, uso y conservación de los bienes y su respectiva documentación.</w:t>
      </w:r>
    </w:p>
    <w:p w14:paraId="14EFCA82" w14:textId="77777777" w:rsidR="000D63F6" w:rsidRPr="005D2936" w:rsidRDefault="000D63F6" w:rsidP="00B451A2">
      <w:pPr>
        <w:autoSpaceDE w:val="0"/>
        <w:autoSpaceDN w:val="0"/>
        <w:adjustRightInd w:val="0"/>
        <w:spacing w:after="0" w:line="240" w:lineRule="auto"/>
        <w:rPr>
          <w:rFonts w:cs="Arial"/>
          <w:color w:val="101010"/>
          <w:szCs w:val="24"/>
          <w14:ligatures w14:val="standardContextual"/>
        </w:rPr>
      </w:pPr>
    </w:p>
    <w:p w14:paraId="7E0B613B" w14:textId="0682DFCE" w:rsidR="00FD05C5" w:rsidRPr="005D2936" w:rsidRDefault="000D63F6" w:rsidP="00B451A2">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e) Promover un adecuado sistema de control interno, mediante la implementación de mecanismos que brinden seguridad y a la vez eficiencia en la ejecución de las operaciones, como es la asignación de funciones, separando aquellas que por su naturaleza son incompatibles, pudiendo propiciar actos ilícitos; uso de formularios, aprobación de proceso, y otras acciones, considerando para los efectos la normativa vigente en esta materia.</w:t>
      </w:r>
    </w:p>
    <w:p w14:paraId="168DB86E" w14:textId="77777777" w:rsidR="000D63F6" w:rsidRPr="005D2936" w:rsidRDefault="000D63F6" w:rsidP="00B451A2">
      <w:pPr>
        <w:autoSpaceDE w:val="0"/>
        <w:autoSpaceDN w:val="0"/>
        <w:adjustRightInd w:val="0"/>
        <w:spacing w:after="0" w:line="240" w:lineRule="auto"/>
        <w:rPr>
          <w:rFonts w:cs="Arial"/>
          <w:color w:val="101010"/>
          <w:szCs w:val="24"/>
          <w14:ligatures w14:val="standardContextual"/>
        </w:rPr>
      </w:pPr>
    </w:p>
    <w:p w14:paraId="0015E3AB" w14:textId="7E2FDC8D" w:rsidR="000D63F6" w:rsidRPr="005D2936" w:rsidRDefault="000D63F6" w:rsidP="00B451A2">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i) Asignar formalmente, según su ámbito de competencia, la custodia de los bienes</w:t>
      </w:r>
      <w:r w:rsidR="00B451A2" w:rsidRPr="005D2936">
        <w:rPr>
          <w:rFonts w:cs="Arial"/>
          <w:color w:val="101010"/>
          <w:szCs w:val="24"/>
          <w14:ligatures w14:val="standardContextual"/>
        </w:rPr>
        <w:t xml:space="preserve"> </w:t>
      </w:r>
      <w:r w:rsidRPr="005D2936">
        <w:rPr>
          <w:rFonts w:cs="Arial"/>
          <w:color w:val="101010"/>
          <w:szCs w:val="24"/>
          <w14:ligatures w14:val="standardContextual"/>
        </w:rPr>
        <w:t>patrimoniales que cada funcionario utilice. En el caso de los bienes que deban ser</w:t>
      </w:r>
      <w:r w:rsidR="00B451A2" w:rsidRPr="005D2936">
        <w:rPr>
          <w:rFonts w:cs="Arial"/>
          <w:color w:val="101010"/>
          <w:szCs w:val="24"/>
          <w14:ligatures w14:val="standardContextual"/>
        </w:rPr>
        <w:t xml:space="preserve"> </w:t>
      </w:r>
      <w:r w:rsidRPr="005D2936">
        <w:rPr>
          <w:rFonts w:cs="Arial"/>
          <w:color w:val="101010"/>
          <w:szCs w:val="24"/>
          <w14:ligatures w14:val="standardContextual"/>
        </w:rPr>
        <w:t>utilizados por múltiples funcionarios, la responsabilidad por su custodia y administración también debe encomendarse al funcionario encargado de la Unidad, Departamento o Dependencia que sea el responsable de controlar su acceso y uso.</w:t>
      </w:r>
    </w:p>
    <w:p w14:paraId="24D5BCCB" w14:textId="77777777" w:rsidR="000D63F6" w:rsidRPr="005D2936" w:rsidRDefault="000D63F6" w:rsidP="00B451A2">
      <w:pPr>
        <w:autoSpaceDE w:val="0"/>
        <w:autoSpaceDN w:val="0"/>
        <w:adjustRightInd w:val="0"/>
        <w:spacing w:after="0" w:line="240" w:lineRule="auto"/>
        <w:rPr>
          <w:rFonts w:cs="Arial"/>
          <w:color w:val="101010"/>
          <w:szCs w:val="24"/>
          <w14:ligatures w14:val="standardContextual"/>
        </w:rPr>
      </w:pPr>
    </w:p>
    <w:p w14:paraId="6F8231C9" w14:textId="55FAE82F" w:rsidR="000D63F6" w:rsidRPr="005D2936" w:rsidRDefault="000D63F6" w:rsidP="00B451A2">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 xml:space="preserve">j) Velar </w:t>
      </w:r>
      <w:proofErr w:type="gramStart"/>
      <w:r w:rsidRPr="005D2936">
        <w:rPr>
          <w:rFonts w:cs="Arial"/>
          <w:color w:val="101010"/>
          <w:szCs w:val="24"/>
          <w14:ligatures w14:val="standardContextual"/>
        </w:rPr>
        <w:t>para</w:t>
      </w:r>
      <w:proofErr w:type="gramEnd"/>
      <w:r w:rsidRPr="005D2936">
        <w:rPr>
          <w:rFonts w:cs="Arial"/>
          <w:color w:val="101010"/>
          <w:szCs w:val="24"/>
          <w14:ligatures w14:val="standardContextual"/>
        </w:rPr>
        <w:t xml:space="preserve"> que todo funcionario que cese en sus funciones, entregue todos los bienes encargados a su custodia. Si el jefe inmediato, por olvido u otra razón, omitiere este requisito, asume la responsabilidad por los faltantes y daños que posteriormente se encuentren.</w:t>
      </w:r>
    </w:p>
    <w:p w14:paraId="40A30F7A" w14:textId="77777777" w:rsidR="000D63F6" w:rsidRPr="005D2936" w:rsidRDefault="000D63F6" w:rsidP="00B451A2">
      <w:pPr>
        <w:autoSpaceDE w:val="0"/>
        <w:autoSpaceDN w:val="0"/>
        <w:adjustRightInd w:val="0"/>
        <w:spacing w:after="0" w:line="240" w:lineRule="auto"/>
        <w:rPr>
          <w:rFonts w:cs="Arial"/>
          <w:color w:val="101010"/>
          <w:szCs w:val="24"/>
          <w14:ligatures w14:val="standardContextual"/>
        </w:rPr>
      </w:pPr>
    </w:p>
    <w:p w14:paraId="6C560C93" w14:textId="7E363FF8" w:rsidR="000D63F6" w:rsidRPr="005D2936" w:rsidRDefault="000D63F6" w:rsidP="00B451A2">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k) Verificar los inventarios que están a su cargo, contra la información registrada en el sistema informático para el registro y control de bienes, debiendo certificar las jefaturas respectivas, tanto la cantidad, calidad, valor, asignación y veracidad de la información de los bienes a su cargo, conforme al plazo que establezca el propio jerarca. Asimismo, deberán remitir dicha certificación a la UABI de cada institución, para su respectiva actualización.</w:t>
      </w:r>
    </w:p>
    <w:p w14:paraId="66DAE75A" w14:textId="77777777" w:rsidR="000D63F6" w:rsidRPr="005D2936" w:rsidRDefault="000D63F6" w:rsidP="000D63F6">
      <w:pPr>
        <w:autoSpaceDE w:val="0"/>
        <w:autoSpaceDN w:val="0"/>
        <w:adjustRightInd w:val="0"/>
        <w:spacing w:after="0" w:line="240" w:lineRule="auto"/>
        <w:rPr>
          <w:rFonts w:cs="Arial"/>
          <w:color w:val="101010"/>
          <w:szCs w:val="24"/>
          <w14:ligatures w14:val="standardContextual"/>
        </w:rPr>
      </w:pPr>
    </w:p>
    <w:p w14:paraId="18F43BFD" w14:textId="2603D240" w:rsidR="000D63F6" w:rsidRPr="005D2936" w:rsidRDefault="000D63F6" w:rsidP="000D63F6">
      <w:pPr>
        <w:autoSpaceDE w:val="0"/>
        <w:autoSpaceDN w:val="0"/>
        <w:adjustRightInd w:val="0"/>
        <w:spacing w:after="0" w:line="240" w:lineRule="auto"/>
        <w:rPr>
          <w:rFonts w:cs="Arial"/>
          <w:b/>
          <w:bCs/>
          <w:color w:val="1C1C1C"/>
          <w:szCs w:val="24"/>
          <w14:ligatures w14:val="standardContextual"/>
        </w:rPr>
      </w:pPr>
      <w:r w:rsidRPr="005D2936">
        <w:rPr>
          <w:rFonts w:cs="Arial"/>
          <w:color w:val="0E0E0E"/>
          <w:szCs w:val="24"/>
          <w14:ligatures w14:val="standardContextual"/>
        </w:rPr>
        <w:t xml:space="preserve">Artículo 7.- </w:t>
      </w:r>
      <w:r w:rsidRPr="005D2936">
        <w:rPr>
          <w:rFonts w:cs="Arial"/>
          <w:b/>
          <w:bCs/>
          <w:color w:val="1C1C1C"/>
          <w:szCs w:val="24"/>
          <w14:ligatures w14:val="standardContextual"/>
        </w:rPr>
        <w:t>Responsabilidades de los funcionarios a cargo de bienes</w:t>
      </w:r>
    </w:p>
    <w:p w14:paraId="66560927" w14:textId="77777777" w:rsidR="000D63F6" w:rsidRPr="005D2936" w:rsidRDefault="000D63F6" w:rsidP="000D63F6">
      <w:pPr>
        <w:autoSpaceDE w:val="0"/>
        <w:autoSpaceDN w:val="0"/>
        <w:adjustRightInd w:val="0"/>
        <w:spacing w:after="0" w:line="240" w:lineRule="auto"/>
        <w:rPr>
          <w:rFonts w:cs="Arial"/>
          <w:color w:val="131313"/>
          <w:szCs w:val="24"/>
          <w14:ligatures w14:val="standardContextual"/>
        </w:rPr>
      </w:pPr>
    </w:p>
    <w:p w14:paraId="6CD52F4C" w14:textId="0AD1D91D" w:rsidR="000D63F6" w:rsidRPr="005D2936" w:rsidRDefault="000D63F6" w:rsidP="00D9277E">
      <w:pPr>
        <w:pStyle w:val="Prrafodelista"/>
        <w:numPr>
          <w:ilvl w:val="0"/>
          <w:numId w:val="3"/>
        </w:numPr>
        <w:tabs>
          <w:tab w:val="left" w:pos="284"/>
        </w:tabs>
        <w:autoSpaceDE w:val="0"/>
        <w:autoSpaceDN w:val="0"/>
        <w:adjustRightInd w:val="0"/>
        <w:spacing w:after="0" w:line="240" w:lineRule="auto"/>
        <w:ind w:left="0" w:firstLine="0"/>
        <w:rPr>
          <w:rFonts w:cs="Arial"/>
          <w:color w:val="131313"/>
          <w:szCs w:val="24"/>
          <w14:ligatures w14:val="standardContextual"/>
        </w:rPr>
      </w:pPr>
      <w:r w:rsidRPr="005D2936">
        <w:rPr>
          <w:rFonts w:cs="Arial"/>
          <w:color w:val="131313"/>
          <w:szCs w:val="24"/>
          <w14:ligatures w14:val="standardContextual"/>
        </w:rPr>
        <w:t>Cumplir las indicaciones que emita el jerarca o titular subordinado sobre el uso, servicio, administración, custodia y protección de bienes que se le suministre para el desarrollo de su trabajo con base en el inventario entregado.</w:t>
      </w:r>
    </w:p>
    <w:p w14:paraId="1F3B18DC" w14:textId="77777777" w:rsidR="000D63F6" w:rsidRPr="005D2936" w:rsidRDefault="000D63F6" w:rsidP="000D63F6">
      <w:pPr>
        <w:pStyle w:val="Prrafodelista"/>
        <w:autoSpaceDE w:val="0"/>
        <w:autoSpaceDN w:val="0"/>
        <w:adjustRightInd w:val="0"/>
        <w:spacing w:after="0" w:line="240" w:lineRule="auto"/>
        <w:rPr>
          <w:rFonts w:cs="Arial"/>
          <w:color w:val="121212"/>
          <w:szCs w:val="24"/>
          <w14:ligatures w14:val="standardContextual"/>
        </w:rPr>
      </w:pPr>
    </w:p>
    <w:p w14:paraId="5EE65ED6" w14:textId="445A3012" w:rsidR="00541C92" w:rsidRDefault="000D63F6" w:rsidP="00D736A0">
      <w:pPr>
        <w:rPr>
          <w:color w:val="0C0C0C"/>
        </w:rPr>
      </w:pPr>
      <w:r w:rsidRPr="005D2936">
        <w:rPr>
          <w:rFonts w:cs="Arial"/>
          <w:color w:val="131313"/>
          <w:szCs w:val="24"/>
          <w14:ligatures w14:val="standardContextual"/>
        </w:rPr>
        <w:t xml:space="preserve">b) Los funcionarios designados como jefes de oficina o dependencia, al tomar posesión de sus cargos, deberá solicitar a su antecesor y a falta de éste al superior inmediato, el inventario y entrega de los bienes que queden a su cargo. Si el inventario y la entrega fuesen correctos, se hará constar así, de lo contrario el funcionario entrante </w:t>
      </w:r>
      <w:r w:rsidRPr="005D2936">
        <w:rPr>
          <w:rFonts w:cs="Arial"/>
          <w:color w:val="0C0C0C"/>
          <w:szCs w:val="24"/>
          <w14:ligatures w14:val="standardContextual"/>
        </w:rPr>
        <w:t>hará las observaciones que sean del caso en cuanto a faltantes o estado de los bienes</w:t>
      </w:r>
      <w:r w:rsidRPr="005D2936">
        <w:rPr>
          <w:rFonts w:cs="Arial"/>
          <w:color w:val="131313"/>
          <w:szCs w:val="24"/>
          <w14:ligatures w14:val="standardContextual"/>
        </w:rPr>
        <w:t xml:space="preserve"> </w:t>
      </w:r>
      <w:r w:rsidRPr="005D2936">
        <w:rPr>
          <w:rFonts w:cs="Arial"/>
          <w:color w:val="0C0C0C"/>
          <w:szCs w:val="24"/>
          <w14:ligatures w14:val="standardContextual"/>
        </w:rPr>
        <w:t>y en ambos casos firmará con quien le hubiese hecho la entrega.</w:t>
      </w:r>
    </w:p>
    <w:p w14:paraId="26B3E95A" w14:textId="313BD1A4" w:rsidR="000D63F6" w:rsidRPr="00541C92" w:rsidRDefault="00D736A0" w:rsidP="00541C92">
      <w:pPr>
        <w:rPr>
          <w:color w:val="0C0C0C"/>
        </w:rPr>
      </w:pPr>
      <w:r>
        <w:rPr>
          <w:color w:val="0C0C0C"/>
        </w:rPr>
        <w:t xml:space="preserve">c) </w:t>
      </w:r>
      <w:r w:rsidR="000D63F6" w:rsidRPr="00541C92">
        <w:rPr>
          <w:color w:val="0C0C0C"/>
        </w:rPr>
        <w:t>Informar y devolver por inventa1io todos los bienes que tiene a su cargo cuando cese en sus funciones, sea trasladado o por el motivo que fuera a la jefatura inmediata.</w:t>
      </w:r>
    </w:p>
    <w:p w14:paraId="23ACD369" w14:textId="77777777" w:rsidR="000D63F6" w:rsidRPr="005D2936" w:rsidRDefault="000D63F6" w:rsidP="000D63F6">
      <w:pPr>
        <w:pStyle w:val="Prrafodelista"/>
        <w:autoSpaceDE w:val="0"/>
        <w:autoSpaceDN w:val="0"/>
        <w:adjustRightInd w:val="0"/>
        <w:spacing w:after="0" w:line="240" w:lineRule="auto"/>
        <w:rPr>
          <w:rFonts w:cs="Arial"/>
          <w:color w:val="0C0C0C"/>
          <w:szCs w:val="24"/>
          <w14:ligatures w14:val="standardContextual"/>
        </w:rPr>
      </w:pPr>
    </w:p>
    <w:p w14:paraId="5F0BFB28" w14:textId="77777777" w:rsidR="000D63F6" w:rsidRPr="005D2936" w:rsidRDefault="000D63F6" w:rsidP="000D63F6">
      <w:pPr>
        <w:autoSpaceDE w:val="0"/>
        <w:autoSpaceDN w:val="0"/>
        <w:adjustRightInd w:val="0"/>
        <w:spacing w:after="0" w:line="240" w:lineRule="auto"/>
        <w:rPr>
          <w:rFonts w:cs="Arial"/>
          <w:color w:val="0D0D0D"/>
          <w:szCs w:val="24"/>
          <w14:ligatures w14:val="standardContextual"/>
        </w:rPr>
      </w:pPr>
      <w:r w:rsidRPr="005D2936">
        <w:rPr>
          <w:rFonts w:cs="Arial"/>
          <w:color w:val="0D0D0D"/>
          <w:szCs w:val="24"/>
          <w14:ligatures w14:val="standardContextual"/>
        </w:rPr>
        <w:t>d) Velar porque los inventarios entregados cuenten como mínimo con la siguiente</w:t>
      </w:r>
    </w:p>
    <w:p w14:paraId="69AF2916" w14:textId="77777777" w:rsidR="000D63F6" w:rsidRPr="005D2936" w:rsidRDefault="000D63F6" w:rsidP="000D63F6">
      <w:pPr>
        <w:autoSpaceDE w:val="0"/>
        <w:autoSpaceDN w:val="0"/>
        <w:adjustRightInd w:val="0"/>
        <w:spacing w:after="0" w:line="240" w:lineRule="auto"/>
        <w:rPr>
          <w:rFonts w:cs="Arial"/>
          <w:color w:val="0D0D0D"/>
          <w:szCs w:val="24"/>
          <w14:ligatures w14:val="standardContextual"/>
        </w:rPr>
      </w:pPr>
      <w:r w:rsidRPr="005D2936">
        <w:rPr>
          <w:rFonts w:cs="Arial"/>
          <w:color w:val="0D0D0D"/>
          <w:szCs w:val="24"/>
          <w14:ligatures w14:val="standardContextual"/>
        </w:rPr>
        <w:t>información: tipo o nombre del bien, número de placa, características específicas y</w:t>
      </w:r>
    </w:p>
    <w:p w14:paraId="7FC81EFC" w14:textId="77777777" w:rsidR="000D63F6" w:rsidRPr="005D2936" w:rsidRDefault="000D63F6" w:rsidP="000D63F6">
      <w:pPr>
        <w:autoSpaceDE w:val="0"/>
        <w:autoSpaceDN w:val="0"/>
        <w:adjustRightInd w:val="0"/>
        <w:spacing w:after="0" w:line="240" w:lineRule="auto"/>
        <w:rPr>
          <w:rFonts w:cs="Arial"/>
          <w:color w:val="0D0D0D"/>
          <w:szCs w:val="24"/>
          <w14:ligatures w14:val="standardContextual"/>
        </w:rPr>
      </w:pPr>
      <w:r w:rsidRPr="005D2936">
        <w:rPr>
          <w:rFonts w:cs="Arial"/>
          <w:color w:val="0D0D0D"/>
          <w:szCs w:val="24"/>
          <w14:ligatures w14:val="standardContextual"/>
        </w:rPr>
        <w:t>estado físico.</w:t>
      </w:r>
    </w:p>
    <w:p w14:paraId="5BDF68E3" w14:textId="77777777" w:rsidR="000D63F6" w:rsidRPr="005D2936" w:rsidRDefault="000D63F6" w:rsidP="000D63F6">
      <w:pPr>
        <w:autoSpaceDE w:val="0"/>
        <w:autoSpaceDN w:val="0"/>
        <w:adjustRightInd w:val="0"/>
        <w:spacing w:after="0" w:line="240" w:lineRule="auto"/>
        <w:rPr>
          <w:rFonts w:cs="Arial"/>
          <w:color w:val="0D0D0D"/>
          <w:szCs w:val="24"/>
          <w14:ligatures w14:val="standardContextual"/>
        </w:rPr>
      </w:pPr>
    </w:p>
    <w:p w14:paraId="116991E5" w14:textId="3DC9207C" w:rsidR="000D63F6" w:rsidRPr="005D2936" w:rsidRDefault="000D63F6" w:rsidP="000D63F6">
      <w:pPr>
        <w:autoSpaceDE w:val="0"/>
        <w:autoSpaceDN w:val="0"/>
        <w:adjustRightInd w:val="0"/>
        <w:spacing w:after="0" w:line="240" w:lineRule="auto"/>
        <w:rPr>
          <w:rFonts w:cs="Arial"/>
          <w:color w:val="0B0B0B"/>
          <w:szCs w:val="24"/>
          <w14:ligatures w14:val="standardContextual"/>
        </w:rPr>
      </w:pPr>
      <w:r w:rsidRPr="005D2936">
        <w:rPr>
          <w:rFonts w:cs="Arial"/>
          <w:color w:val="0B0B0B"/>
          <w:szCs w:val="24"/>
          <w14:ligatures w14:val="standardContextual"/>
        </w:rPr>
        <w:t>e) Firmar el inventario de los bienes encomendados a su cargo. El funcionario a cargo de los bienes inventariados será responsable, antes de firmar el acta, de verificar que éstos correspondan a los que efectivamente se encuentran bajo su responsabilidad, ya sea para uso, custodia o administración propia o del equipo de trabajo a su cargo.</w:t>
      </w:r>
    </w:p>
    <w:p w14:paraId="7C13D331" w14:textId="77777777" w:rsidR="000D63F6" w:rsidRPr="005D2936" w:rsidRDefault="000D63F6" w:rsidP="000D63F6">
      <w:pPr>
        <w:autoSpaceDE w:val="0"/>
        <w:autoSpaceDN w:val="0"/>
        <w:adjustRightInd w:val="0"/>
        <w:spacing w:after="0" w:line="240" w:lineRule="auto"/>
        <w:rPr>
          <w:rFonts w:cs="Arial"/>
          <w:color w:val="0B0B0B"/>
          <w:szCs w:val="24"/>
          <w14:ligatures w14:val="standardContextual"/>
        </w:rPr>
      </w:pPr>
    </w:p>
    <w:p w14:paraId="484A8318" w14:textId="52F2EE84" w:rsidR="000D63F6" w:rsidRPr="005D2936" w:rsidRDefault="000A294C" w:rsidP="000D63F6">
      <w:pPr>
        <w:autoSpaceDE w:val="0"/>
        <w:autoSpaceDN w:val="0"/>
        <w:adjustRightInd w:val="0"/>
        <w:spacing w:after="0" w:line="240" w:lineRule="auto"/>
        <w:rPr>
          <w:rFonts w:cs="Arial"/>
          <w:color w:val="131313"/>
          <w:szCs w:val="24"/>
          <w14:ligatures w14:val="standardContextual"/>
        </w:rPr>
      </w:pPr>
      <w:r>
        <w:rPr>
          <w:rFonts w:cs="Arial"/>
          <w:color w:val="131313"/>
          <w:szCs w:val="24"/>
          <w14:ligatures w14:val="standardContextual"/>
        </w:rPr>
        <w:t>f</w:t>
      </w:r>
      <w:r w:rsidR="000D63F6" w:rsidRPr="005D2936">
        <w:rPr>
          <w:rFonts w:cs="Arial"/>
          <w:color w:val="131313"/>
          <w:szCs w:val="24"/>
          <w14:ligatures w14:val="standardContextual"/>
        </w:rPr>
        <w:t xml:space="preserve">) Ser responsables directa o indirectamente por la pérdida, daño o depreciación de </w:t>
      </w:r>
      <w:proofErr w:type="gramStart"/>
      <w:r w:rsidR="000D63F6" w:rsidRPr="005D2936">
        <w:rPr>
          <w:rFonts w:cs="Arial"/>
          <w:color w:val="131313"/>
          <w:szCs w:val="24"/>
          <w14:ligatures w14:val="standardContextual"/>
        </w:rPr>
        <w:t>los mismos</w:t>
      </w:r>
      <w:proofErr w:type="gramEnd"/>
      <w:r w:rsidR="000D63F6" w:rsidRPr="005D2936">
        <w:rPr>
          <w:rFonts w:cs="Arial"/>
          <w:color w:val="131313"/>
          <w:szCs w:val="24"/>
          <w14:ligatures w14:val="standardContextual"/>
        </w:rPr>
        <w:t>, salvo que provengan del deterioro natural por razones del uso legítimo caso fortuito o fuerza mayor, debiendo gestionar el mantenimiento y conservación adecuados.</w:t>
      </w:r>
    </w:p>
    <w:p w14:paraId="7C946144" w14:textId="77777777" w:rsidR="000D63F6" w:rsidRPr="005D2936" w:rsidRDefault="000D63F6" w:rsidP="000D63F6">
      <w:pPr>
        <w:autoSpaceDE w:val="0"/>
        <w:autoSpaceDN w:val="0"/>
        <w:adjustRightInd w:val="0"/>
        <w:spacing w:after="0" w:line="240" w:lineRule="auto"/>
        <w:rPr>
          <w:rFonts w:cs="Arial"/>
          <w:color w:val="131313"/>
          <w:szCs w:val="24"/>
          <w14:ligatures w14:val="standardContextual"/>
        </w:rPr>
      </w:pPr>
    </w:p>
    <w:p w14:paraId="7F260041" w14:textId="235EA3CE" w:rsidR="000D63F6" w:rsidRPr="005D2936" w:rsidRDefault="000D63F6" w:rsidP="000D63F6">
      <w:pPr>
        <w:autoSpaceDE w:val="0"/>
        <w:autoSpaceDN w:val="0"/>
        <w:adjustRightInd w:val="0"/>
        <w:spacing w:after="0" w:line="240" w:lineRule="auto"/>
        <w:rPr>
          <w:rFonts w:cs="Arial"/>
          <w:color w:val="111111"/>
          <w:szCs w:val="24"/>
          <w14:ligatures w14:val="standardContextual"/>
        </w:rPr>
      </w:pPr>
      <w:r w:rsidRPr="005D2936">
        <w:rPr>
          <w:rFonts w:cs="Arial"/>
          <w:color w:val="111111"/>
          <w:szCs w:val="24"/>
          <w14:ligatures w14:val="standardContextual"/>
        </w:rPr>
        <w:t>g) Hacer entrega al responsable del Programa o Subprograma al que pertenece, de los bienes para desecho o en desuso, para su posterior entrega a la UAB[, que los mantendrá bajo custodia, hasta el momento que se cumpla con los requisitos de baja según el procedimiento.</w:t>
      </w:r>
    </w:p>
    <w:p w14:paraId="4D586B47" w14:textId="77777777" w:rsidR="000D63F6" w:rsidRPr="005D2936" w:rsidRDefault="000D63F6" w:rsidP="000D63F6">
      <w:pPr>
        <w:autoSpaceDE w:val="0"/>
        <w:autoSpaceDN w:val="0"/>
        <w:adjustRightInd w:val="0"/>
        <w:spacing w:after="0" w:line="240" w:lineRule="auto"/>
        <w:rPr>
          <w:rFonts w:cs="Arial"/>
          <w:color w:val="111111"/>
          <w:szCs w:val="24"/>
          <w14:ligatures w14:val="standardContextual"/>
        </w:rPr>
      </w:pPr>
    </w:p>
    <w:p w14:paraId="36893EB5" w14:textId="0C79B03D" w:rsidR="000D63F6" w:rsidRPr="005D2936" w:rsidRDefault="000D63F6" w:rsidP="000D63F6">
      <w:pPr>
        <w:autoSpaceDE w:val="0"/>
        <w:autoSpaceDN w:val="0"/>
        <w:adjustRightInd w:val="0"/>
        <w:spacing w:after="0" w:line="240" w:lineRule="auto"/>
        <w:rPr>
          <w:rFonts w:cs="Arial"/>
          <w:color w:val="101010"/>
          <w:szCs w:val="24"/>
          <w14:ligatures w14:val="standardContextual"/>
        </w:rPr>
      </w:pPr>
      <w:r w:rsidRPr="005D2936">
        <w:rPr>
          <w:rFonts w:cs="Arial"/>
          <w:color w:val="101010"/>
          <w:szCs w:val="24"/>
          <w14:ligatures w14:val="standardContextual"/>
        </w:rPr>
        <w:t xml:space="preserve">h) Presentar informes del estado de los bienes, según sea solicitado por su jefatura o por la </w:t>
      </w:r>
      <w:proofErr w:type="spellStart"/>
      <w:r w:rsidRPr="005D2936">
        <w:rPr>
          <w:rFonts w:cs="Arial"/>
          <w:color w:val="101010"/>
          <w:szCs w:val="24"/>
          <w14:ligatures w14:val="standardContextual"/>
        </w:rPr>
        <w:t>UABl</w:t>
      </w:r>
      <w:proofErr w:type="spellEnd"/>
      <w:r w:rsidRPr="005D2936">
        <w:rPr>
          <w:rFonts w:cs="Arial"/>
          <w:color w:val="101010"/>
          <w:szCs w:val="24"/>
          <w14:ligatures w14:val="standardContextual"/>
        </w:rPr>
        <w:t>.</w:t>
      </w:r>
    </w:p>
    <w:p w14:paraId="55064D13" w14:textId="77777777" w:rsidR="000D63F6" w:rsidRPr="005D2936" w:rsidRDefault="000D63F6" w:rsidP="000D63F6">
      <w:pPr>
        <w:autoSpaceDE w:val="0"/>
        <w:autoSpaceDN w:val="0"/>
        <w:adjustRightInd w:val="0"/>
        <w:spacing w:after="0" w:line="240" w:lineRule="auto"/>
        <w:rPr>
          <w:rFonts w:cs="Arial"/>
          <w:color w:val="101010"/>
          <w:szCs w:val="24"/>
          <w14:ligatures w14:val="standardContextual"/>
        </w:rPr>
      </w:pPr>
    </w:p>
    <w:p w14:paraId="58C08C9D" w14:textId="7D359A9F" w:rsidR="000D63F6" w:rsidRPr="005D2936" w:rsidRDefault="000D63F6" w:rsidP="00D9277E">
      <w:pPr>
        <w:pStyle w:val="Prrafodelista"/>
        <w:numPr>
          <w:ilvl w:val="0"/>
          <w:numId w:val="4"/>
        </w:numPr>
        <w:tabs>
          <w:tab w:val="left" w:pos="142"/>
        </w:tabs>
        <w:autoSpaceDE w:val="0"/>
        <w:autoSpaceDN w:val="0"/>
        <w:adjustRightInd w:val="0"/>
        <w:spacing w:after="0" w:line="240" w:lineRule="auto"/>
        <w:ind w:left="0" w:firstLine="0"/>
        <w:rPr>
          <w:rFonts w:cs="Arial"/>
          <w:color w:val="171717"/>
          <w:szCs w:val="24"/>
          <w14:ligatures w14:val="standardContextual"/>
        </w:rPr>
      </w:pPr>
      <w:r w:rsidRPr="005D2936">
        <w:rPr>
          <w:rFonts w:cs="Arial"/>
          <w:color w:val="0D0D0D"/>
          <w:szCs w:val="24"/>
          <w14:ligatures w14:val="standardContextual"/>
        </w:rPr>
        <w:t xml:space="preserve">Restituir o pagar el bien de acuerdo con el valor de mercado, cuando se le compruebe culpa o dolo en pérdida o robo de bienes públicos. El pago del bien se hará de conformidad con los lineamientos establecidos por la Tesorería Nacional. </w:t>
      </w:r>
      <w:r w:rsidRPr="005D2936">
        <w:rPr>
          <w:rFonts w:cs="Arial"/>
          <w:color w:val="171717"/>
          <w:szCs w:val="24"/>
          <w14:ligatures w14:val="standardContextual"/>
        </w:rPr>
        <w:t>Lo anterior sin perjuicio que la Administración levante un proceso disciplinario en</w:t>
      </w:r>
      <w:r w:rsidRPr="005D2936">
        <w:rPr>
          <w:rFonts w:cs="Arial"/>
          <w:color w:val="0D0D0D"/>
          <w:szCs w:val="24"/>
          <w14:ligatures w14:val="standardContextual"/>
        </w:rPr>
        <w:t xml:space="preserve"> </w:t>
      </w:r>
      <w:r w:rsidRPr="005D2936">
        <w:rPr>
          <w:rFonts w:cs="Arial"/>
          <w:color w:val="171717"/>
          <w:szCs w:val="24"/>
          <w14:ligatures w14:val="standardContextual"/>
        </w:rPr>
        <w:t>contra del funcionario responsable y se tomen las medidas legales correspondientes.</w:t>
      </w:r>
    </w:p>
    <w:p w14:paraId="47155F72" w14:textId="77777777" w:rsidR="000D63F6" w:rsidRPr="005D2936" w:rsidRDefault="000D63F6" w:rsidP="000D63F6">
      <w:pPr>
        <w:pStyle w:val="Prrafodelista"/>
        <w:autoSpaceDE w:val="0"/>
        <w:autoSpaceDN w:val="0"/>
        <w:adjustRightInd w:val="0"/>
        <w:spacing w:after="0" w:line="240" w:lineRule="auto"/>
        <w:ind w:left="1080"/>
        <w:rPr>
          <w:rFonts w:cs="Arial"/>
          <w:color w:val="0D0D0D"/>
          <w:szCs w:val="24"/>
          <w14:ligatures w14:val="standardContextual"/>
        </w:rPr>
      </w:pPr>
    </w:p>
    <w:p w14:paraId="270CDC1C" w14:textId="75DA1D28" w:rsidR="000D63F6" w:rsidRPr="005D2936" w:rsidRDefault="000D63F6" w:rsidP="000D63F6">
      <w:pPr>
        <w:autoSpaceDE w:val="0"/>
        <w:autoSpaceDN w:val="0"/>
        <w:adjustRightInd w:val="0"/>
        <w:spacing w:after="0" w:line="240" w:lineRule="auto"/>
        <w:rPr>
          <w:rFonts w:cs="Arial"/>
          <w:color w:val="1C1C1C"/>
          <w:szCs w:val="24"/>
          <w14:ligatures w14:val="standardContextual"/>
        </w:rPr>
      </w:pPr>
      <w:r w:rsidRPr="005D2936">
        <w:rPr>
          <w:rFonts w:cs="Arial"/>
          <w:color w:val="1C1C1C"/>
          <w:szCs w:val="24"/>
          <w14:ligatures w14:val="standardContextual"/>
        </w:rPr>
        <w:t>j) Cumplir con los controles de los inventarios de bienes establecidos por el jerarca y los titulares subordinados.</w:t>
      </w:r>
    </w:p>
    <w:p w14:paraId="7F954FE7" w14:textId="77777777" w:rsidR="000D63F6" w:rsidRPr="005D2936" w:rsidRDefault="000D63F6" w:rsidP="000D63F6">
      <w:pPr>
        <w:autoSpaceDE w:val="0"/>
        <w:autoSpaceDN w:val="0"/>
        <w:adjustRightInd w:val="0"/>
        <w:spacing w:after="0" w:line="240" w:lineRule="auto"/>
        <w:rPr>
          <w:rFonts w:cs="Arial"/>
          <w:color w:val="1C1C1C"/>
          <w:szCs w:val="24"/>
          <w14:ligatures w14:val="standardContextual"/>
        </w:rPr>
      </w:pPr>
    </w:p>
    <w:p w14:paraId="4DA68BB0" w14:textId="39D94AAC" w:rsidR="000D63F6" w:rsidRPr="005D2936" w:rsidRDefault="000D63F6" w:rsidP="000D63F6">
      <w:pPr>
        <w:autoSpaceDE w:val="0"/>
        <w:autoSpaceDN w:val="0"/>
        <w:adjustRightInd w:val="0"/>
        <w:spacing w:after="0" w:line="240" w:lineRule="auto"/>
        <w:rPr>
          <w:rFonts w:cs="Arial"/>
          <w:color w:val="161616"/>
          <w:szCs w:val="24"/>
          <w14:ligatures w14:val="standardContextual"/>
        </w:rPr>
      </w:pPr>
      <w:r w:rsidRPr="005D2936">
        <w:rPr>
          <w:rFonts w:cs="Arial"/>
          <w:color w:val="161616"/>
          <w:szCs w:val="24"/>
          <w14:ligatures w14:val="standardContextual"/>
        </w:rPr>
        <w:t>k) Informar mediante oficio o formularios establecidos por la institución, sobre cualquier cambio del estado físico o de utilización del bien, así como los activos obsoletos, en desuso o que requieran reparaciones costosas, que se encuentren bajo su uso, administración, custodia o protección.</w:t>
      </w:r>
    </w:p>
    <w:p w14:paraId="66A4D3A3" w14:textId="77777777" w:rsidR="00083CCE" w:rsidRPr="005D2936" w:rsidRDefault="00083CCE" w:rsidP="000D63F6">
      <w:pPr>
        <w:autoSpaceDE w:val="0"/>
        <w:autoSpaceDN w:val="0"/>
        <w:adjustRightInd w:val="0"/>
        <w:spacing w:after="0" w:line="240" w:lineRule="auto"/>
        <w:rPr>
          <w:rFonts w:cs="Arial"/>
          <w:color w:val="161616"/>
          <w:szCs w:val="24"/>
          <w14:ligatures w14:val="standardContextual"/>
        </w:rPr>
      </w:pPr>
    </w:p>
    <w:p w14:paraId="38B84E31" w14:textId="33739083" w:rsidR="00083CCE" w:rsidRPr="005D2936" w:rsidRDefault="0099163D" w:rsidP="005D2936">
      <w:pPr>
        <w:pStyle w:val="Ttulo2"/>
      </w:pPr>
      <w:bookmarkStart w:id="5" w:name="_Toc175559115"/>
      <w:r>
        <w:t>3</w:t>
      </w:r>
      <w:r w:rsidR="002B1626" w:rsidRPr="005D2936">
        <w:t>.</w:t>
      </w:r>
      <w:r w:rsidR="00273A38">
        <w:t>3</w:t>
      </w:r>
      <w:r w:rsidR="002B1626" w:rsidRPr="005D2936">
        <w:t xml:space="preserve"> </w:t>
      </w:r>
      <w:r w:rsidR="00083CCE" w:rsidRPr="005D2936">
        <w:t>Normas de Control Interno de la Contraloría General de la República</w:t>
      </w:r>
      <w:bookmarkEnd w:id="5"/>
    </w:p>
    <w:p w14:paraId="13368765" w14:textId="77777777" w:rsidR="00083CCE" w:rsidRPr="005D2936" w:rsidRDefault="00083CCE" w:rsidP="000D63F6">
      <w:pPr>
        <w:autoSpaceDE w:val="0"/>
        <w:autoSpaceDN w:val="0"/>
        <w:adjustRightInd w:val="0"/>
        <w:spacing w:after="0" w:line="240" w:lineRule="auto"/>
        <w:rPr>
          <w:rFonts w:cs="Arial"/>
          <w:b/>
          <w:bCs/>
          <w:color w:val="161616"/>
          <w:szCs w:val="24"/>
          <w14:ligatures w14:val="standardContextual"/>
        </w:rPr>
      </w:pPr>
    </w:p>
    <w:p w14:paraId="30A86FB2" w14:textId="77777777" w:rsidR="00083CCE" w:rsidRPr="005D2936" w:rsidRDefault="00083CCE" w:rsidP="00083CCE">
      <w:pPr>
        <w:autoSpaceDE w:val="0"/>
        <w:autoSpaceDN w:val="0"/>
        <w:adjustRightInd w:val="0"/>
        <w:spacing w:after="0" w:line="240" w:lineRule="auto"/>
        <w:rPr>
          <w:rFonts w:cs="Arial"/>
          <w:color w:val="161616"/>
          <w:szCs w:val="24"/>
          <w14:ligatures w14:val="standardContextual"/>
        </w:rPr>
      </w:pPr>
      <w:r w:rsidRPr="005D2936">
        <w:rPr>
          <w:rFonts w:cs="Arial"/>
          <w:color w:val="161616"/>
          <w:szCs w:val="24"/>
          <w14:ligatures w14:val="standardContextual"/>
        </w:rPr>
        <w:t xml:space="preserve">4.3.1-inciso c). El control, registro y custodia de la documentación asociada a la adquisición, la inscripción, el uso, el control y el mantenimiento de los activos. </w:t>
      </w:r>
      <w:r w:rsidRPr="005D2936">
        <w:rPr>
          <w:rFonts w:cs="Arial"/>
          <w:b/>
          <w:bCs/>
          <w:color w:val="161616"/>
          <w:szCs w:val="24"/>
          <w14:ligatures w14:val="standardContextual"/>
        </w:rPr>
        <w:t>(Archivo de formularios)</w:t>
      </w:r>
    </w:p>
    <w:p w14:paraId="2A433432" w14:textId="77777777" w:rsidR="00083CCE" w:rsidRPr="005D2936" w:rsidRDefault="00083CCE" w:rsidP="000D63F6">
      <w:pPr>
        <w:autoSpaceDE w:val="0"/>
        <w:autoSpaceDN w:val="0"/>
        <w:adjustRightInd w:val="0"/>
        <w:spacing w:after="0" w:line="240" w:lineRule="auto"/>
        <w:rPr>
          <w:rFonts w:cs="Arial"/>
          <w:color w:val="161616"/>
          <w:szCs w:val="24"/>
          <w14:ligatures w14:val="standardContextual"/>
        </w:rPr>
      </w:pPr>
    </w:p>
    <w:p w14:paraId="2DBD38BF" w14:textId="77777777" w:rsidR="00083CCE" w:rsidRPr="005D2936" w:rsidRDefault="00083CCE" w:rsidP="00083CCE">
      <w:pPr>
        <w:autoSpaceDE w:val="0"/>
        <w:autoSpaceDN w:val="0"/>
        <w:adjustRightInd w:val="0"/>
        <w:spacing w:after="0" w:line="240" w:lineRule="auto"/>
        <w:rPr>
          <w:rFonts w:cs="Arial"/>
          <w:color w:val="161616"/>
          <w:szCs w:val="24"/>
          <w14:ligatures w14:val="standardContextual"/>
        </w:rPr>
      </w:pPr>
      <w:r w:rsidRPr="005D2936">
        <w:rPr>
          <w:rFonts w:cs="Arial"/>
          <w:color w:val="161616"/>
          <w:szCs w:val="24"/>
          <w14:ligatures w14:val="standardContextual"/>
        </w:rPr>
        <w:lastRenderedPageBreak/>
        <w:t>4.6.2 El jerarca y los titulares subordinados deben presentar a las instancias pertinentes, un informe de fin de gestión.</w:t>
      </w:r>
    </w:p>
    <w:p w14:paraId="791060FC" w14:textId="77777777" w:rsidR="00083CCE" w:rsidRPr="005D2936" w:rsidRDefault="00083CCE" w:rsidP="00083CCE">
      <w:pPr>
        <w:autoSpaceDE w:val="0"/>
        <w:autoSpaceDN w:val="0"/>
        <w:adjustRightInd w:val="0"/>
        <w:spacing w:after="0" w:line="240" w:lineRule="auto"/>
        <w:rPr>
          <w:rFonts w:cs="Arial"/>
          <w:color w:val="161616"/>
          <w:szCs w:val="24"/>
          <w14:ligatures w14:val="standardContextual"/>
        </w:rPr>
      </w:pPr>
    </w:p>
    <w:p w14:paraId="4F36B906" w14:textId="0BCDE5F2" w:rsidR="00083CCE" w:rsidRPr="005D2936" w:rsidRDefault="00083CCE" w:rsidP="00083CCE">
      <w:pPr>
        <w:autoSpaceDE w:val="0"/>
        <w:autoSpaceDN w:val="0"/>
        <w:adjustRightInd w:val="0"/>
        <w:spacing w:after="0" w:line="240" w:lineRule="auto"/>
        <w:rPr>
          <w:rFonts w:cs="Arial"/>
          <w:color w:val="161616"/>
          <w:szCs w:val="24"/>
          <w14:ligatures w14:val="standardContextual"/>
        </w:rPr>
      </w:pPr>
      <w:r w:rsidRPr="005D2936">
        <w:rPr>
          <w:rFonts w:cs="Arial"/>
          <w:color w:val="161616"/>
          <w:szCs w:val="24"/>
          <w14:ligatures w14:val="standardContextual"/>
        </w:rPr>
        <w:t>5.7.1 Deben establecerse y funcionar adecuados canales y medios de comunicación, que permitan trasladar la información de manera transparente, ágil, segura, correcta y oportuna, a los destinatarios idóneos dentro y fuera de la institución.</w:t>
      </w:r>
    </w:p>
    <w:p w14:paraId="19C4B9B0" w14:textId="77777777" w:rsidR="00083CCE" w:rsidRPr="005D2936" w:rsidRDefault="00083CCE" w:rsidP="000D63F6">
      <w:pPr>
        <w:autoSpaceDE w:val="0"/>
        <w:autoSpaceDN w:val="0"/>
        <w:adjustRightInd w:val="0"/>
        <w:spacing w:after="0" w:line="240" w:lineRule="auto"/>
        <w:rPr>
          <w:rFonts w:cs="Arial"/>
          <w:color w:val="161616"/>
          <w:szCs w:val="24"/>
          <w14:ligatures w14:val="standardContextual"/>
        </w:rPr>
      </w:pPr>
    </w:p>
    <w:p w14:paraId="600A6FDD" w14:textId="6E71B58E" w:rsidR="00083CCE" w:rsidRPr="005D2936" w:rsidRDefault="0099163D" w:rsidP="00273A38">
      <w:pPr>
        <w:pStyle w:val="Ttulo2"/>
      </w:pPr>
      <w:bookmarkStart w:id="6" w:name="_Toc175559116"/>
      <w:r>
        <w:t>3</w:t>
      </w:r>
      <w:r w:rsidR="002B1626" w:rsidRPr="005D2936">
        <w:t>.</w:t>
      </w:r>
      <w:r w:rsidR="00273A38">
        <w:t>4</w:t>
      </w:r>
      <w:r w:rsidR="002B1626" w:rsidRPr="005D2936">
        <w:t xml:space="preserve"> </w:t>
      </w:r>
      <w:r w:rsidR="00083CCE" w:rsidRPr="005D2936">
        <w:t>Ley General de Control Interno</w:t>
      </w:r>
      <w:bookmarkEnd w:id="6"/>
    </w:p>
    <w:p w14:paraId="20AB6DB2" w14:textId="77777777" w:rsidR="00083CCE" w:rsidRPr="005D2936" w:rsidRDefault="00083CCE" w:rsidP="000D63F6">
      <w:pPr>
        <w:autoSpaceDE w:val="0"/>
        <w:autoSpaceDN w:val="0"/>
        <w:adjustRightInd w:val="0"/>
        <w:spacing w:after="0" w:line="240" w:lineRule="auto"/>
        <w:rPr>
          <w:rFonts w:cs="Arial"/>
          <w:b/>
          <w:bCs/>
          <w:color w:val="161616"/>
          <w:szCs w:val="24"/>
          <w14:ligatures w14:val="standardContextual"/>
        </w:rPr>
      </w:pPr>
    </w:p>
    <w:p w14:paraId="50EEB799" w14:textId="77777777" w:rsidR="00083CCE" w:rsidRPr="005D2936" w:rsidRDefault="00083CCE" w:rsidP="00083CCE">
      <w:pPr>
        <w:autoSpaceDE w:val="0"/>
        <w:autoSpaceDN w:val="0"/>
        <w:adjustRightInd w:val="0"/>
        <w:spacing w:after="0" w:line="240" w:lineRule="auto"/>
        <w:rPr>
          <w:rFonts w:cs="Arial"/>
          <w:color w:val="161616"/>
          <w:szCs w:val="24"/>
          <w14:ligatures w14:val="standardContextual"/>
        </w:rPr>
      </w:pPr>
      <w:r w:rsidRPr="005D2936">
        <w:rPr>
          <w:rFonts w:cs="Arial"/>
          <w:color w:val="161616"/>
          <w:szCs w:val="24"/>
          <w:lang w:val="es-ES"/>
          <w14:ligatures w14:val="standardContextual"/>
        </w:rPr>
        <w:t>Artículo 39.</w:t>
      </w:r>
      <w:r w:rsidRPr="005D2936">
        <w:rPr>
          <w:rFonts w:cs="Arial"/>
          <w:color w:val="161616"/>
          <w:szCs w:val="24"/>
          <w14:ligatures w14:val="standardContextual"/>
        </w:rPr>
        <w:t xml:space="preserve"> -</w:t>
      </w:r>
      <w:r w:rsidRPr="005D2936">
        <w:rPr>
          <w:rFonts w:cs="Arial"/>
          <w:b/>
          <w:bCs/>
          <w:color w:val="161616"/>
          <w:szCs w:val="24"/>
          <w14:ligatures w14:val="standardContextual"/>
        </w:rPr>
        <w:t>Causales de responsabilidad administrativa</w:t>
      </w:r>
      <w:r w:rsidRPr="005D2936">
        <w:rPr>
          <w:rFonts w:cs="Arial"/>
          <w:color w:val="161616"/>
          <w:szCs w:val="24"/>
          <w14:ligatures w14:val="standardContextual"/>
        </w:rPr>
        <w:t>.</w:t>
      </w:r>
    </w:p>
    <w:p w14:paraId="1AA4B835" w14:textId="77777777" w:rsidR="00083CCE" w:rsidRPr="005D2936" w:rsidRDefault="00083CCE" w:rsidP="00083CCE">
      <w:pPr>
        <w:autoSpaceDE w:val="0"/>
        <w:autoSpaceDN w:val="0"/>
        <w:adjustRightInd w:val="0"/>
        <w:spacing w:after="0" w:line="240" w:lineRule="auto"/>
        <w:rPr>
          <w:rFonts w:cs="Arial"/>
          <w:color w:val="161616"/>
          <w:szCs w:val="24"/>
          <w14:ligatures w14:val="standardContextual"/>
        </w:rPr>
      </w:pPr>
    </w:p>
    <w:p w14:paraId="710646EA" w14:textId="77777777" w:rsidR="00083CCE" w:rsidRPr="005D2936" w:rsidRDefault="00083CCE" w:rsidP="00083CCE">
      <w:pPr>
        <w:autoSpaceDE w:val="0"/>
        <w:autoSpaceDN w:val="0"/>
        <w:adjustRightInd w:val="0"/>
        <w:spacing w:after="0" w:line="240" w:lineRule="auto"/>
        <w:rPr>
          <w:rFonts w:cs="Arial"/>
          <w:color w:val="161616"/>
          <w:szCs w:val="24"/>
          <w:lang w:val="es-ES"/>
          <w14:ligatures w14:val="standardContextual"/>
        </w:rPr>
      </w:pPr>
      <w:r w:rsidRPr="005D2936">
        <w:rPr>
          <w:rFonts w:cs="Arial"/>
          <w:color w:val="161616"/>
          <w:szCs w:val="24"/>
          <w:lang w:val="es-ES"/>
          <w14:ligatures w14:val="standardContextual"/>
        </w:rPr>
        <w:t>El jerarca, los titulares subordinados y los demás funcionarios públicos incurrirán en responsabilidad administrativa, cuando debiliten con sus acciones el sistema de control interno u omitan las actuaciones necesarias para establecerlo, mantenerlo, perfeccionarlo y evaluarlo, según la normativa técnica aplicable.</w:t>
      </w:r>
    </w:p>
    <w:p w14:paraId="1F1BFE6F" w14:textId="77777777" w:rsidR="00D14225" w:rsidRPr="005D2936" w:rsidRDefault="00D14225" w:rsidP="00083CCE">
      <w:pPr>
        <w:autoSpaceDE w:val="0"/>
        <w:autoSpaceDN w:val="0"/>
        <w:adjustRightInd w:val="0"/>
        <w:spacing w:after="0" w:line="240" w:lineRule="auto"/>
        <w:rPr>
          <w:rFonts w:cs="Arial"/>
          <w:color w:val="161616"/>
          <w:szCs w:val="24"/>
          <w:lang w:val="es-ES"/>
          <w14:ligatures w14:val="standardContextual"/>
        </w:rPr>
      </w:pPr>
    </w:p>
    <w:p w14:paraId="5DFE0011" w14:textId="3EA166B4" w:rsidR="00D14225" w:rsidRPr="005D2936" w:rsidRDefault="0099163D" w:rsidP="00273A38">
      <w:pPr>
        <w:pStyle w:val="Ttulo2"/>
      </w:pPr>
      <w:bookmarkStart w:id="7" w:name="_Toc175559117"/>
      <w:r>
        <w:t>3</w:t>
      </w:r>
      <w:r w:rsidR="002B1626" w:rsidRPr="005D2936">
        <w:t>.</w:t>
      </w:r>
      <w:r w:rsidR="00273A38">
        <w:t>5</w:t>
      </w:r>
      <w:r w:rsidR="002B1626" w:rsidRPr="005D2936">
        <w:t xml:space="preserve"> </w:t>
      </w:r>
      <w:r w:rsidR="00D14225" w:rsidRPr="005D2936">
        <w:t>Ley de la Administración Financiera de la República y Presupuestos Público</w:t>
      </w:r>
      <w:r w:rsidR="00273A38">
        <w:t>s</w:t>
      </w:r>
      <w:bookmarkEnd w:id="7"/>
    </w:p>
    <w:p w14:paraId="0B0F3AF0" w14:textId="77777777" w:rsidR="00D14225" w:rsidRPr="005D2936" w:rsidRDefault="00D14225" w:rsidP="00D14225">
      <w:pPr>
        <w:pStyle w:val="Default"/>
        <w:rPr>
          <w:rFonts w:ascii="Arial" w:hAnsi="Arial" w:cs="Arial"/>
          <w:color w:val="161616"/>
        </w:rPr>
      </w:pPr>
    </w:p>
    <w:p w14:paraId="6C1C827E" w14:textId="77777777" w:rsidR="00D14225" w:rsidRPr="005D2936" w:rsidRDefault="00D14225" w:rsidP="00D14225">
      <w:pPr>
        <w:pStyle w:val="Default"/>
        <w:rPr>
          <w:rFonts w:ascii="Arial" w:hAnsi="Arial" w:cs="Arial"/>
          <w:b/>
          <w:bCs/>
          <w:color w:val="161616"/>
        </w:rPr>
      </w:pPr>
      <w:r w:rsidRPr="005D2936">
        <w:rPr>
          <w:rFonts w:ascii="Arial" w:hAnsi="Arial" w:cs="Arial"/>
          <w:color w:val="161616"/>
        </w:rPr>
        <w:t>Artículo 110.-</w:t>
      </w:r>
      <w:r w:rsidRPr="005D2936">
        <w:rPr>
          <w:rFonts w:ascii="Arial" w:hAnsi="Arial" w:cs="Arial"/>
          <w:b/>
          <w:bCs/>
          <w:color w:val="161616"/>
        </w:rPr>
        <w:t xml:space="preserve"> Hechos generadores de responsabilidad administrativa. </w:t>
      </w:r>
    </w:p>
    <w:p w14:paraId="1B333278" w14:textId="77777777" w:rsidR="00D14225" w:rsidRPr="005D2936" w:rsidRDefault="00D14225" w:rsidP="00D14225">
      <w:pPr>
        <w:pStyle w:val="Default"/>
        <w:rPr>
          <w:rFonts w:ascii="Arial" w:hAnsi="Arial" w:cs="Arial"/>
        </w:rPr>
      </w:pPr>
    </w:p>
    <w:p w14:paraId="3518049F" w14:textId="1CC70C65" w:rsidR="00D14225" w:rsidRPr="005D2936" w:rsidRDefault="00D14225" w:rsidP="00D14225">
      <w:pPr>
        <w:pStyle w:val="Default"/>
        <w:jc w:val="both"/>
        <w:rPr>
          <w:rFonts w:ascii="Arial" w:hAnsi="Arial" w:cs="Arial"/>
          <w:b/>
          <w:bCs/>
          <w:color w:val="161616"/>
        </w:rPr>
      </w:pPr>
      <w:r w:rsidRPr="005D2936">
        <w:rPr>
          <w:rFonts w:ascii="Arial" w:hAnsi="Arial" w:cs="Arial"/>
        </w:rPr>
        <w:t xml:space="preserve">Además de los previstos en otras leyes y reglamentaciones propias de la relación de servicio, serán hechos generadores de responsabilidad administrativa, independientemente de la responsabilidad civil o penal a que puedan dar lugar, los mencionados a continuación: </w:t>
      </w:r>
      <w:r w:rsidRPr="005D2936">
        <w:rPr>
          <w:rFonts w:ascii="Arial" w:hAnsi="Arial" w:cs="Arial"/>
          <w:b/>
          <w:bCs/>
          <w:color w:val="161616"/>
        </w:rPr>
        <w:t xml:space="preserve"> </w:t>
      </w:r>
    </w:p>
    <w:p w14:paraId="00899181" w14:textId="77777777" w:rsidR="00445B20" w:rsidRPr="005D2936" w:rsidRDefault="00445B20" w:rsidP="00D14225">
      <w:pPr>
        <w:pStyle w:val="Default"/>
        <w:jc w:val="both"/>
        <w:rPr>
          <w:rFonts w:ascii="Arial" w:hAnsi="Arial" w:cs="Arial"/>
          <w:b/>
          <w:bCs/>
          <w:color w:val="161616"/>
        </w:rPr>
      </w:pPr>
    </w:p>
    <w:p w14:paraId="5F2DFC9C" w14:textId="2151DD67" w:rsidR="00445B20" w:rsidRPr="005D2936" w:rsidRDefault="00445B20" w:rsidP="00D14225">
      <w:pPr>
        <w:pStyle w:val="Default"/>
        <w:jc w:val="both"/>
        <w:rPr>
          <w:rFonts w:ascii="Arial" w:hAnsi="Arial" w:cs="Arial"/>
        </w:rPr>
      </w:pPr>
      <w:r w:rsidRPr="005D2936">
        <w:rPr>
          <w:rFonts w:ascii="Arial" w:hAnsi="Arial" w:cs="Arial"/>
        </w:rPr>
        <w:t>b) La omisión, el retardo, la negligencia o la imprudencia en la preservación y salvaguarda de los bienes o derechos del patrimonio público o la adopción de acciones dolosas contra su protección, independientemente de que se haya consumado un daño o lesión.</w:t>
      </w:r>
    </w:p>
    <w:p w14:paraId="6B5EBD35" w14:textId="77777777" w:rsidR="00D14225" w:rsidRPr="005D2936" w:rsidRDefault="00D14225" w:rsidP="00083CCE">
      <w:pPr>
        <w:autoSpaceDE w:val="0"/>
        <w:autoSpaceDN w:val="0"/>
        <w:adjustRightInd w:val="0"/>
        <w:spacing w:after="0" w:line="240" w:lineRule="auto"/>
        <w:rPr>
          <w:rFonts w:cs="Arial"/>
          <w:color w:val="161616"/>
          <w:szCs w:val="24"/>
          <w14:ligatures w14:val="standardContextual"/>
        </w:rPr>
      </w:pPr>
    </w:p>
    <w:p w14:paraId="5C410E43" w14:textId="0D43C905" w:rsidR="00083CCE" w:rsidRPr="005D2936" w:rsidRDefault="00445B20" w:rsidP="000D63F6">
      <w:pPr>
        <w:autoSpaceDE w:val="0"/>
        <w:autoSpaceDN w:val="0"/>
        <w:adjustRightInd w:val="0"/>
        <w:spacing w:after="0" w:line="240" w:lineRule="auto"/>
        <w:rPr>
          <w:rFonts w:cs="Arial"/>
          <w:color w:val="000000"/>
          <w:szCs w:val="24"/>
          <w14:ligatures w14:val="standardContextual"/>
        </w:rPr>
      </w:pPr>
      <w:r w:rsidRPr="005D2936">
        <w:rPr>
          <w:rFonts w:cs="Arial"/>
          <w:color w:val="000000"/>
          <w:szCs w:val="24"/>
          <w14:ligatures w14:val="standardContextual"/>
        </w:rPr>
        <w:t>h) Las actuaciones simuladas o fraudulentas en la administración, el manejo y la custodia de bienes o fondos públicos.</w:t>
      </w:r>
    </w:p>
    <w:p w14:paraId="55CA89F3" w14:textId="77777777" w:rsidR="00445B20" w:rsidRPr="005D2936" w:rsidRDefault="00445B20" w:rsidP="000D63F6">
      <w:pPr>
        <w:autoSpaceDE w:val="0"/>
        <w:autoSpaceDN w:val="0"/>
        <w:adjustRightInd w:val="0"/>
        <w:spacing w:after="0" w:line="240" w:lineRule="auto"/>
        <w:rPr>
          <w:rFonts w:cs="Arial"/>
          <w:color w:val="000000"/>
          <w:szCs w:val="24"/>
          <w14:ligatures w14:val="standardContextual"/>
        </w:rPr>
      </w:pPr>
    </w:p>
    <w:p w14:paraId="695B917C" w14:textId="3AB36B41" w:rsidR="00445B20" w:rsidRPr="005D2936" w:rsidRDefault="00445B20" w:rsidP="000D63F6">
      <w:pPr>
        <w:autoSpaceDE w:val="0"/>
        <w:autoSpaceDN w:val="0"/>
        <w:adjustRightInd w:val="0"/>
        <w:spacing w:after="0" w:line="240" w:lineRule="auto"/>
        <w:rPr>
          <w:rFonts w:cs="Arial"/>
          <w:color w:val="000000"/>
          <w:szCs w:val="24"/>
          <w14:ligatures w14:val="standardContextual"/>
        </w:rPr>
      </w:pPr>
      <w:r w:rsidRPr="005D2936">
        <w:rPr>
          <w:rFonts w:cs="Arial"/>
          <w:color w:val="000000"/>
          <w:szCs w:val="24"/>
          <w14:ligatures w14:val="standardContextual"/>
        </w:rPr>
        <w:t>p) Causar daño, abuso o cualquier pérdida de los bienes en custodia que reciba un funcionario público, cuyas atribuciones permitan o exijan su tenencia y de los cuales es responsable.</w:t>
      </w:r>
    </w:p>
    <w:p w14:paraId="0E8BACA7" w14:textId="77777777" w:rsidR="009D68C8" w:rsidRPr="005D2936" w:rsidRDefault="009D68C8" w:rsidP="000D63F6">
      <w:pPr>
        <w:autoSpaceDE w:val="0"/>
        <w:autoSpaceDN w:val="0"/>
        <w:adjustRightInd w:val="0"/>
        <w:spacing w:after="0" w:line="240" w:lineRule="auto"/>
        <w:rPr>
          <w:rFonts w:cs="Arial"/>
          <w:color w:val="000000"/>
          <w:szCs w:val="24"/>
          <w14:ligatures w14:val="standardContextual"/>
        </w:rPr>
      </w:pPr>
    </w:p>
    <w:p w14:paraId="752AA174" w14:textId="77777777" w:rsidR="009D68C8" w:rsidRPr="005D2936" w:rsidRDefault="009D68C8" w:rsidP="000D63F6">
      <w:pPr>
        <w:autoSpaceDE w:val="0"/>
        <w:autoSpaceDN w:val="0"/>
        <w:adjustRightInd w:val="0"/>
        <w:spacing w:after="0" w:line="240" w:lineRule="auto"/>
        <w:rPr>
          <w:rFonts w:cs="Arial"/>
          <w:b/>
          <w:bCs/>
          <w:color w:val="000000"/>
          <w:szCs w:val="24"/>
          <w14:ligatures w14:val="standardContextual"/>
        </w:rPr>
      </w:pPr>
      <w:r w:rsidRPr="005D2936">
        <w:rPr>
          <w:rFonts w:cs="Arial"/>
          <w:color w:val="000000"/>
          <w:szCs w:val="24"/>
          <w14:ligatures w14:val="standardContextual"/>
        </w:rPr>
        <w:t xml:space="preserve">Artículo 114.- </w:t>
      </w:r>
      <w:r w:rsidRPr="005D2936">
        <w:rPr>
          <w:rFonts w:cs="Arial"/>
          <w:b/>
          <w:bCs/>
          <w:color w:val="000000"/>
          <w:szCs w:val="24"/>
          <w14:ligatures w14:val="standardContextual"/>
        </w:rPr>
        <w:t xml:space="preserve">Responsabilidad civil. </w:t>
      </w:r>
    </w:p>
    <w:p w14:paraId="0EE53AA2" w14:textId="77777777" w:rsidR="009D68C8" w:rsidRPr="005D2936" w:rsidRDefault="009D68C8" w:rsidP="000D63F6">
      <w:pPr>
        <w:autoSpaceDE w:val="0"/>
        <w:autoSpaceDN w:val="0"/>
        <w:adjustRightInd w:val="0"/>
        <w:spacing w:after="0" w:line="240" w:lineRule="auto"/>
        <w:rPr>
          <w:rFonts w:cs="Arial"/>
          <w:szCs w:val="24"/>
        </w:rPr>
      </w:pPr>
    </w:p>
    <w:p w14:paraId="6DAA4AE3" w14:textId="7F80E52F" w:rsidR="009D68C8" w:rsidRDefault="009D68C8" w:rsidP="000D63F6">
      <w:pPr>
        <w:autoSpaceDE w:val="0"/>
        <w:autoSpaceDN w:val="0"/>
        <w:adjustRightInd w:val="0"/>
        <w:spacing w:after="0" w:line="240" w:lineRule="auto"/>
        <w:rPr>
          <w:rFonts w:cs="Arial"/>
          <w:szCs w:val="24"/>
        </w:rPr>
      </w:pPr>
      <w:r w:rsidRPr="005D2936">
        <w:rPr>
          <w:rFonts w:cs="Arial"/>
          <w:szCs w:val="24"/>
        </w:rPr>
        <w:t xml:space="preserve">Todo servidor público será responsable civil por los daños y perjuicios que ocasione, por dolo o culpa grave, a los órganos y entes públicos, independientemente de si existe con ellos relación de servicio. Tal responsabilidad se regirá por la Ley General de la Administración Pública y podrá surgir, sin que esa enumeración sea taxativa, </w:t>
      </w:r>
      <w:r w:rsidRPr="005D2936">
        <w:rPr>
          <w:rFonts w:cs="Arial"/>
          <w:szCs w:val="24"/>
        </w:rPr>
        <w:lastRenderedPageBreak/>
        <w:t>por la comisión de alguno de los hechos contemplados en los Artículos 110 y 111 de la presente Ley.</w:t>
      </w:r>
    </w:p>
    <w:p w14:paraId="512687BA" w14:textId="2E28F1DD" w:rsidR="00273A38" w:rsidRPr="005D2936" w:rsidRDefault="007E18DD" w:rsidP="000D63F6">
      <w:pPr>
        <w:autoSpaceDE w:val="0"/>
        <w:autoSpaceDN w:val="0"/>
        <w:adjustRightInd w:val="0"/>
        <w:spacing w:after="0" w:line="240" w:lineRule="auto"/>
        <w:rPr>
          <w:rFonts w:cs="Arial"/>
          <w:szCs w:val="24"/>
        </w:rPr>
      </w:pPr>
      <w:r>
        <w:rPr>
          <w:rFonts w:cs="Arial"/>
          <w:szCs w:val="24"/>
        </w:rPr>
        <w:t>_________________________________________________________________</w:t>
      </w:r>
    </w:p>
    <w:p w14:paraId="6D680DB9" w14:textId="1D44A36E" w:rsidR="00CE2766" w:rsidRPr="0099163D" w:rsidRDefault="00CE2766" w:rsidP="00D9277E">
      <w:pPr>
        <w:pStyle w:val="Ttulo1"/>
        <w:numPr>
          <w:ilvl w:val="0"/>
          <w:numId w:val="1"/>
        </w:numPr>
        <w:ind w:left="284"/>
        <w:rPr>
          <w:rFonts w:cs="Arial"/>
          <w:szCs w:val="28"/>
        </w:rPr>
      </w:pPr>
      <w:bookmarkStart w:id="8" w:name="_Toc175559118"/>
      <w:r w:rsidRPr="0099163D">
        <w:rPr>
          <w:rFonts w:cs="Arial"/>
          <w:szCs w:val="28"/>
        </w:rPr>
        <w:t>Generalidades</w:t>
      </w:r>
      <w:bookmarkEnd w:id="8"/>
    </w:p>
    <w:p w14:paraId="7BEA38D1" w14:textId="77777777" w:rsidR="00CE2766" w:rsidRPr="005D2936" w:rsidRDefault="00CE2766" w:rsidP="00CE2766">
      <w:pPr>
        <w:rPr>
          <w:rFonts w:cs="Arial"/>
          <w:szCs w:val="24"/>
        </w:rPr>
      </w:pPr>
    </w:p>
    <w:p w14:paraId="09823C5E" w14:textId="22ACC7E2" w:rsidR="00B9683E" w:rsidRDefault="0099163D" w:rsidP="00273A38">
      <w:pPr>
        <w:pStyle w:val="Ttulo2"/>
      </w:pPr>
      <w:bookmarkStart w:id="9" w:name="_Toc175559119"/>
      <w:r>
        <w:t>4</w:t>
      </w:r>
      <w:r w:rsidR="00273A38">
        <w:t xml:space="preserve">.1 </w:t>
      </w:r>
      <w:r w:rsidR="00B9683E" w:rsidRPr="00273A38">
        <w:t>Bienes duraderos</w:t>
      </w:r>
      <w:bookmarkEnd w:id="9"/>
    </w:p>
    <w:p w14:paraId="5DF78640" w14:textId="77777777" w:rsidR="00935DED" w:rsidRPr="00935DED" w:rsidRDefault="00935DED" w:rsidP="00935DED"/>
    <w:p w14:paraId="09BB35F7" w14:textId="03EE41B4" w:rsidR="00B9683E" w:rsidRPr="005D2936" w:rsidRDefault="00B9683E" w:rsidP="00781954">
      <w:pPr>
        <w:rPr>
          <w:rFonts w:cs="Arial"/>
          <w:szCs w:val="24"/>
        </w:rPr>
      </w:pPr>
      <w:r w:rsidRPr="005D2936">
        <w:rPr>
          <w:rFonts w:cs="Arial"/>
          <w:szCs w:val="24"/>
        </w:rPr>
        <w:t>Se caracteri</w:t>
      </w:r>
      <w:r w:rsidR="008E1EA5">
        <w:rPr>
          <w:rFonts w:cs="Arial"/>
          <w:szCs w:val="24"/>
        </w:rPr>
        <w:t>z</w:t>
      </w:r>
      <w:r w:rsidRPr="005D2936">
        <w:rPr>
          <w:rFonts w:cs="Arial"/>
          <w:szCs w:val="24"/>
        </w:rPr>
        <w:t xml:space="preserve">an fundamentalmente por los siguientes elementos: </w:t>
      </w:r>
    </w:p>
    <w:p w14:paraId="43A24CF5" w14:textId="2133DD1F" w:rsidR="00B9683E" w:rsidRPr="005D2936" w:rsidRDefault="00B9683E" w:rsidP="00781954">
      <w:pPr>
        <w:rPr>
          <w:rFonts w:cs="Arial"/>
          <w:szCs w:val="24"/>
        </w:rPr>
      </w:pPr>
      <w:r w:rsidRPr="005D2936">
        <w:rPr>
          <w:rFonts w:cs="Arial"/>
          <w:szCs w:val="24"/>
        </w:rPr>
        <w:t>a) Son activos de naturaleza relativamente permanente, de empleo continuado y habitual, que se utilizan en las actividades de operación de la entidad.</w:t>
      </w:r>
    </w:p>
    <w:p w14:paraId="7A571246" w14:textId="77777777" w:rsidR="00B9683E" w:rsidRPr="005D2936" w:rsidRDefault="00B9683E" w:rsidP="00781954">
      <w:pPr>
        <w:rPr>
          <w:rFonts w:cs="Arial"/>
          <w:szCs w:val="24"/>
        </w:rPr>
      </w:pPr>
      <w:r w:rsidRPr="005D2936">
        <w:rPr>
          <w:rFonts w:cs="Arial"/>
          <w:szCs w:val="24"/>
        </w:rPr>
        <w:t xml:space="preserve"> b) Tienen una vida útil estimada superior a un año. </w:t>
      </w:r>
    </w:p>
    <w:p w14:paraId="31088473" w14:textId="77777777" w:rsidR="00B9683E" w:rsidRPr="005D2936" w:rsidRDefault="00B9683E" w:rsidP="00781954">
      <w:pPr>
        <w:rPr>
          <w:rFonts w:cs="Arial"/>
          <w:szCs w:val="24"/>
        </w:rPr>
      </w:pPr>
      <w:r w:rsidRPr="005D2936">
        <w:rPr>
          <w:rFonts w:cs="Arial"/>
          <w:szCs w:val="24"/>
        </w:rPr>
        <w:t xml:space="preserve">c) No están destinados a la venta. </w:t>
      </w:r>
    </w:p>
    <w:p w14:paraId="2E34A806" w14:textId="77777777" w:rsidR="00B9683E" w:rsidRPr="005D2936" w:rsidRDefault="00B9683E" w:rsidP="00781954">
      <w:pPr>
        <w:rPr>
          <w:rFonts w:cs="Arial"/>
          <w:szCs w:val="24"/>
        </w:rPr>
      </w:pPr>
      <w:r w:rsidRPr="005D2936">
        <w:rPr>
          <w:rFonts w:cs="Arial"/>
          <w:szCs w:val="24"/>
        </w:rPr>
        <w:t xml:space="preserve">d) Están sujetos a depreciación, a excepción de los terrenos. </w:t>
      </w:r>
    </w:p>
    <w:p w14:paraId="7811C350" w14:textId="77777777" w:rsidR="00B9683E" w:rsidRPr="005D2936" w:rsidRDefault="00B9683E" w:rsidP="00781954">
      <w:pPr>
        <w:rPr>
          <w:rFonts w:cs="Arial"/>
          <w:szCs w:val="24"/>
        </w:rPr>
      </w:pPr>
      <w:r w:rsidRPr="005D2936">
        <w:rPr>
          <w:rFonts w:cs="Arial"/>
          <w:szCs w:val="24"/>
        </w:rPr>
        <w:t xml:space="preserve">e) En su condición de activo fijo están sujetos a inventario. </w:t>
      </w:r>
    </w:p>
    <w:p w14:paraId="77A5F942" w14:textId="351EC253" w:rsidR="00B9683E" w:rsidRDefault="00B9683E" w:rsidP="00781954">
      <w:pPr>
        <w:rPr>
          <w:rFonts w:cs="Arial"/>
          <w:szCs w:val="24"/>
        </w:rPr>
      </w:pPr>
      <w:r w:rsidRPr="005D2936">
        <w:rPr>
          <w:rFonts w:cs="Arial"/>
          <w:szCs w:val="24"/>
        </w:rPr>
        <w:t>f) Además de las características anteriores y atendiendo a su durabilidad en el tiempo, por lo general el costo unitario de adquisición es alto.</w:t>
      </w:r>
    </w:p>
    <w:p w14:paraId="182A2CC6" w14:textId="68A0BCCA" w:rsidR="00B9683E" w:rsidRPr="005D2936" w:rsidRDefault="00B9683E" w:rsidP="00781954">
      <w:pPr>
        <w:rPr>
          <w:rFonts w:cs="Arial"/>
          <w:szCs w:val="24"/>
        </w:rPr>
      </w:pPr>
      <w:r w:rsidRPr="005D2936">
        <w:rPr>
          <w:rFonts w:cs="Arial"/>
          <w:szCs w:val="24"/>
        </w:rPr>
        <w:t>El Ministerio de Hacienda los agrupa en las siguientes categorías:</w:t>
      </w:r>
    </w:p>
    <w:p w14:paraId="22DBFDCF" w14:textId="3C614B1E" w:rsidR="00B9683E" w:rsidRPr="005D2936" w:rsidRDefault="00B9683E" w:rsidP="00D9277E">
      <w:pPr>
        <w:pStyle w:val="Prrafodelista"/>
        <w:numPr>
          <w:ilvl w:val="0"/>
          <w:numId w:val="15"/>
        </w:numPr>
        <w:ind w:left="426"/>
        <w:rPr>
          <w:rFonts w:cs="Arial"/>
          <w:szCs w:val="24"/>
        </w:rPr>
      </w:pPr>
      <w:r w:rsidRPr="005D2936">
        <w:rPr>
          <w:rFonts w:cs="Arial"/>
          <w:b/>
          <w:bCs/>
          <w:szCs w:val="24"/>
        </w:rPr>
        <w:t>Mobiliario y equipo</w:t>
      </w:r>
      <w:r w:rsidR="008D3ABB" w:rsidRPr="005D2936">
        <w:rPr>
          <w:rFonts w:cs="Arial"/>
          <w:b/>
          <w:bCs/>
          <w:szCs w:val="24"/>
        </w:rPr>
        <w:t xml:space="preserve"> (otros bienes muebles)</w:t>
      </w:r>
      <w:r w:rsidRPr="005D2936">
        <w:rPr>
          <w:rFonts w:cs="Arial"/>
          <w:szCs w:val="24"/>
        </w:rPr>
        <w:t xml:space="preserve">: </w:t>
      </w:r>
      <w:r w:rsidR="00045472" w:rsidRPr="005D2936">
        <w:rPr>
          <w:rFonts w:cs="Arial"/>
          <w:szCs w:val="24"/>
        </w:rPr>
        <w:t>N</w:t>
      </w:r>
      <w:r w:rsidRPr="005D2936">
        <w:rPr>
          <w:rFonts w:cs="Arial"/>
          <w:szCs w:val="24"/>
        </w:rPr>
        <w:t xml:space="preserve">ormalmente presente en las </w:t>
      </w:r>
      <w:r w:rsidR="008D3ABB" w:rsidRPr="005D2936">
        <w:rPr>
          <w:rFonts w:cs="Arial"/>
          <w:szCs w:val="24"/>
        </w:rPr>
        <w:t>oficinas para el desempeño de las labores cotidianas, tales como: escritorios, mesas, sillas, computadoras, teléfonos, impresoras, entre otros.</w:t>
      </w:r>
    </w:p>
    <w:p w14:paraId="62E47681" w14:textId="77777777" w:rsidR="008D3ABB" w:rsidRPr="005D2936" w:rsidRDefault="008D3ABB" w:rsidP="00935DED">
      <w:pPr>
        <w:pStyle w:val="Prrafodelista"/>
        <w:ind w:left="426"/>
        <w:rPr>
          <w:rFonts w:cs="Arial"/>
          <w:szCs w:val="24"/>
        </w:rPr>
      </w:pPr>
    </w:p>
    <w:p w14:paraId="6CA4B8AD" w14:textId="35AD9ACE" w:rsidR="00B9683E" w:rsidRPr="005D2936" w:rsidRDefault="00B9683E" w:rsidP="00D9277E">
      <w:pPr>
        <w:pStyle w:val="Prrafodelista"/>
        <w:numPr>
          <w:ilvl w:val="0"/>
          <w:numId w:val="15"/>
        </w:numPr>
        <w:ind w:left="426"/>
        <w:rPr>
          <w:rFonts w:cs="Arial"/>
          <w:b/>
          <w:bCs/>
          <w:szCs w:val="24"/>
        </w:rPr>
      </w:pPr>
      <w:r w:rsidRPr="005D2936">
        <w:rPr>
          <w:rFonts w:cs="Arial"/>
          <w:b/>
          <w:bCs/>
          <w:szCs w:val="24"/>
        </w:rPr>
        <w:t>Intangibles</w:t>
      </w:r>
      <w:r w:rsidR="008D3ABB" w:rsidRPr="005D2936">
        <w:rPr>
          <w:rFonts w:cs="Arial"/>
          <w:b/>
          <w:bCs/>
          <w:szCs w:val="24"/>
        </w:rPr>
        <w:t xml:space="preserve">: </w:t>
      </w:r>
      <w:r w:rsidR="00045472" w:rsidRPr="005D2936">
        <w:rPr>
          <w:rFonts w:cs="Arial"/>
          <w:szCs w:val="24"/>
        </w:rPr>
        <w:t>D</w:t>
      </w:r>
      <w:r w:rsidR="008D3ABB" w:rsidRPr="005D2936">
        <w:rPr>
          <w:rFonts w:cs="Arial"/>
          <w:szCs w:val="24"/>
        </w:rPr>
        <w:t>isfrute de un derecho o beneficio para ser utilizado por la entidad, los derechos garantizados por ley, que mediante determinados trámites se adquieren para realizar ciertas actividades, los permisos para el uso de bienes o activos de propiedad industrial, comercial, intelectual y otros, tales como derechos de autor, derechos de explotación y adquisición, renovación y mantenimiento de licencias de diversa índole, así como aquellos que requieran el pago periódico por derecho de uso.</w:t>
      </w:r>
    </w:p>
    <w:p w14:paraId="7F9B2FEA" w14:textId="77777777" w:rsidR="008D3ABB" w:rsidRPr="005D2936" w:rsidRDefault="008D3ABB" w:rsidP="00935DED">
      <w:pPr>
        <w:pStyle w:val="Prrafodelista"/>
        <w:ind w:left="426"/>
        <w:rPr>
          <w:rFonts w:cs="Arial"/>
          <w:b/>
          <w:bCs/>
          <w:szCs w:val="24"/>
        </w:rPr>
      </w:pPr>
    </w:p>
    <w:p w14:paraId="064DB3D2" w14:textId="2EABB143" w:rsidR="00B9683E" w:rsidRPr="005D2936" w:rsidRDefault="00B9683E" w:rsidP="00D9277E">
      <w:pPr>
        <w:pStyle w:val="Prrafodelista"/>
        <w:numPr>
          <w:ilvl w:val="0"/>
          <w:numId w:val="15"/>
        </w:numPr>
        <w:ind w:left="426"/>
        <w:rPr>
          <w:rFonts w:cs="Arial"/>
          <w:szCs w:val="24"/>
        </w:rPr>
      </w:pPr>
      <w:r w:rsidRPr="005D2936">
        <w:rPr>
          <w:rFonts w:cs="Arial"/>
          <w:b/>
          <w:bCs/>
          <w:szCs w:val="24"/>
        </w:rPr>
        <w:t>Vehículos</w:t>
      </w:r>
      <w:r w:rsidR="008D3ABB" w:rsidRPr="005D2936">
        <w:rPr>
          <w:rFonts w:cs="Arial"/>
          <w:b/>
          <w:bCs/>
          <w:szCs w:val="24"/>
        </w:rPr>
        <w:t xml:space="preserve">: </w:t>
      </w:r>
      <w:r w:rsidR="00045472" w:rsidRPr="005D2936">
        <w:rPr>
          <w:rFonts w:cs="Arial"/>
          <w:szCs w:val="24"/>
        </w:rPr>
        <w:t>C</w:t>
      </w:r>
      <w:r w:rsidR="008D3ABB" w:rsidRPr="005D2936">
        <w:rPr>
          <w:rFonts w:cs="Arial"/>
          <w:szCs w:val="24"/>
        </w:rPr>
        <w:t>omprende el equipo de transporte.</w:t>
      </w:r>
    </w:p>
    <w:p w14:paraId="2E4AD3F9" w14:textId="77777777" w:rsidR="008D3ABB" w:rsidRPr="005D2936" w:rsidRDefault="008D3ABB" w:rsidP="00935DED">
      <w:pPr>
        <w:pStyle w:val="Prrafodelista"/>
        <w:ind w:left="426"/>
        <w:rPr>
          <w:rFonts w:cs="Arial"/>
          <w:b/>
          <w:bCs/>
          <w:szCs w:val="24"/>
        </w:rPr>
      </w:pPr>
    </w:p>
    <w:p w14:paraId="2AB32291" w14:textId="7F2F767E" w:rsidR="00045472" w:rsidRPr="005D2936" w:rsidRDefault="00045472" w:rsidP="00D9277E">
      <w:pPr>
        <w:pStyle w:val="Prrafodelista"/>
        <w:numPr>
          <w:ilvl w:val="0"/>
          <w:numId w:val="15"/>
        </w:numPr>
        <w:ind w:left="426"/>
        <w:rPr>
          <w:rFonts w:cs="Arial"/>
          <w:b/>
          <w:bCs/>
          <w:szCs w:val="24"/>
        </w:rPr>
      </w:pPr>
      <w:r w:rsidRPr="005D2936">
        <w:rPr>
          <w:rFonts w:cs="Arial"/>
          <w:b/>
          <w:bCs/>
          <w:szCs w:val="24"/>
        </w:rPr>
        <w:t xml:space="preserve">Bienes inmuebles: </w:t>
      </w:r>
      <w:r w:rsidRPr="005D2936">
        <w:rPr>
          <w:rFonts w:cs="Arial"/>
          <w:szCs w:val="24"/>
        </w:rPr>
        <w:t>Se constituye de los terrenos y edificios.</w:t>
      </w:r>
    </w:p>
    <w:p w14:paraId="59751BBA" w14:textId="77777777" w:rsidR="00045472" w:rsidRPr="005D2936" w:rsidRDefault="00045472" w:rsidP="00935DED">
      <w:pPr>
        <w:pStyle w:val="Prrafodelista"/>
        <w:ind w:left="426"/>
        <w:rPr>
          <w:rFonts w:cs="Arial"/>
          <w:b/>
          <w:bCs/>
          <w:szCs w:val="24"/>
        </w:rPr>
      </w:pPr>
    </w:p>
    <w:p w14:paraId="53341433" w14:textId="7F2CCD1C" w:rsidR="00781954" w:rsidRPr="005D2936" w:rsidRDefault="00B9683E" w:rsidP="00D9277E">
      <w:pPr>
        <w:pStyle w:val="Prrafodelista"/>
        <w:numPr>
          <w:ilvl w:val="0"/>
          <w:numId w:val="15"/>
        </w:numPr>
        <w:ind w:left="426"/>
        <w:rPr>
          <w:rFonts w:cs="Arial"/>
          <w:szCs w:val="24"/>
        </w:rPr>
      </w:pPr>
      <w:r w:rsidRPr="005D2936">
        <w:rPr>
          <w:rFonts w:cs="Arial"/>
          <w:b/>
          <w:bCs/>
          <w:szCs w:val="24"/>
        </w:rPr>
        <w:t>Semovientes</w:t>
      </w:r>
      <w:r w:rsidR="00045472" w:rsidRPr="005D2936">
        <w:rPr>
          <w:rFonts w:cs="Arial"/>
          <w:b/>
          <w:bCs/>
          <w:szCs w:val="24"/>
        </w:rPr>
        <w:t>:</w:t>
      </w:r>
      <w:r w:rsidR="00045472" w:rsidRPr="005D2936">
        <w:rPr>
          <w:rFonts w:cs="Arial"/>
          <w:szCs w:val="24"/>
        </w:rPr>
        <w:t xml:space="preserve"> </w:t>
      </w:r>
      <w:r w:rsidR="00EA351A" w:rsidRPr="005D2936">
        <w:rPr>
          <w:rFonts w:cs="Arial"/>
          <w:szCs w:val="24"/>
        </w:rPr>
        <w:t>Contempla la adquisición de ganado, y otras especies de animales que se adquieren para trabajo o con fines de reproducción.</w:t>
      </w:r>
    </w:p>
    <w:p w14:paraId="073273B6" w14:textId="782CBF95" w:rsidR="00181298" w:rsidRPr="005D2936" w:rsidRDefault="00181298" w:rsidP="00181298">
      <w:pPr>
        <w:rPr>
          <w:rFonts w:cs="Arial"/>
          <w:szCs w:val="24"/>
        </w:rPr>
      </w:pPr>
      <w:r w:rsidRPr="005D2936">
        <w:rPr>
          <w:rFonts w:cs="Arial"/>
          <w:b/>
          <w:bCs/>
          <w:szCs w:val="24"/>
        </w:rPr>
        <w:lastRenderedPageBreak/>
        <w:t>Nota:</w:t>
      </w:r>
      <w:r w:rsidRPr="005D2936">
        <w:rPr>
          <w:rFonts w:cs="Arial"/>
          <w:szCs w:val="24"/>
        </w:rPr>
        <w:t xml:space="preserve"> </w:t>
      </w:r>
      <w:r w:rsidR="00256B24" w:rsidRPr="005D2936">
        <w:rPr>
          <w:rFonts w:cs="Arial"/>
          <w:szCs w:val="24"/>
        </w:rPr>
        <w:t xml:space="preserve">Los bienes que proceden de arrendamientos operativos </w:t>
      </w:r>
      <w:r w:rsidRPr="005D2936">
        <w:rPr>
          <w:rFonts w:cs="Arial"/>
          <w:szCs w:val="24"/>
        </w:rPr>
        <w:t xml:space="preserve">no forman parte de este inventario, ya que </w:t>
      </w:r>
      <w:r w:rsidRPr="005D2936">
        <w:rPr>
          <w:rFonts w:cs="Arial"/>
          <w:szCs w:val="24"/>
          <w:u w:val="single"/>
        </w:rPr>
        <w:t>no son propiedad del MEP</w:t>
      </w:r>
      <w:r w:rsidRPr="005D2936">
        <w:rPr>
          <w:rFonts w:cs="Arial"/>
          <w:szCs w:val="24"/>
        </w:rPr>
        <w:t>, por lo que se controlan bajo los mecanismos establecidos por la dependencia encargada.</w:t>
      </w:r>
    </w:p>
    <w:p w14:paraId="266D1672" w14:textId="1B1D4F50" w:rsidR="00EC18E1" w:rsidRPr="005D2936" w:rsidRDefault="00EC18E1" w:rsidP="00181298">
      <w:pPr>
        <w:rPr>
          <w:rFonts w:cs="Arial"/>
          <w:b/>
          <w:bCs/>
          <w:szCs w:val="24"/>
          <w:u w:val="single"/>
        </w:rPr>
      </w:pPr>
      <w:r w:rsidRPr="005D2936">
        <w:rPr>
          <w:rFonts w:cs="Arial"/>
          <w:b/>
          <w:bCs/>
          <w:szCs w:val="24"/>
          <w:u w:val="single"/>
        </w:rPr>
        <w:t>Imagen: Ejemplo de bienes duraderos.</w:t>
      </w:r>
    </w:p>
    <w:p w14:paraId="6AA70DD5" w14:textId="7C4EF383" w:rsidR="00DC3479" w:rsidRDefault="00EC18E1" w:rsidP="00273A38">
      <w:pPr>
        <w:rPr>
          <w:rFonts w:cs="Arial"/>
          <w:szCs w:val="24"/>
        </w:rPr>
      </w:pPr>
      <w:r w:rsidRPr="005D2936">
        <w:rPr>
          <w:rFonts w:cs="Arial"/>
          <w:noProof/>
          <w:szCs w:val="24"/>
        </w:rPr>
        <w:drawing>
          <wp:inline distT="0" distB="0" distL="0" distR="0" wp14:anchorId="05FCC3A9" wp14:editId="6BB002BB">
            <wp:extent cx="2453986" cy="1758714"/>
            <wp:effectExtent l="19050" t="19050" r="22860" b="13335"/>
            <wp:docPr id="4" name="Imagen 3" descr="Imagen que contiene tabla, coche, computadora, escritorio&#10;&#10;Descripción generada automáticamente">
              <a:extLst xmlns:a="http://schemas.openxmlformats.org/drawingml/2006/main">
                <a:ext uri="{FF2B5EF4-FFF2-40B4-BE49-F238E27FC236}">
                  <a16:creationId xmlns:a16="http://schemas.microsoft.com/office/drawing/2014/main" id="{F59C8771-4086-4CA9-A06E-81C88093D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tabla, coche, computadora, escritorio&#10;&#10;Descripción generada automáticamente">
                      <a:extLst>
                        <a:ext uri="{FF2B5EF4-FFF2-40B4-BE49-F238E27FC236}">
                          <a16:creationId xmlns:a16="http://schemas.microsoft.com/office/drawing/2014/main" id="{F59C8771-4086-4CA9-A06E-81C88093D051}"/>
                        </a:ext>
                      </a:extLst>
                    </pic:cNvPr>
                    <pic:cNvPicPr>
                      <a:picLocks noChangeAspect="1"/>
                    </pic:cNvPicPr>
                  </pic:nvPicPr>
                  <pic:blipFill>
                    <a:blip r:embed="rId8"/>
                    <a:stretch>
                      <a:fillRect/>
                    </a:stretch>
                  </pic:blipFill>
                  <pic:spPr>
                    <a:xfrm>
                      <a:off x="0" y="0"/>
                      <a:ext cx="2463975" cy="1765873"/>
                    </a:xfrm>
                    <a:prstGeom prst="rect">
                      <a:avLst/>
                    </a:prstGeom>
                    <a:ln w="3175" cap="sq">
                      <a:solidFill>
                        <a:srgbClr val="000000"/>
                      </a:solidFill>
                      <a:prstDash val="solid"/>
                      <a:miter lim="800000"/>
                    </a:ln>
                    <a:effectLst/>
                  </pic:spPr>
                </pic:pic>
              </a:graphicData>
            </a:graphic>
          </wp:inline>
        </w:drawing>
      </w:r>
    </w:p>
    <w:p w14:paraId="7BA7BBD0" w14:textId="77777777" w:rsidR="00B60CB6" w:rsidRPr="00273A38" w:rsidRDefault="00B60CB6" w:rsidP="00273A38">
      <w:pPr>
        <w:rPr>
          <w:rFonts w:cs="Arial"/>
          <w:szCs w:val="24"/>
        </w:rPr>
      </w:pPr>
    </w:p>
    <w:p w14:paraId="1E670ED4" w14:textId="29882483" w:rsidR="00EC18E1" w:rsidRPr="00273A38" w:rsidRDefault="0099163D" w:rsidP="00273A38">
      <w:pPr>
        <w:pStyle w:val="Ttulo2"/>
      </w:pPr>
      <w:bookmarkStart w:id="10" w:name="_Toc175559120"/>
      <w:r>
        <w:t>4</w:t>
      </w:r>
      <w:r w:rsidR="00273A38" w:rsidRPr="00273A38">
        <w:t xml:space="preserve">.2 </w:t>
      </w:r>
      <w:r w:rsidR="00EC18E1" w:rsidRPr="00273A38">
        <w:t>Diferencia entre bienes y suministros</w:t>
      </w:r>
      <w:bookmarkEnd w:id="10"/>
    </w:p>
    <w:p w14:paraId="31903C24" w14:textId="77777777" w:rsidR="00EC18E1" w:rsidRPr="005D2936" w:rsidRDefault="00EC18E1" w:rsidP="00EC18E1">
      <w:pPr>
        <w:rPr>
          <w:rFonts w:cs="Arial"/>
          <w:szCs w:val="24"/>
        </w:rPr>
      </w:pPr>
    </w:p>
    <w:p w14:paraId="3EA910DE" w14:textId="34C45085" w:rsidR="00EC18E1" w:rsidRPr="005D2936" w:rsidRDefault="00EC18E1" w:rsidP="00EC18E1">
      <w:pPr>
        <w:rPr>
          <w:rFonts w:cs="Arial"/>
          <w:szCs w:val="24"/>
        </w:rPr>
      </w:pPr>
      <w:r w:rsidRPr="005D2936">
        <w:rPr>
          <w:rFonts w:cs="Arial"/>
          <w:szCs w:val="24"/>
        </w:rPr>
        <w:t xml:space="preserve">Los bienes </w:t>
      </w:r>
      <w:r w:rsidR="00C41396" w:rsidRPr="005D2936">
        <w:rPr>
          <w:rFonts w:cs="Arial"/>
          <w:szCs w:val="24"/>
        </w:rPr>
        <w:t xml:space="preserve">o activos </w:t>
      </w:r>
      <w:r w:rsidRPr="005D2936">
        <w:rPr>
          <w:rFonts w:cs="Arial"/>
          <w:szCs w:val="24"/>
        </w:rPr>
        <w:t>se contemplan en el inventario institucional, ya que son más duraderos, a diferencia de los suministros que son consumibles, de un menor costo y durabilidad</w:t>
      </w:r>
      <w:r w:rsidR="00620E32">
        <w:rPr>
          <w:rFonts w:cs="Arial"/>
          <w:szCs w:val="24"/>
        </w:rPr>
        <w:t>,</w:t>
      </w:r>
      <w:r w:rsidRPr="005D2936">
        <w:rPr>
          <w:rFonts w:cs="Arial"/>
          <w:szCs w:val="24"/>
        </w:rPr>
        <w:t xml:space="preserve"> y cada dependencia los controla por separado.</w:t>
      </w:r>
    </w:p>
    <w:p w14:paraId="2E28AE2A" w14:textId="5062C786" w:rsidR="00EC18E1" w:rsidRPr="005D2936" w:rsidRDefault="00EC18E1" w:rsidP="00EC18E1">
      <w:pPr>
        <w:rPr>
          <w:rFonts w:cs="Arial"/>
          <w:b/>
          <w:bCs/>
          <w:szCs w:val="24"/>
          <w:u w:val="single"/>
        </w:rPr>
      </w:pPr>
      <w:r w:rsidRPr="005D2936">
        <w:rPr>
          <w:rFonts w:cs="Arial"/>
          <w:b/>
          <w:bCs/>
          <w:szCs w:val="24"/>
          <w:u w:val="single"/>
        </w:rPr>
        <w:t>Imagen: Diferencia entre bienes y suministros</w:t>
      </w:r>
    </w:p>
    <w:p w14:paraId="17127E5C" w14:textId="77777777" w:rsidR="00EC18E1" w:rsidRPr="005D2936" w:rsidRDefault="00EC18E1" w:rsidP="00EC18E1">
      <w:pPr>
        <w:rPr>
          <w:rFonts w:cs="Arial"/>
          <w:szCs w:val="24"/>
        </w:rPr>
      </w:pPr>
    </w:p>
    <w:p w14:paraId="0953ED9B" w14:textId="52713A9B" w:rsidR="00EC18E1" w:rsidRDefault="00EC18E1" w:rsidP="00943E1B">
      <w:pPr>
        <w:jc w:val="left"/>
        <w:rPr>
          <w:rFonts w:cs="Arial"/>
          <w:szCs w:val="24"/>
        </w:rPr>
      </w:pPr>
      <w:r w:rsidRPr="005D2936">
        <w:rPr>
          <w:rFonts w:cs="Arial"/>
          <w:noProof/>
          <w:szCs w:val="24"/>
        </w:rPr>
        <w:drawing>
          <wp:inline distT="0" distB="0" distL="0" distR="0" wp14:anchorId="75480741" wp14:editId="0756F4F7">
            <wp:extent cx="3768436" cy="1332171"/>
            <wp:effectExtent l="0" t="0" r="3810" b="1905"/>
            <wp:docPr id="2109698563" name="Imagen 1" descr="Imagen que contiene gato, artículos, libr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98563" name="Imagen 1" descr="Imagen que contiene gato, artículos, libro, tabla&#10;&#10;Descripción generada automáticamente"/>
                    <pic:cNvPicPr/>
                  </pic:nvPicPr>
                  <pic:blipFill>
                    <a:blip r:embed="rId9"/>
                    <a:stretch>
                      <a:fillRect/>
                    </a:stretch>
                  </pic:blipFill>
                  <pic:spPr>
                    <a:xfrm>
                      <a:off x="0" y="0"/>
                      <a:ext cx="3784349" cy="1337796"/>
                    </a:xfrm>
                    <a:prstGeom prst="rect">
                      <a:avLst/>
                    </a:prstGeom>
                  </pic:spPr>
                </pic:pic>
              </a:graphicData>
            </a:graphic>
          </wp:inline>
        </w:drawing>
      </w:r>
    </w:p>
    <w:p w14:paraId="12D56837" w14:textId="77777777" w:rsidR="00720547" w:rsidRPr="005D2936" w:rsidRDefault="00720547" w:rsidP="00943E1B">
      <w:pPr>
        <w:jc w:val="left"/>
        <w:rPr>
          <w:rFonts w:cs="Arial"/>
          <w:szCs w:val="24"/>
        </w:rPr>
      </w:pPr>
    </w:p>
    <w:p w14:paraId="086AF807" w14:textId="40A77786" w:rsidR="00EC18E1" w:rsidRPr="00273A38" w:rsidRDefault="0099163D" w:rsidP="00273A38">
      <w:pPr>
        <w:pStyle w:val="Ttulo2"/>
      </w:pPr>
      <w:bookmarkStart w:id="11" w:name="_Toc175559121"/>
      <w:r>
        <w:t>4</w:t>
      </w:r>
      <w:r w:rsidR="00273A38">
        <w:t xml:space="preserve">.3 </w:t>
      </w:r>
      <w:r w:rsidR="00EC18E1" w:rsidRPr="00273A38">
        <w:t>Ingreso de bienes nuevos</w:t>
      </w:r>
      <w:bookmarkEnd w:id="11"/>
    </w:p>
    <w:p w14:paraId="17A1B403" w14:textId="77777777" w:rsidR="008F34EE" w:rsidRPr="005D2936" w:rsidRDefault="008F34EE" w:rsidP="008F34EE">
      <w:pPr>
        <w:rPr>
          <w:rFonts w:cs="Arial"/>
          <w:szCs w:val="24"/>
        </w:rPr>
      </w:pPr>
    </w:p>
    <w:p w14:paraId="02C482ED" w14:textId="77777777" w:rsidR="00EC18E1" w:rsidRPr="005D2936" w:rsidRDefault="00EC18E1" w:rsidP="00EC18E1">
      <w:pPr>
        <w:rPr>
          <w:rFonts w:cs="Arial"/>
          <w:szCs w:val="24"/>
        </w:rPr>
      </w:pPr>
      <w:r w:rsidRPr="005D2936">
        <w:rPr>
          <w:rFonts w:cs="Arial"/>
          <w:szCs w:val="24"/>
        </w:rPr>
        <w:t xml:space="preserve">Cuando los bienes son adquiridos producto de los procesos de contratación pública, normalmente ingresan al Centro de Almacenamiento y Distribución de Materiales (CAD), donde son rotulados físicamente mediante una placa o etiqueta adhesiva, </w:t>
      </w:r>
      <w:r w:rsidRPr="005D2936">
        <w:rPr>
          <w:rFonts w:cs="Arial"/>
          <w:szCs w:val="24"/>
        </w:rPr>
        <w:lastRenderedPageBreak/>
        <w:t xml:space="preserve">que los identifica como propiedad del MEP y son registrados en los sistemas de control de bienes oficiales. </w:t>
      </w:r>
    </w:p>
    <w:p w14:paraId="47DF68F5" w14:textId="77777777" w:rsidR="00EC18E1" w:rsidRDefault="00EC18E1" w:rsidP="00EC18E1">
      <w:pPr>
        <w:rPr>
          <w:rFonts w:cs="Arial"/>
          <w:szCs w:val="24"/>
        </w:rPr>
      </w:pPr>
      <w:r w:rsidRPr="005D2936">
        <w:rPr>
          <w:rFonts w:cs="Arial"/>
          <w:szCs w:val="24"/>
        </w:rPr>
        <w:t>Si un bien ingresa directamente a una dependencia, debe coordinarse con el Depto. de Administración de Bienes su identificación física y registro.</w:t>
      </w:r>
    </w:p>
    <w:p w14:paraId="46BC56FE" w14:textId="77777777" w:rsidR="009A6B7B" w:rsidRPr="005D2936" w:rsidRDefault="009A6B7B" w:rsidP="00EC18E1">
      <w:pPr>
        <w:rPr>
          <w:rFonts w:cs="Arial"/>
          <w:szCs w:val="24"/>
        </w:rPr>
      </w:pPr>
    </w:p>
    <w:p w14:paraId="07B23C4B" w14:textId="08C584DD" w:rsidR="00181298" w:rsidRPr="005D2936" w:rsidRDefault="0099163D" w:rsidP="00DC3479">
      <w:pPr>
        <w:pStyle w:val="Ttulo2"/>
        <w:rPr>
          <w:rFonts w:cs="Arial"/>
          <w:szCs w:val="24"/>
        </w:rPr>
      </w:pPr>
      <w:bookmarkStart w:id="12" w:name="_Toc175559122"/>
      <w:r>
        <w:rPr>
          <w:rFonts w:cs="Arial"/>
          <w:szCs w:val="24"/>
        </w:rPr>
        <w:t>4</w:t>
      </w:r>
      <w:r w:rsidR="00273A38">
        <w:rPr>
          <w:rFonts w:cs="Arial"/>
          <w:szCs w:val="24"/>
        </w:rPr>
        <w:t xml:space="preserve">.4 </w:t>
      </w:r>
      <w:r w:rsidR="008F34EE" w:rsidRPr="005D2936">
        <w:rPr>
          <w:rFonts w:cs="Arial"/>
          <w:szCs w:val="24"/>
        </w:rPr>
        <w:t>Identificación de los bienes</w:t>
      </w:r>
      <w:bookmarkEnd w:id="12"/>
      <w:r w:rsidR="008F34EE" w:rsidRPr="005D2936">
        <w:rPr>
          <w:rFonts w:cs="Arial"/>
          <w:szCs w:val="24"/>
        </w:rPr>
        <w:t xml:space="preserve"> </w:t>
      </w:r>
    </w:p>
    <w:p w14:paraId="7789D5AA" w14:textId="77777777" w:rsidR="008F34EE" w:rsidRPr="005D2936" w:rsidRDefault="008F34EE" w:rsidP="008F34EE">
      <w:pPr>
        <w:rPr>
          <w:rFonts w:cs="Arial"/>
          <w:szCs w:val="24"/>
        </w:rPr>
      </w:pPr>
    </w:p>
    <w:p w14:paraId="4A85B450" w14:textId="3A1F96E3" w:rsidR="008F34EE" w:rsidRPr="005D2936" w:rsidRDefault="008F34EE" w:rsidP="008F34EE">
      <w:pPr>
        <w:rPr>
          <w:rFonts w:cs="Arial"/>
          <w:szCs w:val="24"/>
        </w:rPr>
      </w:pPr>
      <w:r w:rsidRPr="005D2936">
        <w:rPr>
          <w:rFonts w:cs="Arial"/>
          <w:szCs w:val="24"/>
        </w:rPr>
        <w:t>Los bienes se identifican físicamente con una numeración que se registra en los sistemas de administración de bienes oficiales, normalmente asociados a sus datos de adquisición.</w:t>
      </w:r>
    </w:p>
    <w:p w14:paraId="3A6F0CAB" w14:textId="43E4662D" w:rsidR="008F34EE" w:rsidRPr="005D2936" w:rsidRDefault="008F34EE" w:rsidP="008F34EE">
      <w:pPr>
        <w:rPr>
          <w:rFonts w:cs="Arial"/>
          <w:szCs w:val="24"/>
        </w:rPr>
      </w:pPr>
      <w:r w:rsidRPr="005D2936">
        <w:rPr>
          <w:rFonts w:cs="Arial"/>
          <w:szCs w:val="24"/>
        </w:rPr>
        <w:t>Los prefijos de numeración autorizados por el Ministerio de Hacienda han sido los siguiente</w:t>
      </w:r>
      <w:r w:rsidR="0055057E" w:rsidRPr="005D2936">
        <w:rPr>
          <w:rFonts w:cs="Arial"/>
          <w:szCs w:val="24"/>
        </w:rPr>
        <w:t>s</w:t>
      </w:r>
      <w:r w:rsidRPr="005D2936">
        <w:rPr>
          <w:rFonts w:cs="Arial"/>
          <w:szCs w:val="24"/>
        </w:rPr>
        <w:t>: 13 (7 dígitos), 26 o 25 (7 dígitos) y 0210</w:t>
      </w:r>
      <w:r w:rsidR="00614BB0">
        <w:rPr>
          <w:rFonts w:cs="Arial"/>
          <w:szCs w:val="24"/>
        </w:rPr>
        <w:t xml:space="preserve"> </w:t>
      </w:r>
      <w:r w:rsidRPr="005D2936">
        <w:rPr>
          <w:rFonts w:cs="Arial"/>
          <w:szCs w:val="24"/>
        </w:rPr>
        <w:t>(10 dígitos).</w:t>
      </w:r>
    </w:p>
    <w:p w14:paraId="7AB36E6B" w14:textId="509FE991" w:rsidR="00376AFD" w:rsidRPr="005D2936" w:rsidRDefault="008F34EE" w:rsidP="008F34EE">
      <w:pPr>
        <w:rPr>
          <w:rFonts w:cs="Arial"/>
          <w:szCs w:val="24"/>
        </w:rPr>
      </w:pPr>
      <w:r w:rsidRPr="005D2936">
        <w:rPr>
          <w:rFonts w:cs="Arial"/>
          <w:szCs w:val="24"/>
        </w:rPr>
        <w:t>Esa identificación ha variado en el tiempo de placas metálicas a etiquetas adhesivas.</w:t>
      </w:r>
    </w:p>
    <w:p w14:paraId="6C62BF17" w14:textId="4DC3FF98" w:rsidR="008F34EE" w:rsidRPr="005D2936" w:rsidRDefault="008F34EE" w:rsidP="008F34EE">
      <w:pPr>
        <w:rPr>
          <w:rFonts w:cs="Arial"/>
          <w:b/>
          <w:bCs/>
          <w:szCs w:val="24"/>
          <w:u w:val="single"/>
        </w:rPr>
      </w:pPr>
      <w:r w:rsidRPr="005D2936">
        <w:rPr>
          <w:rFonts w:cs="Arial"/>
          <w:b/>
          <w:bCs/>
          <w:szCs w:val="24"/>
          <w:u w:val="single"/>
        </w:rPr>
        <w:t>Imagen: Identificaciones de los bienes</w:t>
      </w:r>
    </w:p>
    <w:p w14:paraId="513B5618" w14:textId="77777777" w:rsidR="008F34EE" w:rsidRPr="005D2936" w:rsidRDefault="008F34EE" w:rsidP="008F34EE">
      <w:pPr>
        <w:rPr>
          <w:rFonts w:cs="Arial"/>
          <w:szCs w:val="24"/>
        </w:rPr>
      </w:pPr>
    </w:p>
    <w:p w14:paraId="716D7964" w14:textId="09BCD919" w:rsidR="008F34EE" w:rsidRPr="005D2936" w:rsidRDefault="008F34EE" w:rsidP="008F34EE">
      <w:pPr>
        <w:rPr>
          <w:rFonts w:cs="Arial"/>
          <w:szCs w:val="24"/>
        </w:rPr>
      </w:pPr>
      <w:r w:rsidRPr="005D2936">
        <w:rPr>
          <w:rFonts w:cs="Arial"/>
          <w:noProof/>
          <w:szCs w:val="24"/>
        </w:rPr>
        <w:drawing>
          <wp:inline distT="0" distB="0" distL="0" distR="0" wp14:anchorId="2CE13BDF" wp14:editId="0E6CE46E">
            <wp:extent cx="2694709" cy="1174231"/>
            <wp:effectExtent l="0" t="0" r="0" b="6985"/>
            <wp:docPr id="430301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1030" name=""/>
                    <pic:cNvPicPr/>
                  </pic:nvPicPr>
                  <pic:blipFill>
                    <a:blip r:embed="rId10"/>
                    <a:stretch>
                      <a:fillRect/>
                    </a:stretch>
                  </pic:blipFill>
                  <pic:spPr>
                    <a:xfrm>
                      <a:off x="0" y="0"/>
                      <a:ext cx="2712233" cy="1181867"/>
                    </a:xfrm>
                    <a:prstGeom prst="rect">
                      <a:avLst/>
                    </a:prstGeom>
                  </pic:spPr>
                </pic:pic>
              </a:graphicData>
            </a:graphic>
          </wp:inline>
        </w:drawing>
      </w:r>
    </w:p>
    <w:p w14:paraId="364DDF31" w14:textId="77777777" w:rsidR="008F34EE" w:rsidRPr="005D2936" w:rsidRDefault="008F34EE" w:rsidP="008F34EE">
      <w:pPr>
        <w:rPr>
          <w:rFonts w:cs="Arial"/>
          <w:szCs w:val="24"/>
        </w:rPr>
      </w:pPr>
    </w:p>
    <w:p w14:paraId="735B9101" w14:textId="4CB51ED6" w:rsidR="008F34EE" w:rsidRPr="005D2936" w:rsidRDefault="008F34EE" w:rsidP="008F34EE">
      <w:pPr>
        <w:rPr>
          <w:rFonts w:cs="Arial"/>
          <w:szCs w:val="24"/>
          <w:u w:val="single"/>
          <w:lang w:val="es-ES"/>
        </w:rPr>
      </w:pPr>
      <w:r w:rsidRPr="005D2936">
        <w:rPr>
          <w:rFonts w:cs="Arial"/>
          <w:szCs w:val="24"/>
        </w:rPr>
        <w:t xml:space="preserve">Hace </w:t>
      </w:r>
      <w:r w:rsidR="00FD7FD3">
        <w:rPr>
          <w:rFonts w:cs="Arial"/>
          <w:szCs w:val="24"/>
        </w:rPr>
        <w:t>algunos</w:t>
      </w:r>
      <w:r w:rsidR="00FD7FD3" w:rsidRPr="005D2936">
        <w:rPr>
          <w:rFonts w:cs="Arial"/>
          <w:szCs w:val="24"/>
        </w:rPr>
        <w:t xml:space="preserve"> </w:t>
      </w:r>
      <w:r w:rsidRPr="005D2936">
        <w:rPr>
          <w:rFonts w:cs="Arial"/>
          <w:szCs w:val="24"/>
        </w:rPr>
        <w:t>años se colocó l</w:t>
      </w:r>
      <w:r w:rsidRPr="005D2936">
        <w:rPr>
          <w:rFonts w:cs="Arial"/>
          <w:szCs w:val="24"/>
          <w:lang w:val="es-ES"/>
        </w:rPr>
        <w:t xml:space="preserve">a etiqueta que indica </w:t>
      </w:r>
      <w:r w:rsidR="008609A0" w:rsidRPr="005D2936">
        <w:rPr>
          <w:rFonts w:cs="Arial"/>
          <w:szCs w:val="24"/>
          <w:lang w:val="es-ES"/>
        </w:rPr>
        <w:t>“</w:t>
      </w:r>
      <w:r w:rsidRPr="005D2936">
        <w:rPr>
          <w:rFonts w:cs="Arial"/>
          <w:i/>
          <w:iCs/>
          <w:szCs w:val="24"/>
          <w:lang w:val="es-ES"/>
        </w:rPr>
        <w:t>control de activos fijos</w:t>
      </w:r>
      <w:r w:rsidR="008609A0" w:rsidRPr="005D2936">
        <w:rPr>
          <w:rFonts w:cs="Arial"/>
          <w:i/>
          <w:iCs/>
          <w:szCs w:val="24"/>
          <w:lang w:val="es-ES"/>
        </w:rPr>
        <w:t>”</w:t>
      </w:r>
      <w:r w:rsidRPr="005D2936">
        <w:rPr>
          <w:rFonts w:cs="Arial"/>
          <w:szCs w:val="24"/>
          <w:lang w:val="es-ES"/>
        </w:rPr>
        <w:t>, sin embargo</w:t>
      </w:r>
      <w:r w:rsidR="008609A0" w:rsidRPr="005D2936">
        <w:rPr>
          <w:rFonts w:cs="Arial"/>
          <w:szCs w:val="24"/>
          <w:lang w:val="es-ES"/>
        </w:rPr>
        <w:t>,</w:t>
      </w:r>
      <w:r w:rsidRPr="005D2936">
        <w:rPr>
          <w:rFonts w:cs="Arial"/>
          <w:szCs w:val="24"/>
          <w:lang w:val="es-ES"/>
        </w:rPr>
        <w:t xml:space="preserve"> actualmente no es una identificación que esté registrada en los sistemas</w:t>
      </w:r>
      <w:r w:rsidR="00484BAE" w:rsidRPr="005D2936">
        <w:rPr>
          <w:rFonts w:cs="Arial"/>
          <w:szCs w:val="24"/>
          <w:lang w:val="es-ES"/>
        </w:rPr>
        <w:t xml:space="preserve">, por lo que en caso de encontrar este tipo de etiqueta, </w:t>
      </w:r>
      <w:r w:rsidR="00484BAE" w:rsidRPr="005D2936">
        <w:rPr>
          <w:rFonts w:cs="Arial"/>
          <w:szCs w:val="24"/>
          <w:u w:val="single"/>
          <w:lang w:val="es-ES"/>
        </w:rPr>
        <w:t>ésta no corresponde al número de placa o identificación patrimonial.</w:t>
      </w:r>
    </w:p>
    <w:p w14:paraId="6280240C" w14:textId="64DA53DF" w:rsidR="008F34EE" w:rsidRPr="005D2936" w:rsidRDefault="008F34EE" w:rsidP="008F34EE">
      <w:pPr>
        <w:rPr>
          <w:rFonts w:cs="Arial"/>
          <w:b/>
          <w:bCs/>
          <w:szCs w:val="24"/>
          <w:u w:val="single"/>
        </w:rPr>
      </w:pPr>
      <w:r w:rsidRPr="005D2936">
        <w:rPr>
          <w:rFonts w:cs="Arial"/>
          <w:b/>
          <w:bCs/>
          <w:szCs w:val="24"/>
          <w:u w:val="single"/>
        </w:rPr>
        <w:t>Imagen: Código de barras</w:t>
      </w:r>
    </w:p>
    <w:p w14:paraId="6A7B684D" w14:textId="26FC3D0A" w:rsidR="008F34EE" w:rsidRPr="005D2936" w:rsidRDefault="008F34EE" w:rsidP="008F34EE">
      <w:pPr>
        <w:rPr>
          <w:rFonts w:cs="Arial"/>
          <w:szCs w:val="24"/>
        </w:rPr>
      </w:pPr>
      <w:r w:rsidRPr="005D2936">
        <w:rPr>
          <w:rFonts w:cs="Arial"/>
          <w:noProof/>
          <w:szCs w:val="24"/>
        </w:rPr>
        <w:drawing>
          <wp:inline distT="0" distB="0" distL="0" distR="0" wp14:anchorId="35BE6C85" wp14:editId="683095AD">
            <wp:extent cx="1586345" cy="742235"/>
            <wp:effectExtent l="57150" t="57150" r="52070" b="58420"/>
            <wp:docPr id="24" name="Picture 2" descr="20170220_082308">
              <a:extLst xmlns:a="http://schemas.openxmlformats.org/drawingml/2006/main">
                <a:ext uri="{FF2B5EF4-FFF2-40B4-BE49-F238E27FC236}">
                  <a16:creationId xmlns:a16="http://schemas.microsoft.com/office/drawing/2014/main" id="{654EA63B-CCAE-4128-9F85-D19FC37F6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20170220_082308">
                      <a:extLst>
                        <a:ext uri="{FF2B5EF4-FFF2-40B4-BE49-F238E27FC236}">
                          <a16:creationId xmlns:a16="http://schemas.microsoft.com/office/drawing/2014/main" id="{654EA63B-CCAE-4128-9F85-D19FC37F6CA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42404" t="24773" r="35715" b="57100"/>
                    <a:stretch>
                      <a:fillRect/>
                    </a:stretch>
                  </pic:blipFill>
                  <pic:spPr bwMode="auto">
                    <a:xfrm>
                      <a:off x="0" y="0"/>
                      <a:ext cx="1598979" cy="748146"/>
                    </a:xfrm>
                    <a:prstGeom prst="roundRect">
                      <a:avLst>
                        <a:gd name="adj" fmla="val 16667"/>
                      </a:avLst>
                    </a:prstGeom>
                    <a:ln w="3175">
                      <a:solidFill>
                        <a:schemeClr val="tx1"/>
                      </a:solidFill>
                    </a:ln>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6E02A1E5" w14:textId="3C8C75FE" w:rsidR="00D4185D" w:rsidRPr="005D2936" w:rsidRDefault="00D4185D" w:rsidP="00D4185D">
      <w:pPr>
        <w:rPr>
          <w:rFonts w:cs="Arial"/>
          <w:szCs w:val="24"/>
        </w:rPr>
      </w:pPr>
      <w:r w:rsidRPr="005D2936">
        <w:rPr>
          <w:rFonts w:cs="Arial"/>
          <w:szCs w:val="24"/>
          <w:lang w:val="es-ES"/>
        </w:rPr>
        <w:lastRenderedPageBreak/>
        <w:t>Existen activos con identificaciones que corresponden a bienes trasladados por otras instituciones al MEP.</w:t>
      </w:r>
    </w:p>
    <w:p w14:paraId="14C0F485" w14:textId="453DD9F7" w:rsidR="00D4185D" w:rsidRPr="005D2936" w:rsidRDefault="00D4185D" w:rsidP="00D4185D">
      <w:pPr>
        <w:rPr>
          <w:rFonts w:cs="Arial"/>
          <w:b/>
          <w:bCs/>
          <w:szCs w:val="24"/>
          <w:u w:val="single"/>
        </w:rPr>
      </w:pPr>
      <w:r w:rsidRPr="005D2936">
        <w:rPr>
          <w:rFonts w:cs="Arial"/>
          <w:b/>
          <w:bCs/>
          <w:szCs w:val="24"/>
          <w:u w:val="single"/>
        </w:rPr>
        <w:t>Imagen: Identificación de otra institución</w:t>
      </w:r>
    </w:p>
    <w:p w14:paraId="4B66208F" w14:textId="6B24FFBF" w:rsidR="008F34EE" w:rsidRPr="005D2936" w:rsidRDefault="00D4185D" w:rsidP="008F34EE">
      <w:pPr>
        <w:rPr>
          <w:rFonts w:cs="Arial"/>
          <w:szCs w:val="24"/>
        </w:rPr>
      </w:pPr>
      <w:r w:rsidRPr="005D2936">
        <w:rPr>
          <w:rFonts w:cs="Arial"/>
          <w:noProof/>
          <w:szCs w:val="24"/>
        </w:rPr>
        <w:drawing>
          <wp:inline distT="0" distB="0" distL="0" distR="0" wp14:anchorId="05742D50" wp14:editId="267014E7">
            <wp:extent cx="857532" cy="1535223"/>
            <wp:effectExtent l="23177" t="14923" r="23178" b="23177"/>
            <wp:docPr id="27" name="Imagen 26" descr="Imagen que contiene interior, foto, lado, tabla&#10;&#10;Descripción generada automáticamente">
              <a:extLst xmlns:a="http://schemas.openxmlformats.org/drawingml/2006/main">
                <a:ext uri="{FF2B5EF4-FFF2-40B4-BE49-F238E27FC236}">
                  <a16:creationId xmlns:a16="http://schemas.microsoft.com/office/drawing/2014/main" id="{C262302F-DFD9-BD28-350E-0C4129DF8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magen que contiene interior, foto, lado, tabla&#10;&#10;Descripción generada automáticamente">
                      <a:extLst>
                        <a:ext uri="{FF2B5EF4-FFF2-40B4-BE49-F238E27FC236}">
                          <a16:creationId xmlns:a16="http://schemas.microsoft.com/office/drawing/2014/main" id="{C262302F-DFD9-BD28-350E-0C4129DF801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09" t="76077" r="59371" b="1271"/>
                    <a:stretch/>
                  </pic:blipFill>
                  <pic:spPr bwMode="auto">
                    <a:xfrm rot="5400000">
                      <a:off x="0" y="0"/>
                      <a:ext cx="859498" cy="1538742"/>
                    </a:xfrm>
                    <a:prstGeom prst="roundRect">
                      <a:avLst>
                        <a:gd name="adj" fmla="val 8594"/>
                      </a:avLst>
                    </a:prstGeom>
                    <a:solidFill>
                      <a:srgbClr val="FFFFFF">
                        <a:shade val="85000"/>
                      </a:srgbClr>
                    </a:solidFill>
                    <a:ln w="3175">
                      <a:solidFill>
                        <a:schemeClr val="tx1"/>
                      </a:solidFill>
                    </a:ln>
                    <a:effectLst/>
                  </pic:spPr>
                </pic:pic>
              </a:graphicData>
            </a:graphic>
          </wp:inline>
        </w:drawing>
      </w:r>
    </w:p>
    <w:p w14:paraId="479131CC" w14:textId="2E9106D0" w:rsidR="00D4185D" w:rsidRDefault="00D4185D" w:rsidP="008F34EE">
      <w:pPr>
        <w:rPr>
          <w:rFonts w:cs="Arial"/>
          <w:szCs w:val="24"/>
        </w:rPr>
      </w:pPr>
      <w:r w:rsidRPr="005D2936">
        <w:rPr>
          <w:rFonts w:cs="Arial"/>
          <w:b/>
          <w:bCs/>
          <w:szCs w:val="24"/>
        </w:rPr>
        <w:t>Nota</w:t>
      </w:r>
      <w:r w:rsidRPr="005D2936">
        <w:rPr>
          <w:rFonts w:cs="Arial"/>
          <w:szCs w:val="24"/>
        </w:rPr>
        <w:t>: En caso de duda se recomienda consultar al Departamento de Administración de Bienes.</w:t>
      </w:r>
    </w:p>
    <w:p w14:paraId="4992DEC0" w14:textId="77777777" w:rsidR="009A6B7B" w:rsidRDefault="009A6B7B" w:rsidP="008F34EE">
      <w:pPr>
        <w:rPr>
          <w:rFonts w:cs="Arial"/>
          <w:szCs w:val="24"/>
        </w:rPr>
      </w:pPr>
    </w:p>
    <w:p w14:paraId="65725772" w14:textId="6ABD3BA9" w:rsidR="00185DFB" w:rsidRPr="005D2936" w:rsidRDefault="00185DFB" w:rsidP="00D9277E">
      <w:pPr>
        <w:pStyle w:val="Prrafodelista"/>
        <w:numPr>
          <w:ilvl w:val="0"/>
          <w:numId w:val="5"/>
        </w:numPr>
        <w:ind w:left="284"/>
        <w:rPr>
          <w:rFonts w:cs="Arial"/>
          <w:szCs w:val="24"/>
        </w:rPr>
      </w:pPr>
      <w:r w:rsidRPr="005D2936">
        <w:rPr>
          <w:rFonts w:cs="Arial"/>
          <w:b/>
          <w:bCs/>
          <w:szCs w:val="24"/>
        </w:rPr>
        <w:t>Reimpresión de identificaciones</w:t>
      </w:r>
    </w:p>
    <w:p w14:paraId="18C499D0" w14:textId="77777777" w:rsidR="00185DFB" w:rsidRPr="005D2936" w:rsidRDefault="00185DFB" w:rsidP="00185DFB">
      <w:pPr>
        <w:rPr>
          <w:rFonts w:cs="Arial"/>
          <w:szCs w:val="24"/>
        </w:rPr>
      </w:pPr>
      <w:r w:rsidRPr="005D2936">
        <w:rPr>
          <w:rFonts w:cs="Arial"/>
          <w:szCs w:val="24"/>
        </w:rPr>
        <w:t>Cuando una placa o etiqueta de identificación adhesiva se desprende, o está a punto de perder la numeración, se debe solicitar la reimpresión, para que el activo no pierda la identificación de forma definitiva.</w:t>
      </w:r>
    </w:p>
    <w:p w14:paraId="2BB01646" w14:textId="5F25A682" w:rsidR="00185DFB" w:rsidRPr="005D2936" w:rsidRDefault="00185DFB" w:rsidP="00185DFB">
      <w:pPr>
        <w:rPr>
          <w:rFonts w:cs="Arial"/>
          <w:b/>
          <w:bCs/>
          <w:szCs w:val="24"/>
          <w:u w:val="single"/>
        </w:rPr>
      </w:pPr>
      <w:r w:rsidRPr="005D2936">
        <w:rPr>
          <w:rFonts w:cs="Arial"/>
          <w:b/>
          <w:bCs/>
          <w:szCs w:val="24"/>
          <w:u w:val="single"/>
        </w:rPr>
        <w:t>Imagen: Identificación borrosa o a punto de desprenderse</w:t>
      </w:r>
    </w:p>
    <w:p w14:paraId="54DED863" w14:textId="77777777" w:rsidR="00185DFB" w:rsidRPr="005D2936" w:rsidRDefault="00185DFB" w:rsidP="008F34EE">
      <w:pPr>
        <w:rPr>
          <w:rFonts w:cs="Arial"/>
          <w:szCs w:val="24"/>
        </w:rPr>
      </w:pPr>
    </w:p>
    <w:p w14:paraId="091B9D03" w14:textId="0973D741" w:rsidR="00185DFB" w:rsidRPr="005D2936" w:rsidRDefault="00185DFB" w:rsidP="008F34EE">
      <w:pPr>
        <w:rPr>
          <w:rFonts w:cs="Arial"/>
          <w:szCs w:val="24"/>
        </w:rPr>
      </w:pPr>
      <w:r w:rsidRPr="005D2936">
        <w:rPr>
          <w:rFonts w:cs="Arial"/>
          <w:noProof/>
          <w:szCs w:val="24"/>
        </w:rPr>
        <w:drawing>
          <wp:inline distT="0" distB="0" distL="0" distR="0" wp14:anchorId="3C158280" wp14:editId="6CD0A262">
            <wp:extent cx="3214063" cy="838200"/>
            <wp:effectExtent l="0" t="0" r="5715" b="0"/>
            <wp:docPr id="165944631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6317" name="Imagen 1" descr="Texto, Carta&#10;&#10;Descripción generada automáticamente"/>
                    <pic:cNvPicPr/>
                  </pic:nvPicPr>
                  <pic:blipFill>
                    <a:blip r:embed="rId13"/>
                    <a:stretch>
                      <a:fillRect/>
                    </a:stretch>
                  </pic:blipFill>
                  <pic:spPr>
                    <a:xfrm>
                      <a:off x="0" y="0"/>
                      <a:ext cx="3225444" cy="841168"/>
                    </a:xfrm>
                    <a:prstGeom prst="rect">
                      <a:avLst/>
                    </a:prstGeom>
                  </pic:spPr>
                </pic:pic>
              </a:graphicData>
            </a:graphic>
          </wp:inline>
        </w:drawing>
      </w:r>
    </w:p>
    <w:p w14:paraId="00EBF426" w14:textId="77777777" w:rsidR="00376AFD" w:rsidRPr="005D2936" w:rsidRDefault="00376AFD" w:rsidP="008F34EE">
      <w:pPr>
        <w:rPr>
          <w:rFonts w:cs="Arial"/>
          <w:szCs w:val="24"/>
        </w:rPr>
      </w:pPr>
    </w:p>
    <w:p w14:paraId="1266F161" w14:textId="30576E2B" w:rsidR="00434DAB" w:rsidRPr="00AE3CC1" w:rsidRDefault="00185DFB" w:rsidP="00D9277E">
      <w:pPr>
        <w:pStyle w:val="Prrafodelista"/>
        <w:numPr>
          <w:ilvl w:val="0"/>
          <w:numId w:val="5"/>
        </w:numPr>
        <w:ind w:left="284"/>
        <w:rPr>
          <w:rFonts w:cs="Arial"/>
          <w:b/>
          <w:bCs/>
          <w:szCs w:val="24"/>
        </w:rPr>
      </w:pPr>
      <w:r w:rsidRPr="005D2936">
        <w:rPr>
          <w:rFonts w:cs="Arial"/>
          <w:b/>
          <w:bCs/>
          <w:szCs w:val="24"/>
        </w:rPr>
        <w:t>Bienes sin placa</w:t>
      </w:r>
    </w:p>
    <w:p w14:paraId="1C08270A" w14:textId="00A621ED" w:rsidR="00434DAB" w:rsidRPr="005D2936" w:rsidRDefault="00434DAB" w:rsidP="00434DAB">
      <w:pPr>
        <w:rPr>
          <w:rFonts w:cs="Arial"/>
          <w:szCs w:val="24"/>
        </w:rPr>
      </w:pPr>
      <w:r w:rsidRPr="005D2936">
        <w:rPr>
          <w:rFonts w:cs="Arial"/>
          <w:szCs w:val="24"/>
        </w:rPr>
        <w:t>Deben registrarse en</w:t>
      </w:r>
      <w:r w:rsidR="001F7E50">
        <w:rPr>
          <w:rFonts w:cs="Arial"/>
          <w:szCs w:val="24"/>
        </w:rPr>
        <w:t xml:space="preserve"> el sistema</w:t>
      </w:r>
      <w:r w:rsidRPr="005D2936">
        <w:rPr>
          <w:rFonts w:cs="Arial"/>
          <w:szCs w:val="24"/>
        </w:rPr>
        <w:t xml:space="preserve"> SICAMEP, ya que el sistema les asignará un consecutivo temporal, con el formato: S/P(número).</w:t>
      </w:r>
    </w:p>
    <w:p w14:paraId="2467309C" w14:textId="5B6CCC43" w:rsidR="00D60ECB" w:rsidRPr="005D2936" w:rsidRDefault="00F26E5A" w:rsidP="00434DAB">
      <w:pPr>
        <w:rPr>
          <w:rFonts w:cs="Arial"/>
          <w:szCs w:val="24"/>
        </w:rPr>
      </w:pPr>
      <w:r>
        <w:rPr>
          <w:rFonts w:cs="Arial"/>
          <w:szCs w:val="24"/>
        </w:rPr>
        <w:t xml:space="preserve">Dicha </w:t>
      </w:r>
      <w:r w:rsidR="00434DAB" w:rsidRPr="005D2936">
        <w:rPr>
          <w:rFonts w:cs="Arial"/>
          <w:szCs w:val="24"/>
        </w:rPr>
        <w:t>numeración se debe colocar físicamente al activo, para control interno, mientras se realiza un estudio de su procedencia, el cual permita determinar si el bien puede ser identificado</w:t>
      </w:r>
      <w:r w:rsidR="009E0493" w:rsidRPr="005D2936">
        <w:rPr>
          <w:rFonts w:cs="Arial"/>
          <w:szCs w:val="24"/>
        </w:rPr>
        <w:t xml:space="preserve"> y registrado</w:t>
      </w:r>
      <w:r w:rsidR="00434DAB" w:rsidRPr="005D2936">
        <w:rPr>
          <w:rFonts w:cs="Arial"/>
          <w:szCs w:val="24"/>
        </w:rPr>
        <w:t xml:space="preserve"> como patrimonio de la institución</w:t>
      </w:r>
      <w:r w:rsidR="00E72007" w:rsidRPr="005D2936">
        <w:rPr>
          <w:rFonts w:cs="Arial"/>
          <w:szCs w:val="24"/>
        </w:rPr>
        <w:t>.</w:t>
      </w:r>
    </w:p>
    <w:p w14:paraId="4087E5A3" w14:textId="77E4FBFB" w:rsidR="00AD2D11" w:rsidRDefault="00AD2D11" w:rsidP="00434DAB">
      <w:pPr>
        <w:rPr>
          <w:rFonts w:cs="Arial"/>
          <w:szCs w:val="24"/>
        </w:rPr>
      </w:pPr>
      <w:r w:rsidRPr="005D2936">
        <w:rPr>
          <w:rFonts w:cs="Arial"/>
          <w:b/>
          <w:bCs/>
          <w:szCs w:val="24"/>
        </w:rPr>
        <w:t xml:space="preserve">Nota: </w:t>
      </w:r>
      <w:r w:rsidRPr="005D2936">
        <w:rPr>
          <w:rFonts w:cs="Arial"/>
          <w:szCs w:val="24"/>
        </w:rPr>
        <w:t>Se recomienda verificar primeramente en el inventario que el bien no se encuentre registrado, para evitar la duplicidad de registros.</w:t>
      </w:r>
    </w:p>
    <w:p w14:paraId="383A73D6" w14:textId="77777777" w:rsidR="009A6B7B" w:rsidRDefault="009A6B7B" w:rsidP="00434DAB">
      <w:pPr>
        <w:rPr>
          <w:rFonts w:cs="Arial"/>
          <w:szCs w:val="24"/>
        </w:rPr>
      </w:pPr>
    </w:p>
    <w:p w14:paraId="401904AE" w14:textId="77777777" w:rsidR="009A6B7B" w:rsidRPr="005D2936" w:rsidRDefault="009A6B7B" w:rsidP="00434DAB">
      <w:pPr>
        <w:rPr>
          <w:rFonts w:cs="Arial"/>
          <w:b/>
          <w:bCs/>
          <w:szCs w:val="24"/>
        </w:rPr>
      </w:pPr>
    </w:p>
    <w:p w14:paraId="4910CCEB" w14:textId="08DC9DBA" w:rsidR="00434DAB" w:rsidRPr="005D2936" w:rsidRDefault="00434DAB" w:rsidP="00434DAB">
      <w:pPr>
        <w:rPr>
          <w:rFonts w:cs="Arial"/>
          <w:b/>
          <w:bCs/>
          <w:szCs w:val="24"/>
          <w:u w:val="single"/>
        </w:rPr>
      </w:pPr>
      <w:r w:rsidRPr="005D2936">
        <w:rPr>
          <w:rFonts w:cs="Arial"/>
          <w:b/>
          <w:bCs/>
          <w:szCs w:val="24"/>
          <w:u w:val="single"/>
        </w:rPr>
        <w:lastRenderedPageBreak/>
        <w:t>Imagen: Ejemplo de registro sin placa en SICAMEP</w:t>
      </w:r>
    </w:p>
    <w:p w14:paraId="73B61BA7" w14:textId="109B15A1" w:rsidR="00434DAB" w:rsidRPr="005D2936" w:rsidRDefault="00434DAB" w:rsidP="00434DAB">
      <w:pPr>
        <w:rPr>
          <w:rFonts w:cs="Arial"/>
          <w:szCs w:val="24"/>
        </w:rPr>
      </w:pPr>
      <w:r w:rsidRPr="005D2936">
        <w:rPr>
          <w:rFonts w:cs="Arial"/>
          <w:noProof/>
          <w:szCs w:val="24"/>
        </w:rPr>
        <w:drawing>
          <wp:inline distT="0" distB="0" distL="0" distR="0" wp14:anchorId="1D07B88E" wp14:editId="692AA02A">
            <wp:extent cx="3525520" cy="741219"/>
            <wp:effectExtent l="19050" t="19050" r="17780" b="20955"/>
            <wp:docPr id="7" name="Imagen 6" descr="Interfaz de usuario gráfica, Texto, Aplicación, Chat o mensaje de texto&#10;&#10;Descripción generada automáticamente">
              <a:extLst xmlns:a="http://schemas.openxmlformats.org/drawingml/2006/main">
                <a:ext uri="{FF2B5EF4-FFF2-40B4-BE49-F238E27FC236}">
                  <a16:creationId xmlns:a16="http://schemas.microsoft.com/office/drawing/2014/main" id="{1FEDDA61-2319-4CD4-8323-5D0F4684A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 Texto, Aplicación, Chat o mensaje de texto&#10;&#10;Descripción generada automáticamente">
                      <a:extLst>
                        <a:ext uri="{FF2B5EF4-FFF2-40B4-BE49-F238E27FC236}">
                          <a16:creationId xmlns:a16="http://schemas.microsoft.com/office/drawing/2014/main" id="{1FEDDA61-2319-4CD4-8323-5D0F4684AC02}"/>
                        </a:ext>
                      </a:extLst>
                    </pic:cNvPr>
                    <pic:cNvPicPr>
                      <a:picLocks noChangeAspect="1"/>
                    </pic:cNvPicPr>
                  </pic:nvPicPr>
                  <pic:blipFill>
                    <a:blip r:embed="rId14"/>
                    <a:stretch>
                      <a:fillRect/>
                    </a:stretch>
                  </pic:blipFill>
                  <pic:spPr>
                    <a:xfrm>
                      <a:off x="0" y="0"/>
                      <a:ext cx="3542471" cy="744783"/>
                    </a:xfrm>
                    <a:prstGeom prst="rect">
                      <a:avLst/>
                    </a:prstGeom>
                    <a:ln w="3175" cap="sq">
                      <a:solidFill>
                        <a:schemeClr val="tx1"/>
                      </a:solidFill>
                      <a:prstDash val="solid"/>
                      <a:miter lim="800000"/>
                    </a:ln>
                    <a:effectLst/>
                  </pic:spPr>
                </pic:pic>
              </a:graphicData>
            </a:graphic>
          </wp:inline>
        </w:drawing>
      </w:r>
    </w:p>
    <w:p w14:paraId="058911F4" w14:textId="77777777" w:rsidR="009A6B7B" w:rsidRDefault="009A6B7B" w:rsidP="00434DAB">
      <w:pPr>
        <w:rPr>
          <w:rFonts w:cs="Arial"/>
          <w:b/>
          <w:bCs/>
          <w:szCs w:val="24"/>
          <w:u w:val="single"/>
        </w:rPr>
      </w:pPr>
    </w:p>
    <w:p w14:paraId="1C679661" w14:textId="1AD55776" w:rsidR="009B1716" w:rsidRDefault="009B1716" w:rsidP="00434DAB">
      <w:pPr>
        <w:rPr>
          <w:rFonts w:cs="Arial"/>
          <w:b/>
          <w:bCs/>
          <w:szCs w:val="24"/>
          <w:u w:val="single"/>
        </w:rPr>
      </w:pPr>
      <w:r w:rsidRPr="005D2936">
        <w:rPr>
          <w:rFonts w:cs="Arial"/>
          <w:b/>
          <w:bCs/>
          <w:szCs w:val="24"/>
          <w:u w:val="single"/>
        </w:rPr>
        <w:t>Imagen: Identificación física de un bien sin placa</w:t>
      </w:r>
    </w:p>
    <w:p w14:paraId="32788C30" w14:textId="77777777" w:rsidR="009B4111" w:rsidRDefault="009B4111" w:rsidP="00434DAB">
      <w:pPr>
        <w:rPr>
          <w:rFonts w:cs="Arial"/>
          <w:b/>
          <w:bCs/>
          <w:szCs w:val="24"/>
          <w:u w:val="single"/>
        </w:rPr>
      </w:pPr>
    </w:p>
    <w:p w14:paraId="175F1DE1" w14:textId="10E71715" w:rsidR="00781CA3" w:rsidRDefault="00781CA3" w:rsidP="00434DAB">
      <w:pPr>
        <w:rPr>
          <w:rFonts w:cs="Arial"/>
          <w:szCs w:val="24"/>
          <w:lang w:val="es-ES"/>
        </w:rPr>
      </w:pPr>
      <w:r w:rsidRPr="005D2936">
        <w:rPr>
          <w:rFonts w:cs="Arial"/>
          <w:noProof/>
          <w:szCs w:val="24"/>
          <w14:ligatures w14:val="standardContextual"/>
        </w:rPr>
        <mc:AlternateContent>
          <mc:Choice Requires="wps">
            <w:drawing>
              <wp:anchor distT="0" distB="0" distL="114300" distR="114300" simplePos="0" relativeHeight="251665408" behindDoc="0" locked="0" layoutInCell="1" allowOverlap="1" wp14:anchorId="38DDF0F7" wp14:editId="6B7EB62D">
                <wp:simplePos x="0" y="0"/>
                <wp:positionH relativeFrom="margin">
                  <wp:posOffset>2432685</wp:posOffset>
                </wp:positionH>
                <wp:positionV relativeFrom="paragraph">
                  <wp:posOffset>18415</wp:posOffset>
                </wp:positionV>
                <wp:extent cx="1760220" cy="868680"/>
                <wp:effectExtent l="0" t="0" r="11430" b="26670"/>
                <wp:wrapNone/>
                <wp:docPr id="1612424052" name="Rectángulo: esquinas redondeadas 5"/>
                <wp:cNvGraphicFramePr/>
                <a:graphic xmlns:a="http://schemas.openxmlformats.org/drawingml/2006/main">
                  <a:graphicData uri="http://schemas.microsoft.com/office/word/2010/wordprocessingShape">
                    <wps:wsp>
                      <wps:cNvSpPr/>
                      <wps:spPr>
                        <a:xfrm>
                          <a:off x="0" y="0"/>
                          <a:ext cx="1760220" cy="868680"/>
                        </a:xfrm>
                        <a:prstGeom prst="roundRect">
                          <a:avLst/>
                        </a:prstGeom>
                      </wps:spPr>
                      <wps:style>
                        <a:lnRef idx="2">
                          <a:schemeClr val="dk1"/>
                        </a:lnRef>
                        <a:fillRef idx="1">
                          <a:schemeClr val="lt1"/>
                        </a:fillRef>
                        <a:effectRef idx="0">
                          <a:schemeClr val="dk1"/>
                        </a:effectRef>
                        <a:fontRef idx="minor">
                          <a:schemeClr val="dk1"/>
                        </a:fontRef>
                      </wps:style>
                      <wps:txbx>
                        <w:txbxContent>
                          <w:p w14:paraId="5AD5BA3D" w14:textId="77777777" w:rsidR="001711BA" w:rsidRPr="00541C92" w:rsidRDefault="001711BA" w:rsidP="001711BA">
                            <w:pPr>
                              <w:jc w:val="center"/>
                              <w:rPr>
                                <w:sz w:val="18"/>
                                <w:szCs w:val="18"/>
                                <w:lang w:val="pt-BR"/>
                              </w:rPr>
                            </w:pPr>
                            <w:r w:rsidRPr="00541C92">
                              <w:rPr>
                                <w:sz w:val="18"/>
                                <w:szCs w:val="18"/>
                                <w:lang w:val="pt-BR"/>
                              </w:rPr>
                              <w:t>Consecutivo SICAMEP</w:t>
                            </w:r>
                          </w:p>
                          <w:p w14:paraId="5456AF8B" w14:textId="77777777" w:rsidR="001711BA" w:rsidRPr="00541C92" w:rsidRDefault="001711BA" w:rsidP="001711BA">
                            <w:pPr>
                              <w:jc w:val="center"/>
                              <w:rPr>
                                <w:b/>
                                <w:bCs/>
                                <w:sz w:val="18"/>
                                <w:szCs w:val="18"/>
                                <w:lang w:val="pt-BR"/>
                              </w:rPr>
                            </w:pPr>
                            <w:r w:rsidRPr="00541C92">
                              <w:rPr>
                                <w:b/>
                                <w:bCs/>
                                <w:sz w:val="18"/>
                                <w:szCs w:val="18"/>
                                <w:lang w:val="pt-BR"/>
                              </w:rPr>
                              <w:t>S/</w:t>
                            </w:r>
                            <w:proofErr w:type="gramStart"/>
                            <w:r w:rsidRPr="00541C92">
                              <w:rPr>
                                <w:b/>
                                <w:bCs/>
                                <w:sz w:val="18"/>
                                <w:szCs w:val="18"/>
                                <w:lang w:val="pt-BR"/>
                              </w:rPr>
                              <w:t>P(</w:t>
                            </w:r>
                            <w:proofErr w:type="gramEnd"/>
                            <w:r w:rsidRPr="00541C92">
                              <w:rPr>
                                <w:b/>
                                <w:bCs/>
                                <w:sz w:val="18"/>
                                <w:szCs w:val="18"/>
                                <w:lang w:val="pt-BR"/>
                              </w:rPr>
                              <w:t>909095)</w:t>
                            </w:r>
                          </w:p>
                          <w:p w14:paraId="1C994B3A" w14:textId="77777777" w:rsidR="001711BA" w:rsidRPr="00541C92" w:rsidRDefault="001711BA" w:rsidP="001711BA">
                            <w:pPr>
                              <w:jc w:val="center"/>
                              <w:rPr>
                                <w:sz w:val="18"/>
                                <w:szCs w:val="18"/>
                                <w:lang w:val="pt-BR"/>
                              </w:rPr>
                            </w:pPr>
                            <w:r w:rsidRPr="00541C92">
                              <w:rPr>
                                <w:sz w:val="18"/>
                                <w:szCs w:val="18"/>
                                <w:lang w:val="pt-BR"/>
                              </w:rPr>
                              <w:t>Computadora portátil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DF0F7" id="Rectángulo: esquinas redondeadas 5" o:spid="_x0000_s1026" style="position:absolute;left:0;text-align:left;margin-left:191.55pt;margin-top:1.45pt;width:138.6pt;height:6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" fillcolor="white [3201]" strokecolor="black [3200]" strokeweight="1pt">
                <v:stroke joinstyle="miter"/>
                <v:textbox>
                  <w:txbxContent>
                    <w:p w14:paraId="5AD5BA3D" w14:textId="77777777" w:rsidR="001711BA" w:rsidRPr="00541C92" w:rsidRDefault="001711BA" w:rsidP="001711BA">
                      <w:pPr>
                        <w:jc w:val="center"/>
                        <w:rPr>
                          <w:sz w:val="18"/>
                          <w:szCs w:val="18"/>
                          <w:lang w:val="pt-BR"/>
                        </w:rPr>
                      </w:pPr>
                      <w:r w:rsidRPr="00541C92">
                        <w:rPr>
                          <w:sz w:val="18"/>
                          <w:szCs w:val="18"/>
                          <w:lang w:val="pt-BR"/>
                        </w:rPr>
                        <w:t>Consecutivo SICAMEP</w:t>
                      </w:r>
                    </w:p>
                    <w:p w14:paraId="5456AF8B" w14:textId="77777777" w:rsidR="001711BA" w:rsidRPr="00541C92" w:rsidRDefault="001711BA" w:rsidP="001711BA">
                      <w:pPr>
                        <w:jc w:val="center"/>
                        <w:rPr>
                          <w:b/>
                          <w:bCs/>
                          <w:sz w:val="18"/>
                          <w:szCs w:val="18"/>
                          <w:lang w:val="pt-BR"/>
                        </w:rPr>
                      </w:pPr>
                      <w:r w:rsidRPr="00541C92">
                        <w:rPr>
                          <w:b/>
                          <w:bCs/>
                          <w:sz w:val="18"/>
                          <w:szCs w:val="18"/>
                          <w:lang w:val="pt-BR"/>
                        </w:rPr>
                        <w:t>S/</w:t>
                      </w:r>
                      <w:proofErr w:type="gramStart"/>
                      <w:r w:rsidRPr="00541C92">
                        <w:rPr>
                          <w:b/>
                          <w:bCs/>
                          <w:sz w:val="18"/>
                          <w:szCs w:val="18"/>
                          <w:lang w:val="pt-BR"/>
                        </w:rPr>
                        <w:t>P(</w:t>
                      </w:r>
                      <w:proofErr w:type="gramEnd"/>
                      <w:r w:rsidRPr="00541C92">
                        <w:rPr>
                          <w:b/>
                          <w:bCs/>
                          <w:sz w:val="18"/>
                          <w:szCs w:val="18"/>
                          <w:lang w:val="pt-BR"/>
                        </w:rPr>
                        <w:t>909095)</w:t>
                      </w:r>
                    </w:p>
                    <w:p w14:paraId="1C994B3A" w14:textId="77777777" w:rsidR="001711BA" w:rsidRPr="00541C92" w:rsidRDefault="001711BA" w:rsidP="001711BA">
                      <w:pPr>
                        <w:jc w:val="center"/>
                        <w:rPr>
                          <w:sz w:val="18"/>
                          <w:szCs w:val="18"/>
                          <w:lang w:val="pt-BR"/>
                        </w:rPr>
                      </w:pPr>
                      <w:r w:rsidRPr="00541C92">
                        <w:rPr>
                          <w:sz w:val="18"/>
                          <w:szCs w:val="18"/>
                          <w:lang w:val="pt-BR"/>
                        </w:rPr>
                        <w:t>Computadora portátil</w:t>
                      </w:r>
                    </w:p>
                  </w:txbxContent>
                </v:textbox>
                <w10:wrap anchorx="margin"/>
              </v:roundrect>
            </w:pict>
          </mc:Fallback>
        </mc:AlternateContent>
      </w:r>
      <w:r w:rsidR="009B4111">
        <w:rPr>
          <w:noProof/>
        </w:rPr>
        <w:drawing>
          <wp:inline distT="0" distB="0" distL="0" distR="0" wp14:anchorId="267CAF59" wp14:editId="185FB52A">
            <wp:extent cx="1905000" cy="1120140"/>
            <wp:effectExtent l="0" t="0" r="0" b="3810"/>
            <wp:docPr id="198306489" name="Imagen 1"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6489" name="Imagen 1" descr="Imagen que contiene computador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20140"/>
                    </a:xfrm>
                    <a:prstGeom prst="rect">
                      <a:avLst/>
                    </a:prstGeom>
                    <a:noFill/>
                    <a:ln>
                      <a:noFill/>
                    </a:ln>
                  </pic:spPr>
                </pic:pic>
              </a:graphicData>
            </a:graphic>
          </wp:inline>
        </w:drawing>
      </w:r>
    </w:p>
    <w:p w14:paraId="75CCD4E4" w14:textId="7297CCA3" w:rsidR="009B1716" w:rsidRPr="005D2936" w:rsidRDefault="001711BA" w:rsidP="00434DAB">
      <w:pPr>
        <w:rPr>
          <w:rFonts w:cs="Arial"/>
          <w:szCs w:val="24"/>
          <w:lang w:val="es-ES"/>
        </w:rPr>
      </w:pPr>
      <w:r w:rsidRPr="005D2936">
        <w:rPr>
          <w:rFonts w:cs="Arial"/>
          <w:szCs w:val="24"/>
          <w:lang w:val="es-ES"/>
        </w:rPr>
        <w:t xml:space="preserve">                                                                                      </w:t>
      </w:r>
    </w:p>
    <w:p w14:paraId="2158B790" w14:textId="0B43A072" w:rsidR="00E568EB" w:rsidRDefault="00BF70B7" w:rsidP="00416B94">
      <w:pPr>
        <w:rPr>
          <w:rFonts w:cs="Arial"/>
          <w:szCs w:val="24"/>
        </w:rPr>
      </w:pPr>
      <w:r w:rsidRPr="005D2936">
        <w:rPr>
          <w:rFonts w:cs="Arial"/>
          <w:b/>
          <w:bCs/>
          <w:szCs w:val="24"/>
        </w:rPr>
        <w:t xml:space="preserve">Nota: </w:t>
      </w:r>
      <w:r w:rsidRPr="005D2936">
        <w:rPr>
          <w:rFonts w:cs="Arial"/>
          <w:szCs w:val="24"/>
        </w:rPr>
        <w:t>Se recomienda revisar periódicamente el estado de las identificaciones físicas de los bienes, con el propósito de que las mismas se encuentren en buen estado y permitan ubicar cada bien según la numeración que registran en los sistemas.</w:t>
      </w:r>
    </w:p>
    <w:p w14:paraId="007EE83B" w14:textId="4DB7DAFB" w:rsidR="00D266AC" w:rsidRDefault="0099163D" w:rsidP="00EB2F72">
      <w:pPr>
        <w:pStyle w:val="Ttulo2"/>
        <w:rPr>
          <w:rFonts w:cs="Arial"/>
          <w:szCs w:val="24"/>
        </w:rPr>
      </w:pPr>
      <w:bookmarkStart w:id="13" w:name="_Toc175559123"/>
      <w:r>
        <w:rPr>
          <w:rFonts w:cs="Arial"/>
          <w:szCs w:val="24"/>
        </w:rPr>
        <w:t>4</w:t>
      </w:r>
      <w:r w:rsidR="00273A38">
        <w:rPr>
          <w:rFonts w:cs="Arial"/>
          <w:szCs w:val="24"/>
        </w:rPr>
        <w:t>.</w:t>
      </w:r>
      <w:r w:rsidR="00162A46">
        <w:rPr>
          <w:rFonts w:cs="Arial"/>
          <w:szCs w:val="24"/>
        </w:rPr>
        <w:t>5</w:t>
      </w:r>
      <w:r w:rsidR="00273A38">
        <w:rPr>
          <w:rFonts w:cs="Arial"/>
          <w:szCs w:val="24"/>
        </w:rPr>
        <w:t xml:space="preserve"> </w:t>
      </w:r>
      <w:r w:rsidR="00AD2D11" w:rsidRPr="005D2936">
        <w:rPr>
          <w:rFonts w:cs="Arial"/>
          <w:szCs w:val="24"/>
        </w:rPr>
        <w:t>Características de los bienes</w:t>
      </w:r>
      <w:bookmarkEnd w:id="13"/>
    </w:p>
    <w:p w14:paraId="2ED95EB3" w14:textId="77777777" w:rsidR="00EB2F72" w:rsidRPr="00EB2F72" w:rsidRDefault="00EB2F72" w:rsidP="00EB2F72"/>
    <w:p w14:paraId="73E80274" w14:textId="07FB48D3" w:rsidR="00AD2D11" w:rsidRPr="005D2936" w:rsidRDefault="00C16AC5" w:rsidP="00AD2D11">
      <w:pPr>
        <w:rPr>
          <w:rFonts w:cs="Arial"/>
          <w:szCs w:val="24"/>
        </w:rPr>
      </w:pPr>
      <w:r w:rsidRPr="005D2936">
        <w:rPr>
          <w:rFonts w:cs="Arial"/>
          <w:szCs w:val="24"/>
        </w:rPr>
        <w:t>Adicionalmente a la identificación patrimonial, los bienes se pueden identificar por las siguientes características:</w:t>
      </w:r>
    </w:p>
    <w:p w14:paraId="0D8D9929" w14:textId="689D8B61" w:rsidR="00C16AC5" w:rsidRPr="005D2936" w:rsidRDefault="00C16AC5" w:rsidP="00D9277E">
      <w:pPr>
        <w:numPr>
          <w:ilvl w:val="0"/>
          <w:numId w:val="6"/>
        </w:numPr>
        <w:rPr>
          <w:rFonts w:cs="Arial"/>
          <w:szCs w:val="24"/>
        </w:rPr>
      </w:pPr>
      <w:r w:rsidRPr="005D2936">
        <w:rPr>
          <w:rFonts w:cs="Arial"/>
          <w:b/>
          <w:bCs/>
          <w:szCs w:val="24"/>
        </w:rPr>
        <w:t>Descripción/ Detalle</w:t>
      </w:r>
      <w:r w:rsidRPr="005D2936">
        <w:rPr>
          <w:rFonts w:cs="Arial"/>
          <w:szCs w:val="24"/>
        </w:rPr>
        <w:t>: Nombre del bien, ejemplo: teléfono.</w:t>
      </w:r>
    </w:p>
    <w:p w14:paraId="3B58F876" w14:textId="398E4BFC" w:rsidR="008079E9" w:rsidRPr="005D2936" w:rsidRDefault="008079E9" w:rsidP="00D9277E">
      <w:pPr>
        <w:numPr>
          <w:ilvl w:val="0"/>
          <w:numId w:val="6"/>
        </w:numPr>
        <w:rPr>
          <w:rFonts w:cs="Arial"/>
          <w:szCs w:val="24"/>
        </w:rPr>
      </w:pPr>
      <w:r w:rsidRPr="005D2936">
        <w:rPr>
          <w:rFonts w:cs="Arial"/>
          <w:b/>
          <w:bCs/>
          <w:szCs w:val="24"/>
        </w:rPr>
        <w:t>Marca:</w:t>
      </w:r>
      <w:r w:rsidRPr="005D2936">
        <w:rPr>
          <w:rFonts w:cs="Arial"/>
          <w:szCs w:val="24"/>
        </w:rPr>
        <w:t xml:space="preserve"> Nombre del fabricante, ejemplo: Panasonic.</w:t>
      </w:r>
    </w:p>
    <w:p w14:paraId="54665AF3" w14:textId="1D362115" w:rsidR="008079E9" w:rsidRPr="005D2936" w:rsidRDefault="008079E9" w:rsidP="00D9277E">
      <w:pPr>
        <w:numPr>
          <w:ilvl w:val="0"/>
          <w:numId w:val="6"/>
        </w:numPr>
        <w:rPr>
          <w:rFonts w:cs="Arial"/>
          <w:szCs w:val="24"/>
        </w:rPr>
      </w:pPr>
      <w:r w:rsidRPr="005D2936">
        <w:rPr>
          <w:rFonts w:cs="Arial"/>
          <w:b/>
          <w:bCs/>
          <w:szCs w:val="24"/>
        </w:rPr>
        <w:t>Modelo:</w:t>
      </w:r>
      <w:r w:rsidRPr="005D2936">
        <w:rPr>
          <w:rFonts w:eastAsia="Lato" w:cs="Arial"/>
          <w:szCs w:val="24"/>
          <w:lang w:eastAsia="es-CR"/>
        </w:rPr>
        <w:t xml:space="preserve"> </w:t>
      </w:r>
      <w:r w:rsidRPr="005D2936">
        <w:rPr>
          <w:rFonts w:cs="Arial"/>
          <w:szCs w:val="24"/>
        </w:rPr>
        <w:t xml:space="preserve">Identificación colocada a una serie de bienes iguales. Se visualiza: MOD, </w:t>
      </w:r>
      <w:proofErr w:type="spellStart"/>
      <w:r w:rsidRPr="005D2936">
        <w:rPr>
          <w:rFonts w:cs="Arial"/>
          <w:szCs w:val="24"/>
        </w:rPr>
        <w:t>model</w:t>
      </w:r>
      <w:proofErr w:type="spellEnd"/>
      <w:r w:rsidRPr="005D2936">
        <w:rPr>
          <w:rFonts w:cs="Arial"/>
          <w:szCs w:val="24"/>
        </w:rPr>
        <w:t>, modelo, entre otros, ejemplo: KX-TG4011N.</w:t>
      </w:r>
    </w:p>
    <w:p w14:paraId="0F11BF2C" w14:textId="7314C449" w:rsidR="008079E9" w:rsidRPr="005D2936" w:rsidRDefault="008079E9" w:rsidP="00D9277E">
      <w:pPr>
        <w:numPr>
          <w:ilvl w:val="0"/>
          <w:numId w:val="6"/>
        </w:numPr>
        <w:rPr>
          <w:rFonts w:cs="Arial"/>
          <w:szCs w:val="24"/>
        </w:rPr>
      </w:pPr>
      <w:r w:rsidRPr="005D2936">
        <w:rPr>
          <w:rFonts w:cs="Arial"/>
          <w:b/>
          <w:bCs/>
          <w:szCs w:val="24"/>
        </w:rPr>
        <w:t>Serie:</w:t>
      </w:r>
      <w:r w:rsidRPr="005D2936">
        <w:rPr>
          <w:rFonts w:eastAsia="Lato" w:cs="Arial"/>
          <w:szCs w:val="24"/>
          <w:lang w:eastAsia="es-CR"/>
        </w:rPr>
        <w:t xml:space="preserve"> </w:t>
      </w:r>
      <w:r w:rsidRPr="005D2936">
        <w:rPr>
          <w:rFonts w:cs="Arial"/>
          <w:szCs w:val="24"/>
        </w:rPr>
        <w:t>Identificación única colocada por el fabricante. Se visualiza: Serial, S/N, entre otros, ejemplo: 0IAQB068666.</w:t>
      </w:r>
    </w:p>
    <w:p w14:paraId="65DF2A81" w14:textId="520B7951" w:rsidR="00353E39" w:rsidRPr="009A6B7B" w:rsidRDefault="00353E39" w:rsidP="00D9277E">
      <w:pPr>
        <w:numPr>
          <w:ilvl w:val="0"/>
          <w:numId w:val="6"/>
        </w:numPr>
        <w:rPr>
          <w:rFonts w:cs="Arial"/>
          <w:b/>
          <w:bCs/>
          <w:szCs w:val="24"/>
        </w:rPr>
      </w:pPr>
      <w:r w:rsidRPr="005D2936">
        <w:rPr>
          <w:rFonts w:cs="Arial"/>
          <w:b/>
          <w:bCs/>
          <w:szCs w:val="24"/>
        </w:rPr>
        <w:t xml:space="preserve">Estado: </w:t>
      </w:r>
      <w:r w:rsidRPr="005D2936">
        <w:rPr>
          <w:rFonts w:cs="Arial"/>
          <w:szCs w:val="24"/>
        </w:rPr>
        <w:t>Excelente (nuevo), bueno (en uso), regular (con algún desperfecto), malo (inservible).</w:t>
      </w:r>
    </w:p>
    <w:p w14:paraId="03B92EE7" w14:textId="77777777" w:rsidR="009A6B7B" w:rsidRDefault="009A6B7B" w:rsidP="009A6B7B">
      <w:pPr>
        <w:rPr>
          <w:rFonts w:cs="Arial"/>
          <w:b/>
          <w:bCs/>
          <w:szCs w:val="24"/>
        </w:rPr>
      </w:pPr>
    </w:p>
    <w:p w14:paraId="78E0E603" w14:textId="77777777" w:rsidR="009A6B7B" w:rsidRDefault="009A6B7B" w:rsidP="009A6B7B">
      <w:pPr>
        <w:rPr>
          <w:rFonts w:cs="Arial"/>
          <w:b/>
          <w:bCs/>
          <w:szCs w:val="24"/>
        </w:rPr>
      </w:pPr>
    </w:p>
    <w:p w14:paraId="57F2051D" w14:textId="77777777" w:rsidR="00B42641" w:rsidRPr="005D2936" w:rsidRDefault="00B42641" w:rsidP="009A6B7B">
      <w:pPr>
        <w:rPr>
          <w:rFonts w:cs="Arial"/>
          <w:b/>
          <w:bCs/>
          <w:szCs w:val="24"/>
        </w:rPr>
      </w:pPr>
    </w:p>
    <w:p w14:paraId="7A1DF911" w14:textId="211D6A93" w:rsidR="004144B0" w:rsidRPr="005D2936" w:rsidRDefault="004144B0" w:rsidP="004144B0">
      <w:pPr>
        <w:rPr>
          <w:rFonts w:cs="Arial"/>
          <w:b/>
          <w:bCs/>
          <w:szCs w:val="24"/>
          <w:u w:val="single"/>
        </w:rPr>
      </w:pPr>
      <w:r w:rsidRPr="005D2936">
        <w:rPr>
          <w:rFonts w:cs="Arial"/>
          <w:b/>
          <w:bCs/>
          <w:szCs w:val="24"/>
          <w:u w:val="single"/>
        </w:rPr>
        <w:lastRenderedPageBreak/>
        <w:t>Imagen: Ejemplo de características de bienes</w:t>
      </w:r>
    </w:p>
    <w:p w14:paraId="66D71227" w14:textId="11AE7D9F" w:rsidR="00353E39" w:rsidRPr="005D2936" w:rsidRDefault="004144B0" w:rsidP="004144B0">
      <w:pPr>
        <w:rPr>
          <w:rFonts w:cs="Arial"/>
          <w:b/>
          <w:bCs/>
          <w:szCs w:val="24"/>
        </w:rPr>
      </w:pPr>
      <w:r w:rsidRPr="005D2936">
        <w:rPr>
          <w:rFonts w:cs="Arial"/>
          <w:b/>
          <w:bCs/>
          <w:noProof/>
          <w:szCs w:val="24"/>
        </w:rPr>
        <w:drawing>
          <wp:inline distT="0" distB="0" distL="0" distR="0" wp14:anchorId="6E15F6FB" wp14:editId="3242388B">
            <wp:extent cx="3597635" cy="1413164"/>
            <wp:effectExtent l="0" t="0" r="3175" b="0"/>
            <wp:docPr id="1937275768"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75768" name="Imagen 1" descr="Texto&#10;&#10;Descripción generada automáticamente con confianza baja"/>
                    <pic:cNvPicPr/>
                  </pic:nvPicPr>
                  <pic:blipFill>
                    <a:blip r:embed="rId16"/>
                    <a:stretch>
                      <a:fillRect/>
                    </a:stretch>
                  </pic:blipFill>
                  <pic:spPr>
                    <a:xfrm>
                      <a:off x="0" y="0"/>
                      <a:ext cx="3609318" cy="1417753"/>
                    </a:xfrm>
                    <a:prstGeom prst="rect">
                      <a:avLst/>
                    </a:prstGeom>
                  </pic:spPr>
                </pic:pic>
              </a:graphicData>
            </a:graphic>
          </wp:inline>
        </w:drawing>
      </w:r>
    </w:p>
    <w:p w14:paraId="5480E97F" w14:textId="356BE0ED" w:rsidR="00C16AC5" w:rsidRDefault="004144B0" w:rsidP="004144B0">
      <w:pPr>
        <w:rPr>
          <w:rFonts w:cs="Arial"/>
          <w:szCs w:val="24"/>
        </w:rPr>
      </w:pPr>
      <w:r w:rsidRPr="005D2936">
        <w:rPr>
          <w:rFonts w:cs="Arial"/>
          <w:b/>
          <w:bCs/>
          <w:szCs w:val="24"/>
        </w:rPr>
        <w:t xml:space="preserve">Nota: </w:t>
      </w:r>
      <w:r w:rsidRPr="005D2936">
        <w:rPr>
          <w:rFonts w:cs="Arial"/>
          <w:szCs w:val="24"/>
        </w:rPr>
        <w:t>No todos los bienes cuentan con marca, modelo y serie, ya que son características que se pueden visualizar normalmente en algunos artefactos eléctricos o electrónicos, no así en mobiliario.</w:t>
      </w:r>
    </w:p>
    <w:p w14:paraId="03F5FA17" w14:textId="1F1D29D3" w:rsidR="00237C20" w:rsidRPr="005D2936" w:rsidRDefault="00237C20" w:rsidP="004144B0">
      <w:pPr>
        <w:rPr>
          <w:rFonts w:cs="Arial"/>
          <w:szCs w:val="24"/>
        </w:rPr>
      </w:pPr>
      <w:r>
        <w:rPr>
          <w:rFonts w:cs="Arial"/>
          <w:szCs w:val="24"/>
        </w:rPr>
        <w:t>__________________________________________________________________</w:t>
      </w:r>
    </w:p>
    <w:p w14:paraId="5BEDD261" w14:textId="358374A9" w:rsidR="00547FB4" w:rsidRPr="0099163D" w:rsidRDefault="00547FB4" w:rsidP="00D9277E">
      <w:pPr>
        <w:pStyle w:val="Ttulo1"/>
        <w:numPr>
          <w:ilvl w:val="0"/>
          <w:numId w:val="1"/>
        </w:numPr>
        <w:ind w:left="284"/>
      </w:pPr>
      <w:bookmarkStart w:id="14" w:name="_Toc175559124"/>
      <w:r w:rsidRPr="0099163D">
        <w:t>SICAMEP</w:t>
      </w:r>
      <w:bookmarkEnd w:id="14"/>
    </w:p>
    <w:p w14:paraId="0E079E75" w14:textId="77777777" w:rsidR="00C16AC5" w:rsidRPr="005D2936" w:rsidRDefault="00C16AC5" w:rsidP="00AD2D11">
      <w:pPr>
        <w:rPr>
          <w:rFonts w:cs="Arial"/>
          <w:szCs w:val="24"/>
        </w:rPr>
      </w:pPr>
    </w:p>
    <w:p w14:paraId="01D81EF9" w14:textId="6D6B0392" w:rsidR="000235D4" w:rsidRPr="005D2936" w:rsidRDefault="0099163D" w:rsidP="00273A38">
      <w:pPr>
        <w:pStyle w:val="Ttulo2"/>
      </w:pPr>
      <w:bookmarkStart w:id="15" w:name="_Toc175559125"/>
      <w:r>
        <w:t>5</w:t>
      </w:r>
      <w:r w:rsidR="00273A38">
        <w:t xml:space="preserve">.1 </w:t>
      </w:r>
      <w:r w:rsidR="000235D4" w:rsidRPr="005D2936">
        <w:t xml:space="preserve">¿Qué es </w:t>
      </w:r>
      <w:r w:rsidR="000235D4" w:rsidRPr="00273A38">
        <w:t>SICAMEP</w:t>
      </w:r>
      <w:r w:rsidR="000235D4" w:rsidRPr="005D2936">
        <w:t>?</w:t>
      </w:r>
      <w:bookmarkEnd w:id="15"/>
    </w:p>
    <w:p w14:paraId="5CE928B2" w14:textId="77777777" w:rsidR="000235D4" w:rsidRPr="005D2936" w:rsidRDefault="000235D4" w:rsidP="000235D4">
      <w:pPr>
        <w:rPr>
          <w:rFonts w:cs="Arial"/>
          <w:szCs w:val="24"/>
        </w:rPr>
      </w:pPr>
    </w:p>
    <w:p w14:paraId="1928F0B7" w14:textId="72AE7D43" w:rsidR="00713D61" w:rsidRPr="005D2936" w:rsidRDefault="0098339C" w:rsidP="005D461C">
      <w:pPr>
        <w:rPr>
          <w:rFonts w:cs="Arial"/>
          <w:szCs w:val="24"/>
        </w:rPr>
      </w:pPr>
      <w:r w:rsidRPr="005D2936">
        <w:rPr>
          <w:rFonts w:cs="Arial"/>
          <w:szCs w:val="24"/>
        </w:rPr>
        <w:t xml:space="preserve">El Sistema para el Control de Activos del MEP, </w:t>
      </w:r>
      <w:r w:rsidR="00713D61" w:rsidRPr="005D2936">
        <w:rPr>
          <w:rFonts w:cs="Arial"/>
          <w:szCs w:val="24"/>
        </w:rPr>
        <w:t xml:space="preserve">es la herramienta tecnológica de control interno que posee </w:t>
      </w:r>
      <w:r w:rsidR="00E07185">
        <w:rPr>
          <w:rFonts w:cs="Arial"/>
          <w:szCs w:val="24"/>
        </w:rPr>
        <w:t>la institución</w:t>
      </w:r>
      <w:r w:rsidR="00713D61" w:rsidRPr="005D2936">
        <w:rPr>
          <w:rFonts w:cs="Arial"/>
          <w:szCs w:val="24"/>
        </w:rPr>
        <w:t xml:space="preserve"> para mantener el inventario de bienes actualizado.</w:t>
      </w:r>
    </w:p>
    <w:p w14:paraId="765EF0B6" w14:textId="1C8F9A43" w:rsidR="00713D61" w:rsidRPr="005D2936" w:rsidRDefault="00713D61" w:rsidP="00713D61">
      <w:pPr>
        <w:rPr>
          <w:rFonts w:cs="Arial"/>
          <w:b/>
          <w:bCs/>
          <w:szCs w:val="24"/>
          <w:u w:val="single"/>
        </w:rPr>
      </w:pPr>
      <w:r w:rsidRPr="005D2936">
        <w:rPr>
          <w:rFonts w:cs="Arial"/>
          <w:b/>
          <w:bCs/>
          <w:szCs w:val="24"/>
          <w:u w:val="single"/>
        </w:rPr>
        <w:t>Imagen: Pantalla de inicio SICAMEP</w:t>
      </w:r>
    </w:p>
    <w:p w14:paraId="42431912" w14:textId="77777777" w:rsidR="00CF72D9" w:rsidRDefault="00713D61" w:rsidP="00CF72D9">
      <w:pPr>
        <w:rPr>
          <w:rFonts w:cs="Arial"/>
          <w:szCs w:val="24"/>
        </w:rPr>
      </w:pPr>
      <w:r w:rsidRPr="005D2936">
        <w:rPr>
          <w:rFonts w:cs="Arial"/>
          <w:noProof/>
          <w:szCs w:val="24"/>
        </w:rPr>
        <w:drawing>
          <wp:inline distT="0" distB="0" distL="0" distR="0" wp14:anchorId="5F793B30" wp14:editId="56B4CCC1">
            <wp:extent cx="2929253" cy="1899805"/>
            <wp:effectExtent l="19050" t="19050" r="24130" b="24765"/>
            <wp:docPr id="3" name="Imagen 2" descr="Interfaz de usuario gráfica, Sitio web&#10;&#10;Descripción generada automáticamente">
              <a:extLst xmlns:a="http://schemas.openxmlformats.org/drawingml/2006/main">
                <a:ext uri="{FF2B5EF4-FFF2-40B4-BE49-F238E27FC236}">
                  <a16:creationId xmlns:a16="http://schemas.microsoft.com/office/drawing/2014/main" id="{71ECEA4D-7D10-5F12-A03B-DC18DA68D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Sitio web&#10;&#10;Descripción generada automáticamente">
                      <a:extLst>
                        <a:ext uri="{FF2B5EF4-FFF2-40B4-BE49-F238E27FC236}">
                          <a16:creationId xmlns:a16="http://schemas.microsoft.com/office/drawing/2014/main" id="{71ECEA4D-7D10-5F12-A03B-DC18DA68D40E}"/>
                        </a:ext>
                      </a:extLst>
                    </pic:cNvPr>
                    <pic:cNvPicPr>
                      <a:picLocks noChangeAspect="1"/>
                    </pic:cNvPicPr>
                  </pic:nvPicPr>
                  <pic:blipFill>
                    <a:blip r:embed="rId17"/>
                    <a:stretch>
                      <a:fillRect/>
                    </a:stretch>
                  </pic:blipFill>
                  <pic:spPr>
                    <a:xfrm>
                      <a:off x="0" y="0"/>
                      <a:ext cx="2940328" cy="1906988"/>
                    </a:xfrm>
                    <a:prstGeom prst="rect">
                      <a:avLst/>
                    </a:prstGeom>
                    <a:ln w="3175" cap="sq">
                      <a:solidFill>
                        <a:srgbClr val="000000"/>
                      </a:solidFill>
                      <a:prstDash val="solid"/>
                      <a:miter lim="800000"/>
                    </a:ln>
                    <a:effectLst/>
                  </pic:spPr>
                </pic:pic>
              </a:graphicData>
            </a:graphic>
          </wp:inline>
        </w:drawing>
      </w:r>
    </w:p>
    <w:p w14:paraId="15C62EDC" w14:textId="77777777" w:rsidR="006208F7" w:rsidRDefault="006208F7" w:rsidP="00CF72D9">
      <w:pPr>
        <w:rPr>
          <w:rFonts w:cs="Arial"/>
          <w:szCs w:val="24"/>
        </w:rPr>
      </w:pPr>
    </w:p>
    <w:p w14:paraId="4CF9B9B9" w14:textId="77777777" w:rsidR="00B42641" w:rsidRDefault="00B42641" w:rsidP="00CF72D9">
      <w:pPr>
        <w:rPr>
          <w:rFonts w:cs="Arial"/>
          <w:szCs w:val="24"/>
        </w:rPr>
      </w:pPr>
    </w:p>
    <w:p w14:paraId="42BA400D" w14:textId="77777777" w:rsidR="00B42641" w:rsidRDefault="00B42641" w:rsidP="00CF72D9">
      <w:pPr>
        <w:rPr>
          <w:rFonts w:cs="Arial"/>
          <w:szCs w:val="24"/>
        </w:rPr>
      </w:pPr>
    </w:p>
    <w:p w14:paraId="0A248ECA" w14:textId="77777777" w:rsidR="00B42641" w:rsidRPr="005D2936" w:rsidRDefault="00B42641" w:rsidP="00CF72D9">
      <w:pPr>
        <w:rPr>
          <w:rFonts w:cs="Arial"/>
          <w:szCs w:val="24"/>
        </w:rPr>
      </w:pPr>
    </w:p>
    <w:p w14:paraId="7767C0F2" w14:textId="4B80F2FA" w:rsidR="000235D4" w:rsidRPr="005D2936" w:rsidRDefault="0099163D" w:rsidP="000235D4">
      <w:pPr>
        <w:pStyle w:val="Ttulo2"/>
        <w:rPr>
          <w:rFonts w:cs="Arial"/>
          <w:szCs w:val="24"/>
        </w:rPr>
      </w:pPr>
      <w:bookmarkStart w:id="16" w:name="_Toc175559126"/>
      <w:r>
        <w:rPr>
          <w:rFonts w:cs="Arial"/>
          <w:szCs w:val="24"/>
        </w:rPr>
        <w:lastRenderedPageBreak/>
        <w:t>5</w:t>
      </w:r>
      <w:r w:rsidR="00273A38">
        <w:rPr>
          <w:rFonts w:cs="Arial"/>
          <w:szCs w:val="24"/>
        </w:rPr>
        <w:t xml:space="preserve">.2 </w:t>
      </w:r>
      <w:r w:rsidR="000235D4" w:rsidRPr="005D2936">
        <w:rPr>
          <w:rFonts w:cs="Arial"/>
          <w:szCs w:val="24"/>
        </w:rPr>
        <w:t>¿Cómo ingresar a SICAMEP?</w:t>
      </w:r>
      <w:bookmarkEnd w:id="16"/>
    </w:p>
    <w:p w14:paraId="75119EE4" w14:textId="77777777" w:rsidR="00CF72D9" w:rsidRPr="005D2936" w:rsidRDefault="00CF72D9" w:rsidP="00CF72D9">
      <w:pPr>
        <w:rPr>
          <w:rFonts w:cs="Arial"/>
          <w:szCs w:val="24"/>
        </w:rPr>
      </w:pPr>
    </w:p>
    <w:p w14:paraId="497B41F6" w14:textId="517E54B1" w:rsidR="00CF72D9" w:rsidRPr="005D2936" w:rsidRDefault="00CF72D9" w:rsidP="00CF72D9">
      <w:pPr>
        <w:rPr>
          <w:rFonts w:cs="Arial"/>
          <w:szCs w:val="24"/>
        </w:rPr>
      </w:pPr>
      <w:r w:rsidRPr="005D2936">
        <w:rPr>
          <w:rFonts w:cs="Arial"/>
          <w:szCs w:val="24"/>
        </w:rPr>
        <w:t>Todos los funcionarios de oficinas centrales y Direcciones Regionales de Educación tienen acceso, mediante el usuario y contraseña de red, en el menú principal del MEP.</w:t>
      </w:r>
    </w:p>
    <w:p w14:paraId="591D8817" w14:textId="66667EFA" w:rsidR="00E751D4" w:rsidRPr="005D2936" w:rsidRDefault="00E751D4" w:rsidP="00E751D4">
      <w:pPr>
        <w:rPr>
          <w:rFonts w:cs="Arial"/>
          <w:b/>
          <w:bCs/>
          <w:szCs w:val="24"/>
          <w:u w:val="single"/>
        </w:rPr>
      </w:pPr>
      <w:r w:rsidRPr="005D2936">
        <w:rPr>
          <w:rFonts w:cs="Arial"/>
          <w:b/>
          <w:bCs/>
          <w:szCs w:val="24"/>
          <w:u w:val="single"/>
        </w:rPr>
        <w:t>Imagen: Menú principal del MEP</w:t>
      </w:r>
    </w:p>
    <w:p w14:paraId="080E4018" w14:textId="630BEE99" w:rsidR="00E751D4" w:rsidRPr="005D2936" w:rsidRDefault="00063EC0" w:rsidP="00E751D4">
      <w:pPr>
        <w:rPr>
          <w:rFonts w:cs="Arial"/>
          <w:b/>
          <w:bCs/>
          <w:szCs w:val="24"/>
          <w:u w:val="single"/>
        </w:rPr>
      </w:pPr>
      <w:r w:rsidRPr="00BB3862">
        <w:rPr>
          <w:noProof/>
        </w:rPr>
        <w:drawing>
          <wp:inline distT="0" distB="0" distL="0" distR="0" wp14:anchorId="5BCD4CA1" wp14:editId="2FD60DB4">
            <wp:extent cx="3177062" cy="1405466"/>
            <wp:effectExtent l="0" t="0" r="4445" b="4445"/>
            <wp:docPr id="159124718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47187" name="Imagen 1" descr="Imagen que contiene Texto&#10;&#10;Descripción generada automáticamente"/>
                    <pic:cNvPicPr/>
                  </pic:nvPicPr>
                  <pic:blipFill>
                    <a:blip r:embed="rId18"/>
                    <a:stretch>
                      <a:fillRect/>
                    </a:stretch>
                  </pic:blipFill>
                  <pic:spPr>
                    <a:xfrm>
                      <a:off x="0" y="0"/>
                      <a:ext cx="3183028" cy="1408105"/>
                    </a:xfrm>
                    <a:prstGeom prst="rect">
                      <a:avLst/>
                    </a:prstGeom>
                  </pic:spPr>
                </pic:pic>
              </a:graphicData>
            </a:graphic>
          </wp:inline>
        </w:drawing>
      </w:r>
    </w:p>
    <w:p w14:paraId="2BCE47A2" w14:textId="77777777" w:rsidR="000235D4" w:rsidRPr="005D2936" w:rsidRDefault="000235D4" w:rsidP="00E31F8B">
      <w:pPr>
        <w:ind w:right="-93"/>
        <w:rPr>
          <w:rFonts w:cs="Arial"/>
          <w:b/>
          <w:bCs/>
          <w:szCs w:val="24"/>
          <w:u w:val="single"/>
        </w:rPr>
      </w:pPr>
    </w:p>
    <w:p w14:paraId="64FA864B" w14:textId="7DC210BA" w:rsidR="00CF72D9" w:rsidRPr="005D2936" w:rsidRDefault="0099163D" w:rsidP="00E31F8B">
      <w:pPr>
        <w:pStyle w:val="Ttulo2"/>
        <w:tabs>
          <w:tab w:val="left" w:pos="8789"/>
        </w:tabs>
        <w:ind w:right="-93"/>
        <w:rPr>
          <w:rFonts w:cs="Arial"/>
          <w:szCs w:val="24"/>
        </w:rPr>
      </w:pPr>
      <w:bookmarkStart w:id="17" w:name="_Toc175559127"/>
      <w:r>
        <w:rPr>
          <w:rFonts w:cs="Arial"/>
          <w:szCs w:val="24"/>
        </w:rPr>
        <w:t>5</w:t>
      </w:r>
      <w:r w:rsidR="00273A38">
        <w:rPr>
          <w:rFonts w:cs="Arial"/>
          <w:szCs w:val="24"/>
        </w:rPr>
        <w:t xml:space="preserve">.3 </w:t>
      </w:r>
      <w:r w:rsidR="000235D4" w:rsidRPr="005D2936">
        <w:rPr>
          <w:rFonts w:cs="Arial"/>
          <w:szCs w:val="24"/>
        </w:rPr>
        <w:t xml:space="preserve">¿Dónde puedo </w:t>
      </w:r>
      <w:proofErr w:type="spellStart"/>
      <w:r w:rsidR="000235D4" w:rsidRPr="005D2936">
        <w:rPr>
          <w:rFonts w:cs="Arial"/>
          <w:szCs w:val="24"/>
        </w:rPr>
        <w:t>accesar</w:t>
      </w:r>
      <w:proofErr w:type="spellEnd"/>
      <w:r w:rsidR="000235D4" w:rsidRPr="005D2936">
        <w:rPr>
          <w:rFonts w:cs="Arial"/>
          <w:szCs w:val="24"/>
        </w:rPr>
        <w:t xml:space="preserve"> a información de capacitación</w:t>
      </w:r>
      <w:r w:rsidR="00E31F8B" w:rsidRPr="005D2936">
        <w:rPr>
          <w:rFonts w:cs="Arial"/>
          <w:szCs w:val="24"/>
        </w:rPr>
        <w:t xml:space="preserve"> para uso de SICAMEP</w:t>
      </w:r>
      <w:r w:rsidR="000235D4" w:rsidRPr="005D2936">
        <w:rPr>
          <w:rFonts w:cs="Arial"/>
          <w:szCs w:val="24"/>
        </w:rPr>
        <w:t>?</w:t>
      </w:r>
      <w:bookmarkEnd w:id="17"/>
    </w:p>
    <w:p w14:paraId="5E4B8218" w14:textId="77777777" w:rsidR="000235D4" w:rsidRPr="005D2936" w:rsidRDefault="000235D4" w:rsidP="000235D4">
      <w:pPr>
        <w:rPr>
          <w:rFonts w:cs="Arial"/>
          <w:szCs w:val="24"/>
        </w:rPr>
      </w:pPr>
    </w:p>
    <w:p w14:paraId="3FF8977F" w14:textId="6D89E454" w:rsidR="00E751D4" w:rsidRPr="005D2936" w:rsidRDefault="00E751D4" w:rsidP="00AD2D11">
      <w:pPr>
        <w:rPr>
          <w:rFonts w:cs="Arial"/>
          <w:szCs w:val="24"/>
        </w:rPr>
      </w:pPr>
      <w:r w:rsidRPr="005D2936">
        <w:rPr>
          <w:rFonts w:cs="Arial"/>
          <w:szCs w:val="24"/>
        </w:rPr>
        <w:t>Para conocer el uso del sistema se dispone de los siguientes módulos:</w:t>
      </w:r>
    </w:p>
    <w:p w14:paraId="112DE457" w14:textId="3C3EAF56" w:rsidR="00E751D4" w:rsidRPr="005D2936" w:rsidRDefault="00C262CC" w:rsidP="00D9277E">
      <w:pPr>
        <w:pStyle w:val="Prrafodelista"/>
        <w:numPr>
          <w:ilvl w:val="0"/>
          <w:numId w:val="5"/>
        </w:numPr>
        <w:rPr>
          <w:rFonts w:cs="Arial"/>
          <w:szCs w:val="24"/>
        </w:rPr>
      </w:pPr>
      <w:r w:rsidRPr="005D2936">
        <w:rPr>
          <w:rFonts w:cs="Arial"/>
          <w:szCs w:val="24"/>
        </w:rPr>
        <w:t>Normativa: Se encuentra disponible información tal como: manual de usuario, procedimiento institucional, el reglamento, entre otros.</w:t>
      </w:r>
    </w:p>
    <w:p w14:paraId="391DA6FF" w14:textId="77777777" w:rsidR="00C262CC" w:rsidRPr="005D2936" w:rsidRDefault="00C262CC" w:rsidP="00C262CC">
      <w:pPr>
        <w:pStyle w:val="Prrafodelista"/>
        <w:rPr>
          <w:rFonts w:cs="Arial"/>
          <w:szCs w:val="24"/>
        </w:rPr>
      </w:pPr>
    </w:p>
    <w:p w14:paraId="6863E402" w14:textId="1A1D8970" w:rsidR="00C262CC" w:rsidRPr="005D2936" w:rsidRDefault="00C262CC" w:rsidP="00D9277E">
      <w:pPr>
        <w:pStyle w:val="Prrafodelista"/>
        <w:numPr>
          <w:ilvl w:val="0"/>
          <w:numId w:val="5"/>
        </w:numPr>
        <w:rPr>
          <w:rFonts w:cs="Arial"/>
          <w:szCs w:val="24"/>
        </w:rPr>
      </w:pPr>
      <w:r w:rsidRPr="005D2936">
        <w:rPr>
          <w:rFonts w:cs="Arial"/>
          <w:szCs w:val="24"/>
        </w:rPr>
        <w:t xml:space="preserve">Videos de capacitación: Se pueden visualizar </w:t>
      </w:r>
      <w:proofErr w:type="spellStart"/>
      <w:r w:rsidRPr="005D2936">
        <w:rPr>
          <w:rFonts w:cs="Arial"/>
          <w:szCs w:val="24"/>
        </w:rPr>
        <w:t>accesando</w:t>
      </w:r>
      <w:proofErr w:type="spellEnd"/>
      <w:r w:rsidRPr="005D2936">
        <w:rPr>
          <w:rFonts w:cs="Arial"/>
          <w:szCs w:val="24"/>
        </w:rPr>
        <w:t xml:space="preserve"> al ícono de capacitación, en las computadoras del MEP donde exista acceso al dominio.</w:t>
      </w:r>
    </w:p>
    <w:p w14:paraId="0A3C6CE8" w14:textId="77777777" w:rsidR="00C829E3" w:rsidRPr="005D2936" w:rsidRDefault="00C829E3" w:rsidP="00C829E3">
      <w:pPr>
        <w:pStyle w:val="Prrafodelista"/>
        <w:rPr>
          <w:rFonts w:cs="Arial"/>
          <w:szCs w:val="24"/>
        </w:rPr>
      </w:pPr>
    </w:p>
    <w:p w14:paraId="66E78AD0" w14:textId="2C0CF7C8" w:rsidR="00C829E3" w:rsidRPr="005D2936" w:rsidRDefault="00C829E3" w:rsidP="00C829E3">
      <w:pPr>
        <w:rPr>
          <w:rFonts w:cs="Arial"/>
          <w:b/>
          <w:bCs/>
          <w:szCs w:val="24"/>
          <w:u w:val="single"/>
        </w:rPr>
      </w:pPr>
      <w:r w:rsidRPr="005D2936">
        <w:rPr>
          <w:rFonts w:cs="Arial"/>
          <w:b/>
          <w:bCs/>
          <w:szCs w:val="24"/>
          <w:u w:val="single"/>
        </w:rPr>
        <w:t>Imagen: Acceso directo videos de capacitación</w:t>
      </w:r>
    </w:p>
    <w:p w14:paraId="129D6AF1" w14:textId="77777777" w:rsidR="00C829E3" w:rsidRPr="005D2936" w:rsidRDefault="00C829E3" w:rsidP="00C829E3">
      <w:pPr>
        <w:pStyle w:val="Prrafodelista"/>
        <w:rPr>
          <w:rFonts w:cs="Arial"/>
          <w:szCs w:val="24"/>
        </w:rPr>
      </w:pPr>
    </w:p>
    <w:p w14:paraId="6B467D29" w14:textId="6FBC640D" w:rsidR="00C829E3" w:rsidRDefault="00C829E3" w:rsidP="00C829E3">
      <w:pPr>
        <w:pStyle w:val="Prrafodelista"/>
        <w:rPr>
          <w:rFonts w:cs="Arial"/>
          <w:szCs w:val="24"/>
        </w:rPr>
      </w:pPr>
      <w:r w:rsidRPr="005D2936">
        <w:rPr>
          <w:rFonts w:cs="Arial"/>
          <w:noProof/>
          <w:szCs w:val="24"/>
        </w:rPr>
        <w:drawing>
          <wp:inline distT="0" distB="0" distL="0" distR="0" wp14:anchorId="29574162" wp14:editId="0A9CC1E7">
            <wp:extent cx="857787" cy="789709"/>
            <wp:effectExtent l="0" t="0" r="0" b="0"/>
            <wp:docPr id="1948005698" name="Imagen 1" descr="Icono&#10;&#10;Descripción generada automáticamente">
              <a:extLst xmlns:a="http://schemas.openxmlformats.org/drawingml/2006/main">
                <a:ext uri="{FF2B5EF4-FFF2-40B4-BE49-F238E27FC236}">
                  <a16:creationId xmlns:a16="http://schemas.microsoft.com/office/drawing/2014/main" id="{7B8A61E6-912C-4F33-B717-41F95329F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05698" name="Imagen 1" descr="Icono&#10;&#10;Descripción generada automáticamente">
                      <a:extLst>
                        <a:ext uri="{FF2B5EF4-FFF2-40B4-BE49-F238E27FC236}">
                          <a16:creationId xmlns:a16="http://schemas.microsoft.com/office/drawing/2014/main" id="{7B8A61E6-912C-4F33-B717-41F95329F1B3}"/>
                        </a:ext>
                      </a:extLst>
                    </pic:cNvPr>
                    <pic:cNvPicPr>
                      <a:picLocks noChangeAspect="1"/>
                    </pic:cNvPicPr>
                  </pic:nvPicPr>
                  <pic:blipFill>
                    <a:blip r:embed="rId19"/>
                    <a:stretch>
                      <a:fillRect/>
                    </a:stretch>
                  </pic:blipFill>
                  <pic:spPr>
                    <a:xfrm>
                      <a:off x="0" y="0"/>
                      <a:ext cx="861535" cy="793160"/>
                    </a:xfrm>
                    <a:prstGeom prst="rect">
                      <a:avLst/>
                    </a:prstGeom>
                  </pic:spPr>
                </pic:pic>
              </a:graphicData>
            </a:graphic>
          </wp:inline>
        </w:drawing>
      </w:r>
    </w:p>
    <w:p w14:paraId="14F07F01" w14:textId="77777777" w:rsidR="00164046" w:rsidRDefault="00164046" w:rsidP="00C829E3">
      <w:pPr>
        <w:pStyle w:val="Prrafodelista"/>
        <w:rPr>
          <w:rFonts w:cs="Arial"/>
          <w:szCs w:val="24"/>
        </w:rPr>
      </w:pPr>
    </w:p>
    <w:p w14:paraId="6877A6FD" w14:textId="77777777" w:rsidR="00B42641" w:rsidRDefault="00B42641" w:rsidP="00C829E3">
      <w:pPr>
        <w:pStyle w:val="Prrafodelista"/>
        <w:rPr>
          <w:rFonts w:cs="Arial"/>
          <w:szCs w:val="24"/>
        </w:rPr>
      </w:pPr>
    </w:p>
    <w:p w14:paraId="0007450B" w14:textId="77777777" w:rsidR="00B42641" w:rsidRDefault="00B42641" w:rsidP="00C829E3">
      <w:pPr>
        <w:pStyle w:val="Prrafodelista"/>
        <w:rPr>
          <w:rFonts w:cs="Arial"/>
          <w:szCs w:val="24"/>
        </w:rPr>
      </w:pPr>
    </w:p>
    <w:p w14:paraId="0B83CE27" w14:textId="77777777" w:rsidR="00B42641" w:rsidRDefault="00B42641" w:rsidP="00C829E3">
      <w:pPr>
        <w:pStyle w:val="Prrafodelista"/>
        <w:rPr>
          <w:rFonts w:cs="Arial"/>
          <w:szCs w:val="24"/>
        </w:rPr>
      </w:pPr>
    </w:p>
    <w:p w14:paraId="09931C9A" w14:textId="77777777" w:rsidR="00B42641" w:rsidRPr="005D2936" w:rsidRDefault="00B42641" w:rsidP="00C829E3">
      <w:pPr>
        <w:pStyle w:val="Prrafodelista"/>
        <w:rPr>
          <w:rFonts w:cs="Arial"/>
          <w:szCs w:val="24"/>
        </w:rPr>
      </w:pPr>
    </w:p>
    <w:p w14:paraId="3F03B5BE" w14:textId="7BB6C2FC" w:rsidR="000235D4" w:rsidRPr="005D2936" w:rsidRDefault="0099163D" w:rsidP="000235D4">
      <w:pPr>
        <w:pStyle w:val="Ttulo2"/>
        <w:rPr>
          <w:rFonts w:cs="Arial"/>
          <w:szCs w:val="24"/>
        </w:rPr>
      </w:pPr>
      <w:bookmarkStart w:id="18" w:name="_Toc175559128"/>
      <w:r>
        <w:rPr>
          <w:rFonts w:cs="Arial"/>
          <w:szCs w:val="24"/>
        </w:rPr>
        <w:lastRenderedPageBreak/>
        <w:t>5</w:t>
      </w:r>
      <w:r w:rsidR="00273A38">
        <w:rPr>
          <w:rFonts w:cs="Arial"/>
          <w:szCs w:val="24"/>
        </w:rPr>
        <w:t xml:space="preserve">.4 </w:t>
      </w:r>
      <w:r w:rsidR="000235D4" w:rsidRPr="005D2936">
        <w:rPr>
          <w:rFonts w:cs="Arial"/>
          <w:szCs w:val="24"/>
        </w:rPr>
        <w:t>Roles de usuarios</w:t>
      </w:r>
      <w:bookmarkEnd w:id="18"/>
    </w:p>
    <w:p w14:paraId="21A543E8" w14:textId="77777777" w:rsidR="000235D4" w:rsidRPr="005D2936" w:rsidRDefault="000235D4" w:rsidP="000235D4">
      <w:pPr>
        <w:rPr>
          <w:rFonts w:cs="Arial"/>
          <w:szCs w:val="24"/>
        </w:rPr>
      </w:pPr>
    </w:p>
    <w:p w14:paraId="5A6886FE" w14:textId="262F17C0" w:rsidR="00AC2ADB" w:rsidRPr="005D2936" w:rsidRDefault="00AC2ADB" w:rsidP="00AC2ADB">
      <w:pPr>
        <w:rPr>
          <w:rFonts w:cs="Arial"/>
          <w:szCs w:val="24"/>
        </w:rPr>
      </w:pPr>
      <w:r w:rsidRPr="005D2936">
        <w:rPr>
          <w:rFonts w:cs="Arial"/>
          <w:b/>
          <w:bCs/>
          <w:szCs w:val="24"/>
        </w:rPr>
        <w:t>Común:</w:t>
      </w:r>
      <w:r w:rsidRPr="005D2936">
        <w:rPr>
          <w:rFonts w:cs="Arial"/>
          <w:szCs w:val="24"/>
        </w:rPr>
        <w:t xml:space="preserve"> Acceso que poseen todos los funcionarios del MEP con sólo ingresar su usuario y contraseña de red. Le permite actualizar sus datos y realizar el inventario, devoluciones, consultas y formularios.</w:t>
      </w:r>
    </w:p>
    <w:p w14:paraId="6B4BFD16" w14:textId="37642C97" w:rsidR="00AC2ADB" w:rsidRPr="005D2936" w:rsidRDefault="00AC2ADB" w:rsidP="00AC2ADB">
      <w:pPr>
        <w:rPr>
          <w:rFonts w:cs="Arial"/>
          <w:szCs w:val="24"/>
        </w:rPr>
      </w:pPr>
      <w:r w:rsidRPr="005D2936">
        <w:rPr>
          <w:rFonts w:cs="Arial"/>
          <w:b/>
          <w:bCs/>
          <w:szCs w:val="24"/>
        </w:rPr>
        <w:t>Jefatura</w:t>
      </w:r>
      <w:r w:rsidRPr="005D2936">
        <w:rPr>
          <w:rFonts w:cs="Arial"/>
          <w:szCs w:val="24"/>
        </w:rPr>
        <w:t>: Acceso que deben solicitar las jefaturas vía oficio, aportando copia del nombramiento. Les permite realizar asignaciones, traslados y generar reportes.</w:t>
      </w:r>
    </w:p>
    <w:p w14:paraId="3D6525FF" w14:textId="4058B9BD" w:rsidR="00861360" w:rsidRDefault="00AC2ADB" w:rsidP="000C09F9">
      <w:pPr>
        <w:rPr>
          <w:rFonts w:cs="Arial"/>
          <w:szCs w:val="24"/>
        </w:rPr>
      </w:pPr>
      <w:r w:rsidRPr="005D2936">
        <w:rPr>
          <w:rFonts w:cs="Arial"/>
          <w:b/>
          <w:bCs/>
          <w:szCs w:val="24"/>
        </w:rPr>
        <w:t>Administrador de dependencia</w:t>
      </w:r>
      <w:r w:rsidR="00DE4BF9" w:rsidRPr="005D2936">
        <w:rPr>
          <w:rFonts w:cs="Arial"/>
          <w:szCs w:val="24"/>
        </w:rPr>
        <w:t>: Funcionario designado por la jefatura para administrar su inventario desde el módulo multifuncional. Le permite realizar en nombre de la jefatura: asignaciones, traslados y reportes. Se designa por la jefatura enviando un oficio de solicitud al Depto. de Administración de Bienes.</w:t>
      </w:r>
    </w:p>
    <w:p w14:paraId="757DC9C7" w14:textId="42BF3BC7" w:rsidR="000235D4" w:rsidRPr="005D2936" w:rsidRDefault="0099163D" w:rsidP="00884437">
      <w:pPr>
        <w:pStyle w:val="Ttulo2"/>
        <w:rPr>
          <w:rFonts w:cs="Arial"/>
          <w:szCs w:val="24"/>
        </w:rPr>
      </w:pPr>
      <w:bookmarkStart w:id="19" w:name="_Toc175559129"/>
      <w:r>
        <w:rPr>
          <w:rFonts w:cs="Arial"/>
          <w:szCs w:val="24"/>
        </w:rPr>
        <w:t>5</w:t>
      </w:r>
      <w:r w:rsidR="00273A38">
        <w:rPr>
          <w:rFonts w:cs="Arial"/>
          <w:szCs w:val="24"/>
        </w:rPr>
        <w:t xml:space="preserve">.5 </w:t>
      </w:r>
      <w:r w:rsidR="00884437" w:rsidRPr="005D2936">
        <w:rPr>
          <w:rFonts w:cs="Arial"/>
          <w:szCs w:val="24"/>
        </w:rPr>
        <w:t>¿Cómo se realiza el registro inicial de un funcionario?</w:t>
      </w:r>
      <w:bookmarkEnd w:id="19"/>
    </w:p>
    <w:p w14:paraId="3D5F59B1" w14:textId="77777777" w:rsidR="00884437" w:rsidRPr="005D2936" w:rsidRDefault="00884437" w:rsidP="00884437">
      <w:pPr>
        <w:rPr>
          <w:rFonts w:cs="Arial"/>
          <w:szCs w:val="24"/>
        </w:rPr>
      </w:pPr>
    </w:p>
    <w:p w14:paraId="2105629B" w14:textId="2B0860E3" w:rsidR="00884437" w:rsidRPr="005D2936" w:rsidRDefault="00884437" w:rsidP="00884437">
      <w:pPr>
        <w:rPr>
          <w:rFonts w:cs="Arial"/>
          <w:szCs w:val="24"/>
        </w:rPr>
      </w:pPr>
      <w:r w:rsidRPr="005D2936">
        <w:rPr>
          <w:rFonts w:cs="Arial"/>
          <w:szCs w:val="24"/>
        </w:rPr>
        <w:t xml:space="preserve">Los funcionarios pueden ingresar al sistema con el usuario y contraseña de red ( los mismos de ingreso </w:t>
      </w:r>
      <w:r w:rsidR="00AD038F">
        <w:rPr>
          <w:rFonts w:cs="Arial"/>
          <w:szCs w:val="24"/>
        </w:rPr>
        <w:t>a la computadora asignada</w:t>
      </w:r>
      <w:r w:rsidRPr="005D2936">
        <w:rPr>
          <w:rFonts w:cs="Arial"/>
          <w:szCs w:val="24"/>
        </w:rPr>
        <w:t>).</w:t>
      </w:r>
    </w:p>
    <w:p w14:paraId="66A48D54" w14:textId="77777777" w:rsidR="00884437" w:rsidRPr="005D2936" w:rsidRDefault="00884437" w:rsidP="00884437">
      <w:pPr>
        <w:rPr>
          <w:rFonts w:cs="Arial"/>
          <w:szCs w:val="24"/>
        </w:rPr>
      </w:pPr>
      <w:r w:rsidRPr="005D2936">
        <w:rPr>
          <w:rFonts w:cs="Arial"/>
          <w:szCs w:val="24"/>
        </w:rPr>
        <w:t xml:space="preserve">Para que el sistema los reconozca en alguna dependencia y puedan </w:t>
      </w:r>
      <w:proofErr w:type="spellStart"/>
      <w:r w:rsidRPr="005D2936">
        <w:rPr>
          <w:rFonts w:cs="Arial"/>
          <w:szCs w:val="24"/>
        </w:rPr>
        <w:t>accesar</w:t>
      </w:r>
      <w:proofErr w:type="spellEnd"/>
      <w:r w:rsidRPr="005D2936">
        <w:rPr>
          <w:rFonts w:cs="Arial"/>
          <w:szCs w:val="24"/>
        </w:rPr>
        <w:t xml:space="preserve"> al módulo: Bienes, deben actualizar los datos personales y laborales, de igual forma si cambian de dependencia.</w:t>
      </w:r>
    </w:p>
    <w:p w14:paraId="025BC017" w14:textId="42D5D80B" w:rsidR="003A7B0C" w:rsidRPr="005D2936" w:rsidRDefault="003A7B0C" w:rsidP="003A7B0C">
      <w:pPr>
        <w:rPr>
          <w:rFonts w:cs="Arial"/>
          <w:b/>
          <w:bCs/>
          <w:szCs w:val="24"/>
          <w:u w:val="single"/>
        </w:rPr>
      </w:pPr>
      <w:r w:rsidRPr="005D2936">
        <w:rPr>
          <w:rFonts w:cs="Arial"/>
          <w:b/>
          <w:bCs/>
          <w:szCs w:val="24"/>
          <w:u w:val="single"/>
        </w:rPr>
        <w:t xml:space="preserve">Imagen: </w:t>
      </w:r>
      <w:r>
        <w:rPr>
          <w:rFonts w:cs="Arial"/>
          <w:b/>
          <w:bCs/>
          <w:szCs w:val="24"/>
          <w:u w:val="single"/>
        </w:rPr>
        <w:t>Módulo actualización de datos en SICAMEP.</w:t>
      </w:r>
    </w:p>
    <w:p w14:paraId="01A9B0DD" w14:textId="57959166" w:rsidR="00884437" w:rsidRDefault="00874A54" w:rsidP="00884437">
      <w:pPr>
        <w:rPr>
          <w:rFonts w:cs="Arial"/>
          <w:szCs w:val="24"/>
        </w:rPr>
      </w:pPr>
      <w:r w:rsidRPr="005D2936">
        <w:rPr>
          <w:rFonts w:cs="Arial"/>
          <w:noProof/>
          <w:szCs w:val="24"/>
        </w:rPr>
        <w:drawing>
          <wp:inline distT="0" distB="0" distL="0" distR="0" wp14:anchorId="462F4348" wp14:editId="36BA2BC7">
            <wp:extent cx="1765790" cy="838835"/>
            <wp:effectExtent l="0" t="0" r="6350" b="0"/>
            <wp:docPr id="1220072148" name="Imagen 2" descr="Interfaz de usuario gráfica, Sitio web&#10;&#10;Descripción generada automáticamente">
              <a:extLst xmlns:a="http://schemas.openxmlformats.org/drawingml/2006/main">
                <a:ext uri="{FF2B5EF4-FFF2-40B4-BE49-F238E27FC236}">
                  <a16:creationId xmlns:a16="http://schemas.microsoft.com/office/drawing/2014/main" id="{BBC749BF-2C6E-CA88-F1A2-CB8ED95C2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Sitio web&#10;&#10;Descripción generada automáticamente">
                      <a:extLst>
                        <a:ext uri="{FF2B5EF4-FFF2-40B4-BE49-F238E27FC236}">
                          <a16:creationId xmlns:a16="http://schemas.microsoft.com/office/drawing/2014/main" id="{BBC749BF-2C6E-CA88-F1A2-CB8ED95C252D}"/>
                        </a:ext>
                      </a:extLst>
                    </pic:cNvPr>
                    <pic:cNvPicPr>
                      <a:picLocks noChangeAspect="1"/>
                    </pic:cNvPicPr>
                  </pic:nvPicPr>
                  <pic:blipFill rotWithShape="1">
                    <a:blip r:embed="rId20"/>
                    <a:srcRect l="26294" t="24501" r="61906" b="65516"/>
                    <a:stretch/>
                  </pic:blipFill>
                  <pic:spPr bwMode="auto">
                    <a:xfrm>
                      <a:off x="0" y="0"/>
                      <a:ext cx="1773613" cy="842551"/>
                    </a:xfrm>
                    <a:prstGeom prst="rect">
                      <a:avLst/>
                    </a:prstGeom>
                    <a:ln>
                      <a:noFill/>
                    </a:ln>
                    <a:extLst>
                      <a:ext uri="{53640926-AAD7-44D8-BBD7-CCE9431645EC}">
                        <a14:shadowObscured xmlns:a14="http://schemas.microsoft.com/office/drawing/2010/main"/>
                      </a:ext>
                    </a:extLst>
                  </pic:spPr>
                </pic:pic>
              </a:graphicData>
            </a:graphic>
          </wp:inline>
        </w:drawing>
      </w:r>
    </w:p>
    <w:p w14:paraId="2B96AF0C" w14:textId="470EDA70" w:rsidR="0096402C" w:rsidRDefault="0096402C" w:rsidP="00884437">
      <w:pPr>
        <w:rPr>
          <w:rFonts w:cs="Arial"/>
          <w:szCs w:val="24"/>
        </w:rPr>
      </w:pPr>
      <w:r>
        <w:rPr>
          <w:rFonts w:cs="Arial"/>
          <w:szCs w:val="24"/>
        </w:rPr>
        <w:t>__________________________________________________________________</w:t>
      </w:r>
    </w:p>
    <w:p w14:paraId="563891E0" w14:textId="41724C9B" w:rsidR="00E31F8B" w:rsidRPr="0099163D" w:rsidRDefault="00E31F8B" w:rsidP="00D9277E">
      <w:pPr>
        <w:pStyle w:val="Ttulo1"/>
        <w:numPr>
          <w:ilvl w:val="0"/>
          <w:numId w:val="1"/>
        </w:numPr>
        <w:ind w:left="284"/>
      </w:pPr>
      <w:bookmarkStart w:id="20" w:name="_Toc175559130"/>
      <w:r w:rsidRPr="0099163D">
        <w:t>Procedimiento institucional</w:t>
      </w:r>
      <w:bookmarkEnd w:id="20"/>
    </w:p>
    <w:p w14:paraId="5FC7D00C" w14:textId="54832C37" w:rsidR="00B15807" w:rsidRPr="005D2936" w:rsidRDefault="00B15807" w:rsidP="00B15807">
      <w:pPr>
        <w:rPr>
          <w:rFonts w:cs="Arial"/>
          <w:szCs w:val="24"/>
        </w:rPr>
      </w:pPr>
    </w:p>
    <w:p w14:paraId="1D6BDF4B" w14:textId="3E93CF5E" w:rsidR="00B15807" w:rsidRPr="005D2936" w:rsidRDefault="0099163D" w:rsidP="00B15807">
      <w:pPr>
        <w:pStyle w:val="Ttulo2"/>
        <w:rPr>
          <w:rFonts w:cs="Arial"/>
          <w:szCs w:val="24"/>
        </w:rPr>
      </w:pPr>
      <w:bookmarkStart w:id="21" w:name="_Toc175559131"/>
      <w:r>
        <w:rPr>
          <w:rFonts w:cs="Arial"/>
          <w:szCs w:val="24"/>
        </w:rPr>
        <w:t>6</w:t>
      </w:r>
      <w:r w:rsidR="00273A38">
        <w:rPr>
          <w:rFonts w:cs="Arial"/>
          <w:szCs w:val="24"/>
        </w:rPr>
        <w:t xml:space="preserve">.1 </w:t>
      </w:r>
      <w:r w:rsidR="00B15807" w:rsidRPr="005D2936">
        <w:rPr>
          <w:rFonts w:cs="Arial"/>
          <w:szCs w:val="24"/>
        </w:rPr>
        <w:t>Asignación</w:t>
      </w:r>
      <w:bookmarkEnd w:id="21"/>
    </w:p>
    <w:p w14:paraId="5244C291" w14:textId="77777777" w:rsidR="00B15807" w:rsidRPr="005D2936" w:rsidRDefault="00B15807" w:rsidP="00660331">
      <w:pPr>
        <w:rPr>
          <w:rFonts w:cs="Arial"/>
          <w:szCs w:val="24"/>
        </w:rPr>
      </w:pPr>
    </w:p>
    <w:p w14:paraId="1D674BDF" w14:textId="7B79AD84" w:rsidR="00B15807" w:rsidRPr="005D2936" w:rsidRDefault="00B15807" w:rsidP="00660331">
      <w:pPr>
        <w:rPr>
          <w:rFonts w:cs="Arial"/>
          <w:szCs w:val="24"/>
        </w:rPr>
      </w:pPr>
      <w:r w:rsidRPr="005D2936">
        <w:rPr>
          <w:rFonts w:cs="Arial"/>
          <w:szCs w:val="24"/>
        </w:rPr>
        <w:t>Se encuentra regulada en el artículo 5 del Reglamento para el Registro y Control de Bienes de la Administración Central.</w:t>
      </w:r>
    </w:p>
    <w:p w14:paraId="1ED67B63" w14:textId="77777777" w:rsidR="00B15807" w:rsidRPr="005D2936" w:rsidRDefault="00B15807" w:rsidP="00660331">
      <w:pPr>
        <w:rPr>
          <w:rFonts w:cs="Arial"/>
          <w:szCs w:val="24"/>
        </w:rPr>
      </w:pPr>
      <w:r w:rsidRPr="005D2936">
        <w:rPr>
          <w:rFonts w:cs="Arial"/>
          <w:szCs w:val="24"/>
        </w:rPr>
        <w:t>La realizan sólo las jefaturas a los colaboradores inmediatos.</w:t>
      </w:r>
    </w:p>
    <w:p w14:paraId="2548427C" w14:textId="77777777" w:rsidR="00B15807" w:rsidRPr="005D2936" w:rsidRDefault="00B15807" w:rsidP="00660331">
      <w:pPr>
        <w:rPr>
          <w:rFonts w:cs="Arial"/>
          <w:szCs w:val="24"/>
        </w:rPr>
      </w:pPr>
      <w:r w:rsidRPr="005D2936">
        <w:rPr>
          <w:rFonts w:cs="Arial"/>
          <w:szCs w:val="24"/>
        </w:rPr>
        <w:t>Es requerida para el retiro de bienes del CAD, a nombre de la jefatura.</w:t>
      </w:r>
    </w:p>
    <w:p w14:paraId="32B7F218" w14:textId="77777777" w:rsidR="00B15807" w:rsidRPr="005D2936" w:rsidRDefault="00B15807" w:rsidP="00660331">
      <w:pPr>
        <w:rPr>
          <w:rFonts w:cs="Arial"/>
          <w:szCs w:val="24"/>
        </w:rPr>
      </w:pPr>
      <w:r w:rsidRPr="005D2936">
        <w:rPr>
          <w:rFonts w:cs="Arial"/>
          <w:b/>
          <w:bCs/>
          <w:szCs w:val="24"/>
        </w:rPr>
        <w:lastRenderedPageBreak/>
        <w:t>Nota</w:t>
      </w:r>
      <w:r w:rsidRPr="005D2936">
        <w:rPr>
          <w:rFonts w:cs="Arial"/>
          <w:szCs w:val="24"/>
        </w:rPr>
        <w:t>: El Administrador de Dependencia puede realizar la gestión desde el módulo multifuncional.</w:t>
      </w:r>
    </w:p>
    <w:p w14:paraId="5AC20FAF" w14:textId="3CD85E8A" w:rsidR="00B15807" w:rsidRPr="005D2936" w:rsidRDefault="00B15807" w:rsidP="00B15807">
      <w:pPr>
        <w:rPr>
          <w:rFonts w:cs="Arial"/>
          <w:b/>
          <w:bCs/>
          <w:szCs w:val="24"/>
          <w:u w:val="single"/>
        </w:rPr>
      </w:pPr>
      <w:r w:rsidRPr="005D2936">
        <w:rPr>
          <w:rFonts w:cs="Arial"/>
          <w:b/>
          <w:bCs/>
          <w:szCs w:val="24"/>
          <w:u w:val="single"/>
        </w:rPr>
        <w:t>Imagen: Módulo de asignación en SICAMEP</w:t>
      </w:r>
    </w:p>
    <w:p w14:paraId="129B7EB2" w14:textId="1AAE54FB" w:rsidR="00B15807" w:rsidRDefault="00B15807" w:rsidP="00B15807">
      <w:pPr>
        <w:rPr>
          <w:rFonts w:cs="Arial"/>
          <w:b/>
          <w:bCs/>
          <w:szCs w:val="24"/>
          <w:u w:val="single"/>
        </w:rPr>
      </w:pPr>
      <w:r w:rsidRPr="005D2936">
        <w:rPr>
          <w:rFonts w:cs="Arial"/>
          <w:b/>
          <w:bCs/>
          <w:noProof/>
          <w:szCs w:val="24"/>
          <w:u w:val="single"/>
        </w:rPr>
        <w:drawing>
          <wp:inline distT="0" distB="0" distL="0" distR="0" wp14:anchorId="2CFED82F" wp14:editId="088D8ACF">
            <wp:extent cx="1503218" cy="994740"/>
            <wp:effectExtent l="0" t="0" r="1905" b="0"/>
            <wp:docPr id="15" name="Imagen 14" descr="Interfaz de usuario gráfica, Aplicación&#10;&#10;Descripción generada automáticamente">
              <a:extLst xmlns:a="http://schemas.openxmlformats.org/drawingml/2006/main">
                <a:ext uri="{FF2B5EF4-FFF2-40B4-BE49-F238E27FC236}">
                  <a16:creationId xmlns:a16="http://schemas.microsoft.com/office/drawing/2014/main" id="{9ADBFAC7-33A1-84A1-912F-0B4F6AAE5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nterfaz de usuario gráfica, Aplicación&#10;&#10;Descripción generada automáticamente">
                      <a:extLst>
                        <a:ext uri="{FF2B5EF4-FFF2-40B4-BE49-F238E27FC236}">
                          <a16:creationId xmlns:a16="http://schemas.microsoft.com/office/drawing/2014/main" id="{9ADBFAC7-33A1-84A1-912F-0B4F6AAE5918}"/>
                        </a:ext>
                      </a:extLst>
                    </pic:cNvPr>
                    <pic:cNvPicPr>
                      <a:picLocks noChangeAspect="1"/>
                    </pic:cNvPicPr>
                  </pic:nvPicPr>
                  <pic:blipFill rotWithShape="1">
                    <a:blip r:embed="rId21"/>
                    <a:srcRect l="2347" t="5026"/>
                    <a:stretch/>
                  </pic:blipFill>
                  <pic:spPr>
                    <a:xfrm>
                      <a:off x="0" y="0"/>
                      <a:ext cx="1506781" cy="997098"/>
                    </a:xfrm>
                    <a:prstGeom prst="rect">
                      <a:avLst/>
                    </a:prstGeom>
                  </pic:spPr>
                </pic:pic>
              </a:graphicData>
            </a:graphic>
          </wp:inline>
        </w:drawing>
      </w:r>
    </w:p>
    <w:p w14:paraId="0B645690" w14:textId="2384960B" w:rsidR="00B15807" w:rsidRPr="005D2936" w:rsidRDefault="0099163D" w:rsidP="00DC3479">
      <w:pPr>
        <w:pStyle w:val="Ttulo2"/>
        <w:rPr>
          <w:rFonts w:cs="Arial"/>
          <w:szCs w:val="24"/>
        </w:rPr>
      </w:pPr>
      <w:bookmarkStart w:id="22" w:name="_Toc175559132"/>
      <w:r>
        <w:rPr>
          <w:rFonts w:cs="Arial"/>
          <w:szCs w:val="24"/>
        </w:rPr>
        <w:t>6</w:t>
      </w:r>
      <w:r w:rsidR="00273A38">
        <w:rPr>
          <w:rFonts w:cs="Arial"/>
          <w:szCs w:val="24"/>
        </w:rPr>
        <w:t xml:space="preserve">.2 </w:t>
      </w:r>
      <w:r w:rsidR="00B15807" w:rsidRPr="005D2936">
        <w:rPr>
          <w:rFonts w:cs="Arial"/>
          <w:szCs w:val="24"/>
        </w:rPr>
        <w:t>Devolución</w:t>
      </w:r>
      <w:r w:rsidR="00BE2B21" w:rsidRPr="005D2936">
        <w:rPr>
          <w:rFonts w:cs="Arial"/>
          <w:szCs w:val="24"/>
        </w:rPr>
        <w:t xml:space="preserve"> por parte de colaboradores</w:t>
      </w:r>
      <w:bookmarkEnd w:id="22"/>
    </w:p>
    <w:p w14:paraId="7BADC9FF" w14:textId="77777777" w:rsidR="00BE2B21" w:rsidRPr="005D2936" w:rsidRDefault="00BE2B21" w:rsidP="00BE2B21">
      <w:pPr>
        <w:rPr>
          <w:rFonts w:cs="Arial"/>
          <w:szCs w:val="24"/>
        </w:rPr>
      </w:pPr>
    </w:p>
    <w:p w14:paraId="70210BA0" w14:textId="0602A4FB" w:rsidR="00BE2B21" w:rsidRPr="005D2936" w:rsidRDefault="00BE2B21" w:rsidP="00BE2B21">
      <w:pPr>
        <w:rPr>
          <w:rFonts w:cs="Arial"/>
          <w:szCs w:val="24"/>
        </w:rPr>
      </w:pPr>
      <w:r w:rsidRPr="005D2936">
        <w:rPr>
          <w:rFonts w:cs="Arial"/>
          <w:szCs w:val="24"/>
        </w:rPr>
        <w:t xml:space="preserve">Se encuentra regulada en </w:t>
      </w:r>
      <w:r w:rsidR="008A6E58">
        <w:rPr>
          <w:rFonts w:cs="Arial"/>
          <w:szCs w:val="24"/>
        </w:rPr>
        <w:t>los</w:t>
      </w:r>
      <w:r w:rsidRPr="005D2936">
        <w:rPr>
          <w:rFonts w:cs="Arial"/>
          <w:szCs w:val="24"/>
        </w:rPr>
        <w:t xml:space="preserve"> artículo</w:t>
      </w:r>
      <w:r w:rsidR="008A6E58">
        <w:rPr>
          <w:rFonts w:cs="Arial"/>
          <w:szCs w:val="24"/>
        </w:rPr>
        <w:t>s</w:t>
      </w:r>
      <w:r w:rsidRPr="005D2936">
        <w:rPr>
          <w:rFonts w:cs="Arial"/>
          <w:szCs w:val="24"/>
        </w:rPr>
        <w:t xml:space="preserve"> 5 y 7</w:t>
      </w:r>
      <w:r w:rsidR="00660331" w:rsidRPr="005D2936">
        <w:rPr>
          <w:rFonts w:cs="Arial"/>
          <w:szCs w:val="24"/>
        </w:rPr>
        <w:t xml:space="preserve">, del </w:t>
      </w:r>
      <w:r w:rsidRPr="005D2936">
        <w:rPr>
          <w:rFonts w:cs="Arial"/>
          <w:szCs w:val="24"/>
        </w:rPr>
        <w:t>Reglamento para el Registro y Control de Bienes de la Administración Central.</w:t>
      </w:r>
    </w:p>
    <w:p w14:paraId="3EC7DDD4" w14:textId="60F8FAA3" w:rsidR="00BE2B21" w:rsidRPr="005D2936" w:rsidRDefault="00BE2B21" w:rsidP="00BE2B21">
      <w:pPr>
        <w:rPr>
          <w:rFonts w:cs="Arial"/>
          <w:szCs w:val="24"/>
        </w:rPr>
      </w:pPr>
      <w:r w:rsidRPr="005D2936">
        <w:rPr>
          <w:rFonts w:cs="Arial"/>
          <w:szCs w:val="24"/>
        </w:rPr>
        <w:t xml:space="preserve">La realiza cualquier colaborador que no sea jefatura, por desuso, </w:t>
      </w:r>
      <w:proofErr w:type="spellStart"/>
      <w:r w:rsidRPr="005D2936">
        <w:rPr>
          <w:rFonts w:cs="Arial"/>
          <w:szCs w:val="24"/>
        </w:rPr>
        <w:t>inservibilidad</w:t>
      </w:r>
      <w:proofErr w:type="spellEnd"/>
      <w:r w:rsidRPr="005D2936">
        <w:rPr>
          <w:rFonts w:cs="Arial"/>
          <w:szCs w:val="24"/>
        </w:rPr>
        <w:t>, porque el jefe inmediato se lo solicita, por cese, despido, o traslado a otra dependencia.</w:t>
      </w:r>
    </w:p>
    <w:p w14:paraId="1495ECA7" w14:textId="77777777" w:rsidR="00BE2B21" w:rsidRPr="005D2936" w:rsidRDefault="00BE2B21" w:rsidP="00BE2B21">
      <w:pPr>
        <w:rPr>
          <w:rFonts w:cs="Arial"/>
          <w:szCs w:val="24"/>
        </w:rPr>
      </w:pPr>
      <w:r w:rsidRPr="005D2936">
        <w:rPr>
          <w:rFonts w:cs="Arial"/>
          <w:szCs w:val="24"/>
        </w:rPr>
        <w:t>La jefatura debe solicitar la exclusión del funcionario cuando se requiera, al Depto. de Administración de Bienes.</w:t>
      </w:r>
    </w:p>
    <w:p w14:paraId="79E7431E" w14:textId="42513170" w:rsidR="00BE2B21" w:rsidRPr="005D2936" w:rsidRDefault="00BE2B21" w:rsidP="00BE2B21">
      <w:pPr>
        <w:rPr>
          <w:rFonts w:cs="Arial"/>
          <w:szCs w:val="24"/>
        </w:rPr>
      </w:pPr>
      <w:r w:rsidRPr="005D2936">
        <w:rPr>
          <w:rFonts w:cs="Arial"/>
          <w:b/>
          <w:bCs/>
          <w:szCs w:val="24"/>
        </w:rPr>
        <w:t>Nota</w:t>
      </w:r>
      <w:r w:rsidRPr="005D2936">
        <w:rPr>
          <w:rFonts w:cs="Arial"/>
          <w:szCs w:val="24"/>
        </w:rPr>
        <w:t>: Las jefaturas no tienen disponible esta opción</w:t>
      </w:r>
      <w:r w:rsidR="00663B5B" w:rsidRPr="005D2936">
        <w:rPr>
          <w:rFonts w:cs="Arial"/>
          <w:szCs w:val="24"/>
        </w:rPr>
        <w:t>, ya que deben realizar la entrega formal de bienes, detallada más adelante.</w:t>
      </w:r>
    </w:p>
    <w:p w14:paraId="619A2CDA" w14:textId="1ABCFD71" w:rsidR="00BE2B21" w:rsidRPr="005D2936" w:rsidRDefault="00BE2B21" w:rsidP="00BE2B21">
      <w:pPr>
        <w:rPr>
          <w:rFonts w:cs="Arial"/>
          <w:b/>
          <w:bCs/>
          <w:szCs w:val="24"/>
          <w:u w:val="single"/>
        </w:rPr>
      </w:pPr>
      <w:r w:rsidRPr="005D2936">
        <w:rPr>
          <w:rFonts w:cs="Arial"/>
          <w:b/>
          <w:bCs/>
          <w:szCs w:val="24"/>
          <w:u w:val="single"/>
        </w:rPr>
        <w:t>Imagen: Módulo de devolución en SICAMEP</w:t>
      </w:r>
    </w:p>
    <w:p w14:paraId="56B1125B" w14:textId="53B0DD3B" w:rsidR="00A621D7" w:rsidRPr="005D2936" w:rsidRDefault="00A621D7" w:rsidP="00A621D7">
      <w:pPr>
        <w:rPr>
          <w:rFonts w:cs="Arial"/>
          <w:szCs w:val="24"/>
        </w:rPr>
      </w:pPr>
      <w:r w:rsidRPr="005D2936">
        <w:rPr>
          <w:rFonts w:cs="Arial"/>
          <w:noProof/>
          <w:szCs w:val="24"/>
        </w:rPr>
        <w:drawing>
          <wp:inline distT="0" distB="0" distL="0" distR="0" wp14:anchorId="432408A9" wp14:editId="7976BCA4">
            <wp:extent cx="2175163" cy="1371012"/>
            <wp:effectExtent l="0" t="0" r="0" b="635"/>
            <wp:docPr id="161727391" name="Imagen 1" descr="Interfaz de usuario gráfica, Aplicación,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7391" name="Imagen 1" descr="Interfaz de usuario gráfica, Aplicación, Gráfico de embudo&#10;&#10;Descripción generada automáticamente"/>
                    <pic:cNvPicPr/>
                  </pic:nvPicPr>
                  <pic:blipFill>
                    <a:blip r:embed="rId22"/>
                    <a:stretch>
                      <a:fillRect/>
                    </a:stretch>
                  </pic:blipFill>
                  <pic:spPr>
                    <a:xfrm>
                      <a:off x="0" y="0"/>
                      <a:ext cx="2178222" cy="1372940"/>
                    </a:xfrm>
                    <a:prstGeom prst="rect">
                      <a:avLst/>
                    </a:prstGeom>
                  </pic:spPr>
                </pic:pic>
              </a:graphicData>
            </a:graphic>
          </wp:inline>
        </w:drawing>
      </w:r>
    </w:p>
    <w:p w14:paraId="65FE5706" w14:textId="45DAEFA6" w:rsidR="00A621D7" w:rsidRPr="005D2936" w:rsidRDefault="0099163D" w:rsidP="00A621D7">
      <w:pPr>
        <w:pStyle w:val="Ttulo2"/>
        <w:rPr>
          <w:rFonts w:cs="Arial"/>
          <w:szCs w:val="24"/>
        </w:rPr>
      </w:pPr>
      <w:bookmarkStart w:id="23" w:name="_Toc175559133"/>
      <w:r>
        <w:rPr>
          <w:rFonts w:cs="Arial"/>
          <w:szCs w:val="24"/>
        </w:rPr>
        <w:t>6</w:t>
      </w:r>
      <w:r w:rsidR="00273A38">
        <w:rPr>
          <w:rFonts w:cs="Arial"/>
          <w:szCs w:val="24"/>
        </w:rPr>
        <w:t xml:space="preserve">.3 </w:t>
      </w:r>
      <w:proofErr w:type="spellStart"/>
      <w:r w:rsidR="00A621D7" w:rsidRPr="005D2936">
        <w:rPr>
          <w:rFonts w:cs="Arial"/>
          <w:szCs w:val="24"/>
        </w:rPr>
        <w:t>Desasignación</w:t>
      </w:r>
      <w:bookmarkEnd w:id="23"/>
      <w:proofErr w:type="spellEnd"/>
    </w:p>
    <w:p w14:paraId="66200861" w14:textId="77777777" w:rsidR="00A621D7" w:rsidRPr="005D2936" w:rsidRDefault="00A621D7" w:rsidP="00A621D7">
      <w:pPr>
        <w:rPr>
          <w:rFonts w:cs="Arial"/>
          <w:szCs w:val="24"/>
        </w:rPr>
      </w:pPr>
    </w:p>
    <w:p w14:paraId="06E96B9F" w14:textId="77777777" w:rsidR="00A621D7" w:rsidRPr="005D2936" w:rsidRDefault="00A621D7" w:rsidP="00A621D7">
      <w:pPr>
        <w:rPr>
          <w:rFonts w:cs="Arial"/>
          <w:szCs w:val="24"/>
        </w:rPr>
      </w:pPr>
      <w:r w:rsidRPr="005D2936">
        <w:rPr>
          <w:rFonts w:cs="Arial"/>
          <w:szCs w:val="24"/>
        </w:rPr>
        <w:t>La realiza solamente la jefatura inmediata en caso de que el funcionario no efectúe la devolución de los bienes y ya no labore en la dependencia.</w:t>
      </w:r>
    </w:p>
    <w:p w14:paraId="43D2578D" w14:textId="77777777" w:rsidR="00A621D7" w:rsidRPr="005D2936" w:rsidRDefault="00A621D7" w:rsidP="00A621D7">
      <w:pPr>
        <w:rPr>
          <w:rFonts w:cs="Arial"/>
          <w:szCs w:val="24"/>
        </w:rPr>
      </w:pPr>
      <w:r w:rsidRPr="005D2936">
        <w:rPr>
          <w:rFonts w:cs="Arial"/>
          <w:szCs w:val="24"/>
        </w:rPr>
        <w:t>El formulario lo firma sólo la jefatura inmediata.</w:t>
      </w:r>
    </w:p>
    <w:p w14:paraId="77759D2D" w14:textId="77777777" w:rsidR="00A621D7" w:rsidRPr="005D2936" w:rsidRDefault="00A621D7" w:rsidP="00A621D7">
      <w:pPr>
        <w:rPr>
          <w:rFonts w:cs="Arial"/>
          <w:szCs w:val="24"/>
        </w:rPr>
      </w:pPr>
      <w:r w:rsidRPr="005D2936">
        <w:rPr>
          <w:rFonts w:cs="Arial"/>
          <w:szCs w:val="24"/>
        </w:rPr>
        <w:t>La jefatura debe solicitar la exclusión del funcionario cuando se requiera, al Depto. de Administración de Bienes.</w:t>
      </w:r>
    </w:p>
    <w:p w14:paraId="5543E796" w14:textId="2FC834C9" w:rsidR="00A621D7" w:rsidRPr="005D2936" w:rsidRDefault="00A621D7" w:rsidP="00A621D7">
      <w:pPr>
        <w:rPr>
          <w:rFonts w:cs="Arial"/>
          <w:szCs w:val="24"/>
        </w:rPr>
      </w:pPr>
      <w:r w:rsidRPr="005D2936">
        <w:rPr>
          <w:rFonts w:cs="Arial"/>
          <w:szCs w:val="24"/>
        </w:rPr>
        <w:lastRenderedPageBreak/>
        <w:t xml:space="preserve">Nota: El Rol Administrador de Dependencia no posee opción para realizar </w:t>
      </w:r>
      <w:proofErr w:type="spellStart"/>
      <w:r w:rsidRPr="005D2936">
        <w:rPr>
          <w:rFonts w:cs="Arial"/>
          <w:szCs w:val="24"/>
        </w:rPr>
        <w:t>desasignación</w:t>
      </w:r>
      <w:proofErr w:type="spellEnd"/>
      <w:r w:rsidRPr="005D2936">
        <w:rPr>
          <w:rFonts w:cs="Arial"/>
          <w:szCs w:val="24"/>
        </w:rPr>
        <w:t>.</w:t>
      </w:r>
    </w:p>
    <w:p w14:paraId="61BC5D5B" w14:textId="62FC70DF" w:rsidR="00F00ADE" w:rsidRPr="005D2936" w:rsidRDefault="00F00ADE" w:rsidP="00F00ADE">
      <w:pPr>
        <w:rPr>
          <w:rFonts w:cs="Arial"/>
          <w:i/>
          <w:iCs/>
          <w:szCs w:val="24"/>
        </w:rPr>
      </w:pPr>
      <w:r w:rsidRPr="005D2936">
        <w:rPr>
          <w:rFonts w:cs="Arial"/>
          <w:i/>
          <w:iCs/>
          <w:szCs w:val="24"/>
          <w14:ligatures w14:val="standardContextual"/>
        </w:rPr>
        <w:t xml:space="preserve">“Artículo 5.- </w:t>
      </w:r>
      <w:r w:rsidRPr="005D2936">
        <w:rPr>
          <w:rFonts w:cs="Arial"/>
          <w:b/>
          <w:bCs/>
          <w:i/>
          <w:iCs/>
          <w:szCs w:val="24"/>
          <w14:ligatures w14:val="standardContextual"/>
        </w:rPr>
        <w:t xml:space="preserve">Responsabilidades del jerarca </w:t>
      </w:r>
      <w:r w:rsidRPr="005D2936">
        <w:rPr>
          <w:rFonts w:cs="Arial"/>
          <w:i/>
          <w:iCs/>
          <w:szCs w:val="24"/>
          <w14:ligatures w14:val="standardContextual"/>
        </w:rPr>
        <w:t xml:space="preserve">y </w:t>
      </w:r>
      <w:r w:rsidRPr="005D2936">
        <w:rPr>
          <w:rFonts w:cs="Arial"/>
          <w:b/>
          <w:bCs/>
          <w:i/>
          <w:iCs/>
          <w:szCs w:val="24"/>
          <w14:ligatures w14:val="standardContextual"/>
        </w:rPr>
        <w:t>titular subordinado</w:t>
      </w:r>
      <w:r w:rsidR="006A061B" w:rsidRPr="005D2936">
        <w:rPr>
          <w:rFonts w:cs="Arial"/>
          <w:b/>
          <w:bCs/>
          <w:i/>
          <w:iCs/>
          <w:szCs w:val="24"/>
          <w14:ligatures w14:val="standardContextual"/>
        </w:rPr>
        <w:t xml:space="preserve">. </w:t>
      </w:r>
    </w:p>
    <w:p w14:paraId="22BF869C" w14:textId="1F34022A" w:rsidR="00F00ADE" w:rsidRDefault="00F00ADE" w:rsidP="00F00ADE">
      <w:pPr>
        <w:autoSpaceDE w:val="0"/>
        <w:autoSpaceDN w:val="0"/>
        <w:adjustRightInd w:val="0"/>
        <w:spacing w:after="0" w:line="240" w:lineRule="auto"/>
        <w:rPr>
          <w:rFonts w:cs="Arial"/>
          <w:szCs w:val="24"/>
          <w14:ligatures w14:val="standardContextual"/>
        </w:rPr>
      </w:pPr>
      <w:r w:rsidRPr="005D2936">
        <w:rPr>
          <w:rFonts w:cs="Arial"/>
          <w:i/>
          <w:iCs/>
          <w:szCs w:val="24"/>
          <w14:ligatures w14:val="standardContextual"/>
        </w:rPr>
        <w:t xml:space="preserve">j) Velar </w:t>
      </w:r>
      <w:proofErr w:type="gramStart"/>
      <w:r w:rsidRPr="005D2936">
        <w:rPr>
          <w:rFonts w:cs="Arial"/>
          <w:i/>
          <w:iCs/>
          <w:szCs w:val="24"/>
          <w14:ligatures w14:val="standardContextual"/>
        </w:rPr>
        <w:t>para</w:t>
      </w:r>
      <w:proofErr w:type="gramEnd"/>
      <w:r w:rsidRPr="005D2936">
        <w:rPr>
          <w:rFonts w:cs="Arial"/>
          <w:i/>
          <w:iCs/>
          <w:szCs w:val="24"/>
          <w14:ligatures w14:val="standardContextual"/>
        </w:rPr>
        <w:t xml:space="preserve"> que todo funcionario que cese en sus funciones, entregue todos los bienes encargados a su custodia. Si el jefe inmediato, por olvido u otra razón, omitiere este requisito, asume la responsabilidad por los faltantes y daños que posteriormente se encuentren.”</w:t>
      </w:r>
      <w:r w:rsidR="0059186E" w:rsidRPr="005D2936">
        <w:rPr>
          <w:rFonts w:cs="Arial"/>
          <w:i/>
          <w:iCs/>
          <w:szCs w:val="24"/>
          <w14:ligatures w14:val="standardContextual"/>
        </w:rPr>
        <w:t xml:space="preserve"> </w:t>
      </w:r>
      <w:r w:rsidR="0059186E" w:rsidRPr="005D2936">
        <w:rPr>
          <w:rFonts w:cs="Arial"/>
          <w:szCs w:val="24"/>
          <w14:ligatures w14:val="standardContextual"/>
        </w:rPr>
        <w:t>(Decreto Ejecutivo 40797-H)</w:t>
      </w:r>
      <w:r w:rsidR="003A7B0C">
        <w:rPr>
          <w:rFonts w:cs="Arial"/>
          <w:szCs w:val="24"/>
          <w14:ligatures w14:val="standardContextual"/>
        </w:rPr>
        <w:t>.</w:t>
      </w:r>
    </w:p>
    <w:p w14:paraId="4B52C5FA" w14:textId="77777777" w:rsidR="00EC2D0C" w:rsidRDefault="00EC2D0C" w:rsidP="00F00ADE">
      <w:pPr>
        <w:autoSpaceDE w:val="0"/>
        <w:autoSpaceDN w:val="0"/>
        <w:adjustRightInd w:val="0"/>
        <w:spacing w:after="0" w:line="240" w:lineRule="auto"/>
        <w:rPr>
          <w:rFonts w:cs="Arial"/>
          <w:szCs w:val="24"/>
          <w14:ligatures w14:val="standardContextual"/>
        </w:rPr>
      </w:pPr>
    </w:p>
    <w:p w14:paraId="26F8CBA0" w14:textId="77777777" w:rsidR="003A7B0C" w:rsidRDefault="003A7B0C" w:rsidP="00F00ADE">
      <w:pPr>
        <w:autoSpaceDE w:val="0"/>
        <w:autoSpaceDN w:val="0"/>
        <w:adjustRightInd w:val="0"/>
        <w:spacing w:after="0" w:line="240" w:lineRule="auto"/>
        <w:rPr>
          <w:rFonts w:cs="Arial"/>
          <w:szCs w:val="24"/>
          <w14:ligatures w14:val="standardContextual"/>
        </w:rPr>
      </w:pPr>
    </w:p>
    <w:p w14:paraId="3C755BB4" w14:textId="0B984DD5" w:rsidR="00A621D7" w:rsidRPr="005D2936" w:rsidRDefault="00A621D7" w:rsidP="00A621D7">
      <w:pPr>
        <w:rPr>
          <w:rFonts w:cs="Arial"/>
          <w:b/>
          <w:bCs/>
          <w:szCs w:val="24"/>
          <w:u w:val="single"/>
        </w:rPr>
      </w:pPr>
      <w:r w:rsidRPr="005D2936">
        <w:rPr>
          <w:rFonts w:cs="Arial"/>
          <w:b/>
          <w:bCs/>
          <w:szCs w:val="24"/>
          <w:u w:val="single"/>
        </w:rPr>
        <w:t xml:space="preserve">Imagen: Módulo de </w:t>
      </w:r>
      <w:proofErr w:type="spellStart"/>
      <w:r w:rsidRPr="005D2936">
        <w:rPr>
          <w:rFonts w:cs="Arial"/>
          <w:b/>
          <w:bCs/>
          <w:szCs w:val="24"/>
          <w:u w:val="single"/>
        </w:rPr>
        <w:t>desasignación</w:t>
      </w:r>
      <w:proofErr w:type="spellEnd"/>
      <w:r w:rsidRPr="005D2936">
        <w:rPr>
          <w:rFonts w:cs="Arial"/>
          <w:b/>
          <w:bCs/>
          <w:szCs w:val="24"/>
          <w:u w:val="single"/>
        </w:rPr>
        <w:t xml:space="preserve"> en SICAMEP</w:t>
      </w:r>
    </w:p>
    <w:p w14:paraId="64342499" w14:textId="1A31BFFD" w:rsidR="00A621D7" w:rsidRDefault="00A621D7" w:rsidP="00A621D7">
      <w:pPr>
        <w:rPr>
          <w:rFonts w:cs="Arial"/>
          <w:szCs w:val="24"/>
        </w:rPr>
      </w:pPr>
      <w:r w:rsidRPr="005D2936">
        <w:rPr>
          <w:rFonts w:cs="Arial"/>
          <w:noProof/>
          <w:szCs w:val="24"/>
        </w:rPr>
        <w:drawing>
          <wp:inline distT="0" distB="0" distL="0" distR="0" wp14:anchorId="019F1632" wp14:editId="4B10BCFB">
            <wp:extent cx="1821872" cy="1615440"/>
            <wp:effectExtent l="0" t="0" r="6985" b="3810"/>
            <wp:docPr id="176591599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15994" name="Imagen 1" descr="Imagen que contiene Interfaz de usuario gráfica&#10;&#10;Descripción generada automáticamente"/>
                    <pic:cNvPicPr/>
                  </pic:nvPicPr>
                  <pic:blipFill rotWithShape="1">
                    <a:blip r:embed="rId23"/>
                    <a:srcRect r="3202"/>
                    <a:stretch/>
                  </pic:blipFill>
                  <pic:spPr bwMode="auto">
                    <a:xfrm>
                      <a:off x="0" y="0"/>
                      <a:ext cx="1822030" cy="1615580"/>
                    </a:xfrm>
                    <a:prstGeom prst="rect">
                      <a:avLst/>
                    </a:prstGeom>
                    <a:ln>
                      <a:noFill/>
                    </a:ln>
                    <a:extLst>
                      <a:ext uri="{53640926-AAD7-44D8-BBD7-CCE9431645EC}">
                        <a14:shadowObscured xmlns:a14="http://schemas.microsoft.com/office/drawing/2010/main"/>
                      </a:ext>
                    </a:extLst>
                  </pic:spPr>
                </pic:pic>
              </a:graphicData>
            </a:graphic>
          </wp:inline>
        </w:drawing>
      </w:r>
    </w:p>
    <w:p w14:paraId="2BDD39F8" w14:textId="77777777" w:rsidR="005B107F" w:rsidRPr="005D2936" w:rsidRDefault="005B107F" w:rsidP="00A621D7">
      <w:pPr>
        <w:rPr>
          <w:rFonts w:cs="Arial"/>
          <w:szCs w:val="24"/>
        </w:rPr>
      </w:pPr>
    </w:p>
    <w:p w14:paraId="01E45556" w14:textId="5BDB8BB6" w:rsidR="00DE68FC" w:rsidRPr="005D2936" w:rsidRDefault="0099163D" w:rsidP="00DE68FC">
      <w:pPr>
        <w:pStyle w:val="Ttulo2"/>
        <w:rPr>
          <w:rFonts w:cs="Arial"/>
          <w:szCs w:val="24"/>
        </w:rPr>
      </w:pPr>
      <w:bookmarkStart w:id="24" w:name="_Toc175559134"/>
      <w:r>
        <w:rPr>
          <w:rFonts w:cs="Arial"/>
          <w:szCs w:val="24"/>
        </w:rPr>
        <w:t>6</w:t>
      </w:r>
      <w:r w:rsidR="00273A38">
        <w:rPr>
          <w:rFonts w:cs="Arial"/>
          <w:szCs w:val="24"/>
        </w:rPr>
        <w:t xml:space="preserve">.4 </w:t>
      </w:r>
      <w:r w:rsidR="00DE68FC" w:rsidRPr="005D2936">
        <w:rPr>
          <w:rFonts w:cs="Arial"/>
          <w:szCs w:val="24"/>
        </w:rPr>
        <w:t>Entrega formal de bienes por parte de las jefaturas</w:t>
      </w:r>
      <w:bookmarkEnd w:id="24"/>
    </w:p>
    <w:p w14:paraId="68F7D37F" w14:textId="77777777" w:rsidR="00DE68FC" w:rsidRPr="005D2936" w:rsidRDefault="00DE68FC" w:rsidP="00B15807">
      <w:pPr>
        <w:rPr>
          <w:rFonts w:cs="Arial"/>
          <w:szCs w:val="24"/>
        </w:rPr>
      </w:pPr>
    </w:p>
    <w:p w14:paraId="51CA4305" w14:textId="7BC47571" w:rsidR="00DE68FC" w:rsidRPr="005D2936" w:rsidRDefault="00DE68FC" w:rsidP="00DE68FC">
      <w:pPr>
        <w:rPr>
          <w:rFonts w:cs="Arial"/>
          <w:szCs w:val="24"/>
        </w:rPr>
      </w:pPr>
      <w:r w:rsidRPr="005D2936">
        <w:rPr>
          <w:rFonts w:cs="Arial"/>
          <w:szCs w:val="24"/>
        </w:rPr>
        <w:t xml:space="preserve">Se encuentra </w:t>
      </w:r>
      <w:r w:rsidR="00E14468">
        <w:rPr>
          <w:rFonts w:cs="Arial"/>
          <w:szCs w:val="24"/>
        </w:rPr>
        <w:t xml:space="preserve">normado </w:t>
      </w:r>
      <w:r w:rsidRPr="005D2936">
        <w:rPr>
          <w:rFonts w:cs="Arial"/>
          <w:szCs w:val="24"/>
        </w:rPr>
        <w:t xml:space="preserve">en </w:t>
      </w:r>
      <w:r w:rsidR="00E14468">
        <w:rPr>
          <w:rFonts w:cs="Arial"/>
          <w:szCs w:val="24"/>
        </w:rPr>
        <w:t xml:space="preserve">los </w:t>
      </w:r>
      <w:r w:rsidRPr="005D2936">
        <w:rPr>
          <w:rFonts w:cs="Arial"/>
          <w:szCs w:val="24"/>
        </w:rPr>
        <w:t>artículo</w:t>
      </w:r>
      <w:r w:rsidR="00E14468">
        <w:rPr>
          <w:rFonts w:cs="Arial"/>
          <w:szCs w:val="24"/>
        </w:rPr>
        <w:t>s</w:t>
      </w:r>
      <w:r w:rsidRPr="005D2936">
        <w:rPr>
          <w:rFonts w:cs="Arial"/>
          <w:szCs w:val="24"/>
        </w:rPr>
        <w:t xml:space="preserve"> 5 y 7, del Reglamento para el Registro y Control de Bienes de la Administración Central, en la norma 4.6.2, de Control Interno y Circular No. DM-0019-03-2023.</w:t>
      </w:r>
    </w:p>
    <w:p w14:paraId="5779FB72" w14:textId="56DE2F2F" w:rsidR="00DE68FC" w:rsidRPr="005D2936" w:rsidRDefault="00DE68FC" w:rsidP="00DE68FC">
      <w:pPr>
        <w:rPr>
          <w:rFonts w:cs="Arial"/>
          <w:szCs w:val="24"/>
        </w:rPr>
      </w:pPr>
      <w:r w:rsidRPr="005D2936">
        <w:rPr>
          <w:rFonts w:cs="Arial"/>
          <w:szCs w:val="24"/>
        </w:rPr>
        <w:t>La realizan las jefaturas cuando se les genere un cese, traslado interno o externo, o bien, cuando exista un cambio de administración.</w:t>
      </w:r>
    </w:p>
    <w:p w14:paraId="7DB03314" w14:textId="77777777" w:rsidR="00DE68FC" w:rsidRPr="005D2936" w:rsidRDefault="00DE68FC" w:rsidP="00DE68FC">
      <w:pPr>
        <w:rPr>
          <w:rFonts w:cs="Arial"/>
          <w:szCs w:val="24"/>
        </w:rPr>
      </w:pPr>
      <w:r w:rsidRPr="005D2936">
        <w:rPr>
          <w:rFonts w:cs="Arial"/>
          <w:szCs w:val="24"/>
        </w:rPr>
        <w:t>Forma parte de un apartado en el informe de fin de gestión.</w:t>
      </w:r>
    </w:p>
    <w:p w14:paraId="1EF5B3FC" w14:textId="77777777" w:rsidR="007263DB" w:rsidRPr="005D2936" w:rsidRDefault="00DE68FC" w:rsidP="00DE68FC">
      <w:pPr>
        <w:rPr>
          <w:rFonts w:cs="Arial"/>
          <w:szCs w:val="24"/>
        </w:rPr>
      </w:pPr>
      <w:r w:rsidRPr="005D2936">
        <w:rPr>
          <w:rFonts w:cs="Arial"/>
          <w:szCs w:val="24"/>
        </w:rPr>
        <w:t xml:space="preserve">Se envía al correo electrónico: </w:t>
      </w:r>
      <w:hyperlink r:id="rId24" w:history="1">
        <w:r w:rsidRPr="005D2936">
          <w:rPr>
            <w:rFonts w:cs="Arial"/>
            <w:szCs w:val="24"/>
          </w:rPr>
          <w:t>administraciondebienes@mep.go.cr</w:t>
        </w:r>
      </w:hyperlink>
      <w:r w:rsidR="007263DB" w:rsidRPr="005D2936">
        <w:rPr>
          <w:rFonts w:cs="Arial"/>
          <w:szCs w:val="24"/>
        </w:rPr>
        <w:t xml:space="preserve"> </w:t>
      </w:r>
    </w:p>
    <w:p w14:paraId="039398B1" w14:textId="77777777" w:rsidR="007263DB" w:rsidRPr="005D2936" w:rsidRDefault="007263DB" w:rsidP="007263DB">
      <w:pPr>
        <w:rPr>
          <w:rFonts w:cs="Arial"/>
          <w:szCs w:val="24"/>
        </w:rPr>
      </w:pPr>
      <w:proofErr w:type="gramStart"/>
      <w:r w:rsidRPr="005D2936">
        <w:rPr>
          <w:rFonts w:cs="Arial"/>
          <w:szCs w:val="24"/>
        </w:rPr>
        <w:t>Link</w:t>
      </w:r>
      <w:proofErr w:type="gramEnd"/>
      <w:r w:rsidRPr="005D2936">
        <w:rPr>
          <w:rFonts w:cs="Arial"/>
          <w:szCs w:val="24"/>
        </w:rPr>
        <w:t xml:space="preserve"> de acceso a más información: </w:t>
      </w:r>
      <w:hyperlink r:id="rId25" w:history="1">
        <w:r w:rsidRPr="005D2936">
          <w:rPr>
            <w:rStyle w:val="Hipervnculo"/>
            <w:rFonts w:cs="Arial"/>
            <w:szCs w:val="24"/>
          </w:rPr>
          <w:t>https://www.mep.go.cr/transparencia-institucional/informes-institucionales</w:t>
        </w:r>
      </w:hyperlink>
    </w:p>
    <w:p w14:paraId="6BEE464D" w14:textId="3ADA6F81" w:rsidR="007263DB" w:rsidRPr="005D2936" w:rsidRDefault="00C13347" w:rsidP="007263DB">
      <w:pPr>
        <w:rPr>
          <w:rFonts w:cs="Arial"/>
          <w:szCs w:val="24"/>
        </w:rPr>
      </w:pPr>
      <w:r>
        <w:rPr>
          <w:rFonts w:cs="Arial"/>
          <w:szCs w:val="24"/>
        </w:rPr>
        <w:t>La gestión s</w:t>
      </w:r>
      <w:r w:rsidR="007263DB" w:rsidRPr="005D2936">
        <w:rPr>
          <w:rFonts w:cs="Arial"/>
          <w:szCs w:val="24"/>
        </w:rPr>
        <w:t>e compone de los siguientes documentos:</w:t>
      </w:r>
    </w:p>
    <w:p w14:paraId="56C97F3B" w14:textId="77777777" w:rsidR="007263DB" w:rsidRPr="005D2936" w:rsidRDefault="007263DB" w:rsidP="007263DB">
      <w:pPr>
        <w:rPr>
          <w:rFonts w:cs="Arial"/>
          <w:szCs w:val="24"/>
        </w:rPr>
      </w:pPr>
      <w:r w:rsidRPr="005D2936">
        <w:rPr>
          <w:rFonts w:cs="Arial"/>
          <w:szCs w:val="24"/>
        </w:rPr>
        <w:t xml:space="preserve">a. La Declaración para la Entrega Formal de Activos, debidamente firmada. </w:t>
      </w:r>
    </w:p>
    <w:p w14:paraId="0B22D82C" w14:textId="6DADC6D6" w:rsidR="007263DB" w:rsidRPr="005D2936" w:rsidRDefault="007263DB" w:rsidP="007263DB">
      <w:pPr>
        <w:rPr>
          <w:rFonts w:cs="Arial"/>
          <w:szCs w:val="24"/>
        </w:rPr>
      </w:pPr>
      <w:r w:rsidRPr="005D2936">
        <w:rPr>
          <w:rFonts w:cs="Arial"/>
          <w:szCs w:val="24"/>
        </w:rPr>
        <w:t>b. El Formulario para el Control de Activos modalidad “inventario”  (generado desde el sistema SICAMEP), no se realiza devolución ni traslado en SICAMEP.</w:t>
      </w:r>
    </w:p>
    <w:p w14:paraId="52CBCC60" w14:textId="77777777" w:rsidR="007263DB" w:rsidRPr="005D2936" w:rsidRDefault="007263DB" w:rsidP="007263DB">
      <w:pPr>
        <w:rPr>
          <w:rFonts w:cs="Arial"/>
          <w:szCs w:val="24"/>
        </w:rPr>
      </w:pPr>
      <w:r w:rsidRPr="005D2936">
        <w:rPr>
          <w:rFonts w:cs="Arial"/>
          <w:szCs w:val="24"/>
        </w:rPr>
        <w:lastRenderedPageBreak/>
        <w:t xml:space="preserve">c. El Formulario de Control de Activos en Arrendamiento, debidamente firmado </w:t>
      </w:r>
    </w:p>
    <w:p w14:paraId="6F6C6826" w14:textId="77777777" w:rsidR="007263DB" w:rsidRDefault="007263DB" w:rsidP="007263DB">
      <w:pPr>
        <w:rPr>
          <w:rFonts w:cs="Arial"/>
          <w:szCs w:val="24"/>
        </w:rPr>
      </w:pPr>
      <w:r w:rsidRPr="005D2936">
        <w:rPr>
          <w:rFonts w:cs="Arial"/>
          <w:szCs w:val="24"/>
        </w:rPr>
        <w:t>d. Oficio de informe del resultado de la verificación física del inventario. (Los titulares subordinados, deberán coordinar con la jefatura inmediata la verificación física del inventario de bienes que entregan, como resultado de la verificación debe emitirse un informe en el cual conste el listado de bienes localizados y no localizados…</w:t>
      </w:r>
    </w:p>
    <w:p w14:paraId="41C72F3C" w14:textId="17A30E82" w:rsidR="00E104BB" w:rsidRPr="005D2936" w:rsidRDefault="003A7B0C" w:rsidP="00E104BB">
      <w:pPr>
        <w:rPr>
          <w:rFonts w:cs="Arial"/>
          <w:b/>
          <w:bCs/>
          <w:szCs w:val="24"/>
          <w:u w:val="single"/>
        </w:rPr>
      </w:pPr>
      <w:r>
        <w:rPr>
          <w:rFonts w:cs="Arial"/>
          <w:b/>
          <w:bCs/>
          <w:szCs w:val="24"/>
          <w:u w:val="single"/>
        </w:rPr>
        <w:t>I</w:t>
      </w:r>
      <w:r w:rsidR="00E104BB" w:rsidRPr="005D2936">
        <w:rPr>
          <w:rFonts w:cs="Arial"/>
          <w:b/>
          <w:bCs/>
          <w:szCs w:val="24"/>
          <w:u w:val="single"/>
        </w:rPr>
        <w:t>magen: Módulo de inventario en SICAMEP</w:t>
      </w:r>
    </w:p>
    <w:p w14:paraId="799A13DA" w14:textId="443E8BE8" w:rsidR="007263DB" w:rsidRPr="005D2936" w:rsidRDefault="00E104BB" w:rsidP="007263DB">
      <w:pPr>
        <w:rPr>
          <w:rFonts w:cs="Arial"/>
          <w:szCs w:val="24"/>
        </w:rPr>
      </w:pPr>
      <w:r w:rsidRPr="005D2936">
        <w:rPr>
          <w:rFonts w:cs="Arial"/>
          <w:noProof/>
          <w:szCs w:val="24"/>
        </w:rPr>
        <w:drawing>
          <wp:inline distT="0" distB="0" distL="0" distR="0" wp14:anchorId="2E8A28E3" wp14:editId="4E153E0C">
            <wp:extent cx="2065199" cy="1013548"/>
            <wp:effectExtent l="0" t="0" r="0" b="0"/>
            <wp:docPr id="18456970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7010" name="Imagen 1" descr="Interfaz de usuario gráfica, Aplicación&#10;&#10;Descripción generada automáticamente"/>
                    <pic:cNvPicPr/>
                  </pic:nvPicPr>
                  <pic:blipFill>
                    <a:blip r:embed="rId26"/>
                    <a:stretch>
                      <a:fillRect/>
                    </a:stretch>
                  </pic:blipFill>
                  <pic:spPr>
                    <a:xfrm>
                      <a:off x="0" y="0"/>
                      <a:ext cx="2065199" cy="1013548"/>
                    </a:xfrm>
                    <a:prstGeom prst="rect">
                      <a:avLst/>
                    </a:prstGeom>
                  </pic:spPr>
                </pic:pic>
              </a:graphicData>
            </a:graphic>
          </wp:inline>
        </w:drawing>
      </w:r>
    </w:p>
    <w:p w14:paraId="6BA49155" w14:textId="1D135173" w:rsidR="00DE68FC" w:rsidRPr="005D2936" w:rsidRDefault="00DE68FC" w:rsidP="00E44611">
      <w:pPr>
        <w:pStyle w:val="Prrafodelista"/>
        <w:rPr>
          <w:rFonts w:cs="Arial"/>
          <w:szCs w:val="24"/>
        </w:rPr>
      </w:pPr>
    </w:p>
    <w:p w14:paraId="75A22EE3" w14:textId="56F67355" w:rsidR="00DE68FC" w:rsidRPr="005D2936" w:rsidRDefault="0099163D" w:rsidP="002A2F9C">
      <w:pPr>
        <w:pStyle w:val="Ttulo2"/>
        <w:rPr>
          <w:rFonts w:cs="Arial"/>
          <w:szCs w:val="24"/>
        </w:rPr>
      </w:pPr>
      <w:bookmarkStart w:id="25" w:name="_Toc175559135"/>
      <w:r>
        <w:rPr>
          <w:rFonts w:cs="Arial"/>
          <w:szCs w:val="24"/>
        </w:rPr>
        <w:t>6</w:t>
      </w:r>
      <w:r w:rsidR="00273A38">
        <w:rPr>
          <w:rFonts w:cs="Arial"/>
          <w:szCs w:val="24"/>
        </w:rPr>
        <w:t xml:space="preserve">.5 </w:t>
      </w:r>
      <w:r w:rsidR="00E44611" w:rsidRPr="005D2936">
        <w:rPr>
          <w:rFonts w:cs="Arial"/>
          <w:szCs w:val="24"/>
        </w:rPr>
        <w:t>Verificación de bienes-jefaturas salientes</w:t>
      </w:r>
      <w:bookmarkEnd w:id="25"/>
    </w:p>
    <w:p w14:paraId="28A42F2D" w14:textId="77777777" w:rsidR="002A2F9C" w:rsidRPr="005D2936" w:rsidRDefault="002A2F9C" w:rsidP="002A2F9C">
      <w:pPr>
        <w:rPr>
          <w:rFonts w:cs="Arial"/>
          <w:szCs w:val="24"/>
        </w:rPr>
      </w:pPr>
    </w:p>
    <w:p w14:paraId="044C6887" w14:textId="77777777" w:rsidR="00E44611" w:rsidRPr="005D2936" w:rsidRDefault="00E44611" w:rsidP="00E44611">
      <w:pPr>
        <w:rPr>
          <w:rFonts w:cs="Arial"/>
          <w:szCs w:val="24"/>
        </w:rPr>
      </w:pPr>
      <w:r w:rsidRPr="005D2936">
        <w:rPr>
          <w:rFonts w:cs="Arial"/>
          <w:szCs w:val="24"/>
        </w:rPr>
        <w:t>Para los funcionarios (as) que ocupen los siguientes puestos, deben coordinar con el Departamento de Administración de Bienes, la verificación física de su inventario:</w:t>
      </w:r>
    </w:p>
    <w:p w14:paraId="0252A4C4" w14:textId="77777777" w:rsidR="00E44611" w:rsidRPr="005D2936" w:rsidRDefault="00E44611" w:rsidP="00D9277E">
      <w:pPr>
        <w:numPr>
          <w:ilvl w:val="0"/>
          <w:numId w:val="7"/>
        </w:numPr>
        <w:rPr>
          <w:rFonts w:cs="Arial"/>
          <w:szCs w:val="24"/>
        </w:rPr>
      </w:pPr>
      <w:r w:rsidRPr="005D2936">
        <w:rPr>
          <w:rFonts w:cs="Arial"/>
          <w:szCs w:val="24"/>
        </w:rPr>
        <w:t>Ministro (a) de Educación Pública.</w:t>
      </w:r>
    </w:p>
    <w:p w14:paraId="37879CA4" w14:textId="77777777" w:rsidR="00E44611" w:rsidRPr="005D2936" w:rsidRDefault="00E44611" w:rsidP="00D9277E">
      <w:pPr>
        <w:numPr>
          <w:ilvl w:val="0"/>
          <w:numId w:val="7"/>
        </w:numPr>
        <w:rPr>
          <w:rFonts w:cs="Arial"/>
          <w:szCs w:val="24"/>
        </w:rPr>
      </w:pPr>
      <w:r w:rsidRPr="005D2936">
        <w:rPr>
          <w:rFonts w:cs="Arial"/>
          <w:szCs w:val="24"/>
        </w:rPr>
        <w:t>Viceministro (a) Administrativo.</w:t>
      </w:r>
    </w:p>
    <w:p w14:paraId="68910436" w14:textId="77777777" w:rsidR="00E44611" w:rsidRPr="005D2936" w:rsidRDefault="00E44611" w:rsidP="00D9277E">
      <w:pPr>
        <w:numPr>
          <w:ilvl w:val="0"/>
          <w:numId w:val="7"/>
        </w:numPr>
        <w:rPr>
          <w:rFonts w:cs="Arial"/>
          <w:szCs w:val="24"/>
        </w:rPr>
      </w:pPr>
      <w:r w:rsidRPr="005D2936">
        <w:rPr>
          <w:rFonts w:cs="Arial"/>
          <w:szCs w:val="24"/>
        </w:rPr>
        <w:t>Viceministro (a) Académico.</w:t>
      </w:r>
    </w:p>
    <w:p w14:paraId="1E5B8B26" w14:textId="77777777" w:rsidR="00E44611" w:rsidRPr="005D2936" w:rsidRDefault="00E44611" w:rsidP="00D9277E">
      <w:pPr>
        <w:numPr>
          <w:ilvl w:val="0"/>
          <w:numId w:val="7"/>
        </w:numPr>
        <w:rPr>
          <w:rFonts w:cs="Arial"/>
          <w:szCs w:val="24"/>
        </w:rPr>
      </w:pPr>
      <w:r w:rsidRPr="005D2936">
        <w:rPr>
          <w:rFonts w:cs="Arial"/>
          <w:szCs w:val="24"/>
        </w:rPr>
        <w:t>Viceministro (a) Planificación y Coordinación Regional.</w:t>
      </w:r>
    </w:p>
    <w:p w14:paraId="38F5EA20" w14:textId="77777777" w:rsidR="00E44611" w:rsidRPr="005D2936" w:rsidRDefault="00E44611" w:rsidP="00D9277E">
      <w:pPr>
        <w:numPr>
          <w:ilvl w:val="0"/>
          <w:numId w:val="7"/>
        </w:numPr>
        <w:rPr>
          <w:rFonts w:cs="Arial"/>
          <w:szCs w:val="24"/>
        </w:rPr>
      </w:pPr>
      <w:r w:rsidRPr="005D2936">
        <w:rPr>
          <w:rFonts w:cs="Arial"/>
          <w:szCs w:val="24"/>
        </w:rPr>
        <w:t>Oficial Mayor.</w:t>
      </w:r>
    </w:p>
    <w:p w14:paraId="4D23A5BD" w14:textId="77777777" w:rsidR="00E44611" w:rsidRPr="005D2936" w:rsidRDefault="00E44611" w:rsidP="00D9277E">
      <w:pPr>
        <w:numPr>
          <w:ilvl w:val="0"/>
          <w:numId w:val="7"/>
        </w:numPr>
        <w:rPr>
          <w:rFonts w:cs="Arial"/>
          <w:szCs w:val="24"/>
        </w:rPr>
      </w:pPr>
      <w:r w:rsidRPr="005D2936">
        <w:rPr>
          <w:rFonts w:cs="Arial"/>
          <w:szCs w:val="24"/>
        </w:rPr>
        <w:t>Directores de Oficinas Centrales.</w:t>
      </w:r>
    </w:p>
    <w:p w14:paraId="31725312" w14:textId="4F59FB21" w:rsidR="005B107F" w:rsidRDefault="00E44611" w:rsidP="00221B8B">
      <w:pPr>
        <w:rPr>
          <w:rFonts w:cs="Arial"/>
          <w:szCs w:val="24"/>
        </w:rPr>
      </w:pPr>
      <w:r w:rsidRPr="005D2936">
        <w:rPr>
          <w:rFonts w:cs="Arial"/>
          <w:szCs w:val="24"/>
        </w:rPr>
        <w:t xml:space="preserve">Los demás titulares subordinados, deberán coordinar con la jefatura inmediata la verificación física del inventario de bienes que entregan. </w:t>
      </w:r>
    </w:p>
    <w:p w14:paraId="0AB49FEF" w14:textId="6105AAB2" w:rsidR="00E44611" w:rsidRPr="005D2936" w:rsidRDefault="0099163D" w:rsidP="002A2F9C">
      <w:pPr>
        <w:pStyle w:val="Ttulo2"/>
        <w:rPr>
          <w:rFonts w:cs="Arial"/>
          <w:szCs w:val="24"/>
        </w:rPr>
      </w:pPr>
      <w:bookmarkStart w:id="26" w:name="_Toc175559136"/>
      <w:r>
        <w:rPr>
          <w:rFonts w:cs="Arial"/>
          <w:szCs w:val="24"/>
        </w:rPr>
        <w:t>6</w:t>
      </w:r>
      <w:r w:rsidR="00273A38">
        <w:rPr>
          <w:rFonts w:cs="Arial"/>
          <w:szCs w:val="24"/>
        </w:rPr>
        <w:t xml:space="preserve">.6 </w:t>
      </w:r>
      <w:r w:rsidR="002A2F9C" w:rsidRPr="005D2936">
        <w:rPr>
          <w:rFonts w:cs="Arial"/>
          <w:szCs w:val="24"/>
        </w:rPr>
        <w:t>Cambio de jefaturas</w:t>
      </w:r>
      <w:bookmarkEnd w:id="26"/>
    </w:p>
    <w:p w14:paraId="11DFB9A4" w14:textId="77777777" w:rsidR="002A2F9C" w:rsidRPr="005D2936" w:rsidRDefault="002A2F9C" w:rsidP="002A2F9C">
      <w:pPr>
        <w:rPr>
          <w:rFonts w:cs="Arial"/>
          <w:szCs w:val="24"/>
        </w:rPr>
      </w:pPr>
    </w:p>
    <w:p w14:paraId="7F9AA474" w14:textId="4E5225D4" w:rsidR="002A2F9C" w:rsidRPr="005D2936" w:rsidRDefault="002A2F9C" w:rsidP="002A2F9C">
      <w:pPr>
        <w:rPr>
          <w:rFonts w:cs="Arial"/>
          <w:szCs w:val="24"/>
        </w:rPr>
      </w:pPr>
      <w:r w:rsidRPr="005D2936">
        <w:rPr>
          <w:rFonts w:cs="Arial"/>
          <w:szCs w:val="24"/>
        </w:rPr>
        <w:t>La jefatura inmediata debe solicitar al Depto. de Administración de Bienes el cambio de jefatura en SICAMEP, aportando el nombramiento de la nueva jefatura.</w:t>
      </w:r>
    </w:p>
    <w:p w14:paraId="6AA3FAC3" w14:textId="77777777" w:rsidR="002A2F9C" w:rsidRDefault="002A2F9C" w:rsidP="002A2F9C">
      <w:pPr>
        <w:rPr>
          <w:rFonts w:cs="Arial"/>
          <w:szCs w:val="24"/>
        </w:rPr>
      </w:pPr>
      <w:r w:rsidRPr="005D2936">
        <w:rPr>
          <w:rFonts w:cs="Arial"/>
          <w:szCs w:val="24"/>
        </w:rPr>
        <w:t>El Depto. de Administración de Bienes genera oficio de notificación del cambio al funcionario, brindándole un plazo para la verificación del inventario y emisión de observaciones en cuanto a faltantes, estado de los bienes o funcionarios anexos.</w:t>
      </w:r>
    </w:p>
    <w:p w14:paraId="488B9F54" w14:textId="77777777" w:rsidR="00B42641" w:rsidRDefault="00B42641" w:rsidP="002A2F9C">
      <w:pPr>
        <w:rPr>
          <w:rFonts w:cs="Arial"/>
          <w:szCs w:val="24"/>
        </w:rPr>
      </w:pPr>
    </w:p>
    <w:p w14:paraId="371BC39D" w14:textId="198B527E" w:rsidR="002C10EA" w:rsidRPr="002C10EA" w:rsidRDefault="002C10EA" w:rsidP="002C10EA">
      <w:pPr>
        <w:autoSpaceDE w:val="0"/>
        <w:autoSpaceDN w:val="0"/>
        <w:adjustRightInd w:val="0"/>
        <w:spacing w:after="0" w:line="240" w:lineRule="auto"/>
        <w:rPr>
          <w:rFonts w:cs="Arial"/>
          <w:b/>
          <w:bCs/>
          <w:i/>
          <w:iCs/>
          <w:color w:val="1C1C1C"/>
          <w:szCs w:val="24"/>
          <w14:ligatures w14:val="standardContextual"/>
        </w:rPr>
      </w:pPr>
      <w:r w:rsidRPr="002C10EA">
        <w:rPr>
          <w:rFonts w:cs="Arial"/>
          <w:i/>
          <w:iCs/>
          <w:color w:val="0E0E0E"/>
          <w:szCs w:val="24"/>
          <w14:ligatures w14:val="standardContextual"/>
        </w:rPr>
        <w:lastRenderedPageBreak/>
        <w:t xml:space="preserve">“Artículo 7.- </w:t>
      </w:r>
      <w:r w:rsidRPr="002C10EA">
        <w:rPr>
          <w:rFonts w:cs="Arial"/>
          <w:b/>
          <w:bCs/>
          <w:i/>
          <w:iCs/>
          <w:color w:val="1C1C1C"/>
          <w:szCs w:val="24"/>
          <w14:ligatures w14:val="standardContextual"/>
        </w:rPr>
        <w:t>Responsabilidades de los funcionarios a cargo de bienes</w:t>
      </w:r>
    </w:p>
    <w:p w14:paraId="3F2C2332" w14:textId="77777777" w:rsidR="002C10EA" w:rsidRPr="002C10EA" w:rsidRDefault="002C10EA" w:rsidP="002C10EA">
      <w:pPr>
        <w:autoSpaceDE w:val="0"/>
        <w:autoSpaceDN w:val="0"/>
        <w:adjustRightInd w:val="0"/>
        <w:spacing w:after="0" w:line="240" w:lineRule="auto"/>
        <w:rPr>
          <w:rFonts w:cs="Arial"/>
          <w:i/>
          <w:iCs/>
          <w:color w:val="131313"/>
          <w:szCs w:val="24"/>
          <w14:ligatures w14:val="standardContextual"/>
        </w:rPr>
      </w:pPr>
    </w:p>
    <w:p w14:paraId="1D0ADB04" w14:textId="1F300843" w:rsidR="002C10EA" w:rsidRPr="00E32AA4" w:rsidRDefault="002C10EA" w:rsidP="002C10EA">
      <w:pPr>
        <w:autoSpaceDE w:val="0"/>
        <w:autoSpaceDN w:val="0"/>
        <w:adjustRightInd w:val="0"/>
        <w:spacing w:after="0" w:line="240" w:lineRule="auto"/>
        <w:rPr>
          <w:rFonts w:cs="Arial"/>
          <w:color w:val="0C0C0C"/>
          <w:szCs w:val="24"/>
          <w14:ligatures w14:val="standardContextual"/>
        </w:rPr>
      </w:pPr>
      <w:r w:rsidRPr="002C10EA">
        <w:rPr>
          <w:rFonts w:cs="Arial"/>
          <w:i/>
          <w:iCs/>
          <w:color w:val="131313"/>
          <w:szCs w:val="24"/>
          <w14:ligatures w14:val="standardContextual"/>
        </w:rPr>
        <w:t xml:space="preserve">b) Los funcionarios designados como jefes de oficina o dependencia, al tomar posesión de sus cargos, deberá solicitar a su antecesor y a falta de éste al superior inmediato, el inventario y entrega de los bienes que queden a su cargo. Si el inventario y la entrega fuesen correctos, se hará constar así, de lo contrario el funcionario entrante </w:t>
      </w:r>
      <w:r w:rsidRPr="002C10EA">
        <w:rPr>
          <w:rFonts w:cs="Arial"/>
          <w:i/>
          <w:iCs/>
          <w:color w:val="0C0C0C"/>
          <w:szCs w:val="24"/>
          <w14:ligatures w14:val="standardContextual"/>
        </w:rPr>
        <w:t>hará las observaciones que sean del caso en cuanto a faltantes o estado de los bienes</w:t>
      </w:r>
      <w:r w:rsidRPr="002C10EA">
        <w:rPr>
          <w:rFonts w:cs="Arial"/>
          <w:i/>
          <w:iCs/>
          <w:color w:val="131313"/>
          <w:szCs w:val="24"/>
          <w14:ligatures w14:val="standardContextual"/>
        </w:rPr>
        <w:t xml:space="preserve"> </w:t>
      </w:r>
      <w:r w:rsidRPr="002C10EA">
        <w:rPr>
          <w:rFonts w:cs="Arial"/>
          <w:i/>
          <w:iCs/>
          <w:color w:val="0C0C0C"/>
          <w:szCs w:val="24"/>
          <w14:ligatures w14:val="standardContextual"/>
        </w:rPr>
        <w:t>y en ambos casos firmará con quien le hubiese hecho la entrega.”</w:t>
      </w:r>
      <w:r w:rsidR="00E32AA4">
        <w:rPr>
          <w:rFonts w:cs="Arial"/>
          <w:i/>
          <w:iCs/>
          <w:color w:val="0C0C0C"/>
          <w:szCs w:val="24"/>
          <w14:ligatures w14:val="standardContextual"/>
        </w:rPr>
        <w:t xml:space="preserve"> </w:t>
      </w:r>
      <w:r w:rsidR="00E32AA4" w:rsidRPr="00E32AA4">
        <w:rPr>
          <w:rFonts w:cs="Arial"/>
          <w:color w:val="0C0C0C"/>
          <w:szCs w:val="24"/>
          <w14:ligatures w14:val="standardContextual"/>
        </w:rPr>
        <w:t>(Decreto Ejecutivo No. 40797-H)</w:t>
      </w:r>
    </w:p>
    <w:p w14:paraId="73BFC4BC" w14:textId="77777777" w:rsidR="002C10EA" w:rsidRPr="005D2936" w:rsidRDefault="002C10EA" w:rsidP="002A2F9C">
      <w:pPr>
        <w:rPr>
          <w:rFonts w:cs="Arial"/>
          <w:szCs w:val="24"/>
        </w:rPr>
      </w:pPr>
    </w:p>
    <w:p w14:paraId="5EC740B8" w14:textId="487EA130" w:rsidR="002A2F9C" w:rsidRPr="005D2936" w:rsidRDefault="0099163D" w:rsidP="00DC3479">
      <w:pPr>
        <w:pStyle w:val="Ttulo2"/>
        <w:rPr>
          <w:rFonts w:cs="Arial"/>
          <w:szCs w:val="24"/>
        </w:rPr>
      </w:pPr>
      <w:bookmarkStart w:id="27" w:name="_Toc175559137"/>
      <w:r>
        <w:rPr>
          <w:rFonts w:cs="Arial"/>
          <w:szCs w:val="24"/>
        </w:rPr>
        <w:t>6</w:t>
      </w:r>
      <w:r w:rsidR="00273A38">
        <w:rPr>
          <w:rFonts w:cs="Arial"/>
          <w:szCs w:val="24"/>
        </w:rPr>
        <w:t xml:space="preserve">.7 </w:t>
      </w:r>
      <w:r w:rsidR="00016A34" w:rsidRPr="005D2936">
        <w:rPr>
          <w:rFonts w:cs="Arial"/>
          <w:szCs w:val="24"/>
        </w:rPr>
        <w:t>Traslado entre dependencias</w:t>
      </w:r>
      <w:bookmarkEnd w:id="27"/>
    </w:p>
    <w:p w14:paraId="1CADF633" w14:textId="77777777" w:rsidR="00016A34" w:rsidRPr="005D2936" w:rsidRDefault="00016A34" w:rsidP="00016A34">
      <w:pPr>
        <w:rPr>
          <w:rFonts w:cs="Arial"/>
          <w:szCs w:val="24"/>
        </w:rPr>
      </w:pPr>
    </w:p>
    <w:p w14:paraId="47B45CB5" w14:textId="06F869E0" w:rsidR="00016A34" w:rsidRPr="005D2936" w:rsidRDefault="00016A34" w:rsidP="00016A34">
      <w:pPr>
        <w:rPr>
          <w:rFonts w:cs="Arial"/>
          <w:szCs w:val="24"/>
        </w:rPr>
      </w:pPr>
      <w:r w:rsidRPr="005D2936">
        <w:rPr>
          <w:rFonts w:cs="Arial"/>
          <w:szCs w:val="24"/>
        </w:rPr>
        <w:t>Est</w:t>
      </w:r>
      <w:r w:rsidR="00BA1AAC">
        <w:rPr>
          <w:rFonts w:cs="Arial"/>
          <w:szCs w:val="24"/>
        </w:rPr>
        <w:t xml:space="preserve">a gestión se </w:t>
      </w:r>
      <w:proofErr w:type="gramStart"/>
      <w:r w:rsidR="006D33E2">
        <w:rPr>
          <w:rFonts w:cs="Arial"/>
          <w:szCs w:val="24"/>
        </w:rPr>
        <w:t xml:space="preserve">fundamenta </w:t>
      </w:r>
      <w:r w:rsidRPr="005D2936">
        <w:rPr>
          <w:rFonts w:cs="Arial"/>
          <w:szCs w:val="24"/>
        </w:rPr>
        <w:t xml:space="preserve"> en</w:t>
      </w:r>
      <w:proofErr w:type="gramEnd"/>
      <w:r w:rsidRPr="005D2936">
        <w:rPr>
          <w:rFonts w:cs="Arial"/>
          <w:szCs w:val="24"/>
        </w:rPr>
        <w:t xml:space="preserve"> el artículo 42, del Reglamento para el Registro y Control de Bienes de la Administración Central.</w:t>
      </w:r>
    </w:p>
    <w:p w14:paraId="6D5579F9" w14:textId="77777777" w:rsidR="00016A34" w:rsidRPr="005D2936" w:rsidRDefault="00016A34" w:rsidP="00016A34">
      <w:pPr>
        <w:rPr>
          <w:rFonts w:cs="Arial"/>
          <w:szCs w:val="24"/>
        </w:rPr>
      </w:pPr>
      <w:r w:rsidRPr="005D2936">
        <w:rPr>
          <w:rFonts w:cs="Arial"/>
          <w:szCs w:val="24"/>
        </w:rPr>
        <w:t>Lo realizan jefaturas de cualquier rango y dependencia.</w:t>
      </w:r>
    </w:p>
    <w:p w14:paraId="2ED8452C" w14:textId="76E0D22B" w:rsidR="00EE7AB8" w:rsidRPr="005D2936" w:rsidRDefault="00EE7AB8" w:rsidP="00EE7AB8">
      <w:pPr>
        <w:rPr>
          <w:rFonts w:cs="Arial"/>
          <w:szCs w:val="24"/>
        </w:rPr>
      </w:pPr>
      <w:r w:rsidRPr="005D2936">
        <w:rPr>
          <w:rFonts w:cs="Arial"/>
          <w:b/>
          <w:bCs/>
          <w:szCs w:val="24"/>
        </w:rPr>
        <w:t>Nota</w:t>
      </w:r>
      <w:r w:rsidRPr="005D2936">
        <w:rPr>
          <w:rFonts w:cs="Arial"/>
          <w:szCs w:val="24"/>
        </w:rPr>
        <w:t>: El Administrador de Dependencia puede realizar la gestión desde el módulo multifuncional.</w:t>
      </w:r>
    </w:p>
    <w:p w14:paraId="30437F76" w14:textId="309D20A1" w:rsidR="00F74210" w:rsidRPr="005D2936" w:rsidRDefault="00F74210" w:rsidP="00F74210">
      <w:pPr>
        <w:rPr>
          <w:rFonts w:cs="Arial"/>
          <w:b/>
          <w:bCs/>
          <w:szCs w:val="24"/>
          <w:u w:val="single"/>
        </w:rPr>
      </w:pPr>
      <w:r w:rsidRPr="005D2936">
        <w:rPr>
          <w:rFonts w:cs="Arial"/>
          <w:b/>
          <w:bCs/>
          <w:szCs w:val="24"/>
          <w:u w:val="single"/>
        </w:rPr>
        <w:t>Imagen: Módulo traslado entre dependencias</w:t>
      </w:r>
      <w:r w:rsidR="00EE236D" w:rsidRPr="005D2936">
        <w:rPr>
          <w:rFonts w:cs="Arial"/>
          <w:b/>
          <w:bCs/>
          <w:szCs w:val="24"/>
          <w:u w:val="single"/>
        </w:rPr>
        <w:t xml:space="preserve"> en SICAMEP</w:t>
      </w:r>
    </w:p>
    <w:p w14:paraId="637A003A" w14:textId="2A035BD4" w:rsidR="00F42E11" w:rsidRDefault="00F74210" w:rsidP="00EE7AB8">
      <w:pPr>
        <w:rPr>
          <w:rFonts w:cs="Arial"/>
          <w:szCs w:val="24"/>
        </w:rPr>
      </w:pPr>
      <w:r w:rsidRPr="005D2936">
        <w:rPr>
          <w:rFonts w:cs="Arial"/>
          <w:noProof/>
          <w:szCs w:val="24"/>
        </w:rPr>
        <w:drawing>
          <wp:inline distT="0" distB="0" distL="0" distR="0" wp14:anchorId="5DE69AF9" wp14:editId="40D2A8A8">
            <wp:extent cx="1677822" cy="1412067"/>
            <wp:effectExtent l="0" t="0" r="0" b="0"/>
            <wp:docPr id="63447280" name="Imagen 14" descr="Interfaz de usuario gráfica, Aplicación&#10;&#10;Descripción generada automáticamente">
              <a:extLst xmlns:a="http://schemas.openxmlformats.org/drawingml/2006/main">
                <a:ext uri="{FF2B5EF4-FFF2-40B4-BE49-F238E27FC236}">
                  <a16:creationId xmlns:a16="http://schemas.microsoft.com/office/drawing/2014/main" id="{B17F281C-F417-86AC-F169-9D68AE2AE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7280" name="Imagen 14" descr="Interfaz de usuario gráfica, Aplicación&#10;&#10;Descripción generada automáticamente">
                      <a:extLst>
                        <a:ext uri="{FF2B5EF4-FFF2-40B4-BE49-F238E27FC236}">
                          <a16:creationId xmlns:a16="http://schemas.microsoft.com/office/drawing/2014/main" id="{B17F281C-F417-86AC-F169-9D68AE2AED22}"/>
                        </a:ext>
                      </a:extLst>
                    </pic:cNvPr>
                    <pic:cNvPicPr>
                      <a:picLocks noChangeAspect="1"/>
                    </pic:cNvPicPr>
                  </pic:nvPicPr>
                  <pic:blipFill rotWithShape="1">
                    <a:blip r:embed="rId27"/>
                    <a:srcRect l="2127" r="3478"/>
                    <a:stretch/>
                  </pic:blipFill>
                  <pic:spPr>
                    <a:xfrm>
                      <a:off x="0" y="0"/>
                      <a:ext cx="1683475" cy="1416825"/>
                    </a:xfrm>
                    <a:prstGeom prst="rect">
                      <a:avLst/>
                    </a:prstGeom>
                  </pic:spPr>
                </pic:pic>
              </a:graphicData>
            </a:graphic>
          </wp:inline>
        </w:drawing>
      </w:r>
    </w:p>
    <w:p w14:paraId="75934473" w14:textId="77777777" w:rsidR="00273A38" w:rsidRPr="005D2936" w:rsidRDefault="00273A38" w:rsidP="00EE7AB8">
      <w:pPr>
        <w:rPr>
          <w:rFonts w:cs="Arial"/>
          <w:szCs w:val="24"/>
        </w:rPr>
      </w:pPr>
    </w:p>
    <w:p w14:paraId="71FE1DBF" w14:textId="74BD8145" w:rsidR="00054557" w:rsidRPr="005D2936" w:rsidRDefault="0099163D" w:rsidP="00DC3479">
      <w:pPr>
        <w:pStyle w:val="Ttulo2"/>
        <w:rPr>
          <w:rFonts w:cs="Arial"/>
          <w:szCs w:val="24"/>
        </w:rPr>
      </w:pPr>
      <w:bookmarkStart w:id="28" w:name="_Toc175559138"/>
      <w:r>
        <w:rPr>
          <w:rFonts w:cs="Arial"/>
          <w:szCs w:val="24"/>
        </w:rPr>
        <w:t>6</w:t>
      </w:r>
      <w:r w:rsidR="00273A38">
        <w:rPr>
          <w:rFonts w:cs="Arial"/>
          <w:szCs w:val="24"/>
        </w:rPr>
        <w:t xml:space="preserve">.8 </w:t>
      </w:r>
      <w:r w:rsidR="00054557" w:rsidRPr="005D2936">
        <w:rPr>
          <w:rFonts w:cs="Arial"/>
          <w:szCs w:val="24"/>
        </w:rPr>
        <w:t>Traslado por desuso</w:t>
      </w:r>
      <w:bookmarkEnd w:id="28"/>
    </w:p>
    <w:p w14:paraId="08A574F0" w14:textId="77777777" w:rsidR="00054557" w:rsidRPr="005D2936" w:rsidRDefault="00054557" w:rsidP="00054557">
      <w:pPr>
        <w:rPr>
          <w:rFonts w:cs="Arial"/>
          <w:szCs w:val="24"/>
        </w:rPr>
      </w:pPr>
    </w:p>
    <w:p w14:paraId="1021F074" w14:textId="6E134C24" w:rsidR="00054557" w:rsidRPr="005D2936" w:rsidRDefault="00054557" w:rsidP="00054557">
      <w:pPr>
        <w:rPr>
          <w:rFonts w:cs="Arial"/>
          <w:szCs w:val="24"/>
        </w:rPr>
      </w:pPr>
      <w:r w:rsidRPr="005D2936">
        <w:rPr>
          <w:rFonts w:cs="Arial"/>
          <w:szCs w:val="24"/>
        </w:rPr>
        <w:t>Está regulado en el artículo 7, del Reglamento para el Registro y Control de Bienes de la Administración Central.</w:t>
      </w:r>
    </w:p>
    <w:p w14:paraId="01125222" w14:textId="77777777" w:rsidR="00054557" w:rsidRPr="005D2936" w:rsidRDefault="00054557" w:rsidP="00054557">
      <w:pPr>
        <w:rPr>
          <w:rFonts w:cs="Arial"/>
          <w:szCs w:val="24"/>
        </w:rPr>
      </w:pPr>
      <w:r w:rsidRPr="005D2936">
        <w:rPr>
          <w:rFonts w:cs="Arial"/>
          <w:szCs w:val="24"/>
        </w:rPr>
        <w:t>Lo realizan jefaturas de cualquier rango y dependencia, al Centro del Almacenamiento (CAD), verificando previamente que se estén realizando recepción de bienes</w:t>
      </w:r>
    </w:p>
    <w:p w14:paraId="36E59A79" w14:textId="77777777" w:rsidR="00054557" w:rsidRPr="005D2936" w:rsidRDefault="00054557" w:rsidP="00D9277E">
      <w:pPr>
        <w:numPr>
          <w:ilvl w:val="0"/>
          <w:numId w:val="8"/>
        </w:numPr>
        <w:rPr>
          <w:rFonts w:cs="Arial"/>
          <w:szCs w:val="24"/>
        </w:rPr>
      </w:pPr>
      <w:r w:rsidRPr="005D2936">
        <w:rPr>
          <w:rFonts w:cs="Arial"/>
          <w:szCs w:val="24"/>
        </w:rPr>
        <w:t>Para equipo de cómputo debe anexar oficio de revisión, emitido por el Depto. de Soporte Técnico.</w:t>
      </w:r>
    </w:p>
    <w:p w14:paraId="2163EFAC" w14:textId="77777777" w:rsidR="00054557" w:rsidRPr="005D2936" w:rsidRDefault="00054557" w:rsidP="00D9277E">
      <w:pPr>
        <w:numPr>
          <w:ilvl w:val="0"/>
          <w:numId w:val="8"/>
        </w:numPr>
        <w:rPr>
          <w:rFonts w:cs="Arial"/>
          <w:szCs w:val="24"/>
        </w:rPr>
      </w:pPr>
      <w:r w:rsidRPr="005D2936">
        <w:rPr>
          <w:rFonts w:cs="Arial"/>
          <w:szCs w:val="24"/>
        </w:rPr>
        <w:lastRenderedPageBreak/>
        <w:t>Debe coincidir la información de los bienes con el formulario (Principalmente el estado).</w:t>
      </w:r>
    </w:p>
    <w:p w14:paraId="11EE6504" w14:textId="55489778" w:rsidR="00054557" w:rsidRPr="005D2936" w:rsidRDefault="00054557" w:rsidP="00054557">
      <w:pPr>
        <w:rPr>
          <w:rFonts w:cs="Arial"/>
          <w:szCs w:val="24"/>
        </w:rPr>
      </w:pPr>
      <w:r w:rsidRPr="005D2936">
        <w:rPr>
          <w:rFonts w:cs="Arial"/>
          <w:szCs w:val="24"/>
        </w:rPr>
        <w:t>Coordinar cita de entrega con el CAD al número telefónico: 2221-0681, consultando la capacidad de recepción.</w:t>
      </w:r>
    </w:p>
    <w:p w14:paraId="0F31E2B3" w14:textId="77777777" w:rsidR="002F1C38" w:rsidRPr="005D2936" w:rsidRDefault="002F1C38" w:rsidP="002F1C38">
      <w:pPr>
        <w:rPr>
          <w:rFonts w:cs="Arial"/>
          <w:szCs w:val="24"/>
        </w:rPr>
      </w:pPr>
      <w:r w:rsidRPr="005D2936">
        <w:rPr>
          <w:rFonts w:cs="Arial"/>
          <w:szCs w:val="24"/>
        </w:rPr>
        <w:t>El Administrador de Dependencia puede realizar la gestión desde el módulo multifuncional.</w:t>
      </w:r>
    </w:p>
    <w:p w14:paraId="1A7B3AD7" w14:textId="03027CBD" w:rsidR="00054557" w:rsidRPr="005D2936" w:rsidRDefault="00054557" w:rsidP="00054557">
      <w:pPr>
        <w:autoSpaceDE w:val="0"/>
        <w:autoSpaceDN w:val="0"/>
        <w:adjustRightInd w:val="0"/>
        <w:spacing w:after="0" w:line="240" w:lineRule="auto"/>
        <w:rPr>
          <w:rFonts w:cs="Arial"/>
          <w:szCs w:val="24"/>
        </w:rPr>
      </w:pPr>
      <w:r w:rsidRPr="005D2936">
        <w:rPr>
          <w:rFonts w:cs="Arial"/>
          <w:b/>
          <w:bCs/>
          <w:szCs w:val="24"/>
        </w:rPr>
        <w:t>Nota</w:t>
      </w:r>
      <w:r w:rsidRPr="005D2936">
        <w:rPr>
          <w:rFonts w:cs="Arial"/>
          <w:szCs w:val="24"/>
        </w:rPr>
        <w:t>: Los bienes en desuso deben ser trasladados al CAD, no obstante, si existe la voluntad de donarlos a centros educativos públicos que los requieran, se debe contar con la autorización de la Comisión Institucional de Donaciones</w:t>
      </w:r>
      <w:r w:rsidR="009920E5" w:rsidRPr="005D2936">
        <w:rPr>
          <w:rFonts w:cs="Arial"/>
          <w:szCs w:val="24"/>
        </w:rPr>
        <w:t xml:space="preserve"> (se recomienda consultar el apartado correspondiente a donaciones).</w:t>
      </w:r>
    </w:p>
    <w:p w14:paraId="131E7C74" w14:textId="77777777" w:rsidR="00626773" w:rsidRPr="005D2936" w:rsidRDefault="00626773" w:rsidP="00054557">
      <w:pPr>
        <w:autoSpaceDE w:val="0"/>
        <w:autoSpaceDN w:val="0"/>
        <w:adjustRightInd w:val="0"/>
        <w:spacing w:after="0" w:line="240" w:lineRule="auto"/>
        <w:rPr>
          <w:rFonts w:cs="Arial"/>
          <w:szCs w:val="24"/>
        </w:rPr>
      </w:pPr>
    </w:p>
    <w:p w14:paraId="75D66E9E" w14:textId="11780148" w:rsidR="00626773" w:rsidRPr="005D2936" w:rsidRDefault="00626773" w:rsidP="00054557">
      <w:pPr>
        <w:autoSpaceDE w:val="0"/>
        <w:autoSpaceDN w:val="0"/>
        <w:adjustRightInd w:val="0"/>
        <w:spacing w:after="0" w:line="240" w:lineRule="auto"/>
        <w:rPr>
          <w:rFonts w:cs="Arial"/>
          <w:szCs w:val="24"/>
          <w:u w:val="single"/>
        </w:rPr>
      </w:pPr>
      <w:r w:rsidRPr="005D2936">
        <w:rPr>
          <w:rFonts w:cs="Arial"/>
          <w:szCs w:val="24"/>
          <w:u w:val="single"/>
        </w:rPr>
        <w:t xml:space="preserve">Ningún funcionario está autorizado a desechar bienes del MEP por cuenta propia, ya que </w:t>
      </w:r>
      <w:r w:rsidR="009B12DF">
        <w:rPr>
          <w:rFonts w:cs="Arial"/>
          <w:szCs w:val="24"/>
          <w:u w:val="single"/>
        </w:rPr>
        <w:t xml:space="preserve">en el marco del bloque de </w:t>
      </w:r>
      <w:proofErr w:type="gramStart"/>
      <w:r w:rsidR="009B12DF">
        <w:rPr>
          <w:rFonts w:cs="Arial"/>
          <w:szCs w:val="24"/>
          <w:u w:val="single"/>
        </w:rPr>
        <w:t xml:space="preserve">legalidad </w:t>
      </w:r>
      <w:r w:rsidR="00B93767">
        <w:rPr>
          <w:rFonts w:cs="Arial"/>
          <w:szCs w:val="24"/>
          <w:u w:val="single"/>
        </w:rPr>
        <w:t xml:space="preserve"> </w:t>
      </w:r>
      <w:r w:rsidRPr="005D2936">
        <w:rPr>
          <w:rFonts w:cs="Arial"/>
          <w:szCs w:val="24"/>
          <w:u w:val="single"/>
        </w:rPr>
        <w:t>sólo</w:t>
      </w:r>
      <w:proofErr w:type="gramEnd"/>
      <w:r w:rsidRPr="005D2936">
        <w:rPr>
          <w:rFonts w:cs="Arial"/>
          <w:szCs w:val="24"/>
          <w:u w:val="single"/>
        </w:rPr>
        <w:t xml:space="preserve"> el Depto. de Administración de Bienes </w:t>
      </w:r>
      <w:r w:rsidR="005E6788">
        <w:rPr>
          <w:rFonts w:cs="Arial"/>
          <w:szCs w:val="24"/>
          <w:u w:val="single"/>
        </w:rPr>
        <w:t>tiene la competencia para</w:t>
      </w:r>
      <w:r w:rsidR="005E6788" w:rsidRPr="005D2936">
        <w:rPr>
          <w:rFonts w:cs="Arial"/>
          <w:szCs w:val="24"/>
          <w:u w:val="single"/>
        </w:rPr>
        <w:t xml:space="preserve"> </w:t>
      </w:r>
      <w:r w:rsidRPr="005D2936">
        <w:rPr>
          <w:rFonts w:cs="Arial"/>
          <w:szCs w:val="24"/>
          <w:u w:val="single"/>
        </w:rPr>
        <w:t>realizar procesos de baja de bienes por destrucción.</w:t>
      </w:r>
    </w:p>
    <w:p w14:paraId="32C9F3DA" w14:textId="77777777" w:rsidR="00054557" w:rsidRPr="005D2936" w:rsidRDefault="00054557" w:rsidP="00054557">
      <w:pPr>
        <w:rPr>
          <w:rFonts w:cs="Arial"/>
          <w:szCs w:val="24"/>
        </w:rPr>
      </w:pPr>
    </w:p>
    <w:p w14:paraId="458CAE1B" w14:textId="504494F9" w:rsidR="00B66CC4" w:rsidRPr="005D2936" w:rsidRDefault="00B66CC4" w:rsidP="00B66CC4">
      <w:pPr>
        <w:rPr>
          <w:rFonts w:cs="Arial"/>
          <w:b/>
          <w:bCs/>
          <w:szCs w:val="24"/>
          <w:u w:val="single"/>
        </w:rPr>
      </w:pPr>
      <w:r w:rsidRPr="005D2936">
        <w:rPr>
          <w:rFonts w:cs="Arial"/>
          <w:b/>
          <w:bCs/>
          <w:szCs w:val="24"/>
          <w:u w:val="single"/>
        </w:rPr>
        <w:t>Imagen: Módulo traslado por desuso</w:t>
      </w:r>
      <w:r w:rsidR="00EE236D" w:rsidRPr="005D2936">
        <w:rPr>
          <w:rFonts w:cs="Arial"/>
          <w:b/>
          <w:bCs/>
          <w:szCs w:val="24"/>
          <w:u w:val="single"/>
        </w:rPr>
        <w:t xml:space="preserve"> en SICAMEP</w:t>
      </w:r>
    </w:p>
    <w:p w14:paraId="20892004" w14:textId="586E5197" w:rsidR="00016A34" w:rsidRDefault="007E3551" w:rsidP="00016A34">
      <w:pPr>
        <w:rPr>
          <w:rFonts w:cs="Arial"/>
          <w:szCs w:val="24"/>
        </w:rPr>
      </w:pPr>
      <w:r w:rsidRPr="005D2936">
        <w:rPr>
          <w:rFonts w:cs="Arial"/>
          <w:noProof/>
          <w:szCs w:val="24"/>
        </w:rPr>
        <w:drawing>
          <wp:inline distT="0" distB="0" distL="0" distR="0" wp14:anchorId="1B3CE18E" wp14:editId="48B98D16">
            <wp:extent cx="1439128" cy="1288472"/>
            <wp:effectExtent l="0" t="0" r="8890" b="6985"/>
            <wp:docPr id="21" name="Imagen 20" descr="Interfaz de usuario gráfica, Aplicación&#10;&#10;Descripción generada automáticamente">
              <a:extLst xmlns:a="http://schemas.openxmlformats.org/drawingml/2006/main">
                <a:ext uri="{FF2B5EF4-FFF2-40B4-BE49-F238E27FC236}">
                  <a16:creationId xmlns:a16="http://schemas.microsoft.com/office/drawing/2014/main" id="{D1E7F86E-C195-1172-FBE3-296B48E01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nterfaz de usuario gráfica, Aplicación&#10;&#10;Descripción generada automáticamente">
                      <a:extLst>
                        <a:ext uri="{FF2B5EF4-FFF2-40B4-BE49-F238E27FC236}">
                          <a16:creationId xmlns:a16="http://schemas.microsoft.com/office/drawing/2014/main" id="{D1E7F86E-C195-1172-FBE3-296B48E010F6}"/>
                        </a:ext>
                      </a:extLst>
                    </pic:cNvPr>
                    <pic:cNvPicPr>
                      <a:picLocks noChangeAspect="1"/>
                    </pic:cNvPicPr>
                  </pic:nvPicPr>
                  <pic:blipFill rotWithShape="1">
                    <a:blip r:embed="rId28"/>
                    <a:srcRect l="2022" t="1619" r="1829"/>
                    <a:stretch/>
                  </pic:blipFill>
                  <pic:spPr>
                    <a:xfrm>
                      <a:off x="0" y="0"/>
                      <a:ext cx="1441730" cy="1290802"/>
                    </a:xfrm>
                    <a:prstGeom prst="rect">
                      <a:avLst/>
                    </a:prstGeom>
                  </pic:spPr>
                </pic:pic>
              </a:graphicData>
            </a:graphic>
          </wp:inline>
        </w:drawing>
      </w:r>
    </w:p>
    <w:p w14:paraId="14DA98EC" w14:textId="77777777" w:rsidR="00675980" w:rsidRPr="005D2936" w:rsidRDefault="00675980" w:rsidP="00016A34">
      <w:pPr>
        <w:rPr>
          <w:rFonts w:cs="Arial"/>
          <w:szCs w:val="24"/>
        </w:rPr>
      </w:pPr>
    </w:p>
    <w:p w14:paraId="647FF1BB" w14:textId="370AA944" w:rsidR="00DA39EF" w:rsidRPr="005D2936" w:rsidRDefault="0099163D" w:rsidP="00DC3479">
      <w:pPr>
        <w:pStyle w:val="Ttulo2"/>
        <w:rPr>
          <w:rFonts w:cs="Arial"/>
          <w:szCs w:val="24"/>
        </w:rPr>
      </w:pPr>
      <w:bookmarkStart w:id="29" w:name="_Toc175559139"/>
      <w:r>
        <w:rPr>
          <w:rFonts w:cs="Arial"/>
          <w:szCs w:val="24"/>
        </w:rPr>
        <w:t>6</w:t>
      </w:r>
      <w:r w:rsidR="00273A38">
        <w:rPr>
          <w:rFonts w:cs="Arial"/>
          <w:szCs w:val="24"/>
        </w:rPr>
        <w:t xml:space="preserve">.9 </w:t>
      </w:r>
      <w:r w:rsidR="00DA39EF" w:rsidRPr="005D2936">
        <w:rPr>
          <w:rFonts w:cs="Arial"/>
          <w:szCs w:val="24"/>
        </w:rPr>
        <w:t>Inventario</w:t>
      </w:r>
      <w:bookmarkEnd w:id="29"/>
    </w:p>
    <w:p w14:paraId="559EDD8C" w14:textId="77777777" w:rsidR="00053E75" w:rsidRPr="005D2936" w:rsidRDefault="00053E75" w:rsidP="00053E75">
      <w:pPr>
        <w:rPr>
          <w:rFonts w:cs="Arial"/>
          <w:szCs w:val="24"/>
        </w:rPr>
      </w:pPr>
    </w:p>
    <w:p w14:paraId="7DBFF370" w14:textId="43D5D77D" w:rsidR="00053E75" w:rsidRPr="005D2936" w:rsidRDefault="005E6788" w:rsidP="00053E75">
      <w:pPr>
        <w:rPr>
          <w:rFonts w:cs="Arial"/>
          <w:szCs w:val="24"/>
        </w:rPr>
      </w:pPr>
      <w:r>
        <w:rPr>
          <w:rFonts w:cs="Arial"/>
          <w:szCs w:val="24"/>
        </w:rPr>
        <w:t>Se encuentra normado</w:t>
      </w:r>
      <w:r w:rsidR="00053E75" w:rsidRPr="005D2936">
        <w:rPr>
          <w:rFonts w:cs="Arial"/>
          <w:szCs w:val="24"/>
        </w:rPr>
        <w:t xml:space="preserve"> en el artículo 5, del Reglamento para el Registro y Control de Bienes de la Administración Central.</w:t>
      </w:r>
    </w:p>
    <w:p w14:paraId="47EAFAAF" w14:textId="77777777" w:rsidR="00053E75" w:rsidRPr="005D2936" w:rsidRDefault="00053E75" w:rsidP="00053E75">
      <w:pPr>
        <w:rPr>
          <w:rFonts w:cs="Arial"/>
          <w:szCs w:val="24"/>
        </w:rPr>
      </w:pPr>
      <w:r w:rsidRPr="005D2936">
        <w:rPr>
          <w:rFonts w:cs="Arial"/>
          <w:szCs w:val="24"/>
        </w:rPr>
        <w:t>Lo realizan todos los funcionarios a solicitud expresa de alguna autoridad o dependencia, o bien, periódicamente por control interno.</w:t>
      </w:r>
    </w:p>
    <w:p w14:paraId="3FBD7BDB" w14:textId="08593602" w:rsidR="007F42BA" w:rsidRDefault="007F42BA" w:rsidP="007F42BA">
      <w:pPr>
        <w:autoSpaceDE w:val="0"/>
        <w:autoSpaceDN w:val="0"/>
        <w:adjustRightInd w:val="0"/>
        <w:spacing w:after="0" w:line="240" w:lineRule="auto"/>
        <w:rPr>
          <w:rFonts w:cs="Arial"/>
          <w:szCs w:val="24"/>
        </w:rPr>
      </w:pPr>
      <w:r w:rsidRPr="005D2936">
        <w:rPr>
          <w:rFonts w:cs="Arial"/>
          <w:szCs w:val="24"/>
        </w:rPr>
        <w:t>Es responsabilidad de cada funcionario mantener su inventario actualizado, por lo que se recomienda a las jefaturas programar la revisión del inventario general de la dependencia a su cargo, al menos una vez al año, y remitir los formularios debidamente firmados y certificados al Departamento de Administración de Bienes, ya que el inventario podrá ser verificado físicamente por la Administración para determinar la veracidad de los registros.</w:t>
      </w:r>
    </w:p>
    <w:p w14:paraId="47025E91" w14:textId="77777777" w:rsidR="00273A38" w:rsidRDefault="00273A38" w:rsidP="007F42BA">
      <w:pPr>
        <w:autoSpaceDE w:val="0"/>
        <w:autoSpaceDN w:val="0"/>
        <w:adjustRightInd w:val="0"/>
        <w:spacing w:after="0" w:line="240" w:lineRule="auto"/>
        <w:rPr>
          <w:rFonts w:cs="Arial"/>
          <w:szCs w:val="24"/>
        </w:rPr>
      </w:pPr>
    </w:p>
    <w:p w14:paraId="509DC168" w14:textId="01D8BEBC" w:rsidR="00273A38" w:rsidRDefault="00273A38" w:rsidP="007F42BA">
      <w:pPr>
        <w:autoSpaceDE w:val="0"/>
        <w:autoSpaceDN w:val="0"/>
        <w:adjustRightInd w:val="0"/>
        <w:spacing w:after="0" w:line="240" w:lineRule="auto"/>
        <w:rPr>
          <w:rFonts w:cs="Arial"/>
          <w:szCs w:val="24"/>
        </w:rPr>
      </w:pPr>
      <w:r w:rsidRPr="00273A38">
        <w:rPr>
          <w:rFonts w:cs="Arial"/>
          <w:b/>
          <w:bCs/>
          <w:szCs w:val="24"/>
        </w:rPr>
        <w:lastRenderedPageBreak/>
        <w:t>Nota</w:t>
      </w:r>
      <w:r>
        <w:rPr>
          <w:rFonts w:cs="Arial"/>
          <w:szCs w:val="24"/>
        </w:rPr>
        <w:t>: El inventario registrado en los sistemas de administración de bienes debe ser un reflejo de los bienes que se poseen en administración y/o custodia.</w:t>
      </w:r>
    </w:p>
    <w:p w14:paraId="13A56C52" w14:textId="77777777" w:rsidR="007F42BA" w:rsidRPr="005D2936" w:rsidRDefault="007F42BA" w:rsidP="007F42BA">
      <w:pPr>
        <w:autoSpaceDE w:val="0"/>
        <w:autoSpaceDN w:val="0"/>
        <w:adjustRightInd w:val="0"/>
        <w:spacing w:after="0" w:line="240" w:lineRule="auto"/>
        <w:rPr>
          <w:rFonts w:cs="Arial"/>
          <w:szCs w:val="24"/>
        </w:rPr>
      </w:pPr>
    </w:p>
    <w:p w14:paraId="41FA2394" w14:textId="7E36DC14" w:rsidR="00EE236D" w:rsidRPr="005D2936" w:rsidRDefault="00EE236D" w:rsidP="00EE236D">
      <w:pPr>
        <w:rPr>
          <w:rFonts w:cs="Arial"/>
          <w:b/>
          <w:bCs/>
          <w:szCs w:val="24"/>
          <w:u w:val="single"/>
        </w:rPr>
      </w:pPr>
      <w:r w:rsidRPr="005D2936">
        <w:rPr>
          <w:rFonts w:cs="Arial"/>
          <w:b/>
          <w:bCs/>
          <w:szCs w:val="24"/>
          <w:u w:val="single"/>
        </w:rPr>
        <w:t>Imagen: Módulo inventario en SICAMEP</w:t>
      </w:r>
    </w:p>
    <w:p w14:paraId="11D7648D" w14:textId="4D8BB6B0" w:rsidR="00DA39EF" w:rsidRPr="005D2936" w:rsidRDefault="00EE236D" w:rsidP="00016A34">
      <w:pPr>
        <w:rPr>
          <w:rFonts w:cs="Arial"/>
          <w:szCs w:val="24"/>
        </w:rPr>
      </w:pPr>
      <w:r w:rsidRPr="005D2936">
        <w:rPr>
          <w:rFonts w:cs="Arial"/>
          <w:noProof/>
          <w:szCs w:val="24"/>
        </w:rPr>
        <w:drawing>
          <wp:inline distT="0" distB="0" distL="0" distR="0" wp14:anchorId="03EC53E2" wp14:editId="7A768C26">
            <wp:extent cx="1465044" cy="810491"/>
            <wp:effectExtent l="0" t="0" r="1905" b="8890"/>
            <wp:docPr id="526617009" name="Imagen 2">
              <a:extLst xmlns:a="http://schemas.openxmlformats.org/drawingml/2006/main">
                <a:ext uri="{FF2B5EF4-FFF2-40B4-BE49-F238E27FC236}">
                  <a16:creationId xmlns:a16="http://schemas.microsoft.com/office/drawing/2014/main" id="{03A34CFC-CEF5-B5DD-23EE-E49D4A0ED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3A34CFC-CEF5-B5DD-23EE-E49D4A0ED18E}"/>
                        </a:ext>
                      </a:extLst>
                    </pic:cNvPr>
                    <pic:cNvPicPr>
                      <a:picLocks noChangeAspect="1"/>
                    </pic:cNvPicPr>
                  </pic:nvPicPr>
                  <pic:blipFill rotWithShape="1">
                    <a:blip r:embed="rId29"/>
                    <a:srcRect l="2798" t="7102" r="2064" b="3106"/>
                    <a:stretch/>
                  </pic:blipFill>
                  <pic:spPr>
                    <a:xfrm>
                      <a:off x="0" y="0"/>
                      <a:ext cx="1476146" cy="816633"/>
                    </a:xfrm>
                    <a:prstGeom prst="rect">
                      <a:avLst/>
                    </a:prstGeom>
                  </pic:spPr>
                </pic:pic>
              </a:graphicData>
            </a:graphic>
          </wp:inline>
        </w:drawing>
      </w:r>
    </w:p>
    <w:p w14:paraId="46BF4D8F" w14:textId="09FDA63C" w:rsidR="00DB23DD" w:rsidRDefault="0099163D" w:rsidP="00273A38">
      <w:pPr>
        <w:pStyle w:val="Ttulo2"/>
      </w:pPr>
      <w:bookmarkStart w:id="30" w:name="_Toc175559140"/>
      <w:r>
        <w:t>6</w:t>
      </w:r>
      <w:r w:rsidR="00273A38">
        <w:t xml:space="preserve">.10 </w:t>
      </w:r>
      <w:r w:rsidR="00DB23DD" w:rsidRPr="005D2936">
        <w:t>Administración de formularios</w:t>
      </w:r>
      <w:bookmarkEnd w:id="30"/>
    </w:p>
    <w:p w14:paraId="4A99FA75" w14:textId="77777777" w:rsidR="00273A38" w:rsidRPr="00273A38" w:rsidRDefault="00273A38" w:rsidP="00273A38"/>
    <w:p w14:paraId="6C7E98B1" w14:textId="0A5D0EC3" w:rsidR="00DB23DD" w:rsidRPr="005D2936" w:rsidRDefault="00DB23DD" w:rsidP="009E554A">
      <w:pPr>
        <w:rPr>
          <w:rFonts w:eastAsiaTheme="majorEastAsia" w:cs="Arial"/>
          <w:b/>
          <w:szCs w:val="24"/>
        </w:rPr>
      </w:pPr>
      <w:r w:rsidRPr="005D2936">
        <w:rPr>
          <w:rFonts w:cs="Arial"/>
          <w:szCs w:val="24"/>
        </w:rPr>
        <w:t>Regulado en la norma 4.3 de Control Interno de la Contraloría General de la República.</w:t>
      </w:r>
    </w:p>
    <w:p w14:paraId="4FB4BA15" w14:textId="77777777" w:rsidR="00DB23DD" w:rsidRPr="005D2936" w:rsidRDefault="00DB23DD" w:rsidP="009E554A">
      <w:pPr>
        <w:rPr>
          <w:rFonts w:cs="Arial"/>
          <w:szCs w:val="24"/>
        </w:rPr>
      </w:pPr>
      <w:r w:rsidRPr="005D2936">
        <w:rPr>
          <w:rFonts w:cs="Arial"/>
          <w:szCs w:val="24"/>
        </w:rPr>
        <w:t>Ambas firmas deben estar en el mismo formato: digital o manual.</w:t>
      </w:r>
    </w:p>
    <w:p w14:paraId="6353942A" w14:textId="5D45D03E" w:rsidR="00DB23DD" w:rsidRPr="005D2936" w:rsidRDefault="00DB23DD" w:rsidP="009E554A">
      <w:pPr>
        <w:rPr>
          <w:rFonts w:cs="Arial"/>
          <w:szCs w:val="24"/>
        </w:rPr>
      </w:pPr>
      <w:r w:rsidRPr="005D2936">
        <w:rPr>
          <w:rFonts w:cs="Arial"/>
          <w:szCs w:val="24"/>
        </w:rPr>
        <w:t>Los formulario</w:t>
      </w:r>
      <w:r w:rsidR="009E554A" w:rsidRPr="005D2936">
        <w:rPr>
          <w:rFonts w:cs="Arial"/>
          <w:szCs w:val="24"/>
        </w:rPr>
        <w:t>s</w:t>
      </w:r>
      <w:r w:rsidRPr="005D2936">
        <w:rPr>
          <w:rFonts w:cs="Arial"/>
          <w:szCs w:val="24"/>
        </w:rPr>
        <w:t xml:space="preserve"> debidamente firmados, deben distribuirse de la siguiente forma:</w:t>
      </w:r>
    </w:p>
    <w:p w14:paraId="1867F59D" w14:textId="7DB8A6F4" w:rsidR="00DB23DD" w:rsidRPr="005D2936" w:rsidRDefault="00DB23DD" w:rsidP="00D9277E">
      <w:pPr>
        <w:numPr>
          <w:ilvl w:val="0"/>
          <w:numId w:val="9"/>
        </w:numPr>
        <w:rPr>
          <w:rFonts w:cs="Arial"/>
          <w:szCs w:val="24"/>
        </w:rPr>
      </w:pPr>
      <w:r w:rsidRPr="005D2936">
        <w:rPr>
          <w:rFonts w:cs="Arial"/>
          <w:szCs w:val="24"/>
        </w:rPr>
        <w:t xml:space="preserve">Original funcionarios </w:t>
      </w:r>
      <w:r w:rsidR="005E6788">
        <w:rPr>
          <w:rFonts w:cs="Arial"/>
          <w:szCs w:val="24"/>
        </w:rPr>
        <w:t>relacionados</w:t>
      </w:r>
      <w:r w:rsidRPr="005D2936">
        <w:rPr>
          <w:rFonts w:cs="Arial"/>
          <w:szCs w:val="24"/>
        </w:rPr>
        <w:t>.</w:t>
      </w:r>
    </w:p>
    <w:p w14:paraId="67464028" w14:textId="7982F14A" w:rsidR="00DB23DD" w:rsidRPr="005D2936" w:rsidRDefault="00DB23DD" w:rsidP="00D9277E">
      <w:pPr>
        <w:numPr>
          <w:ilvl w:val="0"/>
          <w:numId w:val="9"/>
        </w:numPr>
        <w:rPr>
          <w:rFonts w:cs="Arial"/>
          <w:szCs w:val="24"/>
        </w:rPr>
      </w:pPr>
      <w:r w:rsidRPr="005D2936">
        <w:rPr>
          <w:rFonts w:cs="Arial"/>
          <w:szCs w:val="24"/>
        </w:rPr>
        <w:t>Original archivo de gestión</w:t>
      </w:r>
      <w:r w:rsidR="009366BB" w:rsidRPr="005D2936">
        <w:rPr>
          <w:rFonts w:cs="Arial"/>
          <w:szCs w:val="24"/>
        </w:rPr>
        <w:t xml:space="preserve"> de la dependencia.</w:t>
      </w:r>
    </w:p>
    <w:p w14:paraId="0D181A3F" w14:textId="0F12DC1A" w:rsidR="00DB23DD" w:rsidRPr="005D2936" w:rsidRDefault="00DB23DD" w:rsidP="00D9277E">
      <w:pPr>
        <w:numPr>
          <w:ilvl w:val="0"/>
          <w:numId w:val="9"/>
        </w:numPr>
        <w:rPr>
          <w:rFonts w:cs="Arial"/>
          <w:szCs w:val="24"/>
        </w:rPr>
      </w:pPr>
      <w:r w:rsidRPr="005D2936">
        <w:rPr>
          <w:rFonts w:cs="Arial"/>
          <w:szCs w:val="24"/>
        </w:rPr>
        <w:t>Copia oficial de seguridad (En caso de salida de activos del edificio</w:t>
      </w:r>
      <w:r w:rsidR="00EB42F4" w:rsidRPr="005D2936">
        <w:rPr>
          <w:rFonts w:cs="Arial"/>
          <w:szCs w:val="24"/>
        </w:rPr>
        <w:t xml:space="preserve">, según </w:t>
      </w:r>
      <w:r w:rsidR="00FA36AF" w:rsidRPr="005D2936">
        <w:rPr>
          <w:rFonts w:cs="Arial"/>
          <w:szCs w:val="24"/>
        </w:rPr>
        <w:t>las políticas</w:t>
      </w:r>
      <w:r w:rsidR="00EB42F4" w:rsidRPr="005D2936">
        <w:rPr>
          <w:rFonts w:cs="Arial"/>
          <w:szCs w:val="24"/>
        </w:rPr>
        <w:t xml:space="preserve"> de cada área</w:t>
      </w:r>
      <w:r w:rsidRPr="005D2936">
        <w:rPr>
          <w:rFonts w:cs="Arial"/>
          <w:szCs w:val="24"/>
        </w:rPr>
        <w:t>).</w:t>
      </w:r>
    </w:p>
    <w:p w14:paraId="70B3A2F3" w14:textId="156073E3" w:rsidR="00DB23DD" w:rsidRPr="005D2936" w:rsidRDefault="00EB42F4" w:rsidP="00D9277E">
      <w:pPr>
        <w:numPr>
          <w:ilvl w:val="0"/>
          <w:numId w:val="9"/>
        </w:numPr>
        <w:rPr>
          <w:rFonts w:cs="Arial"/>
          <w:szCs w:val="24"/>
        </w:rPr>
      </w:pPr>
      <w:r w:rsidRPr="005D2936">
        <w:rPr>
          <w:rFonts w:cs="Arial"/>
          <w:szCs w:val="24"/>
        </w:rPr>
        <w:t>Copia</w:t>
      </w:r>
      <w:r w:rsidR="00DB23DD" w:rsidRPr="005D2936">
        <w:rPr>
          <w:rFonts w:cs="Arial"/>
          <w:szCs w:val="24"/>
        </w:rPr>
        <w:t xml:space="preserve">: </w:t>
      </w:r>
      <w:hyperlink r:id="rId30" w:history="1">
        <w:r w:rsidR="00DB23DD" w:rsidRPr="005D2936">
          <w:rPr>
            <w:rFonts w:cs="Arial"/>
            <w:szCs w:val="24"/>
          </w:rPr>
          <w:t>administraciondebienes@mep.go.cr</w:t>
        </w:r>
      </w:hyperlink>
      <w:r w:rsidRPr="005D2936">
        <w:rPr>
          <w:rFonts w:cs="Arial"/>
          <w:szCs w:val="24"/>
        </w:rPr>
        <w:t xml:space="preserve"> </w:t>
      </w:r>
    </w:p>
    <w:p w14:paraId="33575D72" w14:textId="77777777" w:rsidR="0026628B" w:rsidRPr="005D2936" w:rsidRDefault="0026628B" w:rsidP="0026628B">
      <w:pPr>
        <w:rPr>
          <w:rFonts w:cs="Arial"/>
          <w:b/>
          <w:bCs/>
          <w:szCs w:val="24"/>
          <w:u w:val="single"/>
        </w:rPr>
      </w:pPr>
    </w:p>
    <w:p w14:paraId="381137FA" w14:textId="0DF9A8BE" w:rsidR="0026628B" w:rsidRPr="005D2936" w:rsidRDefault="0026628B" w:rsidP="0026628B">
      <w:pPr>
        <w:rPr>
          <w:rFonts w:cs="Arial"/>
          <w:b/>
          <w:bCs/>
          <w:szCs w:val="24"/>
          <w:u w:val="single"/>
        </w:rPr>
      </w:pPr>
      <w:r w:rsidRPr="005D2936">
        <w:rPr>
          <w:rFonts w:cs="Arial"/>
          <w:b/>
          <w:bCs/>
          <w:szCs w:val="24"/>
          <w:u w:val="single"/>
        </w:rPr>
        <w:t xml:space="preserve">Imagen: Módulo </w:t>
      </w:r>
      <w:r w:rsidR="002339C9" w:rsidRPr="005D2936">
        <w:rPr>
          <w:rFonts w:cs="Arial"/>
          <w:b/>
          <w:bCs/>
          <w:szCs w:val="24"/>
          <w:u w:val="single"/>
        </w:rPr>
        <w:t>reportes</w:t>
      </w:r>
      <w:r w:rsidRPr="005D2936">
        <w:rPr>
          <w:rFonts w:cs="Arial"/>
          <w:b/>
          <w:bCs/>
          <w:szCs w:val="24"/>
          <w:u w:val="single"/>
        </w:rPr>
        <w:t xml:space="preserve"> en SICAMEP</w:t>
      </w:r>
    </w:p>
    <w:p w14:paraId="3F66F6BB" w14:textId="6CE00C58" w:rsidR="0026628B" w:rsidRDefault="0026628B" w:rsidP="0026628B">
      <w:pPr>
        <w:rPr>
          <w:rFonts w:cs="Arial"/>
          <w:b/>
          <w:bCs/>
          <w:szCs w:val="24"/>
          <w:u w:val="single"/>
        </w:rPr>
      </w:pPr>
      <w:r w:rsidRPr="005D2936">
        <w:rPr>
          <w:rFonts w:cs="Arial"/>
          <w:b/>
          <w:bCs/>
          <w:noProof/>
          <w:szCs w:val="24"/>
          <w:u w:val="single"/>
        </w:rPr>
        <w:drawing>
          <wp:inline distT="0" distB="0" distL="0" distR="0" wp14:anchorId="6A46849A" wp14:editId="1348FC15">
            <wp:extent cx="1323109" cy="1703436"/>
            <wp:effectExtent l="0" t="0" r="0" b="0"/>
            <wp:docPr id="16596218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21822" name="Imagen 1" descr="Tabla&#10;&#10;Descripción generada automáticamente"/>
                    <pic:cNvPicPr/>
                  </pic:nvPicPr>
                  <pic:blipFill>
                    <a:blip r:embed="rId31"/>
                    <a:stretch>
                      <a:fillRect/>
                    </a:stretch>
                  </pic:blipFill>
                  <pic:spPr>
                    <a:xfrm>
                      <a:off x="0" y="0"/>
                      <a:ext cx="1330247" cy="1712626"/>
                    </a:xfrm>
                    <a:prstGeom prst="rect">
                      <a:avLst/>
                    </a:prstGeom>
                  </pic:spPr>
                </pic:pic>
              </a:graphicData>
            </a:graphic>
          </wp:inline>
        </w:drawing>
      </w:r>
    </w:p>
    <w:p w14:paraId="192ED894" w14:textId="77777777" w:rsidR="00270DCF" w:rsidRDefault="00270DCF" w:rsidP="0026628B">
      <w:pPr>
        <w:rPr>
          <w:rFonts w:cs="Arial"/>
          <w:b/>
          <w:bCs/>
          <w:szCs w:val="24"/>
          <w:u w:val="single"/>
        </w:rPr>
      </w:pPr>
    </w:p>
    <w:p w14:paraId="7BB24FD5" w14:textId="77777777" w:rsidR="00B42641" w:rsidRPr="005D2936" w:rsidRDefault="00B42641" w:rsidP="0026628B">
      <w:pPr>
        <w:rPr>
          <w:rFonts w:cs="Arial"/>
          <w:b/>
          <w:bCs/>
          <w:szCs w:val="24"/>
          <w:u w:val="single"/>
        </w:rPr>
      </w:pPr>
    </w:p>
    <w:p w14:paraId="71368DED" w14:textId="1F055CD7" w:rsidR="0085478C" w:rsidRPr="005D2936" w:rsidRDefault="0099163D" w:rsidP="0085478C">
      <w:pPr>
        <w:pStyle w:val="Ttulo2"/>
        <w:rPr>
          <w:rFonts w:cs="Arial"/>
          <w:szCs w:val="24"/>
        </w:rPr>
      </w:pPr>
      <w:bookmarkStart w:id="31" w:name="_Toc175559141"/>
      <w:r>
        <w:rPr>
          <w:rFonts w:cs="Arial"/>
          <w:szCs w:val="24"/>
        </w:rPr>
        <w:lastRenderedPageBreak/>
        <w:t>6</w:t>
      </w:r>
      <w:r w:rsidR="00273A38">
        <w:rPr>
          <w:rFonts w:cs="Arial"/>
          <w:szCs w:val="24"/>
        </w:rPr>
        <w:t xml:space="preserve">.11 </w:t>
      </w:r>
      <w:r w:rsidR="0085478C" w:rsidRPr="005D2936">
        <w:rPr>
          <w:rFonts w:cs="Arial"/>
          <w:szCs w:val="24"/>
        </w:rPr>
        <w:t>Anulación de formularios</w:t>
      </w:r>
      <w:bookmarkEnd w:id="31"/>
    </w:p>
    <w:p w14:paraId="12D580F8" w14:textId="77777777" w:rsidR="0085478C" w:rsidRPr="005D2936" w:rsidRDefault="0085478C" w:rsidP="0085478C">
      <w:pPr>
        <w:rPr>
          <w:rFonts w:cs="Arial"/>
          <w:szCs w:val="24"/>
        </w:rPr>
      </w:pPr>
    </w:p>
    <w:p w14:paraId="46171507" w14:textId="49860563" w:rsidR="0085478C" w:rsidRPr="005D2936" w:rsidRDefault="0085478C" w:rsidP="0085478C">
      <w:pPr>
        <w:rPr>
          <w:rFonts w:cs="Arial"/>
          <w:szCs w:val="24"/>
        </w:rPr>
      </w:pPr>
      <w:r w:rsidRPr="005D2936">
        <w:rPr>
          <w:rFonts w:cs="Arial"/>
          <w:szCs w:val="24"/>
        </w:rPr>
        <w:t xml:space="preserve">Los formularios no pueden ser modificados, por lo que en caso de error, podrá solicitar la anulación </w:t>
      </w:r>
      <w:r w:rsidR="005E6788">
        <w:rPr>
          <w:rFonts w:cs="Arial"/>
          <w:szCs w:val="24"/>
        </w:rPr>
        <w:t xml:space="preserve">del </w:t>
      </w:r>
      <w:r w:rsidR="00A224A2">
        <w:rPr>
          <w:rFonts w:cs="Arial"/>
          <w:szCs w:val="24"/>
        </w:rPr>
        <w:t xml:space="preserve">formulario </w:t>
      </w:r>
      <w:r w:rsidRPr="005D2936">
        <w:rPr>
          <w:rFonts w:cs="Arial"/>
          <w:szCs w:val="24"/>
        </w:rPr>
        <w:t xml:space="preserve">al correo electrónico: </w:t>
      </w:r>
      <w:hyperlink r:id="rId32" w:history="1">
        <w:r w:rsidRPr="005D2936">
          <w:rPr>
            <w:rFonts w:cs="Arial"/>
            <w:szCs w:val="24"/>
          </w:rPr>
          <w:t>administraciondebienes@mep.go.cr</w:t>
        </w:r>
      </w:hyperlink>
      <w:r w:rsidRPr="005D2936">
        <w:rPr>
          <w:rFonts w:cs="Arial"/>
          <w:szCs w:val="24"/>
        </w:rPr>
        <w:t xml:space="preserve"> </w:t>
      </w:r>
    </w:p>
    <w:p w14:paraId="7E8E9ADC" w14:textId="77777777" w:rsidR="0085478C" w:rsidRPr="005D2936" w:rsidRDefault="0085478C" w:rsidP="0085478C">
      <w:pPr>
        <w:rPr>
          <w:rFonts w:cs="Arial"/>
          <w:szCs w:val="24"/>
        </w:rPr>
      </w:pPr>
      <w:r w:rsidRPr="005D2936">
        <w:rPr>
          <w:rFonts w:cs="Arial"/>
          <w:szCs w:val="24"/>
        </w:rPr>
        <w:t>Debe indicar en el correo electrónico:</w:t>
      </w:r>
    </w:p>
    <w:p w14:paraId="3FD7EAA6" w14:textId="77777777" w:rsidR="0085478C" w:rsidRPr="005D2936" w:rsidRDefault="0085478C" w:rsidP="00D9277E">
      <w:pPr>
        <w:numPr>
          <w:ilvl w:val="0"/>
          <w:numId w:val="10"/>
        </w:numPr>
        <w:rPr>
          <w:rFonts w:cs="Arial"/>
          <w:szCs w:val="24"/>
        </w:rPr>
      </w:pPr>
      <w:r w:rsidRPr="005D2936">
        <w:rPr>
          <w:rFonts w:cs="Arial"/>
          <w:szCs w:val="24"/>
        </w:rPr>
        <w:t>Número de boleta.</w:t>
      </w:r>
    </w:p>
    <w:p w14:paraId="09F14978" w14:textId="432B00F6" w:rsidR="0085478C" w:rsidRDefault="0085478C" w:rsidP="00D9277E">
      <w:pPr>
        <w:numPr>
          <w:ilvl w:val="0"/>
          <w:numId w:val="10"/>
        </w:numPr>
        <w:rPr>
          <w:rFonts w:cs="Arial"/>
          <w:szCs w:val="24"/>
        </w:rPr>
      </w:pPr>
      <w:r w:rsidRPr="005D2936">
        <w:rPr>
          <w:rFonts w:cs="Arial"/>
          <w:szCs w:val="24"/>
        </w:rPr>
        <w:t>Justificación.</w:t>
      </w:r>
    </w:p>
    <w:p w14:paraId="5A7B6DA1" w14:textId="77777777" w:rsidR="00162A46" w:rsidRPr="00162A46" w:rsidRDefault="00162A46" w:rsidP="00162A46">
      <w:pPr>
        <w:ind w:left="360"/>
        <w:rPr>
          <w:rFonts w:cs="Arial"/>
          <w:szCs w:val="24"/>
        </w:rPr>
      </w:pPr>
    </w:p>
    <w:p w14:paraId="613C923E" w14:textId="18EAE724" w:rsidR="00DB23DD" w:rsidRDefault="0099163D" w:rsidP="00273A38">
      <w:pPr>
        <w:pStyle w:val="Ttulo2"/>
      </w:pPr>
      <w:bookmarkStart w:id="32" w:name="_Toc175559142"/>
      <w:r>
        <w:t>6</w:t>
      </w:r>
      <w:r w:rsidR="00273A38">
        <w:t xml:space="preserve">.12 </w:t>
      </w:r>
      <w:r w:rsidR="00FF6C66" w:rsidRPr="005D2936">
        <w:t>Sistema de Bienes del Estado (SIBINET)</w:t>
      </w:r>
      <w:bookmarkEnd w:id="32"/>
    </w:p>
    <w:p w14:paraId="643EE1C2" w14:textId="77777777" w:rsidR="00273A38" w:rsidRPr="00273A38" w:rsidRDefault="00273A38" w:rsidP="00273A38"/>
    <w:p w14:paraId="38C60727" w14:textId="3B9AE4D5" w:rsidR="00FF6C66" w:rsidRPr="005D2936" w:rsidRDefault="00FF6C66" w:rsidP="00FF6C66">
      <w:pPr>
        <w:rPr>
          <w:rFonts w:cs="Arial"/>
          <w:szCs w:val="24"/>
        </w:rPr>
      </w:pPr>
      <w:r w:rsidRPr="005D2936">
        <w:rPr>
          <w:rFonts w:cs="Arial"/>
          <w:szCs w:val="24"/>
        </w:rPr>
        <w:t>Es el sistema del Ministerio de Hacienda,</w:t>
      </w:r>
      <w:r w:rsidR="00B25ADC">
        <w:rPr>
          <w:rFonts w:cs="Arial"/>
          <w:szCs w:val="24"/>
        </w:rPr>
        <w:t xml:space="preserve"> dispuesto para el registro y control de bienes de la Administración Central</w:t>
      </w:r>
      <w:r w:rsidR="00A66011">
        <w:rPr>
          <w:rFonts w:cs="Arial"/>
          <w:szCs w:val="24"/>
        </w:rPr>
        <w:t xml:space="preserve">, de tal forma </w:t>
      </w:r>
      <w:r w:rsidRPr="005D2936">
        <w:rPr>
          <w:rFonts w:cs="Arial"/>
          <w:szCs w:val="24"/>
        </w:rPr>
        <w:t>el Depto. de Administración de Bienes</w:t>
      </w:r>
      <w:r w:rsidR="005C4EA9">
        <w:rPr>
          <w:rFonts w:cs="Arial"/>
          <w:szCs w:val="24"/>
        </w:rPr>
        <w:t xml:space="preserve"> del Ministerio de Educación Pública </w:t>
      </w:r>
      <w:r w:rsidRPr="005D2936">
        <w:rPr>
          <w:rFonts w:cs="Arial"/>
          <w:szCs w:val="24"/>
        </w:rPr>
        <w:t>debe procesar todos los formularios que generen las dependencias, con el propósito de mantener un inventario institucional actualizado ante dicha institución.</w:t>
      </w:r>
    </w:p>
    <w:p w14:paraId="0AAAC081" w14:textId="0F706F79" w:rsidR="00F74E1C" w:rsidRPr="005D2936" w:rsidRDefault="00F74E1C" w:rsidP="00F74E1C">
      <w:pPr>
        <w:rPr>
          <w:rFonts w:cs="Arial"/>
          <w:b/>
          <w:bCs/>
          <w:szCs w:val="24"/>
          <w:u w:val="single"/>
        </w:rPr>
      </w:pPr>
      <w:r w:rsidRPr="005D2936">
        <w:rPr>
          <w:rFonts w:cs="Arial"/>
          <w:b/>
          <w:bCs/>
          <w:szCs w:val="24"/>
          <w:u w:val="single"/>
        </w:rPr>
        <w:t>Imagen: Logotipo SIBINET</w:t>
      </w:r>
    </w:p>
    <w:p w14:paraId="2D07DB30" w14:textId="77777777" w:rsidR="00FF6C66" w:rsidRPr="005D2936" w:rsidRDefault="00FF6C66" w:rsidP="00FF6C66">
      <w:pPr>
        <w:rPr>
          <w:rFonts w:eastAsiaTheme="majorEastAsia" w:cs="Arial"/>
          <w:b/>
          <w:szCs w:val="24"/>
        </w:rPr>
      </w:pPr>
    </w:p>
    <w:p w14:paraId="6DC6B6D8" w14:textId="5AA6BED2" w:rsidR="00F74E1C" w:rsidRDefault="00F74E1C" w:rsidP="00FF6C66">
      <w:pPr>
        <w:rPr>
          <w:rFonts w:eastAsiaTheme="majorEastAsia" w:cs="Arial"/>
          <w:b/>
          <w:szCs w:val="24"/>
        </w:rPr>
      </w:pPr>
      <w:r w:rsidRPr="005D2936">
        <w:rPr>
          <w:rFonts w:eastAsiaTheme="majorEastAsia" w:cs="Arial"/>
          <w:b/>
          <w:noProof/>
          <w:szCs w:val="24"/>
        </w:rPr>
        <w:drawing>
          <wp:inline distT="0" distB="0" distL="0" distR="0" wp14:anchorId="49F3526F" wp14:editId="0E8B185C">
            <wp:extent cx="2159291" cy="759518"/>
            <wp:effectExtent l="0" t="0" r="0" b="2540"/>
            <wp:docPr id="14" name="Imagen 13" descr="Imagen que contiene Texto&#10;&#10;Descripción generada automáticamente">
              <a:extLst xmlns:a="http://schemas.openxmlformats.org/drawingml/2006/main">
                <a:ext uri="{FF2B5EF4-FFF2-40B4-BE49-F238E27FC236}">
                  <a16:creationId xmlns:a16="http://schemas.microsoft.com/office/drawing/2014/main" id="{3D865D5B-6314-4A01-8313-252F7741F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exto&#10;&#10;Descripción generada automáticamente">
                      <a:extLst>
                        <a:ext uri="{FF2B5EF4-FFF2-40B4-BE49-F238E27FC236}">
                          <a16:creationId xmlns:a16="http://schemas.microsoft.com/office/drawing/2014/main" id="{3D865D5B-6314-4A01-8313-252F7741F1DE}"/>
                        </a:ext>
                      </a:extLst>
                    </pic:cNvPr>
                    <pic:cNvPicPr>
                      <a:picLocks noChangeAspect="1"/>
                    </pic:cNvPicPr>
                  </pic:nvPicPr>
                  <pic:blipFill>
                    <a:blip r:embed="rId33"/>
                    <a:stretch>
                      <a:fillRect/>
                    </a:stretch>
                  </pic:blipFill>
                  <pic:spPr>
                    <a:xfrm>
                      <a:off x="0" y="0"/>
                      <a:ext cx="2167687" cy="762471"/>
                    </a:xfrm>
                    <a:prstGeom prst="rect">
                      <a:avLst/>
                    </a:prstGeom>
                    <a:effectLst>
                      <a:softEdge rad="12700"/>
                    </a:effectLst>
                  </pic:spPr>
                </pic:pic>
              </a:graphicData>
            </a:graphic>
          </wp:inline>
        </w:drawing>
      </w:r>
    </w:p>
    <w:p w14:paraId="3FF40E97" w14:textId="740499F7" w:rsidR="0096402C" w:rsidRPr="0096402C" w:rsidRDefault="0096402C" w:rsidP="00FF6C66">
      <w:pPr>
        <w:rPr>
          <w:rFonts w:eastAsiaTheme="majorEastAsia" w:cs="Arial"/>
          <w:bCs/>
          <w:szCs w:val="24"/>
        </w:rPr>
      </w:pPr>
      <w:r w:rsidRPr="0096402C">
        <w:rPr>
          <w:rFonts w:eastAsiaTheme="majorEastAsia" w:cs="Arial"/>
          <w:bCs/>
          <w:szCs w:val="24"/>
        </w:rPr>
        <w:t>__________________________________________________________________</w:t>
      </w:r>
    </w:p>
    <w:p w14:paraId="6C608924" w14:textId="138178D6" w:rsidR="00A0402C" w:rsidRPr="00D9277E" w:rsidRDefault="00A0402C" w:rsidP="00D9277E">
      <w:pPr>
        <w:pStyle w:val="Ttulo1"/>
        <w:numPr>
          <w:ilvl w:val="0"/>
          <w:numId w:val="1"/>
        </w:numPr>
        <w:ind w:left="284"/>
        <w:rPr>
          <w:lang w:val="pt-BR"/>
        </w:rPr>
      </w:pPr>
      <w:bookmarkStart w:id="33" w:name="_Toc175559143"/>
      <w:proofErr w:type="spellStart"/>
      <w:r w:rsidRPr="00D9277E">
        <w:rPr>
          <w:lang w:val="pt-BR"/>
        </w:rPr>
        <w:t>Hurto</w:t>
      </w:r>
      <w:proofErr w:type="spellEnd"/>
      <w:r w:rsidRPr="00D9277E">
        <w:rPr>
          <w:lang w:val="pt-BR"/>
        </w:rPr>
        <w:t xml:space="preserve">, </w:t>
      </w:r>
      <w:proofErr w:type="spellStart"/>
      <w:r w:rsidR="00EC61F1" w:rsidRPr="00D9277E">
        <w:rPr>
          <w:lang w:val="pt-BR"/>
        </w:rPr>
        <w:t>r</w:t>
      </w:r>
      <w:r w:rsidRPr="00D9277E">
        <w:rPr>
          <w:lang w:val="pt-BR"/>
        </w:rPr>
        <w:t>obo</w:t>
      </w:r>
      <w:proofErr w:type="spellEnd"/>
      <w:r w:rsidRPr="00D9277E">
        <w:rPr>
          <w:lang w:val="pt-BR"/>
        </w:rPr>
        <w:t xml:space="preserve"> o </w:t>
      </w:r>
      <w:proofErr w:type="spellStart"/>
      <w:r w:rsidRPr="00D9277E">
        <w:rPr>
          <w:lang w:val="pt-BR"/>
        </w:rPr>
        <w:t>pérdida</w:t>
      </w:r>
      <w:proofErr w:type="spellEnd"/>
      <w:r w:rsidRPr="00D9277E">
        <w:rPr>
          <w:lang w:val="pt-BR"/>
        </w:rPr>
        <w:t xml:space="preserve"> de bienes</w:t>
      </w:r>
      <w:bookmarkEnd w:id="33"/>
    </w:p>
    <w:p w14:paraId="2E26DE88" w14:textId="77777777" w:rsidR="00A0402C" w:rsidRPr="00D9277E" w:rsidRDefault="00A0402C" w:rsidP="00A0402C">
      <w:pPr>
        <w:rPr>
          <w:rFonts w:cs="Arial"/>
          <w:szCs w:val="24"/>
          <w:lang w:val="pt-BR"/>
        </w:rPr>
      </w:pPr>
    </w:p>
    <w:p w14:paraId="4BA68230" w14:textId="2E3EA1BC" w:rsidR="00A0402C" w:rsidRPr="005D2936" w:rsidRDefault="00A0402C" w:rsidP="00A0402C">
      <w:pPr>
        <w:autoSpaceDE w:val="0"/>
        <w:autoSpaceDN w:val="0"/>
        <w:adjustRightInd w:val="0"/>
        <w:spacing w:after="0" w:line="240" w:lineRule="auto"/>
        <w:rPr>
          <w:rFonts w:cs="Arial"/>
          <w:szCs w:val="24"/>
        </w:rPr>
      </w:pPr>
      <w:r w:rsidRPr="005D2936">
        <w:rPr>
          <w:rFonts w:cs="Arial"/>
          <w:b/>
          <w:bCs/>
          <w:szCs w:val="24"/>
        </w:rPr>
        <w:t>En caso de hurto o robo de bienes</w:t>
      </w:r>
      <w:r w:rsidRPr="005D2936">
        <w:rPr>
          <w:rFonts w:cs="Arial"/>
          <w:szCs w:val="24"/>
        </w:rPr>
        <w:t>, el funcionario responsable al percatarse de la ausencia del bien debe presentar la denuncia al O</w:t>
      </w:r>
      <w:r w:rsidR="00CF7B3E">
        <w:rPr>
          <w:rFonts w:cs="Arial"/>
          <w:szCs w:val="24"/>
        </w:rPr>
        <w:t xml:space="preserve">rganismo de </w:t>
      </w:r>
      <w:r w:rsidRPr="005D2936">
        <w:rPr>
          <w:rFonts w:cs="Arial"/>
          <w:szCs w:val="24"/>
        </w:rPr>
        <w:t>I</w:t>
      </w:r>
      <w:r w:rsidR="00CF7B3E">
        <w:rPr>
          <w:rFonts w:cs="Arial"/>
          <w:szCs w:val="24"/>
        </w:rPr>
        <w:t xml:space="preserve">nvestigación </w:t>
      </w:r>
      <w:r w:rsidRPr="005D2936">
        <w:rPr>
          <w:rFonts w:cs="Arial"/>
          <w:szCs w:val="24"/>
        </w:rPr>
        <w:t>J</w:t>
      </w:r>
      <w:r w:rsidR="00CF7B3E">
        <w:rPr>
          <w:rFonts w:cs="Arial"/>
          <w:szCs w:val="24"/>
        </w:rPr>
        <w:t>udicial (OIJ)</w:t>
      </w:r>
      <w:r w:rsidRPr="005D2936">
        <w:rPr>
          <w:rFonts w:cs="Arial"/>
          <w:szCs w:val="24"/>
        </w:rPr>
        <w:t>.</w:t>
      </w:r>
    </w:p>
    <w:p w14:paraId="1D7055C5" w14:textId="77777777" w:rsidR="00A0402C" w:rsidRPr="005D2936" w:rsidRDefault="00A0402C" w:rsidP="00A0402C">
      <w:pPr>
        <w:autoSpaceDE w:val="0"/>
        <w:autoSpaceDN w:val="0"/>
        <w:adjustRightInd w:val="0"/>
        <w:spacing w:after="0" w:line="240" w:lineRule="auto"/>
        <w:ind w:left="284"/>
        <w:rPr>
          <w:rFonts w:cs="Arial"/>
          <w:szCs w:val="24"/>
        </w:rPr>
      </w:pPr>
    </w:p>
    <w:p w14:paraId="206AACDD" w14:textId="54AF62CA" w:rsidR="00A0402C" w:rsidRPr="005D2936" w:rsidRDefault="00A0402C" w:rsidP="00A0402C">
      <w:pPr>
        <w:autoSpaceDE w:val="0"/>
        <w:autoSpaceDN w:val="0"/>
        <w:adjustRightInd w:val="0"/>
        <w:spacing w:after="0" w:line="240" w:lineRule="auto"/>
        <w:rPr>
          <w:rFonts w:cs="Arial"/>
          <w:szCs w:val="24"/>
        </w:rPr>
      </w:pPr>
      <w:r w:rsidRPr="005D2936">
        <w:rPr>
          <w:rFonts w:cs="Arial"/>
          <w:szCs w:val="24"/>
        </w:rPr>
        <w:t>El funcionario responsable debe remitir la denuncia y un informe a la jefatura inmediata.</w:t>
      </w:r>
    </w:p>
    <w:p w14:paraId="739921B7" w14:textId="77777777" w:rsidR="00A0402C" w:rsidRPr="005D2936" w:rsidRDefault="00A0402C" w:rsidP="00A0402C">
      <w:pPr>
        <w:autoSpaceDE w:val="0"/>
        <w:autoSpaceDN w:val="0"/>
        <w:adjustRightInd w:val="0"/>
        <w:spacing w:after="0" w:line="240" w:lineRule="auto"/>
        <w:ind w:left="284"/>
        <w:rPr>
          <w:rFonts w:cs="Arial"/>
          <w:szCs w:val="24"/>
        </w:rPr>
      </w:pPr>
    </w:p>
    <w:p w14:paraId="7A426F80" w14:textId="3CC3928C" w:rsidR="00A0402C" w:rsidRPr="005D2936" w:rsidRDefault="00A0402C" w:rsidP="00A0402C">
      <w:pPr>
        <w:autoSpaceDE w:val="0"/>
        <w:autoSpaceDN w:val="0"/>
        <w:adjustRightInd w:val="0"/>
        <w:spacing w:after="0" w:line="240" w:lineRule="auto"/>
        <w:rPr>
          <w:rFonts w:cs="Arial"/>
          <w:szCs w:val="24"/>
        </w:rPr>
      </w:pPr>
      <w:r w:rsidRPr="005D2936">
        <w:rPr>
          <w:rFonts w:cs="Arial"/>
          <w:szCs w:val="24"/>
        </w:rPr>
        <w:t>La jefatura traslada la documentación al Depto. de Asuntos Disciplinarios con copia al Departamento de Administración de Bienes</w:t>
      </w:r>
      <w:r w:rsidR="00EC61F1" w:rsidRPr="005D2936">
        <w:rPr>
          <w:rFonts w:cs="Arial"/>
          <w:szCs w:val="24"/>
        </w:rPr>
        <w:t>, a la espera de la resolución requerida para la baja</w:t>
      </w:r>
      <w:r w:rsidR="006836AF">
        <w:rPr>
          <w:rFonts w:cs="Arial"/>
          <w:szCs w:val="24"/>
        </w:rPr>
        <w:t xml:space="preserve"> del bien</w:t>
      </w:r>
      <w:r w:rsidR="00EC61F1" w:rsidRPr="005D2936">
        <w:rPr>
          <w:rFonts w:cs="Arial"/>
          <w:szCs w:val="24"/>
        </w:rPr>
        <w:t>.</w:t>
      </w:r>
    </w:p>
    <w:p w14:paraId="0D2F5870" w14:textId="77777777" w:rsidR="00A0402C" w:rsidRPr="005D2936" w:rsidRDefault="00A0402C" w:rsidP="008963B5">
      <w:pPr>
        <w:rPr>
          <w:rFonts w:eastAsiaTheme="majorEastAsia" w:cs="Arial"/>
          <w:b/>
          <w:szCs w:val="24"/>
        </w:rPr>
      </w:pPr>
    </w:p>
    <w:p w14:paraId="3346606B" w14:textId="32B92ADD" w:rsidR="008963B5" w:rsidRPr="005D2936" w:rsidRDefault="008963B5" w:rsidP="008963B5">
      <w:pPr>
        <w:autoSpaceDE w:val="0"/>
        <w:autoSpaceDN w:val="0"/>
        <w:adjustRightInd w:val="0"/>
        <w:spacing w:after="0" w:line="240" w:lineRule="auto"/>
        <w:rPr>
          <w:rFonts w:cs="Arial"/>
          <w:szCs w:val="24"/>
        </w:rPr>
      </w:pPr>
      <w:r w:rsidRPr="005D2936">
        <w:rPr>
          <w:rFonts w:cs="Arial"/>
          <w:b/>
          <w:bCs/>
          <w:szCs w:val="24"/>
        </w:rPr>
        <w:t>En caso de desaparición o pérdida</w:t>
      </w:r>
      <w:r w:rsidRPr="005D2936">
        <w:rPr>
          <w:rFonts w:cs="Arial"/>
          <w:szCs w:val="24"/>
        </w:rPr>
        <w:t>, el funcionario responsable realiza la búsqueda exhaustiva del bien, y en caso de no ubicarlo remite un informe a la jefatura inmediata.</w:t>
      </w:r>
    </w:p>
    <w:p w14:paraId="2AA5530D" w14:textId="77777777" w:rsidR="008963B5" w:rsidRPr="005D2936" w:rsidRDefault="008963B5" w:rsidP="008963B5">
      <w:pPr>
        <w:autoSpaceDE w:val="0"/>
        <w:autoSpaceDN w:val="0"/>
        <w:adjustRightInd w:val="0"/>
        <w:spacing w:after="0" w:line="240" w:lineRule="auto"/>
        <w:rPr>
          <w:rFonts w:cs="Arial"/>
          <w:szCs w:val="24"/>
        </w:rPr>
      </w:pPr>
    </w:p>
    <w:p w14:paraId="7FA4A56E" w14:textId="602D0006" w:rsidR="008963B5" w:rsidRPr="005D2936" w:rsidRDefault="008963B5" w:rsidP="008963B5">
      <w:pPr>
        <w:autoSpaceDE w:val="0"/>
        <w:autoSpaceDN w:val="0"/>
        <w:adjustRightInd w:val="0"/>
        <w:spacing w:after="0" w:line="240" w:lineRule="auto"/>
        <w:rPr>
          <w:rFonts w:cs="Arial"/>
          <w:szCs w:val="24"/>
        </w:rPr>
      </w:pPr>
      <w:r w:rsidRPr="005D2936">
        <w:rPr>
          <w:rFonts w:cs="Arial"/>
          <w:szCs w:val="24"/>
        </w:rPr>
        <w:t xml:space="preserve">La jefatura </w:t>
      </w:r>
      <w:r w:rsidR="005D4EA5" w:rsidRPr="005D2936">
        <w:rPr>
          <w:rFonts w:cs="Arial"/>
          <w:szCs w:val="24"/>
        </w:rPr>
        <w:t xml:space="preserve">inmediata </w:t>
      </w:r>
      <w:r w:rsidRPr="005D2936">
        <w:rPr>
          <w:rFonts w:cs="Arial"/>
          <w:szCs w:val="24"/>
        </w:rPr>
        <w:t>traslada la documentación al Depto. de Asuntos Disciplinarios con copia al Departamento de Administración de Bienes, a la espera de la resolución requerida para la baja</w:t>
      </w:r>
      <w:r w:rsidR="006836AF">
        <w:rPr>
          <w:rFonts w:cs="Arial"/>
          <w:szCs w:val="24"/>
        </w:rPr>
        <w:t xml:space="preserve"> del bien no encontrado</w:t>
      </w:r>
      <w:r w:rsidRPr="005D2936">
        <w:rPr>
          <w:rFonts w:cs="Arial"/>
          <w:szCs w:val="24"/>
        </w:rPr>
        <w:t>.</w:t>
      </w:r>
    </w:p>
    <w:p w14:paraId="5BE8CECB" w14:textId="77777777" w:rsidR="00270DCF" w:rsidRDefault="00270DCF" w:rsidP="008963B5">
      <w:pPr>
        <w:autoSpaceDE w:val="0"/>
        <w:autoSpaceDN w:val="0"/>
        <w:adjustRightInd w:val="0"/>
        <w:spacing w:after="0" w:line="240" w:lineRule="auto"/>
        <w:rPr>
          <w:rFonts w:cs="Arial"/>
          <w:szCs w:val="24"/>
        </w:rPr>
      </w:pPr>
    </w:p>
    <w:p w14:paraId="089830F6" w14:textId="06B3A200" w:rsidR="00270DCF" w:rsidRPr="00270DCF" w:rsidRDefault="00270DCF" w:rsidP="008963B5">
      <w:pPr>
        <w:autoSpaceDE w:val="0"/>
        <w:autoSpaceDN w:val="0"/>
        <w:adjustRightInd w:val="0"/>
        <w:spacing w:after="0" w:line="240" w:lineRule="auto"/>
        <w:rPr>
          <w:rFonts w:cs="Arial"/>
          <w:szCs w:val="24"/>
        </w:rPr>
      </w:pPr>
      <w:r>
        <w:rPr>
          <w:rFonts w:cs="Arial"/>
          <w:szCs w:val="24"/>
        </w:rPr>
        <w:t>________________________________________________________________</w:t>
      </w:r>
      <w:r w:rsidR="000C27C9">
        <w:rPr>
          <w:rFonts w:cs="Arial"/>
          <w:szCs w:val="24"/>
        </w:rPr>
        <w:t>__</w:t>
      </w:r>
    </w:p>
    <w:p w14:paraId="649BD1EA" w14:textId="77777777" w:rsidR="00270DCF" w:rsidRDefault="00270DCF" w:rsidP="008963B5">
      <w:pPr>
        <w:autoSpaceDE w:val="0"/>
        <w:autoSpaceDN w:val="0"/>
        <w:adjustRightInd w:val="0"/>
        <w:spacing w:after="0" w:line="240" w:lineRule="auto"/>
        <w:rPr>
          <w:rFonts w:cs="Arial"/>
          <w:szCs w:val="24"/>
        </w:rPr>
      </w:pPr>
    </w:p>
    <w:p w14:paraId="20C34A75" w14:textId="14D41782" w:rsidR="00B340B4" w:rsidRPr="0099163D" w:rsidRDefault="000C27C9" w:rsidP="00D9277E">
      <w:pPr>
        <w:pStyle w:val="Ttulo1"/>
        <w:numPr>
          <w:ilvl w:val="0"/>
          <w:numId w:val="1"/>
        </w:numPr>
        <w:ind w:left="284"/>
      </w:pPr>
      <w:bookmarkStart w:id="34" w:name="_Toc175559144"/>
      <w:r>
        <w:t>D</w:t>
      </w:r>
      <w:r w:rsidR="00B340B4" w:rsidRPr="0099163D">
        <w:t>onaciones</w:t>
      </w:r>
      <w:bookmarkEnd w:id="34"/>
    </w:p>
    <w:p w14:paraId="5F94F7FA" w14:textId="77777777" w:rsidR="00F2737C" w:rsidRPr="005D2936" w:rsidRDefault="00F2737C" w:rsidP="00F2737C">
      <w:pPr>
        <w:rPr>
          <w:rFonts w:cs="Arial"/>
          <w:szCs w:val="24"/>
        </w:rPr>
      </w:pPr>
    </w:p>
    <w:p w14:paraId="43C38263" w14:textId="5363C9C8" w:rsidR="00F2737C" w:rsidRPr="005D2936" w:rsidRDefault="0099163D" w:rsidP="00F2737C">
      <w:pPr>
        <w:pStyle w:val="Ttulo2"/>
        <w:rPr>
          <w:rFonts w:cs="Arial"/>
          <w:szCs w:val="24"/>
        </w:rPr>
      </w:pPr>
      <w:bookmarkStart w:id="35" w:name="_Toc175559145"/>
      <w:r>
        <w:rPr>
          <w:rFonts w:cs="Arial"/>
          <w:szCs w:val="24"/>
        </w:rPr>
        <w:t>8</w:t>
      </w:r>
      <w:r w:rsidR="00273A38">
        <w:rPr>
          <w:rFonts w:cs="Arial"/>
          <w:szCs w:val="24"/>
        </w:rPr>
        <w:t xml:space="preserve">.1 </w:t>
      </w:r>
      <w:r w:rsidR="00F2737C" w:rsidRPr="005D2936">
        <w:rPr>
          <w:rFonts w:cs="Arial"/>
          <w:szCs w:val="24"/>
        </w:rPr>
        <w:t>Donaciones de bienes a Centros Educativos</w:t>
      </w:r>
      <w:bookmarkEnd w:id="35"/>
    </w:p>
    <w:p w14:paraId="1E07A04F" w14:textId="77777777" w:rsidR="00F2737C" w:rsidRPr="005D2936" w:rsidRDefault="00F2737C" w:rsidP="00F2737C">
      <w:pPr>
        <w:rPr>
          <w:rFonts w:cs="Arial"/>
          <w:szCs w:val="24"/>
        </w:rPr>
      </w:pPr>
    </w:p>
    <w:p w14:paraId="1FB76C9D" w14:textId="77777777" w:rsidR="00F2737C" w:rsidRPr="005D2936" w:rsidRDefault="00F2737C" w:rsidP="00F2737C">
      <w:pPr>
        <w:rPr>
          <w:rFonts w:cs="Arial"/>
          <w:b/>
          <w:bCs/>
          <w:szCs w:val="24"/>
        </w:rPr>
      </w:pPr>
      <w:r w:rsidRPr="005D2936">
        <w:rPr>
          <w:rFonts w:cs="Arial"/>
          <w:b/>
          <w:bCs/>
          <w:szCs w:val="24"/>
        </w:rPr>
        <w:t>Requisitos iniciales:</w:t>
      </w:r>
    </w:p>
    <w:p w14:paraId="5ACE8233" w14:textId="77777777" w:rsidR="00F2737C" w:rsidRPr="005D2936" w:rsidRDefault="00F2737C" w:rsidP="00F2737C">
      <w:pPr>
        <w:rPr>
          <w:rFonts w:cs="Arial"/>
          <w:szCs w:val="24"/>
        </w:rPr>
      </w:pPr>
      <w:r w:rsidRPr="005D2936">
        <w:rPr>
          <w:rFonts w:cs="Arial"/>
          <w:szCs w:val="24"/>
        </w:rPr>
        <w:t>1. Oficio firmado por el Jefe de la Dependencia o Director (a) Regional (según corresponda), dirigido a la Comisión Institucional de Donaciones, incluyendo la siguiente información:</w:t>
      </w:r>
    </w:p>
    <w:p w14:paraId="3F65BD16" w14:textId="1A62B4D5" w:rsidR="00F2737C" w:rsidRPr="005D2936" w:rsidRDefault="00F2737C" w:rsidP="00D9277E">
      <w:pPr>
        <w:numPr>
          <w:ilvl w:val="0"/>
          <w:numId w:val="11"/>
        </w:numPr>
        <w:rPr>
          <w:rFonts w:cs="Arial"/>
          <w:szCs w:val="24"/>
        </w:rPr>
      </w:pPr>
      <w:r w:rsidRPr="005D2936">
        <w:rPr>
          <w:rFonts w:cs="Arial"/>
          <w:szCs w:val="24"/>
        </w:rPr>
        <w:t>Nombre de Centro Educativo, código, Dirección Regional y circuito al que pertenece.</w:t>
      </w:r>
    </w:p>
    <w:p w14:paraId="3D13D7AC" w14:textId="77777777" w:rsidR="00F2737C" w:rsidRPr="005D2936" w:rsidRDefault="00F2737C" w:rsidP="00D9277E">
      <w:pPr>
        <w:numPr>
          <w:ilvl w:val="0"/>
          <w:numId w:val="11"/>
        </w:numPr>
        <w:rPr>
          <w:rFonts w:cs="Arial"/>
          <w:szCs w:val="24"/>
        </w:rPr>
      </w:pPr>
      <w:r w:rsidRPr="005D2936">
        <w:rPr>
          <w:rFonts w:cs="Arial"/>
          <w:szCs w:val="24"/>
        </w:rPr>
        <w:t>Número de patrimonio (placa), descripción del bien (silla, ventilador, biblioteca, etc.), estado (bueno, regular o malo); marca, modelo y serie, cuando el bien contenga esta información.</w:t>
      </w:r>
    </w:p>
    <w:p w14:paraId="3D45C3CA" w14:textId="77777777" w:rsidR="00F2737C" w:rsidRPr="005D2936" w:rsidRDefault="00F2737C" w:rsidP="00D9277E">
      <w:pPr>
        <w:numPr>
          <w:ilvl w:val="0"/>
          <w:numId w:val="11"/>
        </w:numPr>
        <w:rPr>
          <w:rFonts w:cs="Arial"/>
          <w:szCs w:val="24"/>
        </w:rPr>
      </w:pPr>
      <w:r w:rsidRPr="005D2936">
        <w:rPr>
          <w:rFonts w:cs="Arial"/>
          <w:szCs w:val="24"/>
        </w:rPr>
        <w:t>Motivo de la donación.</w:t>
      </w:r>
    </w:p>
    <w:p w14:paraId="38750236" w14:textId="2045372E" w:rsidR="00F2737C" w:rsidRPr="005D2936" w:rsidRDefault="00F2737C" w:rsidP="00F2737C">
      <w:pPr>
        <w:rPr>
          <w:rFonts w:cs="Arial"/>
          <w:szCs w:val="24"/>
        </w:rPr>
      </w:pPr>
      <w:r w:rsidRPr="005D2936">
        <w:rPr>
          <w:rFonts w:cs="Arial"/>
          <w:szCs w:val="24"/>
        </w:rPr>
        <w:t xml:space="preserve">2. Enviar oficio al correo electrónico: </w:t>
      </w:r>
      <w:hyperlink r:id="rId34" w:history="1">
        <w:r w:rsidRPr="005D2936">
          <w:rPr>
            <w:rFonts w:cs="Arial"/>
            <w:szCs w:val="24"/>
          </w:rPr>
          <w:t>donaciones@mep.go.cr</w:t>
        </w:r>
      </w:hyperlink>
      <w:r w:rsidRPr="005D2936">
        <w:rPr>
          <w:rFonts w:cs="Arial"/>
          <w:szCs w:val="24"/>
        </w:rPr>
        <w:t xml:space="preserve">  </w:t>
      </w:r>
    </w:p>
    <w:p w14:paraId="482962CB" w14:textId="76BFE906" w:rsidR="00DF4C80" w:rsidRDefault="00F2737C" w:rsidP="00DF4C80">
      <w:pPr>
        <w:rPr>
          <w:rFonts w:cs="Arial"/>
          <w:b/>
          <w:bCs/>
          <w:szCs w:val="24"/>
          <w:u w:val="single"/>
        </w:rPr>
      </w:pPr>
      <w:r w:rsidRPr="005D2936">
        <w:rPr>
          <w:rFonts w:cs="Arial"/>
          <w:b/>
          <w:bCs/>
          <w:szCs w:val="24"/>
          <w:u w:val="single"/>
        </w:rPr>
        <w:t>Debe esperar respuesta de aprobación por parte de la Comisión Institucional de Donaciones para hacer efectiva la entrega.</w:t>
      </w:r>
    </w:p>
    <w:p w14:paraId="5F9F0D08" w14:textId="77777777" w:rsidR="00541C92" w:rsidRDefault="00541C92" w:rsidP="00DF4C80">
      <w:pPr>
        <w:rPr>
          <w:rFonts w:cs="Arial"/>
          <w:b/>
          <w:bCs/>
          <w:szCs w:val="24"/>
          <w:u w:val="single"/>
        </w:rPr>
      </w:pPr>
    </w:p>
    <w:p w14:paraId="1F9AA5CA" w14:textId="77777777" w:rsidR="00541C92" w:rsidRDefault="00541C92" w:rsidP="00DF4C80">
      <w:pPr>
        <w:rPr>
          <w:rFonts w:cs="Arial"/>
          <w:b/>
          <w:bCs/>
          <w:szCs w:val="24"/>
          <w:u w:val="single"/>
        </w:rPr>
      </w:pPr>
    </w:p>
    <w:p w14:paraId="7C807B8D" w14:textId="77777777" w:rsidR="00541C92" w:rsidRDefault="00541C92" w:rsidP="00DF4C80">
      <w:pPr>
        <w:rPr>
          <w:rFonts w:cs="Arial"/>
          <w:b/>
          <w:bCs/>
          <w:szCs w:val="24"/>
          <w:u w:val="single"/>
        </w:rPr>
      </w:pPr>
    </w:p>
    <w:p w14:paraId="4A51C68B" w14:textId="77777777" w:rsidR="00541C92" w:rsidRDefault="00541C92" w:rsidP="00DF4C80">
      <w:pPr>
        <w:rPr>
          <w:rFonts w:cs="Arial"/>
          <w:b/>
          <w:bCs/>
          <w:szCs w:val="24"/>
          <w:u w:val="single"/>
        </w:rPr>
      </w:pPr>
    </w:p>
    <w:p w14:paraId="56FAB052" w14:textId="77777777" w:rsidR="00541C92" w:rsidRPr="005D2936" w:rsidRDefault="00541C92" w:rsidP="00DF4C80">
      <w:pPr>
        <w:rPr>
          <w:rFonts w:cs="Arial"/>
          <w:b/>
          <w:bCs/>
          <w:szCs w:val="24"/>
          <w:u w:val="single"/>
        </w:rPr>
      </w:pPr>
    </w:p>
    <w:p w14:paraId="5FB81F02" w14:textId="6FD75D79" w:rsidR="00DF4C80" w:rsidRPr="005D2936" w:rsidRDefault="0099163D" w:rsidP="002A427E">
      <w:pPr>
        <w:pStyle w:val="Ttulo2"/>
        <w:rPr>
          <w:rFonts w:eastAsiaTheme="minorHAnsi" w:cs="Arial"/>
          <w:bCs/>
          <w:szCs w:val="24"/>
        </w:rPr>
      </w:pPr>
      <w:bookmarkStart w:id="36" w:name="_Toc175559146"/>
      <w:r>
        <w:rPr>
          <w:rFonts w:eastAsiaTheme="minorHAnsi" w:cs="Arial"/>
          <w:bCs/>
          <w:szCs w:val="24"/>
        </w:rPr>
        <w:lastRenderedPageBreak/>
        <w:t>8</w:t>
      </w:r>
      <w:r w:rsidR="00273A38">
        <w:rPr>
          <w:rFonts w:eastAsiaTheme="minorHAnsi" w:cs="Arial"/>
          <w:bCs/>
          <w:szCs w:val="24"/>
        </w:rPr>
        <w:t xml:space="preserve">.2 </w:t>
      </w:r>
      <w:r w:rsidR="00DF4C80" w:rsidRPr="005D2936">
        <w:rPr>
          <w:rFonts w:eastAsiaTheme="minorHAnsi" w:cs="Arial"/>
          <w:bCs/>
          <w:szCs w:val="24"/>
        </w:rPr>
        <w:t>Recepción de donaciones</w:t>
      </w:r>
      <w:bookmarkEnd w:id="36"/>
    </w:p>
    <w:p w14:paraId="59DD0E63" w14:textId="77777777" w:rsidR="00DF4C80" w:rsidRPr="005D2936" w:rsidRDefault="00DF4C80" w:rsidP="00DF4C80">
      <w:pPr>
        <w:rPr>
          <w:rFonts w:cs="Arial"/>
          <w:szCs w:val="24"/>
        </w:rPr>
      </w:pPr>
    </w:p>
    <w:p w14:paraId="3EBE3089" w14:textId="67904EF7" w:rsidR="00DF4C80" w:rsidRPr="005D2936" w:rsidRDefault="00DF4C80" w:rsidP="00DF4C80">
      <w:pPr>
        <w:rPr>
          <w:rFonts w:cs="Arial"/>
          <w:b/>
          <w:bCs/>
          <w:szCs w:val="24"/>
        </w:rPr>
      </w:pPr>
      <w:r w:rsidRPr="005D2936">
        <w:rPr>
          <w:rFonts w:cs="Arial"/>
          <w:b/>
          <w:bCs/>
          <w:szCs w:val="24"/>
        </w:rPr>
        <w:t>Requisitos iniciales:</w:t>
      </w:r>
    </w:p>
    <w:p w14:paraId="2158BD74" w14:textId="38E17A30" w:rsidR="00DF4C80" w:rsidRPr="005D2936" w:rsidRDefault="00DF4C80" w:rsidP="00D9277E">
      <w:pPr>
        <w:pStyle w:val="Prrafodelista"/>
        <w:numPr>
          <w:ilvl w:val="0"/>
          <w:numId w:val="12"/>
        </w:numPr>
        <w:ind w:left="284" w:hanging="284"/>
        <w:rPr>
          <w:rFonts w:cs="Arial"/>
          <w:szCs w:val="24"/>
        </w:rPr>
      </w:pPr>
      <w:r w:rsidRPr="005D2936">
        <w:rPr>
          <w:rFonts w:cs="Arial"/>
          <w:szCs w:val="24"/>
        </w:rPr>
        <w:t>Manifestación expresa del donante con el detalle de los bienes.</w:t>
      </w:r>
    </w:p>
    <w:p w14:paraId="6468E221" w14:textId="77777777" w:rsidR="00DF4C80" w:rsidRPr="005D2936" w:rsidRDefault="00DF4C80" w:rsidP="00DF4C80">
      <w:pPr>
        <w:rPr>
          <w:rFonts w:cs="Arial"/>
          <w:szCs w:val="24"/>
        </w:rPr>
      </w:pPr>
      <w:r w:rsidRPr="005D2936">
        <w:rPr>
          <w:rFonts w:cs="Arial"/>
          <w:szCs w:val="24"/>
        </w:rPr>
        <w:t>2. Aceptación del máximo jerarca de la institución receptora, o en quién éste delegue.</w:t>
      </w:r>
    </w:p>
    <w:p w14:paraId="26B807C6" w14:textId="77777777" w:rsidR="00DF4C80" w:rsidRPr="005D2936" w:rsidRDefault="00DF4C80" w:rsidP="00DF4C80">
      <w:pPr>
        <w:rPr>
          <w:rFonts w:cs="Arial"/>
          <w:szCs w:val="24"/>
        </w:rPr>
      </w:pPr>
      <w:r w:rsidRPr="005D2936">
        <w:rPr>
          <w:rFonts w:cs="Arial"/>
          <w:szCs w:val="24"/>
        </w:rPr>
        <w:t xml:space="preserve">3. Los documentos de respaldo de la donación, donde conste el valor razonable de los bienes. </w:t>
      </w:r>
    </w:p>
    <w:p w14:paraId="3C4C5EB5" w14:textId="4C5DA7C3" w:rsidR="00895524" w:rsidRDefault="00895524" w:rsidP="00DF4C80">
      <w:pPr>
        <w:rPr>
          <w:rFonts w:cs="Arial"/>
          <w:szCs w:val="24"/>
        </w:rPr>
      </w:pPr>
      <w:r w:rsidRPr="005D2936">
        <w:rPr>
          <w:rFonts w:cs="Arial"/>
          <w:b/>
          <w:bCs/>
          <w:szCs w:val="24"/>
        </w:rPr>
        <w:t>Nota:</w:t>
      </w:r>
      <w:r w:rsidRPr="005D2936">
        <w:rPr>
          <w:rFonts w:cs="Arial"/>
          <w:szCs w:val="24"/>
        </w:rPr>
        <w:t xml:space="preserve"> La recepción de donaciones debe coordinarse con el Depto. de Administración de Bienes para recibir la asesoría adecuada, y efectuar el registro e identificación de los bienes.</w:t>
      </w:r>
    </w:p>
    <w:p w14:paraId="43BB8E05" w14:textId="736A081B" w:rsidR="0096402C" w:rsidRDefault="0096402C" w:rsidP="00DF4C80">
      <w:pPr>
        <w:rPr>
          <w:rFonts w:cs="Arial"/>
          <w:szCs w:val="24"/>
        </w:rPr>
      </w:pPr>
      <w:r>
        <w:rPr>
          <w:rFonts w:cs="Arial"/>
          <w:szCs w:val="24"/>
        </w:rPr>
        <w:t>__________________________________________________________________</w:t>
      </w:r>
    </w:p>
    <w:p w14:paraId="2C629459" w14:textId="4726FA6A" w:rsidR="00F2737C" w:rsidRPr="0099163D" w:rsidRDefault="00DB4376" w:rsidP="00D9277E">
      <w:pPr>
        <w:pStyle w:val="Ttulo1"/>
        <w:numPr>
          <w:ilvl w:val="0"/>
          <w:numId w:val="1"/>
        </w:numPr>
        <w:ind w:left="284"/>
      </w:pPr>
      <w:bookmarkStart w:id="37" w:name="_Toc175559147"/>
      <w:r w:rsidRPr="0099163D">
        <w:t>Verificaciones de bienes en las dependencias</w:t>
      </w:r>
      <w:bookmarkEnd w:id="37"/>
    </w:p>
    <w:p w14:paraId="48CDEF11" w14:textId="77777777" w:rsidR="00DB4376" w:rsidRPr="005D2936" w:rsidRDefault="00DB4376" w:rsidP="00DB4376">
      <w:pPr>
        <w:rPr>
          <w:rFonts w:cs="Arial"/>
          <w:szCs w:val="24"/>
        </w:rPr>
      </w:pPr>
    </w:p>
    <w:p w14:paraId="3D09DED5" w14:textId="21DF0546" w:rsidR="00DB4376" w:rsidRDefault="00DB4376" w:rsidP="00DB4376">
      <w:pPr>
        <w:rPr>
          <w:rFonts w:cs="Arial"/>
          <w:szCs w:val="24"/>
        </w:rPr>
      </w:pPr>
      <w:r w:rsidRPr="005D2936">
        <w:rPr>
          <w:rFonts w:cs="Arial"/>
          <w:szCs w:val="24"/>
        </w:rPr>
        <w:t xml:space="preserve">Es el proceso mediante el cual </w:t>
      </w:r>
      <w:r w:rsidR="00163D82" w:rsidRPr="005D2936">
        <w:rPr>
          <w:rFonts w:cs="Arial"/>
          <w:szCs w:val="24"/>
        </w:rPr>
        <w:t>el Departamento de Administración de Bienes busca</w:t>
      </w:r>
      <w:r w:rsidRPr="005D2936">
        <w:rPr>
          <w:rFonts w:cs="Arial"/>
          <w:szCs w:val="24"/>
        </w:rPr>
        <w:t xml:space="preserve"> </w:t>
      </w:r>
      <w:r w:rsidR="00163D82" w:rsidRPr="005D2936">
        <w:rPr>
          <w:rFonts w:cs="Arial"/>
          <w:szCs w:val="24"/>
        </w:rPr>
        <w:t>constatar</w:t>
      </w:r>
      <w:r w:rsidRPr="005D2936">
        <w:rPr>
          <w:rFonts w:cs="Arial"/>
          <w:szCs w:val="24"/>
        </w:rPr>
        <w:t xml:space="preserve"> la existencia física de los </w:t>
      </w:r>
      <w:r w:rsidR="00476399" w:rsidRPr="005D2936">
        <w:rPr>
          <w:rFonts w:cs="Arial"/>
          <w:szCs w:val="24"/>
        </w:rPr>
        <w:t>activos</w:t>
      </w:r>
      <w:r w:rsidR="00163D82" w:rsidRPr="005D2936">
        <w:rPr>
          <w:rFonts w:cs="Arial"/>
          <w:szCs w:val="24"/>
        </w:rPr>
        <w:t>, registrados en el inventario</w:t>
      </w:r>
      <w:r w:rsidR="00F20500">
        <w:rPr>
          <w:rFonts w:cs="Arial"/>
          <w:szCs w:val="24"/>
        </w:rPr>
        <w:t xml:space="preserve"> de cada dependencia</w:t>
      </w:r>
      <w:r w:rsidR="00163D82" w:rsidRPr="005D2936">
        <w:rPr>
          <w:rFonts w:cs="Arial"/>
          <w:szCs w:val="24"/>
        </w:rPr>
        <w:t>.</w:t>
      </w:r>
    </w:p>
    <w:p w14:paraId="3B0DE023" w14:textId="7F46D415" w:rsidR="00E74619" w:rsidRDefault="0099163D" w:rsidP="00E74619">
      <w:pPr>
        <w:pStyle w:val="Ttulo2"/>
        <w:rPr>
          <w:rFonts w:cs="Arial"/>
          <w:szCs w:val="24"/>
        </w:rPr>
      </w:pPr>
      <w:bookmarkStart w:id="38" w:name="_Toc175559148"/>
      <w:r>
        <w:rPr>
          <w:rFonts w:cs="Arial"/>
          <w:szCs w:val="24"/>
        </w:rPr>
        <w:t>9</w:t>
      </w:r>
      <w:r w:rsidR="00273A38">
        <w:rPr>
          <w:rFonts w:cs="Arial"/>
          <w:szCs w:val="24"/>
        </w:rPr>
        <w:t xml:space="preserve">.1 </w:t>
      </w:r>
      <w:r w:rsidR="00476399" w:rsidRPr="005D2936">
        <w:rPr>
          <w:rFonts w:cs="Arial"/>
          <w:szCs w:val="24"/>
        </w:rPr>
        <w:t>Tipos de verificaciones</w:t>
      </w:r>
      <w:bookmarkEnd w:id="38"/>
    </w:p>
    <w:p w14:paraId="3CF307BE" w14:textId="77777777" w:rsidR="00E74619" w:rsidRPr="00E74619" w:rsidRDefault="00E74619" w:rsidP="00E74619"/>
    <w:p w14:paraId="1A6E7FD3" w14:textId="1C12FB8B" w:rsidR="00D352EE" w:rsidRDefault="00476399" w:rsidP="00D9277E">
      <w:pPr>
        <w:pStyle w:val="Prrafodelista"/>
        <w:numPr>
          <w:ilvl w:val="0"/>
          <w:numId w:val="14"/>
        </w:numPr>
        <w:ind w:left="426"/>
        <w:rPr>
          <w:rFonts w:cs="Arial"/>
          <w:szCs w:val="24"/>
        </w:rPr>
      </w:pPr>
      <w:r w:rsidRPr="00D352EE">
        <w:rPr>
          <w:rFonts w:cs="Arial"/>
          <w:b/>
          <w:bCs/>
          <w:szCs w:val="24"/>
        </w:rPr>
        <w:t>Total</w:t>
      </w:r>
      <w:r w:rsidRPr="00D352EE">
        <w:rPr>
          <w:rFonts w:cs="Arial"/>
          <w:szCs w:val="24"/>
        </w:rPr>
        <w:t>: Se verifican todas las oficinas de una dependencia.</w:t>
      </w:r>
    </w:p>
    <w:p w14:paraId="437DC1AE" w14:textId="77777777" w:rsidR="00D352EE" w:rsidRPr="00D352EE" w:rsidRDefault="00D352EE" w:rsidP="00D352EE">
      <w:pPr>
        <w:pStyle w:val="Prrafodelista"/>
        <w:ind w:left="426"/>
        <w:rPr>
          <w:rFonts w:cs="Arial"/>
          <w:szCs w:val="24"/>
        </w:rPr>
      </w:pPr>
    </w:p>
    <w:p w14:paraId="3DCB464C" w14:textId="4415841D" w:rsidR="00D352EE" w:rsidRDefault="00476399" w:rsidP="00D9277E">
      <w:pPr>
        <w:pStyle w:val="Prrafodelista"/>
        <w:numPr>
          <w:ilvl w:val="0"/>
          <w:numId w:val="14"/>
        </w:numPr>
        <w:spacing w:after="0"/>
        <w:ind w:left="426"/>
        <w:rPr>
          <w:rFonts w:cs="Arial"/>
          <w:szCs w:val="24"/>
        </w:rPr>
      </w:pPr>
      <w:r w:rsidRPr="00D352EE">
        <w:rPr>
          <w:rFonts w:cs="Arial"/>
          <w:b/>
          <w:bCs/>
          <w:szCs w:val="24"/>
        </w:rPr>
        <w:t>Parcial:</w:t>
      </w:r>
      <w:r w:rsidRPr="00D352EE">
        <w:rPr>
          <w:rFonts w:cs="Arial"/>
          <w:szCs w:val="24"/>
        </w:rPr>
        <w:t xml:space="preserve"> Se verifica una oficina o muestra de bienes.</w:t>
      </w:r>
    </w:p>
    <w:p w14:paraId="15329408" w14:textId="77777777" w:rsidR="00D352EE" w:rsidRPr="00D352EE" w:rsidRDefault="00D352EE" w:rsidP="00D352EE">
      <w:pPr>
        <w:spacing w:after="0"/>
        <w:ind w:left="426"/>
        <w:rPr>
          <w:rFonts w:cs="Arial"/>
          <w:szCs w:val="24"/>
        </w:rPr>
      </w:pPr>
    </w:p>
    <w:p w14:paraId="1E98CE26" w14:textId="40499373" w:rsidR="00D352EE" w:rsidRDefault="00476399" w:rsidP="00D9277E">
      <w:pPr>
        <w:pStyle w:val="Prrafodelista"/>
        <w:numPr>
          <w:ilvl w:val="0"/>
          <w:numId w:val="14"/>
        </w:numPr>
        <w:spacing w:after="0"/>
        <w:ind w:left="426"/>
        <w:rPr>
          <w:rFonts w:cs="Arial"/>
          <w:szCs w:val="24"/>
        </w:rPr>
      </w:pPr>
      <w:r w:rsidRPr="00D352EE">
        <w:rPr>
          <w:rFonts w:cs="Arial"/>
          <w:b/>
          <w:bCs/>
          <w:szCs w:val="24"/>
        </w:rPr>
        <w:t>Física</w:t>
      </w:r>
      <w:r w:rsidRPr="00D352EE">
        <w:rPr>
          <w:rFonts w:cs="Arial"/>
          <w:szCs w:val="24"/>
        </w:rPr>
        <w:t xml:space="preserve">: Se realiza de forma </w:t>
      </w:r>
      <w:r w:rsidR="00F20500">
        <w:rPr>
          <w:rFonts w:cs="Arial"/>
          <w:szCs w:val="24"/>
        </w:rPr>
        <w:t>p</w:t>
      </w:r>
      <w:r w:rsidRPr="00D352EE">
        <w:rPr>
          <w:rFonts w:cs="Arial"/>
          <w:szCs w:val="24"/>
        </w:rPr>
        <w:t>resencial por parte de los funcionarios del Depto. de Administración de Bienes.</w:t>
      </w:r>
    </w:p>
    <w:p w14:paraId="6DBE4BDC" w14:textId="77777777" w:rsidR="00D352EE" w:rsidRPr="00D352EE" w:rsidRDefault="00D352EE" w:rsidP="00D352EE">
      <w:pPr>
        <w:pStyle w:val="Prrafodelista"/>
        <w:ind w:left="426"/>
        <w:rPr>
          <w:rFonts w:cs="Arial"/>
          <w:szCs w:val="24"/>
        </w:rPr>
      </w:pPr>
    </w:p>
    <w:p w14:paraId="72B5ED54" w14:textId="3B67EADF" w:rsidR="00D352EE" w:rsidRPr="00D352EE" w:rsidRDefault="00476399" w:rsidP="00D9277E">
      <w:pPr>
        <w:pStyle w:val="Prrafodelista"/>
        <w:numPr>
          <w:ilvl w:val="0"/>
          <w:numId w:val="14"/>
        </w:numPr>
        <w:ind w:left="426"/>
        <w:rPr>
          <w:rFonts w:cs="Arial"/>
          <w:szCs w:val="24"/>
        </w:rPr>
      </w:pPr>
      <w:r w:rsidRPr="00D352EE">
        <w:rPr>
          <w:rFonts w:cs="Arial"/>
          <w:b/>
          <w:bCs/>
          <w:szCs w:val="24"/>
        </w:rPr>
        <w:t>Digital:</w:t>
      </w:r>
      <w:r w:rsidRPr="00D352EE">
        <w:rPr>
          <w:rFonts w:cs="Arial"/>
          <w:szCs w:val="24"/>
        </w:rPr>
        <w:t xml:space="preserve"> Se solicita evidencia fotográfica de la existencia del bien. </w:t>
      </w:r>
    </w:p>
    <w:p w14:paraId="59D9D84F" w14:textId="61AA74F9" w:rsidR="00270DCF" w:rsidRDefault="00EA1CF2" w:rsidP="00EB7965">
      <w:pPr>
        <w:rPr>
          <w:rFonts w:cs="Arial"/>
          <w:szCs w:val="24"/>
        </w:rPr>
      </w:pPr>
      <w:r w:rsidRPr="005D2936">
        <w:rPr>
          <w:rFonts w:cs="Arial"/>
          <w:b/>
          <w:bCs/>
          <w:szCs w:val="24"/>
        </w:rPr>
        <w:t>Nota</w:t>
      </w:r>
      <w:r w:rsidRPr="005D2936">
        <w:rPr>
          <w:rFonts w:cs="Arial"/>
          <w:szCs w:val="24"/>
        </w:rPr>
        <w:t>: Cada activo registrado en</w:t>
      </w:r>
      <w:r w:rsidR="00F20500">
        <w:rPr>
          <w:rFonts w:cs="Arial"/>
          <w:szCs w:val="24"/>
        </w:rPr>
        <w:t xml:space="preserve"> el sistema</w:t>
      </w:r>
      <w:r w:rsidRPr="005D2936">
        <w:rPr>
          <w:rFonts w:cs="Arial"/>
          <w:szCs w:val="24"/>
        </w:rPr>
        <w:t xml:space="preserve"> SICAMEP debe ubicarse físicamente, mediante la identificación física que contiene la numeración de registro correspondiente.</w:t>
      </w:r>
    </w:p>
    <w:p w14:paraId="3BD05BD7" w14:textId="77777777" w:rsidR="007A7C82" w:rsidRDefault="007A7C82" w:rsidP="00EB7965">
      <w:pPr>
        <w:rPr>
          <w:rFonts w:cs="Arial"/>
          <w:szCs w:val="24"/>
        </w:rPr>
      </w:pPr>
    </w:p>
    <w:p w14:paraId="6C8FAAE4" w14:textId="77777777" w:rsidR="00B42641" w:rsidRDefault="00B42641" w:rsidP="00EB7965">
      <w:pPr>
        <w:rPr>
          <w:rFonts w:cs="Arial"/>
          <w:szCs w:val="24"/>
        </w:rPr>
      </w:pPr>
    </w:p>
    <w:p w14:paraId="7AD05B97" w14:textId="77777777" w:rsidR="00B42641" w:rsidRDefault="00B42641" w:rsidP="00EB7965">
      <w:pPr>
        <w:rPr>
          <w:rFonts w:cs="Arial"/>
          <w:szCs w:val="24"/>
        </w:rPr>
      </w:pPr>
    </w:p>
    <w:p w14:paraId="24E191A3" w14:textId="04174E5D" w:rsidR="00270DCF" w:rsidRDefault="0099163D" w:rsidP="00270DCF">
      <w:pPr>
        <w:pStyle w:val="Ttulo2"/>
        <w:rPr>
          <w:rFonts w:cs="Arial"/>
          <w:szCs w:val="24"/>
        </w:rPr>
      </w:pPr>
      <w:bookmarkStart w:id="39" w:name="_Toc175559149"/>
      <w:r>
        <w:rPr>
          <w:rFonts w:cs="Arial"/>
          <w:szCs w:val="24"/>
        </w:rPr>
        <w:lastRenderedPageBreak/>
        <w:t>9.</w:t>
      </w:r>
      <w:r w:rsidR="00273A38">
        <w:rPr>
          <w:rFonts w:cs="Arial"/>
          <w:szCs w:val="24"/>
        </w:rPr>
        <w:t xml:space="preserve">2 </w:t>
      </w:r>
      <w:r w:rsidR="00FB081E" w:rsidRPr="005D2936">
        <w:rPr>
          <w:rFonts w:cs="Arial"/>
          <w:szCs w:val="24"/>
        </w:rPr>
        <w:t>Informe de verificación</w:t>
      </w:r>
      <w:bookmarkEnd w:id="39"/>
    </w:p>
    <w:p w14:paraId="30108050" w14:textId="77777777" w:rsidR="00270DCF" w:rsidRPr="00270DCF" w:rsidRDefault="00270DCF" w:rsidP="00270DCF"/>
    <w:p w14:paraId="7B5334C2" w14:textId="63565842" w:rsidR="00FB081E" w:rsidRPr="005D2936" w:rsidRDefault="00FB081E" w:rsidP="00FB081E">
      <w:pPr>
        <w:rPr>
          <w:rFonts w:cs="Arial"/>
          <w:szCs w:val="24"/>
        </w:rPr>
      </w:pPr>
      <w:r w:rsidRPr="005D2936">
        <w:rPr>
          <w:rFonts w:cs="Arial"/>
          <w:szCs w:val="24"/>
        </w:rPr>
        <w:t xml:space="preserve">Documento con el cual </w:t>
      </w:r>
      <w:r w:rsidR="00F20500">
        <w:rPr>
          <w:rFonts w:cs="Arial"/>
          <w:szCs w:val="24"/>
        </w:rPr>
        <w:t xml:space="preserve">el </w:t>
      </w:r>
      <w:proofErr w:type="gramStart"/>
      <w:r w:rsidR="00F20500">
        <w:rPr>
          <w:rFonts w:cs="Arial"/>
          <w:szCs w:val="24"/>
        </w:rPr>
        <w:t xml:space="preserve">DAB </w:t>
      </w:r>
      <w:r w:rsidRPr="005D2936">
        <w:rPr>
          <w:rFonts w:cs="Arial"/>
          <w:szCs w:val="24"/>
        </w:rPr>
        <w:t xml:space="preserve"> comunica</w:t>
      </w:r>
      <w:proofErr w:type="gramEnd"/>
      <w:r w:rsidRPr="005D2936">
        <w:rPr>
          <w:rFonts w:cs="Arial"/>
          <w:szCs w:val="24"/>
        </w:rPr>
        <w:t xml:space="preserve"> a la dependencia los resultados de la verificación realizada, con el propósito de que emita los subsanes correspondientes, en caso de faltantes o inconsistencias detectadas.</w:t>
      </w:r>
    </w:p>
    <w:p w14:paraId="421C01C5" w14:textId="77777777" w:rsidR="00FB081E" w:rsidRDefault="00FB081E" w:rsidP="00FB081E">
      <w:pPr>
        <w:rPr>
          <w:rFonts w:cs="Arial"/>
          <w:szCs w:val="24"/>
        </w:rPr>
      </w:pPr>
      <w:r w:rsidRPr="005D2936">
        <w:rPr>
          <w:rFonts w:cs="Arial"/>
          <w:szCs w:val="24"/>
        </w:rPr>
        <w:t>La falta de atención de los informes será elevada a instancias superiores.</w:t>
      </w:r>
    </w:p>
    <w:p w14:paraId="6B10057C" w14:textId="06EAF6D3" w:rsidR="00FB081E" w:rsidRPr="005D2936" w:rsidRDefault="00FB081E" w:rsidP="00FB081E">
      <w:pPr>
        <w:rPr>
          <w:rFonts w:cs="Arial"/>
          <w:b/>
          <w:bCs/>
          <w:szCs w:val="24"/>
          <w:u w:val="single"/>
        </w:rPr>
      </w:pPr>
      <w:r w:rsidRPr="005D2936">
        <w:rPr>
          <w:rFonts w:cs="Arial"/>
          <w:b/>
          <w:bCs/>
          <w:szCs w:val="24"/>
          <w:u w:val="single"/>
        </w:rPr>
        <w:t>Imagen: Extracto de informe de verificación</w:t>
      </w:r>
    </w:p>
    <w:p w14:paraId="1B8D24A0" w14:textId="29E0029F" w:rsidR="00FB081E" w:rsidRDefault="00FB081E" w:rsidP="00FB081E">
      <w:pPr>
        <w:rPr>
          <w:rFonts w:cs="Arial"/>
          <w:szCs w:val="24"/>
        </w:rPr>
      </w:pPr>
      <w:r w:rsidRPr="005D2936">
        <w:rPr>
          <w:rFonts w:cs="Arial"/>
          <w:noProof/>
          <w:szCs w:val="24"/>
        </w:rPr>
        <w:drawing>
          <wp:inline distT="0" distB="0" distL="0" distR="0" wp14:anchorId="11D14416" wp14:editId="7375FC3B">
            <wp:extent cx="2765194" cy="1845733"/>
            <wp:effectExtent l="0" t="0" r="0" b="2540"/>
            <wp:docPr id="200034261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42616" name="Imagen 1" descr="Tabla&#10;&#10;Descripción generada automáticamente"/>
                    <pic:cNvPicPr/>
                  </pic:nvPicPr>
                  <pic:blipFill>
                    <a:blip r:embed="rId35"/>
                    <a:stretch>
                      <a:fillRect/>
                    </a:stretch>
                  </pic:blipFill>
                  <pic:spPr>
                    <a:xfrm>
                      <a:off x="0" y="0"/>
                      <a:ext cx="2769255" cy="1848444"/>
                    </a:xfrm>
                    <a:prstGeom prst="rect">
                      <a:avLst/>
                    </a:prstGeom>
                  </pic:spPr>
                </pic:pic>
              </a:graphicData>
            </a:graphic>
          </wp:inline>
        </w:drawing>
      </w:r>
    </w:p>
    <w:p w14:paraId="5243B60C" w14:textId="5C85C653" w:rsidR="0096402C" w:rsidRPr="005D2936" w:rsidRDefault="0096402C" w:rsidP="00FB081E">
      <w:pPr>
        <w:rPr>
          <w:rFonts w:cs="Arial"/>
          <w:szCs w:val="24"/>
        </w:rPr>
      </w:pPr>
      <w:r>
        <w:rPr>
          <w:rFonts w:cs="Arial"/>
          <w:szCs w:val="24"/>
        </w:rPr>
        <w:t>__________________________________________________________________</w:t>
      </w:r>
    </w:p>
    <w:p w14:paraId="72310707" w14:textId="40D934D1" w:rsidR="00E83F70" w:rsidRPr="005D2936" w:rsidRDefault="00E83F70" w:rsidP="00D9277E">
      <w:pPr>
        <w:pStyle w:val="Ttulo1"/>
        <w:numPr>
          <w:ilvl w:val="0"/>
          <w:numId w:val="1"/>
        </w:numPr>
        <w:ind w:left="426"/>
        <w:rPr>
          <w:rFonts w:cs="Arial"/>
          <w:sz w:val="24"/>
          <w:szCs w:val="24"/>
        </w:rPr>
      </w:pPr>
      <w:bookmarkStart w:id="40" w:name="_Toc175559150"/>
      <w:r w:rsidRPr="005D2936">
        <w:rPr>
          <w:rFonts w:cs="Arial"/>
          <w:sz w:val="24"/>
          <w:szCs w:val="24"/>
        </w:rPr>
        <w:t>Recomendaciones generales</w:t>
      </w:r>
      <w:bookmarkEnd w:id="40"/>
    </w:p>
    <w:p w14:paraId="07B8CAE0" w14:textId="5990DB00" w:rsidR="00E83F70" w:rsidRPr="005D2936" w:rsidRDefault="00E83F70" w:rsidP="00E83F70">
      <w:pPr>
        <w:rPr>
          <w:rFonts w:cs="Arial"/>
          <w:szCs w:val="24"/>
        </w:rPr>
      </w:pPr>
    </w:p>
    <w:p w14:paraId="03221322" w14:textId="0284DA16" w:rsidR="00E83F70" w:rsidRPr="005D2936" w:rsidRDefault="00E83F70" w:rsidP="00E83F70">
      <w:pPr>
        <w:rPr>
          <w:rFonts w:cs="Arial"/>
          <w:szCs w:val="24"/>
        </w:rPr>
      </w:pPr>
      <w:r w:rsidRPr="005D2936">
        <w:rPr>
          <w:rFonts w:cs="Arial"/>
          <w:szCs w:val="24"/>
        </w:rPr>
        <w:t xml:space="preserve">Las siguientes recomendaciones pretenden que todo funcionario mantenga </w:t>
      </w:r>
      <w:r w:rsidR="001E72DB">
        <w:rPr>
          <w:rFonts w:cs="Arial"/>
          <w:szCs w:val="24"/>
        </w:rPr>
        <w:t xml:space="preserve">el </w:t>
      </w:r>
      <w:r w:rsidRPr="005D2936">
        <w:rPr>
          <w:rFonts w:cs="Arial"/>
          <w:szCs w:val="24"/>
        </w:rPr>
        <w:t>inventario de bienes actualizado, en cumplimiento con los controles esenciales y normativa vigente, sin embargo, según la disposición de las áreas de trabajo puede surgir la implementación de controles internos complementarios por parte de las jefaturas y sus colaboradores.</w:t>
      </w:r>
    </w:p>
    <w:p w14:paraId="09E16B0D" w14:textId="0351CE0F" w:rsidR="00417CEE" w:rsidRPr="005D2936" w:rsidRDefault="00417CEE" w:rsidP="00D9277E">
      <w:pPr>
        <w:pStyle w:val="Prrafodelista"/>
        <w:numPr>
          <w:ilvl w:val="0"/>
          <w:numId w:val="13"/>
        </w:numPr>
        <w:rPr>
          <w:rFonts w:cs="Arial"/>
          <w:szCs w:val="24"/>
        </w:rPr>
      </w:pPr>
      <w:r w:rsidRPr="005D2936">
        <w:rPr>
          <w:rFonts w:cs="Arial"/>
          <w:szCs w:val="24"/>
        </w:rPr>
        <w:t>Reali</w:t>
      </w:r>
      <w:r w:rsidR="001E72DB">
        <w:rPr>
          <w:rFonts w:cs="Arial"/>
          <w:szCs w:val="24"/>
        </w:rPr>
        <w:t>zar</w:t>
      </w:r>
      <w:r w:rsidRPr="005D2936">
        <w:rPr>
          <w:rFonts w:cs="Arial"/>
          <w:szCs w:val="24"/>
        </w:rPr>
        <w:t xml:space="preserve"> los movimientos de </w:t>
      </w:r>
      <w:proofErr w:type="gramStart"/>
      <w:r w:rsidRPr="005D2936">
        <w:rPr>
          <w:rFonts w:cs="Arial"/>
          <w:szCs w:val="24"/>
        </w:rPr>
        <w:t xml:space="preserve">activos </w:t>
      </w:r>
      <w:r w:rsidR="001E72DB">
        <w:rPr>
          <w:rFonts w:cs="Arial"/>
          <w:szCs w:val="24"/>
        </w:rPr>
        <w:t xml:space="preserve"> en</w:t>
      </w:r>
      <w:proofErr w:type="gramEnd"/>
      <w:r w:rsidR="001E72DB">
        <w:rPr>
          <w:rFonts w:cs="Arial"/>
          <w:szCs w:val="24"/>
        </w:rPr>
        <w:t xml:space="preserve"> el sistema</w:t>
      </w:r>
      <w:r w:rsidRPr="005D2936">
        <w:rPr>
          <w:rFonts w:cs="Arial"/>
          <w:szCs w:val="24"/>
        </w:rPr>
        <w:t xml:space="preserve"> SICAMEP.</w:t>
      </w:r>
    </w:p>
    <w:p w14:paraId="6F18438A" w14:textId="77777777" w:rsidR="00417CEE" w:rsidRPr="005D2936" w:rsidRDefault="00417CEE" w:rsidP="00417CEE">
      <w:pPr>
        <w:pStyle w:val="Prrafodelista"/>
        <w:rPr>
          <w:rFonts w:cs="Arial"/>
          <w:szCs w:val="24"/>
        </w:rPr>
      </w:pPr>
    </w:p>
    <w:p w14:paraId="274C2A33" w14:textId="745AC9D2" w:rsidR="00417CEE" w:rsidRPr="005D2936" w:rsidRDefault="00417CEE" w:rsidP="00D9277E">
      <w:pPr>
        <w:pStyle w:val="Prrafodelista"/>
        <w:numPr>
          <w:ilvl w:val="0"/>
          <w:numId w:val="13"/>
        </w:numPr>
        <w:spacing w:line="240" w:lineRule="auto"/>
        <w:rPr>
          <w:rFonts w:cs="Arial"/>
          <w:szCs w:val="24"/>
        </w:rPr>
      </w:pPr>
      <w:r w:rsidRPr="005D2936">
        <w:rPr>
          <w:rFonts w:cs="Arial"/>
          <w:szCs w:val="24"/>
          <w:lang w:val="es-ES"/>
        </w:rPr>
        <w:t>Remit</w:t>
      </w:r>
      <w:r w:rsidR="001E72DB">
        <w:rPr>
          <w:rFonts w:cs="Arial"/>
          <w:szCs w:val="24"/>
          <w:lang w:val="es-ES"/>
        </w:rPr>
        <w:t>ir</w:t>
      </w:r>
      <w:r w:rsidRPr="005D2936">
        <w:rPr>
          <w:rFonts w:cs="Arial"/>
          <w:szCs w:val="24"/>
          <w:lang w:val="es-ES"/>
        </w:rPr>
        <w:t xml:space="preserve"> los formularios oportunamente al Depto. de Administración de Bienes y consérvelos para su respaldo.</w:t>
      </w:r>
    </w:p>
    <w:p w14:paraId="0808FE5D" w14:textId="77777777" w:rsidR="00417CEE" w:rsidRPr="005D2936" w:rsidRDefault="00417CEE" w:rsidP="00417CEE">
      <w:pPr>
        <w:pStyle w:val="Prrafodelista"/>
        <w:spacing w:line="240" w:lineRule="auto"/>
        <w:rPr>
          <w:rFonts w:cs="Arial"/>
          <w:szCs w:val="24"/>
        </w:rPr>
      </w:pPr>
    </w:p>
    <w:p w14:paraId="5EF2A556" w14:textId="59FD7C38" w:rsidR="00417CEE" w:rsidRPr="005D2936" w:rsidRDefault="00417CEE" w:rsidP="00D9277E">
      <w:pPr>
        <w:pStyle w:val="Prrafodelista"/>
        <w:numPr>
          <w:ilvl w:val="0"/>
          <w:numId w:val="13"/>
        </w:numPr>
        <w:spacing w:line="240" w:lineRule="auto"/>
        <w:rPr>
          <w:rFonts w:cs="Arial"/>
          <w:szCs w:val="24"/>
        </w:rPr>
      </w:pPr>
      <w:r w:rsidRPr="005D2936">
        <w:rPr>
          <w:rFonts w:cs="Arial"/>
          <w:szCs w:val="24"/>
        </w:rPr>
        <w:t>Verifi</w:t>
      </w:r>
      <w:r w:rsidR="001552BB">
        <w:rPr>
          <w:rFonts w:cs="Arial"/>
          <w:szCs w:val="24"/>
        </w:rPr>
        <w:t>car</w:t>
      </w:r>
      <w:r w:rsidRPr="005D2936">
        <w:rPr>
          <w:rFonts w:cs="Arial"/>
          <w:szCs w:val="24"/>
        </w:rPr>
        <w:t xml:space="preserve"> periódicamente la existencia física de los bienes que registra en SICAMEP y sus características.</w:t>
      </w:r>
    </w:p>
    <w:p w14:paraId="4782C5B9" w14:textId="77777777" w:rsidR="00417CEE" w:rsidRPr="005D2936" w:rsidRDefault="00417CEE" w:rsidP="00417CEE">
      <w:pPr>
        <w:spacing w:after="0" w:line="240" w:lineRule="auto"/>
        <w:jc w:val="center"/>
        <w:rPr>
          <w:rFonts w:cs="Arial"/>
          <w:szCs w:val="24"/>
        </w:rPr>
      </w:pPr>
    </w:p>
    <w:p w14:paraId="0A529AC5" w14:textId="6C9355B8" w:rsidR="00417CEE" w:rsidRPr="005D2936" w:rsidRDefault="00417CEE" w:rsidP="00D9277E">
      <w:pPr>
        <w:pStyle w:val="Prrafodelista"/>
        <w:numPr>
          <w:ilvl w:val="0"/>
          <w:numId w:val="13"/>
        </w:numPr>
        <w:spacing w:line="240" w:lineRule="auto"/>
        <w:rPr>
          <w:rFonts w:cs="Arial"/>
          <w:szCs w:val="24"/>
        </w:rPr>
      </w:pPr>
      <w:r w:rsidRPr="005D2936">
        <w:rPr>
          <w:rFonts w:cs="Arial"/>
          <w:szCs w:val="24"/>
        </w:rPr>
        <w:t>Revis</w:t>
      </w:r>
      <w:r w:rsidR="001552BB">
        <w:rPr>
          <w:rFonts w:cs="Arial"/>
          <w:szCs w:val="24"/>
        </w:rPr>
        <w:t>ar</w:t>
      </w:r>
      <w:r w:rsidRPr="005D2936">
        <w:rPr>
          <w:rFonts w:cs="Arial"/>
          <w:szCs w:val="24"/>
        </w:rPr>
        <w:t xml:space="preserve"> el estado de las identificaciones de sus bienes y en caso de ser necesario solicite la reposición.</w:t>
      </w:r>
    </w:p>
    <w:p w14:paraId="4C15B778" w14:textId="77777777" w:rsidR="00417CEE" w:rsidRPr="005D2936" w:rsidRDefault="00417CEE" w:rsidP="00417CEE">
      <w:pPr>
        <w:spacing w:after="0" w:line="240" w:lineRule="auto"/>
        <w:rPr>
          <w:rFonts w:cs="Arial"/>
          <w:szCs w:val="24"/>
        </w:rPr>
      </w:pPr>
    </w:p>
    <w:p w14:paraId="23F97875" w14:textId="77777777" w:rsidR="00417CEE" w:rsidRPr="005D2936" w:rsidRDefault="00417CEE" w:rsidP="00D9277E">
      <w:pPr>
        <w:pStyle w:val="Prrafodelista"/>
        <w:numPr>
          <w:ilvl w:val="0"/>
          <w:numId w:val="13"/>
        </w:numPr>
        <w:spacing w:after="0" w:line="240" w:lineRule="auto"/>
        <w:rPr>
          <w:rFonts w:cs="Arial"/>
          <w:szCs w:val="24"/>
        </w:rPr>
      </w:pPr>
      <w:r w:rsidRPr="005D2936">
        <w:rPr>
          <w:rFonts w:cs="Arial"/>
          <w:szCs w:val="24"/>
          <w:lang w:val="es-ES"/>
        </w:rPr>
        <w:lastRenderedPageBreak/>
        <w:t>Si ingresa bienes personales a la institución, debe comunicar vía oficio su ingreso, si es posible adjuntando copia de la factura de compra.</w:t>
      </w:r>
    </w:p>
    <w:p w14:paraId="449A72F8" w14:textId="77777777" w:rsidR="00417CEE" w:rsidRPr="005D2936" w:rsidRDefault="00417CEE" w:rsidP="00417CEE">
      <w:pPr>
        <w:pStyle w:val="Prrafodelista"/>
        <w:spacing w:line="240" w:lineRule="auto"/>
        <w:rPr>
          <w:rFonts w:cs="Arial"/>
          <w:szCs w:val="24"/>
        </w:rPr>
      </w:pPr>
    </w:p>
    <w:p w14:paraId="52D43054" w14:textId="43653324" w:rsidR="00417CEE" w:rsidRPr="005D2936" w:rsidRDefault="00417CEE" w:rsidP="00D9277E">
      <w:pPr>
        <w:pStyle w:val="Prrafodelista"/>
        <w:numPr>
          <w:ilvl w:val="0"/>
          <w:numId w:val="13"/>
        </w:numPr>
        <w:spacing w:line="240" w:lineRule="auto"/>
        <w:rPr>
          <w:rFonts w:cs="Arial"/>
          <w:szCs w:val="24"/>
        </w:rPr>
      </w:pPr>
      <w:r w:rsidRPr="005D2936">
        <w:rPr>
          <w:rFonts w:cs="Arial"/>
          <w:szCs w:val="24"/>
        </w:rPr>
        <w:t>Jefaturas</w:t>
      </w:r>
      <w:r w:rsidR="00707318" w:rsidRPr="005D2936">
        <w:rPr>
          <w:rFonts w:cs="Arial"/>
          <w:szCs w:val="24"/>
        </w:rPr>
        <w:t xml:space="preserve">: </w:t>
      </w:r>
      <w:r w:rsidRPr="005D2936">
        <w:rPr>
          <w:rFonts w:cs="Arial"/>
          <w:szCs w:val="24"/>
        </w:rPr>
        <w:t xml:space="preserve">Implementar controles internos para préstamo, control de entrada y salida de bienes en los edificios, restricción de acceso a bienes pequeños o de importante valor. </w:t>
      </w:r>
    </w:p>
    <w:p w14:paraId="522746E7" w14:textId="77777777" w:rsidR="00417CEE" w:rsidRPr="005D2936" w:rsidRDefault="00417CEE" w:rsidP="00417CEE">
      <w:pPr>
        <w:pStyle w:val="Prrafodelista"/>
        <w:rPr>
          <w:rFonts w:cs="Arial"/>
          <w:szCs w:val="24"/>
        </w:rPr>
      </w:pPr>
    </w:p>
    <w:p w14:paraId="0B6518B9" w14:textId="6B4C6AD4" w:rsidR="004D0BD5" w:rsidRPr="004D0BD5" w:rsidRDefault="00417CEE" w:rsidP="00541C92">
      <w:pPr>
        <w:pStyle w:val="Prrafodelista"/>
        <w:rPr>
          <w:rFonts w:cs="Arial"/>
          <w:szCs w:val="24"/>
        </w:rPr>
      </w:pPr>
      <w:r w:rsidRPr="005D2936">
        <w:rPr>
          <w:rFonts w:cs="Arial"/>
          <w:szCs w:val="24"/>
        </w:rPr>
        <w:t xml:space="preserve">En caso de dudas comuníquese con el Depto. de Administración de Bienes. </w:t>
      </w:r>
    </w:p>
    <w:p w14:paraId="6F00C3D1" w14:textId="77777777" w:rsidR="004D0BD5" w:rsidRPr="004D0BD5" w:rsidRDefault="004D0BD5" w:rsidP="004D0BD5">
      <w:pPr>
        <w:pStyle w:val="Prrafodelista"/>
        <w:numPr>
          <w:ilvl w:val="0"/>
          <w:numId w:val="13"/>
        </w:numPr>
        <w:spacing w:line="240" w:lineRule="auto"/>
        <w:rPr>
          <w:rFonts w:cs="Arial"/>
          <w:szCs w:val="24"/>
        </w:rPr>
      </w:pPr>
    </w:p>
    <w:p w14:paraId="6AEFC051" w14:textId="6DAB31F0" w:rsidR="0096402C" w:rsidRPr="005D2936" w:rsidRDefault="0096402C" w:rsidP="00417CEE">
      <w:pPr>
        <w:spacing w:line="240" w:lineRule="auto"/>
        <w:rPr>
          <w:rFonts w:cs="Arial"/>
          <w:szCs w:val="24"/>
        </w:rPr>
      </w:pPr>
      <w:r>
        <w:rPr>
          <w:rFonts w:cs="Arial"/>
          <w:szCs w:val="24"/>
        </w:rPr>
        <w:t>________________________________________________________________</w:t>
      </w:r>
    </w:p>
    <w:p w14:paraId="66F3AA07" w14:textId="4B6BD868" w:rsidR="00270F34" w:rsidRPr="005D2936" w:rsidRDefault="00270F34" w:rsidP="00D9277E">
      <w:pPr>
        <w:pStyle w:val="Ttulo1"/>
        <w:numPr>
          <w:ilvl w:val="0"/>
          <w:numId w:val="1"/>
        </w:numPr>
        <w:ind w:left="284"/>
        <w:rPr>
          <w:rFonts w:cs="Arial"/>
          <w:sz w:val="24"/>
          <w:szCs w:val="24"/>
        </w:rPr>
      </w:pPr>
      <w:bookmarkStart w:id="41" w:name="_Toc175559151"/>
      <w:r w:rsidRPr="005D2936">
        <w:rPr>
          <w:rFonts w:cs="Arial"/>
          <w:sz w:val="24"/>
          <w:szCs w:val="24"/>
        </w:rPr>
        <w:t>Contactos</w:t>
      </w:r>
      <w:bookmarkEnd w:id="41"/>
    </w:p>
    <w:p w14:paraId="10D7248D" w14:textId="77777777" w:rsidR="00E83F70" w:rsidRPr="005D2936" w:rsidRDefault="00E83F70" w:rsidP="00E83F70">
      <w:pPr>
        <w:rPr>
          <w:rFonts w:cs="Arial"/>
          <w:b/>
          <w:bCs/>
          <w:szCs w:val="24"/>
        </w:rPr>
      </w:pPr>
    </w:p>
    <w:p w14:paraId="049971BE" w14:textId="77777777" w:rsidR="00817E2E" w:rsidRDefault="00270F34" w:rsidP="00817E2E">
      <w:pPr>
        <w:rPr>
          <w:rFonts w:cs="Arial"/>
          <w:szCs w:val="24"/>
        </w:rPr>
      </w:pPr>
      <w:r w:rsidRPr="005D2936">
        <w:rPr>
          <w:rFonts w:cs="Arial"/>
          <w:b/>
          <w:bCs/>
          <w:szCs w:val="24"/>
        </w:rPr>
        <w:t>Correo electrónico departamental para atención de trámites o consultas</w:t>
      </w:r>
      <w:r w:rsidRPr="005D2936">
        <w:rPr>
          <w:rFonts w:cs="Arial"/>
          <w:szCs w:val="24"/>
        </w:rPr>
        <w:t xml:space="preserve">: </w:t>
      </w:r>
      <w:hyperlink r:id="rId36" w:history="1">
        <w:r w:rsidRPr="005D2936">
          <w:rPr>
            <w:rStyle w:val="Hipervnculo"/>
            <w:rFonts w:cs="Arial"/>
            <w:szCs w:val="24"/>
          </w:rPr>
          <w:t>administraciondebienes@mep.go.cr</w:t>
        </w:r>
      </w:hyperlink>
      <w:r w:rsidRPr="005D2936">
        <w:rPr>
          <w:rFonts w:cs="Arial"/>
          <w:szCs w:val="24"/>
        </w:rPr>
        <w:t xml:space="preserve"> </w:t>
      </w:r>
    </w:p>
    <w:p w14:paraId="72969D94" w14:textId="0DAD4BB6" w:rsidR="00270F34" w:rsidRPr="006904BC" w:rsidRDefault="00270F34" w:rsidP="00D9277E">
      <w:pPr>
        <w:pStyle w:val="Prrafodelista"/>
        <w:numPr>
          <w:ilvl w:val="0"/>
          <w:numId w:val="16"/>
        </w:numPr>
        <w:ind w:left="284"/>
        <w:rPr>
          <w:rFonts w:cs="Arial"/>
          <w:szCs w:val="24"/>
        </w:rPr>
      </w:pPr>
      <w:r w:rsidRPr="006904BC">
        <w:rPr>
          <w:rFonts w:cs="Arial"/>
          <w:b/>
          <w:bCs/>
          <w:szCs w:val="24"/>
          <w:lang w:val="es-ES"/>
        </w:rPr>
        <w:t>José Lorenzo Hidalgo Ramírez</w:t>
      </w:r>
      <w:r w:rsidRPr="006904BC">
        <w:rPr>
          <w:rFonts w:cs="Arial"/>
          <w:szCs w:val="24"/>
        </w:rPr>
        <w:t xml:space="preserve">, </w:t>
      </w:r>
      <w:r w:rsidRPr="006904BC">
        <w:rPr>
          <w:rFonts w:cs="Arial"/>
          <w:b/>
          <w:bCs/>
          <w:szCs w:val="24"/>
          <w:lang w:val="es-ES"/>
        </w:rPr>
        <w:t>Jefe</w:t>
      </w:r>
    </w:p>
    <w:p w14:paraId="1B3A087C" w14:textId="77777777" w:rsidR="00270F34" w:rsidRPr="005D2936" w:rsidRDefault="00270F34" w:rsidP="00270F34">
      <w:pPr>
        <w:spacing w:after="0"/>
        <w:rPr>
          <w:rFonts w:cs="Arial"/>
          <w:b/>
          <w:bCs/>
          <w:szCs w:val="24"/>
          <w:lang w:val="es-ES"/>
        </w:rPr>
      </w:pPr>
      <w:r w:rsidRPr="005D2936">
        <w:rPr>
          <w:rFonts w:cs="Arial"/>
          <w:b/>
          <w:bCs/>
          <w:szCs w:val="24"/>
          <w:lang w:val="es-ES"/>
        </w:rPr>
        <w:t>Departamento Administración de Bienes</w:t>
      </w:r>
    </w:p>
    <w:p w14:paraId="4A4A5A7D" w14:textId="77777777" w:rsidR="00270F34" w:rsidRPr="005D2936" w:rsidRDefault="00270F34" w:rsidP="00270F34">
      <w:pPr>
        <w:spacing w:after="0"/>
        <w:rPr>
          <w:rFonts w:cs="Arial"/>
          <w:b/>
          <w:bCs/>
          <w:szCs w:val="24"/>
          <w:lang w:val="es-ES"/>
        </w:rPr>
      </w:pPr>
    </w:p>
    <w:p w14:paraId="06F2D7BC" w14:textId="674AFF15" w:rsidR="00270F34" w:rsidRDefault="00270F34" w:rsidP="00270F34">
      <w:pPr>
        <w:spacing w:after="0"/>
        <w:rPr>
          <w:rFonts w:cs="Arial"/>
          <w:szCs w:val="24"/>
          <w:lang w:val="es-ES"/>
        </w:rPr>
      </w:pPr>
      <w:r w:rsidRPr="005D2936">
        <w:rPr>
          <w:rFonts w:cs="Arial"/>
          <w:szCs w:val="24"/>
          <w:lang w:val="es-ES"/>
        </w:rPr>
        <w:t>Teléfono: 2223-1566, ext. 2143</w:t>
      </w:r>
      <w:r w:rsidR="00AF2B97">
        <w:rPr>
          <w:rFonts w:cs="Arial"/>
          <w:szCs w:val="24"/>
          <w:lang w:val="es-ES"/>
        </w:rPr>
        <w:t>.</w:t>
      </w:r>
    </w:p>
    <w:p w14:paraId="61D94578" w14:textId="77777777" w:rsidR="00AF2B97" w:rsidRPr="00AF2B97" w:rsidRDefault="00AF2B97" w:rsidP="00270F34">
      <w:pPr>
        <w:spacing w:after="0"/>
        <w:rPr>
          <w:rFonts w:cs="Arial"/>
          <w:szCs w:val="24"/>
          <w:lang w:val="es-ES"/>
        </w:rPr>
      </w:pPr>
    </w:p>
    <w:p w14:paraId="6904F354" w14:textId="77777777" w:rsidR="00270F34" w:rsidRPr="005D2936" w:rsidRDefault="00270F34" w:rsidP="00270F34">
      <w:pPr>
        <w:rPr>
          <w:rFonts w:cs="Arial"/>
          <w:szCs w:val="24"/>
        </w:rPr>
      </w:pPr>
      <w:r w:rsidRPr="005D2936">
        <w:rPr>
          <w:rFonts w:cs="Arial"/>
          <w:szCs w:val="24"/>
          <w:lang w:val="es-ES"/>
        </w:rPr>
        <w:t xml:space="preserve">Correo electrónico: </w:t>
      </w:r>
      <w:hyperlink r:id="rId37" w:history="1">
        <w:r w:rsidRPr="005D2936">
          <w:rPr>
            <w:rStyle w:val="Hipervnculo"/>
            <w:rFonts w:cs="Arial"/>
            <w:szCs w:val="24"/>
            <w:lang w:val="es-ES"/>
          </w:rPr>
          <w:t>lorenzo.hidalgo.ramirez@mep.go.cr</w:t>
        </w:r>
      </w:hyperlink>
    </w:p>
    <w:p w14:paraId="7DF7CFED" w14:textId="77777777" w:rsidR="00270F34" w:rsidRPr="005D2936" w:rsidRDefault="00270F34" w:rsidP="00270F34">
      <w:pPr>
        <w:rPr>
          <w:rFonts w:cs="Arial"/>
          <w:szCs w:val="24"/>
        </w:rPr>
      </w:pPr>
      <w:r w:rsidRPr="005D2936">
        <w:rPr>
          <w:rFonts w:cs="Arial"/>
          <w:szCs w:val="24"/>
          <w:lang w:val="es-ES"/>
        </w:rPr>
        <w:t xml:space="preserve">Ubicación: San José, </w:t>
      </w:r>
      <w:r w:rsidRPr="005D2936">
        <w:rPr>
          <w:rFonts w:cs="Arial"/>
          <w:szCs w:val="24"/>
          <w:lang w:val="es-ES_tradnl"/>
        </w:rPr>
        <w:t>Calle 6,  Avenida 0 y 2°, Edificio Raventós,  6°piso.</w:t>
      </w:r>
    </w:p>
    <w:p w14:paraId="26F0C550" w14:textId="77777777" w:rsidR="00270F34" w:rsidRPr="005D2936" w:rsidRDefault="00270F34" w:rsidP="00270F34">
      <w:pPr>
        <w:rPr>
          <w:rFonts w:cs="Arial"/>
          <w:szCs w:val="24"/>
          <w:lang w:val="es-ES_tradnl"/>
        </w:rPr>
      </w:pPr>
      <w:r w:rsidRPr="005D2936">
        <w:rPr>
          <w:rFonts w:cs="Arial"/>
          <w:szCs w:val="24"/>
          <w:lang w:val="es-ES_tradnl"/>
        </w:rPr>
        <w:t xml:space="preserve">Microsoft </w:t>
      </w:r>
      <w:proofErr w:type="spellStart"/>
      <w:r w:rsidRPr="005D2936">
        <w:rPr>
          <w:rFonts w:cs="Arial"/>
          <w:szCs w:val="24"/>
          <w:lang w:val="es-ES_tradnl"/>
        </w:rPr>
        <w:t>Teams</w:t>
      </w:r>
      <w:proofErr w:type="spellEnd"/>
      <w:r w:rsidRPr="005D2936">
        <w:rPr>
          <w:rFonts w:cs="Arial"/>
          <w:szCs w:val="24"/>
          <w:lang w:val="es-ES_tradnl"/>
        </w:rPr>
        <w:t>.</w:t>
      </w:r>
    </w:p>
    <w:p w14:paraId="426C3270" w14:textId="77777777" w:rsidR="008D5AB4" w:rsidRDefault="008D5AB4" w:rsidP="00270F34">
      <w:pPr>
        <w:rPr>
          <w:rFonts w:cs="Arial"/>
          <w:b/>
          <w:bCs/>
          <w:szCs w:val="24"/>
          <w:lang w:val="es-ES"/>
        </w:rPr>
      </w:pPr>
    </w:p>
    <w:p w14:paraId="4497FA84" w14:textId="730C858C" w:rsidR="00270F34" w:rsidRPr="006904BC" w:rsidRDefault="00270F34" w:rsidP="00D9277E">
      <w:pPr>
        <w:pStyle w:val="Prrafodelista"/>
        <w:numPr>
          <w:ilvl w:val="0"/>
          <w:numId w:val="16"/>
        </w:numPr>
        <w:ind w:left="284"/>
        <w:rPr>
          <w:rFonts w:cs="Arial"/>
          <w:szCs w:val="24"/>
        </w:rPr>
      </w:pPr>
      <w:r w:rsidRPr="006904BC">
        <w:rPr>
          <w:rFonts w:cs="Arial"/>
          <w:b/>
          <w:bCs/>
          <w:szCs w:val="24"/>
          <w:lang w:val="es-ES"/>
        </w:rPr>
        <w:t>Walter González Parra</w:t>
      </w:r>
      <w:r w:rsidRPr="006904BC">
        <w:rPr>
          <w:rFonts w:cs="Arial"/>
          <w:szCs w:val="24"/>
        </w:rPr>
        <w:t xml:space="preserve">, </w:t>
      </w:r>
      <w:r w:rsidRPr="006904BC">
        <w:rPr>
          <w:rFonts w:cs="Arial"/>
          <w:b/>
          <w:bCs/>
          <w:szCs w:val="24"/>
          <w:lang w:val="es-ES"/>
        </w:rPr>
        <w:t>Coordinador</w:t>
      </w:r>
    </w:p>
    <w:p w14:paraId="15727CA3" w14:textId="77777777" w:rsidR="00270F34" w:rsidRPr="005D2936" w:rsidRDefault="00270F34" w:rsidP="00270F34">
      <w:pPr>
        <w:rPr>
          <w:rFonts w:cs="Arial"/>
          <w:szCs w:val="24"/>
        </w:rPr>
      </w:pPr>
      <w:r w:rsidRPr="005D2936">
        <w:rPr>
          <w:rFonts w:cs="Arial"/>
          <w:b/>
          <w:bCs/>
          <w:szCs w:val="24"/>
          <w:lang w:val="es-ES"/>
        </w:rPr>
        <w:t>Centro de Almacenamiento y Distribución de Materiales (CAD)</w:t>
      </w:r>
    </w:p>
    <w:p w14:paraId="64243528" w14:textId="77777777" w:rsidR="00270F34" w:rsidRPr="005D2936" w:rsidRDefault="00270F34" w:rsidP="00270F34">
      <w:pPr>
        <w:rPr>
          <w:rFonts w:cs="Arial"/>
          <w:szCs w:val="24"/>
        </w:rPr>
      </w:pPr>
      <w:r w:rsidRPr="005D2936">
        <w:rPr>
          <w:rFonts w:cs="Arial"/>
          <w:szCs w:val="24"/>
          <w:lang w:val="es-ES"/>
        </w:rPr>
        <w:t xml:space="preserve">Teléfono: </w:t>
      </w:r>
      <w:r w:rsidRPr="005D2936">
        <w:rPr>
          <w:rFonts w:cs="Arial"/>
          <w:szCs w:val="24"/>
        </w:rPr>
        <w:t>2221-0681.</w:t>
      </w:r>
    </w:p>
    <w:p w14:paraId="5C18255B" w14:textId="77777777" w:rsidR="00270F34" w:rsidRPr="005D2936" w:rsidRDefault="00270F34" w:rsidP="00270F34">
      <w:pPr>
        <w:rPr>
          <w:rFonts w:cs="Arial"/>
          <w:szCs w:val="24"/>
        </w:rPr>
      </w:pPr>
      <w:r w:rsidRPr="005D2936">
        <w:rPr>
          <w:rFonts w:cs="Arial"/>
          <w:szCs w:val="24"/>
          <w:lang w:val="es-ES"/>
        </w:rPr>
        <w:t xml:space="preserve">Correo electrónico: </w:t>
      </w:r>
      <w:hyperlink r:id="rId38" w:history="1">
        <w:r w:rsidRPr="005D2936">
          <w:rPr>
            <w:rStyle w:val="Hipervnculo"/>
            <w:rFonts w:cs="Arial"/>
            <w:szCs w:val="24"/>
            <w:lang w:val="es-ES"/>
          </w:rPr>
          <w:t>centro.almacenamiento@mep.go.cr</w:t>
        </w:r>
      </w:hyperlink>
    </w:p>
    <w:p w14:paraId="255E0E7E" w14:textId="77777777" w:rsidR="00270F34" w:rsidRPr="005D2936" w:rsidRDefault="00270F34" w:rsidP="00270F34">
      <w:pPr>
        <w:rPr>
          <w:rFonts w:cs="Arial"/>
          <w:szCs w:val="24"/>
        </w:rPr>
      </w:pPr>
      <w:r w:rsidRPr="005D2936">
        <w:rPr>
          <w:rFonts w:cs="Arial"/>
          <w:szCs w:val="24"/>
          <w:lang w:val="es-ES"/>
        </w:rPr>
        <w:t xml:space="preserve">Ubicación: </w:t>
      </w:r>
      <w:r w:rsidRPr="005D2936">
        <w:rPr>
          <w:rFonts w:cs="Arial"/>
          <w:szCs w:val="24"/>
        </w:rPr>
        <w:t>San José, Uruca, 200 metros al oeste y 50 metros al norte de la plaza de deportes de La Uruca.</w:t>
      </w:r>
    </w:p>
    <w:p w14:paraId="245EC9F9" w14:textId="77777777" w:rsidR="00270F34" w:rsidRDefault="00270F34" w:rsidP="00270F34">
      <w:pPr>
        <w:rPr>
          <w:rFonts w:cs="Arial"/>
          <w:szCs w:val="24"/>
          <w:lang w:val="es-ES_tradnl"/>
        </w:rPr>
      </w:pPr>
      <w:r w:rsidRPr="005D2936">
        <w:rPr>
          <w:rFonts w:cs="Arial"/>
          <w:szCs w:val="24"/>
          <w:lang w:val="es-ES_tradnl"/>
        </w:rPr>
        <w:t xml:space="preserve">Microsoft </w:t>
      </w:r>
      <w:proofErr w:type="spellStart"/>
      <w:r w:rsidRPr="005D2936">
        <w:rPr>
          <w:rFonts w:cs="Arial"/>
          <w:szCs w:val="24"/>
          <w:lang w:val="es-ES_tradnl"/>
        </w:rPr>
        <w:t>Teams</w:t>
      </w:r>
      <w:proofErr w:type="spellEnd"/>
      <w:r w:rsidRPr="005D2936">
        <w:rPr>
          <w:rFonts w:cs="Arial"/>
          <w:szCs w:val="24"/>
          <w:lang w:val="es-ES_tradnl"/>
        </w:rPr>
        <w:t>.</w:t>
      </w:r>
    </w:p>
    <w:p w14:paraId="522490EB" w14:textId="77777777" w:rsidR="00B42641" w:rsidRDefault="00B42641" w:rsidP="00270F34">
      <w:pPr>
        <w:rPr>
          <w:rFonts w:cs="Arial"/>
          <w:szCs w:val="24"/>
          <w:lang w:val="es-ES_tradnl"/>
        </w:rPr>
      </w:pPr>
    </w:p>
    <w:p w14:paraId="0925A2A0" w14:textId="77777777" w:rsidR="00B42641" w:rsidRDefault="00B42641" w:rsidP="00270F34">
      <w:pPr>
        <w:rPr>
          <w:rFonts w:cs="Arial"/>
          <w:szCs w:val="24"/>
          <w:lang w:val="es-ES_tradnl"/>
        </w:rPr>
      </w:pPr>
    </w:p>
    <w:p w14:paraId="1A0C60A5" w14:textId="77777777" w:rsidR="00B42641" w:rsidRDefault="00B42641" w:rsidP="00270F34">
      <w:pPr>
        <w:rPr>
          <w:rFonts w:cs="Arial"/>
          <w:szCs w:val="24"/>
          <w:lang w:val="es-ES_tradnl"/>
        </w:rPr>
      </w:pPr>
    </w:p>
    <w:p w14:paraId="426C60BF" w14:textId="4BEDD58F" w:rsidR="0096402C" w:rsidRDefault="0096402C" w:rsidP="00270F34">
      <w:pPr>
        <w:rPr>
          <w:rFonts w:cs="Arial"/>
          <w:szCs w:val="24"/>
          <w:lang w:val="es-ES_tradnl"/>
        </w:rPr>
      </w:pPr>
      <w:r>
        <w:rPr>
          <w:rFonts w:cs="Arial"/>
          <w:szCs w:val="24"/>
          <w:lang w:val="es-ES_tradnl"/>
        </w:rPr>
        <w:lastRenderedPageBreak/>
        <w:t>_________________________________________________________________</w:t>
      </w:r>
    </w:p>
    <w:p w14:paraId="5AF19594" w14:textId="77777777" w:rsidR="00B42641" w:rsidRPr="005D2936" w:rsidRDefault="00B42641" w:rsidP="00270F34">
      <w:pPr>
        <w:rPr>
          <w:rFonts w:cs="Arial"/>
          <w:szCs w:val="24"/>
        </w:rPr>
      </w:pPr>
    </w:p>
    <w:p w14:paraId="3091C027" w14:textId="3C23ECF4" w:rsidR="00D95EF6" w:rsidRDefault="00D95EF6" w:rsidP="00D9277E">
      <w:pPr>
        <w:pStyle w:val="Ttulo1"/>
        <w:numPr>
          <w:ilvl w:val="0"/>
          <w:numId w:val="1"/>
        </w:numPr>
        <w:ind w:left="567" w:hanging="567"/>
      </w:pPr>
      <w:bookmarkStart w:id="42" w:name="_Toc175559152"/>
      <w:r>
        <w:t>Preguntas frecuentes</w:t>
      </w:r>
      <w:bookmarkEnd w:id="42"/>
    </w:p>
    <w:p w14:paraId="3D1B3B7D" w14:textId="77777777" w:rsidR="00D95EF6" w:rsidRDefault="00D95EF6" w:rsidP="00D527F9">
      <w:pPr>
        <w:spacing w:after="0"/>
      </w:pPr>
    </w:p>
    <w:p w14:paraId="02946AA2" w14:textId="5BA7A5D1" w:rsidR="007263EF" w:rsidRDefault="00015F56" w:rsidP="00D527F9">
      <w:pPr>
        <w:pStyle w:val="Ttulo2"/>
      </w:pPr>
      <w:bookmarkStart w:id="43" w:name="_Toc175559153"/>
      <w:r>
        <w:t xml:space="preserve">12.1 </w:t>
      </w:r>
      <w:r w:rsidR="00611243">
        <w:t>¿</w:t>
      </w:r>
      <w:r w:rsidR="008D42AD">
        <w:t>De quién es la responsabilidad de llevar el inventario de la dependencia?</w:t>
      </w:r>
      <w:bookmarkEnd w:id="43"/>
    </w:p>
    <w:p w14:paraId="4B63F79D" w14:textId="77777777" w:rsidR="00611243" w:rsidRDefault="00611243" w:rsidP="00D527F9">
      <w:pPr>
        <w:spacing w:after="0"/>
      </w:pPr>
    </w:p>
    <w:p w14:paraId="7CA57352" w14:textId="3B5072CC" w:rsidR="008D42AD" w:rsidRDefault="0044264B" w:rsidP="00D527F9">
      <w:pPr>
        <w:spacing w:after="0"/>
        <w:rPr>
          <w:rFonts w:cs="Arial"/>
          <w:szCs w:val="24"/>
        </w:rPr>
      </w:pPr>
      <w:r>
        <w:rPr>
          <w:rFonts w:cs="Arial"/>
          <w:szCs w:val="24"/>
        </w:rPr>
        <w:t xml:space="preserve">R/ </w:t>
      </w:r>
      <w:r w:rsidR="008D42AD">
        <w:rPr>
          <w:rFonts w:cs="Arial"/>
          <w:szCs w:val="24"/>
        </w:rPr>
        <w:t xml:space="preserve">Es responsabilidad de cada funcionario </w:t>
      </w:r>
      <w:r w:rsidR="00BB2CDA">
        <w:rPr>
          <w:rFonts w:cs="Arial"/>
          <w:szCs w:val="24"/>
        </w:rPr>
        <w:t>mantener su inventario actualizado</w:t>
      </w:r>
      <w:r w:rsidR="008D42AD">
        <w:rPr>
          <w:rFonts w:cs="Arial"/>
          <w:szCs w:val="24"/>
        </w:rPr>
        <w:t xml:space="preserve">, sin embargo, es responsabilidad de cada jefatura instaurar los controles internos que dicte la Administración, para </w:t>
      </w:r>
      <w:r w:rsidR="00C53DC7">
        <w:rPr>
          <w:rFonts w:cs="Arial"/>
          <w:szCs w:val="24"/>
        </w:rPr>
        <w:t>el buen funcionamiento</w:t>
      </w:r>
      <w:r w:rsidR="008D42AD">
        <w:rPr>
          <w:rFonts w:cs="Arial"/>
          <w:szCs w:val="24"/>
        </w:rPr>
        <w:t xml:space="preserve"> del sistema de control interno.</w:t>
      </w:r>
    </w:p>
    <w:p w14:paraId="1D46EF66" w14:textId="14227921" w:rsidR="005B6580" w:rsidRDefault="00BB2CDA" w:rsidP="00D527F9">
      <w:pPr>
        <w:spacing w:after="0"/>
        <w:rPr>
          <w:rFonts w:cs="Arial"/>
          <w:szCs w:val="24"/>
        </w:rPr>
      </w:pPr>
      <w:r>
        <w:rPr>
          <w:rFonts w:cs="Arial"/>
          <w:szCs w:val="24"/>
        </w:rPr>
        <w:t xml:space="preserve">Si la dependencia tiene un funcionario designado para colaborar con el control de los inventarios a nivel general, </w:t>
      </w:r>
      <w:r w:rsidR="0064058B">
        <w:rPr>
          <w:rFonts w:cs="Arial"/>
          <w:szCs w:val="24"/>
        </w:rPr>
        <w:t>quien responde ante la Administración es el funcionario que registra como respo</w:t>
      </w:r>
      <w:r w:rsidR="004F7FA8">
        <w:rPr>
          <w:rFonts w:cs="Arial"/>
          <w:szCs w:val="24"/>
        </w:rPr>
        <w:t>nsable del bien.</w:t>
      </w:r>
    </w:p>
    <w:p w14:paraId="1C652B20" w14:textId="77777777" w:rsidR="000F4F36" w:rsidRDefault="000F4F36" w:rsidP="00D527F9">
      <w:pPr>
        <w:spacing w:after="0"/>
        <w:rPr>
          <w:rFonts w:cs="Arial"/>
          <w:szCs w:val="24"/>
        </w:rPr>
      </w:pPr>
    </w:p>
    <w:p w14:paraId="7EFFAFCB" w14:textId="5B18856A" w:rsidR="0044264B" w:rsidRDefault="0044264B" w:rsidP="00D527F9">
      <w:pPr>
        <w:pStyle w:val="Ttulo2"/>
      </w:pPr>
      <w:bookmarkStart w:id="44" w:name="_Toc175559154"/>
      <w:r w:rsidRPr="0044264B">
        <w:t>12.</w:t>
      </w:r>
      <w:r w:rsidR="00292634">
        <w:t>2</w:t>
      </w:r>
      <w:r w:rsidRPr="0044264B">
        <w:t xml:space="preserve"> </w:t>
      </w:r>
      <w:r>
        <w:t>¿Cómo puedo saber a nombre de quién se encuentra asignado un activo encontrado?</w:t>
      </w:r>
      <w:bookmarkEnd w:id="44"/>
    </w:p>
    <w:p w14:paraId="69C64306" w14:textId="77777777" w:rsidR="005B6580" w:rsidRDefault="005B6580" w:rsidP="00D527F9">
      <w:pPr>
        <w:rPr>
          <w:rFonts w:eastAsiaTheme="majorEastAsia" w:cstheme="majorBidi"/>
          <w:b/>
          <w:szCs w:val="26"/>
        </w:rPr>
      </w:pPr>
    </w:p>
    <w:p w14:paraId="2E59013E" w14:textId="2BE21C53" w:rsidR="0044264B" w:rsidRDefault="0044264B" w:rsidP="00D527F9">
      <w:pPr>
        <w:rPr>
          <w:rFonts w:eastAsiaTheme="majorEastAsia" w:cstheme="majorBidi"/>
          <w:bCs/>
          <w:szCs w:val="26"/>
        </w:rPr>
      </w:pPr>
      <w:r w:rsidRPr="0044264B">
        <w:rPr>
          <w:rFonts w:eastAsiaTheme="majorEastAsia" w:cstheme="majorBidi"/>
          <w:bCs/>
          <w:szCs w:val="26"/>
        </w:rPr>
        <w:t xml:space="preserve">R/ </w:t>
      </w:r>
      <w:r w:rsidR="005B6580">
        <w:rPr>
          <w:rFonts w:eastAsiaTheme="majorEastAsia" w:cstheme="majorBidi"/>
          <w:bCs/>
          <w:szCs w:val="26"/>
        </w:rPr>
        <w:t xml:space="preserve">Se puede buscar en </w:t>
      </w:r>
      <w:r w:rsidR="00905CDE">
        <w:rPr>
          <w:rFonts w:eastAsiaTheme="majorEastAsia" w:cstheme="majorBidi"/>
          <w:bCs/>
          <w:szCs w:val="26"/>
        </w:rPr>
        <w:t xml:space="preserve">el sistema </w:t>
      </w:r>
      <w:r w:rsidR="005B6580">
        <w:rPr>
          <w:rFonts w:eastAsiaTheme="majorEastAsia" w:cstheme="majorBidi"/>
          <w:bCs/>
          <w:szCs w:val="26"/>
        </w:rPr>
        <w:t>SICAMEP</w:t>
      </w:r>
      <w:r w:rsidR="00D2247C">
        <w:rPr>
          <w:rFonts w:eastAsiaTheme="majorEastAsia" w:cstheme="majorBidi"/>
          <w:bCs/>
          <w:szCs w:val="26"/>
        </w:rPr>
        <w:t xml:space="preserve"> (BIENES-REVISIÓN DE BIENES)</w:t>
      </w:r>
      <w:r w:rsidR="005B6580">
        <w:rPr>
          <w:rFonts w:eastAsiaTheme="majorEastAsia" w:cstheme="majorBidi"/>
          <w:bCs/>
          <w:szCs w:val="26"/>
        </w:rPr>
        <w:t xml:space="preserve"> por número de patrimonio o serie, en caso de dudas consulte con el Depto. de Administración de Bienes.</w:t>
      </w:r>
    </w:p>
    <w:p w14:paraId="2EDDBFC2" w14:textId="77777777" w:rsidR="00541C92" w:rsidRDefault="00541C92" w:rsidP="00541C92">
      <w:pPr>
        <w:spacing w:after="0"/>
        <w:rPr>
          <w:rFonts w:eastAsiaTheme="majorEastAsia" w:cstheme="majorBidi"/>
          <w:bCs/>
          <w:szCs w:val="26"/>
        </w:rPr>
      </w:pPr>
    </w:p>
    <w:p w14:paraId="503CC610" w14:textId="1F845163" w:rsidR="0029063D" w:rsidRDefault="0029063D" w:rsidP="00D527F9">
      <w:pPr>
        <w:pStyle w:val="Ttulo2"/>
      </w:pPr>
      <w:bookmarkStart w:id="45" w:name="_Toc175559155"/>
      <w:r>
        <w:t>12.</w:t>
      </w:r>
      <w:r w:rsidR="00666B2D">
        <w:t>3</w:t>
      </w:r>
      <w:r>
        <w:t xml:space="preserve"> </w:t>
      </w:r>
      <w:r w:rsidR="00F87081">
        <w:t xml:space="preserve">¿Cómo incluir y excluir funcionarios en </w:t>
      </w:r>
      <w:r w:rsidR="00697528">
        <w:t xml:space="preserve">sistema </w:t>
      </w:r>
      <w:r w:rsidR="00F87081">
        <w:t>SICAMEP?</w:t>
      </w:r>
      <w:bookmarkEnd w:id="45"/>
    </w:p>
    <w:p w14:paraId="410F0CFF" w14:textId="77777777" w:rsidR="00F87081" w:rsidRDefault="00F87081" w:rsidP="00D527F9"/>
    <w:p w14:paraId="34DDDFD2" w14:textId="0EDDCBAB" w:rsidR="00F87081" w:rsidRDefault="00F87081" w:rsidP="00D527F9">
      <w:pPr>
        <w:rPr>
          <w:rFonts w:eastAsiaTheme="majorEastAsia" w:cstheme="majorBidi"/>
          <w:bCs/>
          <w:szCs w:val="26"/>
        </w:rPr>
      </w:pPr>
      <w:r w:rsidRPr="00F87081">
        <w:rPr>
          <w:rFonts w:eastAsiaTheme="majorEastAsia" w:cstheme="majorBidi"/>
          <w:bCs/>
          <w:szCs w:val="26"/>
        </w:rPr>
        <w:t>R/</w:t>
      </w:r>
      <w:r>
        <w:rPr>
          <w:rFonts w:eastAsiaTheme="majorEastAsia" w:cstheme="majorBidi"/>
          <w:bCs/>
          <w:szCs w:val="26"/>
        </w:rPr>
        <w:t xml:space="preserve"> </w:t>
      </w:r>
      <w:r w:rsidRPr="00F87081">
        <w:rPr>
          <w:rFonts w:eastAsiaTheme="majorEastAsia" w:cstheme="majorBidi"/>
          <w:b/>
          <w:szCs w:val="26"/>
        </w:rPr>
        <w:t>Inclusión</w:t>
      </w:r>
      <w:r>
        <w:rPr>
          <w:rFonts w:eastAsiaTheme="majorEastAsia" w:cstheme="majorBidi"/>
          <w:bCs/>
          <w:szCs w:val="26"/>
        </w:rPr>
        <w:t>: El funcionario ingresa con el usuario y contraseña de red, y actualiza los datos personales y laborales.</w:t>
      </w:r>
    </w:p>
    <w:p w14:paraId="085CA9A5" w14:textId="61556ACD" w:rsidR="00F87081" w:rsidRDefault="00F87081" w:rsidP="00D527F9">
      <w:pPr>
        <w:rPr>
          <w:rFonts w:eastAsiaTheme="majorEastAsia" w:cstheme="majorBidi"/>
          <w:bCs/>
          <w:szCs w:val="26"/>
        </w:rPr>
      </w:pPr>
      <w:r w:rsidRPr="00F87081">
        <w:rPr>
          <w:rFonts w:eastAsiaTheme="majorEastAsia" w:cstheme="majorBidi"/>
          <w:b/>
          <w:szCs w:val="26"/>
        </w:rPr>
        <w:t>Exclusión</w:t>
      </w:r>
      <w:r>
        <w:rPr>
          <w:rFonts w:eastAsiaTheme="majorEastAsia" w:cstheme="majorBidi"/>
          <w:bCs/>
          <w:szCs w:val="26"/>
        </w:rPr>
        <w:t xml:space="preserve">: Debe realizar la solicitud al Depto. de Administración de Bienes aportando el </w:t>
      </w:r>
      <w:r w:rsidR="00126F53">
        <w:rPr>
          <w:rFonts w:eastAsiaTheme="majorEastAsia" w:cstheme="majorBidi"/>
          <w:bCs/>
          <w:szCs w:val="26"/>
        </w:rPr>
        <w:t>formulario de devolución de bienes, debidamente firmado, haciendo referencia al motivo de exclusión (cese, traslado a otra institución, traslado a un centro educativo, traslado a otra dependencia, etc.</w:t>
      </w:r>
    </w:p>
    <w:p w14:paraId="64B8ABF8" w14:textId="00963666" w:rsidR="00496624" w:rsidRDefault="00496624" w:rsidP="00D527F9">
      <w:pPr>
        <w:rPr>
          <w:rFonts w:eastAsiaTheme="majorEastAsia" w:cstheme="majorBidi"/>
          <w:bCs/>
          <w:szCs w:val="26"/>
        </w:rPr>
      </w:pPr>
      <w:r w:rsidRPr="00496624">
        <w:rPr>
          <w:rFonts w:eastAsiaTheme="majorEastAsia" w:cstheme="majorBidi"/>
          <w:b/>
          <w:szCs w:val="26"/>
        </w:rPr>
        <w:t>Nota</w:t>
      </w:r>
      <w:r>
        <w:rPr>
          <w:rFonts w:eastAsiaTheme="majorEastAsia" w:cstheme="majorBidi"/>
          <w:bCs/>
          <w:szCs w:val="26"/>
        </w:rPr>
        <w:t>: Si el funcionario laboraba en otra dependencia y desea actualizar los datos laborales, mientras registre bienes en inventario el sistema no le permitirá hacer el cambio</w:t>
      </w:r>
      <w:r w:rsidR="00E02429">
        <w:rPr>
          <w:rFonts w:eastAsiaTheme="majorEastAsia" w:cstheme="majorBidi"/>
          <w:bCs/>
          <w:szCs w:val="26"/>
        </w:rPr>
        <w:t>,</w:t>
      </w:r>
      <w:r>
        <w:rPr>
          <w:rFonts w:eastAsiaTheme="majorEastAsia" w:cstheme="majorBidi"/>
          <w:bCs/>
          <w:szCs w:val="26"/>
        </w:rPr>
        <w:t xml:space="preserve"> hasta que realice la devolución de los bienes.</w:t>
      </w:r>
    </w:p>
    <w:p w14:paraId="404B3773" w14:textId="1BD2047C" w:rsidR="00E3337B" w:rsidRDefault="00E3337B" w:rsidP="00D527F9">
      <w:pPr>
        <w:rPr>
          <w:rFonts w:eastAsiaTheme="majorEastAsia" w:cstheme="majorBidi"/>
          <w:bCs/>
          <w:szCs w:val="26"/>
        </w:rPr>
      </w:pPr>
      <w:r>
        <w:rPr>
          <w:rFonts w:eastAsiaTheme="majorEastAsia" w:cstheme="majorBidi"/>
          <w:bCs/>
          <w:szCs w:val="26"/>
        </w:rPr>
        <w:t>Es responsabilidad de cada jefatura mantener el listado de funcionarios actualizado en el sistema</w:t>
      </w:r>
      <w:r w:rsidR="00E029D7">
        <w:rPr>
          <w:rFonts w:eastAsiaTheme="majorEastAsia" w:cstheme="majorBidi"/>
          <w:bCs/>
          <w:szCs w:val="26"/>
        </w:rPr>
        <w:t>, solicitando la inclusión al funcionario o exclusión al Depto. de Administración de Bienes.</w:t>
      </w:r>
    </w:p>
    <w:p w14:paraId="28EBA572" w14:textId="77777777" w:rsidR="00496624" w:rsidRDefault="00496624" w:rsidP="00D527F9">
      <w:pPr>
        <w:rPr>
          <w:rFonts w:eastAsiaTheme="majorEastAsia" w:cstheme="majorBidi"/>
          <w:bCs/>
          <w:szCs w:val="26"/>
        </w:rPr>
      </w:pPr>
    </w:p>
    <w:p w14:paraId="2A4CDA0A" w14:textId="389FB554" w:rsidR="007A2667" w:rsidRDefault="00CF0B4B" w:rsidP="001C4390">
      <w:pPr>
        <w:pStyle w:val="Ttulo2"/>
      </w:pPr>
      <w:bookmarkStart w:id="46" w:name="_Toc175559156"/>
      <w:r w:rsidRPr="00CF0B4B">
        <w:lastRenderedPageBreak/>
        <w:t>12.</w:t>
      </w:r>
      <w:r w:rsidR="001C4390">
        <w:t>4</w:t>
      </w:r>
      <w:r w:rsidRPr="00CF0B4B">
        <w:t xml:space="preserve"> </w:t>
      </w:r>
      <w:r>
        <w:t>¿Cómo retirar bienes de nuevo ingreso del Centro de Almacenamiento</w:t>
      </w:r>
      <w:r w:rsidR="000703BA">
        <w:t xml:space="preserve"> (CAD)</w:t>
      </w:r>
      <w:r>
        <w:t>?</w:t>
      </w:r>
      <w:bookmarkEnd w:id="46"/>
    </w:p>
    <w:p w14:paraId="166B94AA" w14:textId="77777777" w:rsidR="000703BA" w:rsidRDefault="000703BA" w:rsidP="00D527F9">
      <w:pPr>
        <w:rPr>
          <w:rFonts w:eastAsiaTheme="majorEastAsia" w:cstheme="majorBidi"/>
          <w:b/>
          <w:szCs w:val="26"/>
        </w:rPr>
      </w:pPr>
    </w:p>
    <w:p w14:paraId="0CF893BE" w14:textId="1E128DAB" w:rsidR="00A15DAF" w:rsidRDefault="000703BA" w:rsidP="00D527F9">
      <w:pPr>
        <w:rPr>
          <w:rFonts w:eastAsiaTheme="majorEastAsia" w:cstheme="majorBidi"/>
          <w:bCs/>
          <w:szCs w:val="26"/>
        </w:rPr>
      </w:pPr>
      <w:r w:rsidRPr="000703BA">
        <w:rPr>
          <w:rFonts w:eastAsiaTheme="majorEastAsia" w:cstheme="majorBidi"/>
          <w:bCs/>
          <w:szCs w:val="26"/>
        </w:rPr>
        <w:t>R/</w:t>
      </w:r>
      <w:r>
        <w:rPr>
          <w:rFonts w:eastAsiaTheme="majorEastAsia" w:cstheme="majorBidi"/>
          <w:bCs/>
          <w:szCs w:val="26"/>
        </w:rPr>
        <w:t xml:space="preserve"> Según el reporte emitido por el CAD</w:t>
      </w:r>
      <w:r w:rsidR="00571681">
        <w:rPr>
          <w:rFonts w:eastAsiaTheme="majorEastAsia" w:cstheme="majorBidi"/>
          <w:bCs/>
          <w:szCs w:val="26"/>
        </w:rPr>
        <w:t xml:space="preserve">, la jefatura que registra </w:t>
      </w:r>
      <w:r w:rsidR="00E81772">
        <w:rPr>
          <w:rFonts w:eastAsiaTheme="majorEastAsia" w:cstheme="majorBidi"/>
          <w:bCs/>
          <w:szCs w:val="26"/>
        </w:rPr>
        <w:t xml:space="preserve">los bienes </w:t>
      </w:r>
      <w:r w:rsidR="00571681">
        <w:rPr>
          <w:rFonts w:eastAsiaTheme="majorEastAsia" w:cstheme="majorBidi"/>
          <w:bCs/>
          <w:szCs w:val="26"/>
        </w:rPr>
        <w:t>en SICAMEP, debe generar el formulario de asignación a su nombre, y coordinar la fecha y hora de retiro, aportando el formulario firmado.</w:t>
      </w:r>
    </w:p>
    <w:p w14:paraId="5C215D9D" w14:textId="77777777" w:rsidR="00E81772" w:rsidRDefault="00E81772" w:rsidP="00D527F9">
      <w:pPr>
        <w:rPr>
          <w:rFonts w:eastAsiaTheme="majorEastAsia" w:cstheme="majorBidi"/>
          <w:bCs/>
          <w:szCs w:val="26"/>
        </w:rPr>
      </w:pPr>
    </w:p>
    <w:p w14:paraId="599E1F25" w14:textId="23AD99D8" w:rsidR="00A15DAF" w:rsidRDefault="00A15DAF" w:rsidP="00D527F9">
      <w:pPr>
        <w:pStyle w:val="Ttulo2"/>
      </w:pPr>
      <w:bookmarkStart w:id="47" w:name="_Toc175559157"/>
      <w:r>
        <w:t>12.</w:t>
      </w:r>
      <w:r w:rsidR="001C4390">
        <w:t>5</w:t>
      </w:r>
      <w:r>
        <w:t xml:space="preserve"> ¿Qué se debe hacer si un funcionario dejó el puesto y no realizó la devolución de los bienes?</w:t>
      </w:r>
      <w:bookmarkEnd w:id="47"/>
    </w:p>
    <w:p w14:paraId="01B2CD43" w14:textId="77777777" w:rsidR="00C54CBD" w:rsidRPr="00C54CBD" w:rsidRDefault="00C54CBD" w:rsidP="00C54CBD"/>
    <w:p w14:paraId="0E9B60B2" w14:textId="5CF4BC49" w:rsidR="00CF0B4B" w:rsidRDefault="00A15DAF" w:rsidP="00D527F9">
      <w:r w:rsidRPr="00A15DAF">
        <w:t>R/</w:t>
      </w:r>
      <w:r w:rsidR="00571681" w:rsidRPr="00A15DAF">
        <w:t xml:space="preserve"> </w:t>
      </w:r>
      <w:r>
        <w:t xml:space="preserve">La jefatura debe tramitar la </w:t>
      </w:r>
      <w:proofErr w:type="spellStart"/>
      <w:r>
        <w:t>desasignación</w:t>
      </w:r>
      <w:proofErr w:type="spellEnd"/>
      <w:r>
        <w:t xml:space="preserve"> en SICAMEP y remitir al Depto. de Administración de Bienes el formulario firmado</w:t>
      </w:r>
      <w:r w:rsidR="00B329F2">
        <w:t>, solicitando la exclusión si fuera requerida</w:t>
      </w:r>
      <w:r>
        <w:t xml:space="preserve"> (ver apartado 6.3)</w:t>
      </w:r>
      <w:r w:rsidR="00B329F2">
        <w:t>.</w:t>
      </w:r>
    </w:p>
    <w:p w14:paraId="145552B3" w14:textId="77777777" w:rsidR="00B329F2" w:rsidRPr="005D2936" w:rsidRDefault="00B329F2" w:rsidP="00D527F9">
      <w:pPr>
        <w:rPr>
          <w:rFonts w:cs="Arial"/>
          <w:i/>
          <w:iCs/>
          <w:szCs w:val="24"/>
        </w:rPr>
      </w:pPr>
      <w:r w:rsidRPr="005D2936">
        <w:rPr>
          <w:rFonts w:cs="Arial"/>
          <w:i/>
          <w:iCs/>
          <w:szCs w:val="24"/>
          <w14:ligatures w14:val="standardContextual"/>
        </w:rPr>
        <w:t xml:space="preserve">“Artículo 5.- </w:t>
      </w:r>
      <w:r w:rsidRPr="005D2936">
        <w:rPr>
          <w:rFonts w:cs="Arial"/>
          <w:b/>
          <w:bCs/>
          <w:i/>
          <w:iCs/>
          <w:szCs w:val="24"/>
          <w14:ligatures w14:val="standardContextual"/>
        </w:rPr>
        <w:t xml:space="preserve">Responsabilidades del jerarca </w:t>
      </w:r>
      <w:r w:rsidRPr="005D2936">
        <w:rPr>
          <w:rFonts w:cs="Arial"/>
          <w:i/>
          <w:iCs/>
          <w:szCs w:val="24"/>
          <w14:ligatures w14:val="standardContextual"/>
        </w:rPr>
        <w:t xml:space="preserve">y </w:t>
      </w:r>
      <w:r w:rsidRPr="005D2936">
        <w:rPr>
          <w:rFonts w:cs="Arial"/>
          <w:b/>
          <w:bCs/>
          <w:i/>
          <w:iCs/>
          <w:szCs w:val="24"/>
          <w14:ligatures w14:val="standardContextual"/>
        </w:rPr>
        <w:t xml:space="preserve">titular subordinado. </w:t>
      </w:r>
    </w:p>
    <w:p w14:paraId="28524D6F" w14:textId="77777777" w:rsidR="00B329F2" w:rsidRDefault="00B329F2" w:rsidP="00D527F9">
      <w:pPr>
        <w:autoSpaceDE w:val="0"/>
        <w:autoSpaceDN w:val="0"/>
        <w:adjustRightInd w:val="0"/>
        <w:spacing w:after="0" w:line="240" w:lineRule="auto"/>
        <w:rPr>
          <w:rFonts w:cs="Arial"/>
          <w:szCs w:val="24"/>
          <w14:ligatures w14:val="standardContextual"/>
        </w:rPr>
      </w:pPr>
      <w:r w:rsidRPr="005D2936">
        <w:rPr>
          <w:rFonts w:cs="Arial"/>
          <w:i/>
          <w:iCs/>
          <w:szCs w:val="24"/>
          <w14:ligatures w14:val="standardContextual"/>
        </w:rPr>
        <w:t xml:space="preserve">j) Velar </w:t>
      </w:r>
      <w:proofErr w:type="gramStart"/>
      <w:r w:rsidRPr="005D2936">
        <w:rPr>
          <w:rFonts w:cs="Arial"/>
          <w:i/>
          <w:iCs/>
          <w:szCs w:val="24"/>
          <w14:ligatures w14:val="standardContextual"/>
        </w:rPr>
        <w:t>para</w:t>
      </w:r>
      <w:proofErr w:type="gramEnd"/>
      <w:r w:rsidRPr="005D2936">
        <w:rPr>
          <w:rFonts w:cs="Arial"/>
          <w:i/>
          <w:iCs/>
          <w:szCs w:val="24"/>
          <w14:ligatures w14:val="standardContextual"/>
        </w:rPr>
        <w:t xml:space="preserve"> que todo funcionario que cese en sus funciones, entregue todos los bienes encargados a su custodia. Si el jefe inmediato, por olvido u otra razón, omitiere este requisito, asume la responsabilidad por los faltantes y daños que posteriormente se encuentren.” </w:t>
      </w:r>
      <w:r w:rsidRPr="005D2936">
        <w:rPr>
          <w:rFonts w:cs="Arial"/>
          <w:szCs w:val="24"/>
          <w14:ligatures w14:val="standardContextual"/>
        </w:rPr>
        <w:t>(Decreto Ejecutivo 40797-H)</w:t>
      </w:r>
    </w:p>
    <w:p w14:paraId="06EFE91E" w14:textId="64CD7F31" w:rsidR="00527560" w:rsidRDefault="00527560" w:rsidP="00D527F9">
      <w:pPr>
        <w:autoSpaceDE w:val="0"/>
        <w:autoSpaceDN w:val="0"/>
        <w:adjustRightInd w:val="0"/>
        <w:spacing w:after="0" w:line="240" w:lineRule="auto"/>
        <w:rPr>
          <w:rFonts w:cs="Arial"/>
          <w:szCs w:val="24"/>
          <w14:ligatures w14:val="standardContextual"/>
        </w:rPr>
      </w:pPr>
    </w:p>
    <w:p w14:paraId="4523F8FE" w14:textId="77777777" w:rsidR="00004F72" w:rsidRDefault="00004F72" w:rsidP="00D527F9">
      <w:pPr>
        <w:autoSpaceDE w:val="0"/>
        <w:autoSpaceDN w:val="0"/>
        <w:adjustRightInd w:val="0"/>
        <w:spacing w:after="0" w:line="240" w:lineRule="auto"/>
        <w:rPr>
          <w:rFonts w:cs="Arial"/>
          <w:szCs w:val="24"/>
          <w14:ligatures w14:val="standardContextual"/>
        </w:rPr>
      </w:pPr>
    </w:p>
    <w:p w14:paraId="138887F2" w14:textId="598C711D" w:rsidR="00527560" w:rsidRPr="00E052FD" w:rsidRDefault="00527560" w:rsidP="00D527F9">
      <w:pPr>
        <w:pStyle w:val="Ttulo2"/>
      </w:pPr>
      <w:bookmarkStart w:id="48" w:name="_Toc175559158"/>
      <w:r w:rsidRPr="00E052FD">
        <w:t>12.</w:t>
      </w:r>
      <w:r w:rsidR="0070336F">
        <w:t>6</w:t>
      </w:r>
      <w:r w:rsidR="00E052FD" w:rsidRPr="00E052FD">
        <w:t xml:space="preserve"> </w:t>
      </w:r>
      <w:r w:rsidRPr="00E052FD">
        <w:t xml:space="preserve">¿Cómo tramitar el cambio de </w:t>
      </w:r>
      <w:proofErr w:type="gramStart"/>
      <w:r w:rsidRPr="00E052FD">
        <w:t xml:space="preserve">jefatura </w:t>
      </w:r>
      <w:r w:rsidR="00697528">
        <w:t xml:space="preserve"> en</w:t>
      </w:r>
      <w:proofErr w:type="gramEnd"/>
      <w:r w:rsidR="00697528">
        <w:t xml:space="preserve"> el sistema </w:t>
      </w:r>
      <w:r w:rsidRPr="00E052FD">
        <w:t xml:space="preserve"> SICAMEP?</w:t>
      </w:r>
      <w:bookmarkEnd w:id="48"/>
    </w:p>
    <w:p w14:paraId="24CAB056" w14:textId="77777777" w:rsidR="00527560" w:rsidRDefault="00527560" w:rsidP="00D527F9"/>
    <w:p w14:paraId="193616B7" w14:textId="52C136C0" w:rsidR="00527560" w:rsidRPr="00527560" w:rsidRDefault="00527560" w:rsidP="007A0A7B">
      <w:pPr>
        <w:rPr>
          <w:rFonts w:eastAsiaTheme="majorEastAsia" w:cstheme="majorBidi"/>
          <w:bCs/>
          <w:szCs w:val="26"/>
        </w:rPr>
      </w:pPr>
      <w:r w:rsidRPr="00527560">
        <w:rPr>
          <w:rFonts w:eastAsiaTheme="majorEastAsia" w:cstheme="majorBidi"/>
          <w:bCs/>
          <w:szCs w:val="26"/>
        </w:rPr>
        <w:t xml:space="preserve">R/ </w:t>
      </w:r>
      <w:r w:rsidR="002A2AB0">
        <w:rPr>
          <w:rFonts w:eastAsiaTheme="majorEastAsia" w:cstheme="majorBidi"/>
          <w:bCs/>
          <w:szCs w:val="26"/>
        </w:rPr>
        <w:t xml:space="preserve">1. </w:t>
      </w:r>
      <w:r>
        <w:rPr>
          <w:rFonts w:eastAsiaTheme="majorEastAsia" w:cstheme="majorBidi"/>
          <w:bCs/>
          <w:szCs w:val="26"/>
        </w:rPr>
        <w:t xml:space="preserve">Se debe aportar la documentación de entrega formal de bienes de la jefatura saliente, según </w:t>
      </w:r>
      <w:r>
        <w:rPr>
          <w:rFonts w:cs="Arial"/>
          <w:szCs w:val="24"/>
        </w:rPr>
        <w:t>c</w:t>
      </w:r>
      <w:r w:rsidRPr="005D2936">
        <w:rPr>
          <w:rFonts w:cs="Arial"/>
          <w:szCs w:val="24"/>
        </w:rPr>
        <w:t>ircular No. DM-0019-03-2023</w:t>
      </w:r>
      <w:r>
        <w:rPr>
          <w:rFonts w:cs="Arial"/>
          <w:szCs w:val="24"/>
        </w:rPr>
        <w:t>, a saber:</w:t>
      </w:r>
    </w:p>
    <w:p w14:paraId="0FA90E03" w14:textId="77777777" w:rsidR="00527560" w:rsidRPr="00527560" w:rsidRDefault="00527560" w:rsidP="007A0A7B">
      <w:pPr>
        <w:rPr>
          <w:rFonts w:cs="Arial"/>
          <w:i/>
          <w:iCs/>
          <w:szCs w:val="24"/>
        </w:rPr>
      </w:pPr>
      <w:r w:rsidRPr="00527560">
        <w:rPr>
          <w:rFonts w:cs="Arial"/>
          <w:i/>
          <w:iCs/>
          <w:szCs w:val="24"/>
        </w:rPr>
        <w:t xml:space="preserve">a. La Declaración para la Entrega Formal de Activos, debidamente firmada. </w:t>
      </w:r>
    </w:p>
    <w:p w14:paraId="638B3DEA" w14:textId="77777777" w:rsidR="00527560" w:rsidRPr="00527560" w:rsidRDefault="00527560" w:rsidP="007A0A7B">
      <w:pPr>
        <w:rPr>
          <w:rFonts w:cs="Arial"/>
          <w:i/>
          <w:iCs/>
          <w:szCs w:val="24"/>
        </w:rPr>
      </w:pPr>
      <w:r w:rsidRPr="00527560">
        <w:rPr>
          <w:rFonts w:cs="Arial"/>
          <w:i/>
          <w:iCs/>
          <w:szCs w:val="24"/>
        </w:rPr>
        <w:t>b. El Formulario para el Control de Activos modalidad “inventario”  (generado desde el sistema SICAMEP), no se realiza devolución ni traslado en SICAMEP.</w:t>
      </w:r>
    </w:p>
    <w:p w14:paraId="6FD31604" w14:textId="77777777" w:rsidR="00527560" w:rsidRPr="00527560" w:rsidRDefault="00527560" w:rsidP="007A0A7B">
      <w:pPr>
        <w:rPr>
          <w:rFonts w:cs="Arial"/>
          <w:i/>
          <w:iCs/>
          <w:szCs w:val="24"/>
        </w:rPr>
      </w:pPr>
      <w:r w:rsidRPr="00527560">
        <w:rPr>
          <w:rFonts w:cs="Arial"/>
          <w:i/>
          <w:iCs/>
          <w:szCs w:val="24"/>
        </w:rPr>
        <w:t xml:space="preserve">c. El Formulario de Control de Activos en Arrendamiento, debidamente firmado </w:t>
      </w:r>
    </w:p>
    <w:p w14:paraId="100099C2" w14:textId="77777777" w:rsidR="00527560" w:rsidRPr="00527560" w:rsidRDefault="00527560" w:rsidP="007A0A7B">
      <w:pPr>
        <w:rPr>
          <w:rFonts w:cs="Arial"/>
          <w:i/>
          <w:iCs/>
          <w:szCs w:val="24"/>
        </w:rPr>
      </w:pPr>
      <w:r w:rsidRPr="00527560">
        <w:rPr>
          <w:rFonts w:cs="Arial"/>
          <w:i/>
          <w:iCs/>
          <w:szCs w:val="24"/>
        </w:rPr>
        <w:t>d. Oficio de informe del resultado de la verificación física del inventario. (Los titulares subordinados, deberán coordinar con la jefatura inmediata la verificación física del inventario de bienes que entregan, como resultado de la verificación debe emitirse un informe en el cual conste el listado de bienes localizados y no localizados…</w:t>
      </w:r>
    </w:p>
    <w:p w14:paraId="334FB812" w14:textId="47CDA246" w:rsidR="00B329F2" w:rsidRDefault="002A2AB0" w:rsidP="007A0A7B">
      <w:pPr>
        <w:rPr>
          <w:rFonts w:eastAsiaTheme="majorEastAsia" w:cstheme="majorBidi"/>
          <w:bCs/>
          <w:szCs w:val="26"/>
        </w:rPr>
      </w:pPr>
      <w:r>
        <w:rPr>
          <w:rFonts w:eastAsiaTheme="majorEastAsia" w:cstheme="majorBidi"/>
          <w:bCs/>
          <w:szCs w:val="26"/>
        </w:rPr>
        <w:t xml:space="preserve">2. </w:t>
      </w:r>
      <w:r w:rsidR="00527560" w:rsidRPr="00527560">
        <w:rPr>
          <w:rFonts w:eastAsiaTheme="majorEastAsia" w:cstheme="majorBidi"/>
          <w:bCs/>
          <w:szCs w:val="26"/>
        </w:rPr>
        <w:t>Se debe remitir el nombramiento de la nueva jefatura solicitando el cambio en SICAMEP.</w:t>
      </w:r>
    </w:p>
    <w:p w14:paraId="76D3CD7B" w14:textId="77777777" w:rsidR="00DD7EFF" w:rsidRDefault="00DD7EFF" w:rsidP="00D527F9">
      <w:pPr>
        <w:rPr>
          <w:rFonts w:eastAsiaTheme="majorEastAsia" w:cstheme="majorBidi"/>
          <w:bCs/>
          <w:szCs w:val="26"/>
        </w:rPr>
      </w:pPr>
    </w:p>
    <w:p w14:paraId="2E31E3D1" w14:textId="1F123B32" w:rsidR="002A2AB0" w:rsidRDefault="0077481F" w:rsidP="00D527F9">
      <w:pPr>
        <w:pStyle w:val="Ttulo2"/>
      </w:pPr>
      <w:bookmarkStart w:id="49" w:name="_Toc175559159"/>
      <w:r>
        <w:lastRenderedPageBreak/>
        <w:t>12</w:t>
      </w:r>
      <w:r w:rsidR="000B2D8A">
        <w:t>.</w:t>
      </w:r>
      <w:r w:rsidR="0070336F">
        <w:t>7</w:t>
      </w:r>
      <w:r w:rsidR="000B2D8A">
        <w:t xml:space="preserve"> ¿Quiénes pueden realizar traslados entre dependencias?</w:t>
      </w:r>
      <w:bookmarkEnd w:id="49"/>
    </w:p>
    <w:p w14:paraId="308D9A47" w14:textId="77777777" w:rsidR="000B2D8A" w:rsidRDefault="000B2D8A" w:rsidP="00D527F9"/>
    <w:p w14:paraId="7D18E2AB" w14:textId="516B4D47" w:rsidR="000B2D8A" w:rsidRDefault="000B2D8A" w:rsidP="00D527F9">
      <w:pPr>
        <w:rPr>
          <w:rFonts w:eastAsiaTheme="majorEastAsia" w:cstheme="majorBidi"/>
          <w:bCs/>
          <w:szCs w:val="26"/>
        </w:rPr>
      </w:pPr>
      <w:r w:rsidRPr="000B2D8A">
        <w:rPr>
          <w:rFonts w:eastAsiaTheme="majorEastAsia" w:cstheme="majorBidi"/>
          <w:bCs/>
          <w:szCs w:val="26"/>
        </w:rPr>
        <w:t>R/ Sólo las jefaturas</w:t>
      </w:r>
      <w:r>
        <w:rPr>
          <w:rFonts w:eastAsiaTheme="majorEastAsia" w:cstheme="majorBidi"/>
          <w:bCs/>
          <w:szCs w:val="26"/>
        </w:rPr>
        <w:t>, si el bien se encuentra a nombre de un funcionario que no es jefatura, debe devolverlo a la jefatura inmediate, para que se tramite el traslado.</w:t>
      </w:r>
    </w:p>
    <w:p w14:paraId="0A4BB261" w14:textId="77777777" w:rsidR="00517737" w:rsidRDefault="00517737" w:rsidP="00D527F9">
      <w:pPr>
        <w:rPr>
          <w:rFonts w:eastAsiaTheme="majorEastAsia" w:cstheme="majorBidi"/>
          <w:bCs/>
          <w:szCs w:val="26"/>
        </w:rPr>
      </w:pPr>
    </w:p>
    <w:p w14:paraId="336595B5" w14:textId="525B3155" w:rsidR="00E052FD" w:rsidRDefault="0077481F" w:rsidP="00D527F9">
      <w:pPr>
        <w:pStyle w:val="Ttulo2"/>
      </w:pPr>
      <w:bookmarkStart w:id="50" w:name="_Toc175559160"/>
      <w:r>
        <w:t>12</w:t>
      </w:r>
      <w:r w:rsidR="00E052FD">
        <w:t>.</w:t>
      </w:r>
      <w:r w:rsidR="0070336F">
        <w:t>8</w:t>
      </w:r>
      <w:r w:rsidR="00E052FD">
        <w:t xml:space="preserve"> ¿</w:t>
      </w:r>
      <w:r w:rsidR="00B96198">
        <w:t>Qué procede si un funcionario se traslada a otra dependencia, llevándose los bienes que registra en inventario?</w:t>
      </w:r>
      <w:bookmarkEnd w:id="50"/>
    </w:p>
    <w:p w14:paraId="21454CF5" w14:textId="77777777" w:rsidR="00B96198" w:rsidRDefault="00B96198" w:rsidP="00D527F9"/>
    <w:p w14:paraId="51B4A76D" w14:textId="36E95BE8" w:rsidR="00B96198" w:rsidRDefault="00B96198" w:rsidP="00D527F9">
      <w:r>
        <w:t>R/ Debe remitir al Departamento de Administración de Bienes un oficio firmado por la jefatura de la dependencia saliente, en el que se autorice al funcionario a trasladarse con los bienes de la dependencia, para poder realizar el cambio de dependencia en SICAMEP.</w:t>
      </w:r>
    </w:p>
    <w:p w14:paraId="7FCCBB69" w14:textId="77777777" w:rsidR="00EA100E" w:rsidRDefault="00EA100E" w:rsidP="00D527F9"/>
    <w:p w14:paraId="2D3703D3" w14:textId="4E0DBE07" w:rsidR="00AD540A" w:rsidRDefault="0077481F" w:rsidP="00537F46">
      <w:pPr>
        <w:pStyle w:val="Ttulo2"/>
      </w:pPr>
      <w:bookmarkStart w:id="51" w:name="_Toc175559161"/>
      <w:r>
        <w:t>12</w:t>
      </w:r>
      <w:r w:rsidR="00AD540A" w:rsidRPr="00AD540A">
        <w:t>.</w:t>
      </w:r>
      <w:r w:rsidR="0070336F">
        <w:t>9</w:t>
      </w:r>
      <w:r w:rsidR="00AD540A" w:rsidRPr="00AD540A">
        <w:t xml:space="preserve"> ¿</w:t>
      </w:r>
      <w:r w:rsidR="00AD540A">
        <w:t>Qué se debe hacer con los bienes en mal estado?</w:t>
      </w:r>
      <w:bookmarkEnd w:id="51"/>
    </w:p>
    <w:p w14:paraId="1BECF910" w14:textId="77777777" w:rsidR="00537F46" w:rsidRPr="00537F46" w:rsidRDefault="00537F46" w:rsidP="00537F46"/>
    <w:p w14:paraId="3D76960C" w14:textId="7C4783B7" w:rsidR="00AD540A" w:rsidRDefault="00AD540A" w:rsidP="00D527F9">
      <w:pPr>
        <w:rPr>
          <w:rFonts w:eastAsiaTheme="majorEastAsia" w:cstheme="majorBidi"/>
          <w:bCs/>
          <w:szCs w:val="26"/>
        </w:rPr>
      </w:pPr>
      <w:r w:rsidRPr="00AD540A">
        <w:rPr>
          <w:rFonts w:eastAsiaTheme="majorEastAsia" w:cstheme="majorBidi"/>
          <w:bCs/>
          <w:szCs w:val="26"/>
        </w:rPr>
        <w:t>R/</w:t>
      </w:r>
      <w:r>
        <w:rPr>
          <w:rFonts w:eastAsiaTheme="majorEastAsia" w:cstheme="majorBidi"/>
          <w:bCs/>
          <w:szCs w:val="26"/>
        </w:rPr>
        <w:t xml:space="preserve"> Se deben trasladar por desuso al Centro de Almacenamiento (Ver apartado 6.8).</w:t>
      </w:r>
    </w:p>
    <w:p w14:paraId="3B1808E4" w14:textId="77777777" w:rsidR="00EA100E" w:rsidRDefault="00EA100E" w:rsidP="00D527F9">
      <w:pPr>
        <w:rPr>
          <w:rFonts w:eastAsiaTheme="majorEastAsia" w:cstheme="majorBidi"/>
          <w:bCs/>
          <w:szCs w:val="26"/>
        </w:rPr>
      </w:pPr>
    </w:p>
    <w:p w14:paraId="78168DFA" w14:textId="6A84900C" w:rsidR="0077481F" w:rsidRPr="00537F46" w:rsidRDefault="0077481F" w:rsidP="00537F46">
      <w:pPr>
        <w:pStyle w:val="Ttulo2"/>
      </w:pPr>
      <w:bookmarkStart w:id="52" w:name="_Toc175559162"/>
      <w:r w:rsidRPr="00537F46">
        <w:t>12.</w:t>
      </w:r>
      <w:r w:rsidR="0070336F">
        <w:t>10</w:t>
      </w:r>
      <w:r w:rsidRPr="00537F46">
        <w:t xml:space="preserve"> ¿Cada cuanto se debe realizar la revisión de inventario en la dependencia?</w:t>
      </w:r>
      <w:bookmarkEnd w:id="52"/>
    </w:p>
    <w:p w14:paraId="2664D3F5" w14:textId="77777777" w:rsidR="0077481F" w:rsidRDefault="0077481F" w:rsidP="00D527F9"/>
    <w:p w14:paraId="5729460A" w14:textId="2AD38835" w:rsidR="0077481F" w:rsidRDefault="0077481F" w:rsidP="00D527F9">
      <w:r>
        <w:t>R/ Ver apartado 6.8.</w:t>
      </w:r>
    </w:p>
    <w:p w14:paraId="5144486C" w14:textId="77777777" w:rsidR="00B8105D" w:rsidRDefault="00B8105D" w:rsidP="00D527F9"/>
    <w:p w14:paraId="194EE4FF" w14:textId="64E51AFC" w:rsidR="00D6018C" w:rsidRPr="00537F46" w:rsidRDefault="00D6018C" w:rsidP="00537F46">
      <w:pPr>
        <w:pStyle w:val="Ttulo2"/>
      </w:pPr>
      <w:bookmarkStart w:id="53" w:name="_Toc175559163"/>
      <w:r w:rsidRPr="00537F46">
        <w:t>12.</w:t>
      </w:r>
      <w:r w:rsidR="00537F46" w:rsidRPr="00537F46">
        <w:t>1</w:t>
      </w:r>
      <w:r w:rsidR="005B7F91">
        <w:t>1</w:t>
      </w:r>
      <w:r w:rsidRPr="00537F46">
        <w:t xml:space="preserve"> ¿</w:t>
      </w:r>
      <w:r w:rsidR="00200BF8" w:rsidRPr="00537F46">
        <w:t xml:space="preserve"> Qué se debe hacer con los formularios que se </w:t>
      </w:r>
      <w:proofErr w:type="gramStart"/>
      <w:r w:rsidR="00200BF8" w:rsidRPr="00537F46">
        <w:t xml:space="preserve">generan </w:t>
      </w:r>
      <w:r w:rsidR="00697528">
        <w:t xml:space="preserve"> en</w:t>
      </w:r>
      <w:proofErr w:type="gramEnd"/>
      <w:r w:rsidR="00697528">
        <w:t xml:space="preserve"> el sistema</w:t>
      </w:r>
      <w:r w:rsidR="00200BF8" w:rsidRPr="00537F46">
        <w:t xml:space="preserve"> SICAMEP?</w:t>
      </w:r>
      <w:bookmarkEnd w:id="53"/>
    </w:p>
    <w:p w14:paraId="28D0EC72" w14:textId="77777777" w:rsidR="00200BF8" w:rsidRDefault="00200BF8" w:rsidP="00D527F9"/>
    <w:p w14:paraId="15F40EEB" w14:textId="52F78A6B" w:rsidR="00A067F8" w:rsidRPr="005D2936" w:rsidRDefault="00200BF8" w:rsidP="00D527F9">
      <w:pPr>
        <w:rPr>
          <w:rFonts w:cs="Arial"/>
          <w:szCs w:val="24"/>
        </w:rPr>
      </w:pPr>
      <w:r>
        <w:t>R/</w:t>
      </w:r>
      <w:r w:rsidR="00A067F8" w:rsidRPr="00A067F8">
        <w:rPr>
          <w:rFonts w:cs="Arial"/>
          <w:szCs w:val="24"/>
        </w:rPr>
        <w:t xml:space="preserve"> </w:t>
      </w:r>
      <w:r w:rsidR="00A067F8" w:rsidRPr="005D2936">
        <w:rPr>
          <w:rFonts w:cs="Arial"/>
          <w:szCs w:val="24"/>
        </w:rPr>
        <w:t>Los formularios debidamente firmados, deben distribuirse de la siguiente forma:</w:t>
      </w:r>
    </w:p>
    <w:p w14:paraId="4EED17A0" w14:textId="77777777" w:rsidR="00A067F8" w:rsidRPr="005D2936" w:rsidRDefault="00A067F8" w:rsidP="00D9277E">
      <w:pPr>
        <w:numPr>
          <w:ilvl w:val="0"/>
          <w:numId w:val="9"/>
        </w:numPr>
        <w:rPr>
          <w:rFonts w:cs="Arial"/>
          <w:szCs w:val="24"/>
        </w:rPr>
      </w:pPr>
      <w:r w:rsidRPr="005D2936">
        <w:rPr>
          <w:rFonts w:cs="Arial"/>
          <w:szCs w:val="24"/>
        </w:rPr>
        <w:t>Original funcionarios involucrados.</w:t>
      </w:r>
    </w:p>
    <w:p w14:paraId="78B02F30" w14:textId="77777777" w:rsidR="00A067F8" w:rsidRPr="005D2936" w:rsidRDefault="00A067F8" w:rsidP="00D9277E">
      <w:pPr>
        <w:numPr>
          <w:ilvl w:val="0"/>
          <w:numId w:val="9"/>
        </w:numPr>
        <w:rPr>
          <w:rFonts w:cs="Arial"/>
          <w:szCs w:val="24"/>
        </w:rPr>
      </w:pPr>
      <w:r w:rsidRPr="005D2936">
        <w:rPr>
          <w:rFonts w:cs="Arial"/>
          <w:szCs w:val="24"/>
        </w:rPr>
        <w:t>Original archivo de gestión de la dependencia.</w:t>
      </w:r>
    </w:p>
    <w:p w14:paraId="1A0F2B04" w14:textId="77777777" w:rsidR="00A067F8" w:rsidRPr="005D2936" w:rsidRDefault="00A067F8" w:rsidP="00D9277E">
      <w:pPr>
        <w:numPr>
          <w:ilvl w:val="0"/>
          <w:numId w:val="9"/>
        </w:numPr>
        <w:rPr>
          <w:rFonts w:cs="Arial"/>
          <w:szCs w:val="24"/>
        </w:rPr>
      </w:pPr>
      <w:r w:rsidRPr="005D2936">
        <w:rPr>
          <w:rFonts w:cs="Arial"/>
          <w:szCs w:val="24"/>
        </w:rPr>
        <w:t>Copia oficial de seguridad (En caso de salida de activos del edificio, según las políticas de cada área).</w:t>
      </w:r>
    </w:p>
    <w:p w14:paraId="52F2058E" w14:textId="77777777" w:rsidR="00A067F8" w:rsidRDefault="00A067F8" w:rsidP="00D9277E">
      <w:pPr>
        <w:numPr>
          <w:ilvl w:val="0"/>
          <w:numId w:val="9"/>
        </w:numPr>
        <w:rPr>
          <w:rFonts w:cs="Arial"/>
          <w:szCs w:val="24"/>
        </w:rPr>
      </w:pPr>
      <w:r w:rsidRPr="005D2936">
        <w:rPr>
          <w:rFonts w:cs="Arial"/>
          <w:szCs w:val="24"/>
        </w:rPr>
        <w:t xml:space="preserve">Copia: </w:t>
      </w:r>
      <w:hyperlink r:id="rId39" w:history="1">
        <w:r w:rsidRPr="005D2936">
          <w:rPr>
            <w:rFonts w:cs="Arial"/>
            <w:szCs w:val="24"/>
          </w:rPr>
          <w:t>administraciondebienes@mep.go.cr</w:t>
        </w:r>
      </w:hyperlink>
      <w:r w:rsidRPr="005D2936">
        <w:rPr>
          <w:rFonts w:cs="Arial"/>
          <w:szCs w:val="24"/>
        </w:rPr>
        <w:t xml:space="preserve"> </w:t>
      </w:r>
    </w:p>
    <w:p w14:paraId="19CE6786" w14:textId="63D5902C" w:rsidR="00A067F8" w:rsidRDefault="00CC0DC3" w:rsidP="00D527F9">
      <w:pPr>
        <w:ind w:left="360"/>
        <w:rPr>
          <w:rFonts w:cs="Arial"/>
          <w:szCs w:val="24"/>
        </w:rPr>
      </w:pPr>
      <w:r>
        <w:rPr>
          <w:rFonts w:cs="Arial"/>
          <w:szCs w:val="24"/>
        </w:rPr>
        <w:t>(</w:t>
      </w:r>
      <w:r w:rsidR="00A067F8">
        <w:rPr>
          <w:rFonts w:cs="Arial"/>
          <w:szCs w:val="24"/>
        </w:rPr>
        <w:t>Ver apartado 6.10</w:t>
      </w:r>
      <w:r>
        <w:rPr>
          <w:rFonts w:cs="Arial"/>
          <w:szCs w:val="24"/>
        </w:rPr>
        <w:t>).</w:t>
      </w:r>
    </w:p>
    <w:p w14:paraId="2310DDCC" w14:textId="77777777" w:rsidR="00781B86" w:rsidRPr="005D2936" w:rsidRDefault="00781B86" w:rsidP="00D527F9">
      <w:pPr>
        <w:ind w:left="360"/>
        <w:rPr>
          <w:rFonts w:cs="Arial"/>
          <w:szCs w:val="24"/>
        </w:rPr>
      </w:pPr>
    </w:p>
    <w:p w14:paraId="40ECF9DE" w14:textId="2A25C768" w:rsidR="00200BF8" w:rsidRDefault="00586B3D" w:rsidP="00537F46">
      <w:pPr>
        <w:pStyle w:val="Ttulo2"/>
      </w:pPr>
      <w:bookmarkStart w:id="54" w:name="_Toc175559164"/>
      <w:r w:rsidRPr="00586B3D">
        <w:t>12.1</w:t>
      </w:r>
      <w:r w:rsidR="005B7F91">
        <w:t>2</w:t>
      </w:r>
      <w:r w:rsidRPr="00586B3D">
        <w:t xml:space="preserve"> ¿Cómo proceder cuándo no se encuentra un activo?</w:t>
      </w:r>
      <w:bookmarkEnd w:id="54"/>
    </w:p>
    <w:p w14:paraId="11F59ADC" w14:textId="77777777" w:rsidR="00537F46" w:rsidRPr="00537F46" w:rsidRDefault="00537F46" w:rsidP="00537F46"/>
    <w:p w14:paraId="547EE662" w14:textId="074C5275" w:rsidR="00586B3D" w:rsidRDefault="00586B3D" w:rsidP="00D527F9">
      <w:pPr>
        <w:rPr>
          <w:rFonts w:eastAsiaTheme="majorEastAsia" w:cstheme="majorBidi"/>
          <w:bCs/>
          <w:szCs w:val="26"/>
        </w:rPr>
      </w:pPr>
      <w:r w:rsidRPr="00586B3D">
        <w:rPr>
          <w:rFonts w:eastAsiaTheme="majorEastAsia" w:cstheme="majorBidi"/>
          <w:bCs/>
          <w:szCs w:val="26"/>
        </w:rPr>
        <w:t>R/</w:t>
      </w:r>
      <w:r>
        <w:rPr>
          <w:rFonts w:eastAsiaTheme="majorEastAsia" w:cstheme="majorBidi"/>
          <w:bCs/>
          <w:szCs w:val="26"/>
        </w:rPr>
        <w:t xml:space="preserve"> </w:t>
      </w:r>
      <w:r w:rsidR="009059ED">
        <w:rPr>
          <w:rFonts w:eastAsiaTheme="majorEastAsia" w:cstheme="majorBidi"/>
          <w:bCs/>
          <w:szCs w:val="26"/>
        </w:rPr>
        <w:t>Se recomienda realizar la búsqueda exhaustiva del bien, consultando o analizando documentación histórica o bitácoras de salida (ver apartado 7.)</w:t>
      </w:r>
    </w:p>
    <w:p w14:paraId="12F9769C" w14:textId="77777777" w:rsidR="00537F46" w:rsidRDefault="00537F46" w:rsidP="00D527F9">
      <w:pPr>
        <w:rPr>
          <w:rFonts w:eastAsiaTheme="majorEastAsia" w:cstheme="majorBidi"/>
          <w:bCs/>
          <w:szCs w:val="26"/>
        </w:rPr>
      </w:pPr>
    </w:p>
    <w:p w14:paraId="3FE1E463" w14:textId="215099E5" w:rsidR="00CD4D76" w:rsidRDefault="00CD4D76" w:rsidP="00537F46">
      <w:pPr>
        <w:pStyle w:val="Ttulo2"/>
      </w:pPr>
      <w:bookmarkStart w:id="55" w:name="_Toc175559165"/>
      <w:r w:rsidRPr="00CD4D76">
        <w:t>12.1</w:t>
      </w:r>
      <w:r w:rsidR="005B7F91">
        <w:t>3</w:t>
      </w:r>
      <w:r>
        <w:t xml:space="preserve"> ¿Cómo se da de baja un bien del inventario en caso de hurto, robo, pérdida o desaparición?</w:t>
      </w:r>
      <w:bookmarkEnd w:id="55"/>
    </w:p>
    <w:p w14:paraId="37F47AF8" w14:textId="77777777" w:rsidR="00537F46" w:rsidRPr="00537F46" w:rsidRDefault="00537F46" w:rsidP="00537F46"/>
    <w:p w14:paraId="2EB6D795" w14:textId="29AC6842" w:rsidR="003543B5" w:rsidRDefault="00CD4D76" w:rsidP="00D527F9">
      <w:pPr>
        <w:rPr>
          <w:rFonts w:eastAsiaTheme="majorEastAsia" w:cstheme="majorBidi"/>
          <w:bCs/>
          <w:szCs w:val="26"/>
        </w:rPr>
      </w:pPr>
      <w:r>
        <w:rPr>
          <w:rFonts w:eastAsiaTheme="majorEastAsia" w:cstheme="majorBidi"/>
          <w:bCs/>
          <w:szCs w:val="26"/>
        </w:rPr>
        <w:t>R/ Se dará de baja cuando se cuente con la resolución del procedimiento administrativo (Ver apartado 7.)</w:t>
      </w:r>
    </w:p>
    <w:p w14:paraId="5C6F3B32" w14:textId="77777777" w:rsidR="00EA100E" w:rsidRDefault="00EA100E" w:rsidP="00D527F9">
      <w:pPr>
        <w:rPr>
          <w:rFonts w:eastAsiaTheme="majorEastAsia" w:cstheme="majorBidi"/>
          <w:bCs/>
          <w:szCs w:val="26"/>
        </w:rPr>
      </w:pPr>
    </w:p>
    <w:p w14:paraId="3FE346F1" w14:textId="463B24DA" w:rsidR="003543B5" w:rsidRDefault="003543B5" w:rsidP="00537F46">
      <w:pPr>
        <w:pStyle w:val="Ttulo2"/>
      </w:pPr>
      <w:bookmarkStart w:id="56" w:name="_Toc175559166"/>
      <w:r w:rsidRPr="003543B5">
        <w:t>12.1</w:t>
      </w:r>
      <w:r w:rsidR="005B7F91">
        <w:t>4</w:t>
      </w:r>
      <w:r w:rsidRPr="003543B5">
        <w:t xml:space="preserve"> ¿</w:t>
      </w:r>
      <w:r>
        <w:t>Qué se debe hacer para donar bienes a centros educativos?</w:t>
      </w:r>
      <w:bookmarkEnd w:id="56"/>
    </w:p>
    <w:p w14:paraId="315ED541" w14:textId="77777777" w:rsidR="00EA100E" w:rsidRPr="00EA100E" w:rsidRDefault="00EA100E" w:rsidP="00EA100E"/>
    <w:p w14:paraId="3C42140D" w14:textId="78D9E687" w:rsidR="003543B5" w:rsidRDefault="003543B5" w:rsidP="00D527F9">
      <w:pPr>
        <w:rPr>
          <w:rFonts w:eastAsiaTheme="majorEastAsia" w:cstheme="majorBidi"/>
          <w:bCs/>
          <w:szCs w:val="26"/>
        </w:rPr>
      </w:pPr>
      <w:r>
        <w:rPr>
          <w:rFonts w:eastAsiaTheme="majorEastAsia" w:cstheme="majorBidi"/>
          <w:b/>
          <w:szCs w:val="26"/>
        </w:rPr>
        <w:t xml:space="preserve">R/ </w:t>
      </w:r>
      <w:r w:rsidRPr="003543B5">
        <w:rPr>
          <w:rFonts w:eastAsiaTheme="majorEastAsia" w:cstheme="majorBidi"/>
          <w:bCs/>
          <w:szCs w:val="26"/>
        </w:rPr>
        <w:t>Ver apartado 8.1.</w:t>
      </w:r>
    </w:p>
    <w:sectPr w:rsidR="003543B5" w:rsidSect="00FD05C5">
      <w:headerReference w:type="default" r:id="rId40"/>
      <w:footerReference w:type="default" r:id="rId41"/>
      <w:headerReference w:type="first" r:id="rId42"/>
      <w:footerReference w:type="first" r:id="rId43"/>
      <w:pgSz w:w="12240" w:h="15840"/>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E6786" w14:textId="77777777" w:rsidR="00656210" w:rsidRPr="00752D17" w:rsidRDefault="00656210" w:rsidP="006526DF">
      <w:pPr>
        <w:spacing w:after="0" w:line="240" w:lineRule="auto"/>
      </w:pPr>
      <w:r w:rsidRPr="00752D17">
        <w:separator/>
      </w:r>
    </w:p>
  </w:endnote>
  <w:endnote w:type="continuationSeparator" w:id="0">
    <w:p w14:paraId="7FC5BCE0" w14:textId="77777777" w:rsidR="00656210" w:rsidRPr="00752D17" w:rsidRDefault="00656210" w:rsidP="006526DF">
      <w:pPr>
        <w:spacing w:after="0" w:line="240" w:lineRule="auto"/>
      </w:pPr>
      <w:r w:rsidRPr="00752D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ndersonSansW00-BasicLight">
    <w:altName w:val="Calibri"/>
    <w:panose1 w:val="02000505030000020004"/>
    <w:charset w:val="00"/>
    <w:family w:val="auto"/>
    <w:pitch w:val="variable"/>
    <w:sig w:usb0="A0000027" w:usb1="00000000" w:usb2="00000000" w:usb3="00000000" w:csb0="00000001" w:csb1="00000000"/>
  </w:font>
  <w:font w:name="*Times New Roman-8910-Identity-">
    <w:altName w:val="Calibri"/>
    <w:panose1 w:val="00000000000000000000"/>
    <w:charset w:val="00"/>
    <w:family w:val="auto"/>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5231828"/>
      <w:docPartObj>
        <w:docPartGallery w:val="Page Numbers (Bottom of Page)"/>
        <w:docPartUnique/>
      </w:docPartObj>
    </w:sdtPr>
    <w:sdtContent>
      <w:p w14:paraId="27FD9E90" w14:textId="46D4B509" w:rsidR="00FD05C5" w:rsidRDefault="00FD05C5">
        <w:pPr>
          <w:pStyle w:val="Piedepgina"/>
          <w:jc w:val="right"/>
        </w:pPr>
        <w:r>
          <w:fldChar w:fldCharType="begin"/>
        </w:r>
        <w:r>
          <w:instrText>PAGE   \* MERGEFORMAT</w:instrText>
        </w:r>
        <w:r>
          <w:fldChar w:fldCharType="separate"/>
        </w:r>
        <w:r>
          <w:rPr>
            <w:lang w:val="es-ES"/>
          </w:rPr>
          <w:t>2</w:t>
        </w:r>
        <w:r>
          <w:fldChar w:fldCharType="end"/>
        </w:r>
      </w:p>
    </w:sdtContent>
  </w:sdt>
  <w:p w14:paraId="49CDD47A" w14:textId="1CC40B99" w:rsidR="006526DF" w:rsidRPr="002A4C79" w:rsidRDefault="006526DF" w:rsidP="003D4747">
    <w:pPr>
      <w:pStyle w:val="Piedepgina"/>
      <w:tabs>
        <w:tab w:val="left" w:pos="7296"/>
      </w:tabs>
      <w:rPr>
        <w:rFonts w:ascii="Verdana" w:hAnsi="Verdana" w:cstheme="minorHAnsi"/>
        <w:color w:val="0563C1" w:themeColor="hyperlink"/>
        <w:szCs w:val="24"/>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9204704"/>
      <w:docPartObj>
        <w:docPartGallery w:val="Page Numbers (Bottom of Page)"/>
        <w:docPartUnique/>
      </w:docPartObj>
    </w:sdtPr>
    <w:sdtContent>
      <w:p w14:paraId="78E5C25A" w14:textId="3229FA55" w:rsidR="00FD05C5" w:rsidRDefault="00FD05C5">
        <w:pPr>
          <w:pStyle w:val="Piedepgina"/>
          <w:jc w:val="right"/>
        </w:pPr>
        <w:r>
          <w:fldChar w:fldCharType="begin"/>
        </w:r>
        <w:r>
          <w:instrText>PAGE   \* MERGEFORMAT</w:instrText>
        </w:r>
        <w:r>
          <w:fldChar w:fldCharType="separate"/>
        </w:r>
        <w:r>
          <w:rPr>
            <w:lang w:val="es-ES"/>
          </w:rPr>
          <w:t>2</w:t>
        </w:r>
        <w:r>
          <w:fldChar w:fldCharType="end"/>
        </w:r>
      </w:p>
    </w:sdtContent>
  </w:sdt>
  <w:p w14:paraId="01F6311C" w14:textId="77777777" w:rsidR="00FD05C5" w:rsidRDefault="00FD05C5" w:rsidP="00FD05C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1510C" w14:textId="77777777" w:rsidR="00656210" w:rsidRPr="00752D17" w:rsidRDefault="00656210" w:rsidP="006526DF">
      <w:pPr>
        <w:spacing w:after="0" w:line="240" w:lineRule="auto"/>
      </w:pPr>
      <w:r w:rsidRPr="00752D17">
        <w:separator/>
      </w:r>
    </w:p>
  </w:footnote>
  <w:footnote w:type="continuationSeparator" w:id="0">
    <w:p w14:paraId="700351DF" w14:textId="77777777" w:rsidR="00656210" w:rsidRPr="00752D17" w:rsidRDefault="00656210" w:rsidP="006526DF">
      <w:pPr>
        <w:spacing w:after="0" w:line="240" w:lineRule="auto"/>
      </w:pPr>
      <w:r w:rsidRPr="00752D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EEA4" w14:textId="12BF3D38" w:rsidR="00131A5A" w:rsidRDefault="003D4747">
    <w:pPr>
      <w:pStyle w:val="Encabezado"/>
      <w:rPr>
        <w:noProof/>
      </w:rPr>
    </w:pPr>
    <w:r>
      <w:rPr>
        <w:noProof/>
        <w:lang w:val="en-US"/>
        <w14:ligatures w14:val="standardContextual"/>
      </w:rPr>
      <w:drawing>
        <wp:anchor distT="0" distB="0" distL="114300" distR="114300" simplePos="0" relativeHeight="251682816" behindDoc="1" locked="0" layoutInCell="1" allowOverlap="1" wp14:anchorId="722644BE" wp14:editId="08C25A37">
          <wp:simplePos x="0" y="0"/>
          <wp:positionH relativeFrom="page">
            <wp:align>left</wp:align>
          </wp:positionH>
          <wp:positionV relativeFrom="page">
            <wp:posOffset>-635</wp:posOffset>
          </wp:positionV>
          <wp:extent cx="7750598" cy="10029825"/>
          <wp:effectExtent l="0" t="0" r="3175" b="5715"/>
          <wp:wrapNone/>
          <wp:docPr id="1190466512" name="Imagen 11904665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598" cy="10029825"/>
                  </a:xfrm>
                  <a:prstGeom prst="rect">
                    <a:avLst/>
                  </a:prstGeom>
                </pic:spPr>
              </pic:pic>
            </a:graphicData>
          </a:graphic>
          <wp14:sizeRelH relativeFrom="margin">
            <wp14:pctWidth>0</wp14:pctWidth>
          </wp14:sizeRelH>
          <wp14:sizeRelV relativeFrom="margin">
            <wp14:pctHeight>0</wp14:pctHeight>
          </wp14:sizeRelV>
        </wp:anchor>
      </w:drawing>
    </w:r>
    <w:r w:rsidR="009B4F01" w:rsidRPr="00752D17">
      <w:rPr>
        <w:noProof/>
        <w:lang w:val="en-US"/>
      </w:rPr>
      <mc:AlternateContent>
        <mc:Choice Requires="wps">
          <w:drawing>
            <wp:anchor distT="0" distB="0" distL="114300" distR="114300" simplePos="0" relativeHeight="251684864" behindDoc="0" locked="0" layoutInCell="1" allowOverlap="1" wp14:anchorId="454DC6AE" wp14:editId="26B48E90">
              <wp:simplePos x="0" y="0"/>
              <wp:positionH relativeFrom="page">
                <wp:posOffset>4566285</wp:posOffset>
              </wp:positionH>
              <wp:positionV relativeFrom="paragraph">
                <wp:posOffset>-267335</wp:posOffset>
              </wp:positionV>
              <wp:extent cx="2628900" cy="723900"/>
              <wp:effectExtent l="0" t="0" r="0" b="0"/>
              <wp:wrapNone/>
              <wp:docPr id="94082526" name="Rectángulo 3"/>
              <wp:cNvGraphicFramePr/>
              <a:graphic xmlns:a="http://schemas.openxmlformats.org/drawingml/2006/main">
                <a:graphicData uri="http://schemas.microsoft.com/office/word/2010/wordprocessingShape">
                  <wps:wsp>
                    <wps:cNvSpPr/>
                    <wps:spPr>
                      <a:xfrm>
                        <a:off x="0" y="0"/>
                        <a:ext cx="2628900" cy="723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EE4A3E" w14:textId="4FB87DB2" w:rsidR="009B4F01" w:rsidRPr="00D55DD7" w:rsidRDefault="00D55DD7" w:rsidP="009B4F01">
                          <w:pPr>
                            <w:spacing w:after="0" w:line="240" w:lineRule="auto"/>
                            <w:rPr>
                              <w:rFonts w:ascii="HendersonSansW00-BasicLight" w:hAnsi="HendersonSansW00-BasicLight"/>
                              <w:color w:val="192952"/>
                              <w:sz w:val="14"/>
                              <w:szCs w:val="14"/>
                            </w:rPr>
                          </w:pPr>
                          <w:r w:rsidRPr="00D55DD7">
                            <w:rPr>
                              <w:rFonts w:ascii="HendersonSansW00-BasicLight" w:hAnsi="HendersonSansW00-BasicLight"/>
                              <w:b/>
                              <w:bCs/>
                              <w:color w:val="192952"/>
                              <w:sz w:val="14"/>
                              <w:szCs w:val="14"/>
                            </w:rPr>
                            <w:t>Viceministerio de Planificación Institucional y Coordinación Regional</w:t>
                          </w:r>
                        </w:p>
                        <w:p w14:paraId="3FA30D7B" w14:textId="473A7E76" w:rsidR="009B4F01" w:rsidRPr="00D55DD7" w:rsidRDefault="00D55DD7" w:rsidP="009B4F01">
                          <w:pPr>
                            <w:spacing w:after="0" w:line="240" w:lineRule="auto"/>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Dirección de Proveeduría Institucional</w:t>
                          </w:r>
                        </w:p>
                        <w:p w14:paraId="6D49032B" w14:textId="3602323E" w:rsidR="009B4F01" w:rsidRPr="00D55DD7" w:rsidRDefault="00D55DD7" w:rsidP="009B4F01">
                          <w:pPr>
                            <w:spacing w:after="0" w:line="240" w:lineRule="auto"/>
                            <w:contextualSpacing/>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Departamento de Administración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C6AE" id="Rectángulo 3" o:spid="_x0000_s1027" style="position:absolute;left:0;text-align:left;margin-left:359.55pt;margin-top:-21.05pt;width:207pt;height:5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" filled="f" stroked="f" strokeweight="1pt">
              <v:textbox>
                <w:txbxContent>
                  <w:p w14:paraId="3BEE4A3E" w14:textId="4FB87DB2" w:rsidR="009B4F01" w:rsidRPr="00D55DD7" w:rsidRDefault="00D55DD7" w:rsidP="009B4F01">
                    <w:pPr>
                      <w:spacing w:after="0" w:line="240" w:lineRule="auto"/>
                      <w:rPr>
                        <w:rFonts w:ascii="HendersonSansW00-BasicLight" w:hAnsi="HendersonSansW00-BasicLight"/>
                        <w:color w:val="192952"/>
                        <w:sz w:val="14"/>
                        <w:szCs w:val="14"/>
                      </w:rPr>
                    </w:pPr>
                    <w:r w:rsidRPr="00D55DD7">
                      <w:rPr>
                        <w:rFonts w:ascii="HendersonSansW00-BasicLight" w:hAnsi="HendersonSansW00-BasicLight"/>
                        <w:b/>
                        <w:bCs/>
                        <w:color w:val="192952"/>
                        <w:sz w:val="14"/>
                        <w:szCs w:val="14"/>
                      </w:rPr>
                      <w:t>Viceministerio de Planificación Institucional y Coordinación Regional</w:t>
                    </w:r>
                  </w:p>
                  <w:p w14:paraId="3FA30D7B" w14:textId="473A7E76" w:rsidR="009B4F01" w:rsidRPr="00D55DD7" w:rsidRDefault="00D55DD7" w:rsidP="009B4F01">
                    <w:pPr>
                      <w:spacing w:after="0" w:line="240" w:lineRule="auto"/>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Dirección de Proveeduría Institucional</w:t>
                    </w:r>
                  </w:p>
                  <w:p w14:paraId="6D49032B" w14:textId="3602323E" w:rsidR="009B4F01" w:rsidRPr="00D55DD7" w:rsidRDefault="00D55DD7" w:rsidP="009B4F01">
                    <w:pPr>
                      <w:spacing w:after="0" w:line="240" w:lineRule="auto"/>
                      <w:contextualSpacing/>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Departamento de Administración de Bienes</w:t>
                    </w:r>
                  </w:p>
                </w:txbxContent>
              </v:textbox>
              <w10:wrap anchorx="page"/>
            </v:rect>
          </w:pict>
        </mc:Fallback>
      </mc:AlternateContent>
    </w:r>
  </w:p>
  <w:p w14:paraId="0400299A" w14:textId="308C395B" w:rsidR="00AE049E" w:rsidRDefault="00AE049E">
    <w:pPr>
      <w:pStyle w:val="Encabezado"/>
    </w:pPr>
  </w:p>
  <w:p w14:paraId="0899CCA5" w14:textId="6E7ED83C" w:rsidR="006526DF" w:rsidRDefault="006526DF">
    <w:pPr>
      <w:pStyle w:val="Encabezado"/>
    </w:pPr>
  </w:p>
  <w:p w14:paraId="43AC0611" w14:textId="4AE632AC" w:rsidR="00057B1F" w:rsidRPr="00752D17" w:rsidRDefault="00C95564" w:rsidP="003122EE">
    <w:pPr>
      <w:pStyle w:val="Encabezado"/>
      <w:tabs>
        <w:tab w:val="clear" w:pos="4419"/>
        <w:tab w:val="clear" w:pos="8838"/>
        <w:tab w:val="left" w:pos="35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E318D" w14:textId="21E0DAC4" w:rsidR="002D4C02" w:rsidRDefault="002D4C02">
    <w:pPr>
      <w:pStyle w:val="Encabezado"/>
    </w:pPr>
    <w:r w:rsidRPr="00752D17">
      <w:rPr>
        <w:noProof/>
        <w:lang w:val="en-US"/>
      </w:rPr>
      <mc:AlternateContent>
        <mc:Choice Requires="wps">
          <w:drawing>
            <wp:anchor distT="0" distB="0" distL="114300" distR="114300" simplePos="0" relativeHeight="251688960" behindDoc="0" locked="0" layoutInCell="1" allowOverlap="1" wp14:anchorId="365A9E8B" wp14:editId="23E9B274">
              <wp:simplePos x="0" y="0"/>
              <wp:positionH relativeFrom="page">
                <wp:posOffset>4638675</wp:posOffset>
              </wp:positionH>
              <wp:positionV relativeFrom="paragraph">
                <wp:posOffset>-392430</wp:posOffset>
              </wp:positionV>
              <wp:extent cx="2628900" cy="723900"/>
              <wp:effectExtent l="0" t="0" r="0" b="0"/>
              <wp:wrapNone/>
              <wp:docPr id="2" name="Rectángulo 3"/>
              <wp:cNvGraphicFramePr/>
              <a:graphic xmlns:a="http://schemas.openxmlformats.org/drawingml/2006/main">
                <a:graphicData uri="http://schemas.microsoft.com/office/word/2010/wordprocessingShape">
                  <wps:wsp>
                    <wps:cNvSpPr/>
                    <wps:spPr>
                      <a:xfrm>
                        <a:off x="0" y="0"/>
                        <a:ext cx="2628900" cy="723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5D8AE" w14:textId="77777777" w:rsidR="002D4C02" w:rsidRPr="00D55DD7" w:rsidRDefault="002D4C02" w:rsidP="002D4C02">
                          <w:pPr>
                            <w:spacing w:after="0" w:line="240" w:lineRule="auto"/>
                            <w:rPr>
                              <w:rFonts w:ascii="HendersonSansW00-BasicLight" w:hAnsi="HendersonSansW00-BasicLight"/>
                              <w:color w:val="192952"/>
                              <w:sz w:val="14"/>
                              <w:szCs w:val="14"/>
                            </w:rPr>
                          </w:pPr>
                          <w:r w:rsidRPr="00D55DD7">
                            <w:rPr>
                              <w:rFonts w:ascii="HendersonSansW00-BasicLight" w:hAnsi="HendersonSansW00-BasicLight"/>
                              <w:b/>
                              <w:bCs/>
                              <w:color w:val="192952"/>
                              <w:sz w:val="14"/>
                              <w:szCs w:val="14"/>
                            </w:rPr>
                            <w:t>Viceministerio de Planificación Institucional y Coordinación Regional</w:t>
                          </w:r>
                        </w:p>
                        <w:p w14:paraId="78D6467A" w14:textId="77777777" w:rsidR="002D4C02" w:rsidRPr="00D55DD7" w:rsidRDefault="002D4C02" w:rsidP="002D4C02">
                          <w:pPr>
                            <w:spacing w:after="0" w:line="240" w:lineRule="auto"/>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Dirección de Proveeduría Institucional</w:t>
                          </w:r>
                        </w:p>
                        <w:p w14:paraId="4F5AAA29" w14:textId="77777777" w:rsidR="002D4C02" w:rsidRPr="00D55DD7" w:rsidRDefault="002D4C02" w:rsidP="002D4C02">
                          <w:pPr>
                            <w:spacing w:after="0" w:line="240" w:lineRule="auto"/>
                            <w:contextualSpacing/>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Departamento de Administración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A9E8B" id="_x0000_s1028" style="position:absolute;left:0;text-align:left;margin-left:365.25pt;margin-top:-30.9pt;width:207pt;height:5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" filled="f" stroked="f" strokeweight="1pt">
              <v:textbox>
                <w:txbxContent>
                  <w:p w14:paraId="1B85D8AE" w14:textId="77777777" w:rsidR="002D4C02" w:rsidRPr="00D55DD7" w:rsidRDefault="002D4C02" w:rsidP="002D4C02">
                    <w:pPr>
                      <w:spacing w:after="0" w:line="240" w:lineRule="auto"/>
                      <w:rPr>
                        <w:rFonts w:ascii="HendersonSansW00-BasicLight" w:hAnsi="HendersonSansW00-BasicLight"/>
                        <w:color w:val="192952"/>
                        <w:sz w:val="14"/>
                        <w:szCs w:val="14"/>
                      </w:rPr>
                    </w:pPr>
                    <w:r w:rsidRPr="00D55DD7">
                      <w:rPr>
                        <w:rFonts w:ascii="HendersonSansW00-BasicLight" w:hAnsi="HendersonSansW00-BasicLight"/>
                        <w:b/>
                        <w:bCs/>
                        <w:color w:val="192952"/>
                        <w:sz w:val="14"/>
                        <w:szCs w:val="14"/>
                      </w:rPr>
                      <w:t>Viceministerio de Planificación Institucional y Coordinación Regional</w:t>
                    </w:r>
                  </w:p>
                  <w:p w14:paraId="78D6467A" w14:textId="77777777" w:rsidR="002D4C02" w:rsidRPr="00D55DD7" w:rsidRDefault="002D4C02" w:rsidP="002D4C02">
                    <w:pPr>
                      <w:spacing w:after="0" w:line="240" w:lineRule="auto"/>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Dirección de Proveeduría Institucional</w:t>
                    </w:r>
                  </w:p>
                  <w:p w14:paraId="4F5AAA29" w14:textId="77777777" w:rsidR="002D4C02" w:rsidRPr="00D55DD7" w:rsidRDefault="002D4C02" w:rsidP="002D4C02">
                    <w:pPr>
                      <w:spacing w:after="0" w:line="240" w:lineRule="auto"/>
                      <w:contextualSpacing/>
                      <w:rPr>
                        <w:rFonts w:ascii="HendersonSansW00-BasicLight" w:hAnsi="HendersonSansW00-BasicLight"/>
                        <w:color w:val="192952"/>
                        <w:sz w:val="14"/>
                        <w:szCs w:val="14"/>
                      </w:rPr>
                    </w:pPr>
                    <w:r w:rsidRPr="00D55DD7">
                      <w:rPr>
                        <w:rFonts w:ascii="HendersonSansW00-BasicLight" w:hAnsi="HendersonSansW00-BasicLight"/>
                        <w:color w:val="192952"/>
                        <w:sz w:val="14"/>
                        <w:szCs w:val="14"/>
                      </w:rPr>
                      <w:t>Departamento de Administración de Bienes</w:t>
                    </w:r>
                  </w:p>
                </w:txbxContent>
              </v:textbox>
              <w10:wrap anchorx="page"/>
            </v:rect>
          </w:pict>
        </mc:Fallback>
      </mc:AlternateContent>
    </w:r>
    <w:r>
      <w:rPr>
        <w:noProof/>
        <w:lang w:val="en-US"/>
        <w14:ligatures w14:val="standardContextual"/>
      </w:rPr>
      <w:drawing>
        <wp:anchor distT="0" distB="0" distL="114300" distR="114300" simplePos="0" relativeHeight="251686912" behindDoc="1" locked="0" layoutInCell="1" allowOverlap="1" wp14:anchorId="4150FD1A" wp14:editId="7AB50091">
          <wp:simplePos x="0" y="0"/>
          <wp:positionH relativeFrom="page">
            <wp:align>left</wp:align>
          </wp:positionH>
          <wp:positionV relativeFrom="page">
            <wp:posOffset>-93980</wp:posOffset>
          </wp:positionV>
          <wp:extent cx="7750598" cy="10029825"/>
          <wp:effectExtent l="0" t="0" r="3175" b="0"/>
          <wp:wrapNone/>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598" cy="10029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21EBC"/>
    <w:multiLevelType w:val="hybridMultilevel"/>
    <w:tmpl w:val="B2BC5EB4"/>
    <w:lvl w:ilvl="0" w:tplc="A3BE622A">
      <w:start w:val="1"/>
      <w:numFmt w:val="bullet"/>
      <w:lvlText w:val="•"/>
      <w:lvlJc w:val="left"/>
      <w:pPr>
        <w:tabs>
          <w:tab w:val="num" w:pos="720"/>
        </w:tabs>
        <w:ind w:left="720" w:hanging="360"/>
      </w:pPr>
      <w:rPr>
        <w:rFonts w:ascii="Arial" w:hAnsi="Arial" w:hint="default"/>
      </w:rPr>
    </w:lvl>
    <w:lvl w:ilvl="1" w:tplc="41FA95FA" w:tentative="1">
      <w:start w:val="1"/>
      <w:numFmt w:val="bullet"/>
      <w:lvlText w:val="•"/>
      <w:lvlJc w:val="left"/>
      <w:pPr>
        <w:tabs>
          <w:tab w:val="num" w:pos="1440"/>
        </w:tabs>
        <w:ind w:left="1440" w:hanging="360"/>
      </w:pPr>
      <w:rPr>
        <w:rFonts w:ascii="Arial" w:hAnsi="Arial" w:hint="default"/>
      </w:rPr>
    </w:lvl>
    <w:lvl w:ilvl="2" w:tplc="3232FE4E" w:tentative="1">
      <w:start w:val="1"/>
      <w:numFmt w:val="bullet"/>
      <w:lvlText w:val="•"/>
      <w:lvlJc w:val="left"/>
      <w:pPr>
        <w:tabs>
          <w:tab w:val="num" w:pos="2160"/>
        </w:tabs>
        <w:ind w:left="2160" w:hanging="360"/>
      </w:pPr>
      <w:rPr>
        <w:rFonts w:ascii="Arial" w:hAnsi="Arial" w:hint="default"/>
      </w:rPr>
    </w:lvl>
    <w:lvl w:ilvl="3" w:tplc="9EE8B53A" w:tentative="1">
      <w:start w:val="1"/>
      <w:numFmt w:val="bullet"/>
      <w:lvlText w:val="•"/>
      <w:lvlJc w:val="left"/>
      <w:pPr>
        <w:tabs>
          <w:tab w:val="num" w:pos="2880"/>
        </w:tabs>
        <w:ind w:left="2880" w:hanging="360"/>
      </w:pPr>
      <w:rPr>
        <w:rFonts w:ascii="Arial" w:hAnsi="Arial" w:hint="default"/>
      </w:rPr>
    </w:lvl>
    <w:lvl w:ilvl="4" w:tplc="EED4F49E" w:tentative="1">
      <w:start w:val="1"/>
      <w:numFmt w:val="bullet"/>
      <w:lvlText w:val="•"/>
      <w:lvlJc w:val="left"/>
      <w:pPr>
        <w:tabs>
          <w:tab w:val="num" w:pos="3600"/>
        </w:tabs>
        <w:ind w:left="3600" w:hanging="360"/>
      </w:pPr>
      <w:rPr>
        <w:rFonts w:ascii="Arial" w:hAnsi="Arial" w:hint="default"/>
      </w:rPr>
    </w:lvl>
    <w:lvl w:ilvl="5" w:tplc="F13629E2" w:tentative="1">
      <w:start w:val="1"/>
      <w:numFmt w:val="bullet"/>
      <w:lvlText w:val="•"/>
      <w:lvlJc w:val="left"/>
      <w:pPr>
        <w:tabs>
          <w:tab w:val="num" w:pos="4320"/>
        </w:tabs>
        <w:ind w:left="4320" w:hanging="360"/>
      </w:pPr>
      <w:rPr>
        <w:rFonts w:ascii="Arial" w:hAnsi="Arial" w:hint="default"/>
      </w:rPr>
    </w:lvl>
    <w:lvl w:ilvl="6" w:tplc="2A462EF8" w:tentative="1">
      <w:start w:val="1"/>
      <w:numFmt w:val="bullet"/>
      <w:lvlText w:val="•"/>
      <w:lvlJc w:val="left"/>
      <w:pPr>
        <w:tabs>
          <w:tab w:val="num" w:pos="5040"/>
        </w:tabs>
        <w:ind w:left="5040" w:hanging="360"/>
      </w:pPr>
      <w:rPr>
        <w:rFonts w:ascii="Arial" w:hAnsi="Arial" w:hint="default"/>
      </w:rPr>
    </w:lvl>
    <w:lvl w:ilvl="7" w:tplc="43C68186" w:tentative="1">
      <w:start w:val="1"/>
      <w:numFmt w:val="bullet"/>
      <w:lvlText w:val="•"/>
      <w:lvlJc w:val="left"/>
      <w:pPr>
        <w:tabs>
          <w:tab w:val="num" w:pos="5760"/>
        </w:tabs>
        <w:ind w:left="5760" w:hanging="360"/>
      </w:pPr>
      <w:rPr>
        <w:rFonts w:ascii="Arial" w:hAnsi="Arial" w:hint="default"/>
      </w:rPr>
    </w:lvl>
    <w:lvl w:ilvl="8" w:tplc="5016D1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D97276"/>
    <w:multiLevelType w:val="hybridMultilevel"/>
    <w:tmpl w:val="C2A2571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DB2BA5"/>
    <w:multiLevelType w:val="multilevel"/>
    <w:tmpl w:val="E8BE5BE6"/>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EE5FB1"/>
    <w:multiLevelType w:val="hybridMultilevel"/>
    <w:tmpl w:val="ED022C52"/>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4E2CA4"/>
    <w:multiLevelType w:val="hybridMultilevel"/>
    <w:tmpl w:val="80E0A35A"/>
    <w:lvl w:ilvl="0" w:tplc="2376E2CC">
      <w:start w:val="1"/>
      <w:numFmt w:val="bullet"/>
      <w:lvlText w:val="•"/>
      <w:lvlJc w:val="left"/>
      <w:pPr>
        <w:tabs>
          <w:tab w:val="num" w:pos="720"/>
        </w:tabs>
        <w:ind w:left="720" w:hanging="360"/>
      </w:pPr>
      <w:rPr>
        <w:rFonts w:ascii="Arial" w:hAnsi="Arial" w:hint="default"/>
      </w:rPr>
    </w:lvl>
    <w:lvl w:ilvl="1" w:tplc="5AE227FE" w:tentative="1">
      <w:start w:val="1"/>
      <w:numFmt w:val="bullet"/>
      <w:lvlText w:val="•"/>
      <w:lvlJc w:val="left"/>
      <w:pPr>
        <w:tabs>
          <w:tab w:val="num" w:pos="1440"/>
        </w:tabs>
        <w:ind w:left="1440" w:hanging="360"/>
      </w:pPr>
      <w:rPr>
        <w:rFonts w:ascii="Arial" w:hAnsi="Arial" w:hint="default"/>
      </w:rPr>
    </w:lvl>
    <w:lvl w:ilvl="2" w:tplc="9CAAC3DA" w:tentative="1">
      <w:start w:val="1"/>
      <w:numFmt w:val="bullet"/>
      <w:lvlText w:val="•"/>
      <w:lvlJc w:val="left"/>
      <w:pPr>
        <w:tabs>
          <w:tab w:val="num" w:pos="2160"/>
        </w:tabs>
        <w:ind w:left="2160" w:hanging="360"/>
      </w:pPr>
      <w:rPr>
        <w:rFonts w:ascii="Arial" w:hAnsi="Arial" w:hint="default"/>
      </w:rPr>
    </w:lvl>
    <w:lvl w:ilvl="3" w:tplc="112ADF74" w:tentative="1">
      <w:start w:val="1"/>
      <w:numFmt w:val="bullet"/>
      <w:lvlText w:val="•"/>
      <w:lvlJc w:val="left"/>
      <w:pPr>
        <w:tabs>
          <w:tab w:val="num" w:pos="2880"/>
        </w:tabs>
        <w:ind w:left="2880" w:hanging="360"/>
      </w:pPr>
      <w:rPr>
        <w:rFonts w:ascii="Arial" w:hAnsi="Arial" w:hint="default"/>
      </w:rPr>
    </w:lvl>
    <w:lvl w:ilvl="4" w:tplc="1CA2F950" w:tentative="1">
      <w:start w:val="1"/>
      <w:numFmt w:val="bullet"/>
      <w:lvlText w:val="•"/>
      <w:lvlJc w:val="left"/>
      <w:pPr>
        <w:tabs>
          <w:tab w:val="num" w:pos="3600"/>
        </w:tabs>
        <w:ind w:left="3600" w:hanging="360"/>
      </w:pPr>
      <w:rPr>
        <w:rFonts w:ascii="Arial" w:hAnsi="Arial" w:hint="default"/>
      </w:rPr>
    </w:lvl>
    <w:lvl w:ilvl="5" w:tplc="F496B8C4" w:tentative="1">
      <w:start w:val="1"/>
      <w:numFmt w:val="bullet"/>
      <w:lvlText w:val="•"/>
      <w:lvlJc w:val="left"/>
      <w:pPr>
        <w:tabs>
          <w:tab w:val="num" w:pos="4320"/>
        </w:tabs>
        <w:ind w:left="4320" w:hanging="360"/>
      </w:pPr>
      <w:rPr>
        <w:rFonts w:ascii="Arial" w:hAnsi="Arial" w:hint="default"/>
      </w:rPr>
    </w:lvl>
    <w:lvl w:ilvl="6" w:tplc="D0F01644" w:tentative="1">
      <w:start w:val="1"/>
      <w:numFmt w:val="bullet"/>
      <w:lvlText w:val="•"/>
      <w:lvlJc w:val="left"/>
      <w:pPr>
        <w:tabs>
          <w:tab w:val="num" w:pos="5040"/>
        </w:tabs>
        <w:ind w:left="5040" w:hanging="360"/>
      </w:pPr>
      <w:rPr>
        <w:rFonts w:ascii="Arial" w:hAnsi="Arial" w:hint="default"/>
      </w:rPr>
    </w:lvl>
    <w:lvl w:ilvl="7" w:tplc="B0FAF62E" w:tentative="1">
      <w:start w:val="1"/>
      <w:numFmt w:val="bullet"/>
      <w:lvlText w:val="•"/>
      <w:lvlJc w:val="left"/>
      <w:pPr>
        <w:tabs>
          <w:tab w:val="num" w:pos="5760"/>
        </w:tabs>
        <w:ind w:left="5760" w:hanging="360"/>
      </w:pPr>
      <w:rPr>
        <w:rFonts w:ascii="Arial" w:hAnsi="Arial" w:hint="default"/>
      </w:rPr>
    </w:lvl>
    <w:lvl w:ilvl="8" w:tplc="0A9E95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7522F0"/>
    <w:multiLevelType w:val="hybridMultilevel"/>
    <w:tmpl w:val="51F6B362"/>
    <w:lvl w:ilvl="0" w:tplc="140A0005">
      <w:start w:val="1"/>
      <w:numFmt w:val="bullet"/>
      <w:lvlText w:val=""/>
      <w:lvlJc w:val="left"/>
      <w:pPr>
        <w:tabs>
          <w:tab w:val="num" w:pos="720"/>
        </w:tabs>
        <w:ind w:left="720" w:hanging="360"/>
      </w:pPr>
      <w:rPr>
        <w:rFonts w:ascii="Wingdings" w:hAnsi="Wingdings" w:hint="default"/>
      </w:rPr>
    </w:lvl>
    <w:lvl w:ilvl="1" w:tplc="151088AC" w:tentative="1">
      <w:start w:val="1"/>
      <w:numFmt w:val="bullet"/>
      <w:lvlText w:val=""/>
      <w:lvlJc w:val="left"/>
      <w:pPr>
        <w:tabs>
          <w:tab w:val="num" w:pos="1440"/>
        </w:tabs>
        <w:ind w:left="1440" w:hanging="360"/>
      </w:pPr>
      <w:rPr>
        <w:rFonts w:ascii="Symbol" w:hAnsi="Symbol" w:hint="default"/>
      </w:rPr>
    </w:lvl>
    <w:lvl w:ilvl="2" w:tplc="D4C644F8" w:tentative="1">
      <w:start w:val="1"/>
      <w:numFmt w:val="bullet"/>
      <w:lvlText w:val=""/>
      <w:lvlJc w:val="left"/>
      <w:pPr>
        <w:tabs>
          <w:tab w:val="num" w:pos="2160"/>
        </w:tabs>
        <w:ind w:left="2160" w:hanging="360"/>
      </w:pPr>
      <w:rPr>
        <w:rFonts w:ascii="Symbol" w:hAnsi="Symbol" w:hint="default"/>
      </w:rPr>
    </w:lvl>
    <w:lvl w:ilvl="3" w:tplc="3586ADC4" w:tentative="1">
      <w:start w:val="1"/>
      <w:numFmt w:val="bullet"/>
      <w:lvlText w:val=""/>
      <w:lvlJc w:val="left"/>
      <w:pPr>
        <w:tabs>
          <w:tab w:val="num" w:pos="2880"/>
        </w:tabs>
        <w:ind w:left="2880" w:hanging="360"/>
      </w:pPr>
      <w:rPr>
        <w:rFonts w:ascii="Symbol" w:hAnsi="Symbol" w:hint="default"/>
      </w:rPr>
    </w:lvl>
    <w:lvl w:ilvl="4" w:tplc="A8041986" w:tentative="1">
      <w:start w:val="1"/>
      <w:numFmt w:val="bullet"/>
      <w:lvlText w:val=""/>
      <w:lvlJc w:val="left"/>
      <w:pPr>
        <w:tabs>
          <w:tab w:val="num" w:pos="3600"/>
        </w:tabs>
        <w:ind w:left="3600" w:hanging="360"/>
      </w:pPr>
      <w:rPr>
        <w:rFonts w:ascii="Symbol" w:hAnsi="Symbol" w:hint="default"/>
      </w:rPr>
    </w:lvl>
    <w:lvl w:ilvl="5" w:tplc="A8C4ED34" w:tentative="1">
      <w:start w:val="1"/>
      <w:numFmt w:val="bullet"/>
      <w:lvlText w:val=""/>
      <w:lvlJc w:val="left"/>
      <w:pPr>
        <w:tabs>
          <w:tab w:val="num" w:pos="4320"/>
        </w:tabs>
        <w:ind w:left="4320" w:hanging="360"/>
      </w:pPr>
      <w:rPr>
        <w:rFonts w:ascii="Symbol" w:hAnsi="Symbol" w:hint="default"/>
      </w:rPr>
    </w:lvl>
    <w:lvl w:ilvl="6" w:tplc="6BDC64A2" w:tentative="1">
      <w:start w:val="1"/>
      <w:numFmt w:val="bullet"/>
      <w:lvlText w:val=""/>
      <w:lvlJc w:val="left"/>
      <w:pPr>
        <w:tabs>
          <w:tab w:val="num" w:pos="5040"/>
        </w:tabs>
        <w:ind w:left="5040" w:hanging="360"/>
      </w:pPr>
      <w:rPr>
        <w:rFonts w:ascii="Symbol" w:hAnsi="Symbol" w:hint="default"/>
      </w:rPr>
    </w:lvl>
    <w:lvl w:ilvl="7" w:tplc="2C0AFE9E" w:tentative="1">
      <w:start w:val="1"/>
      <w:numFmt w:val="bullet"/>
      <w:lvlText w:val=""/>
      <w:lvlJc w:val="left"/>
      <w:pPr>
        <w:tabs>
          <w:tab w:val="num" w:pos="5760"/>
        </w:tabs>
        <w:ind w:left="5760" w:hanging="360"/>
      </w:pPr>
      <w:rPr>
        <w:rFonts w:ascii="Symbol" w:hAnsi="Symbol" w:hint="default"/>
      </w:rPr>
    </w:lvl>
    <w:lvl w:ilvl="8" w:tplc="B9A2199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AD50F5"/>
    <w:multiLevelType w:val="hybridMultilevel"/>
    <w:tmpl w:val="549E91F6"/>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B972A9"/>
    <w:multiLevelType w:val="hybridMultilevel"/>
    <w:tmpl w:val="F8F2058C"/>
    <w:lvl w:ilvl="0" w:tplc="17CE77D6">
      <w:start w:val="1"/>
      <w:numFmt w:val="bullet"/>
      <w:lvlText w:val="•"/>
      <w:lvlJc w:val="left"/>
      <w:pPr>
        <w:tabs>
          <w:tab w:val="num" w:pos="720"/>
        </w:tabs>
        <w:ind w:left="720" w:hanging="360"/>
      </w:pPr>
      <w:rPr>
        <w:rFonts w:ascii="Arial" w:hAnsi="Arial" w:hint="default"/>
      </w:rPr>
    </w:lvl>
    <w:lvl w:ilvl="1" w:tplc="D390C078" w:tentative="1">
      <w:start w:val="1"/>
      <w:numFmt w:val="bullet"/>
      <w:lvlText w:val="•"/>
      <w:lvlJc w:val="left"/>
      <w:pPr>
        <w:tabs>
          <w:tab w:val="num" w:pos="1440"/>
        </w:tabs>
        <w:ind w:left="1440" w:hanging="360"/>
      </w:pPr>
      <w:rPr>
        <w:rFonts w:ascii="Arial" w:hAnsi="Arial" w:hint="default"/>
      </w:rPr>
    </w:lvl>
    <w:lvl w:ilvl="2" w:tplc="5A84CF5E" w:tentative="1">
      <w:start w:val="1"/>
      <w:numFmt w:val="bullet"/>
      <w:lvlText w:val="•"/>
      <w:lvlJc w:val="left"/>
      <w:pPr>
        <w:tabs>
          <w:tab w:val="num" w:pos="2160"/>
        </w:tabs>
        <w:ind w:left="2160" w:hanging="360"/>
      </w:pPr>
      <w:rPr>
        <w:rFonts w:ascii="Arial" w:hAnsi="Arial" w:hint="default"/>
      </w:rPr>
    </w:lvl>
    <w:lvl w:ilvl="3" w:tplc="E722BEAE" w:tentative="1">
      <w:start w:val="1"/>
      <w:numFmt w:val="bullet"/>
      <w:lvlText w:val="•"/>
      <w:lvlJc w:val="left"/>
      <w:pPr>
        <w:tabs>
          <w:tab w:val="num" w:pos="2880"/>
        </w:tabs>
        <w:ind w:left="2880" w:hanging="360"/>
      </w:pPr>
      <w:rPr>
        <w:rFonts w:ascii="Arial" w:hAnsi="Arial" w:hint="default"/>
      </w:rPr>
    </w:lvl>
    <w:lvl w:ilvl="4" w:tplc="96BE5BC6" w:tentative="1">
      <w:start w:val="1"/>
      <w:numFmt w:val="bullet"/>
      <w:lvlText w:val="•"/>
      <w:lvlJc w:val="left"/>
      <w:pPr>
        <w:tabs>
          <w:tab w:val="num" w:pos="3600"/>
        </w:tabs>
        <w:ind w:left="3600" w:hanging="360"/>
      </w:pPr>
      <w:rPr>
        <w:rFonts w:ascii="Arial" w:hAnsi="Arial" w:hint="default"/>
      </w:rPr>
    </w:lvl>
    <w:lvl w:ilvl="5" w:tplc="53DC82CA" w:tentative="1">
      <w:start w:val="1"/>
      <w:numFmt w:val="bullet"/>
      <w:lvlText w:val="•"/>
      <w:lvlJc w:val="left"/>
      <w:pPr>
        <w:tabs>
          <w:tab w:val="num" w:pos="4320"/>
        </w:tabs>
        <w:ind w:left="4320" w:hanging="360"/>
      </w:pPr>
      <w:rPr>
        <w:rFonts w:ascii="Arial" w:hAnsi="Arial" w:hint="default"/>
      </w:rPr>
    </w:lvl>
    <w:lvl w:ilvl="6" w:tplc="01A0D1D6" w:tentative="1">
      <w:start w:val="1"/>
      <w:numFmt w:val="bullet"/>
      <w:lvlText w:val="•"/>
      <w:lvlJc w:val="left"/>
      <w:pPr>
        <w:tabs>
          <w:tab w:val="num" w:pos="5040"/>
        </w:tabs>
        <w:ind w:left="5040" w:hanging="360"/>
      </w:pPr>
      <w:rPr>
        <w:rFonts w:ascii="Arial" w:hAnsi="Arial" w:hint="default"/>
      </w:rPr>
    </w:lvl>
    <w:lvl w:ilvl="7" w:tplc="A96044FA" w:tentative="1">
      <w:start w:val="1"/>
      <w:numFmt w:val="bullet"/>
      <w:lvlText w:val="•"/>
      <w:lvlJc w:val="left"/>
      <w:pPr>
        <w:tabs>
          <w:tab w:val="num" w:pos="5760"/>
        </w:tabs>
        <w:ind w:left="5760" w:hanging="360"/>
      </w:pPr>
      <w:rPr>
        <w:rFonts w:ascii="Arial" w:hAnsi="Arial" w:hint="default"/>
      </w:rPr>
    </w:lvl>
    <w:lvl w:ilvl="8" w:tplc="A33846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54061D"/>
    <w:multiLevelType w:val="hybridMultilevel"/>
    <w:tmpl w:val="7CD8DE3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3DB30FE"/>
    <w:multiLevelType w:val="hybridMultilevel"/>
    <w:tmpl w:val="F12CBC78"/>
    <w:lvl w:ilvl="0" w:tplc="F596429C">
      <w:start w:val="1"/>
      <w:numFmt w:val="lowerRoman"/>
      <w:lvlText w:val="%1)"/>
      <w:lvlJc w:val="left"/>
      <w:pPr>
        <w:ind w:left="1080" w:hanging="720"/>
      </w:pPr>
      <w:rPr>
        <w:rFonts w:hint="default"/>
        <w:color w:val="0D0D0D"/>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AF66401"/>
    <w:multiLevelType w:val="hybridMultilevel"/>
    <w:tmpl w:val="9CB4569E"/>
    <w:lvl w:ilvl="0" w:tplc="638090AE">
      <w:start w:val="1"/>
      <w:numFmt w:val="bullet"/>
      <w:lvlText w:val="•"/>
      <w:lvlJc w:val="left"/>
      <w:pPr>
        <w:tabs>
          <w:tab w:val="num" w:pos="720"/>
        </w:tabs>
        <w:ind w:left="720" w:hanging="360"/>
      </w:pPr>
      <w:rPr>
        <w:rFonts w:ascii="Times New Roman" w:hAnsi="Times New Roman" w:hint="default"/>
      </w:rPr>
    </w:lvl>
    <w:lvl w:ilvl="1" w:tplc="EC9238FE" w:tentative="1">
      <w:start w:val="1"/>
      <w:numFmt w:val="bullet"/>
      <w:lvlText w:val="•"/>
      <w:lvlJc w:val="left"/>
      <w:pPr>
        <w:tabs>
          <w:tab w:val="num" w:pos="1440"/>
        </w:tabs>
        <w:ind w:left="1440" w:hanging="360"/>
      </w:pPr>
      <w:rPr>
        <w:rFonts w:ascii="Times New Roman" w:hAnsi="Times New Roman" w:hint="default"/>
      </w:rPr>
    </w:lvl>
    <w:lvl w:ilvl="2" w:tplc="EC32FB3C" w:tentative="1">
      <w:start w:val="1"/>
      <w:numFmt w:val="bullet"/>
      <w:lvlText w:val="•"/>
      <w:lvlJc w:val="left"/>
      <w:pPr>
        <w:tabs>
          <w:tab w:val="num" w:pos="2160"/>
        </w:tabs>
        <w:ind w:left="2160" w:hanging="360"/>
      </w:pPr>
      <w:rPr>
        <w:rFonts w:ascii="Times New Roman" w:hAnsi="Times New Roman" w:hint="default"/>
      </w:rPr>
    </w:lvl>
    <w:lvl w:ilvl="3" w:tplc="B712DD96" w:tentative="1">
      <w:start w:val="1"/>
      <w:numFmt w:val="bullet"/>
      <w:lvlText w:val="•"/>
      <w:lvlJc w:val="left"/>
      <w:pPr>
        <w:tabs>
          <w:tab w:val="num" w:pos="2880"/>
        </w:tabs>
        <w:ind w:left="2880" w:hanging="360"/>
      </w:pPr>
      <w:rPr>
        <w:rFonts w:ascii="Times New Roman" w:hAnsi="Times New Roman" w:hint="default"/>
      </w:rPr>
    </w:lvl>
    <w:lvl w:ilvl="4" w:tplc="4608F082" w:tentative="1">
      <w:start w:val="1"/>
      <w:numFmt w:val="bullet"/>
      <w:lvlText w:val="•"/>
      <w:lvlJc w:val="left"/>
      <w:pPr>
        <w:tabs>
          <w:tab w:val="num" w:pos="3600"/>
        </w:tabs>
        <w:ind w:left="3600" w:hanging="360"/>
      </w:pPr>
      <w:rPr>
        <w:rFonts w:ascii="Times New Roman" w:hAnsi="Times New Roman" w:hint="default"/>
      </w:rPr>
    </w:lvl>
    <w:lvl w:ilvl="5" w:tplc="301600DC" w:tentative="1">
      <w:start w:val="1"/>
      <w:numFmt w:val="bullet"/>
      <w:lvlText w:val="•"/>
      <w:lvlJc w:val="left"/>
      <w:pPr>
        <w:tabs>
          <w:tab w:val="num" w:pos="4320"/>
        </w:tabs>
        <w:ind w:left="4320" w:hanging="360"/>
      </w:pPr>
      <w:rPr>
        <w:rFonts w:ascii="Times New Roman" w:hAnsi="Times New Roman" w:hint="default"/>
      </w:rPr>
    </w:lvl>
    <w:lvl w:ilvl="6" w:tplc="39560622" w:tentative="1">
      <w:start w:val="1"/>
      <w:numFmt w:val="bullet"/>
      <w:lvlText w:val="•"/>
      <w:lvlJc w:val="left"/>
      <w:pPr>
        <w:tabs>
          <w:tab w:val="num" w:pos="5040"/>
        </w:tabs>
        <w:ind w:left="5040" w:hanging="360"/>
      </w:pPr>
      <w:rPr>
        <w:rFonts w:ascii="Times New Roman" w:hAnsi="Times New Roman" w:hint="default"/>
      </w:rPr>
    </w:lvl>
    <w:lvl w:ilvl="7" w:tplc="8EFCE880" w:tentative="1">
      <w:start w:val="1"/>
      <w:numFmt w:val="bullet"/>
      <w:lvlText w:val="•"/>
      <w:lvlJc w:val="left"/>
      <w:pPr>
        <w:tabs>
          <w:tab w:val="num" w:pos="5760"/>
        </w:tabs>
        <w:ind w:left="5760" w:hanging="360"/>
      </w:pPr>
      <w:rPr>
        <w:rFonts w:ascii="Times New Roman" w:hAnsi="Times New Roman" w:hint="default"/>
      </w:rPr>
    </w:lvl>
    <w:lvl w:ilvl="8" w:tplc="3222C6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4002E9"/>
    <w:multiLevelType w:val="hybridMultilevel"/>
    <w:tmpl w:val="503A52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2465D19"/>
    <w:multiLevelType w:val="hybridMultilevel"/>
    <w:tmpl w:val="C20CFE60"/>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B0D6CEA"/>
    <w:multiLevelType w:val="hybridMultilevel"/>
    <w:tmpl w:val="C136E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25479AF"/>
    <w:multiLevelType w:val="hybridMultilevel"/>
    <w:tmpl w:val="20D03790"/>
    <w:lvl w:ilvl="0" w:tplc="07D0114C">
      <w:start w:val="1"/>
      <w:numFmt w:val="bullet"/>
      <w:lvlText w:val=""/>
      <w:lvlJc w:val="left"/>
      <w:pPr>
        <w:tabs>
          <w:tab w:val="num" w:pos="720"/>
        </w:tabs>
        <w:ind w:left="720" w:hanging="360"/>
      </w:pPr>
      <w:rPr>
        <w:rFonts w:ascii="Wingdings" w:hAnsi="Wingdings" w:hint="default"/>
      </w:rPr>
    </w:lvl>
    <w:lvl w:ilvl="1" w:tplc="D47C1132" w:tentative="1">
      <w:start w:val="1"/>
      <w:numFmt w:val="bullet"/>
      <w:lvlText w:val=""/>
      <w:lvlJc w:val="left"/>
      <w:pPr>
        <w:tabs>
          <w:tab w:val="num" w:pos="1440"/>
        </w:tabs>
        <w:ind w:left="1440" w:hanging="360"/>
      </w:pPr>
      <w:rPr>
        <w:rFonts w:ascii="Wingdings" w:hAnsi="Wingdings" w:hint="default"/>
      </w:rPr>
    </w:lvl>
    <w:lvl w:ilvl="2" w:tplc="0D2CB218" w:tentative="1">
      <w:start w:val="1"/>
      <w:numFmt w:val="bullet"/>
      <w:lvlText w:val=""/>
      <w:lvlJc w:val="left"/>
      <w:pPr>
        <w:tabs>
          <w:tab w:val="num" w:pos="2160"/>
        </w:tabs>
        <w:ind w:left="2160" w:hanging="360"/>
      </w:pPr>
      <w:rPr>
        <w:rFonts w:ascii="Wingdings" w:hAnsi="Wingdings" w:hint="default"/>
      </w:rPr>
    </w:lvl>
    <w:lvl w:ilvl="3" w:tplc="F970DC86" w:tentative="1">
      <w:start w:val="1"/>
      <w:numFmt w:val="bullet"/>
      <w:lvlText w:val=""/>
      <w:lvlJc w:val="left"/>
      <w:pPr>
        <w:tabs>
          <w:tab w:val="num" w:pos="2880"/>
        </w:tabs>
        <w:ind w:left="2880" w:hanging="360"/>
      </w:pPr>
      <w:rPr>
        <w:rFonts w:ascii="Wingdings" w:hAnsi="Wingdings" w:hint="default"/>
      </w:rPr>
    </w:lvl>
    <w:lvl w:ilvl="4" w:tplc="88EE9ACA" w:tentative="1">
      <w:start w:val="1"/>
      <w:numFmt w:val="bullet"/>
      <w:lvlText w:val=""/>
      <w:lvlJc w:val="left"/>
      <w:pPr>
        <w:tabs>
          <w:tab w:val="num" w:pos="3600"/>
        </w:tabs>
        <w:ind w:left="3600" w:hanging="360"/>
      </w:pPr>
      <w:rPr>
        <w:rFonts w:ascii="Wingdings" w:hAnsi="Wingdings" w:hint="default"/>
      </w:rPr>
    </w:lvl>
    <w:lvl w:ilvl="5" w:tplc="DA9E6698" w:tentative="1">
      <w:start w:val="1"/>
      <w:numFmt w:val="bullet"/>
      <w:lvlText w:val=""/>
      <w:lvlJc w:val="left"/>
      <w:pPr>
        <w:tabs>
          <w:tab w:val="num" w:pos="4320"/>
        </w:tabs>
        <w:ind w:left="4320" w:hanging="360"/>
      </w:pPr>
      <w:rPr>
        <w:rFonts w:ascii="Wingdings" w:hAnsi="Wingdings" w:hint="default"/>
      </w:rPr>
    </w:lvl>
    <w:lvl w:ilvl="6" w:tplc="56E29206" w:tentative="1">
      <w:start w:val="1"/>
      <w:numFmt w:val="bullet"/>
      <w:lvlText w:val=""/>
      <w:lvlJc w:val="left"/>
      <w:pPr>
        <w:tabs>
          <w:tab w:val="num" w:pos="5040"/>
        </w:tabs>
        <w:ind w:left="5040" w:hanging="360"/>
      </w:pPr>
      <w:rPr>
        <w:rFonts w:ascii="Wingdings" w:hAnsi="Wingdings" w:hint="default"/>
      </w:rPr>
    </w:lvl>
    <w:lvl w:ilvl="7" w:tplc="54582720" w:tentative="1">
      <w:start w:val="1"/>
      <w:numFmt w:val="bullet"/>
      <w:lvlText w:val=""/>
      <w:lvlJc w:val="left"/>
      <w:pPr>
        <w:tabs>
          <w:tab w:val="num" w:pos="5760"/>
        </w:tabs>
        <w:ind w:left="5760" w:hanging="360"/>
      </w:pPr>
      <w:rPr>
        <w:rFonts w:ascii="Wingdings" w:hAnsi="Wingdings" w:hint="default"/>
      </w:rPr>
    </w:lvl>
    <w:lvl w:ilvl="8" w:tplc="67DE45F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3F6600"/>
    <w:multiLevelType w:val="hybridMultilevel"/>
    <w:tmpl w:val="A042B24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89D09CE"/>
    <w:multiLevelType w:val="hybridMultilevel"/>
    <w:tmpl w:val="D538436C"/>
    <w:lvl w:ilvl="0" w:tplc="FFFFFFFF">
      <w:start w:val="1"/>
      <w:numFmt w:val="lowerLetter"/>
      <w:lvlText w:val="%1)"/>
      <w:lvlJc w:val="left"/>
      <w:pPr>
        <w:ind w:left="720" w:hanging="360"/>
      </w:pPr>
    </w:lvl>
    <w:lvl w:ilvl="1" w:tplc="140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A8333AF"/>
    <w:multiLevelType w:val="hybridMultilevel"/>
    <w:tmpl w:val="0E9E18DE"/>
    <w:lvl w:ilvl="0" w:tplc="60E6CD36">
      <w:start w:val="1"/>
      <w:numFmt w:val="bullet"/>
      <w:lvlText w:val=""/>
      <w:lvlJc w:val="left"/>
      <w:pPr>
        <w:tabs>
          <w:tab w:val="num" w:pos="720"/>
        </w:tabs>
        <w:ind w:left="720" w:hanging="360"/>
      </w:pPr>
      <w:rPr>
        <w:rFonts w:ascii="Wingdings" w:hAnsi="Wingdings" w:hint="default"/>
      </w:rPr>
    </w:lvl>
    <w:lvl w:ilvl="1" w:tplc="11CE815E" w:tentative="1">
      <w:start w:val="1"/>
      <w:numFmt w:val="bullet"/>
      <w:lvlText w:val=""/>
      <w:lvlJc w:val="left"/>
      <w:pPr>
        <w:tabs>
          <w:tab w:val="num" w:pos="1440"/>
        </w:tabs>
        <w:ind w:left="1440" w:hanging="360"/>
      </w:pPr>
      <w:rPr>
        <w:rFonts w:ascii="Wingdings" w:hAnsi="Wingdings" w:hint="default"/>
      </w:rPr>
    </w:lvl>
    <w:lvl w:ilvl="2" w:tplc="5ABA02A8" w:tentative="1">
      <w:start w:val="1"/>
      <w:numFmt w:val="bullet"/>
      <w:lvlText w:val=""/>
      <w:lvlJc w:val="left"/>
      <w:pPr>
        <w:tabs>
          <w:tab w:val="num" w:pos="2160"/>
        </w:tabs>
        <w:ind w:left="2160" w:hanging="360"/>
      </w:pPr>
      <w:rPr>
        <w:rFonts w:ascii="Wingdings" w:hAnsi="Wingdings" w:hint="default"/>
      </w:rPr>
    </w:lvl>
    <w:lvl w:ilvl="3" w:tplc="34BA5526" w:tentative="1">
      <w:start w:val="1"/>
      <w:numFmt w:val="bullet"/>
      <w:lvlText w:val=""/>
      <w:lvlJc w:val="left"/>
      <w:pPr>
        <w:tabs>
          <w:tab w:val="num" w:pos="2880"/>
        </w:tabs>
        <w:ind w:left="2880" w:hanging="360"/>
      </w:pPr>
      <w:rPr>
        <w:rFonts w:ascii="Wingdings" w:hAnsi="Wingdings" w:hint="default"/>
      </w:rPr>
    </w:lvl>
    <w:lvl w:ilvl="4" w:tplc="F30808B0" w:tentative="1">
      <w:start w:val="1"/>
      <w:numFmt w:val="bullet"/>
      <w:lvlText w:val=""/>
      <w:lvlJc w:val="left"/>
      <w:pPr>
        <w:tabs>
          <w:tab w:val="num" w:pos="3600"/>
        </w:tabs>
        <w:ind w:left="3600" w:hanging="360"/>
      </w:pPr>
      <w:rPr>
        <w:rFonts w:ascii="Wingdings" w:hAnsi="Wingdings" w:hint="default"/>
      </w:rPr>
    </w:lvl>
    <w:lvl w:ilvl="5" w:tplc="AD1EC520" w:tentative="1">
      <w:start w:val="1"/>
      <w:numFmt w:val="bullet"/>
      <w:lvlText w:val=""/>
      <w:lvlJc w:val="left"/>
      <w:pPr>
        <w:tabs>
          <w:tab w:val="num" w:pos="4320"/>
        </w:tabs>
        <w:ind w:left="4320" w:hanging="360"/>
      </w:pPr>
      <w:rPr>
        <w:rFonts w:ascii="Wingdings" w:hAnsi="Wingdings" w:hint="default"/>
      </w:rPr>
    </w:lvl>
    <w:lvl w:ilvl="6" w:tplc="CE2C1946" w:tentative="1">
      <w:start w:val="1"/>
      <w:numFmt w:val="bullet"/>
      <w:lvlText w:val=""/>
      <w:lvlJc w:val="left"/>
      <w:pPr>
        <w:tabs>
          <w:tab w:val="num" w:pos="5040"/>
        </w:tabs>
        <w:ind w:left="5040" w:hanging="360"/>
      </w:pPr>
      <w:rPr>
        <w:rFonts w:ascii="Wingdings" w:hAnsi="Wingdings" w:hint="default"/>
      </w:rPr>
    </w:lvl>
    <w:lvl w:ilvl="7" w:tplc="0BE8362C" w:tentative="1">
      <w:start w:val="1"/>
      <w:numFmt w:val="bullet"/>
      <w:lvlText w:val=""/>
      <w:lvlJc w:val="left"/>
      <w:pPr>
        <w:tabs>
          <w:tab w:val="num" w:pos="5760"/>
        </w:tabs>
        <w:ind w:left="5760" w:hanging="360"/>
      </w:pPr>
      <w:rPr>
        <w:rFonts w:ascii="Wingdings" w:hAnsi="Wingdings" w:hint="default"/>
      </w:rPr>
    </w:lvl>
    <w:lvl w:ilvl="8" w:tplc="B9B2796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B23360"/>
    <w:multiLevelType w:val="hybridMultilevel"/>
    <w:tmpl w:val="703C06F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00945600">
    <w:abstractNumId w:val="2"/>
  </w:num>
  <w:num w:numId="2" w16cid:durableId="1756977908">
    <w:abstractNumId w:val="17"/>
  </w:num>
  <w:num w:numId="3" w16cid:durableId="1659068388">
    <w:abstractNumId w:val="11"/>
  </w:num>
  <w:num w:numId="4" w16cid:durableId="1665671152">
    <w:abstractNumId w:val="9"/>
  </w:num>
  <w:num w:numId="5" w16cid:durableId="1727800026">
    <w:abstractNumId w:val="13"/>
  </w:num>
  <w:num w:numId="6" w16cid:durableId="1839692003">
    <w:abstractNumId w:val="10"/>
  </w:num>
  <w:num w:numId="7" w16cid:durableId="61371588">
    <w:abstractNumId w:val="5"/>
  </w:num>
  <w:num w:numId="8" w16cid:durableId="135298919">
    <w:abstractNumId w:val="4"/>
  </w:num>
  <w:num w:numId="9" w16cid:durableId="943801037">
    <w:abstractNumId w:val="7"/>
  </w:num>
  <w:num w:numId="10" w16cid:durableId="206726875">
    <w:abstractNumId w:val="0"/>
  </w:num>
  <w:num w:numId="11" w16cid:durableId="2076273304">
    <w:abstractNumId w:val="14"/>
  </w:num>
  <w:num w:numId="12" w16cid:durableId="210770209">
    <w:abstractNumId w:val="8"/>
  </w:num>
  <w:num w:numId="13" w16cid:durableId="384529989">
    <w:abstractNumId w:val="1"/>
  </w:num>
  <w:num w:numId="14" w16cid:durableId="1725760181">
    <w:abstractNumId w:val="3"/>
  </w:num>
  <w:num w:numId="15" w16cid:durableId="409010676">
    <w:abstractNumId w:val="6"/>
  </w:num>
  <w:num w:numId="16" w16cid:durableId="2067484626">
    <w:abstractNumId w:val="18"/>
  </w:num>
  <w:num w:numId="17" w16cid:durableId="560022638">
    <w:abstractNumId w:val="12"/>
  </w:num>
  <w:num w:numId="18" w16cid:durableId="1043022110">
    <w:abstractNumId w:val="15"/>
  </w:num>
  <w:num w:numId="19" w16cid:durableId="128627847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R" w:vendorID="64" w:dllVersion="6" w:nlCheck="1" w:checkStyle="1"/>
  <w:activeWritingStyle w:appName="MSWord" w:lang="en-US" w:vendorID="64" w:dllVersion="6" w:nlCheck="1" w:checkStyle="1"/>
  <w:activeWritingStyle w:appName="MSWord" w:lang="es-CR"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6DF"/>
    <w:rsid w:val="0000037E"/>
    <w:rsid w:val="0000257A"/>
    <w:rsid w:val="00004F72"/>
    <w:rsid w:val="00005B78"/>
    <w:rsid w:val="000116DB"/>
    <w:rsid w:val="000117F0"/>
    <w:rsid w:val="00011AC4"/>
    <w:rsid w:val="000120C0"/>
    <w:rsid w:val="00012B02"/>
    <w:rsid w:val="00012BD8"/>
    <w:rsid w:val="000157F2"/>
    <w:rsid w:val="00015C0E"/>
    <w:rsid w:val="00015E30"/>
    <w:rsid w:val="00015F56"/>
    <w:rsid w:val="00016A34"/>
    <w:rsid w:val="000235D4"/>
    <w:rsid w:val="00034239"/>
    <w:rsid w:val="00036354"/>
    <w:rsid w:val="00036F95"/>
    <w:rsid w:val="00040899"/>
    <w:rsid w:val="00045472"/>
    <w:rsid w:val="000469B1"/>
    <w:rsid w:val="000504E6"/>
    <w:rsid w:val="00053E75"/>
    <w:rsid w:val="00054557"/>
    <w:rsid w:val="00057B1F"/>
    <w:rsid w:val="00063EC0"/>
    <w:rsid w:val="00066FF4"/>
    <w:rsid w:val="000703BA"/>
    <w:rsid w:val="0007557F"/>
    <w:rsid w:val="0007586F"/>
    <w:rsid w:val="00080101"/>
    <w:rsid w:val="00083CCE"/>
    <w:rsid w:val="0008524A"/>
    <w:rsid w:val="000920FC"/>
    <w:rsid w:val="0009370E"/>
    <w:rsid w:val="000A294C"/>
    <w:rsid w:val="000A2E53"/>
    <w:rsid w:val="000A46AE"/>
    <w:rsid w:val="000B2D8A"/>
    <w:rsid w:val="000C086F"/>
    <w:rsid w:val="000C09F9"/>
    <w:rsid w:val="000C0A53"/>
    <w:rsid w:val="000C0C2D"/>
    <w:rsid w:val="000C1845"/>
    <w:rsid w:val="000C27C9"/>
    <w:rsid w:val="000C43A5"/>
    <w:rsid w:val="000D63F6"/>
    <w:rsid w:val="000E5A77"/>
    <w:rsid w:val="000F4F36"/>
    <w:rsid w:val="000F79B4"/>
    <w:rsid w:val="0011038C"/>
    <w:rsid w:val="00113427"/>
    <w:rsid w:val="00113DD2"/>
    <w:rsid w:val="00115B68"/>
    <w:rsid w:val="00125D6B"/>
    <w:rsid w:val="00125FF2"/>
    <w:rsid w:val="00126F53"/>
    <w:rsid w:val="00130D3E"/>
    <w:rsid w:val="00131446"/>
    <w:rsid w:val="00131A5A"/>
    <w:rsid w:val="0014408A"/>
    <w:rsid w:val="001552BB"/>
    <w:rsid w:val="00162A46"/>
    <w:rsid w:val="00163D82"/>
    <w:rsid w:val="00164046"/>
    <w:rsid w:val="001648F3"/>
    <w:rsid w:val="00166D30"/>
    <w:rsid w:val="001711BA"/>
    <w:rsid w:val="00171EA5"/>
    <w:rsid w:val="00172884"/>
    <w:rsid w:val="00173958"/>
    <w:rsid w:val="00181298"/>
    <w:rsid w:val="00185DFB"/>
    <w:rsid w:val="001869CB"/>
    <w:rsid w:val="00191F78"/>
    <w:rsid w:val="00192FED"/>
    <w:rsid w:val="0019722A"/>
    <w:rsid w:val="0019737D"/>
    <w:rsid w:val="001A3FFB"/>
    <w:rsid w:val="001B38C4"/>
    <w:rsid w:val="001B76D5"/>
    <w:rsid w:val="001B7830"/>
    <w:rsid w:val="001C0BF7"/>
    <w:rsid w:val="001C4390"/>
    <w:rsid w:val="001D347C"/>
    <w:rsid w:val="001D3AE3"/>
    <w:rsid w:val="001D6DA9"/>
    <w:rsid w:val="001E1AF7"/>
    <w:rsid w:val="001E41C0"/>
    <w:rsid w:val="001E72DB"/>
    <w:rsid w:val="001F238F"/>
    <w:rsid w:val="001F3129"/>
    <w:rsid w:val="001F7E50"/>
    <w:rsid w:val="00200BF8"/>
    <w:rsid w:val="0020108A"/>
    <w:rsid w:val="0020265F"/>
    <w:rsid w:val="0020677F"/>
    <w:rsid w:val="00212968"/>
    <w:rsid w:val="00215946"/>
    <w:rsid w:val="00217A82"/>
    <w:rsid w:val="00221B8B"/>
    <w:rsid w:val="002339C9"/>
    <w:rsid w:val="0023523E"/>
    <w:rsid w:val="002356B3"/>
    <w:rsid w:val="00237C20"/>
    <w:rsid w:val="0024242B"/>
    <w:rsid w:val="00243AEA"/>
    <w:rsid w:val="002516B0"/>
    <w:rsid w:val="00255ACF"/>
    <w:rsid w:val="00256B24"/>
    <w:rsid w:val="002613A2"/>
    <w:rsid w:val="00264D56"/>
    <w:rsid w:val="0026628B"/>
    <w:rsid w:val="00270DCF"/>
    <w:rsid w:val="00270F34"/>
    <w:rsid w:val="00273A38"/>
    <w:rsid w:val="002746C6"/>
    <w:rsid w:val="00287982"/>
    <w:rsid w:val="0029063D"/>
    <w:rsid w:val="002921EB"/>
    <w:rsid w:val="00292634"/>
    <w:rsid w:val="00293931"/>
    <w:rsid w:val="002A1BED"/>
    <w:rsid w:val="002A2A27"/>
    <w:rsid w:val="002A2AB0"/>
    <w:rsid w:val="002A2F9C"/>
    <w:rsid w:val="002A427E"/>
    <w:rsid w:val="002A4C79"/>
    <w:rsid w:val="002B1626"/>
    <w:rsid w:val="002B1DFF"/>
    <w:rsid w:val="002C10EA"/>
    <w:rsid w:val="002C156B"/>
    <w:rsid w:val="002D4C02"/>
    <w:rsid w:val="002D5BD1"/>
    <w:rsid w:val="002D62BD"/>
    <w:rsid w:val="002E3A5F"/>
    <w:rsid w:val="002F1C38"/>
    <w:rsid w:val="002F3826"/>
    <w:rsid w:val="002F44A7"/>
    <w:rsid w:val="003122EE"/>
    <w:rsid w:val="0031346C"/>
    <w:rsid w:val="003209A5"/>
    <w:rsid w:val="00331D9F"/>
    <w:rsid w:val="00341CB5"/>
    <w:rsid w:val="003430E1"/>
    <w:rsid w:val="00353E39"/>
    <w:rsid w:val="0035430A"/>
    <w:rsid w:val="003543B5"/>
    <w:rsid w:val="00357CF4"/>
    <w:rsid w:val="00371417"/>
    <w:rsid w:val="00376AFD"/>
    <w:rsid w:val="00380316"/>
    <w:rsid w:val="003824F1"/>
    <w:rsid w:val="00386C1B"/>
    <w:rsid w:val="00396A17"/>
    <w:rsid w:val="003A26B6"/>
    <w:rsid w:val="003A62C5"/>
    <w:rsid w:val="003A6DB7"/>
    <w:rsid w:val="003A7B0C"/>
    <w:rsid w:val="003A7C88"/>
    <w:rsid w:val="003B2D86"/>
    <w:rsid w:val="003B6134"/>
    <w:rsid w:val="003C3DF4"/>
    <w:rsid w:val="003C52C1"/>
    <w:rsid w:val="003C6AA7"/>
    <w:rsid w:val="003D4747"/>
    <w:rsid w:val="003E3C10"/>
    <w:rsid w:val="003F3681"/>
    <w:rsid w:val="00401DBC"/>
    <w:rsid w:val="00401FF7"/>
    <w:rsid w:val="0040269C"/>
    <w:rsid w:val="0040369B"/>
    <w:rsid w:val="004144B0"/>
    <w:rsid w:val="00416B94"/>
    <w:rsid w:val="00417CEE"/>
    <w:rsid w:val="00426DF3"/>
    <w:rsid w:val="00430E85"/>
    <w:rsid w:val="00433E38"/>
    <w:rsid w:val="00434DAB"/>
    <w:rsid w:val="0044264B"/>
    <w:rsid w:val="00442A07"/>
    <w:rsid w:val="00442BD2"/>
    <w:rsid w:val="00444BE1"/>
    <w:rsid w:val="00445B20"/>
    <w:rsid w:val="00455B4C"/>
    <w:rsid w:val="00461CA5"/>
    <w:rsid w:val="00476399"/>
    <w:rsid w:val="00476A01"/>
    <w:rsid w:val="004777F9"/>
    <w:rsid w:val="004847C6"/>
    <w:rsid w:val="00484BAE"/>
    <w:rsid w:val="00495AB0"/>
    <w:rsid w:val="00496624"/>
    <w:rsid w:val="004C393B"/>
    <w:rsid w:val="004C66A6"/>
    <w:rsid w:val="004C7355"/>
    <w:rsid w:val="004D0BD5"/>
    <w:rsid w:val="004D4DAB"/>
    <w:rsid w:val="004E7852"/>
    <w:rsid w:val="004F4075"/>
    <w:rsid w:val="004F76AF"/>
    <w:rsid w:val="004F7FA8"/>
    <w:rsid w:val="005075F1"/>
    <w:rsid w:val="00511B1D"/>
    <w:rsid w:val="0051610D"/>
    <w:rsid w:val="00517737"/>
    <w:rsid w:val="00522BDA"/>
    <w:rsid w:val="00522DE9"/>
    <w:rsid w:val="0052516C"/>
    <w:rsid w:val="00527560"/>
    <w:rsid w:val="00527F7A"/>
    <w:rsid w:val="0053301A"/>
    <w:rsid w:val="00534040"/>
    <w:rsid w:val="00534F3C"/>
    <w:rsid w:val="00536568"/>
    <w:rsid w:val="00537F46"/>
    <w:rsid w:val="00541C92"/>
    <w:rsid w:val="00547FB4"/>
    <w:rsid w:val="00550036"/>
    <w:rsid w:val="0055057E"/>
    <w:rsid w:val="00551781"/>
    <w:rsid w:val="005532E7"/>
    <w:rsid w:val="00553CF9"/>
    <w:rsid w:val="00557615"/>
    <w:rsid w:val="00563116"/>
    <w:rsid w:val="00564072"/>
    <w:rsid w:val="00564283"/>
    <w:rsid w:val="00571681"/>
    <w:rsid w:val="00577626"/>
    <w:rsid w:val="00580F34"/>
    <w:rsid w:val="00586B3D"/>
    <w:rsid w:val="005873BE"/>
    <w:rsid w:val="00590A5E"/>
    <w:rsid w:val="0059186E"/>
    <w:rsid w:val="005A10E3"/>
    <w:rsid w:val="005A1875"/>
    <w:rsid w:val="005A60DF"/>
    <w:rsid w:val="005A7A2F"/>
    <w:rsid w:val="005B107F"/>
    <w:rsid w:val="005B1ADF"/>
    <w:rsid w:val="005B6580"/>
    <w:rsid w:val="005B7F91"/>
    <w:rsid w:val="005C4EA9"/>
    <w:rsid w:val="005D2936"/>
    <w:rsid w:val="005D354B"/>
    <w:rsid w:val="005D420E"/>
    <w:rsid w:val="005D461C"/>
    <w:rsid w:val="005D4EA5"/>
    <w:rsid w:val="005E1085"/>
    <w:rsid w:val="005E6788"/>
    <w:rsid w:val="005F7929"/>
    <w:rsid w:val="006020DD"/>
    <w:rsid w:val="006021C1"/>
    <w:rsid w:val="0060292F"/>
    <w:rsid w:val="00611243"/>
    <w:rsid w:val="00611DDD"/>
    <w:rsid w:val="00612FD9"/>
    <w:rsid w:val="00613D7A"/>
    <w:rsid w:val="00614BB0"/>
    <w:rsid w:val="00620623"/>
    <w:rsid w:val="006208F7"/>
    <w:rsid w:val="00620E32"/>
    <w:rsid w:val="00621969"/>
    <w:rsid w:val="006265BB"/>
    <w:rsid w:val="00626773"/>
    <w:rsid w:val="0064058B"/>
    <w:rsid w:val="00642B74"/>
    <w:rsid w:val="006526DF"/>
    <w:rsid w:val="00656210"/>
    <w:rsid w:val="00657C25"/>
    <w:rsid w:val="00660331"/>
    <w:rsid w:val="00663B5B"/>
    <w:rsid w:val="00666B2D"/>
    <w:rsid w:val="00670A49"/>
    <w:rsid w:val="00670E09"/>
    <w:rsid w:val="00672CAA"/>
    <w:rsid w:val="006731FA"/>
    <w:rsid w:val="00675980"/>
    <w:rsid w:val="00680CAA"/>
    <w:rsid w:val="006836AF"/>
    <w:rsid w:val="0068647F"/>
    <w:rsid w:val="00687E9D"/>
    <w:rsid w:val="006904BC"/>
    <w:rsid w:val="006927A8"/>
    <w:rsid w:val="00692C69"/>
    <w:rsid w:val="00697361"/>
    <w:rsid w:val="00697528"/>
    <w:rsid w:val="006A061B"/>
    <w:rsid w:val="006B26D6"/>
    <w:rsid w:val="006C49DA"/>
    <w:rsid w:val="006D1A08"/>
    <w:rsid w:val="006D33E2"/>
    <w:rsid w:val="006E30B2"/>
    <w:rsid w:val="006E5A26"/>
    <w:rsid w:val="006E6964"/>
    <w:rsid w:val="006F3D51"/>
    <w:rsid w:val="00702D71"/>
    <w:rsid w:val="0070336F"/>
    <w:rsid w:val="00707318"/>
    <w:rsid w:val="00713198"/>
    <w:rsid w:val="00713D61"/>
    <w:rsid w:val="00717502"/>
    <w:rsid w:val="00720547"/>
    <w:rsid w:val="007211A6"/>
    <w:rsid w:val="007263DB"/>
    <w:rsid w:val="007263EF"/>
    <w:rsid w:val="007352A4"/>
    <w:rsid w:val="007408C5"/>
    <w:rsid w:val="00741ECE"/>
    <w:rsid w:val="007457AD"/>
    <w:rsid w:val="00750837"/>
    <w:rsid w:val="00752D17"/>
    <w:rsid w:val="00762030"/>
    <w:rsid w:val="0077481F"/>
    <w:rsid w:val="0077566D"/>
    <w:rsid w:val="00777326"/>
    <w:rsid w:val="00780772"/>
    <w:rsid w:val="00781954"/>
    <w:rsid w:val="00781B86"/>
    <w:rsid w:val="00781CA3"/>
    <w:rsid w:val="00783E5C"/>
    <w:rsid w:val="00794B2D"/>
    <w:rsid w:val="007961FD"/>
    <w:rsid w:val="007A0A7B"/>
    <w:rsid w:val="007A0F5D"/>
    <w:rsid w:val="007A15A1"/>
    <w:rsid w:val="007A2667"/>
    <w:rsid w:val="007A48D5"/>
    <w:rsid w:val="007A7C82"/>
    <w:rsid w:val="007B19CD"/>
    <w:rsid w:val="007B2455"/>
    <w:rsid w:val="007B766E"/>
    <w:rsid w:val="007C3A95"/>
    <w:rsid w:val="007C4D03"/>
    <w:rsid w:val="007D29FD"/>
    <w:rsid w:val="007D35AD"/>
    <w:rsid w:val="007D58DE"/>
    <w:rsid w:val="007D7033"/>
    <w:rsid w:val="007E09BD"/>
    <w:rsid w:val="007E18DD"/>
    <w:rsid w:val="007E3551"/>
    <w:rsid w:val="007E3DE8"/>
    <w:rsid w:val="007E711A"/>
    <w:rsid w:val="007F0750"/>
    <w:rsid w:val="007F1FB0"/>
    <w:rsid w:val="007F42BA"/>
    <w:rsid w:val="007F5774"/>
    <w:rsid w:val="007F591D"/>
    <w:rsid w:val="008001E3"/>
    <w:rsid w:val="0080292F"/>
    <w:rsid w:val="008079E9"/>
    <w:rsid w:val="00816400"/>
    <w:rsid w:val="008165A8"/>
    <w:rsid w:val="00817E2E"/>
    <w:rsid w:val="00825B7E"/>
    <w:rsid w:val="008265CB"/>
    <w:rsid w:val="00826608"/>
    <w:rsid w:val="00826764"/>
    <w:rsid w:val="00833FEB"/>
    <w:rsid w:val="0083572B"/>
    <w:rsid w:val="00837609"/>
    <w:rsid w:val="00844A23"/>
    <w:rsid w:val="008461D7"/>
    <w:rsid w:val="0085478C"/>
    <w:rsid w:val="008609A0"/>
    <w:rsid w:val="00861360"/>
    <w:rsid w:val="00865747"/>
    <w:rsid w:val="00874A54"/>
    <w:rsid w:val="00874BF9"/>
    <w:rsid w:val="00881517"/>
    <w:rsid w:val="008822F8"/>
    <w:rsid w:val="00884437"/>
    <w:rsid w:val="00884C7F"/>
    <w:rsid w:val="00886C46"/>
    <w:rsid w:val="00891910"/>
    <w:rsid w:val="00895524"/>
    <w:rsid w:val="00895ED4"/>
    <w:rsid w:val="008963B5"/>
    <w:rsid w:val="00897312"/>
    <w:rsid w:val="008A6759"/>
    <w:rsid w:val="008A6E58"/>
    <w:rsid w:val="008C19FB"/>
    <w:rsid w:val="008C702C"/>
    <w:rsid w:val="008D2AA8"/>
    <w:rsid w:val="008D3ABB"/>
    <w:rsid w:val="008D42AD"/>
    <w:rsid w:val="008D5AB4"/>
    <w:rsid w:val="008D6415"/>
    <w:rsid w:val="008D6C23"/>
    <w:rsid w:val="008E1EA5"/>
    <w:rsid w:val="008E2E26"/>
    <w:rsid w:val="008E548C"/>
    <w:rsid w:val="008F34EE"/>
    <w:rsid w:val="00902BFA"/>
    <w:rsid w:val="009052CA"/>
    <w:rsid w:val="009059ED"/>
    <w:rsid w:val="00905CDE"/>
    <w:rsid w:val="009075B0"/>
    <w:rsid w:val="00910B3F"/>
    <w:rsid w:val="009153D8"/>
    <w:rsid w:val="00915739"/>
    <w:rsid w:val="00917F4B"/>
    <w:rsid w:val="00921E5D"/>
    <w:rsid w:val="00935DED"/>
    <w:rsid w:val="009362EF"/>
    <w:rsid w:val="009366BB"/>
    <w:rsid w:val="009369F4"/>
    <w:rsid w:val="00940A81"/>
    <w:rsid w:val="009438D5"/>
    <w:rsid w:val="00943E1B"/>
    <w:rsid w:val="009479EE"/>
    <w:rsid w:val="0095028A"/>
    <w:rsid w:val="0095570E"/>
    <w:rsid w:val="00957AA2"/>
    <w:rsid w:val="00961CD0"/>
    <w:rsid w:val="009626B5"/>
    <w:rsid w:val="0096402C"/>
    <w:rsid w:val="00965177"/>
    <w:rsid w:val="00981901"/>
    <w:rsid w:val="0098339C"/>
    <w:rsid w:val="00984C3C"/>
    <w:rsid w:val="0099163D"/>
    <w:rsid w:val="009920E5"/>
    <w:rsid w:val="009920F2"/>
    <w:rsid w:val="009922DD"/>
    <w:rsid w:val="009A6B7B"/>
    <w:rsid w:val="009B0732"/>
    <w:rsid w:val="009B12DF"/>
    <w:rsid w:val="009B1716"/>
    <w:rsid w:val="009B4111"/>
    <w:rsid w:val="009B4F01"/>
    <w:rsid w:val="009C7D82"/>
    <w:rsid w:val="009D29A8"/>
    <w:rsid w:val="009D3A99"/>
    <w:rsid w:val="009D68C8"/>
    <w:rsid w:val="009E0493"/>
    <w:rsid w:val="009E1576"/>
    <w:rsid w:val="009E554A"/>
    <w:rsid w:val="009E6ABB"/>
    <w:rsid w:val="009E74F6"/>
    <w:rsid w:val="009F0DC1"/>
    <w:rsid w:val="009F2CE4"/>
    <w:rsid w:val="009F4C98"/>
    <w:rsid w:val="009F663B"/>
    <w:rsid w:val="00A0195E"/>
    <w:rsid w:val="00A034EE"/>
    <w:rsid w:val="00A0402C"/>
    <w:rsid w:val="00A067F8"/>
    <w:rsid w:val="00A14C6D"/>
    <w:rsid w:val="00A15DAF"/>
    <w:rsid w:val="00A217D3"/>
    <w:rsid w:val="00A224A2"/>
    <w:rsid w:val="00A23601"/>
    <w:rsid w:val="00A375F1"/>
    <w:rsid w:val="00A4067E"/>
    <w:rsid w:val="00A47792"/>
    <w:rsid w:val="00A5245F"/>
    <w:rsid w:val="00A621D7"/>
    <w:rsid w:val="00A6554D"/>
    <w:rsid w:val="00A66011"/>
    <w:rsid w:val="00A664FA"/>
    <w:rsid w:val="00A72452"/>
    <w:rsid w:val="00A76828"/>
    <w:rsid w:val="00A777FA"/>
    <w:rsid w:val="00A81F23"/>
    <w:rsid w:val="00A82C47"/>
    <w:rsid w:val="00A95F59"/>
    <w:rsid w:val="00A96988"/>
    <w:rsid w:val="00AA03FC"/>
    <w:rsid w:val="00AA0FB8"/>
    <w:rsid w:val="00AB29F9"/>
    <w:rsid w:val="00AC02BA"/>
    <w:rsid w:val="00AC2ADB"/>
    <w:rsid w:val="00AC2CEA"/>
    <w:rsid w:val="00AC3202"/>
    <w:rsid w:val="00AC45C0"/>
    <w:rsid w:val="00AC53D0"/>
    <w:rsid w:val="00AC5898"/>
    <w:rsid w:val="00AD038F"/>
    <w:rsid w:val="00AD2D11"/>
    <w:rsid w:val="00AD540A"/>
    <w:rsid w:val="00AD761D"/>
    <w:rsid w:val="00AE049E"/>
    <w:rsid w:val="00AE3CC1"/>
    <w:rsid w:val="00AE682D"/>
    <w:rsid w:val="00AF2B97"/>
    <w:rsid w:val="00AF3965"/>
    <w:rsid w:val="00AF3DE0"/>
    <w:rsid w:val="00AF5D64"/>
    <w:rsid w:val="00B002A6"/>
    <w:rsid w:val="00B02CAC"/>
    <w:rsid w:val="00B13ADD"/>
    <w:rsid w:val="00B14C69"/>
    <w:rsid w:val="00B15807"/>
    <w:rsid w:val="00B246B0"/>
    <w:rsid w:val="00B25952"/>
    <w:rsid w:val="00B25ADC"/>
    <w:rsid w:val="00B329E6"/>
    <w:rsid w:val="00B329F2"/>
    <w:rsid w:val="00B3353F"/>
    <w:rsid w:val="00B340B4"/>
    <w:rsid w:val="00B357E8"/>
    <w:rsid w:val="00B35F29"/>
    <w:rsid w:val="00B42641"/>
    <w:rsid w:val="00B451A2"/>
    <w:rsid w:val="00B5083C"/>
    <w:rsid w:val="00B51B12"/>
    <w:rsid w:val="00B524CD"/>
    <w:rsid w:val="00B545E7"/>
    <w:rsid w:val="00B54EA4"/>
    <w:rsid w:val="00B55FE9"/>
    <w:rsid w:val="00B60970"/>
    <w:rsid w:val="00B60CB6"/>
    <w:rsid w:val="00B6391D"/>
    <w:rsid w:val="00B66CC4"/>
    <w:rsid w:val="00B66DF1"/>
    <w:rsid w:val="00B7099C"/>
    <w:rsid w:val="00B8105D"/>
    <w:rsid w:val="00B84BF5"/>
    <w:rsid w:val="00B912EB"/>
    <w:rsid w:val="00B93767"/>
    <w:rsid w:val="00B953FB"/>
    <w:rsid w:val="00B96198"/>
    <w:rsid w:val="00B9683E"/>
    <w:rsid w:val="00B9759C"/>
    <w:rsid w:val="00BA1AAC"/>
    <w:rsid w:val="00BA3A2C"/>
    <w:rsid w:val="00BB2965"/>
    <w:rsid w:val="00BB2CDA"/>
    <w:rsid w:val="00BB55BD"/>
    <w:rsid w:val="00BC2BFC"/>
    <w:rsid w:val="00BC5BA4"/>
    <w:rsid w:val="00BD3D0D"/>
    <w:rsid w:val="00BE2B21"/>
    <w:rsid w:val="00BF3A15"/>
    <w:rsid w:val="00BF55A9"/>
    <w:rsid w:val="00BF70B7"/>
    <w:rsid w:val="00C11DFD"/>
    <w:rsid w:val="00C128D0"/>
    <w:rsid w:val="00C13347"/>
    <w:rsid w:val="00C16AC5"/>
    <w:rsid w:val="00C261AF"/>
    <w:rsid w:val="00C262CC"/>
    <w:rsid w:val="00C30D11"/>
    <w:rsid w:val="00C41384"/>
    <w:rsid w:val="00C41396"/>
    <w:rsid w:val="00C4222B"/>
    <w:rsid w:val="00C52FB8"/>
    <w:rsid w:val="00C53DC7"/>
    <w:rsid w:val="00C54CBD"/>
    <w:rsid w:val="00C62BC4"/>
    <w:rsid w:val="00C62DE7"/>
    <w:rsid w:val="00C6620D"/>
    <w:rsid w:val="00C751EF"/>
    <w:rsid w:val="00C80374"/>
    <w:rsid w:val="00C829E3"/>
    <w:rsid w:val="00C869E0"/>
    <w:rsid w:val="00C9427D"/>
    <w:rsid w:val="00C95240"/>
    <w:rsid w:val="00C95564"/>
    <w:rsid w:val="00CA1713"/>
    <w:rsid w:val="00CB11B8"/>
    <w:rsid w:val="00CB2ACD"/>
    <w:rsid w:val="00CB5BFB"/>
    <w:rsid w:val="00CB69FB"/>
    <w:rsid w:val="00CC0DC3"/>
    <w:rsid w:val="00CC428E"/>
    <w:rsid w:val="00CC7EDC"/>
    <w:rsid w:val="00CD4D76"/>
    <w:rsid w:val="00CD4ED0"/>
    <w:rsid w:val="00CD70D4"/>
    <w:rsid w:val="00CE2766"/>
    <w:rsid w:val="00CF0B4B"/>
    <w:rsid w:val="00CF72D9"/>
    <w:rsid w:val="00CF7B3E"/>
    <w:rsid w:val="00D06C06"/>
    <w:rsid w:val="00D06C75"/>
    <w:rsid w:val="00D07C14"/>
    <w:rsid w:val="00D14225"/>
    <w:rsid w:val="00D15617"/>
    <w:rsid w:val="00D2247C"/>
    <w:rsid w:val="00D23C0D"/>
    <w:rsid w:val="00D266AC"/>
    <w:rsid w:val="00D27677"/>
    <w:rsid w:val="00D31673"/>
    <w:rsid w:val="00D352EE"/>
    <w:rsid w:val="00D361F5"/>
    <w:rsid w:val="00D4185D"/>
    <w:rsid w:val="00D41D00"/>
    <w:rsid w:val="00D43EDE"/>
    <w:rsid w:val="00D515FC"/>
    <w:rsid w:val="00D527F9"/>
    <w:rsid w:val="00D55DD7"/>
    <w:rsid w:val="00D570FD"/>
    <w:rsid w:val="00D6018C"/>
    <w:rsid w:val="00D60ECB"/>
    <w:rsid w:val="00D66DD7"/>
    <w:rsid w:val="00D7223C"/>
    <w:rsid w:val="00D736A0"/>
    <w:rsid w:val="00D75777"/>
    <w:rsid w:val="00D80C4E"/>
    <w:rsid w:val="00D9277E"/>
    <w:rsid w:val="00D938F4"/>
    <w:rsid w:val="00D94162"/>
    <w:rsid w:val="00D952DB"/>
    <w:rsid w:val="00D95EF6"/>
    <w:rsid w:val="00D96973"/>
    <w:rsid w:val="00DA2A67"/>
    <w:rsid w:val="00DA39EF"/>
    <w:rsid w:val="00DB1F72"/>
    <w:rsid w:val="00DB23DD"/>
    <w:rsid w:val="00DB4376"/>
    <w:rsid w:val="00DB79CF"/>
    <w:rsid w:val="00DB7BFF"/>
    <w:rsid w:val="00DC10C9"/>
    <w:rsid w:val="00DC254D"/>
    <w:rsid w:val="00DC3479"/>
    <w:rsid w:val="00DC729B"/>
    <w:rsid w:val="00DD4E25"/>
    <w:rsid w:val="00DD7EFF"/>
    <w:rsid w:val="00DE4BF9"/>
    <w:rsid w:val="00DE607B"/>
    <w:rsid w:val="00DE68FC"/>
    <w:rsid w:val="00DF2B38"/>
    <w:rsid w:val="00DF46AE"/>
    <w:rsid w:val="00DF4C80"/>
    <w:rsid w:val="00E02429"/>
    <w:rsid w:val="00E02434"/>
    <w:rsid w:val="00E029D7"/>
    <w:rsid w:val="00E052FD"/>
    <w:rsid w:val="00E07185"/>
    <w:rsid w:val="00E104BB"/>
    <w:rsid w:val="00E14468"/>
    <w:rsid w:val="00E148B8"/>
    <w:rsid w:val="00E16575"/>
    <w:rsid w:val="00E22FCF"/>
    <w:rsid w:val="00E25BBC"/>
    <w:rsid w:val="00E300BC"/>
    <w:rsid w:val="00E31F8B"/>
    <w:rsid w:val="00E32AA4"/>
    <w:rsid w:val="00E3337B"/>
    <w:rsid w:val="00E44611"/>
    <w:rsid w:val="00E45D19"/>
    <w:rsid w:val="00E568EB"/>
    <w:rsid w:val="00E57835"/>
    <w:rsid w:val="00E60513"/>
    <w:rsid w:val="00E648BB"/>
    <w:rsid w:val="00E711A6"/>
    <w:rsid w:val="00E72007"/>
    <w:rsid w:val="00E74619"/>
    <w:rsid w:val="00E751D4"/>
    <w:rsid w:val="00E81772"/>
    <w:rsid w:val="00E83F70"/>
    <w:rsid w:val="00E84356"/>
    <w:rsid w:val="00E84A39"/>
    <w:rsid w:val="00E91E2E"/>
    <w:rsid w:val="00EA100E"/>
    <w:rsid w:val="00EA1CF2"/>
    <w:rsid w:val="00EA351A"/>
    <w:rsid w:val="00EA37AF"/>
    <w:rsid w:val="00EB202A"/>
    <w:rsid w:val="00EB208C"/>
    <w:rsid w:val="00EB2F48"/>
    <w:rsid w:val="00EB2F72"/>
    <w:rsid w:val="00EB42F4"/>
    <w:rsid w:val="00EB5AA4"/>
    <w:rsid w:val="00EB7965"/>
    <w:rsid w:val="00EC18E1"/>
    <w:rsid w:val="00EC202F"/>
    <w:rsid w:val="00EC2D0C"/>
    <w:rsid w:val="00EC61F1"/>
    <w:rsid w:val="00ED4D8B"/>
    <w:rsid w:val="00EE236D"/>
    <w:rsid w:val="00EE2939"/>
    <w:rsid w:val="00EE6E95"/>
    <w:rsid w:val="00EE7AB8"/>
    <w:rsid w:val="00EF5A1D"/>
    <w:rsid w:val="00EF6C15"/>
    <w:rsid w:val="00F00ADE"/>
    <w:rsid w:val="00F204CB"/>
    <w:rsid w:val="00F20500"/>
    <w:rsid w:val="00F24DFA"/>
    <w:rsid w:val="00F26E5A"/>
    <w:rsid w:val="00F2737C"/>
    <w:rsid w:val="00F423A4"/>
    <w:rsid w:val="00F42E11"/>
    <w:rsid w:val="00F446D6"/>
    <w:rsid w:val="00F55DD3"/>
    <w:rsid w:val="00F6602A"/>
    <w:rsid w:val="00F66AD4"/>
    <w:rsid w:val="00F70728"/>
    <w:rsid w:val="00F74210"/>
    <w:rsid w:val="00F74E1C"/>
    <w:rsid w:val="00F81FC6"/>
    <w:rsid w:val="00F87081"/>
    <w:rsid w:val="00F95879"/>
    <w:rsid w:val="00FA0EC8"/>
    <w:rsid w:val="00FA2121"/>
    <w:rsid w:val="00FA36AF"/>
    <w:rsid w:val="00FB081E"/>
    <w:rsid w:val="00FB119A"/>
    <w:rsid w:val="00FB768A"/>
    <w:rsid w:val="00FC0153"/>
    <w:rsid w:val="00FC2900"/>
    <w:rsid w:val="00FC3347"/>
    <w:rsid w:val="00FD05C5"/>
    <w:rsid w:val="00FD63D1"/>
    <w:rsid w:val="00FD7FD3"/>
    <w:rsid w:val="00FE04F3"/>
    <w:rsid w:val="00FE7770"/>
    <w:rsid w:val="00FF112A"/>
    <w:rsid w:val="00FF481A"/>
    <w:rsid w:val="00FF6C66"/>
    <w:rsid w:val="06FF2EA2"/>
    <w:rsid w:val="102EC88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9AD8"/>
  <w15:chartTrackingRefBased/>
  <w15:docId w15:val="{EAA4CA9A-619A-4B0D-AA5C-3FEDDDE2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2FD"/>
    <w:pPr>
      <w:jc w:val="both"/>
    </w:pPr>
    <w:rPr>
      <w:rFonts w:ascii="Arial" w:hAnsi="Arial"/>
      <w:kern w:val="0"/>
      <w:sz w:val="24"/>
      <w14:ligatures w14:val="none"/>
    </w:rPr>
  </w:style>
  <w:style w:type="paragraph" w:styleId="Ttulo1">
    <w:name w:val="heading 1"/>
    <w:basedOn w:val="Normal"/>
    <w:next w:val="Normal"/>
    <w:link w:val="Ttulo1Car"/>
    <w:uiPriority w:val="9"/>
    <w:qFormat/>
    <w:rsid w:val="0099163D"/>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273A38"/>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CB11B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6DF"/>
  </w:style>
  <w:style w:type="paragraph" w:styleId="Piedepgina">
    <w:name w:val="footer"/>
    <w:basedOn w:val="Normal"/>
    <w:link w:val="PiedepginaCar"/>
    <w:uiPriority w:val="99"/>
    <w:unhideWhenUsed/>
    <w:rsid w:val="00652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6DF"/>
  </w:style>
  <w:style w:type="character" w:styleId="Hipervnculo">
    <w:name w:val="Hyperlink"/>
    <w:basedOn w:val="Fuentedeprrafopredeter"/>
    <w:uiPriority w:val="99"/>
    <w:unhideWhenUsed/>
    <w:rsid w:val="006526DF"/>
    <w:rPr>
      <w:color w:val="0563C1" w:themeColor="hyperlink"/>
      <w:u w:val="single"/>
    </w:rPr>
  </w:style>
  <w:style w:type="paragraph" w:customStyle="1" w:styleId="paragraph">
    <w:name w:val="paragraph"/>
    <w:basedOn w:val="Normal"/>
    <w:rsid w:val="003A26B6"/>
    <w:pPr>
      <w:spacing w:before="100" w:beforeAutospacing="1" w:after="100" w:afterAutospacing="1" w:line="240" w:lineRule="auto"/>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3A26B6"/>
  </w:style>
  <w:style w:type="paragraph" w:customStyle="1" w:styleId="Default">
    <w:name w:val="Default"/>
    <w:rsid w:val="00AC02BA"/>
    <w:pPr>
      <w:autoSpaceDE w:val="0"/>
      <w:autoSpaceDN w:val="0"/>
      <w:adjustRightInd w:val="0"/>
      <w:spacing w:after="0" w:line="240" w:lineRule="auto"/>
    </w:pPr>
    <w:rPr>
      <w:rFonts w:ascii="HendersonSansW00-BasicLight" w:hAnsi="HendersonSansW00-BasicLight" w:cs="HendersonSansW00-BasicLight"/>
      <w:color w:val="000000"/>
      <w:kern w:val="0"/>
      <w:sz w:val="24"/>
      <w:szCs w:val="24"/>
    </w:rPr>
  </w:style>
  <w:style w:type="character" w:customStyle="1" w:styleId="eop">
    <w:name w:val="eop"/>
    <w:basedOn w:val="Fuentedeprrafopredeter"/>
    <w:rsid w:val="00E84A39"/>
  </w:style>
  <w:style w:type="paragraph" w:styleId="Prrafodelista">
    <w:name w:val="List Paragraph"/>
    <w:basedOn w:val="Normal"/>
    <w:uiPriority w:val="34"/>
    <w:qFormat/>
    <w:rsid w:val="00884C7F"/>
    <w:pPr>
      <w:ind w:left="720"/>
      <w:contextualSpacing/>
    </w:pPr>
  </w:style>
  <w:style w:type="table" w:styleId="Tablaconcuadrcula">
    <w:name w:val="Table Grid"/>
    <w:basedOn w:val="Tablanormal"/>
    <w:uiPriority w:val="39"/>
    <w:rsid w:val="00884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A37AF"/>
    <w:rPr>
      <w:color w:val="605E5C"/>
      <w:shd w:val="clear" w:color="auto" w:fill="E1DFDD"/>
    </w:rPr>
  </w:style>
  <w:style w:type="character" w:styleId="Hipervnculovisitado">
    <w:name w:val="FollowedHyperlink"/>
    <w:basedOn w:val="Fuentedeprrafopredeter"/>
    <w:uiPriority w:val="99"/>
    <w:semiHidden/>
    <w:unhideWhenUsed/>
    <w:rsid w:val="001E41C0"/>
    <w:rPr>
      <w:color w:val="954F72" w:themeColor="followedHyperlink"/>
      <w:u w:val="single"/>
    </w:rPr>
  </w:style>
  <w:style w:type="character" w:styleId="Mencinsinresolver">
    <w:name w:val="Unresolved Mention"/>
    <w:basedOn w:val="Fuentedeprrafopredeter"/>
    <w:uiPriority w:val="99"/>
    <w:semiHidden/>
    <w:unhideWhenUsed/>
    <w:rsid w:val="00897312"/>
    <w:rPr>
      <w:color w:val="605E5C"/>
      <w:shd w:val="clear" w:color="auto" w:fill="E1DFDD"/>
    </w:rPr>
  </w:style>
  <w:style w:type="character" w:customStyle="1" w:styleId="Ttulo1Car">
    <w:name w:val="Título 1 Car"/>
    <w:basedOn w:val="Fuentedeprrafopredeter"/>
    <w:link w:val="Ttulo1"/>
    <w:uiPriority w:val="9"/>
    <w:rsid w:val="0099163D"/>
    <w:rPr>
      <w:rFonts w:ascii="Arial" w:eastAsiaTheme="majorEastAsia" w:hAnsi="Arial" w:cstheme="majorBidi"/>
      <w:b/>
      <w:kern w:val="0"/>
      <w:sz w:val="28"/>
      <w:szCs w:val="32"/>
      <w14:ligatures w14:val="none"/>
    </w:rPr>
  </w:style>
  <w:style w:type="paragraph" w:styleId="NormalWeb">
    <w:name w:val="Normal (Web)"/>
    <w:basedOn w:val="Normal"/>
    <w:uiPriority w:val="99"/>
    <w:semiHidden/>
    <w:unhideWhenUsed/>
    <w:rsid w:val="0031346C"/>
    <w:pPr>
      <w:spacing w:before="100" w:beforeAutospacing="1" w:after="100" w:afterAutospacing="1" w:line="240" w:lineRule="auto"/>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A1713"/>
    <w:pPr>
      <w:outlineLvl w:val="9"/>
    </w:pPr>
    <w:rPr>
      <w:rFonts w:asciiTheme="majorHAnsi" w:hAnsiTheme="majorHAnsi"/>
      <w:b w:val="0"/>
      <w:color w:val="2F5496" w:themeColor="accent1" w:themeShade="BF"/>
      <w:sz w:val="32"/>
      <w:lang w:eastAsia="es-CR"/>
    </w:rPr>
  </w:style>
  <w:style w:type="paragraph" w:styleId="TDC1">
    <w:name w:val="toc 1"/>
    <w:basedOn w:val="Normal"/>
    <w:next w:val="Normal"/>
    <w:autoRedefine/>
    <w:uiPriority w:val="39"/>
    <w:unhideWhenUsed/>
    <w:rsid w:val="008822F8"/>
    <w:pPr>
      <w:tabs>
        <w:tab w:val="left" w:pos="480"/>
        <w:tab w:val="right" w:leader="dot" w:pos="8828"/>
      </w:tabs>
      <w:spacing w:after="100"/>
    </w:pPr>
    <w:rPr>
      <w:rFonts w:cs="Arial"/>
      <w:b/>
      <w:bCs/>
      <w:noProof/>
    </w:rPr>
  </w:style>
  <w:style w:type="character" w:customStyle="1" w:styleId="Ttulo3Car">
    <w:name w:val="Título 3 Car"/>
    <w:basedOn w:val="Fuentedeprrafopredeter"/>
    <w:link w:val="Ttulo3"/>
    <w:uiPriority w:val="9"/>
    <w:semiHidden/>
    <w:rsid w:val="00CB11B8"/>
    <w:rPr>
      <w:rFonts w:asciiTheme="majorHAnsi" w:eastAsiaTheme="majorEastAsia" w:hAnsiTheme="majorHAnsi" w:cstheme="majorBidi"/>
      <w:color w:val="1F3763" w:themeColor="accent1" w:themeShade="7F"/>
      <w:kern w:val="0"/>
      <w:sz w:val="24"/>
      <w:szCs w:val="24"/>
      <w14:ligatures w14:val="none"/>
    </w:rPr>
  </w:style>
  <w:style w:type="character" w:customStyle="1" w:styleId="Ttulo2Car">
    <w:name w:val="Título 2 Car"/>
    <w:basedOn w:val="Fuentedeprrafopredeter"/>
    <w:link w:val="Ttulo2"/>
    <w:uiPriority w:val="9"/>
    <w:rsid w:val="00273A38"/>
    <w:rPr>
      <w:rFonts w:ascii="Arial" w:eastAsiaTheme="majorEastAsia" w:hAnsi="Arial" w:cstheme="majorBidi"/>
      <w:b/>
      <w:kern w:val="0"/>
      <w:sz w:val="24"/>
      <w:szCs w:val="26"/>
      <w14:ligatures w14:val="none"/>
    </w:rPr>
  </w:style>
  <w:style w:type="paragraph" w:styleId="TDC2">
    <w:name w:val="toc 2"/>
    <w:basedOn w:val="Normal"/>
    <w:next w:val="Normal"/>
    <w:autoRedefine/>
    <w:uiPriority w:val="39"/>
    <w:unhideWhenUsed/>
    <w:rsid w:val="003430E1"/>
    <w:pPr>
      <w:spacing w:after="100"/>
      <w:ind w:left="220"/>
    </w:pPr>
  </w:style>
  <w:style w:type="paragraph" w:styleId="Revisin">
    <w:name w:val="Revision"/>
    <w:hidden/>
    <w:uiPriority w:val="99"/>
    <w:semiHidden/>
    <w:rsid w:val="001E1AF7"/>
    <w:pPr>
      <w:spacing w:after="0" w:line="240" w:lineRule="auto"/>
    </w:pPr>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37395">
      <w:bodyDiv w:val="1"/>
      <w:marLeft w:val="0"/>
      <w:marRight w:val="0"/>
      <w:marTop w:val="0"/>
      <w:marBottom w:val="0"/>
      <w:divBdr>
        <w:top w:val="none" w:sz="0" w:space="0" w:color="auto"/>
        <w:left w:val="none" w:sz="0" w:space="0" w:color="auto"/>
        <w:bottom w:val="none" w:sz="0" w:space="0" w:color="auto"/>
        <w:right w:val="none" w:sz="0" w:space="0" w:color="auto"/>
      </w:divBdr>
    </w:div>
    <w:div w:id="32274475">
      <w:bodyDiv w:val="1"/>
      <w:marLeft w:val="0"/>
      <w:marRight w:val="0"/>
      <w:marTop w:val="0"/>
      <w:marBottom w:val="0"/>
      <w:divBdr>
        <w:top w:val="none" w:sz="0" w:space="0" w:color="auto"/>
        <w:left w:val="none" w:sz="0" w:space="0" w:color="auto"/>
        <w:bottom w:val="none" w:sz="0" w:space="0" w:color="auto"/>
        <w:right w:val="none" w:sz="0" w:space="0" w:color="auto"/>
      </w:divBdr>
    </w:div>
    <w:div w:id="50888273">
      <w:bodyDiv w:val="1"/>
      <w:marLeft w:val="0"/>
      <w:marRight w:val="0"/>
      <w:marTop w:val="0"/>
      <w:marBottom w:val="0"/>
      <w:divBdr>
        <w:top w:val="none" w:sz="0" w:space="0" w:color="auto"/>
        <w:left w:val="none" w:sz="0" w:space="0" w:color="auto"/>
        <w:bottom w:val="none" w:sz="0" w:space="0" w:color="auto"/>
        <w:right w:val="none" w:sz="0" w:space="0" w:color="auto"/>
      </w:divBdr>
    </w:div>
    <w:div w:id="71003195">
      <w:bodyDiv w:val="1"/>
      <w:marLeft w:val="0"/>
      <w:marRight w:val="0"/>
      <w:marTop w:val="0"/>
      <w:marBottom w:val="0"/>
      <w:divBdr>
        <w:top w:val="none" w:sz="0" w:space="0" w:color="auto"/>
        <w:left w:val="none" w:sz="0" w:space="0" w:color="auto"/>
        <w:bottom w:val="none" w:sz="0" w:space="0" w:color="auto"/>
        <w:right w:val="none" w:sz="0" w:space="0" w:color="auto"/>
      </w:divBdr>
    </w:div>
    <w:div w:id="86468844">
      <w:bodyDiv w:val="1"/>
      <w:marLeft w:val="0"/>
      <w:marRight w:val="0"/>
      <w:marTop w:val="0"/>
      <w:marBottom w:val="0"/>
      <w:divBdr>
        <w:top w:val="none" w:sz="0" w:space="0" w:color="auto"/>
        <w:left w:val="none" w:sz="0" w:space="0" w:color="auto"/>
        <w:bottom w:val="none" w:sz="0" w:space="0" w:color="auto"/>
        <w:right w:val="none" w:sz="0" w:space="0" w:color="auto"/>
      </w:divBdr>
    </w:div>
    <w:div w:id="155150765">
      <w:bodyDiv w:val="1"/>
      <w:marLeft w:val="0"/>
      <w:marRight w:val="0"/>
      <w:marTop w:val="0"/>
      <w:marBottom w:val="0"/>
      <w:divBdr>
        <w:top w:val="none" w:sz="0" w:space="0" w:color="auto"/>
        <w:left w:val="none" w:sz="0" w:space="0" w:color="auto"/>
        <w:bottom w:val="none" w:sz="0" w:space="0" w:color="auto"/>
        <w:right w:val="none" w:sz="0" w:space="0" w:color="auto"/>
      </w:divBdr>
    </w:div>
    <w:div w:id="163477307">
      <w:bodyDiv w:val="1"/>
      <w:marLeft w:val="0"/>
      <w:marRight w:val="0"/>
      <w:marTop w:val="0"/>
      <w:marBottom w:val="0"/>
      <w:divBdr>
        <w:top w:val="none" w:sz="0" w:space="0" w:color="auto"/>
        <w:left w:val="none" w:sz="0" w:space="0" w:color="auto"/>
        <w:bottom w:val="none" w:sz="0" w:space="0" w:color="auto"/>
        <w:right w:val="none" w:sz="0" w:space="0" w:color="auto"/>
      </w:divBdr>
    </w:div>
    <w:div w:id="179127750">
      <w:bodyDiv w:val="1"/>
      <w:marLeft w:val="0"/>
      <w:marRight w:val="0"/>
      <w:marTop w:val="0"/>
      <w:marBottom w:val="0"/>
      <w:divBdr>
        <w:top w:val="none" w:sz="0" w:space="0" w:color="auto"/>
        <w:left w:val="none" w:sz="0" w:space="0" w:color="auto"/>
        <w:bottom w:val="none" w:sz="0" w:space="0" w:color="auto"/>
        <w:right w:val="none" w:sz="0" w:space="0" w:color="auto"/>
      </w:divBdr>
      <w:divsChild>
        <w:div w:id="1052849443">
          <w:marLeft w:val="547"/>
          <w:marRight w:val="0"/>
          <w:marTop w:val="0"/>
          <w:marBottom w:val="0"/>
          <w:divBdr>
            <w:top w:val="none" w:sz="0" w:space="0" w:color="auto"/>
            <w:left w:val="none" w:sz="0" w:space="0" w:color="auto"/>
            <w:bottom w:val="none" w:sz="0" w:space="0" w:color="auto"/>
            <w:right w:val="none" w:sz="0" w:space="0" w:color="auto"/>
          </w:divBdr>
        </w:div>
      </w:divsChild>
    </w:div>
    <w:div w:id="241763250">
      <w:bodyDiv w:val="1"/>
      <w:marLeft w:val="0"/>
      <w:marRight w:val="0"/>
      <w:marTop w:val="0"/>
      <w:marBottom w:val="0"/>
      <w:divBdr>
        <w:top w:val="none" w:sz="0" w:space="0" w:color="auto"/>
        <w:left w:val="none" w:sz="0" w:space="0" w:color="auto"/>
        <w:bottom w:val="none" w:sz="0" w:space="0" w:color="auto"/>
        <w:right w:val="none" w:sz="0" w:space="0" w:color="auto"/>
      </w:divBdr>
    </w:div>
    <w:div w:id="268436976">
      <w:bodyDiv w:val="1"/>
      <w:marLeft w:val="0"/>
      <w:marRight w:val="0"/>
      <w:marTop w:val="0"/>
      <w:marBottom w:val="0"/>
      <w:divBdr>
        <w:top w:val="none" w:sz="0" w:space="0" w:color="auto"/>
        <w:left w:val="none" w:sz="0" w:space="0" w:color="auto"/>
        <w:bottom w:val="none" w:sz="0" w:space="0" w:color="auto"/>
        <w:right w:val="none" w:sz="0" w:space="0" w:color="auto"/>
      </w:divBdr>
    </w:div>
    <w:div w:id="288434803">
      <w:bodyDiv w:val="1"/>
      <w:marLeft w:val="0"/>
      <w:marRight w:val="0"/>
      <w:marTop w:val="0"/>
      <w:marBottom w:val="0"/>
      <w:divBdr>
        <w:top w:val="none" w:sz="0" w:space="0" w:color="auto"/>
        <w:left w:val="none" w:sz="0" w:space="0" w:color="auto"/>
        <w:bottom w:val="none" w:sz="0" w:space="0" w:color="auto"/>
        <w:right w:val="none" w:sz="0" w:space="0" w:color="auto"/>
      </w:divBdr>
    </w:div>
    <w:div w:id="298731181">
      <w:bodyDiv w:val="1"/>
      <w:marLeft w:val="0"/>
      <w:marRight w:val="0"/>
      <w:marTop w:val="0"/>
      <w:marBottom w:val="0"/>
      <w:divBdr>
        <w:top w:val="none" w:sz="0" w:space="0" w:color="auto"/>
        <w:left w:val="none" w:sz="0" w:space="0" w:color="auto"/>
        <w:bottom w:val="none" w:sz="0" w:space="0" w:color="auto"/>
        <w:right w:val="none" w:sz="0" w:space="0" w:color="auto"/>
      </w:divBdr>
    </w:div>
    <w:div w:id="331035580">
      <w:bodyDiv w:val="1"/>
      <w:marLeft w:val="0"/>
      <w:marRight w:val="0"/>
      <w:marTop w:val="0"/>
      <w:marBottom w:val="0"/>
      <w:divBdr>
        <w:top w:val="none" w:sz="0" w:space="0" w:color="auto"/>
        <w:left w:val="none" w:sz="0" w:space="0" w:color="auto"/>
        <w:bottom w:val="none" w:sz="0" w:space="0" w:color="auto"/>
        <w:right w:val="none" w:sz="0" w:space="0" w:color="auto"/>
      </w:divBdr>
    </w:div>
    <w:div w:id="344089614">
      <w:bodyDiv w:val="1"/>
      <w:marLeft w:val="0"/>
      <w:marRight w:val="0"/>
      <w:marTop w:val="0"/>
      <w:marBottom w:val="0"/>
      <w:divBdr>
        <w:top w:val="none" w:sz="0" w:space="0" w:color="auto"/>
        <w:left w:val="none" w:sz="0" w:space="0" w:color="auto"/>
        <w:bottom w:val="none" w:sz="0" w:space="0" w:color="auto"/>
        <w:right w:val="none" w:sz="0" w:space="0" w:color="auto"/>
      </w:divBdr>
    </w:div>
    <w:div w:id="348917754">
      <w:bodyDiv w:val="1"/>
      <w:marLeft w:val="0"/>
      <w:marRight w:val="0"/>
      <w:marTop w:val="0"/>
      <w:marBottom w:val="0"/>
      <w:divBdr>
        <w:top w:val="none" w:sz="0" w:space="0" w:color="auto"/>
        <w:left w:val="none" w:sz="0" w:space="0" w:color="auto"/>
        <w:bottom w:val="none" w:sz="0" w:space="0" w:color="auto"/>
        <w:right w:val="none" w:sz="0" w:space="0" w:color="auto"/>
      </w:divBdr>
    </w:div>
    <w:div w:id="372078623">
      <w:bodyDiv w:val="1"/>
      <w:marLeft w:val="0"/>
      <w:marRight w:val="0"/>
      <w:marTop w:val="0"/>
      <w:marBottom w:val="0"/>
      <w:divBdr>
        <w:top w:val="none" w:sz="0" w:space="0" w:color="auto"/>
        <w:left w:val="none" w:sz="0" w:space="0" w:color="auto"/>
        <w:bottom w:val="none" w:sz="0" w:space="0" w:color="auto"/>
        <w:right w:val="none" w:sz="0" w:space="0" w:color="auto"/>
      </w:divBdr>
      <w:divsChild>
        <w:div w:id="1689720487">
          <w:marLeft w:val="547"/>
          <w:marRight w:val="0"/>
          <w:marTop w:val="200"/>
          <w:marBottom w:val="0"/>
          <w:divBdr>
            <w:top w:val="none" w:sz="0" w:space="0" w:color="auto"/>
            <w:left w:val="none" w:sz="0" w:space="0" w:color="auto"/>
            <w:bottom w:val="none" w:sz="0" w:space="0" w:color="auto"/>
            <w:right w:val="none" w:sz="0" w:space="0" w:color="auto"/>
          </w:divBdr>
        </w:div>
      </w:divsChild>
    </w:div>
    <w:div w:id="372507613">
      <w:bodyDiv w:val="1"/>
      <w:marLeft w:val="0"/>
      <w:marRight w:val="0"/>
      <w:marTop w:val="0"/>
      <w:marBottom w:val="0"/>
      <w:divBdr>
        <w:top w:val="none" w:sz="0" w:space="0" w:color="auto"/>
        <w:left w:val="none" w:sz="0" w:space="0" w:color="auto"/>
        <w:bottom w:val="none" w:sz="0" w:space="0" w:color="auto"/>
        <w:right w:val="none" w:sz="0" w:space="0" w:color="auto"/>
      </w:divBdr>
    </w:div>
    <w:div w:id="414206616">
      <w:bodyDiv w:val="1"/>
      <w:marLeft w:val="0"/>
      <w:marRight w:val="0"/>
      <w:marTop w:val="0"/>
      <w:marBottom w:val="0"/>
      <w:divBdr>
        <w:top w:val="none" w:sz="0" w:space="0" w:color="auto"/>
        <w:left w:val="none" w:sz="0" w:space="0" w:color="auto"/>
        <w:bottom w:val="none" w:sz="0" w:space="0" w:color="auto"/>
        <w:right w:val="none" w:sz="0" w:space="0" w:color="auto"/>
      </w:divBdr>
    </w:div>
    <w:div w:id="414329691">
      <w:bodyDiv w:val="1"/>
      <w:marLeft w:val="0"/>
      <w:marRight w:val="0"/>
      <w:marTop w:val="0"/>
      <w:marBottom w:val="0"/>
      <w:divBdr>
        <w:top w:val="none" w:sz="0" w:space="0" w:color="auto"/>
        <w:left w:val="none" w:sz="0" w:space="0" w:color="auto"/>
        <w:bottom w:val="none" w:sz="0" w:space="0" w:color="auto"/>
        <w:right w:val="none" w:sz="0" w:space="0" w:color="auto"/>
      </w:divBdr>
    </w:div>
    <w:div w:id="429662503">
      <w:bodyDiv w:val="1"/>
      <w:marLeft w:val="0"/>
      <w:marRight w:val="0"/>
      <w:marTop w:val="0"/>
      <w:marBottom w:val="0"/>
      <w:divBdr>
        <w:top w:val="none" w:sz="0" w:space="0" w:color="auto"/>
        <w:left w:val="none" w:sz="0" w:space="0" w:color="auto"/>
        <w:bottom w:val="none" w:sz="0" w:space="0" w:color="auto"/>
        <w:right w:val="none" w:sz="0" w:space="0" w:color="auto"/>
      </w:divBdr>
    </w:div>
    <w:div w:id="437919328">
      <w:bodyDiv w:val="1"/>
      <w:marLeft w:val="0"/>
      <w:marRight w:val="0"/>
      <w:marTop w:val="0"/>
      <w:marBottom w:val="0"/>
      <w:divBdr>
        <w:top w:val="none" w:sz="0" w:space="0" w:color="auto"/>
        <w:left w:val="none" w:sz="0" w:space="0" w:color="auto"/>
        <w:bottom w:val="none" w:sz="0" w:space="0" w:color="auto"/>
        <w:right w:val="none" w:sz="0" w:space="0" w:color="auto"/>
      </w:divBdr>
    </w:div>
    <w:div w:id="538278222">
      <w:bodyDiv w:val="1"/>
      <w:marLeft w:val="0"/>
      <w:marRight w:val="0"/>
      <w:marTop w:val="0"/>
      <w:marBottom w:val="0"/>
      <w:divBdr>
        <w:top w:val="none" w:sz="0" w:space="0" w:color="auto"/>
        <w:left w:val="none" w:sz="0" w:space="0" w:color="auto"/>
        <w:bottom w:val="none" w:sz="0" w:space="0" w:color="auto"/>
        <w:right w:val="none" w:sz="0" w:space="0" w:color="auto"/>
      </w:divBdr>
      <w:divsChild>
        <w:div w:id="244074745">
          <w:marLeft w:val="547"/>
          <w:marRight w:val="0"/>
          <w:marTop w:val="0"/>
          <w:marBottom w:val="0"/>
          <w:divBdr>
            <w:top w:val="none" w:sz="0" w:space="0" w:color="auto"/>
            <w:left w:val="none" w:sz="0" w:space="0" w:color="auto"/>
            <w:bottom w:val="none" w:sz="0" w:space="0" w:color="auto"/>
            <w:right w:val="none" w:sz="0" w:space="0" w:color="auto"/>
          </w:divBdr>
        </w:div>
      </w:divsChild>
    </w:div>
    <w:div w:id="564950297">
      <w:bodyDiv w:val="1"/>
      <w:marLeft w:val="0"/>
      <w:marRight w:val="0"/>
      <w:marTop w:val="0"/>
      <w:marBottom w:val="0"/>
      <w:divBdr>
        <w:top w:val="none" w:sz="0" w:space="0" w:color="auto"/>
        <w:left w:val="none" w:sz="0" w:space="0" w:color="auto"/>
        <w:bottom w:val="none" w:sz="0" w:space="0" w:color="auto"/>
        <w:right w:val="none" w:sz="0" w:space="0" w:color="auto"/>
      </w:divBdr>
    </w:div>
    <w:div w:id="648444208">
      <w:bodyDiv w:val="1"/>
      <w:marLeft w:val="0"/>
      <w:marRight w:val="0"/>
      <w:marTop w:val="0"/>
      <w:marBottom w:val="0"/>
      <w:divBdr>
        <w:top w:val="none" w:sz="0" w:space="0" w:color="auto"/>
        <w:left w:val="none" w:sz="0" w:space="0" w:color="auto"/>
        <w:bottom w:val="none" w:sz="0" w:space="0" w:color="auto"/>
        <w:right w:val="none" w:sz="0" w:space="0" w:color="auto"/>
      </w:divBdr>
      <w:divsChild>
        <w:div w:id="1364476160">
          <w:marLeft w:val="547"/>
          <w:marRight w:val="0"/>
          <w:marTop w:val="0"/>
          <w:marBottom w:val="0"/>
          <w:divBdr>
            <w:top w:val="none" w:sz="0" w:space="0" w:color="auto"/>
            <w:left w:val="none" w:sz="0" w:space="0" w:color="auto"/>
            <w:bottom w:val="none" w:sz="0" w:space="0" w:color="auto"/>
            <w:right w:val="none" w:sz="0" w:space="0" w:color="auto"/>
          </w:divBdr>
        </w:div>
      </w:divsChild>
    </w:div>
    <w:div w:id="654458471">
      <w:bodyDiv w:val="1"/>
      <w:marLeft w:val="0"/>
      <w:marRight w:val="0"/>
      <w:marTop w:val="0"/>
      <w:marBottom w:val="0"/>
      <w:divBdr>
        <w:top w:val="none" w:sz="0" w:space="0" w:color="auto"/>
        <w:left w:val="none" w:sz="0" w:space="0" w:color="auto"/>
        <w:bottom w:val="none" w:sz="0" w:space="0" w:color="auto"/>
        <w:right w:val="none" w:sz="0" w:space="0" w:color="auto"/>
      </w:divBdr>
    </w:div>
    <w:div w:id="683629789">
      <w:bodyDiv w:val="1"/>
      <w:marLeft w:val="0"/>
      <w:marRight w:val="0"/>
      <w:marTop w:val="0"/>
      <w:marBottom w:val="0"/>
      <w:divBdr>
        <w:top w:val="none" w:sz="0" w:space="0" w:color="auto"/>
        <w:left w:val="none" w:sz="0" w:space="0" w:color="auto"/>
        <w:bottom w:val="none" w:sz="0" w:space="0" w:color="auto"/>
        <w:right w:val="none" w:sz="0" w:space="0" w:color="auto"/>
      </w:divBdr>
    </w:div>
    <w:div w:id="793062761">
      <w:bodyDiv w:val="1"/>
      <w:marLeft w:val="0"/>
      <w:marRight w:val="0"/>
      <w:marTop w:val="0"/>
      <w:marBottom w:val="0"/>
      <w:divBdr>
        <w:top w:val="none" w:sz="0" w:space="0" w:color="auto"/>
        <w:left w:val="none" w:sz="0" w:space="0" w:color="auto"/>
        <w:bottom w:val="none" w:sz="0" w:space="0" w:color="auto"/>
        <w:right w:val="none" w:sz="0" w:space="0" w:color="auto"/>
      </w:divBdr>
    </w:div>
    <w:div w:id="827405602">
      <w:bodyDiv w:val="1"/>
      <w:marLeft w:val="0"/>
      <w:marRight w:val="0"/>
      <w:marTop w:val="0"/>
      <w:marBottom w:val="0"/>
      <w:divBdr>
        <w:top w:val="none" w:sz="0" w:space="0" w:color="auto"/>
        <w:left w:val="none" w:sz="0" w:space="0" w:color="auto"/>
        <w:bottom w:val="none" w:sz="0" w:space="0" w:color="auto"/>
        <w:right w:val="none" w:sz="0" w:space="0" w:color="auto"/>
      </w:divBdr>
    </w:div>
    <w:div w:id="858927289">
      <w:bodyDiv w:val="1"/>
      <w:marLeft w:val="0"/>
      <w:marRight w:val="0"/>
      <w:marTop w:val="0"/>
      <w:marBottom w:val="0"/>
      <w:divBdr>
        <w:top w:val="none" w:sz="0" w:space="0" w:color="auto"/>
        <w:left w:val="none" w:sz="0" w:space="0" w:color="auto"/>
        <w:bottom w:val="none" w:sz="0" w:space="0" w:color="auto"/>
        <w:right w:val="none" w:sz="0" w:space="0" w:color="auto"/>
      </w:divBdr>
    </w:div>
    <w:div w:id="871921543">
      <w:bodyDiv w:val="1"/>
      <w:marLeft w:val="0"/>
      <w:marRight w:val="0"/>
      <w:marTop w:val="0"/>
      <w:marBottom w:val="0"/>
      <w:divBdr>
        <w:top w:val="none" w:sz="0" w:space="0" w:color="auto"/>
        <w:left w:val="none" w:sz="0" w:space="0" w:color="auto"/>
        <w:bottom w:val="none" w:sz="0" w:space="0" w:color="auto"/>
        <w:right w:val="none" w:sz="0" w:space="0" w:color="auto"/>
      </w:divBdr>
      <w:divsChild>
        <w:div w:id="1328708953">
          <w:marLeft w:val="547"/>
          <w:marRight w:val="0"/>
          <w:marTop w:val="0"/>
          <w:marBottom w:val="240"/>
          <w:divBdr>
            <w:top w:val="none" w:sz="0" w:space="0" w:color="auto"/>
            <w:left w:val="none" w:sz="0" w:space="0" w:color="auto"/>
            <w:bottom w:val="none" w:sz="0" w:space="0" w:color="auto"/>
            <w:right w:val="none" w:sz="0" w:space="0" w:color="auto"/>
          </w:divBdr>
        </w:div>
        <w:div w:id="172498039">
          <w:marLeft w:val="547"/>
          <w:marRight w:val="0"/>
          <w:marTop w:val="0"/>
          <w:marBottom w:val="240"/>
          <w:divBdr>
            <w:top w:val="none" w:sz="0" w:space="0" w:color="auto"/>
            <w:left w:val="none" w:sz="0" w:space="0" w:color="auto"/>
            <w:bottom w:val="none" w:sz="0" w:space="0" w:color="auto"/>
            <w:right w:val="none" w:sz="0" w:space="0" w:color="auto"/>
          </w:divBdr>
        </w:div>
        <w:div w:id="1880387570">
          <w:marLeft w:val="547"/>
          <w:marRight w:val="0"/>
          <w:marTop w:val="0"/>
          <w:marBottom w:val="240"/>
          <w:divBdr>
            <w:top w:val="none" w:sz="0" w:space="0" w:color="auto"/>
            <w:left w:val="none" w:sz="0" w:space="0" w:color="auto"/>
            <w:bottom w:val="none" w:sz="0" w:space="0" w:color="auto"/>
            <w:right w:val="none" w:sz="0" w:space="0" w:color="auto"/>
          </w:divBdr>
        </w:div>
        <w:div w:id="598485117">
          <w:marLeft w:val="547"/>
          <w:marRight w:val="0"/>
          <w:marTop w:val="0"/>
          <w:marBottom w:val="240"/>
          <w:divBdr>
            <w:top w:val="none" w:sz="0" w:space="0" w:color="auto"/>
            <w:left w:val="none" w:sz="0" w:space="0" w:color="auto"/>
            <w:bottom w:val="none" w:sz="0" w:space="0" w:color="auto"/>
            <w:right w:val="none" w:sz="0" w:space="0" w:color="auto"/>
          </w:divBdr>
        </w:div>
        <w:div w:id="30151278">
          <w:marLeft w:val="547"/>
          <w:marRight w:val="0"/>
          <w:marTop w:val="0"/>
          <w:marBottom w:val="240"/>
          <w:divBdr>
            <w:top w:val="none" w:sz="0" w:space="0" w:color="auto"/>
            <w:left w:val="none" w:sz="0" w:space="0" w:color="auto"/>
            <w:bottom w:val="none" w:sz="0" w:space="0" w:color="auto"/>
            <w:right w:val="none" w:sz="0" w:space="0" w:color="auto"/>
          </w:divBdr>
        </w:div>
        <w:div w:id="896164238">
          <w:marLeft w:val="547"/>
          <w:marRight w:val="0"/>
          <w:marTop w:val="0"/>
          <w:marBottom w:val="240"/>
          <w:divBdr>
            <w:top w:val="none" w:sz="0" w:space="0" w:color="auto"/>
            <w:left w:val="none" w:sz="0" w:space="0" w:color="auto"/>
            <w:bottom w:val="none" w:sz="0" w:space="0" w:color="auto"/>
            <w:right w:val="none" w:sz="0" w:space="0" w:color="auto"/>
          </w:divBdr>
        </w:div>
      </w:divsChild>
    </w:div>
    <w:div w:id="880900033">
      <w:bodyDiv w:val="1"/>
      <w:marLeft w:val="0"/>
      <w:marRight w:val="0"/>
      <w:marTop w:val="0"/>
      <w:marBottom w:val="0"/>
      <w:divBdr>
        <w:top w:val="none" w:sz="0" w:space="0" w:color="auto"/>
        <w:left w:val="none" w:sz="0" w:space="0" w:color="auto"/>
        <w:bottom w:val="none" w:sz="0" w:space="0" w:color="auto"/>
        <w:right w:val="none" w:sz="0" w:space="0" w:color="auto"/>
      </w:divBdr>
    </w:div>
    <w:div w:id="884022709">
      <w:bodyDiv w:val="1"/>
      <w:marLeft w:val="0"/>
      <w:marRight w:val="0"/>
      <w:marTop w:val="0"/>
      <w:marBottom w:val="0"/>
      <w:divBdr>
        <w:top w:val="none" w:sz="0" w:space="0" w:color="auto"/>
        <w:left w:val="none" w:sz="0" w:space="0" w:color="auto"/>
        <w:bottom w:val="none" w:sz="0" w:space="0" w:color="auto"/>
        <w:right w:val="none" w:sz="0" w:space="0" w:color="auto"/>
      </w:divBdr>
    </w:div>
    <w:div w:id="994995805">
      <w:bodyDiv w:val="1"/>
      <w:marLeft w:val="0"/>
      <w:marRight w:val="0"/>
      <w:marTop w:val="0"/>
      <w:marBottom w:val="0"/>
      <w:divBdr>
        <w:top w:val="none" w:sz="0" w:space="0" w:color="auto"/>
        <w:left w:val="none" w:sz="0" w:space="0" w:color="auto"/>
        <w:bottom w:val="none" w:sz="0" w:space="0" w:color="auto"/>
        <w:right w:val="none" w:sz="0" w:space="0" w:color="auto"/>
      </w:divBdr>
      <w:divsChild>
        <w:div w:id="711540839">
          <w:marLeft w:val="547"/>
          <w:marRight w:val="0"/>
          <w:marTop w:val="0"/>
          <w:marBottom w:val="0"/>
          <w:divBdr>
            <w:top w:val="none" w:sz="0" w:space="0" w:color="auto"/>
            <w:left w:val="none" w:sz="0" w:space="0" w:color="auto"/>
            <w:bottom w:val="none" w:sz="0" w:space="0" w:color="auto"/>
            <w:right w:val="none" w:sz="0" w:space="0" w:color="auto"/>
          </w:divBdr>
        </w:div>
      </w:divsChild>
    </w:div>
    <w:div w:id="1008559912">
      <w:bodyDiv w:val="1"/>
      <w:marLeft w:val="0"/>
      <w:marRight w:val="0"/>
      <w:marTop w:val="0"/>
      <w:marBottom w:val="0"/>
      <w:divBdr>
        <w:top w:val="none" w:sz="0" w:space="0" w:color="auto"/>
        <w:left w:val="none" w:sz="0" w:space="0" w:color="auto"/>
        <w:bottom w:val="none" w:sz="0" w:space="0" w:color="auto"/>
        <w:right w:val="none" w:sz="0" w:space="0" w:color="auto"/>
      </w:divBdr>
    </w:div>
    <w:div w:id="1037587335">
      <w:bodyDiv w:val="1"/>
      <w:marLeft w:val="0"/>
      <w:marRight w:val="0"/>
      <w:marTop w:val="0"/>
      <w:marBottom w:val="0"/>
      <w:divBdr>
        <w:top w:val="none" w:sz="0" w:space="0" w:color="auto"/>
        <w:left w:val="none" w:sz="0" w:space="0" w:color="auto"/>
        <w:bottom w:val="none" w:sz="0" w:space="0" w:color="auto"/>
        <w:right w:val="none" w:sz="0" w:space="0" w:color="auto"/>
      </w:divBdr>
      <w:divsChild>
        <w:div w:id="813065508">
          <w:marLeft w:val="547"/>
          <w:marRight w:val="0"/>
          <w:marTop w:val="0"/>
          <w:marBottom w:val="0"/>
          <w:divBdr>
            <w:top w:val="none" w:sz="0" w:space="0" w:color="auto"/>
            <w:left w:val="none" w:sz="0" w:space="0" w:color="auto"/>
            <w:bottom w:val="none" w:sz="0" w:space="0" w:color="auto"/>
            <w:right w:val="none" w:sz="0" w:space="0" w:color="auto"/>
          </w:divBdr>
        </w:div>
      </w:divsChild>
    </w:div>
    <w:div w:id="1046638497">
      <w:bodyDiv w:val="1"/>
      <w:marLeft w:val="0"/>
      <w:marRight w:val="0"/>
      <w:marTop w:val="0"/>
      <w:marBottom w:val="0"/>
      <w:divBdr>
        <w:top w:val="none" w:sz="0" w:space="0" w:color="auto"/>
        <w:left w:val="none" w:sz="0" w:space="0" w:color="auto"/>
        <w:bottom w:val="none" w:sz="0" w:space="0" w:color="auto"/>
        <w:right w:val="none" w:sz="0" w:space="0" w:color="auto"/>
      </w:divBdr>
    </w:div>
    <w:div w:id="1063024902">
      <w:bodyDiv w:val="1"/>
      <w:marLeft w:val="0"/>
      <w:marRight w:val="0"/>
      <w:marTop w:val="0"/>
      <w:marBottom w:val="0"/>
      <w:divBdr>
        <w:top w:val="none" w:sz="0" w:space="0" w:color="auto"/>
        <w:left w:val="none" w:sz="0" w:space="0" w:color="auto"/>
        <w:bottom w:val="none" w:sz="0" w:space="0" w:color="auto"/>
        <w:right w:val="none" w:sz="0" w:space="0" w:color="auto"/>
      </w:divBdr>
    </w:div>
    <w:div w:id="1080323783">
      <w:bodyDiv w:val="1"/>
      <w:marLeft w:val="0"/>
      <w:marRight w:val="0"/>
      <w:marTop w:val="0"/>
      <w:marBottom w:val="0"/>
      <w:divBdr>
        <w:top w:val="none" w:sz="0" w:space="0" w:color="auto"/>
        <w:left w:val="none" w:sz="0" w:space="0" w:color="auto"/>
        <w:bottom w:val="none" w:sz="0" w:space="0" w:color="auto"/>
        <w:right w:val="none" w:sz="0" w:space="0" w:color="auto"/>
      </w:divBdr>
    </w:div>
    <w:div w:id="1123427552">
      <w:bodyDiv w:val="1"/>
      <w:marLeft w:val="0"/>
      <w:marRight w:val="0"/>
      <w:marTop w:val="0"/>
      <w:marBottom w:val="0"/>
      <w:divBdr>
        <w:top w:val="none" w:sz="0" w:space="0" w:color="auto"/>
        <w:left w:val="none" w:sz="0" w:space="0" w:color="auto"/>
        <w:bottom w:val="none" w:sz="0" w:space="0" w:color="auto"/>
        <w:right w:val="none" w:sz="0" w:space="0" w:color="auto"/>
      </w:divBdr>
    </w:div>
    <w:div w:id="1148521976">
      <w:bodyDiv w:val="1"/>
      <w:marLeft w:val="0"/>
      <w:marRight w:val="0"/>
      <w:marTop w:val="0"/>
      <w:marBottom w:val="0"/>
      <w:divBdr>
        <w:top w:val="none" w:sz="0" w:space="0" w:color="auto"/>
        <w:left w:val="none" w:sz="0" w:space="0" w:color="auto"/>
        <w:bottom w:val="none" w:sz="0" w:space="0" w:color="auto"/>
        <w:right w:val="none" w:sz="0" w:space="0" w:color="auto"/>
      </w:divBdr>
      <w:divsChild>
        <w:div w:id="583301572">
          <w:marLeft w:val="547"/>
          <w:marRight w:val="0"/>
          <w:marTop w:val="200"/>
          <w:marBottom w:val="0"/>
          <w:divBdr>
            <w:top w:val="none" w:sz="0" w:space="0" w:color="auto"/>
            <w:left w:val="none" w:sz="0" w:space="0" w:color="auto"/>
            <w:bottom w:val="none" w:sz="0" w:space="0" w:color="auto"/>
            <w:right w:val="none" w:sz="0" w:space="0" w:color="auto"/>
          </w:divBdr>
        </w:div>
        <w:div w:id="1731223967">
          <w:marLeft w:val="547"/>
          <w:marRight w:val="0"/>
          <w:marTop w:val="200"/>
          <w:marBottom w:val="0"/>
          <w:divBdr>
            <w:top w:val="none" w:sz="0" w:space="0" w:color="auto"/>
            <w:left w:val="none" w:sz="0" w:space="0" w:color="auto"/>
            <w:bottom w:val="none" w:sz="0" w:space="0" w:color="auto"/>
            <w:right w:val="none" w:sz="0" w:space="0" w:color="auto"/>
          </w:divBdr>
        </w:div>
      </w:divsChild>
    </w:div>
    <w:div w:id="1193543060">
      <w:bodyDiv w:val="1"/>
      <w:marLeft w:val="0"/>
      <w:marRight w:val="0"/>
      <w:marTop w:val="0"/>
      <w:marBottom w:val="0"/>
      <w:divBdr>
        <w:top w:val="none" w:sz="0" w:space="0" w:color="auto"/>
        <w:left w:val="none" w:sz="0" w:space="0" w:color="auto"/>
        <w:bottom w:val="none" w:sz="0" w:space="0" w:color="auto"/>
        <w:right w:val="none" w:sz="0" w:space="0" w:color="auto"/>
      </w:divBdr>
    </w:div>
    <w:div w:id="1198740307">
      <w:bodyDiv w:val="1"/>
      <w:marLeft w:val="0"/>
      <w:marRight w:val="0"/>
      <w:marTop w:val="0"/>
      <w:marBottom w:val="0"/>
      <w:divBdr>
        <w:top w:val="none" w:sz="0" w:space="0" w:color="auto"/>
        <w:left w:val="none" w:sz="0" w:space="0" w:color="auto"/>
        <w:bottom w:val="none" w:sz="0" w:space="0" w:color="auto"/>
        <w:right w:val="none" w:sz="0" w:space="0" w:color="auto"/>
      </w:divBdr>
    </w:div>
    <w:div w:id="1199321743">
      <w:bodyDiv w:val="1"/>
      <w:marLeft w:val="0"/>
      <w:marRight w:val="0"/>
      <w:marTop w:val="0"/>
      <w:marBottom w:val="0"/>
      <w:divBdr>
        <w:top w:val="none" w:sz="0" w:space="0" w:color="auto"/>
        <w:left w:val="none" w:sz="0" w:space="0" w:color="auto"/>
        <w:bottom w:val="none" w:sz="0" w:space="0" w:color="auto"/>
        <w:right w:val="none" w:sz="0" w:space="0" w:color="auto"/>
      </w:divBdr>
      <w:divsChild>
        <w:div w:id="1198740633">
          <w:marLeft w:val="446"/>
          <w:marRight w:val="0"/>
          <w:marTop w:val="200"/>
          <w:marBottom w:val="0"/>
          <w:divBdr>
            <w:top w:val="none" w:sz="0" w:space="0" w:color="auto"/>
            <w:left w:val="none" w:sz="0" w:space="0" w:color="auto"/>
            <w:bottom w:val="none" w:sz="0" w:space="0" w:color="auto"/>
            <w:right w:val="none" w:sz="0" w:space="0" w:color="auto"/>
          </w:divBdr>
        </w:div>
        <w:div w:id="1354259654">
          <w:marLeft w:val="446"/>
          <w:marRight w:val="0"/>
          <w:marTop w:val="200"/>
          <w:marBottom w:val="0"/>
          <w:divBdr>
            <w:top w:val="none" w:sz="0" w:space="0" w:color="auto"/>
            <w:left w:val="none" w:sz="0" w:space="0" w:color="auto"/>
            <w:bottom w:val="none" w:sz="0" w:space="0" w:color="auto"/>
            <w:right w:val="none" w:sz="0" w:space="0" w:color="auto"/>
          </w:divBdr>
        </w:div>
        <w:div w:id="2040937164">
          <w:marLeft w:val="547"/>
          <w:marRight w:val="0"/>
          <w:marTop w:val="200"/>
          <w:marBottom w:val="0"/>
          <w:divBdr>
            <w:top w:val="none" w:sz="0" w:space="0" w:color="auto"/>
            <w:left w:val="none" w:sz="0" w:space="0" w:color="auto"/>
            <w:bottom w:val="none" w:sz="0" w:space="0" w:color="auto"/>
            <w:right w:val="none" w:sz="0" w:space="0" w:color="auto"/>
          </w:divBdr>
        </w:div>
      </w:divsChild>
    </w:div>
    <w:div w:id="1214392572">
      <w:bodyDiv w:val="1"/>
      <w:marLeft w:val="0"/>
      <w:marRight w:val="0"/>
      <w:marTop w:val="0"/>
      <w:marBottom w:val="0"/>
      <w:divBdr>
        <w:top w:val="none" w:sz="0" w:space="0" w:color="auto"/>
        <w:left w:val="none" w:sz="0" w:space="0" w:color="auto"/>
        <w:bottom w:val="none" w:sz="0" w:space="0" w:color="auto"/>
        <w:right w:val="none" w:sz="0" w:space="0" w:color="auto"/>
      </w:divBdr>
    </w:div>
    <w:div w:id="1217467670">
      <w:bodyDiv w:val="1"/>
      <w:marLeft w:val="0"/>
      <w:marRight w:val="0"/>
      <w:marTop w:val="0"/>
      <w:marBottom w:val="0"/>
      <w:divBdr>
        <w:top w:val="none" w:sz="0" w:space="0" w:color="auto"/>
        <w:left w:val="none" w:sz="0" w:space="0" w:color="auto"/>
        <w:bottom w:val="none" w:sz="0" w:space="0" w:color="auto"/>
        <w:right w:val="none" w:sz="0" w:space="0" w:color="auto"/>
      </w:divBdr>
      <w:divsChild>
        <w:div w:id="906573242">
          <w:marLeft w:val="547"/>
          <w:marRight w:val="0"/>
          <w:marTop w:val="0"/>
          <w:marBottom w:val="0"/>
          <w:divBdr>
            <w:top w:val="none" w:sz="0" w:space="0" w:color="auto"/>
            <w:left w:val="none" w:sz="0" w:space="0" w:color="auto"/>
            <w:bottom w:val="none" w:sz="0" w:space="0" w:color="auto"/>
            <w:right w:val="none" w:sz="0" w:space="0" w:color="auto"/>
          </w:divBdr>
        </w:div>
      </w:divsChild>
    </w:div>
    <w:div w:id="1348600589">
      <w:bodyDiv w:val="1"/>
      <w:marLeft w:val="0"/>
      <w:marRight w:val="0"/>
      <w:marTop w:val="0"/>
      <w:marBottom w:val="0"/>
      <w:divBdr>
        <w:top w:val="none" w:sz="0" w:space="0" w:color="auto"/>
        <w:left w:val="none" w:sz="0" w:space="0" w:color="auto"/>
        <w:bottom w:val="none" w:sz="0" w:space="0" w:color="auto"/>
        <w:right w:val="none" w:sz="0" w:space="0" w:color="auto"/>
      </w:divBdr>
    </w:div>
    <w:div w:id="1355570826">
      <w:bodyDiv w:val="1"/>
      <w:marLeft w:val="0"/>
      <w:marRight w:val="0"/>
      <w:marTop w:val="0"/>
      <w:marBottom w:val="0"/>
      <w:divBdr>
        <w:top w:val="none" w:sz="0" w:space="0" w:color="auto"/>
        <w:left w:val="none" w:sz="0" w:space="0" w:color="auto"/>
        <w:bottom w:val="none" w:sz="0" w:space="0" w:color="auto"/>
        <w:right w:val="none" w:sz="0" w:space="0" w:color="auto"/>
      </w:divBdr>
    </w:div>
    <w:div w:id="1375038977">
      <w:bodyDiv w:val="1"/>
      <w:marLeft w:val="0"/>
      <w:marRight w:val="0"/>
      <w:marTop w:val="0"/>
      <w:marBottom w:val="0"/>
      <w:divBdr>
        <w:top w:val="none" w:sz="0" w:space="0" w:color="auto"/>
        <w:left w:val="none" w:sz="0" w:space="0" w:color="auto"/>
        <w:bottom w:val="none" w:sz="0" w:space="0" w:color="auto"/>
        <w:right w:val="none" w:sz="0" w:space="0" w:color="auto"/>
      </w:divBdr>
    </w:div>
    <w:div w:id="1389457278">
      <w:bodyDiv w:val="1"/>
      <w:marLeft w:val="0"/>
      <w:marRight w:val="0"/>
      <w:marTop w:val="0"/>
      <w:marBottom w:val="0"/>
      <w:divBdr>
        <w:top w:val="none" w:sz="0" w:space="0" w:color="auto"/>
        <w:left w:val="none" w:sz="0" w:space="0" w:color="auto"/>
        <w:bottom w:val="none" w:sz="0" w:space="0" w:color="auto"/>
        <w:right w:val="none" w:sz="0" w:space="0" w:color="auto"/>
      </w:divBdr>
    </w:div>
    <w:div w:id="1489831033">
      <w:bodyDiv w:val="1"/>
      <w:marLeft w:val="0"/>
      <w:marRight w:val="0"/>
      <w:marTop w:val="0"/>
      <w:marBottom w:val="0"/>
      <w:divBdr>
        <w:top w:val="none" w:sz="0" w:space="0" w:color="auto"/>
        <w:left w:val="none" w:sz="0" w:space="0" w:color="auto"/>
        <w:bottom w:val="none" w:sz="0" w:space="0" w:color="auto"/>
        <w:right w:val="none" w:sz="0" w:space="0" w:color="auto"/>
      </w:divBdr>
    </w:div>
    <w:div w:id="1499732562">
      <w:bodyDiv w:val="1"/>
      <w:marLeft w:val="0"/>
      <w:marRight w:val="0"/>
      <w:marTop w:val="0"/>
      <w:marBottom w:val="0"/>
      <w:divBdr>
        <w:top w:val="none" w:sz="0" w:space="0" w:color="auto"/>
        <w:left w:val="none" w:sz="0" w:space="0" w:color="auto"/>
        <w:bottom w:val="none" w:sz="0" w:space="0" w:color="auto"/>
        <w:right w:val="none" w:sz="0" w:space="0" w:color="auto"/>
      </w:divBdr>
      <w:divsChild>
        <w:div w:id="1894851331">
          <w:marLeft w:val="547"/>
          <w:marRight w:val="0"/>
          <w:marTop w:val="200"/>
          <w:marBottom w:val="0"/>
          <w:divBdr>
            <w:top w:val="none" w:sz="0" w:space="0" w:color="auto"/>
            <w:left w:val="none" w:sz="0" w:space="0" w:color="auto"/>
            <w:bottom w:val="none" w:sz="0" w:space="0" w:color="auto"/>
            <w:right w:val="none" w:sz="0" w:space="0" w:color="auto"/>
          </w:divBdr>
        </w:div>
        <w:div w:id="734359727">
          <w:marLeft w:val="547"/>
          <w:marRight w:val="0"/>
          <w:marTop w:val="200"/>
          <w:marBottom w:val="0"/>
          <w:divBdr>
            <w:top w:val="none" w:sz="0" w:space="0" w:color="auto"/>
            <w:left w:val="none" w:sz="0" w:space="0" w:color="auto"/>
            <w:bottom w:val="none" w:sz="0" w:space="0" w:color="auto"/>
            <w:right w:val="none" w:sz="0" w:space="0" w:color="auto"/>
          </w:divBdr>
        </w:div>
        <w:div w:id="2098549698">
          <w:marLeft w:val="547"/>
          <w:marRight w:val="0"/>
          <w:marTop w:val="200"/>
          <w:marBottom w:val="0"/>
          <w:divBdr>
            <w:top w:val="none" w:sz="0" w:space="0" w:color="auto"/>
            <w:left w:val="none" w:sz="0" w:space="0" w:color="auto"/>
            <w:bottom w:val="none" w:sz="0" w:space="0" w:color="auto"/>
            <w:right w:val="none" w:sz="0" w:space="0" w:color="auto"/>
          </w:divBdr>
        </w:div>
        <w:div w:id="1519539015">
          <w:marLeft w:val="547"/>
          <w:marRight w:val="0"/>
          <w:marTop w:val="200"/>
          <w:marBottom w:val="0"/>
          <w:divBdr>
            <w:top w:val="none" w:sz="0" w:space="0" w:color="auto"/>
            <w:left w:val="none" w:sz="0" w:space="0" w:color="auto"/>
            <w:bottom w:val="none" w:sz="0" w:space="0" w:color="auto"/>
            <w:right w:val="none" w:sz="0" w:space="0" w:color="auto"/>
          </w:divBdr>
        </w:div>
      </w:divsChild>
    </w:div>
    <w:div w:id="1543203443">
      <w:bodyDiv w:val="1"/>
      <w:marLeft w:val="0"/>
      <w:marRight w:val="0"/>
      <w:marTop w:val="0"/>
      <w:marBottom w:val="0"/>
      <w:divBdr>
        <w:top w:val="none" w:sz="0" w:space="0" w:color="auto"/>
        <w:left w:val="none" w:sz="0" w:space="0" w:color="auto"/>
        <w:bottom w:val="none" w:sz="0" w:space="0" w:color="auto"/>
        <w:right w:val="none" w:sz="0" w:space="0" w:color="auto"/>
      </w:divBdr>
    </w:div>
    <w:div w:id="1568152016">
      <w:bodyDiv w:val="1"/>
      <w:marLeft w:val="0"/>
      <w:marRight w:val="0"/>
      <w:marTop w:val="0"/>
      <w:marBottom w:val="0"/>
      <w:divBdr>
        <w:top w:val="none" w:sz="0" w:space="0" w:color="auto"/>
        <w:left w:val="none" w:sz="0" w:space="0" w:color="auto"/>
        <w:bottom w:val="none" w:sz="0" w:space="0" w:color="auto"/>
        <w:right w:val="none" w:sz="0" w:space="0" w:color="auto"/>
      </w:divBdr>
    </w:div>
    <w:div w:id="1588079637">
      <w:bodyDiv w:val="1"/>
      <w:marLeft w:val="0"/>
      <w:marRight w:val="0"/>
      <w:marTop w:val="0"/>
      <w:marBottom w:val="0"/>
      <w:divBdr>
        <w:top w:val="none" w:sz="0" w:space="0" w:color="auto"/>
        <w:left w:val="none" w:sz="0" w:space="0" w:color="auto"/>
        <w:bottom w:val="none" w:sz="0" w:space="0" w:color="auto"/>
        <w:right w:val="none" w:sz="0" w:space="0" w:color="auto"/>
      </w:divBdr>
    </w:div>
    <w:div w:id="1612280120">
      <w:bodyDiv w:val="1"/>
      <w:marLeft w:val="0"/>
      <w:marRight w:val="0"/>
      <w:marTop w:val="0"/>
      <w:marBottom w:val="0"/>
      <w:divBdr>
        <w:top w:val="none" w:sz="0" w:space="0" w:color="auto"/>
        <w:left w:val="none" w:sz="0" w:space="0" w:color="auto"/>
        <w:bottom w:val="none" w:sz="0" w:space="0" w:color="auto"/>
        <w:right w:val="none" w:sz="0" w:space="0" w:color="auto"/>
      </w:divBdr>
    </w:div>
    <w:div w:id="1650286128">
      <w:bodyDiv w:val="1"/>
      <w:marLeft w:val="0"/>
      <w:marRight w:val="0"/>
      <w:marTop w:val="0"/>
      <w:marBottom w:val="0"/>
      <w:divBdr>
        <w:top w:val="none" w:sz="0" w:space="0" w:color="auto"/>
        <w:left w:val="none" w:sz="0" w:space="0" w:color="auto"/>
        <w:bottom w:val="none" w:sz="0" w:space="0" w:color="auto"/>
        <w:right w:val="none" w:sz="0" w:space="0" w:color="auto"/>
      </w:divBdr>
      <w:divsChild>
        <w:div w:id="1313099804">
          <w:marLeft w:val="547"/>
          <w:marRight w:val="0"/>
          <w:marTop w:val="0"/>
          <w:marBottom w:val="0"/>
          <w:divBdr>
            <w:top w:val="none" w:sz="0" w:space="0" w:color="auto"/>
            <w:left w:val="none" w:sz="0" w:space="0" w:color="auto"/>
            <w:bottom w:val="none" w:sz="0" w:space="0" w:color="auto"/>
            <w:right w:val="none" w:sz="0" w:space="0" w:color="auto"/>
          </w:divBdr>
        </w:div>
      </w:divsChild>
    </w:div>
    <w:div w:id="1662276758">
      <w:bodyDiv w:val="1"/>
      <w:marLeft w:val="0"/>
      <w:marRight w:val="0"/>
      <w:marTop w:val="0"/>
      <w:marBottom w:val="0"/>
      <w:divBdr>
        <w:top w:val="none" w:sz="0" w:space="0" w:color="auto"/>
        <w:left w:val="none" w:sz="0" w:space="0" w:color="auto"/>
        <w:bottom w:val="none" w:sz="0" w:space="0" w:color="auto"/>
        <w:right w:val="none" w:sz="0" w:space="0" w:color="auto"/>
      </w:divBdr>
    </w:div>
    <w:div w:id="1734500950">
      <w:bodyDiv w:val="1"/>
      <w:marLeft w:val="0"/>
      <w:marRight w:val="0"/>
      <w:marTop w:val="0"/>
      <w:marBottom w:val="0"/>
      <w:divBdr>
        <w:top w:val="none" w:sz="0" w:space="0" w:color="auto"/>
        <w:left w:val="none" w:sz="0" w:space="0" w:color="auto"/>
        <w:bottom w:val="none" w:sz="0" w:space="0" w:color="auto"/>
        <w:right w:val="none" w:sz="0" w:space="0" w:color="auto"/>
      </w:divBdr>
    </w:div>
    <w:div w:id="1745298315">
      <w:bodyDiv w:val="1"/>
      <w:marLeft w:val="0"/>
      <w:marRight w:val="0"/>
      <w:marTop w:val="0"/>
      <w:marBottom w:val="0"/>
      <w:divBdr>
        <w:top w:val="none" w:sz="0" w:space="0" w:color="auto"/>
        <w:left w:val="none" w:sz="0" w:space="0" w:color="auto"/>
        <w:bottom w:val="none" w:sz="0" w:space="0" w:color="auto"/>
        <w:right w:val="none" w:sz="0" w:space="0" w:color="auto"/>
      </w:divBdr>
    </w:div>
    <w:div w:id="1752196245">
      <w:bodyDiv w:val="1"/>
      <w:marLeft w:val="0"/>
      <w:marRight w:val="0"/>
      <w:marTop w:val="0"/>
      <w:marBottom w:val="0"/>
      <w:divBdr>
        <w:top w:val="none" w:sz="0" w:space="0" w:color="auto"/>
        <w:left w:val="none" w:sz="0" w:space="0" w:color="auto"/>
        <w:bottom w:val="none" w:sz="0" w:space="0" w:color="auto"/>
        <w:right w:val="none" w:sz="0" w:space="0" w:color="auto"/>
      </w:divBdr>
    </w:div>
    <w:div w:id="1760253163">
      <w:bodyDiv w:val="1"/>
      <w:marLeft w:val="0"/>
      <w:marRight w:val="0"/>
      <w:marTop w:val="0"/>
      <w:marBottom w:val="0"/>
      <w:divBdr>
        <w:top w:val="none" w:sz="0" w:space="0" w:color="auto"/>
        <w:left w:val="none" w:sz="0" w:space="0" w:color="auto"/>
        <w:bottom w:val="none" w:sz="0" w:space="0" w:color="auto"/>
        <w:right w:val="none" w:sz="0" w:space="0" w:color="auto"/>
      </w:divBdr>
    </w:div>
    <w:div w:id="1821388204">
      <w:bodyDiv w:val="1"/>
      <w:marLeft w:val="0"/>
      <w:marRight w:val="0"/>
      <w:marTop w:val="0"/>
      <w:marBottom w:val="0"/>
      <w:divBdr>
        <w:top w:val="none" w:sz="0" w:space="0" w:color="auto"/>
        <w:left w:val="none" w:sz="0" w:space="0" w:color="auto"/>
        <w:bottom w:val="none" w:sz="0" w:space="0" w:color="auto"/>
        <w:right w:val="none" w:sz="0" w:space="0" w:color="auto"/>
      </w:divBdr>
    </w:div>
    <w:div w:id="1853688691">
      <w:bodyDiv w:val="1"/>
      <w:marLeft w:val="0"/>
      <w:marRight w:val="0"/>
      <w:marTop w:val="0"/>
      <w:marBottom w:val="0"/>
      <w:divBdr>
        <w:top w:val="none" w:sz="0" w:space="0" w:color="auto"/>
        <w:left w:val="none" w:sz="0" w:space="0" w:color="auto"/>
        <w:bottom w:val="none" w:sz="0" w:space="0" w:color="auto"/>
        <w:right w:val="none" w:sz="0" w:space="0" w:color="auto"/>
      </w:divBdr>
    </w:div>
    <w:div w:id="1866480869">
      <w:bodyDiv w:val="1"/>
      <w:marLeft w:val="0"/>
      <w:marRight w:val="0"/>
      <w:marTop w:val="0"/>
      <w:marBottom w:val="0"/>
      <w:divBdr>
        <w:top w:val="none" w:sz="0" w:space="0" w:color="auto"/>
        <w:left w:val="none" w:sz="0" w:space="0" w:color="auto"/>
        <w:bottom w:val="none" w:sz="0" w:space="0" w:color="auto"/>
        <w:right w:val="none" w:sz="0" w:space="0" w:color="auto"/>
      </w:divBdr>
    </w:div>
    <w:div w:id="1874686752">
      <w:bodyDiv w:val="1"/>
      <w:marLeft w:val="0"/>
      <w:marRight w:val="0"/>
      <w:marTop w:val="0"/>
      <w:marBottom w:val="0"/>
      <w:divBdr>
        <w:top w:val="none" w:sz="0" w:space="0" w:color="auto"/>
        <w:left w:val="none" w:sz="0" w:space="0" w:color="auto"/>
        <w:bottom w:val="none" w:sz="0" w:space="0" w:color="auto"/>
        <w:right w:val="none" w:sz="0" w:space="0" w:color="auto"/>
      </w:divBdr>
    </w:div>
    <w:div w:id="1886257556">
      <w:bodyDiv w:val="1"/>
      <w:marLeft w:val="0"/>
      <w:marRight w:val="0"/>
      <w:marTop w:val="0"/>
      <w:marBottom w:val="0"/>
      <w:divBdr>
        <w:top w:val="none" w:sz="0" w:space="0" w:color="auto"/>
        <w:left w:val="none" w:sz="0" w:space="0" w:color="auto"/>
        <w:bottom w:val="none" w:sz="0" w:space="0" w:color="auto"/>
        <w:right w:val="none" w:sz="0" w:space="0" w:color="auto"/>
      </w:divBdr>
      <w:divsChild>
        <w:div w:id="67844276">
          <w:marLeft w:val="547"/>
          <w:marRight w:val="0"/>
          <w:marTop w:val="0"/>
          <w:marBottom w:val="0"/>
          <w:divBdr>
            <w:top w:val="none" w:sz="0" w:space="0" w:color="auto"/>
            <w:left w:val="none" w:sz="0" w:space="0" w:color="auto"/>
            <w:bottom w:val="none" w:sz="0" w:space="0" w:color="auto"/>
            <w:right w:val="none" w:sz="0" w:space="0" w:color="auto"/>
          </w:divBdr>
        </w:div>
      </w:divsChild>
    </w:div>
    <w:div w:id="1886989833">
      <w:bodyDiv w:val="1"/>
      <w:marLeft w:val="0"/>
      <w:marRight w:val="0"/>
      <w:marTop w:val="0"/>
      <w:marBottom w:val="0"/>
      <w:divBdr>
        <w:top w:val="none" w:sz="0" w:space="0" w:color="auto"/>
        <w:left w:val="none" w:sz="0" w:space="0" w:color="auto"/>
        <w:bottom w:val="none" w:sz="0" w:space="0" w:color="auto"/>
        <w:right w:val="none" w:sz="0" w:space="0" w:color="auto"/>
      </w:divBdr>
    </w:div>
    <w:div w:id="1889024887">
      <w:bodyDiv w:val="1"/>
      <w:marLeft w:val="0"/>
      <w:marRight w:val="0"/>
      <w:marTop w:val="0"/>
      <w:marBottom w:val="0"/>
      <w:divBdr>
        <w:top w:val="none" w:sz="0" w:space="0" w:color="auto"/>
        <w:left w:val="none" w:sz="0" w:space="0" w:color="auto"/>
        <w:bottom w:val="none" w:sz="0" w:space="0" w:color="auto"/>
        <w:right w:val="none" w:sz="0" w:space="0" w:color="auto"/>
      </w:divBdr>
    </w:div>
    <w:div w:id="1912500030">
      <w:bodyDiv w:val="1"/>
      <w:marLeft w:val="0"/>
      <w:marRight w:val="0"/>
      <w:marTop w:val="0"/>
      <w:marBottom w:val="0"/>
      <w:divBdr>
        <w:top w:val="none" w:sz="0" w:space="0" w:color="auto"/>
        <w:left w:val="none" w:sz="0" w:space="0" w:color="auto"/>
        <w:bottom w:val="none" w:sz="0" w:space="0" w:color="auto"/>
        <w:right w:val="none" w:sz="0" w:space="0" w:color="auto"/>
      </w:divBdr>
      <w:divsChild>
        <w:div w:id="1380932395">
          <w:marLeft w:val="547"/>
          <w:marRight w:val="0"/>
          <w:marTop w:val="200"/>
          <w:marBottom w:val="0"/>
          <w:divBdr>
            <w:top w:val="none" w:sz="0" w:space="0" w:color="auto"/>
            <w:left w:val="none" w:sz="0" w:space="0" w:color="auto"/>
            <w:bottom w:val="none" w:sz="0" w:space="0" w:color="auto"/>
            <w:right w:val="none" w:sz="0" w:space="0" w:color="auto"/>
          </w:divBdr>
        </w:div>
        <w:div w:id="862590934">
          <w:marLeft w:val="547"/>
          <w:marRight w:val="0"/>
          <w:marTop w:val="200"/>
          <w:marBottom w:val="0"/>
          <w:divBdr>
            <w:top w:val="none" w:sz="0" w:space="0" w:color="auto"/>
            <w:left w:val="none" w:sz="0" w:space="0" w:color="auto"/>
            <w:bottom w:val="none" w:sz="0" w:space="0" w:color="auto"/>
            <w:right w:val="none" w:sz="0" w:space="0" w:color="auto"/>
          </w:divBdr>
        </w:div>
      </w:divsChild>
    </w:div>
    <w:div w:id="1913853019">
      <w:bodyDiv w:val="1"/>
      <w:marLeft w:val="0"/>
      <w:marRight w:val="0"/>
      <w:marTop w:val="0"/>
      <w:marBottom w:val="0"/>
      <w:divBdr>
        <w:top w:val="none" w:sz="0" w:space="0" w:color="auto"/>
        <w:left w:val="none" w:sz="0" w:space="0" w:color="auto"/>
        <w:bottom w:val="none" w:sz="0" w:space="0" w:color="auto"/>
        <w:right w:val="none" w:sz="0" w:space="0" w:color="auto"/>
      </w:divBdr>
    </w:div>
    <w:div w:id="1947037740">
      <w:bodyDiv w:val="1"/>
      <w:marLeft w:val="0"/>
      <w:marRight w:val="0"/>
      <w:marTop w:val="0"/>
      <w:marBottom w:val="0"/>
      <w:divBdr>
        <w:top w:val="none" w:sz="0" w:space="0" w:color="auto"/>
        <w:left w:val="none" w:sz="0" w:space="0" w:color="auto"/>
        <w:bottom w:val="none" w:sz="0" w:space="0" w:color="auto"/>
        <w:right w:val="none" w:sz="0" w:space="0" w:color="auto"/>
      </w:divBdr>
    </w:div>
    <w:div w:id="1954627599">
      <w:bodyDiv w:val="1"/>
      <w:marLeft w:val="0"/>
      <w:marRight w:val="0"/>
      <w:marTop w:val="0"/>
      <w:marBottom w:val="0"/>
      <w:divBdr>
        <w:top w:val="none" w:sz="0" w:space="0" w:color="auto"/>
        <w:left w:val="none" w:sz="0" w:space="0" w:color="auto"/>
        <w:bottom w:val="none" w:sz="0" w:space="0" w:color="auto"/>
        <w:right w:val="none" w:sz="0" w:space="0" w:color="auto"/>
      </w:divBdr>
    </w:div>
    <w:div w:id="1959990179">
      <w:bodyDiv w:val="1"/>
      <w:marLeft w:val="0"/>
      <w:marRight w:val="0"/>
      <w:marTop w:val="0"/>
      <w:marBottom w:val="0"/>
      <w:divBdr>
        <w:top w:val="none" w:sz="0" w:space="0" w:color="auto"/>
        <w:left w:val="none" w:sz="0" w:space="0" w:color="auto"/>
        <w:bottom w:val="none" w:sz="0" w:space="0" w:color="auto"/>
        <w:right w:val="none" w:sz="0" w:space="0" w:color="auto"/>
      </w:divBdr>
    </w:div>
    <w:div w:id="2008244514">
      <w:bodyDiv w:val="1"/>
      <w:marLeft w:val="0"/>
      <w:marRight w:val="0"/>
      <w:marTop w:val="0"/>
      <w:marBottom w:val="0"/>
      <w:divBdr>
        <w:top w:val="none" w:sz="0" w:space="0" w:color="auto"/>
        <w:left w:val="none" w:sz="0" w:space="0" w:color="auto"/>
        <w:bottom w:val="none" w:sz="0" w:space="0" w:color="auto"/>
        <w:right w:val="none" w:sz="0" w:space="0" w:color="auto"/>
      </w:divBdr>
    </w:div>
    <w:div w:id="2052730178">
      <w:bodyDiv w:val="1"/>
      <w:marLeft w:val="0"/>
      <w:marRight w:val="0"/>
      <w:marTop w:val="0"/>
      <w:marBottom w:val="0"/>
      <w:divBdr>
        <w:top w:val="none" w:sz="0" w:space="0" w:color="auto"/>
        <w:left w:val="none" w:sz="0" w:space="0" w:color="auto"/>
        <w:bottom w:val="none" w:sz="0" w:space="0" w:color="auto"/>
        <w:right w:val="none" w:sz="0" w:space="0" w:color="auto"/>
      </w:divBdr>
    </w:div>
    <w:div w:id="2067026275">
      <w:bodyDiv w:val="1"/>
      <w:marLeft w:val="0"/>
      <w:marRight w:val="0"/>
      <w:marTop w:val="0"/>
      <w:marBottom w:val="0"/>
      <w:divBdr>
        <w:top w:val="none" w:sz="0" w:space="0" w:color="auto"/>
        <w:left w:val="none" w:sz="0" w:space="0" w:color="auto"/>
        <w:bottom w:val="none" w:sz="0" w:space="0" w:color="auto"/>
        <w:right w:val="none" w:sz="0" w:space="0" w:color="auto"/>
      </w:divBdr>
    </w:div>
    <w:div w:id="2080441181">
      <w:bodyDiv w:val="1"/>
      <w:marLeft w:val="0"/>
      <w:marRight w:val="0"/>
      <w:marTop w:val="0"/>
      <w:marBottom w:val="0"/>
      <w:divBdr>
        <w:top w:val="none" w:sz="0" w:space="0" w:color="auto"/>
        <w:left w:val="none" w:sz="0" w:space="0" w:color="auto"/>
        <w:bottom w:val="none" w:sz="0" w:space="0" w:color="auto"/>
        <w:right w:val="none" w:sz="0" w:space="0" w:color="auto"/>
      </w:divBdr>
    </w:div>
    <w:div w:id="214677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mailto:administraciondebienes@mep.go.cr" TargetMode="External"/><Relationship Id="rId21" Type="http://schemas.openxmlformats.org/officeDocument/2006/relationships/image" Target="media/image14.png"/><Relationship Id="rId34" Type="http://schemas.openxmlformats.org/officeDocument/2006/relationships/hyperlink" Target="mailto:donaciones@mep.go.cr"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dministraciondebienes@mep.go.cr" TargetMode="External"/><Relationship Id="rId32" Type="http://schemas.openxmlformats.org/officeDocument/2006/relationships/hyperlink" Target="mailto:administraciondebienes@mep.go.cr" TargetMode="External"/><Relationship Id="rId37" Type="http://schemas.openxmlformats.org/officeDocument/2006/relationships/hyperlink" Target="mailto:lorenzo.hidalgo.ramirez@mep.go.cr"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mailto:administraciondebienes@mep.go.c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mailto:administraciondebienes@mep.go.cr" TargetMode="External"/><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ep.go.cr/transparencia-institucional/informes-institucionales" TargetMode="External"/><Relationship Id="rId33" Type="http://schemas.openxmlformats.org/officeDocument/2006/relationships/image" Target="media/image22.png"/><Relationship Id="rId38" Type="http://schemas.openxmlformats.org/officeDocument/2006/relationships/hyperlink" Target="mailto:centro.almacenamiento@mep.go.cr" TargetMode="External"/><Relationship Id="rId20" Type="http://schemas.openxmlformats.org/officeDocument/2006/relationships/image" Target="media/image13.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63F7-E852-4F6A-B8EA-06B759EC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36</Pages>
  <Words>8114</Words>
  <Characters>44630</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Josue Naranjo Navarro</dc:creator>
  <cp:keywords/>
  <dc:description/>
  <cp:lastModifiedBy>Estefany Espinoza Alvarez</cp:lastModifiedBy>
  <cp:revision>48</cp:revision>
  <cp:lastPrinted>2023-10-03T21:48:00Z</cp:lastPrinted>
  <dcterms:created xsi:type="dcterms:W3CDTF">2024-08-21T19:40:00Z</dcterms:created>
  <dcterms:modified xsi:type="dcterms:W3CDTF">2024-08-26T16:04:00Z</dcterms:modified>
</cp:coreProperties>
</file>