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25739" w14:textId="7DE019C9" w:rsidR="00B05DF2" w:rsidRPr="00AF2BCA" w:rsidRDefault="00AF2BCA" w:rsidP="00B156E7">
      <w:pPr>
        <w:pStyle w:val="Ttulo1"/>
        <w:spacing w:before="120" w:after="360" w:line="360" w:lineRule="auto"/>
        <w:jc w:val="center"/>
        <w:rPr>
          <w:rFonts w:ascii="Century Gothic" w:hAnsi="Century Gothic"/>
          <w:b/>
          <w:bCs/>
        </w:rPr>
      </w:pPr>
      <w:r w:rsidRPr="00AF2BCA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2A9CA720" wp14:editId="78065171">
            <wp:simplePos x="0" y="0"/>
            <wp:positionH relativeFrom="page">
              <wp:posOffset>-220980</wp:posOffset>
            </wp:positionH>
            <wp:positionV relativeFrom="paragraph">
              <wp:posOffset>-1433830</wp:posOffset>
            </wp:positionV>
            <wp:extent cx="7781886" cy="1724025"/>
            <wp:effectExtent l="0" t="0" r="0" b="0"/>
            <wp:wrapNone/>
            <wp:docPr id="1876175718" name="Imagen 1" descr="Logo de la Dirección de Recursos Tecnológicos del ME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37740" name="Imagen 1" descr="Logo de la Dirección de Recursos Tecnológicos del MEP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886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AF2BCA">
        <w:rPr>
          <w:rFonts w:ascii="Century Gothic" w:eastAsia="Segoe UI" w:hAnsi="Century Gothic"/>
          <w:b/>
          <w:bCs/>
          <w:color w:val="002060"/>
        </w:rPr>
        <w:t>T</w:t>
      </w:r>
      <w:r w:rsidRPr="00AF2BCA">
        <w:rPr>
          <w:rFonts w:ascii="Century Gothic" w:eastAsia="Segoe UI" w:hAnsi="Century Gothic"/>
          <w:b/>
          <w:bCs/>
          <w:color w:val="002060"/>
        </w:rPr>
        <w:t>ranscripción del video “T</w:t>
      </w:r>
      <w:r w:rsidR="00000000" w:rsidRPr="00AF2BCA">
        <w:rPr>
          <w:rFonts w:ascii="Century Gothic" w:eastAsia="Segoe UI" w:hAnsi="Century Gothic"/>
          <w:b/>
          <w:bCs/>
          <w:color w:val="002060"/>
        </w:rPr>
        <w:t>ipografías Accesibles</w:t>
      </w:r>
      <w:r w:rsidRPr="00AF2BCA">
        <w:rPr>
          <w:rFonts w:ascii="Century Gothic" w:eastAsia="Segoe UI" w:hAnsi="Century Gothic"/>
          <w:b/>
          <w:bCs/>
          <w:color w:val="002060"/>
        </w:rPr>
        <w:t>”</w:t>
      </w:r>
    </w:p>
    <w:p w14:paraId="1FCD1EEE" w14:textId="63A89F8C" w:rsidR="006735B3" w:rsidRDefault="006735B3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Tiempo: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0:00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br/>
      </w: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Descripción: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Video de Audio y texto. </w:t>
      </w:r>
    </w:p>
    <w:p w14:paraId="0BC79513" w14:textId="77777777" w:rsidR="006735B3" w:rsidRDefault="006735B3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 w:rsidRPr="006735B3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>Narración: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 xml:space="preserve">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Accesibilidad Digital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>: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 Familias tipográficas accesibles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>. A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 los tipos de letra se les conoce como fuentes, tipografías o familias tipográficas. </w:t>
      </w:r>
    </w:p>
    <w:p w14:paraId="0052AA07" w14:textId="77777777" w:rsidR="006735B3" w:rsidRDefault="006735B3" w:rsidP="00AF2BCA">
      <w:pPr>
        <w:spacing w:before="240" w:after="120" w:line="360" w:lineRule="auto"/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Descripción: </w:t>
      </w:r>
      <w:r w:rsidRPr="006735B3">
        <w:rPr>
          <w:rFonts w:ascii="Biome Light" w:eastAsia="Segoe UI" w:hAnsi="Biome Light" w:cs="Biome Light"/>
          <w:color w:val="323130"/>
          <w:sz w:val="24"/>
          <w:szCs w:val="24"/>
        </w:rPr>
        <w:t>Captura de pantalla de un simulador de baja visión, donde se ven varias versiones de una frase con diferentes tipografías no accesibles.</w:t>
      </w: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 </w:t>
      </w:r>
    </w:p>
    <w:p w14:paraId="3CF79330" w14:textId="77777777" w:rsidR="005F1DDD" w:rsidRDefault="006735B3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Narración: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Algunas características de las fuentes pueden dificultar la lectura. Estas son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>: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 el tamaño, la regularidad del trazo, las serifas y adornos. </w:t>
      </w:r>
    </w:p>
    <w:p w14:paraId="00D663BF" w14:textId="13D6E16C" w:rsidR="005F1DDD" w:rsidRDefault="005F1DDD" w:rsidP="005F1DDD">
      <w:pPr>
        <w:spacing w:before="240" w:after="120" w:line="360" w:lineRule="auto"/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Descripción: </w:t>
      </w:r>
      <w:r w:rsidRPr="006735B3">
        <w:rPr>
          <w:rFonts w:ascii="Biome Light" w:eastAsia="Segoe UI" w:hAnsi="Biome Light" w:cs="Biome Light"/>
          <w:color w:val="323130"/>
          <w:sz w:val="24"/>
          <w:szCs w:val="24"/>
        </w:rPr>
        <w:t xml:space="preserve">Captura de pantalla de un 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>documento de texto con</w:t>
      </w:r>
      <w:r w:rsidRPr="006735B3">
        <w:rPr>
          <w:rFonts w:ascii="Biome Light" w:eastAsia="Segoe UI" w:hAnsi="Biome Light" w:cs="Biome Light"/>
          <w:color w:val="323130"/>
          <w:sz w:val="24"/>
          <w:szCs w:val="24"/>
        </w:rPr>
        <w:t xml:space="preserve"> tipografía accesible.</w:t>
      </w: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 </w:t>
      </w:r>
    </w:p>
    <w:p w14:paraId="7AE8F175" w14:textId="2D3DAA65" w:rsidR="00B05DF2" w:rsidRPr="00AF2BCA" w:rsidRDefault="005F1DDD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Narración: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Tamaño mínimo, 12 puntos en texto normal para documentos de texto y 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 xml:space="preserve">hojas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de cálculo.</w:t>
      </w:r>
    </w:p>
    <w:p w14:paraId="56F4448B" w14:textId="172CEA3D" w:rsidR="005F1DDD" w:rsidRDefault="006735B3" w:rsidP="005F1DDD">
      <w:pPr>
        <w:spacing w:before="240" w:after="120" w:line="360" w:lineRule="auto"/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Tiempo: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0:30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br/>
      </w:r>
      <w:r w:rsidR="005F1DDD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Descripción: </w:t>
      </w:r>
      <w:r w:rsidR="005F1DDD" w:rsidRPr="006735B3">
        <w:rPr>
          <w:rFonts w:ascii="Biome Light" w:eastAsia="Segoe UI" w:hAnsi="Biome Light" w:cs="Biome Light"/>
          <w:color w:val="323130"/>
          <w:sz w:val="24"/>
          <w:szCs w:val="24"/>
        </w:rPr>
        <w:t>Captura de pantalla de un</w:t>
      </w:r>
      <w:r w:rsidR="005F1DDD">
        <w:rPr>
          <w:rFonts w:ascii="Biome Light" w:eastAsia="Segoe UI" w:hAnsi="Biome Light" w:cs="Biome Light"/>
          <w:color w:val="323130"/>
          <w:sz w:val="24"/>
          <w:szCs w:val="24"/>
        </w:rPr>
        <w:t>a presentación</w:t>
      </w:r>
      <w:r w:rsidR="005F1DDD">
        <w:rPr>
          <w:rFonts w:ascii="Biome Light" w:eastAsia="Segoe UI" w:hAnsi="Biome Light" w:cs="Biome Light"/>
          <w:color w:val="323130"/>
          <w:sz w:val="24"/>
          <w:szCs w:val="24"/>
        </w:rPr>
        <w:t xml:space="preserve"> con</w:t>
      </w:r>
      <w:r w:rsidR="005F1DDD" w:rsidRPr="006735B3">
        <w:rPr>
          <w:rFonts w:ascii="Biome Light" w:eastAsia="Segoe UI" w:hAnsi="Biome Light" w:cs="Biome Light"/>
          <w:color w:val="323130"/>
          <w:sz w:val="24"/>
          <w:szCs w:val="24"/>
        </w:rPr>
        <w:t xml:space="preserve"> tipografía accesible.</w:t>
      </w:r>
      <w:r w:rsidR="005F1DDD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 xml:space="preserve"> </w:t>
      </w:r>
    </w:p>
    <w:p w14:paraId="558407D8" w14:textId="73F675F7" w:rsidR="00B05DF2" w:rsidRPr="00AF2BCA" w:rsidRDefault="006735B3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 w:rsidRPr="006735B3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>Narración: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 xml:space="preserve">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Mínimo 18 puntos en texto normal para presentaciones y videos, regularidad del trazo, variaciones en su dirección, ancho o longitud de una misma letra, las serifas y adornos, remates, rizos y otros trazos innecesarios. Las tipografías accesibles no tienen serifas ni trazos irregulares y son de tamaño legible. También son llamadas </w:t>
      </w:r>
      <w:r w:rsidR="00DA58F7">
        <w:rPr>
          <w:rFonts w:ascii="Biome Light" w:eastAsia="Segoe UI" w:hAnsi="Biome Light" w:cs="Biome Light"/>
          <w:color w:val="323130"/>
          <w:sz w:val="24"/>
          <w:szCs w:val="24"/>
        </w:rPr>
        <w:t>“Sans S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erif</w:t>
      </w:r>
      <w:r w:rsidR="00DA58F7">
        <w:rPr>
          <w:rFonts w:ascii="Biome Light" w:eastAsia="Segoe UI" w:hAnsi="Biome Light" w:cs="Biome Light"/>
          <w:color w:val="323130"/>
          <w:sz w:val="24"/>
          <w:szCs w:val="24"/>
        </w:rPr>
        <w:t>”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 o </w:t>
      </w:r>
      <w:r w:rsidR="00DA58F7">
        <w:rPr>
          <w:rFonts w:ascii="Biome Light" w:eastAsia="Segoe UI" w:hAnsi="Biome Light" w:cs="Biome Light"/>
          <w:color w:val="323130"/>
          <w:sz w:val="24"/>
          <w:szCs w:val="24"/>
        </w:rPr>
        <w:t>“P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alo </w:t>
      </w:r>
      <w:r w:rsidR="00DA58F7">
        <w:rPr>
          <w:rFonts w:ascii="Biome Light" w:eastAsia="Segoe UI" w:hAnsi="Biome Light" w:cs="Biome Light"/>
          <w:color w:val="323130"/>
          <w:sz w:val="24"/>
          <w:szCs w:val="24"/>
        </w:rPr>
        <w:t>S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eco</w:t>
      </w:r>
      <w:r w:rsidR="00DA58F7">
        <w:rPr>
          <w:rFonts w:ascii="Biome Light" w:eastAsia="Segoe UI" w:hAnsi="Biome Light" w:cs="Biome Light"/>
          <w:color w:val="323130"/>
          <w:sz w:val="24"/>
          <w:szCs w:val="24"/>
        </w:rPr>
        <w:t>”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.</w:t>
      </w:r>
    </w:p>
    <w:p w14:paraId="307EA153" w14:textId="77777777" w:rsidR="00B156E7" w:rsidRDefault="006735B3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lastRenderedPageBreak/>
        <w:t xml:space="preserve">Tiempo: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>0:58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br/>
      </w:r>
      <w:r w:rsidRPr="006735B3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>Narración:</w:t>
      </w:r>
      <w:r>
        <w:rPr>
          <w:rFonts w:ascii="Biome Light" w:eastAsia="Segoe UI" w:hAnsi="Biome Light" w:cs="Biome Light"/>
          <w:color w:val="323130"/>
          <w:sz w:val="24"/>
          <w:szCs w:val="24"/>
        </w:rPr>
        <w:t xml:space="preserve"> </w:t>
      </w:r>
      <w:r w:rsidR="00000000"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Si es accesible para las personas con discapacidad, es accesible para todas las personas. </w:t>
      </w:r>
    </w:p>
    <w:p w14:paraId="2B448F78" w14:textId="77777777" w:rsidR="00B156E7" w:rsidRDefault="00000000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 w:rsidRPr="00AF2BCA">
        <w:rPr>
          <w:rFonts w:ascii="Biome Light" w:eastAsia="Segoe UI" w:hAnsi="Biome Light" w:cs="Biome Light"/>
          <w:color w:val="323130"/>
          <w:sz w:val="24"/>
          <w:szCs w:val="24"/>
        </w:rPr>
        <w:t xml:space="preserve">Elaborado por Sonia Hernández González. Locución con inteligencia artificial de Narakeet.com. Música con inteligencia artificial de Loadly.com. </w:t>
      </w:r>
    </w:p>
    <w:p w14:paraId="452DCA80" w14:textId="0EBAB1D2" w:rsidR="00B05DF2" w:rsidRPr="006735B3" w:rsidRDefault="00000000" w:rsidP="00AF2BCA">
      <w:pPr>
        <w:spacing w:before="240" w:after="120" w:line="360" w:lineRule="auto"/>
        <w:rPr>
          <w:rFonts w:ascii="Biome Light" w:eastAsia="Segoe UI" w:hAnsi="Biome Light" w:cs="Biome Light"/>
          <w:color w:val="323130"/>
          <w:sz w:val="24"/>
          <w:szCs w:val="24"/>
        </w:rPr>
      </w:pPr>
      <w:r w:rsidRPr="00AF2BCA">
        <w:rPr>
          <w:rFonts w:ascii="Biome Light" w:eastAsia="Segoe UI" w:hAnsi="Biome Light" w:cs="Biome Light"/>
          <w:color w:val="323130"/>
          <w:sz w:val="24"/>
          <w:szCs w:val="24"/>
        </w:rPr>
        <w:t>Ministerio de Educación Pública de Costa Rica, noviembre de 2024.</w:t>
      </w:r>
      <w:r w:rsidR="00AF2BCA" w:rsidRPr="006735B3">
        <w:rPr>
          <w:rFonts w:ascii="Biome Light" w:eastAsia="Segoe UI" w:hAnsi="Biome Light" w:cs="Biome Light"/>
          <w:color w:val="323130"/>
          <w:sz w:val="24"/>
          <w:szCs w:val="24"/>
        </w:rPr>
        <w:t xml:space="preserve"> </w:t>
      </w:r>
    </w:p>
    <w:p w14:paraId="5DF3C44C" w14:textId="076F186D" w:rsidR="006735B3" w:rsidRPr="00B156E7" w:rsidRDefault="006735B3" w:rsidP="00AF2BCA">
      <w:pPr>
        <w:spacing w:before="240" w:after="120" w:line="360" w:lineRule="auto"/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</w:pPr>
      <w:r w:rsidRPr="00B156E7">
        <w:rPr>
          <w:rFonts w:ascii="Biome Light" w:eastAsia="Segoe UI" w:hAnsi="Biome Light" w:cs="Biome Light"/>
          <w:b/>
          <w:bCs/>
          <w:color w:val="323130"/>
          <w:sz w:val="24"/>
          <w:szCs w:val="24"/>
        </w:rPr>
        <w:t>Fin.</w:t>
      </w:r>
    </w:p>
    <w:sectPr w:rsidR="006735B3" w:rsidRPr="00B156E7" w:rsidSect="00B156E7">
      <w:headerReference w:type="default" r:id="rId8"/>
      <w:pgSz w:w="11906" w:h="16838"/>
      <w:pgMar w:top="2268" w:right="1440" w:bottom="1440" w:left="144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16FB" w14:textId="77777777" w:rsidR="009C70B8" w:rsidRDefault="009C70B8" w:rsidP="00B156E7">
      <w:r>
        <w:separator/>
      </w:r>
    </w:p>
  </w:endnote>
  <w:endnote w:type="continuationSeparator" w:id="0">
    <w:p w14:paraId="00214B7B" w14:textId="77777777" w:rsidR="009C70B8" w:rsidRDefault="009C70B8" w:rsidP="00B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DE78" w14:textId="77777777" w:rsidR="009C70B8" w:rsidRDefault="009C70B8" w:rsidP="00B156E7">
      <w:r>
        <w:separator/>
      </w:r>
    </w:p>
  </w:footnote>
  <w:footnote w:type="continuationSeparator" w:id="0">
    <w:p w14:paraId="541623EB" w14:textId="77777777" w:rsidR="009C70B8" w:rsidRDefault="009C70B8" w:rsidP="00B1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52C1" w14:textId="61B07037" w:rsidR="00B156E7" w:rsidRDefault="00B15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CDCBA4" wp14:editId="410C44DD">
          <wp:simplePos x="0" y="0"/>
          <wp:positionH relativeFrom="margin">
            <wp:posOffset>-666750</wp:posOffset>
          </wp:positionH>
          <wp:positionV relativeFrom="paragraph">
            <wp:posOffset>-173355</wp:posOffset>
          </wp:positionV>
          <wp:extent cx="6755498" cy="904875"/>
          <wp:effectExtent l="0" t="0" r="0" b="0"/>
          <wp:wrapNone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D48507B3-A62D-C087-1F4E-FC2F2F18B03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D48507B3-A62D-C087-1F4E-FC2F2F18B03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498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87EDF"/>
    <w:multiLevelType w:val="hybridMultilevel"/>
    <w:tmpl w:val="ECC4B9B0"/>
    <w:lvl w:ilvl="0" w:tplc="1E062690">
      <w:start w:val="1"/>
      <w:numFmt w:val="bullet"/>
      <w:lvlText w:val="●"/>
      <w:lvlJc w:val="left"/>
      <w:pPr>
        <w:ind w:left="720" w:hanging="360"/>
      </w:pPr>
    </w:lvl>
    <w:lvl w:ilvl="1" w:tplc="C0A4DB0A">
      <w:start w:val="1"/>
      <w:numFmt w:val="bullet"/>
      <w:lvlText w:val="○"/>
      <w:lvlJc w:val="left"/>
      <w:pPr>
        <w:ind w:left="1440" w:hanging="360"/>
      </w:pPr>
    </w:lvl>
    <w:lvl w:ilvl="2" w:tplc="C1FC5C14">
      <w:start w:val="1"/>
      <w:numFmt w:val="bullet"/>
      <w:lvlText w:val="■"/>
      <w:lvlJc w:val="left"/>
      <w:pPr>
        <w:ind w:left="2160" w:hanging="360"/>
      </w:pPr>
    </w:lvl>
    <w:lvl w:ilvl="3" w:tplc="D2CC51EC">
      <w:start w:val="1"/>
      <w:numFmt w:val="bullet"/>
      <w:lvlText w:val="●"/>
      <w:lvlJc w:val="left"/>
      <w:pPr>
        <w:ind w:left="2880" w:hanging="360"/>
      </w:pPr>
    </w:lvl>
    <w:lvl w:ilvl="4" w:tplc="352C577A">
      <w:start w:val="1"/>
      <w:numFmt w:val="bullet"/>
      <w:lvlText w:val="○"/>
      <w:lvlJc w:val="left"/>
      <w:pPr>
        <w:ind w:left="3600" w:hanging="360"/>
      </w:pPr>
    </w:lvl>
    <w:lvl w:ilvl="5" w:tplc="72EC5FCA">
      <w:start w:val="1"/>
      <w:numFmt w:val="bullet"/>
      <w:lvlText w:val="■"/>
      <w:lvlJc w:val="left"/>
      <w:pPr>
        <w:ind w:left="4320" w:hanging="360"/>
      </w:pPr>
    </w:lvl>
    <w:lvl w:ilvl="6" w:tplc="3A7AA25E">
      <w:start w:val="1"/>
      <w:numFmt w:val="bullet"/>
      <w:lvlText w:val="●"/>
      <w:lvlJc w:val="left"/>
      <w:pPr>
        <w:ind w:left="5040" w:hanging="360"/>
      </w:pPr>
    </w:lvl>
    <w:lvl w:ilvl="7" w:tplc="92E25C2C">
      <w:start w:val="1"/>
      <w:numFmt w:val="bullet"/>
      <w:lvlText w:val="●"/>
      <w:lvlJc w:val="left"/>
      <w:pPr>
        <w:ind w:left="5760" w:hanging="360"/>
      </w:pPr>
    </w:lvl>
    <w:lvl w:ilvl="8" w:tplc="90B0381C">
      <w:start w:val="1"/>
      <w:numFmt w:val="bullet"/>
      <w:lvlText w:val="●"/>
      <w:lvlJc w:val="left"/>
      <w:pPr>
        <w:ind w:left="6480" w:hanging="360"/>
      </w:pPr>
    </w:lvl>
  </w:abstractNum>
  <w:num w:numId="1" w16cid:durableId="8677901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F2"/>
    <w:rsid w:val="0043028F"/>
    <w:rsid w:val="005F1DDD"/>
    <w:rsid w:val="006735B3"/>
    <w:rsid w:val="009C70B8"/>
    <w:rsid w:val="00AF2BCA"/>
    <w:rsid w:val="00B05DF2"/>
    <w:rsid w:val="00B156E7"/>
    <w:rsid w:val="00D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D79B"/>
  <w15:docId w15:val="{8E6CC340-AA15-444A-8B2B-3BF01FA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15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6E7"/>
  </w:style>
  <w:style w:type="paragraph" w:styleId="Piedepgina">
    <w:name w:val="footer"/>
    <w:basedOn w:val="Normal"/>
    <w:link w:val="PiedepginaCar"/>
    <w:uiPriority w:val="99"/>
    <w:unhideWhenUsed/>
    <w:rsid w:val="00B15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E80AD7E39C444B4C90D3E279A8FB0" ma:contentTypeVersion="18" ma:contentTypeDescription="Crear nuevo documento." ma:contentTypeScope="" ma:versionID="ca54f16289df6bdb7ed3a2c9cc9c7294">
  <xsd:schema xmlns:xsd="http://www.w3.org/2001/XMLSchema" xmlns:xs="http://www.w3.org/2001/XMLSchema" xmlns:p="http://schemas.microsoft.com/office/2006/metadata/properties" xmlns:ns2="a07dcbc5-7f7a-458b-8c43-568a452fe916" xmlns:ns3="172993a6-8411-4d26-91d8-ea049311f951" targetNamespace="http://schemas.microsoft.com/office/2006/metadata/properties" ma:root="true" ma:fieldsID="849aedb4c89f87e370203ae530be89c3" ns2:_="" ns3:_="">
    <xsd:import namespace="a07dcbc5-7f7a-458b-8c43-568a452fe916"/>
    <xsd:import namespace="172993a6-8411-4d26-91d8-ea049311f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cbc5-7f7a-458b-8c43-568a452f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993a6-8411-4d26-91d8-ea049311f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e0a9fc-de98-4460-a0e4-002b4233be69}" ma:internalName="TaxCatchAll" ma:showField="CatchAllData" ma:web="172993a6-8411-4d26-91d8-ea049311f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2993a6-8411-4d26-91d8-ea049311f951" xsi:nil="true"/>
    <lcf76f155ced4ddcb4097134ff3c332f xmlns="a07dcbc5-7f7a-458b-8c43-568a452fe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F11BC-A9D7-4CE8-BC47-450D296E7074}"/>
</file>

<file path=customXml/itemProps2.xml><?xml version="1.0" encoding="utf-8"?>
<ds:datastoreItem xmlns:ds="http://schemas.openxmlformats.org/officeDocument/2006/customXml" ds:itemID="{D1E873D0-A917-45E9-A8D0-1270CE9B486A}"/>
</file>

<file path=customXml/itemProps3.xml><?xml version="1.0" encoding="utf-8"?>
<ds:datastoreItem xmlns:ds="http://schemas.openxmlformats.org/officeDocument/2006/customXml" ds:itemID="{FE1A3228-54E7-4556-93A6-892A8179B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Sonia Hernández González</cp:lastModifiedBy>
  <cp:revision>6</cp:revision>
  <dcterms:created xsi:type="dcterms:W3CDTF">2024-11-06T03:17:00Z</dcterms:created>
  <dcterms:modified xsi:type="dcterms:W3CDTF">2024-11-06T03:37:00Z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0x01010065DE80AD7E39C444B4C90D3E279A8FB0</vt:lpwstr>
  </property>
</Properties>
</file>