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BB0" w:rsidRDefault="00903BB0" w:rsidP="00266A2E">
      <w:pPr>
        <w:jc w:val="center"/>
        <w:rPr>
          <w:rFonts w:ascii="Times New Roman" w:hAnsi="Times New Roman"/>
          <w:b/>
          <w:sz w:val="22"/>
          <w:szCs w:val="22"/>
        </w:rPr>
      </w:pPr>
    </w:p>
    <w:p w:rsidR="00B1181D" w:rsidRDefault="00B1181D" w:rsidP="00266A2E">
      <w:pPr>
        <w:jc w:val="center"/>
        <w:rPr>
          <w:rFonts w:ascii="Times New Roman" w:hAnsi="Times New Roman"/>
          <w:b/>
          <w:sz w:val="22"/>
          <w:szCs w:val="22"/>
        </w:rPr>
      </w:pPr>
    </w:p>
    <w:p w:rsidR="00B1181D" w:rsidRDefault="00B1181D" w:rsidP="00266A2E">
      <w:pPr>
        <w:jc w:val="center"/>
        <w:rPr>
          <w:rFonts w:ascii="Times New Roman" w:hAnsi="Times New Roman"/>
          <w:b/>
          <w:sz w:val="22"/>
          <w:szCs w:val="22"/>
        </w:rPr>
      </w:pPr>
    </w:p>
    <w:p w:rsidR="00B1181D" w:rsidRDefault="00B1181D" w:rsidP="00266A2E">
      <w:pPr>
        <w:jc w:val="center"/>
        <w:rPr>
          <w:rFonts w:ascii="Times New Roman" w:hAnsi="Times New Roman"/>
          <w:b/>
          <w:sz w:val="22"/>
          <w:szCs w:val="22"/>
        </w:rPr>
      </w:pPr>
    </w:p>
    <w:p w:rsidR="00B1181D" w:rsidRDefault="00B1181D" w:rsidP="00266A2E">
      <w:pPr>
        <w:jc w:val="center"/>
        <w:rPr>
          <w:rFonts w:ascii="Times New Roman" w:hAnsi="Times New Roman"/>
          <w:b/>
          <w:sz w:val="22"/>
          <w:szCs w:val="22"/>
        </w:rPr>
      </w:pPr>
    </w:p>
    <w:p w:rsidR="00B1181D" w:rsidRDefault="00B1181D" w:rsidP="00266A2E">
      <w:pPr>
        <w:jc w:val="center"/>
        <w:rPr>
          <w:rFonts w:ascii="Times New Roman" w:hAnsi="Times New Roman"/>
          <w:b/>
          <w:sz w:val="22"/>
          <w:szCs w:val="22"/>
        </w:rPr>
      </w:pPr>
    </w:p>
    <w:p w:rsidR="00B1181D" w:rsidRDefault="00B1181D" w:rsidP="00266A2E">
      <w:pPr>
        <w:jc w:val="center"/>
        <w:rPr>
          <w:rFonts w:ascii="Times New Roman" w:hAnsi="Times New Roman"/>
          <w:b/>
          <w:sz w:val="22"/>
          <w:szCs w:val="22"/>
        </w:rPr>
      </w:pPr>
    </w:p>
    <w:p w:rsidR="001718A8" w:rsidRPr="00D227F9" w:rsidRDefault="001718A8" w:rsidP="00266A2E">
      <w:pPr>
        <w:jc w:val="center"/>
        <w:rPr>
          <w:rFonts w:ascii="Times New Roman" w:hAnsi="Times New Roman"/>
          <w:b/>
          <w:sz w:val="22"/>
          <w:szCs w:val="22"/>
        </w:rPr>
      </w:pPr>
    </w:p>
    <w:p w:rsidR="00903BB0" w:rsidRPr="00D227F9" w:rsidRDefault="00903BB0" w:rsidP="00266A2E">
      <w:pPr>
        <w:jc w:val="center"/>
        <w:rPr>
          <w:rFonts w:ascii="Times New Roman" w:hAnsi="Times New Roman"/>
          <w:b/>
          <w:sz w:val="22"/>
          <w:szCs w:val="22"/>
        </w:rPr>
      </w:pPr>
      <w:r w:rsidRPr="00D227F9">
        <w:rPr>
          <w:rFonts w:ascii="Times New Roman" w:hAnsi="Times New Roman"/>
          <w:b/>
          <w:sz w:val="22"/>
          <w:szCs w:val="22"/>
        </w:rPr>
        <w:t>TABLA DE CONTENIDOS</w:t>
      </w:r>
    </w:p>
    <w:p w:rsidR="00903BB0" w:rsidRPr="00D227F9" w:rsidRDefault="00903BB0" w:rsidP="00266A2E">
      <w:pPr>
        <w:jc w:val="center"/>
        <w:rPr>
          <w:rFonts w:ascii="Times New Roman" w:hAnsi="Times New Roman"/>
          <w:b/>
          <w:sz w:val="22"/>
          <w:szCs w:val="22"/>
        </w:rPr>
      </w:pPr>
    </w:p>
    <w:p w:rsidR="00903BB0" w:rsidRPr="00D227F9" w:rsidRDefault="00903BB0" w:rsidP="004B6D25">
      <w:pPr>
        <w:rPr>
          <w:rFonts w:ascii="Times New Roman" w:hAnsi="Times New Roman"/>
          <w:sz w:val="22"/>
          <w:szCs w:val="22"/>
        </w:rPr>
      </w:pPr>
    </w:p>
    <w:p w:rsidR="004B6D25" w:rsidRDefault="00903BB0" w:rsidP="004B6D25">
      <w:pPr>
        <w:pStyle w:val="TDC1"/>
        <w:rPr>
          <w:rFonts w:asciiTheme="minorHAnsi" w:eastAsiaTheme="minorEastAsia" w:hAnsiTheme="minorHAnsi"/>
          <w:b w:val="0"/>
          <w:szCs w:val="24"/>
          <w:lang w:val="es-ES_tradnl" w:eastAsia="es-ES_tradnl"/>
        </w:rPr>
      </w:pPr>
      <w:r w:rsidRPr="00D227F9">
        <w:rPr>
          <w:rFonts w:cs="Times New Roman"/>
          <w:sz w:val="22"/>
        </w:rPr>
        <w:fldChar w:fldCharType="begin"/>
      </w:r>
      <w:r w:rsidRPr="00D227F9">
        <w:rPr>
          <w:rFonts w:cs="Times New Roman"/>
          <w:sz w:val="22"/>
        </w:rPr>
        <w:instrText xml:space="preserve"> TOC \o "1-3" \u </w:instrText>
      </w:r>
      <w:r w:rsidRPr="00D227F9">
        <w:rPr>
          <w:rFonts w:cs="Times New Roman"/>
          <w:sz w:val="22"/>
        </w:rPr>
        <w:fldChar w:fldCharType="separate"/>
      </w:r>
      <w:r w:rsidR="004B6D25" w:rsidRPr="00B12824">
        <w:t>1. INTRODUCCIÓN</w:t>
      </w:r>
      <w:r w:rsidR="004B6D25">
        <w:tab/>
      </w:r>
      <w:r w:rsidR="004B6D25">
        <w:fldChar w:fldCharType="begin"/>
      </w:r>
      <w:r w:rsidR="004B6D25">
        <w:instrText xml:space="preserve"> PAGEREF _Toc467239033 \h </w:instrText>
      </w:r>
      <w:r w:rsidR="004B6D25">
        <w:fldChar w:fldCharType="separate"/>
      </w:r>
      <w:r w:rsidR="002137B1">
        <w:t>2</w:t>
      </w:r>
      <w:r w:rsidR="004B6D25">
        <w:fldChar w:fldCharType="end"/>
      </w:r>
    </w:p>
    <w:p w:rsidR="004B6D25" w:rsidRDefault="004B6D25" w:rsidP="004B6D25">
      <w:pPr>
        <w:pStyle w:val="TDC2"/>
        <w:tabs>
          <w:tab w:val="right" w:leader="dot" w:pos="8830"/>
        </w:tabs>
        <w:spacing w:after="0" w:line="240" w:lineRule="auto"/>
        <w:rPr>
          <w:rFonts w:eastAsiaTheme="minorEastAsia"/>
          <w:noProof/>
          <w:sz w:val="24"/>
          <w:szCs w:val="24"/>
          <w:lang w:val="es-ES_tradnl" w:eastAsia="es-ES_tradnl"/>
        </w:rPr>
      </w:pPr>
      <w:r w:rsidRPr="00B12824">
        <w:rPr>
          <w:rFonts w:ascii="Times New Roman" w:hAnsi="Times New Roman" w:cs="Times New Roman"/>
          <w:noProof/>
        </w:rPr>
        <w:t>1.1 Objetivo General</w:t>
      </w:r>
      <w:r>
        <w:rPr>
          <w:noProof/>
        </w:rPr>
        <w:tab/>
      </w:r>
      <w:r>
        <w:rPr>
          <w:noProof/>
        </w:rPr>
        <w:fldChar w:fldCharType="begin"/>
      </w:r>
      <w:r>
        <w:rPr>
          <w:noProof/>
        </w:rPr>
        <w:instrText xml:space="preserve"> PAGEREF _Toc467239034 \h </w:instrText>
      </w:r>
      <w:r>
        <w:rPr>
          <w:noProof/>
        </w:rPr>
      </w:r>
      <w:r>
        <w:rPr>
          <w:noProof/>
        </w:rPr>
        <w:fldChar w:fldCharType="separate"/>
      </w:r>
      <w:r w:rsidR="002137B1">
        <w:rPr>
          <w:noProof/>
        </w:rPr>
        <w:t>2</w:t>
      </w:r>
      <w:r>
        <w:rPr>
          <w:noProof/>
        </w:rPr>
        <w:fldChar w:fldCharType="end"/>
      </w:r>
    </w:p>
    <w:p w:rsidR="004B6D25" w:rsidRDefault="004B6D25" w:rsidP="004B6D25">
      <w:pPr>
        <w:pStyle w:val="TDC2"/>
        <w:tabs>
          <w:tab w:val="right" w:leader="dot" w:pos="8830"/>
        </w:tabs>
        <w:spacing w:after="0" w:line="240" w:lineRule="auto"/>
        <w:rPr>
          <w:rFonts w:eastAsiaTheme="minorEastAsia"/>
          <w:noProof/>
          <w:sz w:val="24"/>
          <w:szCs w:val="24"/>
          <w:lang w:val="es-ES_tradnl" w:eastAsia="es-ES_tradnl"/>
        </w:rPr>
      </w:pPr>
      <w:r w:rsidRPr="00B12824">
        <w:rPr>
          <w:rFonts w:ascii="Times New Roman" w:hAnsi="Times New Roman" w:cs="Times New Roman"/>
          <w:noProof/>
        </w:rPr>
        <w:t>1.2 Alcance</w:t>
      </w:r>
      <w:r>
        <w:rPr>
          <w:noProof/>
        </w:rPr>
        <w:tab/>
      </w:r>
      <w:r>
        <w:rPr>
          <w:noProof/>
        </w:rPr>
        <w:fldChar w:fldCharType="begin"/>
      </w:r>
      <w:r>
        <w:rPr>
          <w:noProof/>
        </w:rPr>
        <w:instrText xml:space="preserve"> PAGEREF _Toc467239035 \h </w:instrText>
      </w:r>
      <w:r>
        <w:rPr>
          <w:noProof/>
        </w:rPr>
      </w:r>
      <w:r>
        <w:rPr>
          <w:noProof/>
        </w:rPr>
        <w:fldChar w:fldCharType="separate"/>
      </w:r>
      <w:r w:rsidR="002137B1">
        <w:rPr>
          <w:noProof/>
        </w:rPr>
        <w:t>2</w:t>
      </w:r>
      <w:r>
        <w:rPr>
          <w:noProof/>
        </w:rPr>
        <w:fldChar w:fldCharType="end"/>
      </w:r>
    </w:p>
    <w:p w:rsidR="004B6D25" w:rsidRDefault="004B6D25" w:rsidP="004B6D25">
      <w:pPr>
        <w:pStyle w:val="TDC1"/>
      </w:pPr>
    </w:p>
    <w:p w:rsidR="004B6D25" w:rsidRDefault="004B6D25" w:rsidP="004B6D25">
      <w:pPr>
        <w:pStyle w:val="TDC1"/>
        <w:rPr>
          <w:rFonts w:asciiTheme="minorHAnsi" w:eastAsiaTheme="minorEastAsia" w:hAnsiTheme="minorHAnsi"/>
          <w:b w:val="0"/>
          <w:szCs w:val="24"/>
          <w:lang w:val="es-ES_tradnl" w:eastAsia="es-ES_tradnl"/>
        </w:rPr>
      </w:pPr>
      <w:r w:rsidRPr="00B12824">
        <w:t>2. COMENTARIOS</w:t>
      </w:r>
      <w:r>
        <w:tab/>
      </w:r>
      <w:r>
        <w:fldChar w:fldCharType="begin"/>
      </w:r>
      <w:r>
        <w:instrText xml:space="preserve"> PAGEREF _Toc467239036 \h </w:instrText>
      </w:r>
      <w:r>
        <w:fldChar w:fldCharType="separate"/>
      </w:r>
      <w:r w:rsidR="002137B1">
        <w:t>2</w:t>
      </w:r>
      <w:r>
        <w:fldChar w:fldCharType="end"/>
      </w:r>
    </w:p>
    <w:p w:rsidR="004B6D25" w:rsidRDefault="004B6D25" w:rsidP="004B6D25">
      <w:pPr>
        <w:pStyle w:val="TDC1"/>
      </w:pPr>
    </w:p>
    <w:p w:rsidR="004B6D25" w:rsidRDefault="004B6D25" w:rsidP="004B6D25">
      <w:pPr>
        <w:pStyle w:val="TDC1"/>
        <w:rPr>
          <w:rFonts w:asciiTheme="minorHAnsi" w:eastAsiaTheme="minorEastAsia" w:hAnsiTheme="minorHAnsi"/>
          <w:b w:val="0"/>
          <w:szCs w:val="24"/>
          <w:lang w:val="es-ES_tradnl" w:eastAsia="es-ES_tradnl"/>
        </w:rPr>
      </w:pPr>
      <w:r w:rsidRPr="00B12824">
        <w:t>3. PUNTOS ESPECÍFICOS</w:t>
      </w:r>
      <w:r>
        <w:tab/>
      </w:r>
      <w:r>
        <w:fldChar w:fldCharType="begin"/>
      </w:r>
      <w:r>
        <w:instrText xml:space="preserve"> PAGEREF _Toc467239037 \h </w:instrText>
      </w:r>
      <w:r>
        <w:fldChar w:fldCharType="separate"/>
      </w:r>
      <w:r w:rsidR="002137B1">
        <w:t>7</w:t>
      </w:r>
      <w:r>
        <w:fldChar w:fldCharType="end"/>
      </w:r>
    </w:p>
    <w:p w:rsidR="004B6D25" w:rsidRPr="004B6D25" w:rsidRDefault="004B6D25" w:rsidP="004B6D25">
      <w:pPr>
        <w:pStyle w:val="TDC2"/>
        <w:tabs>
          <w:tab w:val="right" w:leader="dot" w:pos="8830"/>
        </w:tabs>
        <w:spacing w:after="0" w:line="240" w:lineRule="auto"/>
        <w:rPr>
          <w:rFonts w:ascii="Times New Roman" w:hAnsi="Times New Roman" w:cs="Times New Roman"/>
          <w:noProof/>
        </w:rPr>
      </w:pPr>
      <w:r w:rsidRPr="004B6D25">
        <w:rPr>
          <w:rFonts w:ascii="Times New Roman" w:hAnsi="Times New Roman" w:cs="Times New Roman"/>
          <w:noProof/>
        </w:rPr>
        <w:t>3.1 Origen</w:t>
      </w:r>
      <w:r w:rsidRPr="004B6D25">
        <w:rPr>
          <w:rFonts w:ascii="Times New Roman" w:hAnsi="Times New Roman" w:cs="Times New Roman"/>
          <w:noProof/>
        </w:rPr>
        <w:tab/>
      </w:r>
      <w:r w:rsidRPr="004B6D25">
        <w:rPr>
          <w:rFonts w:ascii="Times New Roman" w:hAnsi="Times New Roman" w:cs="Times New Roman"/>
          <w:noProof/>
        </w:rPr>
        <w:fldChar w:fldCharType="begin"/>
      </w:r>
      <w:r w:rsidRPr="004B6D25">
        <w:rPr>
          <w:rFonts w:ascii="Times New Roman" w:hAnsi="Times New Roman" w:cs="Times New Roman"/>
          <w:noProof/>
        </w:rPr>
        <w:instrText xml:space="preserve"> PAGEREF _Toc467239038 \h </w:instrText>
      </w:r>
      <w:r w:rsidRPr="004B6D25">
        <w:rPr>
          <w:rFonts w:ascii="Times New Roman" w:hAnsi="Times New Roman" w:cs="Times New Roman"/>
          <w:noProof/>
        </w:rPr>
      </w:r>
      <w:r w:rsidRPr="004B6D25">
        <w:rPr>
          <w:rFonts w:ascii="Times New Roman" w:hAnsi="Times New Roman" w:cs="Times New Roman"/>
          <w:noProof/>
        </w:rPr>
        <w:fldChar w:fldCharType="separate"/>
      </w:r>
      <w:r w:rsidR="002137B1">
        <w:rPr>
          <w:rFonts w:ascii="Times New Roman" w:hAnsi="Times New Roman" w:cs="Times New Roman"/>
          <w:noProof/>
        </w:rPr>
        <w:t>7</w:t>
      </w:r>
      <w:r w:rsidRPr="004B6D25">
        <w:rPr>
          <w:rFonts w:ascii="Times New Roman" w:hAnsi="Times New Roman" w:cs="Times New Roman"/>
          <w:noProof/>
        </w:rPr>
        <w:fldChar w:fldCharType="end"/>
      </w:r>
    </w:p>
    <w:p w:rsidR="004B6D25" w:rsidRPr="004B6D25" w:rsidRDefault="004B6D25" w:rsidP="004B6D25">
      <w:pPr>
        <w:pStyle w:val="TDC2"/>
        <w:tabs>
          <w:tab w:val="right" w:leader="dot" w:pos="8830"/>
        </w:tabs>
        <w:spacing w:after="0" w:line="240" w:lineRule="auto"/>
        <w:rPr>
          <w:rFonts w:ascii="Times New Roman" w:hAnsi="Times New Roman" w:cs="Times New Roman"/>
          <w:noProof/>
        </w:rPr>
      </w:pPr>
      <w:r w:rsidRPr="004B6D25">
        <w:rPr>
          <w:rFonts w:ascii="Times New Roman" w:hAnsi="Times New Roman" w:cs="Times New Roman"/>
          <w:noProof/>
        </w:rPr>
        <w:t>3.2 Cumplimiento de las normas</w:t>
      </w:r>
      <w:r w:rsidRPr="004B6D25">
        <w:rPr>
          <w:rFonts w:ascii="Times New Roman" w:hAnsi="Times New Roman" w:cs="Times New Roman"/>
          <w:noProof/>
        </w:rPr>
        <w:tab/>
      </w:r>
      <w:r w:rsidRPr="004B6D25">
        <w:rPr>
          <w:rFonts w:ascii="Times New Roman" w:hAnsi="Times New Roman" w:cs="Times New Roman"/>
          <w:noProof/>
        </w:rPr>
        <w:fldChar w:fldCharType="begin"/>
      </w:r>
      <w:r w:rsidRPr="004B6D25">
        <w:rPr>
          <w:rFonts w:ascii="Times New Roman" w:hAnsi="Times New Roman" w:cs="Times New Roman"/>
          <w:noProof/>
        </w:rPr>
        <w:instrText xml:space="preserve"> PAGEREF _Toc467239039 \h </w:instrText>
      </w:r>
      <w:r w:rsidRPr="004B6D25">
        <w:rPr>
          <w:rFonts w:ascii="Times New Roman" w:hAnsi="Times New Roman" w:cs="Times New Roman"/>
          <w:noProof/>
        </w:rPr>
      </w:r>
      <w:r w:rsidRPr="004B6D25">
        <w:rPr>
          <w:rFonts w:ascii="Times New Roman" w:hAnsi="Times New Roman" w:cs="Times New Roman"/>
          <w:noProof/>
        </w:rPr>
        <w:fldChar w:fldCharType="separate"/>
      </w:r>
      <w:r w:rsidR="002137B1">
        <w:rPr>
          <w:rFonts w:ascii="Times New Roman" w:hAnsi="Times New Roman" w:cs="Times New Roman"/>
          <w:noProof/>
        </w:rPr>
        <w:t>7</w:t>
      </w:r>
      <w:r w:rsidRPr="004B6D25">
        <w:rPr>
          <w:rFonts w:ascii="Times New Roman" w:hAnsi="Times New Roman" w:cs="Times New Roman"/>
          <w:noProof/>
        </w:rPr>
        <w:fldChar w:fldCharType="end"/>
      </w:r>
    </w:p>
    <w:p w:rsidR="004B6D25" w:rsidRDefault="004B6D25" w:rsidP="004B6D25">
      <w:pPr>
        <w:pStyle w:val="TDC1"/>
      </w:pPr>
    </w:p>
    <w:p w:rsidR="004B6D25" w:rsidRDefault="004B6D25" w:rsidP="004B6D25">
      <w:pPr>
        <w:pStyle w:val="TDC1"/>
        <w:rPr>
          <w:rFonts w:asciiTheme="minorHAnsi" w:eastAsiaTheme="minorEastAsia" w:hAnsiTheme="minorHAnsi"/>
          <w:b w:val="0"/>
          <w:szCs w:val="24"/>
          <w:lang w:val="es-ES_tradnl" w:eastAsia="es-ES_tradnl"/>
        </w:rPr>
      </w:pPr>
      <w:r w:rsidRPr="00B12824">
        <w:t>4. CONCLUSIONES</w:t>
      </w:r>
      <w:r>
        <w:tab/>
      </w:r>
      <w:r>
        <w:fldChar w:fldCharType="begin"/>
      </w:r>
      <w:r>
        <w:instrText xml:space="preserve"> PAGEREF _Toc467239040 \h </w:instrText>
      </w:r>
      <w:r>
        <w:fldChar w:fldCharType="separate"/>
      </w:r>
      <w:r w:rsidR="002137B1">
        <w:t>7</w:t>
      </w:r>
      <w:r>
        <w:fldChar w:fldCharType="end"/>
      </w:r>
    </w:p>
    <w:p w:rsidR="00EF5B56" w:rsidRPr="00146F28" w:rsidRDefault="00903BB0" w:rsidP="004B6D25">
      <w:pPr>
        <w:rPr>
          <w:rFonts w:ascii="Times New Roman" w:hAnsi="Times New Roman"/>
          <w:sz w:val="22"/>
          <w:szCs w:val="22"/>
        </w:rPr>
      </w:pPr>
      <w:r w:rsidRPr="00D227F9">
        <w:rPr>
          <w:rFonts w:ascii="Times New Roman" w:hAnsi="Times New Roman"/>
          <w:sz w:val="22"/>
          <w:szCs w:val="22"/>
        </w:rPr>
        <w:fldChar w:fldCharType="end"/>
      </w:r>
      <w:r w:rsidR="00EF5B56" w:rsidRPr="00146F28">
        <w:rPr>
          <w:rFonts w:ascii="Times New Roman" w:hAnsi="Times New Roman"/>
          <w:sz w:val="22"/>
          <w:szCs w:val="22"/>
        </w:rPr>
        <w:br w:type="page"/>
      </w:r>
    </w:p>
    <w:p w:rsidR="00903BB0" w:rsidRPr="005640BA" w:rsidRDefault="00903BB0" w:rsidP="008B25F9">
      <w:pPr>
        <w:pStyle w:val="Ttulo1"/>
        <w:rPr>
          <w:rFonts w:ascii="Times New Roman" w:hAnsi="Times New Roman"/>
          <w:sz w:val="22"/>
          <w:szCs w:val="22"/>
        </w:rPr>
      </w:pPr>
      <w:bookmarkStart w:id="0" w:name="_Toc416337320"/>
      <w:bookmarkStart w:id="1" w:name="_Toc465402976"/>
      <w:bookmarkStart w:id="2" w:name="_Toc465404980"/>
      <w:bookmarkStart w:id="3" w:name="_Toc465405435"/>
      <w:bookmarkStart w:id="4" w:name="_Toc465405623"/>
      <w:bookmarkStart w:id="5" w:name="_Toc465405918"/>
      <w:bookmarkStart w:id="6" w:name="_Toc467239033"/>
      <w:r w:rsidRPr="005640BA">
        <w:rPr>
          <w:rFonts w:ascii="Times New Roman" w:hAnsi="Times New Roman"/>
          <w:sz w:val="22"/>
          <w:szCs w:val="22"/>
        </w:rPr>
        <w:lastRenderedPageBreak/>
        <w:t>1. INTRODUCCIÓN</w:t>
      </w:r>
      <w:bookmarkEnd w:id="0"/>
      <w:bookmarkEnd w:id="1"/>
      <w:bookmarkEnd w:id="2"/>
      <w:bookmarkEnd w:id="3"/>
      <w:bookmarkEnd w:id="4"/>
      <w:bookmarkEnd w:id="5"/>
      <w:bookmarkEnd w:id="6"/>
    </w:p>
    <w:p w:rsidR="00B1181D" w:rsidRDefault="00B1181D" w:rsidP="00FE0BCE">
      <w:pPr>
        <w:jc w:val="both"/>
        <w:rPr>
          <w:rFonts w:ascii="Times New Roman" w:eastAsia="SimSun" w:hAnsi="Times New Roman"/>
          <w:sz w:val="22"/>
          <w:szCs w:val="22"/>
          <w:lang w:val="es-ES"/>
        </w:rPr>
      </w:pPr>
      <w:bookmarkStart w:id="7" w:name="_Toc414970099"/>
    </w:p>
    <w:p w:rsidR="00903BB0" w:rsidRPr="005640BA" w:rsidRDefault="00903BB0" w:rsidP="008B25F9">
      <w:pPr>
        <w:pStyle w:val="Ttulo2"/>
        <w:spacing w:before="0" w:after="0"/>
        <w:rPr>
          <w:rFonts w:ascii="Times New Roman" w:hAnsi="Times New Roman" w:cs="Times New Roman"/>
          <w:i w:val="0"/>
          <w:sz w:val="22"/>
          <w:szCs w:val="22"/>
        </w:rPr>
      </w:pPr>
      <w:bookmarkStart w:id="8" w:name="_Toc414970100"/>
      <w:bookmarkStart w:id="9" w:name="_Toc416337322"/>
      <w:bookmarkStart w:id="10" w:name="_Toc465402978"/>
      <w:bookmarkStart w:id="11" w:name="_Toc465404982"/>
      <w:bookmarkStart w:id="12" w:name="_Toc465405437"/>
      <w:bookmarkStart w:id="13" w:name="_Toc465405625"/>
      <w:bookmarkStart w:id="14" w:name="_Toc465405920"/>
      <w:bookmarkStart w:id="15" w:name="_Toc467239034"/>
      <w:bookmarkEnd w:id="7"/>
      <w:r w:rsidRPr="005640BA">
        <w:rPr>
          <w:rFonts w:ascii="Times New Roman" w:hAnsi="Times New Roman" w:cs="Times New Roman"/>
          <w:i w:val="0"/>
          <w:sz w:val="22"/>
          <w:szCs w:val="22"/>
        </w:rPr>
        <w:t>1.</w:t>
      </w:r>
      <w:r w:rsidR="001B0A2A">
        <w:rPr>
          <w:rFonts w:ascii="Times New Roman" w:hAnsi="Times New Roman" w:cs="Times New Roman"/>
          <w:i w:val="0"/>
          <w:sz w:val="22"/>
          <w:szCs w:val="22"/>
        </w:rPr>
        <w:t>1</w:t>
      </w:r>
      <w:r w:rsidRPr="005640BA">
        <w:rPr>
          <w:rFonts w:ascii="Times New Roman" w:hAnsi="Times New Roman" w:cs="Times New Roman"/>
          <w:i w:val="0"/>
          <w:sz w:val="22"/>
          <w:szCs w:val="22"/>
        </w:rPr>
        <w:t xml:space="preserve"> Objetivo General</w:t>
      </w:r>
      <w:bookmarkEnd w:id="8"/>
      <w:bookmarkEnd w:id="9"/>
      <w:bookmarkEnd w:id="10"/>
      <w:bookmarkEnd w:id="11"/>
      <w:bookmarkEnd w:id="12"/>
      <w:bookmarkEnd w:id="13"/>
      <w:bookmarkEnd w:id="14"/>
      <w:bookmarkEnd w:id="15"/>
    </w:p>
    <w:p w:rsidR="00903BB0" w:rsidRPr="00776474" w:rsidRDefault="00903BB0" w:rsidP="008B25F9">
      <w:pPr>
        <w:tabs>
          <w:tab w:val="left" w:pos="288"/>
          <w:tab w:val="left" w:pos="1728"/>
          <w:tab w:val="left" w:pos="3168"/>
          <w:tab w:val="left" w:pos="4608"/>
          <w:tab w:val="left" w:pos="6048"/>
          <w:tab w:val="left" w:pos="6480"/>
          <w:tab w:val="left" w:pos="7200"/>
          <w:tab w:val="left" w:pos="7920"/>
          <w:tab w:val="left" w:pos="8222"/>
          <w:tab w:val="left" w:pos="9360"/>
          <w:tab w:val="left" w:pos="10080"/>
        </w:tabs>
        <w:ind w:right="51"/>
        <w:jc w:val="both"/>
        <w:rPr>
          <w:rFonts w:ascii="Times New Roman" w:hAnsi="Times New Roman"/>
        </w:rPr>
      </w:pPr>
      <w:r w:rsidRPr="00776474">
        <w:rPr>
          <w:rFonts w:ascii="Times New Roman" w:hAnsi="Times New Roman"/>
        </w:rPr>
        <w:t>Determinar el grado de cumplimiento de las recomendaciones emitidas</w:t>
      </w:r>
      <w:r w:rsidR="00502346">
        <w:rPr>
          <w:rFonts w:ascii="Times New Roman" w:hAnsi="Times New Roman"/>
        </w:rPr>
        <w:t>,</w:t>
      </w:r>
      <w:r w:rsidRPr="00776474">
        <w:rPr>
          <w:rFonts w:ascii="Times New Roman" w:hAnsi="Times New Roman"/>
        </w:rPr>
        <w:t xml:space="preserve"> por esta Dirección de Auditoría Interna, </w:t>
      </w:r>
      <w:r w:rsidR="00615137">
        <w:rPr>
          <w:rFonts w:ascii="Times New Roman" w:hAnsi="Times New Roman"/>
        </w:rPr>
        <w:t>mediante</w:t>
      </w:r>
      <w:r w:rsidR="003A641B">
        <w:rPr>
          <w:rFonts w:ascii="Times New Roman" w:hAnsi="Times New Roman"/>
        </w:rPr>
        <w:t xml:space="preserve"> el i</w:t>
      </w:r>
      <w:r w:rsidRPr="00776474">
        <w:rPr>
          <w:rFonts w:ascii="Times New Roman" w:hAnsi="Times New Roman"/>
        </w:rPr>
        <w:t xml:space="preserve">nforme </w:t>
      </w:r>
      <w:r w:rsidR="00083238">
        <w:rPr>
          <w:rFonts w:ascii="Times New Roman" w:hAnsi="Times New Roman"/>
        </w:rPr>
        <w:t>17</w:t>
      </w:r>
      <w:r w:rsidRPr="00776474">
        <w:rPr>
          <w:rFonts w:ascii="Times New Roman" w:hAnsi="Times New Roman"/>
        </w:rPr>
        <w:t>-15</w:t>
      </w:r>
      <w:r w:rsidR="00C231DE">
        <w:rPr>
          <w:rFonts w:ascii="Times New Roman" w:hAnsi="Times New Roman"/>
        </w:rPr>
        <w:t xml:space="preserve"> denominado</w:t>
      </w:r>
      <w:r w:rsidRPr="00776474">
        <w:rPr>
          <w:rFonts w:ascii="Times New Roman" w:hAnsi="Times New Roman"/>
        </w:rPr>
        <w:t xml:space="preserve"> </w:t>
      </w:r>
      <w:r w:rsidR="00083238">
        <w:rPr>
          <w:rFonts w:ascii="Times New Roman" w:hAnsi="Times New Roman"/>
          <w:i/>
        </w:rPr>
        <w:t>CTP San Isidro</w:t>
      </w:r>
      <w:r w:rsidRPr="00776474">
        <w:rPr>
          <w:rFonts w:ascii="Times New Roman" w:hAnsi="Times New Roman"/>
        </w:rPr>
        <w:t>.</w:t>
      </w:r>
    </w:p>
    <w:p w:rsidR="00903BB0" w:rsidRDefault="00903BB0" w:rsidP="008B25F9">
      <w:pPr>
        <w:pStyle w:val="Ttulo2"/>
        <w:spacing w:before="0" w:after="0"/>
        <w:jc w:val="both"/>
        <w:rPr>
          <w:rFonts w:ascii="Times New Roman" w:hAnsi="Times New Roman" w:cs="Times New Roman"/>
          <w:i w:val="0"/>
          <w:sz w:val="22"/>
          <w:szCs w:val="22"/>
        </w:rPr>
      </w:pPr>
      <w:bookmarkStart w:id="16" w:name="_Toc414970101"/>
    </w:p>
    <w:p w:rsidR="00903BB0" w:rsidRPr="005E793A" w:rsidRDefault="00903BB0" w:rsidP="005E793A">
      <w:pPr>
        <w:pStyle w:val="Ttulo2"/>
        <w:spacing w:before="0" w:after="0"/>
        <w:rPr>
          <w:rFonts w:ascii="Times New Roman" w:hAnsi="Times New Roman" w:cs="Times New Roman"/>
          <w:i w:val="0"/>
          <w:sz w:val="22"/>
          <w:szCs w:val="22"/>
        </w:rPr>
      </w:pPr>
      <w:bookmarkStart w:id="17" w:name="_Toc416337323"/>
      <w:bookmarkStart w:id="18" w:name="_Toc465402979"/>
      <w:bookmarkStart w:id="19" w:name="_Toc465404983"/>
      <w:bookmarkStart w:id="20" w:name="_Toc465405438"/>
      <w:bookmarkStart w:id="21" w:name="_Toc465405626"/>
      <w:bookmarkStart w:id="22" w:name="_Toc465405921"/>
      <w:bookmarkStart w:id="23" w:name="_Toc467239035"/>
      <w:r w:rsidRPr="005640BA">
        <w:rPr>
          <w:rFonts w:ascii="Times New Roman" w:hAnsi="Times New Roman" w:cs="Times New Roman"/>
          <w:i w:val="0"/>
          <w:sz w:val="22"/>
          <w:szCs w:val="22"/>
        </w:rPr>
        <w:t>1.</w:t>
      </w:r>
      <w:r w:rsidR="001B0A2A">
        <w:rPr>
          <w:rFonts w:ascii="Times New Roman" w:hAnsi="Times New Roman" w:cs="Times New Roman"/>
          <w:i w:val="0"/>
          <w:sz w:val="22"/>
          <w:szCs w:val="22"/>
        </w:rPr>
        <w:t>2</w:t>
      </w:r>
      <w:r w:rsidRPr="005640BA">
        <w:rPr>
          <w:rFonts w:ascii="Times New Roman" w:hAnsi="Times New Roman" w:cs="Times New Roman"/>
          <w:i w:val="0"/>
          <w:sz w:val="22"/>
          <w:szCs w:val="22"/>
        </w:rPr>
        <w:t xml:space="preserve"> Alcance</w:t>
      </w:r>
      <w:bookmarkEnd w:id="16"/>
      <w:bookmarkEnd w:id="17"/>
      <w:bookmarkEnd w:id="18"/>
      <w:bookmarkEnd w:id="19"/>
      <w:bookmarkEnd w:id="20"/>
      <w:bookmarkEnd w:id="21"/>
      <w:bookmarkEnd w:id="22"/>
      <w:bookmarkEnd w:id="23"/>
    </w:p>
    <w:p w:rsidR="00903BB0" w:rsidRPr="00776474" w:rsidRDefault="00F74DCF" w:rsidP="008B25F9">
      <w:pPr>
        <w:tabs>
          <w:tab w:val="left" w:pos="288"/>
          <w:tab w:val="left" w:pos="1728"/>
          <w:tab w:val="left" w:pos="3168"/>
          <w:tab w:val="left" w:pos="4608"/>
          <w:tab w:val="left" w:pos="6048"/>
          <w:tab w:val="left" w:pos="6480"/>
          <w:tab w:val="left" w:pos="7200"/>
          <w:tab w:val="left" w:pos="7920"/>
          <w:tab w:val="left" w:pos="8222"/>
          <w:tab w:val="left" w:pos="9360"/>
          <w:tab w:val="left" w:pos="10080"/>
        </w:tabs>
        <w:ind w:right="51"/>
        <w:jc w:val="both"/>
        <w:rPr>
          <w:rFonts w:ascii="Times New Roman" w:hAnsi="Times New Roman"/>
        </w:rPr>
      </w:pPr>
      <w:r>
        <w:rPr>
          <w:rFonts w:ascii="Times New Roman" w:hAnsi="Times New Roman"/>
        </w:rPr>
        <w:t>Este estudio</w:t>
      </w:r>
      <w:r w:rsidR="00903BB0" w:rsidRPr="00776474">
        <w:rPr>
          <w:rFonts w:ascii="Times New Roman" w:hAnsi="Times New Roman"/>
        </w:rPr>
        <w:t xml:space="preserve"> comprendió la verificación de la puesta en práctica de las recomendaciones vertidas en el </w:t>
      </w:r>
      <w:r w:rsidR="00174459">
        <w:rPr>
          <w:rFonts w:ascii="Times New Roman" w:hAnsi="Times New Roman"/>
        </w:rPr>
        <w:t xml:space="preserve">informe </w:t>
      </w:r>
      <w:r w:rsidR="00174459" w:rsidRPr="00174459">
        <w:rPr>
          <w:rFonts w:ascii="Times New Roman" w:hAnsi="Times New Roman"/>
        </w:rPr>
        <w:t xml:space="preserve">17-15 </w:t>
      </w:r>
      <w:r w:rsidR="00174459" w:rsidRPr="00EA6278">
        <w:rPr>
          <w:rFonts w:ascii="Times New Roman" w:hAnsi="Times New Roman"/>
          <w:i/>
        </w:rPr>
        <w:t>CTP</w:t>
      </w:r>
      <w:r w:rsidR="00174459" w:rsidRPr="00174459">
        <w:rPr>
          <w:rFonts w:ascii="Times New Roman" w:hAnsi="Times New Roman"/>
        </w:rPr>
        <w:t xml:space="preserve"> </w:t>
      </w:r>
      <w:r w:rsidR="00174459" w:rsidRPr="00C231DE">
        <w:rPr>
          <w:rFonts w:ascii="Times New Roman" w:hAnsi="Times New Roman"/>
          <w:i/>
        </w:rPr>
        <w:t>San Isidro</w:t>
      </w:r>
      <w:r w:rsidR="00903BB0" w:rsidRPr="00776474">
        <w:rPr>
          <w:rFonts w:ascii="Times New Roman" w:hAnsi="Times New Roman"/>
        </w:rPr>
        <w:t>, por medio de análisis documental</w:t>
      </w:r>
      <w:r w:rsidR="00903BB0">
        <w:rPr>
          <w:rFonts w:ascii="Times New Roman" w:hAnsi="Times New Roman"/>
        </w:rPr>
        <w:t xml:space="preserve"> y de campo</w:t>
      </w:r>
      <w:r w:rsidR="00903BB0" w:rsidRPr="00776474">
        <w:rPr>
          <w:rFonts w:ascii="Times New Roman" w:hAnsi="Times New Roman"/>
        </w:rPr>
        <w:t>.</w:t>
      </w:r>
    </w:p>
    <w:p w:rsidR="00903BB0" w:rsidRDefault="00903BB0" w:rsidP="008B25F9">
      <w:pPr>
        <w:pStyle w:val="Textoindependiente2"/>
        <w:spacing w:after="0" w:line="240" w:lineRule="auto"/>
        <w:jc w:val="both"/>
        <w:rPr>
          <w:rFonts w:ascii="Times New Roman" w:hAnsi="Times New Roman"/>
          <w:sz w:val="22"/>
          <w:szCs w:val="22"/>
        </w:rPr>
      </w:pPr>
    </w:p>
    <w:p w:rsidR="00903BB0" w:rsidRPr="00776474" w:rsidRDefault="00C231DE" w:rsidP="008B25F9">
      <w:pPr>
        <w:pStyle w:val="Textoindependiente"/>
        <w:tabs>
          <w:tab w:val="left" w:pos="540"/>
        </w:tabs>
        <w:spacing w:after="0"/>
        <w:jc w:val="both"/>
        <w:rPr>
          <w:rFonts w:ascii="Times New Roman" w:hAnsi="Times New Roman"/>
          <w:sz w:val="22"/>
          <w:szCs w:val="22"/>
        </w:rPr>
      </w:pPr>
      <w:r>
        <w:rPr>
          <w:rFonts w:ascii="Times New Roman" w:hAnsi="Times New Roman"/>
          <w:sz w:val="22"/>
          <w:szCs w:val="22"/>
        </w:rPr>
        <w:t>Asimismo, el</w:t>
      </w:r>
      <w:r w:rsidR="00903BB0" w:rsidRPr="00776474">
        <w:rPr>
          <w:rFonts w:ascii="Times New Roman" w:hAnsi="Times New Roman"/>
          <w:sz w:val="22"/>
          <w:szCs w:val="22"/>
        </w:rPr>
        <w:t xml:space="preserve"> seguimiento de las recomendaciones fue realizado por la Licda. Ginger Castro Umaña, bajo la supervisión de la Licda. Alba Camacho De la O, Jefe del Departamento de Auditoría de Evaluación y Cumplimiento.</w:t>
      </w:r>
    </w:p>
    <w:p w:rsidR="00903BB0" w:rsidRPr="00776474" w:rsidRDefault="00903BB0" w:rsidP="008B25F9">
      <w:pPr>
        <w:pStyle w:val="Textoindependiente"/>
        <w:tabs>
          <w:tab w:val="left" w:pos="540"/>
        </w:tabs>
        <w:spacing w:after="0"/>
        <w:jc w:val="both"/>
        <w:rPr>
          <w:rFonts w:ascii="Times New Roman" w:hAnsi="Times New Roman"/>
          <w:sz w:val="22"/>
          <w:szCs w:val="22"/>
        </w:rPr>
      </w:pPr>
    </w:p>
    <w:p w:rsidR="00903BB0" w:rsidRPr="00776474" w:rsidRDefault="00903BB0" w:rsidP="008B25F9">
      <w:pPr>
        <w:pStyle w:val="Ttulo1"/>
        <w:jc w:val="both"/>
        <w:rPr>
          <w:rFonts w:ascii="Times New Roman" w:hAnsi="Times New Roman"/>
          <w:sz w:val="22"/>
          <w:szCs w:val="22"/>
        </w:rPr>
      </w:pPr>
      <w:bookmarkStart w:id="24" w:name="_Toc414970102"/>
    </w:p>
    <w:p w:rsidR="00903BB0" w:rsidRPr="005640BA" w:rsidRDefault="00903BB0" w:rsidP="008B25F9">
      <w:pPr>
        <w:pStyle w:val="Ttulo1"/>
        <w:rPr>
          <w:rFonts w:ascii="Times New Roman" w:hAnsi="Times New Roman"/>
          <w:sz w:val="22"/>
          <w:szCs w:val="22"/>
        </w:rPr>
      </w:pPr>
      <w:bookmarkStart w:id="25" w:name="_Toc416337324"/>
      <w:bookmarkStart w:id="26" w:name="_Toc465402980"/>
      <w:bookmarkStart w:id="27" w:name="_Toc465404984"/>
      <w:bookmarkStart w:id="28" w:name="_Toc465405439"/>
      <w:bookmarkStart w:id="29" w:name="_Toc465405627"/>
      <w:bookmarkStart w:id="30" w:name="_Toc465405922"/>
      <w:bookmarkStart w:id="31" w:name="_Toc467239036"/>
      <w:r w:rsidRPr="005640BA">
        <w:rPr>
          <w:rFonts w:ascii="Times New Roman" w:hAnsi="Times New Roman"/>
          <w:sz w:val="22"/>
          <w:szCs w:val="22"/>
        </w:rPr>
        <w:t>2. COMENTARIOS</w:t>
      </w:r>
      <w:bookmarkEnd w:id="24"/>
      <w:bookmarkEnd w:id="25"/>
      <w:bookmarkEnd w:id="26"/>
      <w:bookmarkEnd w:id="27"/>
      <w:bookmarkEnd w:id="28"/>
      <w:bookmarkEnd w:id="29"/>
      <w:bookmarkEnd w:id="30"/>
      <w:bookmarkEnd w:id="31"/>
      <w:r w:rsidRPr="005640BA">
        <w:rPr>
          <w:rFonts w:ascii="Times New Roman" w:hAnsi="Times New Roman"/>
          <w:sz w:val="22"/>
          <w:szCs w:val="22"/>
        </w:rPr>
        <w:t xml:space="preserve"> </w:t>
      </w:r>
    </w:p>
    <w:p w:rsidR="00903BB0" w:rsidRDefault="00903BB0" w:rsidP="008B25F9">
      <w:pPr>
        <w:jc w:val="both"/>
        <w:rPr>
          <w:rFonts w:ascii="Times New Roman" w:hAnsi="Times New Roman"/>
          <w:bCs/>
        </w:rPr>
      </w:pPr>
    </w:p>
    <w:p w:rsidR="00FE0BCE" w:rsidRPr="00FE0BCE" w:rsidRDefault="00FE0BCE" w:rsidP="00FE0BCE">
      <w:pPr>
        <w:jc w:val="both"/>
        <w:rPr>
          <w:rFonts w:ascii="Times New Roman" w:hAnsi="Times New Roman"/>
          <w:bCs/>
        </w:rPr>
      </w:pPr>
      <w:r>
        <w:rPr>
          <w:rFonts w:ascii="Times New Roman" w:hAnsi="Times New Roman"/>
          <w:bCs/>
        </w:rPr>
        <w:t>En el informe 17-15 CTP San Isidro se concluye</w:t>
      </w:r>
      <w:r w:rsidR="00D67926">
        <w:rPr>
          <w:rFonts w:ascii="Times New Roman" w:hAnsi="Times New Roman"/>
          <w:bCs/>
        </w:rPr>
        <w:t>,</w:t>
      </w:r>
      <w:r>
        <w:rPr>
          <w:rFonts w:ascii="Times New Roman" w:hAnsi="Times New Roman"/>
          <w:bCs/>
        </w:rPr>
        <w:t xml:space="preserve"> entre otras cosa</w:t>
      </w:r>
      <w:r w:rsidR="00D67926">
        <w:rPr>
          <w:rFonts w:ascii="Times New Roman" w:hAnsi="Times New Roman"/>
          <w:bCs/>
        </w:rPr>
        <w:t>,</w:t>
      </w:r>
      <w:r>
        <w:rPr>
          <w:rFonts w:ascii="Times New Roman" w:hAnsi="Times New Roman"/>
          <w:bCs/>
        </w:rPr>
        <w:t xml:space="preserve"> que </w:t>
      </w:r>
      <w:r w:rsidRPr="00FE0BCE">
        <w:rPr>
          <w:rFonts w:ascii="Times New Roman" w:hAnsi="Times New Roman"/>
          <w:bCs/>
        </w:rPr>
        <w:t xml:space="preserve">es de vital importancia que la Junta Administrativa logre corregir las deficiencias encontradas en este informe. De igual forma, el nuevo Director de la Institución, debe enfocar esfuerzos en darle el mejor uso a las instalaciones y en coordinación con la Junta </w:t>
      </w:r>
      <w:r w:rsidRPr="00FE0BCE">
        <w:rPr>
          <w:rFonts w:ascii="Times New Roman" w:hAnsi="Times New Roman"/>
          <w:bCs/>
        </w:rPr>
        <w:lastRenderedPageBreak/>
        <w:t xml:space="preserve">Administrativa, lograr un ambiente que les permita a los estudiantes graduarse del COTEPSI, con los niveles técnicos requeridos por el mercado laboral. </w:t>
      </w:r>
    </w:p>
    <w:p w:rsidR="00FE0BCE" w:rsidRPr="00FE0BCE" w:rsidRDefault="00FE0BCE" w:rsidP="00FE0BCE">
      <w:pPr>
        <w:jc w:val="both"/>
        <w:rPr>
          <w:rFonts w:ascii="Times New Roman" w:hAnsi="Times New Roman"/>
          <w:bCs/>
        </w:rPr>
      </w:pPr>
    </w:p>
    <w:p w:rsidR="00FE0BCE" w:rsidRPr="00776474" w:rsidRDefault="00FE0BCE" w:rsidP="008B25F9">
      <w:pPr>
        <w:jc w:val="both"/>
        <w:rPr>
          <w:rFonts w:ascii="Times New Roman" w:hAnsi="Times New Roman"/>
          <w:bCs/>
        </w:rPr>
      </w:pPr>
      <w:r>
        <w:rPr>
          <w:rFonts w:ascii="Times New Roman" w:hAnsi="Times New Roman"/>
          <w:bCs/>
        </w:rPr>
        <w:t>Derivado de las conclusiones del informe 17-15 se emiten una serie de recomendaciones para la Dirección de Educación Técnica y Capacidades Emprendedoras</w:t>
      </w:r>
      <w:r w:rsidR="00D67926">
        <w:rPr>
          <w:rFonts w:ascii="Times New Roman" w:hAnsi="Times New Roman"/>
          <w:bCs/>
        </w:rPr>
        <w:t>,</w:t>
      </w:r>
      <w:r>
        <w:rPr>
          <w:rFonts w:ascii="Times New Roman" w:hAnsi="Times New Roman"/>
          <w:bCs/>
        </w:rPr>
        <w:t xml:space="preserve"> la Dirección Regional de Heredia</w:t>
      </w:r>
      <w:r w:rsidR="00D67926">
        <w:rPr>
          <w:rFonts w:ascii="Times New Roman" w:hAnsi="Times New Roman"/>
          <w:bCs/>
        </w:rPr>
        <w:t>,</w:t>
      </w:r>
      <w:r w:rsidR="00AE4520">
        <w:rPr>
          <w:rFonts w:ascii="Times New Roman" w:hAnsi="Times New Roman"/>
          <w:bCs/>
        </w:rPr>
        <w:t xml:space="preserve"> </w:t>
      </w:r>
      <w:r>
        <w:rPr>
          <w:rFonts w:ascii="Times New Roman" w:hAnsi="Times New Roman"/>
          <w:bCs/>
        </w:rPr>
        <w:t>e</w:t>
      </w:r>
      <w:r w:rsidR="00AE4520">
        <w:rPr>
          <w:rFonts w:ascii="Times New Roman" w:hAnsi="Times New Roman"/>
          <w:bCs/>
        </w:rPr>
        <w:t>l Director del centro educativo y a la Junta Administrativa</w:t>
      </w:r>
      <w:r w:rsidR="00D67926">
        <w:rPr>
          <w:rFonts w:ascii="Times New Roman" w:hAnsi="Times New Roman"/>
          <w:bCs/>
        </w:rPr>
        <w:t>,</w:t>
      </w:r>
      <w:r w:rsidR="00AE4520">
        <w:rPr>
          <w:rFonts w:ascii="Times New Roman" w:hAnsi="Times New Roman"/>
          <w:bCs/>
        </w:rPr>
        <w:t xml:space="preserve"> las cuales de transcriben a continuación</w:t>
      </w:r>
      <w:r w:rsidR="00D67926">
        <w:rPr>
          <w:rFonts w:ascii="Times New Roman" w:hAnsi="Times New Roman"/>
          <w:bCs/>
        </w:rPr>
        <w:t>,</w:t>
      </w:r>
      <w:r w:rsidR="00AE4520">
        <w:rPr>
          <w:rFonts w:ascii="Times New Roman" w:hAnsi="Times New Roman"/>
          <w:bCs/>
        </w:rPr>
        <w:t xml:space="preserve"> así como las actividades realizadas para la implementación de las recomendaciones</w:t>
      </w:r>
      <w:r w:rsidR="00CB0A93">
        <w:rPr>
          <w:rFonts w:ascii="Times New Roman" w:hAnsi="Times New Roman"/>
          <w:bCs/>
        </w:rPr>
        <w:t>.</w:t>
      </w:r>
    </w:p>
    <w:p w:rsidR="00FE0BCE" w:rsidRDefault="00FE0BCE" w:rsidP="008B25F9">
      <w:pPr>
        <w:jc w:val="both"/>
        <w:rPr>
          <w:rFonts w:ascii="Times New Roman" w:hAnsi="Times New Roman"/>
          <w:bCs/>
        </w:rPr>
      </w:pPr>
    </w:p>
    <w:p w:rsidR="00B1181D" w:rsidRDefault="00B1181D" w:rsidP="008B25F9">
      <w:pPr>
        <w:jc w:val="both"/>
        <w:rPr>
          <w:rFonts w:ascii="Times New Roman" w:hAnsi="Times New Roman"/>
          <w:bCs/>
        </w:rPr>
      </w:pPr>
    </w:p>
    <w:p w:rsidR="00903BB0" w:rsidRPr="000E5F52" w:rsidRDefault="002305CB" w:rsidP="00AE4520">
      <w:pPr>
        <w:ind w:left="567"/>
        <w:jc w:val="both"/>
        <w:rPr>
          <w:rFonts w:ascii="Times New Roman" w:hAnsi="Times New Roman"/>
          <w:b/>
          <w:sz w:val="22"/>
          <w:szCs w:val="22"/>
        </w:rPr>
      </w:pPr>
      <w:bookmarkStart w:id="32" w:name="_Toc305067243"/>
      <w:r w:rsidRPr="000E5F52">
        <w:rPr>
          <w:rFonts w:ascii="Times New Roman" w:hAnsi="Times New Roman"/>
          <w:b/>
          <w:sz w:val="22"/>
          <w:szCs w:val="22"/>
        </w:rPr>
        <w:t>Dirección de Infraestructura y Equipamiento Educativo</w:t>
      </w:r>
    </w:p>
    <w:p w:rsidR="002305CB" w:rsidRPr="000E5F52" w:rsidRDefault="002305CB" w:rsidP="008B25F9">
      <w:pPr>
        <w:jc w:val="both"/>
        <w:rPr>
          <w:rFonts w:ascii="Times New Roman" w:hAnsi="Times New Roman"/>
          <w:sz w:val="22"/>
          <w:szCs w:val="22"/>
        </w:rPr>
      </w:pPr>
    </w:p>
    <w:p w:rsidR="002305CB" w:rsidRDefault="002305CB" w:rsidP="000B3886">
      <w:pPr>
        <w:ind w:left="567"/>
        <w:jc w:val="both"/>
        <w:rPr>
          <w:rFonts w:ascii="Times New Roman" w:hAnsi="Times New Roman"/>
          <w:i/>
          <w:noProof/>
          <w:sz w:val="22"/>
          <w:szCs w:val="22"/>
        </w:rPr>
      </w:pPr>
      <w:r w:rsidRPr="000B3886">
        <w:rPr>
          <w:rFonts w:ascii="Times New Roman" w:hAnsi="Times New Roman"/>
          <w:b/>
          <w:i/>
          <w:noProof/>
          <w:sz w:val="22"/>
          <w:szCs w:val="22"/>
        </w:rPr>
        <w:t>4.1</w:t>
      </w:r>
      <w:r w:rsidRPr="000B3886">
        <w:rPr>
          <w:rFonts w:ascii="Times New Roman" w:hAnsi="Times New Roman"/>
          <w:i/>
          <w:noProof/>
          <w:sz w:val="22"/>
          <w:szCs w:val="22"/>
        </w:rPr>
        <w:t xml:space="preserve"> Elaborar un procedimiento con los requisitos que deben cumplir las aperturas de centros educativos en instalaciones suministradas sin costo alguno, que contemple los pasos a seguir por parte de las Juntas de Educación, Juntas Administrativas y los Departamentos de la DIEE relacionados con el proceso, paralelamente establecer los instrumentos a utilizar, con el fin de ejecutar las correspondientes revisiones.</w:t>
      </w:r>
    </w:p>
    <w:p w:rsidR="000C3920" w:rsidRDefault="000C3920" w:rsidP="000B3886">
      <w:pPr>
        <w:ind w:left="567"/>
        <w:jc w:val="both"/>
        <w:rPr>
          <w:rFonts w:ascii="Times New Roman" w:hAnsi="Times New Roman"/>
          <w:i/>
          <w:noProof/>
          <w:sz w:val="22"/>
          <w:szCs w:val="22"/>
        </w:rPr>
      </w:pPr>
    </w:p>
    <w:p w:rsidR="006C0419" w:rsidRDefault="001E7BA9" w:rsidP="0045796B">
      <w:pPr>
        <w:jc w:val="both"/>
        <w:rPr>
          <w:rFonts w:ascii="Times New Roman" w:hAnsi="Times New Roman"/>
          <w:noProof/>
          <w:sz w:val="22"/>
          <w:szCs w:val="22"/>
        </w:rPr>
      </w:pPr>
      <w:r>
        <w:rPr>
          <w:rFonts w:ascii="Times New Roman" w:hAnsi="Times New Roman"/>
          <w:noProof/>
          <w:sz w:val="22"/>
          <w:szCs w:val="22"/>
        </w:rPr>
        <w:t>S</w:t>
      </w:r>
      <w:r w:rsidR="0045796B">
        <w:rPr>
          <w:rFonts w:ascii="Times New Roman" w:hAnsi="Times New Roman"/>
          <w:noProof/>
          <w:sz w:val="22"/>
          <w:szCs w:val="22"/>
        </w:rPr>
        <w:t xml:space="preserve">e remitió el oficio AI-1353-15 </w:t>
      </w:r>
      <w:r w:rsidR="006C0419">
        <w:rPr>
          <w:rFonts w:ascii="Times New Roman" w:hAnsi="Times New Roman"/>
          <w:noProof/>
          <w:sz w:val="22"/>
          <w:szCs w:val="22"/>
        </w:rPr>
        <w:t>dirigido</w:t>
      </w:r>
      <w:r w:rsidR="0045796B">
        <w:rPr>
          <w:rFonts w:ascii="Times New Roman" w:hAnsi="Times New Roman"/>
          <w:noProof/>
          <w:sz w:val="22"/>
          <w:szCs w:val="22"/>
        </w:rPr>
        <w:t xml:space="preserve"> al Director de Infraestructura y Equipamiento Educativo</w:t>
      </w:r>
      <w:r w:rsidR="006C0419">
        <w:rPr>
          <w:rFonts w:ascii="Times New Roman" w:hAnsi="Times New Roman"/>
          <w:noProof/>
          <w:sz w:val="22"/>
          <w:szCs w:val="22"/>
        </w:rPr>
        <w:t>, me</w:t>
      </w:r>
      <w:r w:rsidR="00090EAC">
        <w:rPr>
          <w:rFonts w:ascii="Times New Roman" w:hAnsi="Times New Roman"/>
          <w:noProof/>
          <w:sz w:val="22"/>
          <w:szCs w:val="22"/>
        </w:rPr>
        <w:t>diante el cual se le solicitó indicar</w:t>
      </w:r>
      <w:r w:rsidR="006C0419">
        <w:rPr>
          <w:rFonts w:ascii="Times New Roman" w:hAnsi="Times New Roman"/>
          <w:noProof/>
          <w:sz w:val="22"/>
          <w:szCs w:val="22"/>
        </w:rPr>
        <w:t xml:space="preserve"> </w:t>
      </w:r>
      <w:r w:rsidR="0045796B" w:rsidRPr="00BD48B5">
        <w:rPr>
          <w:rFonts w:ascii="Times New Roman" w:hAnsi="Times New Roman"/>
          <w:noProof/>
          <w:sz w:val="22"/>
          <w:szCs w:val="22"/>
        </w:rPr>
        <w:t xml:space="preserve">las acciones </w:t>
      </w:r>
      <w:r w:rsidR="00C77796">
        <w:rPr>
          <w:rFonts w:ascii="Times New Roman" w:hAnsi="Times New Roman"/>
          <w:noProof/>
          <w:sz w:val="22"/>
          <w:szCs w:val="22"/>
        </w:rPr>
        <w:t>que han realizado</w:t>
      </w:r>
      <w:r w:rsidR="0045796B" w:rsidRPr="00BD48B5">
        <w:rPr>
          <w:rFonts w:ascii="Times New Roman" w:hAnsi="Times New Roman"/>
          <w:noProof/>
          <w:sz w:val="22"/>
          <w:szCs w:val="22"/>
        </w:rPr>
        <w:t xml:space="preserve"> para </w:t>
      </w:r>
      <w:r w:rsidR="001A1163">
        <w:rPr>
          <w:rFonts w:ascii="Times New Roman" w:hAnsi="Times New Roman"/>
          <w:noProof/>
          <w:sz w:val="22"/>
          <w:szCs w:val="22"/>
        </w:rPr>
        <w:t>dar</w:t>
      </w:r>
      <w:r w:rsidR="0045796B" w:rsidRPr="00BD48B5">
        <w:rPr>
          <w:rFonts w:ascii="Times New Roman" w:hAnsi="Times New Roman"/>
          <w:noProof/>
          <w:sz w:val="22"/>
          <w:szCs w:val="22"/>
        </w:rPr>
        <w:t xml:space="preserve"> cumplimiento </w:t>
      </w:r>
      <w:r w:rsidR="001A1163">
        <w:rPr>
          <w:rFonts w:ascii="Times New Roman" w:hAnsi="Times New Roman"/>
          <w:noProof/>
          <w:sz w:val="22"/>
          <w:szCs w:val="22"/>
        </w:rPr>
        <w:t>a</w:t>
      </w:r>
      <w:r w:rsidR="0045796B" w:rsidRPr="00BD48B5">
        <w:rPr>
          <w:rFonts w:ascii="Times New Roman" w:hAnsi="Times New Roman"/>
          <w:noProof/>
          <w:sz w:val="22"/>
          <w:szCs w:val="22"/>
        </w:rPr>
        <w:t xml:space="preserve"> </w:t>
      </w:r>
      <w:r w:rsidR="006C0419">
        <w:rPr>
          <w:rFonts w:ascii="Times New Roman" w:hAnsi="Times New Roman"/>
          <w:noProof/>
          <w:sz w:val="22"/>
          <w:szCs w:val="22"/>
        </w:rPr>
        <w:t xml:space="preserve">esta recomendación o en caso </w:t>
      </w:r>
      <w:r w:rsidR="00C77796">
        <w:rPr>
          <w:rFonts w:ascii="Times New Roman" w:hAnsi="Times New Roman"/>
          <w:noProof/>
          <w:sz w:val="22"/>
          <w:szCs w:val="22"/>
        </w:rPr>
        <w:t>de no haber efectuado ninguna acción,</w:t>
      </w:r>
      <w:r w:rsidR="006C0419">
        <w:rPr>
          <w:rFonts w:ascii="Times New Roman" w:hAnsi="Times New Roman"/>
          <w:noProof/>
          <w:sz w:val="22"/>
          <w:szCs w:val="22"/>
        </w:rPr>
        <w:t xml:space="preserve"> remitir el cronograma de cumplimiento; </w:t>
      </w:r>
      <w:r w:rsidR="00B13B5F">
        <w:rPr>
          <w:rFonts w:ascii="Times New Roman" w:hAnsi="Times New Roman"/>
          <w:noProof/>
          <w:sz w:val="22"/>
          <w:szCs w:val="22"/>
        </w:rPr>
        <w:t xml:space="preserve">asimismo, </w:t>
      </w:r>
      <w:r w:rsidR="005735B3">
        <w:rPr>
          <w:rFonts w:ascii="Times New Roman" w:hAnsi="Times New Roman"/>
          <w:noProof/>
          <w:sz w:val="22"/>
          <w:szCs w:val="22"/>
        </w:rPr>
        <w:t xml:space="preserve">se recibe respuesta a través del oficio </w:t>
      </w:r>
      <w:r w:rsidR="005735B3" w:rsidRPr="005735B3">
        <w:rPr>
          <w:rFonts w:ascii="Times New Roman" w:hAnsi="Times New Roman"/>
          <w:noProof/>
          <w:sz w:val="22"/>
          <w:szCs w:val="22"/>
        </w:rPr>
        <w:t>DIEE-3508-2015</w:t>
      </w:r>
      <w:r w:rsidR="005735B3">
        <w:rPr>
          <w:rFonts w:ascii="Times New Roman" w:hAnsi="Times New Roman"/>
          <w:noProof/>
          <w:sz w:val="22"/>
          <w:szCs w:val="22"/>
        </w:rPr>
        <w:t>, en el cual se indi</w:t>
      </w:r>
      <w:r w:rsidR="0035713B">
        <w:rPr>
          <w:rFonts w:ascii="Times New Roman" w:hAnsi="Times New Roman"/>
          <w:noProof/>
          <w:sz w:val="22"/>
          <w:szCs w:val="22"/>
        </w:rPr>
        <w:t>ca que se remitirá un cronograma para el 1 de diciembre</w:t>
      </w:r>
      <w:r w:rsidR="00720235">
        <w:rPr>
          <w:rFonts w:ascii="Times New Roman" w:hAnsi="Times New Roman"/>
          <w:noProof/>
          <w:sz w:val="22"/>
          <w:szCs w:val="22"/>
        </w:rPr>
        <w:t xml:space="preserve"> del mismo año</w:t>
      </w:r>
      <w:r w:rsidR="005735B3">
        <w:rPr>
          <w:rFonts w:ascii="Times New Roman" w:hAnsi="Times New Roman"/>
          <w:noProof/>
          <w:sz w:val="22"/>
          <w:szCs w:val="22"/>
        </w:rPr>
        <w:t>.</w:t>
      </w:r>
    </w:p>
    <w:p w:rsidR="006C0419" w:rsidRDefault="006C0419" w:rsidP="0045796B">
      <w:pPr>
        <w:jc w:val="both"/>
        <w:rPr>
          <w:rFonts w:ascii="Times New Roman" w:hAnsi="Times New Roman"/>
          <w:noProof/>
          <w:sz w:val="22"/>
          <w:szCs w:val="22"/>
        </w:rPr>
      </w:pPr>
    </w:p>
    <w:p w:rsidR="00192C58" w:rsidRDefault="00BD0247" w:rsidP="000C3920">
      <w:pPr>
        <w:jc w:val="both"/>
        <w:rPr>
          <w:rFonts w:ascii="Times New Roman" w:hAnsi="Times New Roman"/>
          <w:noProof/>
          <w:sz w:val="22"/>
          <w:szCs w:val="22"/>
        </w:rPr>
      </w:pPr>
      <w:r>
        <w:rPr>
          <w:rFonts w:ascii="Times New Roman" w:hAnsi="Times New Roman"/>
          <w:noProof/>
          <w:sz w:val="22"/>
          <w:szCs w:val="22"/>
        </w:rPr>
        <w:t xml:space="preserve">No obstante, </w:t>
      </w:r>
      <w:r w:rsidR="00DE271E">
        <w:rPr>
          <w:rFonts w:ascii="Times New Roman" w:hAnsi="Times New Roman"/>
          <w:noProof/>
          <w:sz w:val="22"/>
          <w:szCs w:val="22"/>
        </w:rPr>
        <w:t>esta Dirección de Auditoría Interna recibió</w:t>
      </w:r>
      <w:r w:rsidR="00470ED8">
        <w:rPr>
          <w:rFonts w:ascii="Times New Roman" w:hAnsi="Times New Roman"/>
          <w:noProof/>
          <w:sz w:val="22"/>
          <w:szCs w:val="22"/>
        </w:rPr>
        <w:t xml:space="preserve"> respuesta por parte de la DIEE</w:t>
      </w:r>
      <w:r w:rsidR="00DE271E">
        <w:rPr>
          <w:rFonts w:ascii="Times New Roman" w:hAnsi="Times New Roman"/>
          <w:noProof/>
          <w:sz w:val="22"/>
          <w:szCs w:val="22"/>
        </w:rPr>
        <w:t xml:space="preserve"> hasta el 6 de octubre del 2016, mediante </w:t>
      </w:r>
      <w:r w:rsidR="000C3920">
        <w:rPr>
          <w:rFonts w:ascii="Times New Roman" w:hAnsi="Times New Roman"/>
          <w:noProof/>
          <w:sz w:val="22"/>
          <w:szCs w:val="22"/>
        </w:rPr>
        <w:t>el documento DIEE-2554-2015</w:t>
      </w:r>
      <w:r w:rsidR="00D22C82">
        <w:rPr>
          <w:rFonts w:ascii="Times New Roman" w:hAnsi="Times New Roman"/>
          <w:noProof/>
          <w:sz w:val="22"/>
          <w:szCs w:val="22"/>
        </w:rPr>
        <w:t xml:space="preserve">, en el cual </w:t>
      </w:r>
      <w:r w:rsidR="00470ED8">
        <w:rPr>
          <w:rFonts w:ascii="Times New Roman" w:hAnsi="Times New Roman"/>
          <w:noProof/>
          <w:sz w:val="22"/>
          <w:szCs w:val="22"/>
        </w:rPr>
        <w:t xml:space="preserve">se </w:t>
      </w:r>
      <w:r w:rsidR="00D22C82">
        <w:rPr>
          <w:rFonts w:ascii="Times New Roman" w:hAnsi="Times New Roman"/>
          <w:noProof/>
          <w:sz w:val="22"/>
          <w:szCs w:val="22"/>
        </w:rPr>
        <w:t xml:space="preserve">adjunta </w:t>
      </w:r>
      <w:r w:rsidR="00163138">
        <w:rPr>
          <w:rFonts w:ascii="Times New Roman" w:hAnsi="Times New Roman"/>
          <w:noProof/>
          <w:sz w:val="22"/>
          <w:szCs w:val="22"/>
        </w:rPr>
        <w:t>el</w:t>
      </w:r>
      <w:r w:rsidR="000C3920">
        <w:rPr>
          <w:rFonts w:ascii="Times New Roman" w:hAnsi="Times New Roman"/>
          <w:noProof/>
          <w:sz w:val="22"/>
          <w:szCs w:val="22"/>
        </w:rPr>
        <w:t xml:space="preserve"> cronograma de cumplimiento</w:t>
      </w:r>
      <w:r w:rsidR="005D648C">
        <w:rPr>
          <w:rFonts w:ascii="Times New Roman" w:hAnsi="Times New Roman"/>
          <w:noProof/>
          <w:sz w:val="22"/>
          <w:szCs w:val="22"/>
        </w:rPr>
        <w:t xml:space="preserve"> con </w:t>
      </w:r>
      <w:r w:rsidR="00470ED8">
        <w:rPr>
          <w:rFonts w:ascii="Times New Roman" w:hAnsi="Times New Roman"/>
          <w:noProof/>
          <w:sz w:val="22"/>
          <w:szCs w:val="22"/>
        </w:rPr>
        <w:t xml:space="preserve">fecha de </w:t>
      </w:r>
      <w:r w:rsidR="005D648C">
        <w:rPr>
          <w:rFonts w:ascii="Times New Roman" w:hAnsi="Times New Roman"/>
          <w:noProof/>
          <w:sz w:val="22"/>
          <w:szCs w:val="22"/>
        </w:rPr>
        <w:t>finalización en febrero del 2017</w:t>
      </w:r>
      <w:r w:rsidR="00192C58">
        <w:rPr>
          <w:rFonts w:ascii="Times New Roman" w:hAnsi="Times New Roman"/>
          <w:noProof/>
          <w:sz w:val="22"/>
          <w:szCs w:val="22"/>
        </w:rPr>
        <w:t>.</w:t>
      </w:r>
    </w:p>
    <w:p w:rsidR="00192C58" w:rsidRDefault="00192C58" w:rsidP="000C3920">
      <w:pPr>
        <w:jc w:val="both"/>
        <w:rPr>
          <w:rFonts w:ascii="Times New Roman" w:hAnsi="Times New Roman"/>
          <w:noProof/>
          <w:sz w:val="22"/>
          <w:szCs w:val="22"/>
        </w:rPr>
      </w:pPr>
    </w:p>
    <w:p w:rsidR="00525FEB" w:rsidRDefault="00964488" w:rsidP="000C3920">
      <w:pPr>
        <w:jc w:val="both"/>
        <w:rPr>
          <w:rFonts w:ascii="Times New Roman" w:hAnsi="Times New Roman"/>
          <w:noProof/>
          <w:sz w:val="22"/>
          <w:szCs w:val="22"/>
        </w:rPr>
      </w:pPr>
      <w:r>
        <w:rPr>
          <w:rFonts w:ascii="Times New Roman" w:hAnsi="Times New Roman"/>
          <w:noProof/>
          <w:sz w:val="22"/>
          <w:szCs w:val="22"/>
        </w:rPr>
        <w:t>Con base en lo anterior, esta recomendació</w:t>
      </w:r>
      <w:r w:rsidR="00525FEB">
        <w:rPr>
          <w:rFonts w:ascii="Times New Roman" w:hAnsi="Times New Roman"/>
          <w:noProof/>
          <w:sz w:val="22"/>
          <w:szCs w:val="22"/>
        </w:rPr>
        <w:t>n se encuentra pendiente, es por esto que se recomienda lo siguiente:</w:t>
      </w:r>
    </w:p>
    <w:p w:rsidR="0094173A" w:rsidRDefault="0094173A" w:rsidP="000C3920">
      <w:pPr>
        <w:jc w:val="both"/>
        <w:rPr>
          <w:rFonts w:ascii="Times New Roman" w:hAnsi="Times New Roman"/>
          <w:noProof/>
          <w:sz w:val="22"/>
          <w:szCs w:val="22"/>
        </w:rPr>
      </w:pPr>
    </w:p>
    <w:p w:rsidR="0094173A" w:rsidRDefault="0094173A" w:rsidP="000C3920">
      <w:pPr>
        <w:jc w:val="both"/>
        <w:rPr>
          <w:rFonts w:ascii="Times New Roman" w:hAnsi="Times New Roman"/>
          <w:noProof/>
          <w:sz w:val="22"/>
          <w:szCs w:val="22"/>
        </w:rPr>
      </w:pPr>
    </w:p>
    <w:p w:rsidR="00577D93" w:rsidRDefault="00525FEB" w:rsidP="0078273A">
      <w:pPr>
        <w:jc w:val="both"/>
        <w:rPr>
          <w:rFonts w:ascii="Times New Roman" w:hAnsi="Times New Roman"/>
          <w:b/>
          <w:i/>
          <w:sz w:val="22"/>
          <w:szCs w:val="22"/>
        </w:rPr>
      </w:pPr>
      <w:r w:rsidRPr="00525FEB">
        <w:rPr>
          <w:rFonts w:ascii="Times New Roman" w:hAnsi="Times New Roman"/>
          <w:b/>
          <w:i/>
          <w:sz w:val="22"/>
          <w:szCs w:val="22"/>
        </w:rPr>
        <w:t>Dirección de Infraestructura y Equipamiento Educativo</w:t>
      </w:r>
    </w:p>
    <w:p w:rsidR="0064231C" w:rsidRDefault="0064231C" w:rsidP="0078273A">
      <w:pPr>
        <w:jc w:val="both"/>
        <w:rPr>
          <w:rFonts w:ascii="Times New Roman" w:hAnsi="Times New Roman"/>
          <w:b/>
          <w:i/>
          <w:sz w:val="22"/>
          <w:szCs w:val="22"/>
        </w:rPr>
      </w:pPr>
    </w:p>
    <w:p w:rsidR="0064231C" w:rsidRPr="0064231C" w:rsidRDefault="0064231C" w:rsidP="0078273A">
      <w:pPr>
        <w:jc w:val="both"/>
        <w:rPr>
          <w:rFonts w:ascii="Times New Roman" w:hAnsi="Times New Roman"/>
          <w:sz w:val="22"/>
          <w:szCs w:val="22"/>
        </w:rPr>
      </w:pPr>
      <w:r w:rsidRPr="00C27137">
        <w:rPr>
          <w:rFonts w:ascii="Times New Roman" w:hAnsi="Times New Roman"/>
          <w:b/>
          <w:sz w:val="22"/>
          <w:szCs w:val="22"/>
        </w:rPr>
        <w:t xml:space="preserve">4.1 </w:t>
      </w:r>
      <w:r w:rsidRPr="00C27137">
        <w:rPr>
          <w:rFonts w:ascii="Times New Roman" w:hAnsi="Times New Roman"/>
          <w:sz w:val="22"/>
          <w:szCs w:val="22"/>
        </w:rPr>
        <w:t xml:space="preserve">Remitir a la Dirección de Auditoría Interna los avances </w:t>
      </w:r>
      <w:r w:rsidR="00DB047A" w:rsidRPr="00C27137">
        <w:rPr>
          <w:rFonts w:ascii="Times New Roman" w:hAnsi="Times New Roman"/>
          <w:sz w:val="22"/>
          <w:szCs w:val="22"/>
        </w:rPr>
        <w:t>efectuados para dar cabal cumplimiento a esta recomendación</w:t>
      </w:r>
      <w:r w:rsidR="00BE1D8D" w:rsidRPr="00C27137">
        <w:rPr>
          <w:rFonts w:ascii="Times New Roman" w:hAnsi="Times New Roman"/>
          <w:sz w:val="22"/>
          <w:szCs w:val="22"/>
        </w:rPr>
        <w:t xml:space="preserve">, </w:t>
      </w:r>
      <w:r w:rsidR="00D67926">
        <w:rPr>
          <w:rFonts w:ascii="Times New Roman" w:hAnsi="Times New Roman"/>
          <w:sz w:val="22"/>
          <w:szCs w:val="22"/>
        </w:rPr>
        <w:t>una vez</w:t>
      </w:r>
      <w:r w:rsidR="00BE1D8D" w:rsidRPr="00C27137">
        <w:rPr>
          <w:rFonts w:ascii="Times New Roman" w:hAnsi="Times New Roman"/>
          <w:sz w:val="22"/>
          <w:szCs w:val="22"/>
        </w:rPr>
        <w:t xml:space="preserve"> se ha</w:t>
      </w:r>
      <w:r w:rsidR="00796F3F">
        <w:rPr>
          <w:rFonts w:ascii="Times New Roman" w:hAnsi="Times New Roman"/>
          <w:sz w:val="22"/>
          <w:szCs w:val="22"/>
        </w:rPr>
        <w:t>ya publicado la versión oficial del procedimiento solicitado mediante la recomendación 4.1</w:t>
      </w:r>
      <w:r w:rsidR="00BE1D8D" w:rsidRPr="00C27137">
        <w:rPr>
          <w:rFonts w:ascii="Times New Roman" w:hAnsi="Times New Roman"/>
          <w:sz w:val="22"/>
          <w:szCs w:val="22"/>
        </w:rPr>
        <w:t>.</w:t>
      </w:r>
    </w:p>
    <w:p w:rsidR="00BC2156" w:rsidRDefault="00BC2156" w:rsidP="0078273A">
      <w:pPr>
        <w:jc w:val="both"/>
        <w:rPr>
          <w:rFonts w:ascii="Times New Roman" w:hAnsi="Times New Roman"/>
          <w:b/>
          <w:sz w:val="22"/>
          <w:szCs w:val="22"/>
        </w:rPr>
      </w:pPr>
    </w:p>
    <w:p w:rsidR="00BC2156" w:rsidRDefault="00BC2156" w:rsidP="0078273A">
      <w:pPr>
        <w:jc w:val="both"/>
        <w:rPr>
          <w:rFonts w:ascii="Times New Roman" w:hAnsi="Times New Roman"/>
          <w:b/>
          <w:sz w:val="22"/>
          <w:szCs w:val="22"/>
        </w:rPr>
      </w:pPr>
    </w:p>
    <w:p w:rsidR="002305CB" w:rsidRPr="00B1181D" w:rsidRDefault="002305CB" w:rsidP="00B1181D">
      <w:pPr>
        <w:ind w:left="567"/>
        <w:jc w:val="both"/>
        <w:rPr>
          <w:rFonts w:ascii="Times New Roman" w:hAnsi="Times New Roman"/>
          <w:b/>
          <w:i/>
          <w:sz w:val="22"/>
          <w:szCs w:val="22"/>
        </w:rPr>
      </w:pPr>
      <w:r w:rsidRPr="00B1181D">
        <w:rPr>
          <w:rFonts w:ascii="Times New Roman" w:hAnsi="Times New Roman"/>
          <w:b/>
          <w:i/>
          <w:sz w:val="22"/>
          <w:szCs w:val="22"/>
        </w:rPr>
        <w:t>Dirección de Educación Técnica y Capacidades Emprendedoras</w:t>
      </w:r>
    </w:p>
    <w:p w:rsidR="002305CB" w:rsidRPr="000E5F52" w:rsidRDefault="002305CB" w:rsidP="0078273A">
      <w:pPr>
        <w:jc w:val="both"/>
        <w:rPr>
          <w:rFonts w:ascii="Times New Roman" w:hAnsi="Times New Roman"/>
          <w:sz w:val="22"/>
          <w:szCs w:val="22"/>
        </w:rPr>
      </w:pPr>
    </w:p>
    <w:p w:rsidR="002305CB" w:rsidRPr="0036532D" w:rsidRDefault="002305CB" w:rsidP="0036532D">
      <w:pPr>
        <w:ind w:left="567"/>
        <w:jc w:val="both"/>
        <w:rPr>
          <w:rFonts w:ascii="Times New Roman" w:hAnsi="Times New Roman"/>
          <w:i/>
          <w:noProof/>
          <w:sz w:val="22"/>
          <w:szCs w:val="22"/>
        </w:rPr>
      </w:pPr>
      <w:r w:rsidRPr="0036532D">
        <w:rPr>
          <w:rFonts w:ascii="Times New Roman" w:hAnsi="Times New Roman"/>
          <w:b/>
          <w:i/>
          <w:noProof/>
          <w:sz w:val="22"/>
          <w:szCs w:val="22"/>
        </w:rPr>
        <w:t>4.2</w:t>
      </w:r>
      <w:r w:rsidRPr="0036532D">
        <w:rPr>
          <w:rFonts w:ascii="Times New Roman" w:hAnsi="Times New Roman"/>
          <w:i/>
          <w:noProof/>
          <w:sz w:val="22"/>
          <w:szCs w:val="22"/>
        </w:rPr>
        <w:t xml:space="preserve"> Crear un procedimiento detallado que especifique los pasos a seguir para la apertura de los Colegios Técnicos Profesionales y la aprobación de especialidades técnicas, en los cuales se pueda verificar la oferta de la zona, necesidades técnicas, acompañamiento por parte de la DETCE, análisis de infraestructura de la DIEE y demás elementos que sean necesarios en pro de la seguridad y acondicionamiento de los estudiantes.</w:t>
      </w:r>
    </w:p>
    <w:p w:rsidR="002305CB" w:rsidRDefault="002305CB" w:rsidP="0078273A">
      <w:pPr>
        <w:jc w:val="both"/>
        <w:rPr>
          <w:rFonts w:ascii="Times New Roman" w:hAnsi="Times New Roman"/>
          <w:sz w:val="22"/>
          <w:szCs w:val="22"/>
        </w:rPr>
      </w:pPr>
    </w:p>
    <w:p w:rsidR="005507E3" w:rsidRDefault="005507E3" w:rsidP="0078273A">
      <w:pPr>
        <w:jc w:val="both"/>
        <w:rPr>
          <w:rFonts w:ascii="Times New Roman" w:hAnsi="Times New Roman"/>
          <w:sz w:val="22"/>
          <w:szCs w:val="22"/>
        </w:rPr>
      </w:pPr>
      <w:r w:rsidRPr="00D27156">
        <w:rPr>
          <w:rFonts w:ascii="Times New Roman" w:hAnsi="Times New Roman"/>
          <w:sz w:val="22"/>
          <w:szCs w:val="22"/>
        </w:rPr>
        <w:lastRenderedPageBreak/>
        <w:t>El Director de Educación Técnica indica</w:t>
      </w:r>
      <w:r w:rsidR="00CA3332">
        <w:rPr>
          <w:rFonts w:ascii="Times New Roman" w:hAnsi="Times New Roman"/>
          <w:sz w:val="22"/>
          <w:szCs w:val="22"/>
        </w:rPr>
        <w:t xml:space="preserve"> mediante correo electrónico</w:t>
      </w:r>
      <w:r w:rsidRPr="00D27156">
        <w:rPr>
          <w:rFonts w:ascii="Times New Roman" w:hAnsi="Times New Roman"/>
          <w:sz w:val="22"/>
          <w:szCs w:val="22"/>
        </w:rPr>
        <w:t xml:space="preserve"> que este procedimiento se encuentra incluido en el Manual de Procedimientos, el cual fue actualizado y remitido a esta Dirección de Auditoría </w:t>
      </w:r>
      <w:r w:rsidR="00442C26" w:rsidRPr="00D27156">
        <w:rPr>
          <w:rFonts w:ascii="Times New Roman" w:hAnsi="Times New Roman"/>
          <w:sz w:val="22"/>
          <w:szCs w:val="22"/>
        </w:rPr>
        <w:t>Interna</w:t>
      </w:r>
      <w:r w:rsidR="00B13B87">
        <w:rPr>
          <w:rFonts w:ascii="Times New Roman" w:hAnsi="Times New Roman"/>
          <w:sz w:val="22"/>
          <w:szCs w:val="22"/>
        </w:rPr>
        <w:t xml:space="preserve"> durante el periodo 2015,</w:t>
      </w:r>
      <w:r w:rsidR="00D27156" w:rsidRPr="00D27156">
        <w:rPr>
          <w:rFonts w:ascii="Times New Roman" w:hAnsi="Times New Roman"/>
          <w:sz w:val="22"/>
          <w:szCs w:val="22"/>
        </w:rPr>
        <w:t xml:space="preserve"> como parte del seguimiento del informe 63-15 </w:t>
      </w:r>
      <w:r w:rsidR="00D27156" w:rsidRPr="00332769">
        <w:rPr>
          <w:rFonts w:ascii="Times New Roman" w:hAnsi="Times New Roman"/>
          <w:i/>
          <w:sz w:val="22"/>
          <w:szCs w:val="22"/>
        </w:rPr>
        <w:t>Dirección de Educación Técnica</w:t>
      </w:r>
      <w:r w:rsidR="00A74EE2" w:rsidRPr="00D27156">
        <w:rPr>
          <w:rFonts w:ascii="Times New Roman" w:hAnsi="Times New Roman"/>
          <w:sz w:val="22"/>
          <w:szCs w:val="22"/>
        </w:rPr>
        <w:t>;</w:t>
      </w:r>
      <w:r w:rsidR="00442C26" w:rsidRPr="00D27156">
        <w:rPr>
          <w:rFonts w:ascii="Times New Roman" w:hAnsi="Times New Roman"/>
          <w:sz w:val="22"/>
          <w:szCs w:val="22"/>
        </w:rPr>
        <w:t xml:space="preserve"> por lo que </w:t>
      </w:r>
      <w:r w:rsidR="00F17AED">
        <w:rPr>
          <w:rFonts w:ascii="Times New Roman" w:hAnsi="Times New Roman"/>
          <w:sz w:val="22"/>
          <w:szCs w:val="22"/>
        </w:rPr>
        <w:t>al revisar el respectivo manual se confirma el cumplimiento de</w:t>
      </w:r>
      <w:r w:rsidR="00442C26" w:rsidRPr="00D27156">
        <w:rPr>
          <w:rFonts w:ascii="Times New Roman" w:hAnsi="Times New Roman"/>
          <w:sz w:val="22"/>
          <w:szCs w:val="22"/>
        </w:rPr>
        <w:t xml:space="preserve"> la recomendación.</w:t>
      </w:r>
    </w:p>
    <w:p w:rsidR="005507E3" w:rsidRDefault="005507E3" w:rsidP="0078273A">
      <w:pPr>
        <w:jc w:val="both"/>
        <w:rPr>
          <w:rFonts w:ascii="Times New Roman" w:hAnsi="Times New Roman"/>
          <w:sz w:val="22"/>
          <w:szCs w:val="22"/>
        </w:rPr>
      </w:pPr>
    </w:p>
    <w:p w:rsidR="00474238" w:rsidRPr="000E5F52" w:rsidRDefault="00474238" w:rsidP="0078273A">
      <w:pPr>
        <w:jc w:val="both"/>
        <w:rPr>
          <w:rFonts w:ascii="Times New Roman" w:hAnsi="Times New Roman"/>
          <w:sz w:val="22"/>
          <w:szCs w:val="22"/>
        </w:rPr>
      </w:pPr>
    </w:p>
    <w:p w:rsidR="002305CB" w:rsidRPr="000E5F52" w:rsidRDefault="002305CB" w:rsidP="00B1181D">
      <w:pPr>
        <w:ind w:left="567"/>
        <w:jc w:val="both"/>
        <w:rPr>
          <w:rFonts w:ascii="Times New Roman" w:hAnsi="Times New Roman"/>
          <w:b/>
          <w:sz w:val="22"/>
          <w:szCs w:val="22"/>
        </w:rPr>
      </w:pPr>
      <w:r w:rsidRPr="000E5F52">
        <w:rPr>
          <w:rFonts w:ascii="Times New Roman" w:hAnsi="Times New Roman"/>
          <w:b/>
          <w:sz w:val="22"/>
          <w:szCs w:val="22"/>
        </w:rPr>
        <w:t>Directora Regional de Educación de Heredia</w:t>
      </w:r>
    </w:p>
    <w:p w:rsidR="002305CB" w:rsidRPr="000E5F52" w:rsidRDefault="002305CB" w:rsidP="0078273A">
      <w:pPr>
        <w:jc w:val="both"/>
        <w:rPr>
          <w:rFonts w:ascii="Times New Roman" w:hAnsi="Times New Roman"/>
          <w:sz w:val="22"/>
          <w:szCs w:val="22"/>
        </w:rPr>
      </w:pPr>
    </w:p>
    <w:p w:rsidR="002305CB" w:rsidRDefault="002305CB" w:rsidP="0078294F">
      <w:pPr>
        <w:ind w:left="567"/>
        <w:jc w:val="both"/>
        <w:rPr>
          <w:rFonts w:ascii="Times New Roman" w:hAnsi="Times New Roman"/>
          <w:i/>
          <w:sz w:val="22"/>
          <w:szCs w:val="22"/>
        </w:rPr>
      </w:pPr>
      <w:r w:rsidRPr="0078294F">
        <w:rPr>
          <w:rFonts w:ascii="Times New Roman" w:hAnsi="Times New Roman"/>
          <w:b/>
          <w:i/>
          <w:sz w:val="22"/>
          <w:szCs w:val="22"/>
        </w:rPr>
        <w:t>4.3</w:t>
      </w:r>
      <w:r w:rsidRPr="0078294F">
        <w:rPr>
          <w:rFonts w:ascii="Times New Roman" w:hAnsi="Times New Roman"/>
          <w:i/>
          <w:sz w:val="22"/>
          <w:szCs w:val="22"/>
        </w:rPr>
        <w:t xml:space="preserve"> Comunicar y verificar que los supervisores de los circuitos escolares cumplan con las responsabilidades establecidas en el artículo 76 del DE Nº 35513, con el fin de que los Directores de centros educativos desempeñen sus labores de acuerdo a las disposiciones legales, técnicas y administrativas que regulan la apertura y el funcionamiento de los centros educativos, para una constante mejora en los ámbitos académico y administrativo.</w:t>
      </w:r>
    </w:p>
    <w:p w:rsidR="00216A8B" w:rsidRDefault="00216A8B" w:rsidP="00216A8B">
      <w:pPr>
        <w:jc w:val="both"/>
        <w:rPr>
          <w:rFonts w:ascii="Times New Roman" w:hAnsi="Times New Roman"/>
          <w:i/>
          <w:sz w:val="22"/>
          <w:szCs w:val="22"/>
        </w:rPr>
      </w:pPr>
    </w:p>
    <w:p w:rsidR="006E2177" w:rsidRDefault="001B21AC" w:rsidP="00B870E8">
      <w:pPr>
        <w:jc w:val="both"/>
        <w:rPr>
          <w:rFonts w:ascii="Times New Roman" w:hAnsi="Times New Roman"/>
          <w:sz w:val="22"/>
          <w:szCs w:val="22"/>
        </w:rPr>
      </w:pPr>
      <w:r w:rsidRPr="004E05FF">
        <w:rPr>
          <w:rFonts w:ascii="Times New Roman" w:hAnsi="Times New Roman"/>
          <w:sz w:val="22"/>
          <w:szCs w:val="22"/>
        </w:rPr>
        <w:t xml:space="preserve">De acuerdo a lo indicado mediante el oficio DREH-586-2015, </w:t>
      </w:r>
      <w:r w:rsidR="00B870E8">
        <w:rPr>
          <w:rFonts w:ascii="Times New Roman" w:hAnsi="Times New Roman"/>
          <w:sz w:val="22"/>
          <w:szCs w:val="22"/>
        </w:rPr>
        <w:t>l</w:t>
      </w:r>
      <w:r w:rsidR="002C6EDD" w:rsidRPr="006E2177">
        <w:rPr>
          <w:rFonts w:ascii="Times New Roman" w:hAnsi="Times New Roman"/>
          <w:sz w:val="22"/>
          <w:szCs w:val="22"/>
        </w:rPr>
        <w:t>a comunicación</w:t>
      </w:r>
      <w:r w:rsidR="00CD6E09">
        <w:rPr>
          <w:rFonts w:ascii="Times New Roman" w:hAnsi="Times New Roman"/>
          <w:sz w:val="22"/>
          <w:szCs w:val="22"/>
        </w:rPr>
        <w:t xml:space="preserve"> y verificación</w:t>
      </w:r>
      <w:r w:rsidR="002C6EDD" w:rsidRPr="006E2177">
        <w:rPr>
          <w:rFonts w:ascii="Times New Roman" w:hAnsi="Times New Roman"/>
          <w:sz w:val="22"/>
          <w:szCs w:val="22"/>
        </w:rPr>
        <w:t xml:space="preserve"> se</w:t>
      </w:r>
      <w:r w:rsidR="004E05FF" w:rsidRPr="006E2177">
        <w:rPr>
          <w:rFonts w:ascii="Times New Roman" w:hAnsi="Times New Roman"/>
          <w:sz w:val="22"/>
          <w:szCs w:val="22"/>
        </w:rPr>
        <w:t xml:space="preserve"> </w:t>
      </w:r>
      <w:r w:rsidR="001E7BA9">
        <w:rPr>
          <w:rFonts w:ascii="Times New Roman" w:hAnsi="Times New Roman"/>
          <w:sz w:val="22"/>
          <w:szCs w:val="22"/>
        </w:rPr>
        <w:t>efectúa</w:t>
      </w:r>
      <w:r w:rsidR="004E05FF" w:rsidRPr="006E2177">
        <w:rPr>
          <w:rFonts w:ascii="Times New Roman" w:hAnsi="Times New Roman"/>
          <w:sz w:val="22"/>
          <w:szCs w:val="22"/>
        </w:rPr>
        <w:t xml:space="preserve"> </w:t>
      </w:r>
      <w:r w:rsidR="008E27C3">
        <w:rPr>
          <w:rFonts w:ascii="Times New Roman" w:hAnsi="Times New Roman"/>
          <w:sz w:val="22"/>
          <w:szCs w:val="22"/>
        </w:rPr>
        <w:t>en la</w:t>
      </w:r>
      <w:r w:rsidR="008E27C3" w:rsidRPr="008E27C3">
        <w:rPr>
          <w:rFonts w:ascii="Times New Roman" w:hAnsi="Times New Roman"/>
          <w:sz w:val="22"/>
          <w:szCs w:val="22"/>
        </w:rPr>
        <w:t xml:space="preserve"> reunión de apertura del curso lectivo, la cual se realiza con todos los direc</w:t>
      </w:r>
      <w:r w:rsidR="008E27C3">
        <w:rPr>
          <w:rFonts w:ascii="Times New Roman" w:hAnsi="Times New Roman"/>
          <w:sz w:val="22"/>
          <w:szCs w:val="22"/>
        </w:rPr>
        <w:t>tores de los centros educativos</w:t>
      </w:r>
      <w:r w:rsidR="00065856">
        <w:rPr>
          <w:rFonts w:ascii="Times New Roman" w:hAnsi="Times New Roman"/>
          <w:sz w:val="22"/>
          <w:szCs w:val="22"/>
        </w:rPr>
        <w:t>, también</w:t>
      </w:r>
      <w:r w:rsidR="00CD6E09">
        <w:rPr>
          <w:rFonts w:ascii="Times New Roman" w:hAnsi="Times New Roman"/>
          <w:sz w:val="22"/>
          <w:szCs w:val="22"/>
        </w:rPr>
        <w:t xml:space="preserve"> </w:t>
      </w:r>
      <w:r w:rsidR="008E27C3">
        <w:rPr>
          <w:rFonts w:ascii="Times New Roman" w:hAnsi="Times New Roman"/>
          <w:sz w:val="22"/>
          <w:szCs w:val="22"/>
        </w:rPr>
        <w:t xml:space="preserve">en las reuniones </w:t>
      </w:r>
      <w:r w:rsidR="004E05FF" w:rsidRPr="006E2177">
        <w:rPr>
          <w:rFonts w:ascii="Times New Roman" w:hAnsi="Times New Roman"/>
          <w:sz w:val="22"/>
          <w:szCs w:val="22"/>
        </w:rPr>
        <w:t>del Consejo de Supervisores</w:t>
      </w:r>
      <w:r w:rsidR="004D4D5E">
        <w:rPr>
          <w:rFonts w:ascii="Times New Roman" w:hAnsi="Times New Roman"/>
          <w:sz w:val="22"/>
          <w:szCs w:val="22"/>
        </w:rPr>
        <w:t xml:space="preserve"> </w:t>
      </w:r>
      <w:r w:rsidR="00CD6E09">
        <w:rPr>
          <w:rFonts w:ascii="Times New Roman" w:hAnsi="Times New Roman"/>
          <w:sz w:val="22"/>
          <w:szCs w:val="22"/>
        </w:rPr>
        <w:t>y en las visitas colegiadas</w:t>
      </w:r>
      <w:r w:rsidR="00B870E8">
        <w:rPr>
          <w:rFonts w:ascii="Times New Roman" w:hAnsi="Times New Roman"/>
          <w:sz w:val="22"/>
          <w:szCs w:val="22"/>
        </w:rPr>
        <w:t xml:space="preserve">; </w:t>
      </w:r>
      <w:r w:rsidR="00FC37FD">
        <w:rPr>
          <w:rFonts w:ascii="Times New Roman" w:hAnsi="Times New Roman"/>
          <w:sz w:val="22"/>
          <w:szCs w:val="22"/>
        </w:rPr>
        <w:t>como se detalla a continuación</w:t>
      </w:r>
      <w:r w:rsidR="00302B70">
        <w:rPr>
          <w:rFonts w:ascii="Times New Roman" w:hAnsi="Times New Roman"/>
          <w:sz w:val="22"/>
          <w:szCs w:val="22"/>
        </w:rPr>
        <w:t>:</w:t>
      </w:r>
    </w:p>
    <w:p w:rsidR="006E2177" w:rsidRDefault="006E2177" w:rsidP="006E2177">
      <w:pPr>
        <w:jc w:val="both"/>
        <w:rPr>
          <w:rFonts w:ascii="Times New Roman" w:hAnsi="Times New Roman"/>
          <w:sz w:val="22"/>
          <w:szCs w:val="22"/>
        </w:rPr>
      </w:pPr>
    </w:p>
    <w:p w:rsidR="006E2177" w:rsidRPr="00A85F68" w:rsidRDefault="006E2177" w:rsidP="00A85F68">
      <w:pPr>
        <w:ind w:left="567"/>
        <w:jc w:val="both"/>
        <w:rPr>
          <w:rFonts w:ascii="Times New Roman" w:hAnsi="Times New Roman"/>
          <w:i/>
          <w:sz w:val="20"/>
          <w:szCs w:val="20"/>
        </w:rPr>
      </w:pPr>
      <w:r w:rsidRPr="00A85F68">
        <w:rPr>
          <w:rFonts w:ascii="Times New Roman" w:hAnsi="Times New Roman"/>
          <w:i/>
          <w:sz w:val="20"/>
          <w:szCs w:val="20"/>
        </w:rPr>
        <w:t xml:space="preserve">En los Consejos de Supervisión se comunica, organiza, se supervisa, se da seguimiento a los acuerdos establecidos en el seno de dicha reunión, se atienden consultas, se evacuan dudas, se atienen denuncias, se traslada información relevante para los centros educativos. Se realizan procesos de capacitación e información encuentros, actividades regionales para compartir experiencias regionales promoviendo la constante actualización de los procesos tanto técnicos como administrativos, esto con el objetivo que </w:t>
      </w:r>
      <w:r w:rsidRPr="00A85F68">
        <w:rPr>
          <w:rFonts w:ascii="Times New Roman" w:hAnsi="Times New Roman"/>
          <w:i/>
          <w:sz w:val="20"/>
          <w:szCs w:val="20"/>
        </w:rPr>
        <w:lastRenderedPageBreak/>
        <w:t>los supervisores transmitan a los directores de centros educativos la información obtenida.</w:t>
      </w:r>
    </w:p>
    <w:p w:rsidR="006E2177" w:rsidRDefault="006E2177" w:rsidP="006E2177">
      <w:pPr>
        <w:jc w:val="both"/>
        <w:rPr>
          <w:rFonts w:ascii="Times New Roman" w:hAnsi="Times New Roman"/>
          <w:sz w:val="22"/>
          <w:szCs w:val="22"/>
        </w:rPr>
      </w:pPr>
    </w:p>
    <w:p w:rsidR="006E2177" w:rsidRPr="0066348E" w:rsidRDefault="0066348E" w:rsidP="0066348E">
      <w:pPr>
        <w:ind w:left="567"/>
        <w:jc w:val="both"/>
        <w:rPr>
          <w:rFonts w:ascii="Times New Roman" w:hAnsi="Times New Roman"/>
          <w:i/>
          <w:sz w:val="20"/>
          <w:szCs w:val="20"/>
        </w:rPr>
      </w:pPr>
      <w:r w:rsidRPr="0066348E">
        <w:rPr>
          <w:rFonts w:ascii="Times New Roman" w:hAnsi="Times New Roman"/>
          <w:i/>
          <w:sz w:val="20"/>
          <w:szCs w:val="20"/>
        </w:rPr>
        <w:t>(…) El seguimiento se realiza mediante el proceso de visitas colegiadas a los centros educativos, en las cuales se revisa los procesos realizado</w:t>
      </w:r>
      <w:r w:rsidR="00ED2A31">
        <w:rPr>
          <w:rFonts w:ascii="Times New Roman" w:hAnsi="Times New Roman"/>
          <w:i/>
          <w:sz w:val="20"/>
          <w:szCs w:val="20"/>
        </w:rPr>
        <w:t>s</w:t>
      </w:r>
      <w:r w:rsidRPr="0066348E">
        <w:rPr>
          <w:rFonts w:ascii="Times New Roman" w:hAnsi="Times New Roman"/>
          <w:i/>
          <w:sz w:val="20"/>
          <w:szCs w:val="20"/>
        </w:rPr>
        <w:t>… Una vez realizada la visita, se programa reunión con el Director del Centro Educativo visitado para hacer entrega del resultado…</w:t>
      </w:r>
    </w:p>
    <w:p w:rsidR="006E2177" w:rsidRDefault="006E2177" w:rsidP="006E2177">
      <w:pPr>
        <w:jc w:val="both"/>
        <w:rPr>
          <w:rFonts w:ascii="Times New Roman" w:hAnsi="Times New Roman"/>
          <w:sz w:val="22"/>
          <w:szCs w:val="22"/>
        </w:rPr>
      </w:pPr>
    </w:p>
    <w:p w:rsidR="00FD0EC9" w:rsidRPr="00C52651" w:rsidRDefault="00C52651" w:rsidP="00C52651">
      <w:pPr>
        <w:jc w:val="both"/>
        <w:rPr>
          <w:rFonts w:ascii="Times New Roman" w:hAnsi="Times New Roman"/>
          <w:sz w:val="22"/>
          <w:szCs w:val="22"/>
        </w:rPr>
      </w:pPr>
      <w:r>
        <w:rPr>
          <w:rFonts w:ascii="Times New Roman" w:hAnsi="Times New Roman"/>
          <w:sz w:val="22"/>
          <w:szCs w:val="22"/>
        </w:rPr>
        <w:t xml:space="preserve">Estas </w:t>
      </w:r>
      <w:r w:rsidR="006D180E">
        <w:rPr>
          <w:rFonts w:ascii="Times New Roman" w:hAnsi="Times New Roman"/>
          <w:sz w:val="22"/>
          <w:szCs w:val="22"/>
        </w:rPr>
        <w:t>medidas</w:t>
      </w:r>
      <w:r>
        <w:rPr>
          <w:rFonts w:ascii="Times New Roman" w:hAnsi="Times New Roman"/>
          <w:sz w:val="22"/>
          <w:szCs w:val="22"/>
        </w:rPr>
        <w:t xml:space="preserve"> </w:t>
      </w:r>
      <w:r w:rsidR="001F3252">
        <w:rPr>
          <w:rFonts w:ascii="Times New Roman" w:hAnsi="Times New Roman"/>
          <w:sz w:val="22"/>
          <w:szCs w:val="22"/>
        </w:rPr>
        <w:t xml:space="preserve">fueron </w:t>
      </w:r>
      <w:r>
        <w:rPr>
          <w:rFonts w:ascii="Times New Roman" w:hAnsi="Times New Roman"/>
          <w:sz w:val="22"/>
          <w:szCs w:val="22"/>
        </w:rPr>
        <w:t>implementadas por la Dirección Regional de Heredia con el fin de dar cum</w:t>
      </w:r>
      <w:r w:rsidR="00DB3AA2">
        <w:rPr>
          <w:rFonts w:ascii="Times New Roman" w:hAnsi="Times New Roman"/>
          <w:sz w:val="22"/>
          <w:szCs w:val="22"/>
        </w:rPr>
        <w:t xml:space="preserve">plimiento a esta recomendación; además, fueron </w:t>
      </w:r>
      <w:r>
        <w:rPr>
          <w:rFonts w:ascii="Times New Roman" w:hAnsi="Times New Roman"/>
          <w:sz w:val="22"/>
          <w:szCs w:val="22"/>
        </w:rPr>
        <w:t xml:space="preserve">respaldadas </w:t>
      </w:r>
      <w:r w:rsidR="00AE4EC9">
        <w:rPr>
          <w:rFonts w:ascii="Times New Roman" w:hAnsi="Times New Roman"/>
          <w:sz w:val="22"/>
          <w:szCs w:val="22"/>
        </w:rPr>
        <w:t>con</w:t>
      </w:r>
      <w:r>
        <w:rPr>
          <w:rFonts w:ascii="Times New Roman" w:hAnsi="Times New Roman"/>
          <w:sz w:val="22"/>
          <w:szCs w:val="22"/>
        </w:rPr>
        <w:t xml:space="preserve"> los respectivos documentos, como lo son los cronogramas </w:t>
      </w:r>
      <w:r w:rsidR="00660214">
        <w:rPr>
          <w:rFonts w:ascii="Times New Roman" w:hAnsi="Times New Roman"/>
          <w:sz w:val="22"/>
          <w:szCs w:val="22"/>
        </w:rPr>
        <w:t xml:space="preserve">de las </w:t>
      </w:r>
      <w:r>
        <w:rPr>
          <w:rFonts w:ascii="Times New Roman" w:hAnsi="Times New Roman"/>
          <w:sz w:val="22"/>
          <w:szCs w:val="22"/>
        </w:rPr>
        <w:t xml:space="preserve">visitas, los informes de visitas colegiadas y las actas del Consejo de Supervisores. </w:t>
      </w:r>
      <w:r w:rsidR="00A11955">
        <w:rPr>
          <w:rFonts w:ascii="Times New Roman" w:hAnsi="Times New Roman"/>
          <w:sz w:val="22"/>
          <w:szCs w:val="22"/>
        </w:rPr>
        <w:t>Por lo tanto, se da por cumplida esta recomendación.</w:t>
      </w:r>
    </w:p>
    <w:p w:rsidR="006E2177" w:rsidRDefault="006E2177" w:rsidP="006E2177">
      <w:pPr>
        <w:pStyle w:val="Prrafodelista"/>
        <w:ind w:left="720"/>
        <w:jc w:val="both"/>
        <w:rPr>
          <w:rFonts w:ascii="Times New Roman" w:hAnsi="Times New Roman"/>
          <w:sz w:val="22"/>
          <w:szCs w:val="22"/>
        </w:rPr>
      </w:pPr>
    </w:p>
    <w:p w:rsidR="006C5641" w:rsidRDefault="006C5641" w:rsidP="0078273A">
      <w:pPr>
        <w:jc w:val="both"/>
        <w:rPr>
          <w:rFonts w:ascii="Times New Roman" w:hAnsi="Times New Roman"/>
          <w:b/>
          <w:sz w:val="22"/>
          <w:szCs w:val="22"/>
        </w:rPr>
      </w:pPr>
    </w:p>
    <w:p w:rsidR="000E5F52" w:rsidRPr="000E5F52" w:rsidRDefault="000E5F52" w:rsidP="00B1181D">
      <w:pPr>
        <w:ind w:left="567"/>
        <w:jc w:val="both"/>
        <w:rPr>
          <w:rFonts w:ascii="Times New Roman" w:hAnsi="Times New Roman"/>
          <w:b/>
          <w:sz w:val="22"/>
          <w:szCs w:val="22"/>
        </w:rPr>
      </w:pPr>
      <w:r w:rsidRPr="000E5F52">
        <w:rPr>
          <w:rFonts w:ascii="Times New Roman" w:hAnsi="Times New Roman"/>
          <w:b/>
          <w:sz w:val="22"/>
          <w:szCs w:val="22"/>
        </w:rPr>
        <w:t>Director del Colegio Técnico Profesional San Isidro de Heredia</w:t>
      </w:r>
    </w:p>
    <w:p w:rsidR="000E5F52" w:rsidRPr="000E5F52" w:rsidRDefault="000E5F52" w:rsidP="0078273A">
      <w:pPr>
        <w:jc w:val="both"/>
        <w:rPr>
          <w:rFonts w:ascii="Times New Roman" w:hAnsi="Times New Roman"/>
          <w:sz w:val="22"/>
          <w:szCs w:val="22"/>
        </w:rPr>
      </w:pPr>
    </w:p>
    <w:p w:rsidR="00096F14" w:rsidRDefault="000E5F52" w:rsidP="00103B6F">
      <w:pPr>
        <w:ind w:left="567"/>
        <w:jc w:val="both"/>
        <w:rPr>
          <w:rFonts w:ascii="Times New Roman" w:hAnsi="Times New Roman"/>
          <w:i/>
          <w:sz w:val="22"/>
          <w:szCs w:val="22"/>
        </w:rPr>
      </w:pPr>
      <w:r w:rsidRPr="00F446B4">
        <w:rPr>
          <w:rFonts w:ascii="Times New Roman" w:hAnsi="Times New Roman"/>
          <w:b/>
          <w:i/>
          <w:sz w:val="22"/>
          <w:szCs w:val="22"/>
        </w:rPr>
        <w:t>4.4</w:t>
      </w:r>
      <w:r w:rsidRPr="00F446B4">
        <w:rPr>
          <w:rFonts w:ascii="Times New Roman" w:hAnsi="Times New Roman"/>
          <w:i/>
          <w:sz w:val="22"/>
          <w:szCs w:val="22"/>
        </w:rPr>
        <w:t xml:space="preserve"> Realizar un inventario general en conjunto con la Junta Administrativa, en el que se incluyan todos los bienes que posee el COTEPSI, el cual debe contener al menos: nombre del bien, asignar número de patrimonio (plaqueo), modelo, número de serie, otras características, responsable y estado.</w:t>
      </w:r>
    </w:p>
    <w:p w:rsidR="00103B6F" w:rsidRDefault="00103B6F" w:rsidP="00103B6F">
      <w:pPr>
        <w:ind w:left="567"/>
        <w:jc w:val="both"/>
        <w:rPr>
          <w:rFonts w:ascii="Times New Roman" w:hAnsi="Times New Roman"/>
          <w:i/>
          <w:sz w:val="22"/>
          <w:szCs w:val="22"/>
        </w:rPr>
      </w:pPr>
    </w:p>
    <w:p w:rsidR="008463B6" w:rsidRDefault="003C4A9B" w:rsidP="009742DA">
      <w:pPr>
        <w:jc w:val="both"/>
        <w:rPr>
          <w:rFonts w:ascii="Times New Roman" w:hAnsi="Times New Roman"/>
          <w:sz w:val="22"/>
          <w:szCs w:val="22"/>
        </w:rPr>
      </w:pPr>
      <w:r>
        <w:rPr>
          <w:rFonts w:ascii="Times New Roman" w:hAnsi="Times New Roman"/>
          <w:sz w:val="22"/>
          <w:szCs w:val="22"/>
        </w:rPr>
        <w:t>Según indica</w:t>
      </w:r>
      <w:r w:rsidR="00533CDB" w:rsidRPr="00533CDB">
        <w:rPr>
          <w:rFonts w:ascii="Times New Roman" w:hAnsi="Times New Roman"/>
          <w:sz w:val="22"/>
          <w:szCs w:val="22"/>
        </w:rPr>
        <w:t xml:space="preserve"> </w:t>
      </w:r>
      <w:r w:rsidR="00533CDB" w:rsidRPr="009742DA">
        <w:rPr>
          <w:rFonts w:ascii="Times New Roman" w:hAnsi="Times New Roman"/>
          <w:sz w:val="22"/>
          <w:szCs w:val="22"/>
        </w:rPr>
        <w:t xml:space="preserve">el </w:t>
      </w:r>
      <w:r w:rsidR="00533CDB">
        <w:rPr>
          <w:rFonts w:ascii="Times New Roman" w:hAnsi="Times New Roman"/>
          <w:sz w:val="22"/>
          <w:szCs w:val="22"/>
        </w:rPr>
        <w:t>documento CTPSIH-DIR-418-2015</w:t>
      </w:r>
      <w:r w:rsidR="00A35C2B">
        <w:rPr>
          <w:rFonts w:ascii="Times New Roman" w:hAnsi="Times New Roman"/>
          <w:sz w:val="22"/>
          <w:szCs w:val="22"/>
        </w:rPr>
        <w:t>, se le solicitó</w:t>
      </w:r>
      <w:r w:rsidR="009742DA" w:rsidRPr="009742DA">
        <w:rPr>
          <w:rFonts w:ascii="Times New Roman" w:hAnsi="Times New Roman"/>
          <w:sz w:val="22"/>
          <w:szCs w:val="22"/>
        </w:rPr>
        <w:t xml:space="preserve"> colaboración a los funcionarios de l</w:t>
      </w:r>
      <w:r w:rsidR="00A35C2B">
        <w:rPr>
          <w:rFonts w:ascii="Times New Roman" w:hAnsi="Times New Roman"/>
          <w:sz w:val="22"/>
          <w:szCs w:val="22"/>
        </w:rPr>
        <w:t>a especialidad de contabilidad para realizar el inventario institucional.</w:t>
      </w:r>
      <w:r w:rsidR="00634DBF">
        <w:rPr>
          <w:rFonts w:ascii="Times New Roman" w:hAnsi="Times New Roman"/>
          <w:sz w:val="22"/>
          <w:szCs w:val="22"/>
        </w:rPr>
        <w:t xml:space="preserve"> Asimismo, </w:t>
      </w:r>
      <w:r w:rsidR="001D50E2">
        <w:rPr>
          <w:rFonts w:ascii="Times New Roman" w:hAnsi="Times New Roman"/>
          <w:sz w:val="22"/>
          <w:szCs w:val="22"/>
        </w:rPr>
        <w:t>se remitió</w:t>
      </w:r>
      <w:r w:rsidR="00E5062B">
        <w:rPr>
          <w:rFonts w:ascii="Times New Roman" w:hAnsi="Times New Roman"/>
          <w:sz w:val="22"/>
          <w:szCs w:val="22"/>
        </w:rPr>
        <w:t xml:space="preserve"> el oficio CTPSIH-DIR-471-2015, </w:t>
      </w:r>
      <w:r w:rsidR="00634DBF">
        <w:rPr>
          <w:rFonts w:ascii="Times New Roman" w:hAnsi="Times New Roman"/>
          <w:sz w:val="22"/>
          <w:szCs w:val="22"/>
        </w:rPr>
        <w:t>en</w:t>
      </w:r>
      <w:r w:rsidR="00E5062B">
        <w:rPr>
          <w:rFonts w:ascii="Times New Roman" w:hAnsi="Times New Roman"/>
          <w:sz w:val="22"/>
          <w:szCs w:val="22"/>
        </w:rPr>
        <w:t xml:space="preserve"> el cual se citan los procesos realizados para cumplir con </w:t>
      </w:r>
      <w:r w:rsidR="0036082B">
        <w:rPr>
          <w:rFonts w:ascii="Times New Roman" w:hAnsi="Times New Roman"/>
          <w:sz w:val="22"/>
          <w:szCs w:val="22"/>
        </w:rPr>
        <w:t>lo regulado mediante el reglamento de inventarios</w:t>
      </w:r>
      <w:r w:rsidR="00163730">
        <w:rPr>
          <w:rFonts w:ascii="Times New Roman" w:hAnsi="Times New Roman"/>
          <w:sz w:val="22"/>
          <w:szCs w:val="22"/>
        </w:rPr>
        <w:t xml:space="preserve">, </w:t>
      </w:r>
      <w:r w:rsidR="00F858BC">
        <w:rPr>
          <w:rFonts w:ascii="Times New Roman" w:hAnsi="Times New Roman"/>
          <w:sz w:val="22"/>
          <w:szCs w:val="22"/>
        </w:rPr>
        <w:t xml:space="preserve">entre los cuales </w:t>
      </w:r>
      <w:r w:rsidR="00F858BC">
        <w:rPr>
          <w:rFonts w:ascii="Times New Roman" w:hAnsi="Times New Roman"/>
          <w:sz w:val="22"/>
          <w:szCs w:val="22"/>
        </w:rPr>
        <w:lastRenderedPageBreak/>
        <w:t>se menciona la elaboració</w:t>
      </w:r>
      <w:r w:rsidR="00702925">
        <w:rPr>
          <w:rFonts w:ascii="Times New Roman" w:hAnsi="Times New Roman"/>
          <w:sz w:val="22"/>
          <w:szCs w:val="22"/>
        </w:rPr>
        <w:t>n del inventario</w:t>
      </w:r>
      <w:r w:rsidR="00F858BC">
        <w:rPr>
          <w:rFonts w:ascii="Times New Roman" w:hAnsi="Times New Roman"/>
          <w:sz w:val="22"/>
          <w:szCs w:val="22"/>
        </w:rPr>
        <w:t xml:space="preserve"> fí</w:t>
      </w:r>
      <w:r w:rsidR="00306297">
        <w:rPr>
          <w:rFonts w:ascii="Times New Roman" w:hAnsi="Times New Roman"/>
          <w:sz w:val="22"/>
          <w:szCs w:val="22"/>
        </w:rPr>
        <w:t>sico y digital, los cuales fueron entregados a la Junta Administrativa mediante el oficio CTPSIH-DIR-474-2015.</w:t>
      </w:r>
    </w:p>
    <w:p w:rsidR="008463B6" w:rsidRDefault="008463B6" w:rsidP="009742DA">
      <w:pPr>
        <w:jc w:val="both"/>
        <w:rPr>
          <w:rFonts w:ascii="Times New Roman" w:hAnsi="Times New Roman"/>
          <w:sz w:val="22"/>
          <w:szCs w:val="22"/>
        </w:rPr>
      </w:pPr>
    </w:p>
    <w:p w:rsidR="005D50A1" w:rsidRDefault="00F43EF4" w:rsidP="009742DA">
      <w:pPr>
        <w:jc w:val="both"/>
        <w:rPr>
          <w:rFonts w:ascii="Times New Roman" w:hAnsi="Times New Roman"/>
          <w:sz w:val="22"/>
          <w:szCs w:val="22"/>
        </w:rPr>
      </w:pPr>
      <w:r>
        <w:rPr>
          <w:rFonts w:ascii="Times New Roman" w:hAnsi="Times New Roman"/>
          <w:sz w:val="22"/>
          <w:szCs w:val="22"/>
        </w:rPr>
        <w:t>En adición a lo anterior</w:t>
      </w:r>
      <w:r w:rsidR="005D50A1">
        <w:rPr>
          <w:rFonts w:ascii="Times New Roman" w:hAnsi="Times New Roman"/>
          <w:sz w:val="22"/>
          <w:szCs w:val="22"/>
        </w:rPr>
        <w:t>, se realizó una visita a las instalaciones del Cole</w:t>
      </w:r>
      <w:r w:rsidR="001E7BA9">
        <w:rPr>
          <w:rFonts w:ascii="Times New Roman" w:hAnsi="Times New Roman"/>
          <w:sz w:val="22"/>
          <w:szCs w:val="22"/>
        </w:rPr>
        <w:t>gio Técnico Profesional de San I</w:t>
      </w:r>
      <w:r w:rsidR="005D50A1">
        <w:rPr>
          <w:rFonts w:ascii="Times New Roman" w:hAnsi="Times New Roman"/>
          <w:sz w:val="22"/>
          <w:szCs w:val="22"/>
        </w:rPr>
        <w:t xml:space="preserve">sidro de Heredia, </w:t>
      </w:r>
      <w:r>
        <w:rPr>
          <w:rFonts w:ascii="Times New Roman" w:hAnsi="Times New Roman"/>
          <w:sz w:val="22"/>
          <w:szCs w:val="22"/>
        </w:rPr>
        <w:t xml:space="preserve">mediante </w:t>
      </w:r>
      <w:r w:rsidR="005D50A1">
        <w:rPr>
          <w:rFonts w:ascii="Times New Roman" w:hAnsi="Times New Roman"/>
          <w:sz w:val="22"/>
          <w:szCs w:val="22"/>
        </w:rPr>
        <w:t>la cual se comprob</w:t>
      </w:r>
      <w:r w:rsidR="00B0712C">
        <w:rPr>
          <w:rFonts w:ascii="Times New Roman" w:hAnsi="Times New Roman"/>
          <w:sz w:val="22"/>
          <w:szCs w:val="22"/>
        </w:rPr>
        <w:t>ó la implementación de</w:t>
      </w:r>
      <w:r>
        <w:rPr>
          <w:rFonts w:ascii="Times New Roman" w:hAnsi="Times New Roman"/>
          <w:sz w:val="22"/>
          <w:szCs w:val="22"/>
        </w:rPr>
        <w:t>l</w:t>
      </w:r>
      <w:r w:rsidR="00161B86">
        <w:rPr>
          <w:rFonts w:ascii="Times New Roman" w:hAnsi="Times New Roman"/>
          <w:sz w:val="22"/>
          <w:szCs w:val="22"/>
        </w:rPr>
        <w:t xml:space="preserve"> inventario digital y físico, por lo que se da por cumplida esta recomendación.</w:t>
      </w:r>
    </w:p>
    <w:p w:rsidR="00096F14" w:rsidRDefault="00096F14" w:rsidP="00F446B4">
      <w:pPr>
        <w:ind w:left="567"/>
        <w:jc w:val="both"/>
        <w:rPr>
          <w:rFonts w:ascii="Times New Roman" w:hAnsi="Times New Roman"/>
          <w:i/>
          <w:sz w:val="22"/>
          <w:szCs w:val="22"/>
        </w:rPr>
      </w:pPr>
    </w:p>
    <w:p w:rsidR="005D009E" w:rsidRDefault="005D009E" w:rsidP="00F446B4">
      <w:pPr>
        <w:ind w:left="567"/>
        <w:jc w:val="both"/>
        <w:rPr>
          <w:rFonts w:ascii="Times New Roman" w:hAnsi="Times New Roman"/>
          <w:b/>
          <w:i/>
          <w:sz w:val="22"/>
          <w:szCs w:val="22"/>
        </w:rPr>
      </w:pPr>
    </w:p>
    <w:p w:rsidR="000E5F52" w:rsidRDefault="000E5F52" w:rsidP="00F446B4">
      <w:pPr>
        <w:ind w:left="567"/>
        <w:jc w:val="both"/>
        <w:rPr>
          <w:rFonts w:ascii="Times New Roman" w:hAnsi="Times New Roman"/>
          <w:i/>
          <w:sz w:val="22"/>
          <w:szCs w:val="22"/>
        </w:rPr>
      </w:pPr>
      <w:r w:rsidRPr="00F446B4">
        <w:rPr>
          <w:rFonts w:ascii="Times New Roman" w:hAnsi="Times New Roman"/>
          <w:b/>
          <w:i/>
          <w:sz w:val="22"/>
          <w:szCs w:val="22"/>
        </w:rPr>
        <w:t>4.5</w:t>
      </w:r>
      <w:r w:rsidRPr="00F446B4">
        <w:rPr>
          <w:rFonts w:ascii="Times New Roman" w:hAnsi="Times New Roman"/>
          <w:i/>
          <w:sz w:val="22"/>
          <w:szCs w:val="22"/>
        </w:rPr>
        <w:t xml:space="preserve"> Asignar una persona responsable del control de los bienes provenientes de donaciones, compras por medio de fondos propios, Ley 7372, entre otros.</w:t>
      </w:r>
    </w:p>
    <w:p w:rsidR="000B6DF3" w:rsidRDefault="000B6DF3" w:rsidP="000B6DF3">
      <w:pPr>
        <w:jc w:val="both"/>
        <w:rPr>
          <w:rFonts w:ascii="Times New Roman" w:hAnsi="Times New Roman"/>
          <w:b/>
          <w:i/>
          <w:sz w:val="22"/>
          <w:szCs w:val="22"/>
        </w:rPr>
      </w:pPr>
    </w:p>
    <w:p w:rsidR="00DD5F96" w:rsidRPr="001B1B67" w:rsidRDefault="000B6DF3" w:rsidP="000B6DF3">
      <w:pPr>
        <w:jc w:val="both"/>
        <w:rPr>
          <w:rFonts w:ascii="Times New Roman" w:hAnsi="Times New Roman"/>
          <w:sz w:val="22"/>
          <w:szCs w:val="22"/>
        </w:rPr>
      </w:pPr>
      <w:r w:rsidRPr="001B1B67">
        <w:rPr>
          <w:rFonts w:ascii="Times New Roman" w:hAnsi="Times New Roman"/>
          <w:sz w:val="22"/>
          <w:szCs w:val="22"/>
        </w:rPr>
        <w:t xml:space="preserve">Durante la visita realizada, se </w:t>
      </w:r>
      <w:r w:rsidR="00C12A14" w:rsidRPr="001B1B67">
        <w:rPr>
          <w:rFonts w:ascii="Times New Roman" w:hAnsi="Times New Roman"/>
          <w:sz w:val="22"/>
          <w:szCs w:val="22"/>
        </w:rPr>
        <w:t xml:space="preserve">comprobó que </w:t>
      </w:r>
      <w:r w:rsidRPr="001B1B67">
        <w:rPr>
          <w:rFonts w:ascii="Times New Roman" w:hAnsi="Times New Roman"/>
          <w:sz w:val="22"/>
          <w:szCs w:val="22"/>
        </w:rPr>
        <w:t xml:space="preserve">la señora Mónica Alvarado Sánchez, </w:t>
      </w:r>
      <w:r w:rsidR="00C12A14" w:rsidRPr="001B1B67">
        <w:rPr>
          <w:rFonts w:ascii="Times New Roman" w:hAnsi="Times New Roman"/>
          <w:sz w:val="22"/>
          <w:szCs w:val="22"/>
        </w:rPr>
        <w:t xml:space="preserve">quien es la </w:t>
      </w:r>
      <w:r w:rsidRPr="001B1B67">
        <w:rPr>
          <w:rFonts w:ascii="Times New Roman" w:hAnsi="Times New Roman"/>
          <w:sz w:val="22"/>
          <w:szCs w:val="22"/>
        </w:rPr>
        <w:t xml:space="preserve">coordinadora técnica, </w:t>
      </w:r>
      <w:r w:rsidR="00027060" w:rsidRPr="001B1B67">
        <w:rPr>
          <w:rFonts w:ascii="Times New Roman" w:hAnsi="Times New Roman"/>
          <w:sz w:val="22"/>
          <w:szCs w:val="22"/>
        </w:rPr>
        <w:t>fue asignada</w:t>
      </w:r>
      <w:r w:rsidR="00C12A14" w:rsidRPr="001B1B67">
        <w:rPr>
          <w:rFonts w:ascii="Times New Roman" w:hAnsi="Times New Roman"/>
          <w:sz w:val="22"/>
          <w:szCs w:val="22"/>
        </w:rPr>
        <w:t xml:space="preserve"> </w:t>
      </w:r>
      <w:r w:rsidRPr="001B1B67">
        <w:rPr>
          <w:rFonts w:ascii="Times New Roman" w:hAnsi="Times New Roman"/>
          <w:sz w:val="22"/>
          <w:szCs w:val="22"/>
        </w:rPr>
        <w:t>c</w:t>
      </w:r>
      <w:r w:rsidR="00C12A14" w:rsidRPr="001B1B67">
        <w:rPr>
          <w:rFonts w:ascii="Times New Roman" w:hAnsi="Times New Roman"/>
          <w:sz w:val="22"/>
          <w:szCs w:val="22"/>
        </w:rPr>
        <w:t>omo la responsable de llevar el control de inventario general, en el cual se incluyen todos los bienes que ingresan a la institución</w:t>
      </w:r>
      <w:r w:rsidR="002510BD">
        <w:rPr>
          <w:rFonts w:ascii="Times New Roman" w:hAnsi="Times New Roman"/>
          <w:sz w:val="22"/>
          <w:szCs w:val="22"/>
        </w:rPr>
        <w:t>, según lo solicitado mediante la recomendación.</w:t>
      </w:r>
      <w:r w:rsidR="0003451E">
        <w:rPr>
          <w:rFonts w:ascii="Times New Roman" w:hAnsi="Times New Roman"/>
          <w:sz w:val="22"/>
          <w:szCs w:val="22"/>
        </w:rPr>
        <w:t xml:space="preserve"> </w:t>
      </w:r>
      <w:r w:rsidR="00DD5F96" w:rsidRPr="001B1B67">
        <w:rPr>
          <w:rFonts w:ascii="Times New Roman" w:hAnsi="Times New Roman"/>
          <w:sz w:val="22"/>
          <w:szCs w:val="22"/>
        </w:rPr>
        <w:t xml:space="preserve">Es por </w:t>
      </w:r>
      <w:r w:rsidR="0003451E">
        <w:rPr>
          <w:rFonts w:ascii="Times New Roman" w:hAnsi="Times New Roman"/>
          <w:sz w:val="22"/>
          <w:szCs w:val="22"/>
        </w:rPr>
        <w:t>esto</w:t>
      </w:r>
      <w:r w:rsidR="00DD5F96" w:rsidRPr="001B1B67">
        <w:rPr>
          <w:rFonts w:ascii="Times New Roman" w:hAnsi="Times New Roman"/>
          <w:sz w:val="22"/>
          <w:szCs w:val="22"/>
        </w:rPr>
        <w:t xml:space="preserve">, </w:t>
      </w:r>
      <w:r w:rsidR="00E165D5">
        <w:rPr>
          <w:rFonts w:ascii="Times New Roman" w:hAnsi="Times New Roman"/>
          <w:sz w:val="22"/>
          <w:szCs w:val="22"/>
        </w:rPr>
        <w:t>que se concluye que la</w:t>
      </w:r>
      <w:r w:rsidR="00FC5D42">
        <w:rPr>
          <w:rFonts w:ascii="Times New Roman" w:hAnsi="Times New Roman"/>
          <w:sz w:val="22"/>
          <w:szCs w:val="22"/>
        </w:rPr>
        <w:t xml:space="preserve"> recomendación se encuentra cumplida.</w:t>
      </w:r>
    </w:p>
    <w:p w:rsidR="00FA5449" w:rsidRDefault="00FA5449" w:rsidP="000B6DF3">
      <w:pPr>
        <w:jc w:val="both"/>
        <w:rPr>
          <w:rFonts w:ascii="Times New Roman" w:hAnsi="Times New Roman"/>
          <w:sz w:val="22"/>
          <w:szCs w:val="22"/>
        </w:rPr>
      </w:pPr>
    </w:p>
    <w:p w:rsidR="00B1181D" w:rsidRPr="000B6DF3" w:rsidRDefault="00B1181D" w:rsidP="000B6DF3">
      <w:pPr>
        <w:jc w:val="both"/>
        <w:rPr>
          <w:rFonts w:ascii="Times New Roman" w:hAnsi="Times New Roman"/>
          <w:sz w:val="22"/>
          <w:szCs w:val="22"/>
        </w:rPr>
      </w:pPr>
    </w:p>
    <w:p w:rsidR="000E5F52" w:rsidRPr="00F446B4" w:rsidRDefault="000E5F52" w:rsidP="00F446B4">
      <w:pPr>
        <w:ind w:left="567"/>
        <w:jc w:val="both"/>
        <w:rPr>
          <w:rFonts w:ascii="Times New Roman" w:hAnsi="Times New Roman"/>
          <w:i/>
          <w:sz w:val="22"/>
          <w:szCs w:val="22"/>
        </w:rPr>
      </w:pPr>
      <w:r w:rsidRPr="00F446B4">
        <w:rPr>
          <w:rFonts w:ascii="Times New Roman" w:hAnsi="Times New Roman"/>
          <w:b/>
          <w:i/>
          <w:sz w:val="22"/>
          <w:szCs w:val="22"/>
        </w:rPr>
        <w:t>4.6</w:t>
      </w:r>
      <w:r w:rsidRPr="00F446B4">
        <w:rPr>
          <w:rFonts w:ascii="Times New Roman" w:hAnsi="Times New Roman"/>
          <w:i/>
          <w:sz w:val="22"/>
          <w:szCs w:val="22"/>
        </w:rPr>
        <w:t xml:space="preserve"> Establecer medidas de control que permitan salvaguardar los activos de la institución, entre ellos, mantenerlos bajo llave y permitir el acceso solamente a los funcionarios asignados por el Director de la Institución.</w:t>
      </w:r>
    </w:p>
    <w:p w:rsidR="000E5F52" w:rsidRDefault="000E5F52" w:rsidP="00F446B4">
      <w:pPr>
        <w:ind w:left="567"/>
        <w:jc w:val="both"/>
        <w:rPr>
          <w:rFonts w:ascii="Times New Roman" w:hAnsi="Times New Roman"/>
          <w:i/>
          <w:sz w:val="22"/>
          <w:szCs w:val="22"/>
        </w:rPr>
      </w:pPr>
    </w:p>
    <w:p w:rsidR="00FA5449" w:rsidRDefault="00F0521C" w:rsidP="00F05132">
      <w:pPr>
        <w:jc w:val="both"/>
        <w:rPr>
          <w:rFonts w:ascii="Times New Roman" w:hAnsi="Times New Roman"/>
          <w:sz w:val="22"/>
          <w:szCs w:val="22"/>
        </w:rPr>
      </w:pPr>
      <w:r>
        <w:rPr>
          <w:rFonts w:ascii="Times New Roman" w:hAnsi="Times New Roman"/>
          <w:sz w:val="22"/>
          <w:szCs w:val="22"/>
        </w:rPr>
        <w:t>Según se menciona en el documento CTPSIH-DIR-461-2015, se logra dar cumplimiento a esta recomendación a partir del m</w:t>
      </w:r>
      <w:r w:rsidR="008673EB">
        <w:rPr>
          <w:rFonts w:ascii="Times New Roman" w:hAnsi="Times New Roman"/>
          <w:sz w:val="22"/>
          <w:szCs w:val="22"/>
        </w:rPr>
        <w:t>omento en que</w:t>
      </w:r>
      <w:r>
        <w:rPr>
          <w:rFonts w:ascii="Times New Roman" w:hAnsi="Times New Roman"/>
          <w:sz w:val="22"/>
          <w:szCs w:val="22"/>
        </w:rPr>
        <w:t xml:space="preserve"> la </w:t>
      </w:r>
      <w:r>
        <w:rPr>
          <w:rFonts w:ascii="Times New Roman" w:hAnsi="Times New Roman"/>
          <w:sz w:val="22"/>
          <w:szCs w:val="22"/>
        </w:rPr>
        <w:lastRenderedPageBreak/>
        <w:t>institución se trasladó a las nuevas instalaciones, lo cual se verificó en la visita realizada al CTP.</w:t>
      </w:r>
    </w:p>
    <w:p w:rsidR="00F0521C" w:rsidRDefault="00F0521C" w:rsidP="00F05132">
      <w:pPr>
        <w:jc w:val="both"/>
        <w:rPr>
          <w:rFonts w:ascii="Times New Roman" w:hAnsi="Times New Roman"/>
          <w:sz w:val="22"/>
          <w:szCs w:val="22"/>
        </w:rPr>
      </w:pPr>
    </w:p>
    <w:p w:rsidR="00932EFD" w:rsidRPr="00F05132" w:rsidRDefault="00F0521C" w:rsidP="00F05132">
      <w:pPr>
        <w:jc w:val="both"/>
        <w:rPr>
          <w:rFonts w:ascii="Times New Roman" w:hAnsi="Times New Roman"/>
          <w:sz w:val="22"/>
          <w:szCs w:val="22"/>
        </w:rPr>
      </w:pPr>
      <w:r>
        <w:rPr>
          <w:rFonts w:ascii="Times New Roman" w:hAnsi="Times New Roman"/>
          <w:sz w:val="22"/>
          <w:szCs w:val="22"/>
        </w:rPr>
        <w:t>E</w:t>
      </w:r>
      <w:r w:rsidR="008673EB">
        <w:rPr>
          <w:rFonts w:ascii="Times New Roman" w:hAnsi="Times New Roman"/>
          <w:sz w:val="22"/>
          <w:szCs w:val="22"/>
        </w:rPr>
        <w:t>n dicha visita se demostró que l</w:t>
      </w:r>
      <w:r w:rsidRPr="00F0521C">
        <w:rPr>
          <w:rFonts w:ascii="Times New Roman" w:hAnsi="Times New Roman"/>
          <w:sz w:val="22"/>
          <w:szCs w:val="22"/>
        </w:rPr>
        <w:t>os activos se encuentran en su mayoría en muebles que contienen llave, las aulas están bien protegidas y se implementaron alarmas y cámaras de seguridad. Asimismo, cada aula cuenta con la lista de los activos que resguarda y los bienes cuentan con la etiqueta que indica el número de patrimonio.</w:t>
      </w:r>
      <w:r w:rsidR="003817DF">
        <w:rPr>
          <w:rFonts w:ascii="Times New Roman" w:hAnsi="Times New Roman"/>
          <w:sz w:val="22"/>
          <w:szCs w:val="22"/>
        </w:rPr>
        <w:t xml:space="preserve"> </w:t>
      </w:r>
      <w:r w:rsidR="00932EFD">
        <w:rPr>
          <w:rFonts w:ascii="Times New Roman" w:hAnsi="Times New Roman"/>
          <w:sz w:val="22"/>
          <w:szCs w:val="22"/>
        </w:rPr>
        <w:t>Según lo citado, se deduce que esta recomendación está cumplida.</w:t>
      </w:r>
    </w:p>
    <w:p w:rsidR="00FA5449" w:rsidRPr="00F0521C" w:rsidRDefault="00FA5449" w:rsidP="00F446B4">
      <w:pPr>
        <w:ind w:left="567"/>
        <w:jc w:val="both"/>
        <w:rPr>
          <w:rFonts w:ascii="Times New Roman" w:hAnsi="Times New Roman"/>
          <w:sz w:val="22"/>
          <w:szCs w:val="22"/>
        </w:rPr>
      </w:pPr>
    </w:p>
    <w:p w:rsidR="00FA5449" w:rsidRDefault="00FA5449" w:rsidP="00F446B4">
      <w:pPr>
        <w:ind w:left="567"/>
        <w:jc w:val="both"/>
        <w:rPr>
          <w:rFonts w:ascii="Times New Roman" w:hAnsi="Times New Roman"/>
          <w:i/>
          <w:sz w:val="22"/>
          <w:szCs w:val="22"/>
        </w:rPr>
      </w:pPr>
    </w:p>
    <w:p w:rsidR="000E5F52" w:rsidRPr="00F446B4" w:rsidRDefault="000E5F52" w:rsidP="00F446B4">
      <w:pPr>
        <w:ind w:left="567"/>
        <w:jc w:val="both"/>
        <w:rPr>
          <w:rFonts w:ascii="Times New Roman" w:hAnsi="Times New Roman"/>
          <w:i/>
          <w:sz w:val="22"/>
          <w:szCs w:val="22"/>
        </w:rPr>
      </w:pPr>
      <w:r w:rsidRPr="00F446B4">
        <w:rPr>
          <w:rFonts w:ascii="Times New Roman" w:hAnsi="Times New Roman"/>
          <w:b/>
          <w:i/>
          <w:sz w:val="22"/>
          <w:szCs w:val="22"/>
        </w:rPr>
        <w:t>4.7</w:t>
      </w:r>
      <w:r w:rsidRPr="00F446B4">
        <w:rPr>
          <w:rFonts w:ascii="Times New Roman" w:hAnsi="Times New Roman"/>
          <w:i/>
          <w:sz w:val="22"/>
          <w:szCs w:val="22"/>
        </w:rPr>
        <w:t xml:space="preserve"> Hacer entrega de los inventarios de la institución a la Junta Administrativa para los periodos de vacaciones, ya que es deber de esta velar por el resguardo en estos periodos.</w:t>
      </w:r>
    </w:p>
    <w:p w:rsidR="000E5F52" w:rsidRDefault="000E5F52" w:rsidP="00F446B4">
      <w:pPr>
        <w:ind w:left="567"/>
        <w:jc w:val="both"/>
        <w:rPr>
          <w:rFonts w:ascii="Times New Roman" w:hAnsi="Times New Roman"/>
          <w:i/>
          <w:sz w:val="22"/>
          <w:szCs w:val="22"/>
        </w:rPr>
      </w:pPr>
    </w:p>
    <w:p w:rsidR="002E7B65" w:rsidRDefault="001E4F97" w:rsidP="00DB3C55">
      <w:pPr>
        <w:jc w:val="both"/>
        <w:rPr>
          <w:rFonts w:ascii="Times New Roman" w:hAnsi="Times New Roman"/>
          <w:sz w:val="22"/>
          <w:szCs w:val="22"/>
        </w:rPr>
      </w:pPr>
      <w:r>
        <w:rPr>
          <w:rFonts w:ascii="Times New Roman" w:hAnsi="Times New Roman"/>
          <w:sz w:val="22"/>
          <w:szCs w:val="22"/>
        </w:rPr>
        <w:t>Según indica el oficio CTPSIH-DIR-418-2015</w:t>
      </w:r>
      <w:r w:rsidR="007E7467">
        <w:rPr>
          <w:rFonts w:ascii="Times New Roman" w:hAnsi="Times New Roman"/>
          <w:sz w:val="22"/>
          <w:szCs w:val="22"/>
        </w:rPr>
        <w:t>: “</w:t>
      </w:r>
      <w:r w:rsidR="007E7467" w:rsidRPr="00A127A9">
        <w:rPr>
          <w:rFonts w:ascii="Times New Roman" w:hAnsi="Times New Roman"/>
          <w:i/>
          <w:sz w:val="22"/>
          <w:szCs w:val="22"/>
        </w:rPr>
        <w:t xml:space="preserve">Al finalizar los periodos lectivos se procede a revisión del inventario institucional y se entrega el informe de inventario actualizado a la Junta </w:t>
      </w:r>
      <w:r w:rsidR="00B1181D" w:rsidRPr="00A127A9">
        <w:rPr>
          <w:rFonts w:ascii="Times New Roman" w:hAnsi="Times New Roman"/>
          <w:i/>
          <w:sz w:val="22"/>
          <w:szCs w:val="22"/>
        </w:rPr>
        <w:t>Administrativa</w:t>
      </w:r>
      <w:r w:rsidR="007E7467" w:rsidRPr="00A127A9">
        <w:rPr>
          <w:rFonts w:ascii="Times New Roman" w:hAnsi="Times New Roman"/>
          <w:i/>
          <w:sz w:val="22"/>
          <w:szCs w:val="22"/>
        </w:rPr>
        <w:t xml:space="preserve"> para el resguardo del mismo”</w:t>
      </w:r>
      <w:r w:rsidR="007E7467">
        <w:rPr>
          <w:rFonts w:ascii="Times New Roman" w:hAnsi="Times New Roman"/>
          <w:sz w:val="22"/>
          <w:szCs w:val="22"/>
        </w:rPr>
        <w:t>.</w:t>
      </w:r>
    </w:p>
    <w:p w:rsidR="00872FB9" w:rsidRDefault="00872FB9" w:rsidP="00DB3C55">
      <w:pPr>
        <w:jc w:val="both"/>
        <w:rPr>
          <w:rFonts w:ascii="Times New Roman" w:hAnsi="Times New Roman"/>
          <w:sz w:val="22"/>
          <w:szCs w:val="22"/>
        </w:rPr>
      </w:pPr>
    </w:p>
    <w:p w:rsidR="00852810" w:rsidRDefault="002E7B65" w:rsidP="00DB3C55">
      <w:pPr>
        <w:jc w:val="both"/>
        <w:rPr>
          <w:rFonts w:ascii="Times New Roman" w:hAnsi="Times New Roman"/>
          <w:sz w:val="22"/>
          <w:szCs w:val="22"/>
        </w:rPr>
      </w:pPr>
      <w:r>
        <w:rPr>
          <w:rFonts w:ascii="Times New Roman" w:hAnsi="Times New Roman"/>
          <w:sz w:val="22"/>
          <w:szCs w:val="22"/>
        </w:rPr>
        <w:t xml:space="preserve">Igualmente, se remitió a esta Dirección de Auditoría Interna, copia del documento CTPSIH-DIR-460-2015, mediante el cual se hace entrega del inventario a la Junta </w:t>
      </w:r>
      <w:r w:rsidR="00B1181D">
        <w:rPr>
          <w:rFonts w:ascii="Times New Roman" w:hAnsi="Times New Roman"/>
          <w:sz w:val="22"/>
          <w:szCs w:val="22"/>
        </w:rPr>
        <w:t>Administrativa</w:t>
      </w:r>
      <w:r>
        <w:rPr>
          <w:rFonts w:ascii="Times New Roman" w:hAnsi="Times New Roman"/>
          <w:sz w:val="22"/>
          <w:szCs w:val="22"/>
        </w:rPr>
        <w:t>.</w:t>
      </w:r>
      <w:r w:rsidR="00872FB9">
        <w:rPr>
          <w:rFonts w:ascii="Times New Roman" w:hAnsi="Times New Roman"/>
          <w:sz w:val="22"/>
          <w:szCs w:val="22"/>
        </w:rPr>
        <w:t xml:space="preserve"> Es p</w:t>
      </w:r>
      <w:r w:rsidR="00852810">
        <w:rPr>
          <w:rFonts w:ascii="Times New Roman" w:hAnsi="Times New Roman"/>
          <w:sz w:val="22"/>
          <w:szCs w:val="22"/>
        </w:rPr>
        <w:t>or lo mencionado anteriormente, que se da por cumplida esta recomendació</w:t>
      </w:r>
      <w:r w:rsidR="0063417D">
        <w:rPr>
          <w:rFonts w:ascii="Times New Roman" w:hAnsi="Times New Roman"/>
          <w:sz w:val="22"/>
          <w:szCs w:val="22"/>
        </w:rPr>
        <w:t>n</w:t>
      </w:r>
    </w:p>
    <w:p w:rsidR="00447FFC" w:rsidRDefault="00447FFC" w:rsidP="006814B8">
      <w:pPr>
        <w:jc w:val="both"/>
        <w:rPr>
          <w:rFonts w:ascii="Times New Roman" w:hAnsi="Times New Roman"/>
          <w:i/>
          <w:sz w:val="22"/>
          <w:szCs w:val="22"/>
        </w:rPr>
      </w:pPr>
    </w:p>
    <w:p w:rsidR="00B1181D" w:rsidRPr="00F446B4" w:rsidRDefault="00B1181D" w:rsidP="006814B8">
      <w:pPr>
        <w:jc w:val="both"/>
        <w:rPr>
          <w:rFonts w:ascii="Times New Roman" w:hAnsi="Times New Roman"/>
          <w:i/>
          <w:sz w:val="22"/>
          <w:szCs w:val="22"/>
        </w:rPr>
      </w:pPr>
    </w:p>
    <w:p w:rsidR="000E5F52" w:rsidRPr="00F446B4" w:rsidRDefault="000E5F52" w:rsidP="00F446B4">
      <w:pPr>
        <w:ind w:left="567"/>
        <w:jc w:val="both"/>
        <w:rPr>
          <w:rFonts w:ascii="Times New Roman" w:hAnsi="Times New Roman"/>
          <w:i/>
          <w:sz w:val="22"/>
          <w:szCs w:val="22"/>
        </w:rPr>
      </w:pPr>
      <w:r w:rsidRPr="00F446B4">
        <w:rPr>
          <w:rFonts w:ascii="Times New Roman" w:hAnsi="Times New Roman"/>
          <w:b/>
          <w:i/>
          <w:sz w:val="22"/>
          <w:szCs w:val="22"/>
        </w:rPr>
        <w:t>4.8</w:t>
      </w:r>
      <w:r w:rsidRPr="00F446B4">
        <w:rPr>
          <w:rFonts w:ascii="Times New Roman" w:hAnsi="Times New Roman"/>
          <w:i/>
          <w:sz w:val="22"/>
          <w:szCs w:val="22"/>
        </w:rPr>
        <w:t xml:space="preserve"> En caso de pérdida, hurto o robo de activos institucionales, proceder con la denuncia ante el Organismo de Investigación Judicial y solicitar el proceso administrativo correspondiente.</w:t>
      </w:r>
    </w:p>
    <w:p w:rsidR="00E246DD" w:rsidRDefault="00E246DD" w:rsidP="00D86F37">
      <w:pPr>
        <w:jc w:val="both"/>
        <w:rPr>
          <w:rFonts w:ascii="Times New Roman" w:hAnsi="Times New Roman"/>
          <w:i/>
          <w:sz w:val="22"/>
          <w:szCs w:val="22"/>
        </w:rPr>
      </w:pPr>
    </w:p>
    <w:p w:rsidR="00D86F37" w:rsidRDefault="00D86F37" w:rsidP="00D86F37">
      <w:pPr>
        <w:jc w:val="both"/>
        <w:rPr>
          <w:rFonts w:ascii="Times New Roman" w:hAnsi="Times New Roman"/>
          <w:sz w:val="22"/>
          <w:szCs w:val="22"/>
        </w:rPr>
      </w:pPr>
      <w:r>
        <w:rPr>
          <w:rFonts w:ascii="Times New Roman" w:hAnsi="Times New Roman"/>
          <w:sz w:val="22"/>
          <w:szCs w:val="22"/>
        </w:rPr>
        <w:lastRenderedPageBreak/>
        <w:t>Mediante la visita realizada, se comentó el debido proceso que se realiza e</w:t>
      </w:r>
      <w:r w:rsidRPr="00D86F37">
        <w:rPr>
          <w:rFonts w:ascii="Times New Roman" w:hAnsi="Times New Roman"/>
          <w:sz w:val="22"/>
          <w:szCs w:val="22"/>
        </w:rPr>
        <w:t>n caso de pérdida, hurto o robo de activos institucionales</w:t>
      </w:r>
      <w:r>
        <w:rPr>
          <w:rFonts w:ascii="Times New Roman" w:hAnsi="Times New Roman"/>
          <w:sz w:val="22"/>
          <w:szCs w:val="22"/>
        </w:rPr>
        <w:t>, por lo cual tambié</w:t>
      </w:r>
      <w:r w:rsidR="003B0FC7">
        <w:rPr>
          <w:rFonts w:ascii="Times New Roman" w:hAnsi="Times New Roman"/>
          <w:sz w:val="22"/>
          <w:szCs w:val="22"/>
        </w:rPr>
        <w:t xml:space="preserve">n se facilitaron los </w:t>
      </w:r>
      <w:r>
        <w:rPr>
          <w:rFonts w:ascii="Times New Roman" w:hAnsi="Times New Roman"/>
          <w:sz w:val="22"/>
          <w:szCs w:val="22"/>
        </w:rPr>
        <w:t xml:space="preserve">documentos referentes a </w:t>
      </w:r>
      <w:r w:rsidR="003B0FC7" w:rsidRPr="00D86F37">
        <w:rPr>
          <w:rFonts w:ascii="Times New Roman" w:hAnsi="Times New Roman"/>
          <w:sz w:val="22"/>
          <w:szCs w:val="22"/>
        </w:rPr>
        <w:t xml:space="preserve">la denuncia </w:t>
      </w:r>
      <w:r w:rsidR="003B0FC7">
        <w:rPr>
          <w:rFonts w:ascii="Times New Roman" w:hAnsi="Times New Roman"/>
          <w:sz w:val="22"/>
          <w:szCs w:val="22"/>
        </w:rPr>
        <w:t xml:space="preserve">realizada </w:t>
      </w:r>
      <w:r w:rsidR="003B0FC7" w:rsidRPr="00D86F37">
        <w:rPr>
          <w:rFonts w:ascii="Times New Roman" w:hAnsi="Times New Roman"/>
          <w:sz w:val="22"/>
          <w:szCs w:val="22"/>
        </w:rPr>
        <w:t xml:space="preserve">ante el Organismo de Investigación </w:t>
      </w:r>
      <w:r w:rsidR="000B352E" w:rsidRPr="00D86F37">
        <w:rPr>
          <w:rFonts w:ascii="Times New Roman" w:hAnsi="Times New Roman"/>
          <w:sz w:val="22"/>
          <w:szCs w:val="22"/>
        </w:rPr>
        <w:t>Judicia</w:t>
      </w:r>
      <w:r w:rsidR="000B352E">
        <w:rPr>
          <w:rFonts w:ascii="Times New Roman" w:hAnsi="Times New Roman"/>
          <w:sz w:val="22"/>
          <w:szCs w:val="22"/>
        </w:rPr>
        <w:t>l</w:t>
      </w:r>
      <w:r>
        <w:rPr>
          <w:rFonts w:ascii="Times New Roman" w:hAnsi="Times New Roman"/>
          <w:sz w:val="22"/>
          <w:szCs w:val="22"/>
        </w:rPr>
        <w:t xml:space="preserve"> </w:t>
      </w:r>
      <w:r w:rsidR="00CD79CD">
        <w:rPr>
          <w:rFonts w:ascii="Times New Roman" w:hAnsi="Times New Roman"/>
          <w:sz w:val="22"/>
          <w:szCs w:val="22"/>
        </w:rPr>
        <w:t xml:space="preserve">por la </w:t>
      </w:r>
      <w:r>
        <w:rPr>
          <w:rFonts w:ascii="Times New Roman" w:hAnsi="Times New Roman"/>
          <w:sz w:val="22"/>
          <w:szCs w:val="22"/>
        </w:rPr>
        <w:t xml:space="preserve">pérdida de una cámara </w:t>
      </w:r>
      <w:proofErr w:type="spellStart"/>
      <w:r w:rsidR="004E0AA6">
        <w:rPr>
          <w:rFonts w:ascii="Times New Roman" w:hAnsi="Times New Roman"/>
          <w:sz w:val="22"/>
          <w:szCs w:val="22"/>
        </w:rPr>
        <w:t>infrared</w:t>
      </w:r>
      <w:proofErr w:type="spellEnd"/>
      <w:r w:rsidR="004E0AA6">
        <w:rPr>
          <w:rFonts w:ascii="Times New Roman" w:hAnsi="Times New Roman"/>
          <w:sz w:val="22"/>
          <w:szCs w:val="22"/>
        </w:rPr>
        <w:t>, bajo el N° de denuncia 000-16-025584.</w:t>
      </w:r>
    </w:p>
    <w:p w:rsidR="00CD79CD" w:rsidRDefault="00CD79CD" w:rsidP="00D86F37">
      <w:pPr>
        <w:jc w:val="both"/>
        <w:rPr>
          <w:rFonts w:ascii="Times New Roman" w:hAnsi="Times New Roman"/>
          <w:sz w:val="22"/>
          <w:szCs w:val="22"/>
        </w:rPr>
      </w:pPr>
    </w:p>
    <w:p w:rsidR="00CD79CD" w:rsidRPr="00D86F37" w:rsidRDefault="00CD79CD" w:rsidP="00D86F37">
      <w:pPr>
        <w:jc w:val="both"/>
        <w:rPr>
          <w:rFonts w:ascii="Times New Roman" w:hAnsi="Times New Roman"/>
          <w:sz w:val="22"/>
          <w:szCs w:val="22"/>
        </w:rPr>
      </w:pPr>
      <w:r>
        <w:rPr>
          <w:rFonts w:ascii="Times New Roman" w:hAnsi="Times New Roman"/>
          <w:sz w:val="22"/>
          <w:szCs w:val="22"/>
        </w:rPr>
        <w:t>Al revisar la información facilitada por los funcionarios del Colegio Técnico Profesional, se da por cumplida dicha recomendación.</w:t>
      </w:r>
    </w:p>
    <w:p w:rsidR="00E246DD" w:rsidRDefault="00E246DD" w:rsidP="00F446B4">
      <w:pPr>
        <w:ind w:left="567"/>
        <w:jc w:val="both"/>
        <w:rPr>
          <w:rFonts w:ascii="Times New Roman" w:hAnsi="Times New Roman"/>
          <w:i/>
          <w:sz w:val="22"/>
          <w:szCs w:val="22"/>
        </w:rPr>
      </w:pPr>
    </w:p>
    <w:p w:rsidR="00E246DD" w:rsidRPr="00F446B4" w:rsidRDefault="00E246DD" w:rsidP="00F446B4">
      <w:pPr>
        <w:ind w:left="567"/>
        <w:jc w:val="both"/>
        <w:rPr>
          <w:rFonts w:ascii="Times New Roman" w:hAnsi="Times New Roman"/>
          <w:i/>
          <w:sz w:val="22"/>
          <w:szCs w:val="22"/>
        </w:rPr>
      </w:pPr>
    </w:p>
    <w:p w:rsidR="000E5F52" w:rsidRPr="00F446B4" w:rsidRDefault="000E5F52" w:rsidP="00F446B4">
      <w:pPr>
        <w:ind w:left="567"/>
        <w:jc w:val="both"/>
        <w:rPr>
          <w:rFonts w:ascii="Times New Roman" w:hAnsi="Times New Roman"/>
          <w:i/>
          <w:sz w:val="22"/>
          <w:szCs w:val="22"/>
        </w:rPr>
      </w:pPr>
      <w:r w:rsidRPr="00F446B4">
        <w:rPr>
          <w:rFonts w:ascii="Times New Roman" w:hAnsi="Times New Roman"/>
          <w:b/>
          <w:i/>
          <w:sz w:val="22"/>
          <w:szCs w:val="22"/>
        </w:rPr>
        <w:t>4.9</w:t>
      </w:r>
      <w:r w:rsidRPr="00F446B4">
        <w:rPr>
          <w:rFonts w:ascii="Times New Roman" w:hAnsi="Times New Roman"/>
          <w:i/>
          <w:sz w:val="22"/>
          <w:szCs w:val="22"/>
        </w:rPr>
        <w:t xml:space="preserve"> Gestionar ante la Dirección de Auditoría Interna, la legalización del libro de inventario y hacer uso del mismo, para el debido control de los bienes institucionales.</w:t>
      </w:r>
    </w:p>
    <w:p w:rsidR="004C0EE5" w:rsidRDefault="004C0EE5" w:rsidP="004C0EE5">
      <w:pPr>
        <w:jc w:val="both"/>
        <w:rPr>
          <w:rFonts w:ascii="Times New Roman" w:hAnsi="Times New Roman"/>
          <w:i/>
          <w:sz w:val="22"/>
          <w:szCs w:val="22"/>
        </w:rPr>
      </w:pPr>
    </w:p>
    <w:p w:rsidR="004C0EE5" w:rsidRPr="004C0EE5" w:rsidRDefault="004C0EE5" w:rsidP="004C0EE5">
      <w:pPr>
        <w:jc w:val="both"/>
        <w:rPr>
          <w:rFonts w:ascii="Times New Roman" w:hAnsi="Times New Roman"/>
          <w:sz w:val="22"/>
          <w:szCs w:val="22"/>
        </w:rPr>
      </w:pPr>
      <w:r>
        <w:rPr>
          <w:rFonts w:ascii="Times New Roman" w:hAnsi="Times New Roman"/>
          <w:sz w:val="22"/>
          <w:szCs w:val="22"/>
        </w:rPr>
        <w:t xml:space="preserve">Durante la visita realizada a las instalaciones del Colegio Técnico Profesional, se revisó el libro de inventarios, el cual </w:t>
      </w:r>
      <w:r w:rsidR="00AA0F0E">
        <w:rPr>
          <w:rFonts w:ascii="Times New Roman" w:hAnsi="Times New Roman"/>
          <w:sz w:val="22"/>
          <w:szCs w:val="22"/>
        </w:rPr>
        <w:t>se encuentra legalizado</w:t>
      </w:r>
      <w:r>
        <w:rPr>
          <w:rFonts w:ascii="Times New Roman" w:hAnsi="Times New Roman"/>
          <w:sz w:val="22"/>
          <w:szCs w:val="22"/>
        </w:rPr>
        <w:t>; por lo tanto esta recomendación se da por cumplida.</w:t>
      </w:r>
    </w:p>
    <w:p w:rsidR="006950AE" w:rsidRDefault="006950AE" w:rsidP="00F446B4">
      <w:pPr>
        <w:ind w:left="567"/>
        <w:jc w:val="both"/>
        <w:rPr>
          <w:rFonts w:ascii="Times New Roman" w:hAnsi="Times New Roman"/>
          <w:i/>
          <w:sz w:val="22"/>
          <w:szCs w:val="22"/>
        </w:rPr>
      </w:pPr>
    </w:p>
    <w:p w:rsidR="006950AE" w:rsidRPr="00F446B4" w:rsidRDefault="006950AE" w:rsidP="00F446B4">
      <w:pPr>
        <w:ind w:left="567"/>
        <w:jc w:val="both"/>
        <w:rPr>
          <w:rFonts w:ascii="Times New Roman" w:hAnsi="Times New Roman"/>
          <w:i/>
          <w:sz w:val="22"/>
          <w:szCs w:val="22"/>
        </w:rPr>
      </w:pPr>
    </w:p>
    <w:p w:rsidR="000E5F52" w:rsidRPr="00F446B4" w:rsidRDefault="000E5F52" w:rsidP="00F446B4">
      <w:pPr>
        <w:ind w:left="567"/>
        <w:jc w:val="both"/>
        <w:rPr>
          <w:rFonts w:ascii="Times New Roman" w:hAnsi="Times New Roman"/>
          <w:i/>
          <w:sz w:val="22"/>
          <w:szCs w:val="22"/>
        </w:rPr>
      </w:pPr>
      <w:r w:rsidRPr="00F446B4">
        <w:rPr>
          <w:rFonts w:ascii="Times New Roman" w:hAnsi="Times New Roman"/>
          <w:b/>
          <w:i/>
          <w:sz w:val="22"/>
          <w:szCs w:val="22"/>
        </w:rPr>
        <w:t>4.10</w:t>
      </w:r>
      <w:r w:rsidRPr="00F446B4">
        <w:rPr>
          <w:rFonts w:ascii="Times New Roman" w:hAnsi="Times New Roman"/>
          <w:i/>
          <w:sz w:val="22"/>
          <w:szCs w:val="22"/>
        </w:rPr>
        <w:t xml:space="preserve"> Velar para que el oficial de seguridad cumpla con la naturaleza de su puesto, referente a la ejecución de labores, a saber, salvaguarda de las instalaciones, activos, estudiantes y personal docente - administrativo.</w:t>
      </w:r>
    </w:p>
    <w:p w:rsidR="001154E9" w:rsidRDefault="001154E9" w:rsidP="001154E9">
      <w:pPr>
        <w:jc w:val="both"/>
        <w:rPr>
          <w:rFonts w:ascii="Times New Roman" w:hAnsi="Times New Roman"/>
          <w:i/>
          <w:sz w:val="22"/>
          <w:szCs w:val="22"/>
        </w:rPr>
      </w:pPr>
    </w:p>
    <w:p w:rsidR="001154E9" w:rsidRPr="001154E9" w:rsidRDefault="001154E9" w:rsidP="001154E9">
      <w:pPr>
        <w:jc w:val="both"/>
        <w:rPr>
          <w:rFonts w:ascii="Times New Roman" w:hAnsi="Times New Roman"/>
          <w:sz w:val="22"/>
          <w:szCs w:val="22"/>
        </w:rPr>
      </w:pPr>
      <w:r>
        <w:rPr>
          <w:rFonts w:ascii="Times New Roman" w:hAnsi="Times New Roman"/>
          <w:sz w:val="22"/>
          <w:szCs w:val="22"/>
        </w:rPr>
        <w:t>Segú</w:t>
      </w:r>
      <w:r w:rsidR="002A0187">
        <w:rPr>
          <w:rFonts w:ascii="Times New Roman" w:hAnsi="Times New Roman"/>
          <w:sz w:val="22"/>
          <w:szCs w:val="22"/>
        </w:rPr>
        <w:t>n</w:t>
      </w:r>
      <w:r>
        <w:rPr>
          <w:rFonts w:ascii="Times New Roman" w:hAnsi="Times New Roman"/>
          <w:sz w:val="22"/>
          <w:szCs w:val="22"/>
        </w:rPr>
        <w:t xml:space="preserve"> señala el documento CTPSIH-DIR-418-2015</w:t>
      </w:r>
      <w:r w:rsidR="002A0187">
        <w:rPr>
          <w:rFonts w:ascii="Times New Roman" w:hAnsi="Times New Roman"/>
          <w:sz w:val="22"/>
          <w:szCs w:val="22"/>
        </w:rPr>
        <w:t xml:space="preserve">: </w:t>
      </w:r>
      <w:r w:rsidR="002A0187" w:rsidRPr="002A0187">
        <w:rPr>
          <w:rFonts w:ascii="Times New Roman" w:hAnsi="Times New Roman"/>
          <w:i/>
          <w:sz w:val="22"/>
          <w:szCs w:val="22"/>
        </w:rPr>
        <w:t>“Se realizó una capacitación con los compañeros auxiliares de vigilancia sobre el Reglamento de Oficiales de Seguridad del Ministerio de Educación Pública, en el mismo se les indicó los deberes y obligaciones de los compañeros”.</w:t>
      </w:r>
    </w:p>
    <w:p w:rsidR="00AF300A" w:rsidRDefault="00AF300A" w:rsidP="00F446B4">
      <w:pPr>
        <w:ind w:left="567"/>
        <w:jc w:val="both"/>
        <w:rPr>
          <w:rFonts w:ascii="Times New Roman" w:hAnsi="Times New Roman"/>
          <w:i/>
          <w:sz w:val="22"/>
          <w:szCs w:val="22"/>
        </w:rPr>
      </w:pPr>
    </w:p>
    <w:p w:rsidR="00AF300A" w:rsidRDefault="00765B60" w:rsidP="00765B60">
      <w:pPr>
        <w:jc w:val="both"/>
        <w:rPr>
          <w:rFonts w:ascii="Times New Roman" w:hAnsi="Times New Roman"/>
          <w:sz w:val="22"/>
          <w:szCs w:val="22"/>
        </w:rPr>
      </w:pPr>
      <w:r>
        <w:rPr>
          <w:rFonts w:ascii="Times New Roman" w:hAnsi="Times New Roman"/>
          <w:sz w:val="22"/>
          <w:szCs w:val="22"/>
        </w:rPr>
        <w:lastRenderedPageBreak/>
        <w:t xml:space="preserve">Asimismo, mediante el oficio CTPSIH-DIR-459-2015, los auxiliares de vigilancia del Colegio Técnico Profesional de San Isidro de Heredia, hacen constar que la </w:t>
      </w:r>
      <w:r w:rsidR="000B352E">
        <w:rPr>
          <w:rFonts w:ascii="Times New Roman" w:hAnsi="Times New Roman"/>
          <w:sz w:val="22"/>
          <w:szCs w:val="22"/>
        </w:rPr>
        <w:t>administración</w:t>
      </w:r>
      <w:r>
        <w:rPr>
          <w:rFonts w:ascii="Times New Roman" w:hAnsi="Times New Roman"/>
          <w:sz w:val="22"/>
          <w:szCs w:val="22"/>
        </w:rPr>
        <w:t xml:space="preserve"> los reunió y les entregó las funciones y obligaciones.</w:t>
      </w:r>
    </w:p>
    <w:p w:rsidR="002873C2" w:rsidRDefault="002873C2" w:rsidP="00765B60">
      <w:pPr>
        <w:jc w:val="both"/>
        <w:rPr>
          <w:rFonts w:ascii="Times New Roman" w:hAnsi="Times New Roman"/>
          <w:sz w:val="22"/>
          <w:szCs w:val="22"/>
        </w:rPr>
      </w:pPr>
    </w:p>
    <w:p w:rsidR="003154E0" w:rsidRDefault="002873C2" w:rsidP="00765B60">
      <w:pPr>
        <w:jc w:val="both"/>
        <w:rPr>
          <w:rFonts w:ascii="Times New Roman" w:hAnsi="Times New Roman"/>
          <w:sz w:val="22"/>
          <w:szCs w:val="22"/>
        </w:rPr>
      </w:pPr>
      <w:r>
        <w:rPr>
          <w:rFonts w:ascii="Times New Roman" w:hAnsi="Times New Roman"/>
          <w:sz w:val="22"/>
          <w:szCs w:val="22"/>
        </w:rPr>
        <w:t xml:space="preserve">Por último, </w:t>
      </w:r>
      <w:r w:rsidR="003154E0">
        <w:rPr>
          <w:rFonts w:ascii="Times New Roman" w:hAnsi="Times New Roman"/>
          <w:sz w:val="22"/>
          <w:szCs w:val="22"/>
        </w:rPr>
        <w:t>el día de la visita a la institución</w:t>
      </w:r>
      <w:r w:rsidR="006E6372">
        <w:rPr>
          <w:rFonts w:ascii="Times New Roman" w:hAnsi="Times New Roman"/>
          <w:sz w:val="22"/>
          <w:szCs w:val="22"/>
        </w:rPr>
        <w:t xml:space="preserve"> </w:t>
      </w:r>
      <w:r w:rsidR="00E24DED">
        <w:rPr>
          <w:rFonts w:ascii="Times New Roman" w:hAnsi="Times New Roman"/>
          <w:sz w:val="22"/>
          <w:szCs w:val="22"/>
        </w:rPr>
        <w:t xml:space="preserve">se constató que se lleva el control de las personas </w:t>
      </w:r>
      <w:r w:rsidR="00CF5BB9">
        <w:rPr>
          <w:rFonts w:ascii="Times New Roman" w:hAnsi="Times New Roman"/>
          <w:sz w:val="22"/>
          <w:szCs w:val="22"/>
        </w:rPr>
        <w:t>que ingresan mediante</w:t>
      </w:r>
      <w:r w:rsidR="00E24DED">
        <w:rPr>
          <w:rFonts w:ascii="Times New Roman" w:hAnsi="Times New Roman"/>
          <w:sz w:val="22"/>
          <w:szCs w:val="22"/>
        </w:rPr>
        <w:t xml:space="preserve"> la bitácora de la institución.</w:t>
      </w:r>
      <w:r w:rsidR="003154E0">
        <w:rPr>
          <w:rFonts w:ascii="Times New Roman" w:hAnsi="Times New Roman"/>
          <w:sz w:val="22"/>
          <w:szCs w:val="22"/>
        </w:rPr>
        <w:t xml:space="preserve"> </w:t>
      </w:r>
    </w:p>
    <w:p w:rsidR="003154E0" w:rsidRDefault="003154E0" w:rsidP="00765B60">
      <w:pPr>
        <w:jc w:val="both"/>
        <w:rPr>
          <w:rFonts w:ascii="Times New Roman" w:hAnsi="Times New Roman"/>
          <w:sz w:val="22"/>
          <w:szCs w:val="22"/>
        </w:rPr>
      </w:pPr>
    </w:p>
    <w:p w:rsidR="003154E0" w:rsidRPr="00765B60" w:rsidRDefault="003154E0" w:rsidP="00765B60">
      <w:pPr>
        <w:jc w:val="both"/>
        <w:rPr>
          <w:rFonts w:ascii="Times New Roman" w:hAnsi="Times New Roman"/>
          <w:sz w:val="22"/>
          <w:szCs w:val="22"/>
        </w:rPr>
      </w:pPr>
      <w:r>
        <w:rPr>
          <w:rFonts w:ascii="Times New Roman" w:hAnsi="Times New Roman"/>
          <w:sz w:val="22"/>
          <w:szCs w:val="22"/>
        </w:rPr>
        <w:t>D</w:t>
      </w:r>
      <w:r w:rsidR="00DB76BE">
        <w:rPr>
          <w:rFonts w:ascii="Times New Roman" w:hAnsi="Times New Roman"/>
          <w:sz w:val="22"/>
          <w:szCs w:val="22"/>
        </w:rPr>
        <w:t>ebido a todo lo que se ha indicado</w:t>
      </w:r>
      <w:r>
        <w:rPr>
          <w:rFonts w:ascii="Times New Roman" w:hAnsi="Times New Roman"/>
          <w:sz w:val="22"/>
          <w:szCs w:val="22"/>
        </w:rPr>
        <w:t>, se puede deducir que la recomendación está cumplida.</w:t>
      </w:r>
    </w:p>
    <w:p w:rsidR="00AF300A" w:rsidRDefault="00AF300A" w:rsidP="00130D85">
      <w:pPr>
        <w:jc w:val="both"/>
        <w:rPr>
          <w:rFonts w:ascii="Times New Roman" w:hAnsi="Times New Roman"/>
          <w:i/>
          <w:sz w:val="22"/>
          <w:szCs w:val="22"/>
        </w:rPr>
      </w:pPr>
    </w:p>
    <w:p w:rsidR="00AF300A" w:rsidRPr="00F446B4" w:rsidRDefault="00AF300A" w:rsidP="00130D85">
      <w:pPr>
        <w:jc w:val="both"/>
        <w:rPr>
          <w:rFonts w:ascii="Times New Roman" w:hAnsi="Times New Roman"/>
          <w:i/>
          <w:sz w:val="22"/>
          <w:szCs w:val="22"/>
        </w:rPr>
      </w:pPr>
    </w:p>
    <w:p w:rsidR="000E5F52" w:rsidRPr="00F446B4" w:rsidRDefault="000E5F52" w:rsidP="00F446B4">
      <w:pPr>
        <w:ind w:left="567"/>
        <w:jc w:val="both"/>
        <w:rPr>
          <w:rFonts w:ascii="Times New Roman" w:hAnsi="Times New Roman"/>
          <w:i/>
          <w:sz w:val="22"/>
          <w:szCs w:val="22"/>
        </w:rPr>
      </w:pPr>
      <w:r w:rsidRPr="00F446B4">
        <w:rPr>
          <w:rFonts w:ascii="Times New Roman" w:hAnsi="Times New Roman"/>
          <w:b/>
          <w:i/>
          <w:sz w:val="22"/>
          <w:szCs w:val="22"/>
        </w:rPr>
        <w:t>4.11</w:t>
      </w:r>
      <w:r w:rsidRPr="00F446B4">
        <w:rPr>
          <w:rFonts w:ascii="Times New Roman" w:hAnsi="Times New Roman"/>
          <w:i/>
          <w:sz w:val="22"/>
          <w:szCs w:val="22"/>
        </w:rPr>
        <w:t xml:space="preserve"> Acatar las instrucciones de la Supervisora del Circuito 06, de la Dirección Regional de Heredia, con el fin de que registren las notas en el software autorizado por el MEP, denominado Programa de Información para el Alto Desempeño (PIAD). Además, para los periodos lectivos anteriores, imprimir las notas, realizar los registros en físico y empastarlos para que quede un registro fehaciente.</w:t>
      </w:r>
    </w:p>
    <w:p w:rsidR="002305CB" w:rsidRPr="000E5F52" w:rsidRDefault="002305CB" w:rsidP="0078273A">
      <w:pPr>
        <w:jc w:val="both"/>
        <w:rPr>
          <w:rFonts w:ascii="Times New Roman" w:hAnsi="Times New Roman"/>
          <w:sz w:val="22"/>
          <w:szCs w:val="22"/>
        </w:rPr>
      </w:pPr>
    </w:p>
    <w:p w:rsidR="000E5F52" w:rsidRDefault="007C2F32" w:rsidP="0078273A">
      <w:pPr>
        <w:jc w:val="both"/>
        <w:rPr>
          <w:rFonts w:ascii="Times New Roman" w:hAnsi="Times New Roman"/>
          <w:sz w:val="22"/>
          <w:szCs w:val="22"/>
        </w:rPr>
      </w:pPr>
      <w:r>
        <w:rPr>
          <w:rFonts w:ascii="Times New Roman" w:hAnsi="Times New Roman"/>
          <w:sz w:val="22"/>
          <w:szCs w:val="22"/>
        </w:rPr>
        <w:t>S</w:t>
      </w:r>
      <w:r w:rsidR="003036E7">
        <w:rPr>
          <w:rFonts w:ascii="Times New Roman" w:hAnsi="Times New Roman"/>
          <w:sz w:val="22"/>
          <w:szCs w:val="22"/>
        </w:rPr>
        <w:t xml:space="preserve">e indicó mediante el documento CTPSIH-DIR-418-2015, </w:t>
      </w:r>
      <w:r w:rsidR="004068C3">
        <w:rPr>
          <w:rFonts w:ascii="Times New Roman" w:hAnsi="Times New Roman"/>
          <w:sz w:val="22"/>
          <w:szCs w:val="22"/>
        </w:rPr>
        <w:t>que durante ese periodo se implementó el uso del PIAD en la institución</w:t>
      </w:r>
      <w:r w:rsidR="00B94A2C">
        <w:rPr>
          <w:rFonts w:ascii="Times New Roman" w:hAnsi="Times New Roman"/>
          <w:sz w:val="22"/>
          <w:szCs w:val="22"/>
        </w:rPr>
        <w:t>. Asimismo, en el oficio CTPSIH-DIR-462-2015, se reitera la implementación de dicho sistema; además, se adjunta el informe de capacitación realizada y un ejemplo de un reporte realizado mediante el PIAD.</w:t>
      </w:r>
    </w:p>
    <w:p w:rsidR="004868AD" w:rsidRDefault="004868AD" w:rsidP="0078273A">
      <w:pPr>
        <w:jc w:val="both"/>
        <w:rPr>
          <w:rFonts w:ascii="Times New Roman" w:hAnsi="Times New Roman"/>
          <w:sz w:val="22"/>
          <w:szCs w:val="22"/>
        </w:rPr>
      </w:pPr>
    </w:p>
    <w:p w:rsidR="00FB4599" w:rsidRDefault="004868AD" w:rsidP="0078273A">
      <w:pPr>
        <w:jc w:val="both"/>
        <w:rPr>
          <w:rFonts w:ascii="Times New Roman" w:hAnsi="Times New Roman"/>
          <w:b/>
          <w:sz w:val="22"/>
          <w:szCs w:val="22"/>
        </w:rPr>
      </w:pPr>
      <w:r>
        <w:rPr>
          <w:rFonts w:ascii="Times New Roman" w:hAnsi="Times New Roman"/>
          <w:sz w:val="22"/>
          <w:szCs w:val="22"/>
        </w:rPr>
        <w:t>De igual manera, mediante la visita, s</w:t>
      </w:r>
      <w:r w:rsidR="00214244">
        <w:rPr>
          <w:rFonts w:ascii="Times New Roman" w:hAnsi="Times New Roman"/>
          <w:sz w:val="22"/>
          <w:szCs w:val="22"/>
        </w:rPr>
        <w:t>e comprobó el funcionamiento de este sistema</w:t>
      </w:r>
      <w:r>
        <w:rPr>
          <w:rFonts w:ascii="Times New Roman" w:hAnsi="Times New Roman"/>
          <w:sz w:val="22"/>
          <w:szCs w:val="22"/>
        </w:rPr>
        <w:t xml:space="preserve">, para el cual se asignó como encargada a la señora Doris Víquez Cordero, quien es la auxiliar administrativa. </w:t>
      </w:r>
    </w:p>
    <w:p w:rsidR="006856BF" w:rsidRDefault="006856BF" w:rsidP="0078273A">
      <w:pPr>
        <w:jc w:val="both"/>
        <w:rPr>
          <w:rFonts w:ascii="Times New Roman" w:hAnsi="Times New Roman"/>
          <w:b/>
          <w:sz w:val="22"/>
          <w:szCs w:val="22"/>
        </w:rPr>
      </w:pPr>
    </w:p>
    <w:p w:rsidR="006856BF" w:rsidRDefault="006856BF" w:rsidP="0078273A">
      <w:pPr>
        <w:jc w:val="both"/>
        <w:rPr>
          <w:rFonts w:ascii="Times New Roman" w:hAnsi="Times New Roman"/>
          <w:b/>
          <w:sz w:val="22"/>
          <w:szCs w:val="22"/>
        </w:rPr>
      </w:pPr>
    </w:p>
    <w:p w:rsidR="002305CB" w:rsidRDefault="000E5F52" w:rsidP="00B1181D">
      <w:pPr>
        <w:ind w:left="567"/>
        <w:jc w:val="both"/>
        <w:rPr>
          <w:rFonts w:ascii="Times New Roman" w:hAnsi="Times New Roman"/>
          <w:b/>
          <w:sz w:val="22"/>
          <w:szCs w:val="22"/>
        </w:rPr>
      </w:pPr>
      <w:r>
        <w:rPr>
          <w:rFonts w:ascii="Times New Roman" w:hAnsi="Times New Roman"/>
          <w:b/>
          <w:sz w:val="22"/>
          <w:szCs w:val="22"/>
        </w:rPr>
        <w:lastRenderedPageBreak/>
        <w:t xml:space="preserve">Junta Administrativa </w:t>
      </w:r>
      <w:r w:rsidRPr="000E5F52">
        <w:rPr>
          <w:rFonts w:ascii="Times New Roman" w:hAnsi="Times New Roman"/>
          <w:b/>
          <w:sz w:val="22"/>
          <w:szCs w:val="22"/>
        </w:rPr>
        <w:t>del Colegio Técnico Profesional San Isidro de Heredia</w:t>
      </w:r>
    </w:p>
    <w:p w:rsidR="000E5F52" w:rsidRDefault="000E5F52" w:rsidP="0078273A">
      <w:pPr>
        <w:jc w:val="both"/>
        <w:rPr>
          <w:rFonts w:ascii="Times New Roman" w:hAnsi="Times New Roman"/>
          <w:b/>
          <w:sz w:val="22"/>
          <w:szCs w:val="22"/>
        </w:rPr>
      </w:pPr>
    </w:p>
    <w:p w:rsidR="000E5F52" w:rsidRDefault="008D4ABE" w:rsidP="00F446B4">
      <w:pPr>
        <w:ind w:left="567"/>
        <w:jc w:val="both"/>
        <w:rPr>
          <w:rFonts w:ascii="Times New Roman" w:hAnsi="Times New Roman"/>
          <w:i/>
          <w:sz w:val="22"/>
          <w:szCs w:val="22"/>
        </w:rPr>
      </w:pPr>
      <w:r w:rsidRPr="00F446B4">
        <w:rPr>
          <w:rFonts w:ascii="Times New Roman" w:hAnsi="Times New Roman"/>
          <w:b/>
          <w:i/>
          <w:sz w:val="22"/>
          <w:szCs w:val="22"/>
        </w:rPr>
        <w:t>4.12</w:t>
      </w:r>
      <w:r w:rsidRPr="00F446B4">
        <w:rPr>
          <w:rFonts w:ascii="Times New Roman" w:hAnsi="Times New Roman"/>
          <w:i/>
          <w:sz w:val="22"/>
          <w:szCs w:val="22"/>
        </w:rPr>
        <w:t xml:space="preserve"> </w:t>
      </w:r>
      <w:r w:rsidR="00861C73" w:rsidRPr="00F446B4">
        <w:rPr>
          <w:rFonts w:ascii="Times New Roman" w:hAnsi="Times New Roman"/>
          <w:i/>
          <w:sz w:val="22"/>
          <w:szCs w:val="22"/>
        </w:rPr>
        <w:t>Cumplir con lo estipulado en la circular 003-99, emitida por el Departamento de Juntas de Educación y Administrativas, para que el personal docente o administrativo del centro educativo, no administre dinero en efectivo u otro tipo de valor, sin excepción de ninguna especie, sino que por el contrario, tal función sea cumplida exclusivamente por los miembros de la Junta Administrativa. El personal docente y administrativo puede participar en la recolección de fondos, pero depositando los fondos a la brevedad posible.</w:t>
      </w:r>
    </w:p>
    <w:p w:rsidR="0082067B" w:rsidRDefault="0082067B" w:rsidP="0082067B">
      <w:pPr>
        <w:jc w:val="both"/>
        <w:rPr>
          <w:rFonts w:ascii="Times New Roman" w:hAnsi="Times New Roman"/>
          <w:i/>
          <w:sz w:val="22"/>
          <w:szCs w:val="22"/>
        </w:rPr>
      </w:pPr>
    </w:p>
    <w:p w:rsidR="0082067B" w:rsidRDefault="00804357" w:rsidP="0082067B">
      <w:pPr>
        <w:jc w:val="both"/>
        <w:rPr>
          <w:rFonts w:ascii="Times New Roman" w:hAnsi="Times New Roman"/>
          <w:sz w:val="22"/>
          <w:szCs w:val="22"/>
        </w:rPr>
      </w:pPr>
      <w:r>
        <w:rPr>
          <w:rFonts w:ascii="Times New Roman" w:hAnsi="Times New Roman"/>
          <w:sz w:val="22"/>
          <w:szCs w:val="22"/>
        </w:rPr>
        <w:t>Mediante el documento JA-0019-2016</w:t>
      </w:r>
      <w:r w:rsidR="002B6BC6">
        <w:rPr>
          <w:rFonts w:ascii="Times New Roman" w:hAnsi="Times New Roman"/>
          <w:sz w:val="22"/>
          <w:szCs w:val="22"/>
        </w:rPr>
        <w:t xml:space="preserve">, se </w:t>
      </w:r>
      <w:r w:rsidR="00291B62">
        <w:rPr>
          <w:rFonts w:ascii="Times New Roman" w:hAnsi="Times New Roman"/>
          <w:sz w:val="22"/>
          <w:szCs w:val="22"/>
        </w:rPr>
        <w:t>señala</w:t>
      </w:r>
      <w:r w:rsidR="002B6BC6">
        <w:rPr>
          <w:rFonts w:ascii="Times New Roman" w:hAnsi="Times New Roman"/>
          <w:sz w:val="22"/>
          <w:szCs w:val="22"/>
        </w:rPr>
        <w:t xml:space="preserve"> </w:t>
      </w:r>
      <w:r w:rsidR="009E15E5">
        <w:rPr>
          <w:rFonts w:ascii="Times New Roman" w:hAnsi="Times New Roman"/>
          <w:sz w:val="22"/>
          <w:szCs w:val="22"/>
        </w:rPr>
        <w:t>que el personal administrativo y docente no administra dinero en efectivo</w:t>
      </w:r>
      <w:r w:rsidR="002B6BC6">
        <w:rPr>
          <w:rFonts w:ascii="Times New Roman" w:hAnsi="Times New Roman"/>
          <w:sz w:val="22"/>
          <w:szCs w:val="22"/>
        </w:rPr>
        <w:t xml:space="preserve">; asimismo, </w:t>
      </w:r>
      <w:r w:rsidR="00291B62">
        <w:rPr>
          <w:rFonts w:ascii="Times New Roman" w:hAnsi="Times New Roman"/>
          <w:sz w:val="22"/>
          <w:szCs w:val="22"/>
        </w:rPr>
        <w:t>mediante</w:t>
      </w:r>
      <w:r w:rsidR="00C015F8">
        <w:rPr>
          <w:rFonts w:ascii="Times New Roman" w:hAnsi="Times New Roman"/>
          <w:sz w:val="22"/>
          <w:szCs w:val="22"/>
        </w:rPr>
        <w:t xml:space="preserve"> correo electrónico, se adjunta </w:t>
      </w:r>
      <w:r w:rsidR="00CC277A">
        <w:rPr>
          <w:rFonts w:ascii="Times New Roman" w:hAnsi="Times New Roman"/>
          <w:sz w:val="22"/>
          <w:szCs w:val="22"/>
        </w:rPr>
        <w:t>como documento probatorio un</w:t>
      </w:r>
      <w:r w:rsidR="00C015F8">
        <w:rPr>
          <w:rFonts w:ascii="Times New Roman" w:hAnsi="Times New Roman"/>
          <w:sz w:val="22"/>
          <w:szCs w:val="22"/>
        </w:rPr>
        <w:t xml:space="preserve"> estado de cuenta de</w:t>
      </w:r>
      <w:r w:rsidR="00CC277A">
        <w:rPr>
          <w:rFonts w:ascii="Times New Roman" w:hAnsi="Times New Roman"/>
          <w:sz w:val="22"/>
          <w:szCs w:val="22"/>
        </w:rPr>
        <w:t xml:space="preserve"> fondos propios de la Junta Administrativa</w:t>
      </w:r>
      <w:r w:rsidR="00F75931">
        <w:rPr>
          <w:rFonts w:ascii="Times New Roman" w:hAnsi="Times New Roman"/>
          <w:sz w:val="22"/>
          <w:szCs w:val="22"/>
        </w:rPr>
        <w:t>, del 30 de setiembre</w:t>
      </w:r>
      <w:r w:rsidR="007C2F32">
        <w:rPr>
          <w:rFonts w:ascii="Times New Roman" w:hAnsi="Times New Roman"/>
          <w:sz w:val="22"/>
          <w:szCs w:val="22"/>
        </w:rPr>
        <w:t xml:space="preserve"> 2016</w:t>
      </w:r>
      <w:r w:rsidR="00CC277A">
        <w:rPr>
          <w:rFonts w:ascii="Times New Roman" w:hAnsi="Times New Roman"/>
          <w:sz w:val="22"/>
          <w:szCs w:val="22"/>
        </w:rPr>
        <w:t>, la cual refleja diversos depó</w:t>
      </w:r>
      <w:r w:rsidR="00E6029C">
        <w:rPr>
          <w:rFonts w:ascii="Times New Roman" w:hAnsi="Times New Roman"/>
          <w:sz w:val="22"/>
          <w:szCs w:val="22"/>
        </w:rPr>
        <w:t>sitos realizado;</w:t>
      </w:r>
      <w:r w:rsidR="004101F5">
        <w:rPr>
          <w:rFonts w:ascii="Times New Roman" w:hAnsi="Times New Roman"/>
          <w:sz w:val="22"/>
          <w:szCs w:val="22"/>
        </w:rPr>
        <w:t xml:space="preserve"> por lo tanto se deduce el cumplimiento de esta recomendación.</w:t>
      </w:r>
    </w:p>
    <w:p w:rsidR="00861C73" w:rsidRDefault="00861C73" w:rsidP="002D6065">
      <w:pPr>
        <w:jc w:val="both"/>
        <w:rPr>
          <w:rFonts w:ascii="Times New Roman" w:hAnsi="Times New Roman"/>
          <w:i/>
          <w:sz w:val="22"/>
          <w:szCs w:val="22"/>
        </w:rPr>
      </w:pPr>
    </w:p>
    <w:p w:rsidR="00B1181D" w:rsidRPr="00F446B4" w:rsidRDefault="00B1181D" w:rsidP="002D6065">
      <w:pPr>
        <w:jc w:val="both"/>
        <w:rPr>
          <w:rFonts w:ascii="Times New Roman" w:hAnsi="Times New Roman"/>
          <w:i/>
          <w:sz w:val="22"/>
          <w:szCs w:val="22"/>
        </w:rPr>
      </w:pPr>
    </w:p>
    <w:p w:rsidR="00861C73" w:rsidRPr="00F446B4" w:rsidRDefault="008D4ABE" w:rsidP="00F446B4">
      <w:pPr>
        <w:ind w:left="567"/>
        <w:jc w:val="both"/>
        <w:rPr>
          <w:rFonts w:ascii="Times New Roman" w:hAnsi="Times New Roman"/>
          <w:i/>
          <w:sz w:val="22"/>
          <w:szCs w:val="22"/>
        </w:rPr>
      </w:pPr>
      <w:r w:rsidRPr="00F446B4">
        <w:rPr>
          <w:rFonts w:ascii="Times New Roman" w:hAnsi="Times New Roman"/>
          <w:b/>
          <w:i/>
          <w:sz w:val="22"/>
          <w:szCs w:val="22"/>
        </w:rPr>
        <w:t>4.13</w:t>
      </w:r>
      <w:r w:rsidRPr="00F446B4">
        <w:rPr>
          <w:rFonts w:ascii="Times New Roman" w:hAnsi="Times New Roman"/>
          <w:i/>
          <w:sz w:val="22"/>
          <w:szCs w:val="22"/>
        </w:rPr>
        <w:t xml:space="preserve"> </w:t>
      </w:r>
      <w:r w:rsidR="00861C73" w:rsidRPr="00F446B4">
        <w:rPr>
          <w:rFonts w:ascii="Times New Roman" w:hAnsi="Times New Roman"/>
          <w:i/>
          <w:sz w:val="22"/>
          <w:szCs w:val="22"/>
        </w:rPr>
        <w:t>Valorar la continuidad de la “secretaria ejecutiva”, tomando en cuenta el contenido presupuestario y las funciones que por reglamento le corresponde a la secretaria de la Junta Administrativa. Además reconsiderar que la carga de trabajo disminuyó, al finalizar el proceso de construcción de las nuevas instalaciones del colegio.</w:t>
      </w:r>
    </w:p>
    <w:p w:rsidR="00861C73" w:rsidRDefault="00861C73" w:rsidP="00054018">
      <w:pPr>
        <w:jc w:val="both"/>
        <w:rPr>
          <w:rFonts w:ascii="Times New Roman" w:hAnsi="Times New Roman"/>
          <w:sz w:val="22"/>
          <w:szCs w:val="22"/>
        </w:rPr>
      </w:pPr>
    </w:p>
    <w:p w:rsidR="00054018" w:rsidRDefault="00FB752D" w:rsidP="00054018">
      <w:pPr>
        <w:jc w:val="both"/>
        <w:rPr>
          <w:rFonts w:ascii="Times New Roman" w:hAnsi="Times New Roman"/>
          <w:sz w:val="22"/>
          <w:szCs w:val="22"/>
        </w:rPr>
      </w:pPr>
      <w:r>
        <w:rPr>
          <w:rFonts w:ascii="Times New Roman" w:hAnsi="Times New Roman"/>
          <w:sz w:val="22"/>
          <w:szCs w:val="22"/>
        </w:rPr>
        <w:t xml:space="preserve">Según indicó la Junta Administrativa mediante el documento JA-0019-2016, anteriormente mencionado, durante el periodo 2015 no se contó con los servicios de una secretaria; no obstante, para el periodo 2016, se </w:t>
      </w:r>
      <w:r>
        <w:rPr>
          <w:rFonts w:ascii="Times New Roman" w:hAnsi="Times New Roman"/>
          <w:sz w:val="22"/>
          <w:szCs w:val="22"/>
        </w:rPr>
        <w:lastRenderedPageBreak/>
        <w:t>contrató una secretaria que da apoyo en la confección de actas, preparación de notas y archivo de documentación, entre otras funciones.</w:t>
      </w:r>
    </w:p>
    <w:p w:rsidR="008F767D" w:rsidRDefault="008F767D" w:rsidP="00054018">
      <w:pPr>
        <w:jc w:val="both"/>
        <w:rPr>
          <w:rFonts w:ascii="Times New Roman" w:hAnsi="Times New Roman"/>
          <w:sz w:val="22"/>
          <w:szCs w:val="22"/>
        </w:rPr>
      </w:pPr>
    </w:p>
    <w:p w:rsidR="008F767D" w:rsidRPr="00054018" w:rsidRDefault="008F767D" w:rsidP="00054018">
      <w:pPr>
        <w:jc w:val="both"/>
        <w:rPr>
          <w:rFonts w:ascii="Times New Roman" w:hAnsi="Times New Roman"/>
          <w:sz w:val="22"/>
          <w:szCs w:val="22"/>
        </w:rPr>
      </w:pPr>
      <w:r>
        <w:rPr>
          <w:rFonts w:ascii="Times New Roman" w:hAnsi="Times New Roman"/>
          <w:sz w:val="22"/>
          <w:szCs w:val="22"/>
        </w:rPr>
        <w:t>Asimismo, en la visita realizada a las instalaciones del CTP,</w:t>
      </w:r>
      <w:r w:rsidR="00590DB5">
        <w:rPr>
          <w:rFonts w:ascii="Times New Roman" w:hAnsi="Times New Roman"/>
          <w:sz w:val="22"/>
          <w:szCs w:val="22"/>
        </w:rPr>
        <w:t xml:space="preserve"> </w:t>
      </w:r>
      <w:r>
        <w:rPr>
          <w:rFonts w:ascii="Times New Roman" w:hAnsi="Times New Roman"/>
          <w:sz w:val="22"/>
          <w:szCs w:val="22"/>
        </w:rPr>
        <w:t xml:space="preserve">se confirmó que se cuenta con el apoyo de una secretaria para la Junta, por lo que se da por cumplida esta recomendación. </w:t>
      </w:r>
    </w:p>
    <w:p w:rsidR="00721E11" w:rsidRDefault="00721E11" w:rsidP="00F446B4">
      <w:pPr>
        <w:ind w:left="567"/>
        <w:jc w:val="both"/>
        <w:rPr>
          <w:rFonts w:ascii="Times New Roman" w:hAnsi="Times New Roman"/>
          <w:i/>
          <w:sz w:val="22"/>
          <w:szCs w:val="22"/>
        </w:rPr>
      </w:pPr>
    </w:p>
    <w:p w:rsidR="00721E11" w:rsidRPr="00F446B4" w:rsidRDefault="00721E11" w:rsidP="00F446B4">
      <w:pPr>
        <w:ind w:left="567"/>
        <w:jc w:val="both"/>
        <w:rPr>
          <w:rFonts w:ascii="Times New Roman" w:hAnsi="Times New Roman"/>
          <w:i/>
          <w:sz w:val="22"/>
          <w:szCs w:val="22"/>
        </w:rPr>
      </w:pPr>
    </w:p>
    <w:p w:rsidR="00657273" w:rsidRDefault="008D4ABE" w:rsidP="005D7DAE">
      <w:pPr>
        <w:ind w:left="567"/>
        <w:jc w:val="both"/>
        <w:rPr>
          <w:rFonts w:ascii="Times New Roman" w:hAnsi="Times New Roman"/>
          <w:i/>
          <w:sz w:val="22"/>
          <w:szCs w:val="22"/>
        </w:rPr>
      </w:pPr>
      <w:r w:rsidRPr="00F446B4">
        <w:rPr>
          <w:rFonts w:ascii="Times New Roman" w:hAnsi="Times New Roman"/>
          <w:b/>
          <w:i/>
          <w:sz w:val="22"/>
          <w:szCs w:val="22"/>
        </w:rPr>
        <w:t>4.14</w:t>
      </w:r>
      <w:r w:rsidRPr="00F446B4">
        <w:rPr>
          <w:rFonts w:ascii="Times New Roman" w:hAnsi="Times New Roman"/>
          <w:i/>
          <w:sz w:val="22"/>
          <w:szCs w:val="22"/>
        </w:rPr>
        <w:t xml:space="preserve"> </w:t>
      </w:r>
      <w:r w:rsidR="00861C73" w:rsidRPr="00F446B4">
        <w:rPr>
          <w:rFonts w:ascii="Times New Roman" w:hAnsi="Times New Roman"/>
          <w:i/>
          <w:sz w:val="22"/>
          <w:szCs w:val="22"/>
        </w:rPr>
        <w:t>Tomar las medidas correspondientes para que en las nuevas instalaciones se brinde el servicio de comedor estudiantil, de acuerdo a las necesidades de los estudiantes y cumpliendo con lo que estipula el instructivo de Programas de Equidad y el Reglamento General de Juntas de Educación y Administrativas, Decreto Ejecutivo 38249.</w:t>
      </w:r>
    </w:p>
    <w:p w:rsidR="005D7DAE" w:rsidRDefault="005D7DAE" w:rsidP="005D7DAE">
      <w:pPr>
        <w:jc w:val="both"/>
        <w:rPr>
          <w:rFonts w:ascii="Times New Roman" w:hAnsi="Times New Roman"/>
          <w:b/>
          <w:i/>
          <w:sz w:val="22"/>
          <w:szCs w:val="22"/>
        </w:rPr>
      </w:pPr>
    </w:p>
    <w:p w:rsidR="00145BEA" w:rsidRDefault="005F79DF" w:rsidP="00145BEA">
      <w:pPr>
        <w:jc w:val="both"/>
        <w:rPr>
          <w:rFonts w:ascii="Times New Roman" w:hAnsi="Times New Roman"/>
          <w:sz w:val="22"/>
          <w:szCs w:val="22"/>
        </w:rPr>
      </w:pPr>
      <w:r>
        <w:rPr>
          <w:rFonts w:ascii="Times New Roman" w:hAnsi="Times New Roman"/>
          <w:sz w:val="22"/>
          <w:szCs w:val="22"/>
        </w:rPr>
        <w:t>Mediante el oficio JA-0053-2016, se indica que a partir del 15 de marzo del mismo año se cuenta con el servicio del comedor, para el cual se dispone de dos cocineras. Asimismo, mediante la visita realizada a esta institución se demostró el funcionamiento del comedor.</w:t>
      </w:r>
      <w:r w:rsidR="003817DF">
        <w:rPr>
          <w:rFonts w:ascii="Times New Roman" w:hAnsi="Times New Roman"/>
          <w:sz w:val="22"/>
          <w:szCs w:val="22"/>
        </w:rPr>
        <w:t xml:space="preserve"> </w:t>
      </w:r>
      <w:r w:rsidR="00145BEA">
        <w:rPr>
          <w:rFonts w:ascii="Times New Roman" w:hAnsi="Times New Roman"/>
          <w:sz w:val="22"/>
          <w:szCs w:val="22"/>
        </w:rPr>
        <w:t>Basado en lo comentado anteriormente, esta recomendación se da por cumplida.</w:t>
      </w:r>
    </w:p>
    <w:p w:rsidR="008866A4" w:rsidRDefault="008866A4" w:rsidP="00145BEA">
      <w:pPr>
        <w:jc w:val="both"/>
        <w:rPr>
          <w:rFonts w:ascii="Times New Roman" w:hAnsi="Times New Roman"/>
          <w:sz w:val="22"/>
          <w:szCs w:val="22"/>
        </w:rPr>
      </w:pPr>
    </w:p>
    <w:p w:rsidR="00B1181D" w:rsidRDefault="00B1181D" w:rsidP="00145BEA">
      <w:pPr>
        <w:jc w:val="both"/>
        <w:rPr>
          <w:rFonts w:ascii="Times New Roman" w:hAnsi="Times New Roman"/>
          <w:sz w:val="22"/>
          <w:szCs w:val="22"/>
        </w:rPr>
      </w:pPr>
    </w:p>
    <w:p w:rsidR="00861C73" w:rsidRDefault="008D4ABE" w:rsidP="00F446B4">
      <w:pPr>
        <w:ind w:left="567"/>
        <w:jc w:val="both"/>
        <w:rPr>
          <w:rFonts w:ascii="Times New Roman" w:hAnsi="Times New Roman"/>
          <w:i/>
          <w:sz w:val="22"/>
          <w:szCs w:val="22"/>
        </w:rPr>
      </w:pPr>
      <w:r w:rsidRPr="00F446B4">
        <w:rPr>
          <w:rFonts w:ascii="Times New Roman" w:hAnsi="Times New Roman"/>
          <w:b/>
          <w:i/>
          <w:sz w:val="22"/>
          <w:szCs w:val="22"/>
        </w:rPr>
        <w:t>4.15</w:t>
      </w:r>
      <w:r w:rsidRPr="00F446B4">
        <w:rPr>
          <w:rFonts w:ascii="Times New Roman" w:hAnsi="Times New Roman"/>
          <w:i/>
          <w:sz w:val="22"/>
          <w:szCs w:val="22"/>
        </w:rPr>
        <w:t xml:space="preserve"> </w:t>
      </w:r>
      <w:r w:rsidR="00861C73" w:rsidRPr="00F446B4">
        <w:rPr>
          <w:rFonts w:ascii="Times New Roman" w:hAnsi="Times New Roman"/>
          <w:i/>
          <w:sz w:val="22"/>
          <w:szCs w:val="22"/>
        </w:rPr>
        <w:t>Cumplir con el artículo 12 del Reglamento para el funcionamiento y administración del servicio de soda en los centros educativos públicos, con el fin de que todos los recursos generados por la concesión de la soda y venta de almuerzos, sean depositados íntegramente en la cuenta bancaria de PANEA, al menos una vez al mes y posteriormente destinarlos a fortalecer las necesidades del comedor.</w:t>
      </w:r>
    </w:p>
    <w:p w:rsidR="009177C4" w:rsidRDefault="009177C4" w:rsidP="009177C4">
      <w:pPr>
        <w:jc w:val="both"/>
        <w:rPr>
          <w:rFonts w:ascii="Times New Roman" w:hAnsi="Times New Roman"/>
          <w:b/>
          <w:i/>
          <w:sz w:val="22"/>
          <w:szCs w:val="22"/>
        </w:rPr>
      </w:pPr>
    </w:p>
    <w:p w:rsidR="009177C4" w:rsidRDefault="0019739A" w:rsidP="009177C4">
      <w:pPr>
        <w:jc w:val="both"/>
        <w:rPr>
          <w:rFonts w:ascii="Times New Roman" w:hAnsi="Times New Roman"/>
          <w:sz w:val="22"/>
          <w:szCs w:val="22"/>
        </w:rPr>
      </w:pPr>
      <w:r>
        <w:rPr>
          <w:rFonts w:ascii="Times New Roman" w:hAnsi="Times New Roman"/>
          <w:sz w:val="22"/>
          <w:szCs w:val="22"/>
        </w:rPr>
        <w:lastRenderedPageBreak/>
        <w:t>Los documentos JA-0019-2016</w:t>
      </w:r>
      <w:r w:rsidR="009177C4">
        <w:rPr>
          <w:rFonts w:ascii="Times New Roman" w:hAnsi="Times New Roman"/>
          <w:sz w:val="22"/>
          <w:szCs w:val="22"/>
        </w:rPr>
        <w:t xml:space="preserve"> </w:t>
      </w:r>
      <w:r w:rsidR="009B0C74">
        <w:rPr>
          <w:rFonts w:ascii="Times New Roman" w:hAnsi="Times New Roman"/>
          <w:sz w:val="22"/>
          <w:szCs w:val="22"/>
        </w:rPr>
        <w:t>y JA-0053-2016</w:t>
      </w:r>
      <w:r>
        <w:rPr>
          <w:rFonts w:ascii="Times New Roman" w:hAnsi="Times New Roman"/>
          <w:sz w:val="22"/>
          <w:szCs w:val="22"/>
        </w:rPr>
        <w:t>, indican el cumplimiento de esta recomendación, esto porque mencionan que los ingresos por alquiler de la soda son depositados debidamente en la cuenta de PANEA.</w:t>
      </w:r>
    </w:p>
    <w:p w:rsidR="00745CA2" w:rsidRDefault="00745CA2" w:rsidP="009177C4">
      <w:pPr>
        <w:jc w:val="both"/>
        <w:rPr>
          <w:rFonts w:ascii="Times New Roman" w:hAnsi="Times New Roman"/>
          <w:sz w:val="22"/>
          <w:szCs w:val="22"/>
        </w:rPr>
      </w:pPr>
    </w:p>
    <w:p w:rsidR="00745CA2" w:rsidRDefault="00745CA2" w:rsidP="00745CA2">
      <w:pPr>
        <w:jc w:val="both"/>
        <w:rPr>
          <w:rFonts w:ascii="Times New Roman" w:hAnsi="Times New Roman"/>
          <w:sz w:val="22"/>
          <w:szCs w:val="22"/>
        </w:rPr>
      </w:pPr>
      <w:r>
        <w:rPr>
          <w:rFonts w:ascii="Times New Roman" w:hAnsi="Times New Roman"/>
          <w:sz w:val="22"/>
          <w:szCs w:val="22"/>
        </w:rPr>
        <w:t xml:space="preserve">De la misma forma, se remite un correo electrónico mediante el cual </w:t>
      </w:r>
      <w:r w:rsidR="000142EB">
        <w:rPr>
          <w:rFonts w:ascii="Times New Roman" w:hAnsi="Times New Roman"/>
          <w:sz w:val="22"/>
          <w:szCs w:val="22"/>
        </w:rPr>
        <w:t xml:space="preserve">se </w:t>
      </w:r>
      <w:r>
        <w:rPr>
          <w:rFonts w:ascii="Times New Roman" w:hAnsi="Times New Roman"/>
          <w:sz w:val="22"/>
          <w:szCs w:val="22"/>
        </w:rPr>
        <w:t>adjunta como documento probatorio un</w:t>
      </w:r>
      <w:r w:rsidR="00834082">
        <w:rPr>
          <w:rFonts w:ascii="Times New Roman" w:hAnsi="Times New Roman"/>
          <w:sz w:val="22"/>
          <w:szCs w:val="22"/>
        </w:rPr>
        <w:t xml:space="preserve"> estado de cuenta de los fondos de PANEA</w:t>
      </w:r>
      <w:r>
        <w:rPr>
          <w:rFonts w:ascii="Times New Roman" w:hAnsi="Times New Roman"/>
          <w:sz w:val="22"/>
          <w:szCs w:val="22"/>
        </w:rPr>
        <w:t xml:space="preserve">, </w:t>
      </w:r>
      <w:r w:rsidR="00834082">
        <w:rPr>
          <w:rFonts w:ascii="Times New Roman" w:hAnsi="Times New Roman"/>
          <w:sz w:val="22"/>
          <w:szCs w:val="22"/>
        </w:rPr>
        <w:t>mediante el cual</w:t>
      </w:r>
      <w:r>
        <w:rPr>
          <w:rFonts w:ascii="Times New Roman" w:hAnsi="Times New Roman"/>
          <w:sz w:val="22"/>
          <w:szCs w:val="22"/>
        </w:rPr>
        <w:t xml:space="preserve"> </w:t>
      </w:r>
      <w:r w:rsidR="000142EB">
        <w:rPr>
          <w:rFonts w:ascii="Times New Roman" w:hAnsi="Times New Roman"/>
          <w:sz w:val="22"/>
          <w:szCs w:val="22"/>
        </w:rPr>
        <w:t>se comprueban</w:t>
      </w:r>
      <w:r w:rsidR="00834082">
        <w:rPr>
          <w:rFonts w:ascii="Times New Roman" w:hAnsi="Times New Roman"/>
          <w:sz w:val="22"/>
          <w:szCs w:val="22"/>
        </w:rPr>
        <w:t xml:space="preserve"> </w:t>
      </w:r>
      <w:r w:rsidR="0076416B">
        <w:rPr>
          <w:rFonts w:ascii="Times New Roman" w:hAnsi="Times New Roman"/>
          <w:sz w:val="22"/>
          <w:szCs w:val="22"/>
        </w:rPr>
        <w:t>depósitos</w:t>
      </w:r>
      <w:r w:rsidR="00834082">
        <w:rPr>
          <w:rFonts w:ascii="Times New Roman" w:hAnsi="Times New Roman"/>
          <w:sz w:val="22"/>
          <w:szCs w:val="22"/>
        </w:rPr>
        <w:t xml:space="preserve"> referentes </w:t>
      </w:r>
      <w:r w:rsidR="000142EB">
        <w:rPr>
          <w:rFonts w:ascii="Times New Roman" w:hAnsi="Times New Roman"/>
          <w:sz w:val="22"/>
          <w:szCs w:val="22"/>
        </w:rPr>
        <w:t>a los fondos ob</w:t>
      </w:r>
      <w:r w:rsidR="00834082">
        <w:rPr>
          <w:rFonts w:ascii="Times New Roman" w:hAnsi="Times New Roman"/>
          <w:sz w:val="22"/>
          <w:szCs w:val="22"/>
        </w:rPr>
        <w:t>tenidos por concepto de</w:t>
      </w:r>
      <w:r w:rsidR="000142EB">
        <w:rPr>
          <w:rFonts w:ascii="Times New Roman" w:hAnsi="Times New Roman"/>
          <w:sz w:val="22"/>
          <w:szCs w:val="22"/>
        </w:rPr>
        <w:t>l</w:t>
      </w:r>
      <w:r w:rsidR="00834082">
        <w:rPr>
          <w:rFonts w:ascii="Times New Roman" w:hAnsi="Times New Roman"/>
          <w:sz w:val="22"/>
          <w:szCs w:val="22"/>
        </w:rPr>
        <w:t xml:space="preserve"> alquiler</w:t>
      </w:r>
      <w:r w:rsidR="000142EB">
        <w:rPr>
          <w:rFonts w:ascii="Times New Roman" w:hAnsi="Times New Roman"/>
          <w:sz w:val="22"/>
          <w:szCs w:val="22"/>
        </w:rPr>
        <w:t xml:space="preserve"> de la soda</w:t>
      </w:r>
      <w:r>
        <w:rPr>
          <w:rFonts w:ascii="Times New Roman" w:hAnsi="Times New Roman"/>
          <w:sz w:val="22"/>
          <w:szCs w:val="22"/>
        </w:rPr>
        <w:t xml:space="preserve">; </w:t>
      </w:r>
      <w:r w:rsidR="00E55A40">
        <w:rPr>
          <w:rFonts w:ascii="Times New Roman" w:hAnsi="Times New Roman"/>
          <w:sz w:val="22"/>
          <w:szCs w:val="22"/>
        </w:rPr>
        <w:t>lo cual demuestra el</w:t>
      </w:r>
      <w:r>
        <w:rPr>
          <w:rFonts w:ascii="Times New Roman" w:hAnsi="Times New Roman"/>
          <w:sz w:val="22"/>
          <w:szCs w:val="22"/>
        </w:rPr>
        <w:t xml:space="preserve"> cumplimiento de esta recomendación.</w:t>
      </w:r>
    </w:p>
    <w:p w:rsidR="00745CA2" w:rsidRDefault="00745CA2" w:rsidP="009177C4">
      <w:pPr>
        <w:jc w:val="both"/>
        <w:rPr>
          <w:rFonts w:ascii="Times New Roman" w:hAnsi="Times New Roman"/>
          <w:sz w:val="22"/>
          <w:szCs w:val="22"/>
        </w:rPr>
      </w:pPr>
    </w:p>
    <w:p w:rsidR="00861C73" w:rsidRPr="00F446B4" w:rsidRDefault="00861C73" w:rsidP="00F446B4">
      <w:pPr>
        <w:ind w:left="567"/>
        <w:jc w:val="both"/>
        <w:rPr>
          <w:rFonts w:ascii="Times New Roman" w:hAnsi="Times New Roman"/>
          <w:i/>
          <w:sz w:val="22"/>
          <w:szCs w:val="22"/>
        </w:rPr>
      </w:pPr>
    </w:p>
    <w:p w:rsidR="00861C73" w:rsidRPr="00F446B4" w:rsidRDefault="008D4ABE" w:rsidP="00F446B4">
      <w:pPr>
        <w:ind w:left="567"/>
        <w:jc w:val="both"/>
        <w:rPr>
          <w:rFonts w:ascii="Times New Roman" w:hAnsi="Times New Roman"/>
          <w:i/>
          <w:sz w:val="22"/>
          <w:szCs w:val="22"/>
        </w:rPr>
      </w:pPr>
      <w:r w:rsidRPr="00F446B4">
        <w:rPr>
          <w:rFonts w:ascii="Times New Roman" w:hAnsi="Times New Roman"/>
          <w:b/>
          <w:i/>
          <w:sz w:val="22"/>
          <w:szCs w:val="22"/>
        </w:rPr>
        <w:t>4.16</w:t>
      </w:r>
      <w:r w:rsidRPr="00F446B4">
        <w:rPr>
          <w:rFonts w:ascii="Times New Roman" w:hAnsi="Times New Roman"/>
          <w:i/>
          <w:sz w:val="22"/>
          <w:szCs w:val="22"/>
        </w:rPr>
        <w:t xml:space="preserve"> </w:t>
      </w:r>
      <w:r w:rsidR="00861C73" w:rsidRPr="00F446B4">
        <w:rPr>
          <w:rFonts w:ascii="Times New Roman" w:hAnsi="Times New Roman"/>
          <w:i/>
          <w:sz w:val="22"/>
          <w:szCs w:val="22"/>
        </w:rPr>
        <w:t>Valorar la prestación del servicio de fotocopiado dentro de la institución y en caso de que este sea factible, ejecutar el proceso licitatorio de acuerdo a lo indicado por la Ley de Contratación Administrativa y su Reglamento. Paralelamente considerar que los ingresos obtenidos por el servicio deben ser depositados en la cuenta corriente destinada para fondos propios, cuyo destino debe ser en beneficio de los estudiantes.</w:t>
      </w:r>
    </w:p>
    <w:p w:rsidR="000E5F52" w:rsidRDefault="000E5F52" w:rsidP="00F446B4">
      <w:pPr>
        <w:ind w:left="567"/>
        <w:jc w:val="both"/>
        <w:rPr>
          <w:rFonts w:ascii="Times New Roman" w:hAnsi="Times New Roman"/>
          <w:b/>
          <w:i/>
          <w:sz w:val="22"/>
          <w:szCs w:val="22"/>
        </w:rPr>
      </w:pPr>
    </w:p>
    <w:p w:rsidR="002810C3" w:rsidRPr="00CA4FBB" w:rsidRDefault="002810C3" w:rsidP="00CA4FBB">
      <w:pPr>
        <w:jc w:val="both"/>
        <w:rPr>
          <w:rFonts w:ascii="Times New Roman" w:hAnsi="Times New Roman"/>
          <w:sz w:val="22"/>
          <w:szCs w:val="22"/>
        </w:rPr>
      </w:pPr>
      <w:r>
        <w:rPr>
          <w:rFonts w:ascii="Times New Roman" w:hAnsi="Times New Roman"/>
          <w:sz w:val="22"/>
          <w:szCs w:val="22"/>
        </w:rPr>
        <w:t>En</w:t>
      </w:r>
      <w:r w:rsidR="00740A57">
        <w:rPr>
          <w:rFonts w:ascii="Times New Roman" w:hAnsi="Times New Roman"/>
          <w:sz w:val="22"/>
          <w:szCs w:val="22"/>
        </w:rPr>
        <w:t xml:space="preserve"> el oficio JA-0053-2016, se indica que a partir de marzo del</w:t>
      </w:r>
      <w:r w:rsidR="0076416B">
        <w:rPr>
          <w:rFonts w:ascii="Times New Roman" w:hAnsi="Times New Roman"/>
          <w:sz w:val="22"/>
          <w:szCs w:val="22"/>
        </w:rPr>
        <w:t xml:space="preserve"> 2016</w:t>
      </w:r>
      <w:r w:rsidR="00740A57">
        <w:rPr>
          <w:rFonts w:ascii="Times New Roman" w:hAnsi="Times New Roman"/>
          <w:sz w:val="22"/>
          <w:szCs w:val="22"/>
        </w:rPr>
        <w:t xml:space="preserve"> se cuenta con el servicio de fotocopiado en la institución</w:t>
      </w:r>
      <w:r w:rsidR="00AA767F">
        <w:rPr>
          <w:rFonts w:ascii="Times New Roman" w:hAnsi="Times New Roman"/>
          <w:sz w:val="22"/>
          <w:szCs w:val="22"/>
        </w:rPr>
        <w:t>; asimismo, se remitió a esta Dirección de Auditoría Interna, copia del contrato denominado “Contrato de concesión de local destinado al servicio de centro de fotocopiado estudiantil del Colegio Técnico Pr</w:t>
      </w:r>
      <w:r w:rsidR="000675AD">
        <w:rPr>
          <w:rFonts w:ascii="Times New Roman" w:hAnsi="Times New Roman"/>
          <w:sz w:val="22"/>
          <w:szCs w:val="22"/>
        </w:rPr>
        <w:t>ofesional San Isidro de Heredia</w:t>
      </w:r>
      <w:r w:rsidR="00D67926">
        <w:rPr>
          <w:rFonts w:ascii="Times New Roman" w:hAnsi="Times New Roman"/>
          <w:sz w:val="22"/>
          <w:szCs w:val="22"/>
        </w:rPr>
        <w:t>”</w:t>
      </w:r>
      <w:r w:rsidR="000675AD">
        <w:rPr>
          <w:rFonts w:ascii="Times New Roman" w:hAnsi="Times New Roman"/>
          <w:sz w:val="22"/>
          <w:szCs w:val="22"/>
        </w:rPr>
        <w:t xml:space="preserve">, el cual rige a partir del </w:t>
      </w:r>
      <w:r>
        <w:rPr>
          <w:rFonts w:ascii="Times New Roman" w:hAnsi="Times New Roman"/>
          <w:sz w:val="22"/>
          <w:szCs w:val="22"/>
        </w:rPr>
        <w:t>28 de marzo del 2016.</w:t>
      </w:r>
      <w:r w:rsidR="003817DF">
        <w:rPr>
          <w:rFonts w:ascii="Times New Roman" w:hAnsi="Times New Roman"/>
          <w:sz w:val="22"/>
          <w:szCs w:val="22"/>
        </w:rPr>
        <w:t xml:space="preserve"> </w:t>
      </w:r>
      <w:r>
        <w:rPr>
          <w:rFonts w:ascii="Times New Roman" w:hAnsi="Times New Roman"/>
          <w:sz w:val="22"/>
          <w:szCs w:val="22"/>
        </w:rPr>
        <w:t>Es por esta información, que se da por cumplida dicha recomendación.</w:t>
      </w:r>
    </w:p>
    <w:p w:rsidR="00C266B7" w:rsidRDefault="00C266B7" w:rsidP="0078273A">
      <w:pPr>
        <w:jc w:val="both"/>
        <w:rPr>
          <w:rFonts w:ascii="Times New Roman" w:hAnsi="Times New Roman"/>
          <w:b/>
          <w:sz w:val="22"/>
          <w:szCs w:val="22"/>
        </w:rPr>
      </w:pPr>
    </w:p>
    <w:p w:rsidR="00C266B7" w:rsidRDefault="00C266B7" w:rsidP="0078273A">
      <w:pPr>
        <w:jc w:val="both"/>
        <w:rPr>
          <w:rFonts w:ascii="Times New Roman" w:hAnsi="Times New Roman"/>
          <w:b/>
          <w:sz w:val="22"/>
          <w:szCs w:val="22"/>
        </w:rPr>
      </w:pPr>
    </w:p>
    <w:p w:rsidR="004B3ECD" w:rsidRPr="00374DAD" w:rsidRDefault="004B3ECD" w:rsidP="004B3ECD">
      <w:pPr>
        <w:pStyle w:val="Ttulo1"/>
        <w:rPr>
          <w:rFonts w:ascii="Times New Roman" w:hAnsi="Times New Roman"/>
          <w:sz w:val="22"/>
          <w:szCs w:val="22"/>
        </w:rPr>
      </w:pPr>
      <w:bookmarkStart w:id="33" w:name="_Toc467050770"/>
      <w:bookmarkStart w:id="34" w:name="_Toc467239037"/>
      <w:r w:rsidRPr="00374DAD">
        <w:rPr>
          <w:rFonts w:ascii="Times New Roman" w:hAnsi="Times New Roman"/>
          <w:sz w:val="22"/>
          <w:szCs w:val="22"/>
        </w:rPr>
        <w:lastRenderedPageBreak/>
        <w:t>3. PUNTOS ESPECÍFICOS</w:t>
      </w:r>
      <w:bookmarkEnd w:id="33"/>
      <w:bookmarkEnd w:id="34"/>
    </w:p>
    <w:p w:rsidR="004B3ECD" w:rsidRDefault="004B3ECD" w:rsidP="004B3ECD">
      <w:pPr>
        <w:rPr>
          <w:rFonts w:ascii="Times New Roman" w:hAnsi="Times New Roman"/>
          <w:sz w:val="22"/>
          <w:szCs w:val="22"/>
        </w:rPr>
      </w:pPr>
    </w:p>
    <w:p w:rsidR="00B1181D" w:rsidRPr="00374DAD" w:rsidRDefault="00B1181D" w:rsidP="004B3ECD">
      <w:pPr>
        <w:rPr>
          <w:rFonts w:ascii="Times New Roman" w:hAnsi="Times New Roman"/>
          <w:sz w:val="22"/>
          <w:szCs w:val="22"/>
        </w:rPr>
      </w:pPr>
    </w:p>
    <w:p w:rsidR="004B3ECD" w:rsidRPr="00374DAD" w:rsidRDefault="004B3ECD" w:rsidP="004B3ECD">
      <w:pPr>
        <w:pStyle w:val="Ttulo1"/>
        <w:rPr>
          <w:rFonts w:ascii="Times New Roman" w:hAnsi="Times New Roman"/>
          <w:sz w:val="22"/>
          <w:szCs w:val="22"/>
        </w:rPr>
      </w:pPr>
      <w:bookmarkStart w:id="35" w:name="_Toc467050771"/>
      <w:bookmarkStart w:id="36" w:name="_Toc467239038"/>
      <w:r w:rsidRPr="00374DAD">
        <w:rPr>
          <w:rFonts w:ascii="Times New Roman" w:hAnsi="Times New Roman"/>
          <w:sz w:val="22"/>
          <w:szCs w:val="22"/>
        </w:rPr>
        <w:t>3.1 Origen</w:t>
      </w:r>
      <w:bookmarkEnd w:id="35"/>
      <w:bookmarkEnd w:id="36"/>
    </w:p>
    <w:p w:rsidR="004B3ECD" w:rsidRPr="00374DAD" w:rsidRDefault="004B3ECD" w:rsidP="00D67926">
      <w:pPr>
        <w:jc w:val="both"/>
        <w:rPr>
          <w:rFonts w:ascii="Times New Roman" w:hAnsi="Times New Roman"/>
          <w:sz w:val="22"/>
          <w:szCs w:val="22"/>
        </w:rPr>
      </w:pPr>
      <w:r w:rsidRPr="00374DAD">
        <w:rPr>
          <w:rFonts w:ascii="Times New Roman" w:hAnsi="Times New Roman"/>
          <w:sz w:val="22"/>
          <w:szCs w:val="22"/>
        </w:rPr>
        <w:t xml:space="preserve">El presente informe tiene su origen en el Plan de Trabajo de la Auditoría Interna, en el apartado correspondiente al seguimiento de las recomendaciones, conforme lo dispone la Ley </w:t>
      </w:r>
      <w:r>
        <w:rPr>
          <w:rFonts w:ascii="Times New Roman" w:hAnsi="Times New Roman"/>
          <w:sz w:val="22"/>
          <w:szCs w:val="22"/>
        </w:rPr>
        <w:t xml:space="preserve">General de Control Interno No </w:t>
      </w:r>
      <w:r w:rsidR="0076416B">
        <w:rPr>
          <w:rFonts w:ascii="Times New Roman" w:hAnsi="Times New Roman"/>
          <w:sz w:val="22"/>
          <w:szCs w:val="22"/>
        </w:rPr>
        <w:t>8292 en sus artículos 17</w:t>
      </w:r>
      <w:r w:rsidRPr="00374DAD">
        <w:rPr>
          <w:rFonts w:ascii="Times New Roman" w:hAnsi="Times New Roman"/>
          <w:sz w:val="22"/>
          <w:szCs w:val="22"/>
        </w:rPr>
        <w:t>, inciso c) y 22, inciso g).</w:t>
      </w:r>
    </w:p>
    <w:p w:rsidR="004B3ECD" w:rsidRDefault="004B3ECD" w:rsidP="004B3ECD">
      <w:pPr>
        <w:rPr>
          <w:rFonts w:ascii="Times New Roman" w:hAnsi="Times New Roman"/>
          <w:sz w:val="22"/>
          <w:szCs w:val="22"/>
        </w:rPr>
      </w:pPr>
    </w:p>
    <w:p w:rsidR="00B1181D" w:rsidRPr="00374DAD" w:rsidRDefault="00B1181D" w:rsidP="004B3ECD">
      <w:pPr>
        <w:rPr>
          <w:rFonts w:ascii="Times New Roman" w:hAnsi="Times New Roman"/>
          <w:sz w:val="22"/>
          <w:szCs w:val="22"/>
        </w:rPr>
      </w:pPr>
    </w:p>
    <w:p w:rsidR="004B3ECD" w:rsidRPr="00374DAD" w:rsidRDefault="004B3ECD" w:rsidP="004B3ECD">
      <w:pPr>
        <w:pStyle w:val="Ttulo1"/>
        <w:rPr>
          <w:rFonts w:ascii="Times New Roman" w:hAnsi="Times New Roman"/>
          <w:sz w:val="22"/>
          <w:szCs w:val="22"/>
        </w:rPr>
      </w:pPr>
      <w:bookmarkStart w:id="37" w:name="_Toc467050772"/>
      <w:bookmarkStart w:id="38" w:name="_Toc467239039"/>
      <w:r w:rsidRPr="00374DAD">
        <w:rPr>
          <w:rFonts w:ascii="Times New Roman" w:hAnsi="Times New Roman"/>
          <w:sz w:val="22"/>
          <w:szCs w:val="22"/>
        </w:rPr>
        <w:t>3.2 Cumplimiento de las normas</w:t>
      </w:r>
      <w:bookmarkEnd w:id="37"/>
      <w:bookmarkEnd w:id="38"/>
    </w:p>
    <w:p w:rsidR="000E5F52" w:rsidRPr="00B35E77" w:rsidRDefault="004B3ECD" w:rsidP="00B35E77">
      <w:pPr>
        <w:pStyle w:val="Textoindependiente"/>
        <w:spacing w:after="0"/>
        <w:jc w:val="both"/>
        <w:rPr>
          <w:rFonts w:ascii="Times New Roman" w:hAnsi="Times New Roman"/>
          <w:sz w:val="22"/>
          <w:szCs w:val="22"/>
        </w:rPr>
      </w:pPr>
      <w:r w:rsidRPr="00374DAD">
        <w:rPr>
          <w:rFonts w:ascii="Times New Roman" w:hAnsi="Times New Roman"/>
          <w:sz w:val="22"/>
          <w:szCs w:val="22"/>
        </w:rPr>
        <w:t>El estudio se efectuó de conformidad con lo establecido en las Normas de Control Interno para el Sector Público; Normas para el ejercicio de la Auditoría Interna en el Sector Público, Norma 2.11 Seguimiento de acciones sobre resultados; Manual de Normas Generales de Auditoría en el Sector Público, Norma 206, seguimiento de disposiciones o recomendaciones y demás normativa aplicable.</w:t>
      </w:r>
    </w:p>
    <w:p w:rsidR="00B35E77" w:rsidRDefault="00B35E77" w:rsidP="008B25F9">
      <w:pPr>
        <w:pStyle w:val="Ttulo1"/>
        <w:rPr>
          <w:rFonts w:ascii="Times New Roman" w:hAnsi="Times New Roman"/>
          <w:sz w:val="22"/>
          <w:szCs w:val="22"/>
        </w:rPr>
      </w:pPr>
      <w:bookmarkStart w:id="39" w:name="_Toc245864956"/>
      <w:bookmarkStart w:id="40" w:name="_Toc305067253"/>
      <w:bookmarkStart w:id="41" w:name="_Toc414970103"/>
      <w:bookmarkStart w:id="42" w:name="_Toc416337325"/>
      <w:bookmarkStart w:id="43" w:name="_Toc465402981"/>
      <w:bookmarkStart w:id="44" w:name="_Toc465404985"/>
      <w:bookmarkStart w:id="45" w:name="_Toc465405440"/>
      <w:bookmarkStart w:id="46" w:name="_Toc465405628"/>
      <w:bookmarkStart w:id="47" w:name="_Toc465405923"/>
      <w:bookmarkEnd w:id="32"/>
    </w:p>
    <w:p w:rsidR="00903BB0" w:rsidRPr="005640BA" w:rsidRDefault="00B35E77" w:rsidP="008B25F9">
      <w:pPr>
        <w:pStyle w:val="Ttulo1"/>
        <w:rPr>
          <w:rFonts w:ascii="Times New Roman" w:hAnsi="Times New Roman"/>
          <w:sz w:val="22"/>
          <w:szCs w:val="22"/>
        </w:rPr>
      </w:pPr>
      <w:bookmarkStart w:id="48" w:name="_Toc467239040"/>
      <w:r>
        <w:rPr>
          <w:rFonts w:ascii="Times New Roman" w:hAnsi="Times New Roman"/>
          <w:sz w:val="22"/>
          <w:szCs w:val="22"/>
        </w:rPr>
        <w:t>4</w:t>
      </w:r>
      <w:r w:rsidR="00903BB0" w:rsidRPr="005640BA">
        <w:rPr>
          <w:rFonts w:ascii="Times New Roman" w:hAnsi="Times New Roman"/>
          <w:sz w:val="22"/>
          <w:szCs w:val="22"/>
        </w:rPr>
        <w:t>. CONCLUSION</w:t>
      </w:r>
      <w:bookmarkEnd w:id="39"/>
      <w:bookmarkEnd w:id="40"/>
      <w:r w:rsidR="00903BB0" w:rsidRPr="005640BA">
        <w:rPr>
          <w:rFonts w:ascii="Times New Roman" w:hAnsi="Times New Roman"/>
          <w:sz w:val="22"/>
          <w:szCs w:val="22"/>
        </w:rPr>
        <w:t>ES</w:t>
      </w:r>
      <w:bookmarkEnd w:id="41"/>
      <w:bookmarkEnd w:id="42"/>
      <w:bookmarkEnd w:id="43"/>
      <w:bookmarkEnd w:id="44"/>
      <w:bookmarkEnd w:id="45"/>
      <w:bookmarkEnd w:id="46"/>
      <w:bookmarkEnd w:id="47"/>
      <w:bookmarkEnd w:id="48"/>
    </w:p>
    <w:p w:rsidR="00B1181D" w:rsidRDefault="00B1181D" w:rsidP="00292209">
      <w:pPr>
        <w:pStyle w:val="Default"/>
        <w:jc w:val="both"/>
        <w:rPr>
          <w:sz w:val="22"/>
          <w:szCs w:val="22"/>
        </w:rPr>
      </w:pPr>
      <w:bookmarkStart w:id="49" w:name="_Toc414969787"/>
      <w:bookmarkStart w:id="50" w:name="_Toc414970104"/>
      <w:bookmarkEnd w:id="49"/>
      <w:bookmarkEnd w:id="50"/>
    </w:p>
    <w:p w:rsidR="00292209" w:rsidRPr="0066300D" w:rsidRDefault="00292209" w:rsidP="00D67926">
      <w:pPr>
        <w:pStyle w:val="Default"/>
        <w:jc w:val="both"/>
        <w:rPr>
          <w:sz w:val="22"/>
          <w:szCs w:val="22"/>
        </w:rPr>
      </w:pPr>
      <w:r w:rsidRPr="00374DAD">
        <w:rPr>
          <w:sz w:val="22"/>
          <w:szCs w:val="22"/>
        </w:rPr>
        <w:t xml:space="preserve">Como resultado de la revisión efectuada, se concluye </w:t>
      </w:r>
      <w:r w:rsidR="0066300D">
        <w:rPr>
          <w:sz w:val="22"/>
          <w:szCs w:val="22"/>
        </w:rPr>
        <w:t>que la Dirección y la Junta Administrativa d</w:t>
      </w:r>
      <w:r w:rsidR="0076416B">
        <w:rPr>
          <w:sz w:val="22"/>
          <w:szCs w:val="22"/>
        </w:rPr>
        <w:t>el Colegio Técnico Profesional</w:t>
      </w:r>
      <w:r w:rsidR="0066300D">
        <w:rPr>
          <w:sz w:val="22"/>
          <w:szCs w:val="22"/>
        </w:rPr>
        <w:t xml:space="preserve"> de San Isidro, así como la Dirección de Educación Técnica, </w:t>
      </w:r>
      <w:r w:rsidR="0076416B">
        <w:rPr>
          <w:sz w:val="22"/>
          <w:szCs w:val="22"/>
        </w:rPr>
        <w:t>ha</w:t>
      </w:r>
      <w:r w:rsidR="00D67926">
        <w:rPr>
          <w:sz w:val="22"/>
          <w:szCs w:val="22"/>
        </w:rPr>
        <w:t>n</w:t>
      </w:r>
      <w:r w:rsidR="0076416B">
        <w:rPr>
          <w:sz w:val="22"/>
          <w:szCs w:val="22"/>
        </w:rPr>
        <w:t xml:space="preserve"> realizado las actividades necesarias para implementar razonablemente las recomendaciones </w:t>
      </w:r>
      <w:r w:rsidR="0076416B" w:rsidRPr="00374DAD">
        <w:rPr>
          <w:sz w:val="22"/>
          <w:szCs w:val="22"/>
        </w:rPr>
        <w:t xml:space="preserve">emitidas en el Informe </w:t>
      </w:r>
      <w:r w:rsidR="0076416B">
        <w:rPr>
          <w:sz w:val="22"/>
          <w:szCs w:val="22"/>
        </w:rPr>
        <w:t>17-15 CTP San Isidro</w:t>
      </w:r>
      <w:r w:rsidR="00D67926">
        <w:rPr>
          <w:sz w:val="22"/>
          <w:szCs w:val="22"/>
        </w:rPr>
        <w:t xml:space="preserve">, lo que ha dado </w:t>
      </w:r>
      <w:r w:rsidR="0076416B" w:rsidRPr="0066300D">
        <w:rPr>
          <w:sz w:val="22"/>
          <w:szCs w:val="22"/>
        </w:rPr>
        <w:t xml:space="preserve">como resultado </w:t>
      </w:r>
      <w:r w:rsidRPr="0066300D">
        <w:rPr>
          <w:sz w:val="22"/>
          <w:szCs w:val="22"/>
        </w:rPr>
        <w:t xml:space="preserve">que dieciséis de las recomendaciones se cumplieron razonablemente y </w:t>
      </w:r>
      <w:r w:rsidR="0066300D" w:rsidRPr="0066300D">
        <w:rPr>
          <w:sz w:val="22"/>
          <w:szCs w:val="22"/>
        </w:rPr>
        <w:t>que únicamente una recomendación se encuentra en proceso</w:t>
      </w:r>
      <w:r w:rsidR="00726C5A">
        <w:rPr>
          <w:sz w:val="22"/>
          <w:szCs w:val="22"/>
        </w:rPr>
        <w:t>,</w:t>
      </w:r>
      <w:r w:rsidR="0066300D">
        <w:rPr>
          <w:sz w:val="22"/>
          <w:szCs w:val="22"/>
        </w:rPr>
        <w:t xml:space="preserve"> </w:t>
      </w:r>
      <w:r w:rsidR="0066300D" w:rsidRPr="0066300D">
        <w:rPr>
          <w:sz w:val="22"/>
          <w:szCs w:val="22"/>
        </w:rPr>
        <w:t>la cual es responsabilidad de la Dirección de Infraestructura y Equipamiento Educativo</w:t>
      </w:r>
      <w:r w:rsidRPr="0066300D">
        <w:rPr>
          <w:sz w:val="22"/>
          <w:szCs w:val="22"/>
        </w:rPr>
        <w:t>.</w:t>
      </w:r>
    </w:p>
    <w:p w:rsidR="003D2338" w:rsidRPr="0066300D" w:rsidRDefault="003D2338" w:rsidP="008B25F9">
      <w:pPr>
        <w:jc w:val="both"/>
        <w:rPr>
          <w:rFonts w:ascii="Times New Roman" w:eastAsia="SimSun" w:hAnsi="Times New Roman"/>
          <w:color w:val="000000"/>
          <w:sz w:val="22"/>
          <w:szCs w:val="22"/>
          <w:lang w:val="es-ES"/>
        </w:rPr>
      </w:pPr>
    </w:p>
    <w:p w:rsidR="00130FE8" w:rsidRDefault="00130FE8" w:rsidP="008B25F9">
      <w:pPr>
        <w:jc w:val="both"/>
        <w:rPr>
          <w:rFonts w:ascii="Times New Roman" w:hAnsi="Times New Roman"/>
        </w:rPr>
      </w:pPr>
    </w:p>
    <w:p w:rsidR="00726C5A" w:rsidRDefault="00726C5A" w:rsidP="008B25F9">
      <w:pPr>
        <w:jc w:val="both"/>
        <w:rPr>
          <w:rFonts w:ascii="Times New Roman" w:hAnsi="Times New Roman"/>
        </w:rPr>
      </w:pPr>
    </w:p>
    <w:p w:rsidR="003D2338" w:rsidRDefault="003D2338" w:rsidP="008B25F9">
      <w:pPr>
        <w:jc w:val="both"/>
        <w:rPr>
          <w:rFonts w:ascii="Times New Roman" w:hAnsi="Times New Roman"/>
        </w:rPr>
      </w:pPr>
    </w:p>
    <w:p w:rsidR="003D2338" w:rsidRDefault="003D2338" w:rsidP="008B25F9">
      <w:pPr>
        <w:jc w:val="both"/>
        <w:rPr>
          <w:rFonts w:ascii="Times New Roman" w:hAnsi="Times New Roman"/>
        </w:rPr>
      </w:pPr>
    </w:p>
    <w:p w:rsidR="003D2338" w:rsidRPr="00D4453A" w:rsidRDefault="003D2338" w:rsidP="008B25F9">
      <w:pPr>
        <w:jc w:val="both"/>
        <w:rPr>
          <w:rFonts w:ascii="Times New Roman" w:hAnsi="Times New Roman"/>
          <w:sz w:val="22"/>
          <w:szCs w:val="22"/>
        </w:rPr>
      </w:pPr>
    </w:p>
    <w:tbl>
      <w:tblPr>
        <w:tblW w:w="0" w:type="auto"/>
        <w:jc w:val="center"/>
        <w:tblLayout w:type="fixed"/>
        <w:tblLook w:val="0000" w:firstRow="0" w:lastRow="0" w:firstColumn="0" w:lastColumn="0" w:noHBand="0" w:noVBand="0"/>
      </w:tblPr>
      <w:tblGrid>
        <w:gridCol w:w="4531"/>
        <w:gridCol w:w="3969"/>
      </w:tblGrid>
      <w:tr w:rsidR="003D2338" w:rsidRPr="003D2338" w:rsidTr="003D2338">
        <w:trPr>
          <w:trHeight w:val="112"/>
          <w:jc w:val="center"/>
        </w:trPr>
        <w:tc>
          <w:tcPr>
            <w:tcW w:w="4531" w:type="dxa"/>
          </w:tcPr>
          <w:p w:rsidR="003D2338" w:rsidRPr="003D2338" w:rsidRDefault="003D2338" w:rsidP="003D2338">
            <w:pPr>
              <w:autoSpaceDE w:val="0"/>
              <w:autoSpaceDN w:val="0"/>
              <w:adjustRightInd w:val="0"/>
              <w:jc w:val="center"/>
              <w:rPr>
                <w:rFonts w:ascii="Times New Roman" w:hAnsi="Times New Roman"/>
                <w:color w:val="000000"/>
                <w:sz w:val="22"/>
                <w:szCs w:val="22"/>
              </w:rPr>
            </w:pPr>
            <w:r w:rsidRPr="00D4453A">
              <w:rPr>
                <w:rFonts w:ascii="Times New Roman" w:hAnsi="Times New Roman"/>
                <w:b/>
                <w:bCs/>
                <w:color w:val="000000"/>
                <w:sz w:val="22"/>
                <w:szCs w:val="22"/>
              </w:rPr>
              <w:t>Licda. Ginger Castro Umaña</w:t>
            </w:r>
          </w:p>
        </w:tc>
        <w:tc>
          <w:tcPr>
            <w:tcW w:w="3969" w:type="dxa"/>
          </w:tcPr>
          <w:p w:rsidR="003D2338" w:rsidRPr="003D2338" w:rsidRDefault="003D2338" w:rsidP="008C62BB">
            <w:pPr>
              <w:autoSpaceDE w:val="0"/>
              <w:autoSpaceDN w:val="0"/>
              <w:adjustRightInd w:val="0"/>
              <w:jc w:val="center"/>
              <w:rPr>
                <w:rFonts w:ascii="Times New Roman" w:hAnsi="Times New Roman"/>
                <w:color w:val="000000"/>
                <w:sz w:val="22"/>
                <w:szCs w:val="22"/>
              </w:rPr>
            </w:pPr>
            <w:r w:rsidRPr="003D2338">
              <w:rPr>
                <w:rFonts w:ascii="Times New Roman" w:hAnsi="Times New Roman"/>
                <w:b/>
                <w:bCs/>
                <w:color w:val="000000"/>
                <w:sz w:val="22"/>
                <w:szCs w:val="22"/>
              </w:rPr>
              <w:t>Lic</w:t>
            </w:r>
            <w:r w:rsidR="008C62BB" w:rsidRPr="00D4453A">
              <w:rPr>
                <w:rFonts w:ascii="Times New Roman" w:hAnsi="Times New Roman"/>
                <w:b/>
                <w:bCs/>
                <w:color w:val="000000"/>
                <w:sz w:val="22"/>
                <w:szCs w:val="22"/>
              </w:rPr>
              <w:t>da</w:t>
            </w:r>
            <w:r w:rsidRPr="003D2338">
              <w:rPr>
                <w:rFonts w:ascii="Times New Roman" w:hAnsi="Times New Roman"/>
                <w:b/>
                <w:bCs/>
                <w:color w:val="000000"/>
                <w:sz w:val="22"/>
                <w:szCs w:val="22"/>
              </w:rPr>
              <w:t xml:space="preserve">. </w:t>
            </w:r>
            <w:r w:rsidR="008C62BB" w:rsidRPr="00D4453A">
              <w:rPr>
                <w:rFonts w:ascii="Times New Roman" w:hAnsi="Times New Roman"/>
                <w:b/>
                <w:bCs/>
                <w:color w:val="000000"/>
                <w:sz w:val="22"/>
                <w:szCs w:val="22"/>
              </w:rPr>
              <w:t>Alba Camacho De la O</w:t>
            </w:r>
          </w:p>
        </w:tc>
      </w:tr>
      <w:tr w:rsidR="003D2338" w:rsidRPr="003D2338" w:rsidTr="003D2338">
        <w:trPr>
          <w:trHeight w:val="112"/>
          <w:jc w:val="center"/>
        </w:trPr>
        <w:tc>
          <w:tcPr>
            <w:tcW w:w="4531" w:type="dxa"/>
          </w:tcPr>
          <w:p w:rsidR="003D2338" w:rsidRPr="003D2338" w:rsidRDefault="003D2338" w:rsidP="003D2338">
            <w:pPr>
              <w:autoSpaceDE w:val="0"/>
              <w:autoSpaceDN w:val="0"/>
              <w:adjustRightInd w:val="0"/>
              <w:jc w:val="center"/>
              <w:rPr>
                <w:rFonts w:ascii="Times New Roman" w:hAnsi="Times New Roman"/>
                <w:color w:val="000000"/>
                <w:sz w:val="22"/>
                <w:szCs w:val="22"/>
              </w:rPr>
            </w:pPr>
            <w:r w:rsidRPr="00D4453A">
              <w:rPr>
                <w:rFonts w:ascii="Times New Roman" w:hAnsi="Times New Roman"/>
                <w:b/>
                <w:bCs/>
                <w:color w:val="000000"/>
                <w:sz w:val="22"/>
                <w:szCs w:val="22"/>
              </w:rPr>
              <w:t>Auditora Encargada</w:t>
            </w:r>
          </w:p>
        </w:tc>
        <w:tc>
          <w:tcPr>
            <w:tcW w:w="3969" w:type="dxa"/>
          </w:tcPr>
          <w:p w:rsidR="003D2338" w:rsidRPr="003D2338" w:rsidRDefault="008C62BB" w:rsidP="003D2338">
            <w:pPr>
              <w:autoSpaceDE w:val="0"/>
              <w:autoSpaceDN w:val="0"/>
              <w:adjustRightInd w:val="0"/>
              <w:jc w:val="center"/>
              <w:rPr>
                <w:rFonts w:ascii="Times New Roman" w:hAnsi="Times New Roman"/>
                <w:color w:val="000000"/>
                <w:sz w:val="22"/>
                <w:szCs w:val="22"/>
              </w:rPr>
            </w:pPr>
            <w:r w:rsidRPr="00D4453A">
              <w:rPr>
                <w:rFonts w:ascii="Times New Roman" w:hAnsi="Times New Roman"/>
                <w:b/>
                <w:bCs/>
                <w:color w:val="000000"/>
                <w:sz w:val="22"/>
                <w:szCs w:val="22"/>
              </w:rPr>
              <w:t>Jefe DAEC</w:t>
            </w:r>
          </w:p>
        </w:tc>
      </w:tr>
    </w:tbl>
    <w:p w:rsidR="003D2338" w:rsidRPr="00D4453A" w:rsidRDefault="003D2338" w:rsidP="008B25F9">
      <w:pPr>
        <w:jc w:val="both"/>
        <w:rPr>
          <w:rFonts w:ascii="Times New Roman" w:hAnsi="Times New Roman"/>
          <w:sz w:val="22"/>
          <w:szCs w:val="22"/>
        </w:rPr>
      </w:pPr>
    </w:p>
    <w:p w:rsidR="003D2338" w:rsidRPr="00D4453A" w:rsidRDefault="003D2338" w:rsidP="008B25F9">
      <w:pPr>
        <w:jc w:val="both"/>
        <w:rPr>
          <w:rFonts w:ascii="Times New Roman" w:hAnsi="Times New Roman"/>
          <w:sz w:val="22"/>
          <w:szCs w:val="22"/>
        </w:rPr>
      </w:pPr>
    </w:p>
    <w:p w:rsidR="00B937D2" w:rsidRPr="00D4453A" w:rsidRDefault="00B937D2" w:rsidP="008B25F9">
      <w:pPr>
        <w:jc w:val="both"/>
        <w:rPr>
          <w:rFonts w:ascii="Times New Roman" w:hAnsi="Times New Roman"/>
          <w:sz w:val="22"/>
          <w:szCs w:val="22"/>
        </w:rPr>
      </w:pPr>
    </w:p>
    <w:p w:rsidR="003D2338" w:rsidRDefault="003D2338" w:rsidP="008B25F9">
      <w:pPr>
        <w:jc w:val="both"/>
        <w:rPr>
          <w:rFonts w:ascii="Times New Roman" w:hAnsi="Times New Roman"/>
          <w:sz w:val="22"/>
          <w:szCs w:val="22"/>
        </w:rPr>
      </w:pPr>
    </w:p>
    <w:p w:rsidR="00726C5A" w:rsidRDefault="00726C5A" w:rsidP="008B25F9">
      <w:pPr>
        <w:jc w:val="both"/>
        <w:rPr>
          <w:rFonts w:ascii="Times New Roman" w:hAnsi="Times New Roman"/>
          <w:sz w:val="22"/>
          <w:szCs w:val="22"/>
        </w:rPr>
      </w:pPr>
      <w:bookmarkStart w:id="51" w:name="_GoBack"/>
      <w:bookmarkEnd w:id="51"/>
    </w:p>
    <w:p w:rsidR="004B0764" w:rsidRPr="00D4453A" w:rsidRDefault="004B0764" w:rsidP="008B25F9">
      <w:pPr>
        <w:jc w:val="both"/>
        <w:rPr>
          <w:rFonts w:ascii="Times New Roman" w:hAnsi="Times New Roman"/>
          <w:sz w:val="22"/>
          <w:szCs w:val="22"/>
        </w:rPr>
      </w:pPr>
    </w:p>
    <w:p w:rsidR="003D2338" w:rsidRPr="00D4453A" w:rsidRDefault="003D2338" w:rsidP="008B25F9">
      <w:pPr>
        <w:jc w:val="both"/>
        <w:rPr>
          <w:rFonts w:ascii="Times New Roman" w:hAnsi="Times New Roman"/>
          <w:sz w:val="22"/>
          <w:szCs w:val="22"/>
        </w:rPr>
      </w:pPr>
    </w:p>
    <w:tbl>
      <w:tblPr>
        <w:tblW w:w="0" w:type="auto"/>
        <w:jc w:val="center"/>
        <w:tblLayout w:type="fixed"/>
        <w:tblLook w:val="0000" w:firstRow="0" w:lastRow="0" w:firstColumn="0" w:lastColumn="0" w:noHBand="0" w:noVBand="0"/>
      </w:tblPr>
      <w:tblGrid>
        <w:gridCol w:w="4531"/>
        <w:gridCol w:w="3969"/>
      </w:tblGrid>
      <w:tr w:rsidR="003D2338" w:rsidRPr="006F0F59" w:rsidTr="003D2338">
        <w:trPr>
          <w:trHeight w:val="112"/>
          <w:jc w:val="center"/>
        </w:trPr>
        <w:tc>
          <w:tcPr>
            <w:tcW w:w="4531" w:type="dxa"/>
          </w:tcPr>
          <w:p w:rsidR="003D2338" w:rsidRPr="003D2338" w:rsidRDefault="003D2338" w:rsidP="003D2338">
            <w:pPr>
              <w:autoSpaceDE w:val="0"/>
              <w:autoSpaceDN w:val="0"/>
              <w:adjustRightInd w:val="0"/>
              <w:jc w:val="center"/>
              <w:rPr>
                <w:rFonts w:ascii="Times New Roman" w:hAnsi="Times New Roman"/>
                <w:color w:val="000000"/>
                <w:sz w:val="22"/>
                <w:szCs w:val="22"/>
              </w:rPr>
            </w:pPr>
            <w:r w:rsidRPr="003D2338">
              <w:rPr>
                <w:rFonts w:ascii="Times New Roman" w:hAnsi="Times New Roman"/>
                <w:b/>
                <w:bCs/>
                <w:color w:val="000000"/>
                <w:sz w:val="22"/>
                <w:szCs w:val="22"/>
              </w:rPr>
              <w:t>MBA. Edier Navarro Esquivel</w:t>
            </w:r>
          </w:p>
        </w:tc>
        <w:tc>
          <w:tcPr>
            <w:tcW w:w="3969" w:type="dxa"/>
          </w:tcPr>
          <w:p w:rsidR="003D2338" w:rsidRPr="006F0F59" w:rsidRDefault="003D2338" w:rsidP="003D2338">
            <w:pPr>
              <w:autoSpaceDE w:val="0"/>
              <w:autoSpaceDN w:val="0"/>
              <w:adjustRightInd w:val="0"/>
              <w:jc w:val="center"/>
              <w:rPr>
                <w:rFonts w:ascii="Times New Roman" w:hAnsi="Times New Roman"/>
                <w:color w:val="000000"/>
                <w:sz w:val="22"/>
                <w:szCs w:val="22"/>
                <w:lang w:val="en-GB"/>
              </w:rPr>
            </w:pPr>
            <w:r w:rsidRPr="006F0F59">
              <w:rPr>
                <w:rFonts w:ascii="Times New Roman" w:hAnsi="Times New Roman"/>
                <w:b/>
                <w:bCs/>
                <w:color w:val="000000"/>
                <w:sz w:val="22"/>
                <w:szCs w:val="22"/>
                <w:lang w:val="en-GB"/>
              </w:rPr>
              <w:t>Lic. Harry J. Maynard F.</w:t>
            </w:r>
          </w:p>
        </w:tc>
      </w:tr>
      <w:tr w:rsidR="003D2338" w:rsidRPr="003D2338" w:rsidTr="003D2338">
        <w:trPr>
          <w:trHeight w:val="112"/>
          <w:jc w:val="center"/>
        </w:trPr>
        <w:tc>
          <w:tcPr>
            <w:tcW w:w="4531" w:type="dxa"/>
          </w:tcPr>
          <w:p w:rsidR="003D2338" w:rsidRPr="003D2338" w:rsidRDefault="003D2338" w:rsidP="003D2338">
            <w:pPr>
              <w:autoSpaceDE w:val="0"/>
              <w:autoSpaceDN w:val="0"/>
              <w:adjustRightInd w:val="0"/>
              <w:jc w:val="center"/>
              <w:rPr>
                <w:rFonts w:ascii="Times New Roman" w:hAnsi="Times New Roman"/>
                <w:color w:val="000000"/>
                <w:sz w:val="22"/>
                <w:szCs w:val="22"/>
              </w:rPr>
            </w:pPr>
            <w:r w:rsidRPr="003D2338">
              <w:rPr>
                <w:rFonts w:ascii="Times New Roman" w:hAnsi="Times New Roman"/>
                <w:b/>
                <w:bCs/>
                <w:color w:val="000000"/>
                <w:sz w:val="22"/>
                <w:szCs w:val="22"/>
              </w:rPr>
              <w:t>Subauditor Interno</w:t>
            </w:r>
          </w:p>
        </w:tc>
        <w:tc>
          <w:tcPr>
            <w:tcW w:w="3969" w:type="dxa"/>
          </w:tcPr>
          <w:p w:rsidR="003D2338" w:rsidRPr="003D2338" w:rsidRDefault="003D2338" w:rsidP="003D2338">
            <w:pPr>
              <w:autoSpaceDE w:val="0"/>
              <w:autoSpaceDN w:val="0"/>
              <w:adjustRightInd w:val="0"/>
              <w:jc w:val="center"/>
              <w:rPr>
                <w:rFonts w:ascii="Times New Roman" w:hAnsi="Times New Roman"/>
                <w:color w:val="000000"/>
                <w:sz w:val="22"/>
                <w:szCs w:val="22"/>
              </w:rPr>
            </w:pPr>
            <w:r w:rsidRPr="003D2338">
              <w:rPr>
                <w:rFonts w:ascii="Times New Roman" w:hAnsi="Times New Roman"/>
                <w:b/>
                <w:bCs/>
                <w:color w:val="000000"/>
                <w:sz w:val="22"/>
                <w:szCs w:val="22"/>
              </w:rPr>
              <w:t>Auditor Interno</w:t>
            </w:r>
          </w:p>
        </w:tc>
      </w:tr>
    </w:tbl>
    <w:p w:rsidR="003D2338" w:rsidRPr="00D4453A" w:rsidRDefault="003D2338" w:rsidP="008B25F9">
      <w:pPr>
        <w:jc w:val="both"/>
        <w:rPr>
          <w:rFonts w:ascii="Times New Roman" w:hAnsi="Times New Roman"/>
          <w:sz w:val="22"/>
          <w:szCs w:val="22"/>
        </w:rPr>
      </w:pPr>
    </w:p>
    <w:p w:rsidR="003D2338" w:rsidRPr="00D4453A" w:rsidRDefault="003D2338" w:rsidP="008B25F9">
      <w:pPr>
        <w:jc w:val="both"/>
        <w:rPr>
          <w:rFonts w:ascii="Times New Roman" w:hAnsi="Times New Roman"/>
          <w:sz w:val="22"/>
          <w:szCs w:val="22"/>
        </w:rPr>
      </w:pPr>
    </w:p>
    <w:p w:rsidR="003D2338" w:rsidRPr="00776474" w:rsidRDefault="003D2338" w:rsidP="008B25F9">
      <w:pPr>
        <w:jc w:val="both"/>
        <w:rPr>
          <w:rFonts w:ascii="Times New Roman" w:hAnsi="Times New Roman"/>
        </w:rPr>
      </w:pPr>
    </w:p>
    <w:sectPr w:rsidR="003D2338" w:rsidRPr="00776474" w:rsidSect="008673A1">
      <w:headerReference w:type="default" r:id="rId8"/>
      <w:footerReference w:type="default" r:id="rId9"/>
      <w:headerReference w:type="first" r:id="rId10"/>
      <w:footerReference w:type="first" r:id="rId11"/>
      <w:pgSz w:w="12242" w:h="15842" w:code="1"/>
      <w:pgMar w:top="1418" w:right="1701" w:bottom="1418" w:left="1701" w:header="851" w:footer="79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131" w:rsidRDefault="001A3131">
      <w:r>
        <w:separator/>
      </w:r>
    </w:p>
  </w:endnote>
  <w:endnote w:type="continuationSeparator" w:id="0">
    <w:p w:rsidR="001A3131" w:rsidRDefault="001A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B" w:rsidRPr="00EF5B56" w:rsidRDefault="005D526E">
    <w:pPr>
      <w:pStyle w:val="Piedepgina"/>
      <w:rPr>
        <w:rFonts w:ascii="Times New Roman" w:hAnsi="Times New Roman"/>
        <w:b/>
        <w:color w:val="009200"/>
        <w:sz w:val="22"/>
        <w:szCs w:val="22"/>
        <w:lang w:val="es-MX"/>
      </w:rPr>
    </w:pPr>
    <w:r w:rsidRPr="00EF5B56">
      <w:rPr>
        <w:rFonts w:ascii="Times New Roman" w:hAnsi="Times New Roman"/>
        <w:b/>
        <w:color w:val="009200"/>
        <w:sz w:val="22"/>
        <w:szCs w:val="22"/>
        <w:lang w:val="es-MX"/>
      </w:rPr>
      <w:t>AI-MEP</w:t>
    </w:r>
    <w:r w:rsidRPr="00EF5B56">
      <w:rPr>
        <w:rFonts w:ascii="Times New Roman" w:hAnsi="Times New Roman"/>
        <w:b/>
        <w:color w:val="009200"/>
        <w:sz w:val="22"/>
        <w:szCs w:val="22"/>
        <w:lang w:val="es-MX"/>
      </w:rPr>
      <w:tab/>
    </w:r>
    <w:r w:rsidRPr="00EF5B56">
      <w:rPr>
        <w:rFonts w:ascii="Times New Roman" w:hAnsi="Times New Roman"/>
        <w:b/>
        <w:color w:val="009200"/>
        <w:sz w:val="22"/>
        <w:szCs w:val="22"/>
        <w:lang w:val="es-MX"/>
      </w:rPr>
      <w:tab/>
      <w:t xml:space="preserve">PÁGINA </w:t>
    </w:r>
    <w:r w:rsidR="0008070B" w:rsidRPr="00EF5B56">
      <w:rPr>
        <w:rFonts w:ascii="Times New Roman" w:hAnsi="Times New Roman"/>
        <w:b/>
        <w:color w:val="009200"/>
        <w:sz w:val="22"/>
        <w:szCs w:val="22"/>
        <w:lang w:val="es-MX"/>
      </w:rPr>
      <w:fldChar w:fldCharType="begin"/>
    </w:r>
    <w:r w:rsidR="0008070B" w:rsidRPr="00EF5B56">
      <w:rPr>
        <w:rFonts w:ascii="Times New Roman" w:hAnsi="Times New Roman"/>
        <w:b/>
        <w:color w:val="009200"/>
        <w:sz w:val="22"/>
        <w:szCs w:val="22"/>
        <w:lang w:val="es-MX"/>
      </w:rPr>
      <w:instrText xml:space="preserve"> PAGE </w:instrText>
    </w:r>
    <w:r w:rsidR="0008070B" w:rsidRPr="00EF5B56">
      <w:rPr>
        <w:rFonts w:ascii="Times New Roman" w:hAnsi="Times New Roman"/>
        <w:b/>
        <w:color w:val="009200"/>
        <w:sz w:val="22"/>
        <w:szCs w:val="22"/>
        <w:lang w:val="es-MX"/>
      </w:rPr>
      <w:fldChar w:fldCharType="separate"/>
    </w:r>
    <w:r w:rsidR="00F004CA">
      <w:rPr>
        <w:rFonts w:ascii="Times New Roman" w:hAnsi="Times New Roman"/>
        <w:b/>
        <w:noProof/>
        <w:color w:val="009200"/>
        <w:sz w:val="22"/>
        <w:szCs w:val="22"/>
        <w:lang w:val="es-MX"/>
      </w:rPr>
      <w:t>8</w:t>
    </w:r>
    <w:r w:rsidR="0008070B" w:rsidRPr="00EF5B56">
      <w:rPr>
        <w:rFonts w:ascii="Times New Roman" w:hAnsi="Times New Roman"/>
        <w:b/>
        <w:color w:val="009200"/>
        <w:sz w:val="22"/>
        <w:szCs w:val="22"/>
        <w:lang w:val="es-MX"/>
      </w:rPr>
      <w:fldChar w:fldCharType="end"/>
    </w:r>
    <w:r w:rsidRPr="00EF5B56">
      <w:rPr>
        <w:rFonts w:ascii="Times New Roman" w:hAnsi="Times New Roman"/>
        <w:b/>
        <w:color w:val="009200"/>
        <w:sz w:val="22"/>
        <w:szCs w:val="22"/>
        <w:lang w:val="es-MX"/>
      </w:rPr>
      <w:t xml:space="preserve"> DE </w:t>
    </w:r>
    <w:r w:rsidR="0008070B" w:rsidRPr="00EF5B56">
      <w:rPr>
        <w:rFonts w:ascii="Times New Roman" w:hAnsi="Times New Roman"/>
        <w:b/>
        <w:color w:val="009200"/>
        <w:sz w:val="22"/>
        <w:szCs w:val="22"/>
        <w:lang w:val="es-MX"/>
      </w:rPr>
      <w:fldChar w:fldCharType="begin"/>
    </w:r>
    <w:r w:rsidR="0008070B" w:rsidRPr="00EF5B56">
      <w:rPr>
        <w:rFonts w:ascii="Times New Roman" w:hAnsi="Times New Roman"/>
        <w:b/>
        <w:color w:val="009200"/>
        <w:sz w:val="22"/>
        <w:szCs w:val="22"/>
        <w:lang w:val="es-MX"/>
      </w:rPr>
      <w:instrText xml:space="preserve"> NUMPAGES </w:instrText>
    </w:r>
    <w:r w:rsidR="0008070B" w:rsidRPr="00EF5B56">
      <w:rPr>
        <w:rFonts w:ascii="Times New Roman" w:hAnsi="Times New Roman"/>
        <w:b/>
        <w:color w:val="009200"/>
        <w:sz w:val="22"/>
        <w:szCs w:val="22"/>
        <w:lang w:val="es-MX"/>
      </w:rPr>
      <w:fldChar w:fldCharType="separate"/>
    </w:r>
    <w:r w:rsidR="00F004CA">
      <w:rPr>
        <w:rFonts w:ascii="Times New Roman" w:hAnsi="Times New Roman"/>
        <w:b/>
        <w:noProof/>
        <w:color w:val="009200"/>
        <w:sz w:val="22"/>
        <w:szCs w:val="22"/>
        <w:lang w:val="es-MX"/>
      </w:rPr>
      <w:t>8</w:t>
    </w:r>
    <w:r w:rsidR="0008070B" w:rsidRPr="00EF5B56">
      <w:rPr>
        <w:rFonts w:ascii="Times New Roman" w:hAnsi="Times New Roman"/>
        <w:b/>
        <w:color w:val="009200"/>
        <w:sz w:val="22"/>
        <w:szCs w:val="22"/>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A8" w:rsidRPr="00030094" w:rsidRDefault="005B35A8" w:rsidP="005B35A8">
    <w:pPr>
      <w:pStyle w:val="Piedepgina"/>
      <w:jc w:val="center"/>
      <w:rPr>
        <w:rFonts w:ascii="Times New Roman" w:hAnsi="Times New Roman"/>
        <w:b/>
        <w:sz w:val="18"/>
        <w:szCs w:val="18"/>
      </w:rPr>
    </w:pPr>
    <w:r w:rsidRPr="00030094">
      <w:rPr>
        <w:rFonts w:ascii="Times New Roman" w:hAnsi="Times New Roman"/>
        <w:b/>
        <w:sz w:val="18"/>
        <w:szCs w:val="18"/>
      </w:rPr>
      <w:t>Educar para una nueva ciudadanía</w:t>
    </w:r>
  </w:p>
  <w:p w:rsidR="005B35A8" w:rsidRPr="00030094" w:rsidRDefault="005B35A8" w:rsidP="005B35A8">
    <w:pPr>
      <w:pStyle w:val="Encabezado"/>
      <w:pBdr>
        <w:top w:val="single" w:sz="4" w:space="1" w:color="auto"/>
      </w:pBdr>
      <w:tabs>
        <w:tab w:val="clear" w:pos="4252"/>
        <w:tab w:val="center" w:pos="3827"/>
      </w:tabs>
      <w:jc w:val="center"/>
      <w:rPr>
        <w:rFonts w:ascii="Times New Roman" w:hAnsi="Times New Roman"/>
        <w:sz w:val="18"/>
        <w:szCs w:val="18"/>
      </w:rPr>
    </w:pPr>
    <w:r w:rsidRPr="00030094">
      <w:rPr>
        <w:rFonts w:ascii="Times New Roman" w:hAnsi="Times New Roman"/>
        <w:sz w:val="18"/>
        <w:szCs w:val="18"/>
      </w:rPr>
      <w:t>Teléfonos: 2255-1725, 2223-2050</w:t>
    </w:r>
    <w:r w:rsidR="00352208" w:rsidRPr="00030094">
      <w:rPr>
        <w:rFonts w:ascii="Times New Roman" w:hAnsi="Times New Roman"/>
        <w:sz w:val="18"/>
        <w:szCs w:val="18"/>
      </w:rPr>
      <w:t xml:space="preserve"> </w:t>
    </w:r>
    <w:r w:rsidRPr="00030094">
      <w:rPr>
        <w:rFonts w:ascii="Times New Roman" w:hAnsi="Times New Roman"/>
        <w:sz w:val="18"/>
        <w:szCs w:val="18"/>
      </w:rPr>
      <w:t>7° piso edificio Raventós, San José</w:t>
    </w:r>
  </w:p>
  <w:p w:rsidR="0008070B" w:rsidRPr="005B35A8" w:rsidRDefault="005B35A8" w:rsidP="006A050D">
    <w:pPr>
      <w:pStyle w:val="Encabezado"/>
      <w:tabs>
        <w:tab w:val="clear" w:pos="4252"/>
        <w:tab w:val="center" w:pos="3827"/>
      </w:tabs>
      <w:jc w:val="center"/>
    </w:pPr>
    <w:r w:rsidRPr="00030094">
      <w:rPr>
        <w:rFonts w:ascii="Times New Roman" w:hAnsi="Times New Roman"/>
        <w:sz w:val="18"/>
        <w:szCs w:val="18"/>
        <w:lang w:val="it-IT"/>
      </w:rPr>
      <w:t>Fax: 2248-0920</w:t>
    </w:r>
    <w:r w:rsidR="00352208" w:rsidRPr="00030094">
      <w:rPr>
        <w:rFonts w:ascii="Times New Roman" w:hAnsi="Times New Roman"/>
        <w:sz w:val="18"/>
        <w:szCs w:val="18"/>
        <w:lang w:val="it-IT"/>
      </w:rPr>
      <w:t xml:space="preserve"> </w:t>
    </w:r>
    <w:r w:rsidRPr="00030094">
      <w:rPr>
        <w:rFonts w:ascii="Times New Roman" w:hAnsi="Times New Roman"/>
        <w:sz w:val="18"/>
        <w:szCs w:val="18"/>
        <w:lang w:val="it-IT"/>
      </w:rPr>
      <w:t xml:space="preserve">Correo: </w:t>
    </w:r>
    <w:hyperlink r:id="rId1" w:history="1">
      <w:r w:rsidR="006F0F59" w:rsidRPr="00DB023E">
        <w:rPr>
          <w:rStyle w:val="Hipervnculo"/>
          <w:rFonts w:ascii="Times New Roman" w:hAnsi="Times New Roman"/>
          <w:sz w:val="18"/>
          <w:szCs w:val="18"/>
          <w:lang w:val="it-IT"/>
        </w:rPr>
        <w:t>auditoria.notificaciones@mep.go.cr</w:t>
      </w:r>
    </w:hyperlink>
    <w:r w:rsidRPr="00030094">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131" w:rsidRDefault="001A3131">
      <w:r>
        <w:separator/>
      </w:r>
    </w:p>
  </w:footnote>
  <w:footnote w:type="continuationSeparator" w:id="0">
    <w:p w:rsidR="001A3131" w:rsidRDefault="001A3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B" w:rsidRPr="00030094" w:rsidRDefault="005D526E">
    <w:pPr>
      <w:pStyle w:val="Encabezado"/>
      <w:pBdr>
        <w:bottom w:val="single" w:sz="4" w:space="0" w:color="auto"/>
      </w:pBdr>
      <w:tabs>
        <w:tab w:val="left" w:pos="5954"/>
      </w:tabs>
      <w:rPr>
        <w:rFonts w:ascii="Times New Roman" w:hAnsi="Times New Roman"/>
        <w:b/>
        <w:color w:val="009200"/>
        <w:sz w:val="22"/>
        <w:szCs w:val="22"/>
      </w:rPr>
    </w:pPr>
    <w:r w:rsidRPr="00030094">
      <w:rPr>
        <w:rFonts w:ascii="Times New Roman" w:hAnsi="Times New Roman"/>
        <w:b/>
        <w:color w:val="009200"/>
        <w:sz w:val="22"/>
        <w:szCs w:val="22"/>
      </w:rPr>
      <w:t xml:space="preserve">INFORME </w:t>
    </w:r>
    <w:r w:rsidR="00D67926">
      <w:rPr>
        <w:rFonts w:ascii="Times New Roman" w:hAnsi="Times New Roman"/>
        <w:b/>
        <w:color w:val="009200"/>
        <w:sz w:val="22"/>
        <w:szCs w:val="22"/>
      </w:rPr>
      <w:t>30-17</w:t>
    </w:r>
    <w:r w:rsidR="00D85C52">
      <w:rPr>
        <w:rFonts w:ascii="Times New Roman" w:hAnsi="Times New Roman"/>
        <w:b/>
        <w:color w:val="009200"/>
        <w:sz w:val="22"/>
        <w:szCs w:val="22"/>
      </w:rPr>
      <w:t xml:space="preserve"> </w:t>
    </w:r>
    <w:r w:rsidR="00903BB0">
      <w:rPr>
        <w:rFonts w:ascii="Times New Roman" w:hAnsi="Times New Roman"/>
        <w:b/>
        <w:color w:val="009200"/>
        <w:sz w:val="22"/>
        <w:szCs w:val="22"/>
      </w:rPr>
      <w:t xml:space="preserve">SEGUIMIENTO INFORME </w:t>
    </w:r>
    <w:r w:rsidR="00214D3D">
      <w:rPr>
        <w:rFonts w:ascii="Times New Roman" w:hAnsi="Times New Roman"/>
        <w:b/>
        <w:color w:val="009200"/>
        <w:sz w:val="22"/>
        <w:szCs w:val="22"/>
      </w:rPr>
      <w:t>17-15 CTP SAN ISIDRO</w:t>
    </w:r>
  </w:p>
  <w:p w:rsidR="0008070B" w:rsidRPr="00030094" w:rsidRDefault="0008070B">
    <w:pPr>
      <w:pStyle w:val="Encabezado"/>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000080"/>
      </w:tblBorders>
      <w:tblLook w:val="01E0" w:firstRow="1" w:lastRow="1" w:firstColumn="1" w:lastColumn="1" w:noHBand="0" w:noVBand="0"/>
    </w:tblPr>
    <w:tblGrid>
      <w:gridCol w:w="2258"/>
      <w:gridCol w:w="4172"/>
      <w:gridCol w:w="2410"/>
    </w:tblGrid>
    <w:tr w:rsidR="0008070B" w:rsidRPr="00AD44F0">
      <w:tc>
        <w:tcPr>
          <w:tcW w:w="2262" w:type="dxa"/>
        </w:tcPr>
        <w:p w:rsidR="0008070B" w:rsidRPr="00AD44F0" w:rsidRDefault="00030094" w:rsidP="00030094">
          <w:pPr>
            <w:pStyle w:val="Puesto"/>
            <w:jc w:val="left"/>
            <w:rPr>
              <w:rFonts w:cs="Tahoma"/>
              <w:color w:val="000080"/>
              <w:sz w:val="32"/>
            </w:rPr>
          </w:pPr>
          <w:r>
            <w:rPr>
              <w:b w:val="0"/>
              <w:noProof/>
              <w:color w:val="008000"/>
              <w:sz w:val="28"/>
              <w:szCs w:val="28"/>
              <w:lang w:val="es-CR" w:eastAsia="es-CR"/>
            </w:rPr>
            <w:drawing>
              <wp:inline distT="0" distB="0" distL="0" distR="0" wp14:anchorId="7950E148" wp14:editId="2EDF832A">
                <wp:extent cx="1261943" cy="995362"/>
                <wp:effectExtent l="0" t="0" r="0" b="0"/>
                <wp:docPr id="2"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pito logo"/>
                        <pic:cNvPicPr>
                          <a:picLocks noChangeAspect="1" noChangeArrowheads="1"/>
                        </pic:cNvPicPr>
                      </pic:nvPicPr>
                      <pic:blipFill>
                        <a:blip r:embed="rId1"/>
                        <a:srcRect/>
                        <a:stretch>
                          <a:fillRect/>
                        </a:stretch>
                      </pic:blipFill>
                      <pic:spPr bwMode="auto">
                        <a:xfrm>
                          <a:off x="0" y="0"/>
                          <a:ext cx="1288945" cy="1016660"/>
                        </a:xfrm>
                        <a:prstGeom prst="rect">
                          <a:avLst/>
                        </a:prstGeom>
                        <a:noFill/>
                        <a:ln w="9525">
                          <a:noFill/>
                          <a:miter lim="800000"/>
                          <a:headEnd/>
                          <a:tailEnd/>
                        </a:ln>
                      </pic:spPr>
                    </pic:pic>
                  </a:graphicData>
                </a:graphic>
              </wp:inline>
            </w:drawing>
          </w:r>
        </w:p>
      </w:tc>
      <w:tc>
        <w:tcPr>
          <w:tcW w:w="4344" w:type="dxa"/>
        </w:tcPr>
        <w:p w:rsidR="00EF5B56" w:rsidRDefault="00EF5B56">
          <w:pPr>
            <w:pStyle w:val="Ttulo3"/>
            <w:spacing w:before="0" w:after="0"/>
            <w:jc w:val="center"/>
            <w:rPr>
              <w:rFonts w:ascii="Times New Roman" w:hAnsi="Times New Roman" w:cs="Times New Roman"/>
              <w:bCs w:val="0"/>
              <w:color w:val="0033CC"/>
              <w:sz w:val="28"/>
              <w:szCs w:val="28"/>
            </w:rPr>
          </w:pPr>
        </w:p>
        <w:p w:rsidR="0008070B" w:rsidRPr="00EF5B56" w:rsidRDefault="0008070B">
          <w:pPr>
            <w:pStyle w:val="Ttulo3"/>
            <w:spacing w:before="0" w:after="0"/>
            <w:jc w:val="center"/>
            <w:rPr>
              <w:rFonts w:ascii="Times New Roman" w:hAnsi="Times New Roman" w:cs="Times New Roman"/>
              <w:bCs w:val="0"/>
              <w:color w:val="0033CC"/>
              <w:sz w:val="28"/>
              <w:szCs w:val="28"/>
            </w:rPr>
          </w:pPr>
          <w:r w:rsidRPr="00EF5B56">
            <w:rPr>
              <w:rFonts w:ascii="Times New Roman" w:hAnsi="Times New Roman" w:cs="Times New Roman"/>
              <w:bCs w:val="0"/>
              <w:color w:val="0033CC"/>
              <w:sz w:val="28"/>
              <w:szCs w:val="28"/>
            </w:rPr>
            <w:t>AUDITORÍA INTERNA</w:t>
          </w:r>
        </w:p>
        <w:p w:rsidR="005D526E" w:rsidRDefault="005D526E" w:rsidP="005D526E">
          <w:pPr>
            <w:pStyle w:val="Encabezado"/>
            <w:jc w:val="center"/>
            <w:rPr>
              <w:rFonts w:ascii="Times New Roman" w:eastAsia="Times New Roman" w:hAnsi="Times New Roman"/>
              <w:b/>
              <w:bCs/>
              <w:color w:val="009200"/>
              <w:sz w:val="28"/>
              <w:szCs w:val="28"/>
              <w:lang w:val="es-ES"/>
            </w:rPr>
          </w:pPr>
          <w:r w:rsidRPr="00EF5B56">
            <w:rPr>
              <w:rFonts w:ascii="Times New Roman" w:eastAsia="Times New Roman" w:hAnsi="Times New Roman"/>
              <w:b/>
              <w:bCs/>
              <w:color w:val="009200"/>
              <w:sz w:val="28"/>
              <w:szCs w:val="28"/>
              <w:lang w:val="es-ES"/>
            </w:rPr>
            <w:t xml:space="preserve">INFORME </w:t>
          </w:r>
          <w:r w:rsidR="006F0F59">
            <w:rPr>
              <w:rFonts w:ascii="Times New Roman" w:eastAsia="Times New Roman" w:hAnsi="Times New Roman"/>
              <w:b/>
              <w:bCs/>
              <w:color w:val="009200"/>
              <w:sz w:val="28"/>
              <w:szCs w:val="28"/>
              <w:lang w:val="es-ES"/>
            </w:rPr>
            <w:t>30-17</w:t>
          </w:r>
        </w:p>
        <w:p w:rsidR="00903BB0" w:rsidRPr="00903BB0" w:rsidRDefault="00903BB0" w:rsidP="00903BB0">
          <w:pPr>
            <w:pStyle w:val="Encabezado"/>
            <w:jc w:val="center"/>
            <w:rPr>
              <w:rFonts w:ascii="Times New Roman" w:eastAsia="Times New Roman" w:hAnsi="Times New Roman"/>
              <w:b/>
              <w:bCs/>
              <w:color w:val="009200"/>
              <w:lang w:val="es-ES"/>
            </w:rPr>
          </w:pPr>
          <w:r w:rsidRPr="00903BB0">
            <w:rPr>
              <w:rFonts w:ascii="Times New Roman" w:eastAsia="Times New Roman" w:hAnsi="Times New Roman"/>
              <w:b/>
              <w:bCs/>
              <w:color w:val="009200"/>
              <w:lang w:val="es-ES"/>
            </w:rPr>
            <w:t xml:space="preserve">SEGUIMIENTO INFORME </w:t>
          </w:r>
          <w:r w:rsidR="00FE5360">
            <w:rPr>
              <w:rFonts w:ascii="Times New Roman" w:eastAsia="Times New Roman" w:hAnsi="Times New Roman"/>
              <w:b/>
              <w:bCs/>
              <w:color w:val="009200"/>
              <w:lang w:val="es-ES"/>
            </w:rPr>
            <w:t>17</w:t>
          </w:r>
          <w:r w:rsidRPr="00903BB0">
            <w:rPr>
              <w:rFonts w:ascii="Times New Roman" w:eastAsia="Times New Roman" w:hAnsi="Times New Roman"/>
              <w:b/>
              <w:bCs/>
              <w:color w:val="009200"/>
              <w:lang w:val="es-ES"/>
            </w:rPr>
            <w:t>-15</w:t>
          </w:r>
        </w:p>
        <w:p w:rsidR="00903BB0" w:rsidRPr="00903BB0" w:rsidRDefault="00FE5360" w:rsidP="005D526E">
          <w:pPr>
            <w:pStyle w:val="Encabezado"/>
            <w:jc w:val="center"/>
            <w:rPr>
              <w:rFonts w:ascii="Times New Roman" w:eastAsia="Times New Roman" w:hAnsi="Times New Roman"/>
              <w:b/>
              <w:bCs/>
              <w:color w:val="009200"/>
              <w:lang w:val="es-ES"/>
            </w:rPr>
          </w:pPr>
          <w:r>
            <w:rPr>
              <w:rFonts w:ascii="Times New Roman" w:eastAsia="Times New Roman" w:hAnsi="Times New Roman"/>
              <w:b/>
              <w:bCs/>
              <w:color w:val="009200"/>
              <w:lang w:val="es-ES"/>
            </w:rPr>
            <w:t>CTP SAN ISIDRO</w:t>
          </w:r>
        </w:p>
        <w:p w:rsidR="0008070B" w:rsidRPr="0081797A" w:rsidRDefault="0008070B" w:rsidP="005D526E">
          <w:pPr>
            <w:pStyle w:val="Encabezado"/>
            <w:jc w:val="center"/>
            <w:rPr>
              <w:bCs/>
              <w:color w:val="008000"/>
            </w:rPr>
          </w:pPr>
        </w:p>
      </w:tc>
      <w:tc>
        <w:tcPr>
          <w:tcW w:w="2450" w:type="dxa"/>
        </w:tcPr>
        <w:p w:rsidR="0008070B" w:rsidRPr="00AD44F0" w:rsidRDefault="00030094">
          <w:pPr>
            <w:pStyle w:val="Ttulo3"/>
            <w:rPr>
              <w:rFonts w:cs="Tahoma"/>
              <w:color w:val="000080"/>
            </w:rPr>
          </w:pPr>
          <w:r>
            <w:rPr>
              <w:noProof/>
              <w:lang w:eastAsia="es-CR"/>
            </w:rPr>
            <w:drawing>
              <wp:inline distT="0" distB="0" distL="0" distR="0" wp14:anchorId="4FB7AD69" wp14:editId="5484761A">
                <wp:extent cx="1059815" cy="74466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95699" cy="769878"/>
                        </a:xfrm>
                        <a:prstGeom prst="rect">
                          <a:avLst/>
                        </a:prstGeom>
                        <a:noFill/>
                        <a:ln w="9525">
                          <a:noFill/>
                          <a:miter lim="800000"/>
                          <a:headEnd/>
                          <a:tailEnd/>
                        </a:ln>
                      </pic:spPr>
                    </pic:pic>
                  </a:graphicData>
                </a:graphic>
              </wp:inline>
            </w:drawing>
          </w:r>
        </w:p>
      </w:tc>
    </w:tr>
  </w:tbl>
  <w:p w:rsidR="0008070B" w:rsidRPr="005D331F" w:rsidRDefault="000807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B4C43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746FD20"/>
    <w:lvl w:ilvl="0">
      <w:start w:val="1"/>
      <w:numFmt w:val="bullet"/>
      <w:pStyle w:val="Listaconvietas2"/>
      <w:lvlText w:val=""/>
      <w:lvlJc w:val="left"/>
      <w:pPr>
        <w:tabs>
          <w:tab w:val="num" w:pos="643"/>
        </w:tabs>
        <w:ind w:left="643"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ctiveWritingStyle w:appName="MSWord" w:lang="es-C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94"/>
    <w:rsid w:val="00000671"/>
    <w:rsid w:val="0000252A"/>
    <w:rsid w:val="00002870"/>
    <w:rsid w:val="0000393B"/>
    <w:rsid w:val="0000434F"/>
    <w:rsid w:val="00004667"/>
    <w:rsid w:val="0000494F"/>
    <w:rsid w:val="00004B99"/>
    <w:rsid w:val="00005E36"/>
    <w:rsid w:val="0000649B"/>
    <w:rsid w:val="0000656C"/>
    <w:rsid w:val="00007337"/>
    <w:rsid w:val="000076DA"/>
    <w:rsid w:val="00010EFE"/>
    <w:rsid w:val="00011508"/>
    <w:rsid w:val="00012691"/>
    <w:rsid w:val="000129CD"/>
    <w:rsid w:val="00012EB9"/>
    <w:rsid w:val="0001318B"/>
    <w:rsid w:val="00013465"/>
    <w:rsid w:val="000142EB"/>
    <w:rsid w:val="00014453"/>
    <w:rsid w:val="000147C2"/>
    <w:rsid w:val="000150E2"/>
    <w:rsid w:val="00015B77"/>
    <w:rsid w:val="00016C7B"/>
    <w:rsid w:val="0001718D"/>
    <w:rsid w:val="000201A3"/>
    <w:rsid w:val="00021267"/>
    <w:rsid w:val="000217B4"/>
    <w:rsid w:val="00021D71"/>
    <w:rsid w:val="0002220E"/>
    <w:rsid w:val="000225B1"/>
    <w:rsid w:val="00024029"/>
    <w:rsid w:val="000247E5"/>
    <w:rsid w:val="00025635"/>
    <w:rsid w:val="0002564C"/>
    <w:rsid w:val="0002609A"/>
    <w:rsid w:val="00027060"/>
    <w:rsid w:val="00027259"/>
    <w:rsid w:val="00027568"/>
    <w:rsid w:val="0002788E"/>
    <w:rsid w:val="00030094"/>
    <w:rsid w:val="0003069A"/>
    <w:rsid w:val="00030890"/>
    <w:rsid w:val="00030FF2"/>
    <w:rsid w:val="0003199E"/>
    <w:rsid w:val="00031EB4"/>
    <w:rsid w:val="000320EA"/>
    <w:rsid w:val="000321D0"/>
    <w:rsid w:val="00032EF3"/>
    <w:rsid w:val="00033D6A"/>
    <w:rsid w:val="0003451E"/>
    <w:rsid w:val="000350B4"/>
    <w:rsid w:val="000351A7"/>
    <w:rsid w:val="000357B7"/>
    <w:rsid w:val="00036780"/>
    <w:rsid w:val="00036A83"/>
    <w:rsid w:val="00036B09"/>
    <w:rsid w:val="00037162"/>
    <w:rsid w:val="00037474"/>
    <w:rsid w:val="000375FE"/>
    <w:rsid w:val="00037B1E"/>
    <w:rsid w:val="0004105C"/>
    <w:rsid w:val="00041301"/>
    <w:rsid w:val="000413C7"/>
    <w:rsid w:val="00041737"/>
    <w:rsid w:val="00041FFF"/>
    <w:rsid w:val="00044836"/>
    <w:rsid w:val="00045089"/>
    <w:rsid w:val="00045630"/>
    <w:rsid w:val="000464A2"/>
    <w:rsid w:val="000465D7"/>
    <w:rsid w:val="000500AC"/>
    <w:rsid w:val="00050645"/>
    <w:rsid w:val="00050A0E"/>
    <w:rsid w:val="00050C86"/>
    <w:rsid w:val="00052323"/>
    <w:rsid w:val="0005248B"/>
    <w:rsid w:val="00052730"/>
    <w:rsid w:val="0005342C"/>
    <w:rsid w:val="00054018"/>
    <w:rsid w:val="0005424F"/>
    <w:rsid w:val="0005509A"/>
    <w:rsid w:val="00055464"/>
    <w:rsid w:val="00055553"/>
    <w:rsid w:val="000556C9"/>
    <w:rsid w:val="00055E5B"/>
    <w:rsid w:val="00056F4B"/>
    <w:rsid w:val="00057C22"/>
    <w:rsid w:val="000602E5"/>
    <w:rsid w:val="000604DE"/>
    <w:rsid w:val="00061D62"/>
    <w:rsid w:val="00061E64"/>
    <w:rsid w:val="0006206E"/>
    <w:rsid w:val="00063874"/>
    <w:rsid w:val="000639E6"/>
    <w:rsid w:val="00063AD4"/>
    <w:rsid w:val="00063E75"/>
    <w:rsid w:val="0006413F"/>
    <w:rsid w:val="00064EBD"/>
    <w:rsid w:val="00065856"/>
    <w:rsid w:val="00066542"/>
    <w:rsid w:val="00066616"/>
    <w:rsid w:val="00066909"/>
    <w:rsid w:val="000675AD"/>
    <w:rsid w:val="00067614"/>
    <w:rsid w:val="00067E75"/>
    <w:rsid w:val="000701F6"/>
    <w:rsid w:val="0007087B"/>
    <w:rsid w:val="0007186E"/>
    <w:rsid w:val="00071E2C"/>
    <w:rsid w:val="00074EF5"/>
    <w:rsid w:val="00075641"/>
    <w:rsid w:val="00075979"/>
    <w:rsid w:val="000765B0"/>
    <w:rsid w:val="00076A1F"/>
    <w:rsid w:val="00077755"/>
    <w:rsid w:val="000800F0"/>
    <w:rsid w:val="00080680"/>
    <w:rsid w:val="0008070B"/>
    <w:rsid w:val="00081ADC"/>
    <w:rsid w:val="00082475"/>
    <w:rsid w:val="00082874"/>
    <w:rsid w:val="00082BAC"/>
    <w:rsid w:val="00083238"/>
    <w:rsid w:val="0008336C"/>
    <w:rsid w:val="00083632"/>
    <w:rsid w:val="0008471F"/>
    <w:rsid w:val="00085A70"/>
    <w:rsid w:val="00085B0B"/>
    <w:rsid w:val="000869DD"/>
    <w:rsid w:val="00087053"/>
    <w:rsid w:val="000874B4"/>
    <w:rsid w:val="000904C9"/>
    <w:rsid w:val="00090EAC"/>
    <w:rsid w:val="00091610"/>
    <w:rsid w:val="000925D5"/>
    <w:rsid w:val="0009314A"/>
    <w:rsid w:val="000933A5"/>
    <w:rsid w:val="00093E4D"/>
    <w:rsid w:val="000943A7"/>
    <w:rsid w:val="0009476B"/>
    <w:rsid w:val="00094B62"/>
    <w:rsid w:val="000957C7"/>
    <w:rsid w:val="0009631B"/>
    <w:rsid w:val="00096F14"/>
    <w:rsid w:val="000A0C29"/>
    <w:rsid w:val="000A1C71"/>
    <w:rsid w:val="000A26E6"/>
    <w:rsid w:val="000A2828"/>
    <w:rsid w:val="000A2886"/>
    <w:rsid w:val="000A314C"/>
    <w:rsid w:val="000A4223"/>
    <w:rsid w:val="000A60C4"/>
    <w:rsid w:val="000B064A"/>
    <w:rsid w:val="000B06D3"/>
    <w:rsid w:val="000B1A13"/>
    <w:rsid w:val="000B1FFC"/>
    <w:rsid w:val="000B2278"/>
    <w:rsid w:val="000B352E"/>
    <w:rsid w:val="000B35E6"/>
    <w:rsid w:val="000B3886"/>
    <w:rsid w:val="000B3924"/>
    <w:rsid w:val="000B3EEA"/>
    <w:rsid w:val="000B3F10"/>
    <w:rsid w:val="000B485C"/>
    <w:rsid w:val="000B555A"/>
    <w:rsid w:val="000B6DF3"/>
    <w:rsid w:val="000B70C0"/>
    <w:rsid w:val="000B734D"/>
    <w:rsid w:val="000B786E"/>
    <w:rsid w:val="000C106E"/>
    <w:rsid w:val="000C1BEA"/>
    <w:rsid w:val="000C2923"/>
    <w:rsid w:val="000C353E"/>
    <w:rsid w:val="000C3920"/>
    <w:rsid w:val="000C4A4B"/>
    <w:rsid w:val="000C5886"/>
    <w:rsid w:val="000C5AAB"/>
    <w:rsid w:val="000C7591"/>
    <w:rsid w:val="000C7A90"/>
    <w:rsid w:val="000D0063"/>
    <w:rsid w:val="000D072B"/>
    <w:rsid w:val="000D1353"/>
    <w:rsid w:val="000D1B28"/>
    <w:rsid w:val="000D27C6"/>
    <w:rsid w:val="000D395C"/>
    <w:rsid w:val="000D5623"/>
    <w:rsid w:val="000D63CA"/>
    <w:rsid w:val="000D6712"/>
    <w:rsid w:val="000D6FC5"/>
    <w:rsid w:val="000D7535"/>
    <w:rsid w:val="000D7E68"/>
    <w:rsid w:val="000E0ED9"/>
    <w:rsid w:val="000E13AF"/>
    <w:rsid w:val="000E2B35"/>
    <w:rsid w:val="000E2FC8"/>
    <w:rsid w:val="000E30B6"/>
    <w:rsid w:val="000E3172"/>
    <w:rsid w:val="000E389D"/>
    <w:rsid w:val="000E4398"/>
    <w:rsid w:val="000E5F52"/>
    <w:rsid w:val="000E7820"/>
    <w:rsid w:val="000E7CF1"/>
    <w:rsid w:val="000E7D73"/>
    <w:rsid w:val="000F0128"/>
    <w:rsid w:val="000F04C6"/>
    <w:rsid w:val="000F06B3"/>
    <w:rsid w:val="000F1C87"/>
    <w:rsid w:val="000F1E2E"/>
    <w:rsid w:val="000F2DF6"/>
    <w:rsid w:val="000F3AFC"/>
    <w:rsid w:val="000F44C6"/>
    <w:rsid w:val="000F59F2"/>
    <w:rsid w:val="000F5EE2"/>
    <w:rsid w:val="000F7821"/>
    <w:rsid w:val="000F7C49"/>
    <w:rsid w:val="001007C8"/>
    <w:rsid w:val="00100B38"/>
    <w:rsid w:val="00100FFE"/>
    <w:rsid w:val="00101EC4"/>
    <w:rsid w:val="00102623"/>
    <w:rsid w:val="00103966"/>
    <w:rsid w:val="00103B6F"/>
    <w:rsid w:val="00104006"/>
    <w:rsid w:val="001048FD"/>
    <w:rsid w:val="00104E0C"/>
    <w:rsid w:val="0010503A"/>
    <w:rsid w:val="00105409"/>
    <w:rsid w:val="00106035"/>
    <w:rsid w:val="00106252"/>
    <w:rsid w:val="001069A4"/>
    <w:rsid w:val="00107892"/>
    <w:rsid w:val="00107B9E"/>
    <w:rsid w:val="001102CD"/>
    <w:rsid w:val="00110FB4"/>
    <w:rsid w:val="0011262F"/>
    <w:rsid w:val="001129A1"/>
    <w:rsid w:val="00113B55"/>
    <w:rsid w:val="00113E15"/>
    <w:rsid w:val="001141D3"/>
    <w:rsid w:val="00114B04"/>
    <w:rsid w:val="00114E3C"/>
    <w:rsid w:val="001154E9"/>
    <w:rsid w:val="00115C2F"/>
    <w:rsid w:val="00115EFA"/>
    <w:rsid w:val="0011624A"/>
    <w:rsid w:val="001176CB"/>
    <w:rsid w:val="00120362"/>
    <w:rsid w:val="00120C50"/>
    <w:rsid w:val="001215A1"/>
    <w:rsid w:val="00121611"/>
    <w:rsid w:val="00122494"/>
    <w:rsid w:val="00122D6D"/>
    <w:rsid w:val="001253CA"/>
    <w:rsid w:val="001254A1"/>
    <w:rsid w:val="00125733"/>
    <w:rsid w:val="00125FA5"/>
    <w:rsid w:val="0012606D"/>
    <w:rsid w:val="00126F50"/>
    <w:rsid w:val="0012752D"/>
    <w:rsid w:val="00127D47"/>
    <w:rsid w:val="00130273"/>
    <w:rsid w:val="00130D85"/>
    <w:rsid w:val="00130FE8"/>
    <w:rsid w:val="00131215"/>
    <w:rsid w:val="0013132D"/>
    <w:rsid w:val="001313A0"/>
    <w:rsid w:val="001317A4"/>
    <w:rsid w:val="001325AF"/>
    <w:rsid w:val="00132BE0"/>
    <w:rsid w:val="00133A4F"/>
    <w:rsid w:val="00133C7E"/>
    <w:rsid w:val="00133FB0"/>
    <w:rsid w:val="00134E14"/>
    <w:rsid w:val="00134FCC"/>
    <w:rsid w:val="001355EF"/>
    <w:rsid w:val="0013629C"/>
    <w:rsid w:val="001368D8"/>
    <w:rsid w:val="00136C84"/>
    <w:rsid w:val="00137291"/>
    <w:rsid w:val="001379B3"/>
    <w:rsid w:val="00144499"/>
    <w:rsid w:val="00144D04"/>
    <w:rsid w:val="00145BEA"/>
    <w:rsid w:val="001464A8"/>
    <w:rsid w:val="00146805"/>
    <w:rsid w:val="00146F28"/>
    <w:rsid w:val="00147852"/>
    <w:rsid w:val="00150052"/>
    <w:rsid w:val="00150093"/>
    <w:rsid w:val="001503BE"/>
    <w:rsid w:val="00151692"/>
    <w:rsid w:val="00151DB6"/>
    <w:rsid w:val="00151FE9"/>
    <w:rsid w:val="00152DBF"/>
    <w:rsid w:val="001552A8"/>
    <w:rsid w:val="00156018"/>
    <w:rsid w:val="00156070"/>
    <w:rsid w:val="00156137"/>
    <w:rsid w:val="001565CD"/>
    <w:rsid w:val="00156645"/>
    <w:rsid w:val="001576F6"/>
    <w:rsid w:val="001577D4"/>
    <w:rsid w:val="00160307"/>
    <w:rsid w:val="001609B4"/>
    <w:rsid w:val="001609E5"/>
    <w:rsid w:val="00160C12"/>
    <w:rsid w:val="00161211"/>
    <w:rsid w:val="00161B86"/>
    <w:rsid w:val="00161C98"/>
    <w:rsid w:val="00161F39"/>
    <w:rsid w:val="00162A7B"/>
    <w:rsid w:val="00163138"/>
    <w:rsid w:val="00163730"/>
    <w:rsid w:val="001644A7"/>
    <w:rsid w:val="00165930"/>
    <w:rsid w:val="00166365"/>
    <w:rsid w:val="00166DCF"/>
    <w:rsid w:val="00167780"/>
    <w:rsid w:val="00167DA1"/>
    <w:rsid w:val="00170DF8"/>
    <w:rsid w:val="0017121D"/>
    <w:rsid w:val="001714D6"/>
    <w:rsid w:val="0017180C"/>
    <w:rsid w:val="001718A8"/>
    <w:rsid w:val="0017243D"/>
    <w:rsid w:val="0017246B"/>
    <w:rsid w:val="001738A5"/>
    <w:rsid w:val="00173D1F"/>
    <w:rsid w:val="00174459"/>
    <w:rsid w:val="00175174"/>
    <w:rsid w:val="001752DF"/>
    <w:rsid w:val="0017575D"/>
    <w:rsid w:val="001766B6"/>
    <w:rsid w:val="00176FF8"/>
    <w:rsid w:val="001779B6"/>
    <w:rsid w:val="001806F0"/>
    <w:rsid w:val="00180918"/>
    <w:rsid w:val="00181068"/>
    <w:rsid w:val="001812FD"/>
    <w:rsid w:val="00181FD0"/>
    <w:rsid w:val="00183092"/>
    <w:rsid w:val="00183611"/>
    <w:rsid w:val="001837A8"/>
    <w:rsid w:val="00183F26"/>
    <w:rsid w:val="00184F87"/>
    <w:rsid w:val="001852E3"/>
    <w:rsid w:val="00186463"/>
    <w:rsid w:val="00186A5C"/>
    <w:rsid w:val="001871FD"/>
    <w:rsid w:val="001878D8"/>
    <w:rsid w:val="00187F5F"/>
    <w:rsid w:val="001906AD"/>
    <w:rsid w:val="00191129"/>
    <w:rsid w:val="001915E0"/>
    <w:rsid w:val="0019204D"/>
    <w:rsid w:val="00192201"/>
    <w:rsid w:val="00192989"/>
    <w:rsid w:val="00192C58"/>
    <w:rsid w:val="001931FF"/>
    <w:rsid w:val="00193378"/>
    <w:rsid w:val="00193E0F"/>
    <w:rsid w:val="001945E4"/>
    <w:rsid w:val="00195811"/>
    <w:rsid w:val="00195E2D"/>
    <w:rsid w:val="0019739A"/>
    <w:rsid w:val="001A0013"/>
    <w:rsid w:val="001A0079"/>
    <w:rsid w:val="001A1163"/>
    <w:rsid w:val="001A136F"/>
    <w:rsid w:val="001A13E8"/>
    <w:rsid w:val="001A1B87"/>
    <w:rsid w:val="001A26A6"/>
    <w:rsid w:val="001A3131"/>
    <w:rsid w:val="001A348D"/>
    <w:rsid w:val="001A349D"/>
    <w:rsid w:val="001A41CD"/>
    <w:rsid w:val="001A44C3"/>
    <w:rsid w:val="001A44E9"/>
    <w:rsid w:val="001A4820"/>
    <w:rsid w:val="001A7270"/>
    <w:rsid w:val="001A7908"/>
    <w:rsid w:val="001B0A2A"/>
    <w:rsid w:val="001B1261"/>
    <w:rsid w:val="001B1505"/>
    <w:rsid w:val="001B1B67"/>
    <w:rsid w:val="001B1E34"/>
    <w:rsid w:val="001B21AC"/>
    <w:rsid w:val="001B2911"/>
    <w:rsid w:val="001B2D78"/>
    <w:rsid w:val="001B3C42"/>
    <w:rsid w:val="001B4470"/>
    <w:rsid w:val="001B547F"/>
    <w:rsid w:val="001B56E8"/>
    <w:rsid w:val="001B739A"/>
    <w:rsid w:val="001B790B"/>
    <w:rsid w:val="001C0476"/>
    <w:rsid w:val="001C0929"/>
    <w:rsid w:val="001C0C8C"/>
    <w:rsid w:val="001C1099"/>
    <w:rsid w:val="001C16EB"/>
    <w:rsid w:val="001C1C9E"/>
    <w:rsid w:val="001C2111"/>
    <w:rsid w:val="001C32C3"/>
    <w:rsid w:val="001C38BB"/>
    <w:rsid w:val="001C43BF"/>
    <w:rsid w:val="001C500E"/>
    <w:rsid w:val="001C59DF"/>
    <w:rsid w:val="001C5CFD"/>
    <w:rsid w:val="001C6B25"/>
    <w:rsid w:val="001C74B9"/>
    <w:rsid w:val="001C795B"/>
    <w:rsid w:val="001D00E3"/>
    <w:rsid w:val="001D03E6"/>
    <w:rsid w:val="001D0B9C"/>
    <w:rsid w:val="001D0D06"/>
    <w:rsid w:val="001D22FB"/>
    <w:rsid w:val="001D285D"/>
    <w:rsid w:val="001D3D62"/>
    <w:rsid w:val="001D4673"/>
    <w:rsid w:val="001D4688"/>
    <w:rsid w:val="001D49B9"/>
    <w:rsid w:val="001D4BD8"/>
    <w:rsid w:val="001D50E2"/>
    <w:rsid w:val="001D69C6"/>
    <w:rsid w:val="001D6EC8"/>
    <w:rsid w:val="001D773E"/>
    <w:rsid w:val="001E023F"/>
    <w:rsid w:val="001E1110"/>
    <w:rsid w:val="001E1D25"/>
    <w:rsid w:val="001E240E"/>
    <w:rsid w:val="001E33E0"/>
    <w:rsid w:val="001E3666"/>
    <w:rsid w:val="001E44AB"/>
    <w:rsid w:val="001E474C"/>
    <w:rsid w:val="001E4F97"/>
    <w:rsid w:val="001E5E3B"/>
    <w:rsid w:val="001E6324"/>
    <w:rsid w:val="001E7BA9"/>
    <w:rsid w:val="001F05F4"/>
    <w:rsid w:val="001F0BD4"/>
    <w:rsid w:val="001F1547"/>
    <w:rsid w:val="001F19BC"/>
    <w:rsid w:val="001F1E13"/>
    <w:rsid w:val="001F2123"/>
    <w:rsid w:val="001F3252"/>
    <w:rsid w:val="001F35BD"/>
    <w:rsid w:val="001F4031"/>
    <w:rsid w:val="001F46C0"/>
    <w:rsid w:val="001F4DCB"/>
    <w:rsid w:val="001F52B8"/>
    <w:rsid w:val="001F7549"/>
    <w:rsid w:val="001F7740"/>
    <w:rsid w:val="00201090"/>
    <w:rsid w:val="00202D36"/>
    <w:rsid w:val="00202D64"/>
    <w:rsid w:val="0020355F"/>
    <w:rsid w:val="002037D4"/>
    <w:rsid w:val="0020421A"/>
    <w:rsid w:val="0020475B"/>
    <w:rsid w:val="00204A33"/>
    <w:rsid w:val="00205E23"/>
    <w:rsid w:val="0020719D"/>
    <w:rsid w:val="00210238"/>
    <w:rsid w:val="00210A1A"/>
    <w:rsid w:val="00210ADA"/>
    <w:rsid w:val="00210F85"/>
    <w:rsid w:val="0021125F"/>
    <w:rsid w:val="00211750"/>
    <w:rsid w:val="0021239A"/>
    <w:rsid w:val="002129E9"/>
    <w:rsid w:val="00212D09"/>
    <w:rsid w:val="002137B1"/>
    <w:rsid w:val="00214244"/>
    <w:rsid w:val="00214CCD"/>
    <w:rsid w:val="00214D3D"/>
    <w:rsid w:val="00215132"/>
    <w:rsid w:val="00215179"/>
    <w:rsid w:val="002153B6"/>
    <w:rsid w:val="00215A3E"/>
    <w:rsid w:val="00215B90"/>
    <w:rsid w:val="00216293"/>
    <w:rsid w:val="002162A2"/>
    <w:rsid w:val="00216A8B"/>
    <w:rsid w:val="00216C8B"/>
    <w:rsid w:val="00217539"/>
    <w:rsid w:val="00220609"/>
    <w:rsid w:val="0022185E"/>
    <w:rsid w:val="00222F12"/>
    <w:rsid w:val="00223573"/>
    <w:rsid w:val="00223700"/>
    <w:rsid w:val="00223EF2"/>
    <w:rsid w:val="00223FEA"/>
    <w:rsid w:val="002241DE"/>
    <w:rsid w:val="00225624"/>
    <w:rsid w:val="002258E0"/>
    <w:rsid w:val="00227006"/>
    <w:rsid w:val="00227AA2"/>
    <w:rsid w:val="00227ABD"/>
    <w:rsid w:val="002300C3"/>
    <w:rsid w:val="0023017A"/>
    <w:rsid w:val="002305CB"/>
    <w:rsid w:val="00230691"/>
    <w:rsid w:val="0023071C"/>
    <w:rsid w:val="00230C3F"/>
    <w:rsid w:val="0023209E"/>
    <w:rsid w:val="002327C1"/>
    <w:rsid w:val="00233FF8"/>
    <w:rsid w:val="00234D37"/>
    <w:rsid w:val="002351F5"/>
    <w:rsid w:val="00235B1A"/>
    <w:rsid w:val="00236835"/>
    <w:rsid w:val="00236C80"/>
    <w:rsid w:val="00236DAF"/>
    <w:rsid w:val="0023768F"/>
    <w:rsid w:val="002404EA"/>
    <w:rsid w:val="00242B0B"/>
    <w:rsid w:val="00242EC1"/>
    <w:rsid w:val="00243ACF"/>
    <w:rsid w:val="00245096"/>
    <w:rsid w:val="00247A63"/>
    <w:rsid w:val="00250586"/>
    <w:rsid w:val="00250A8F"/>
    <w:rsid w:val="002510BD"/>
    <w:rsid w:val="002512E0"/>
    <w:rsid w:val="0025187C"/>
    <w:rsid w:val="00251A92"/>
    <w:rsid w:val="002527B6"/>
    <w:rsid w:val="00252F34"/>
    <w:rsid w:val="00253462"/>
    <w:rsid w:val="00253ED8"/>
    <w:rsid w:val="00254E5C"/>
    <w:rsid w:val="00254FCF"/>
    <w:rsid w:val="00256A73"/>
    <w:rsid w:val="0026275B"/>
    <w:rsid w:val="00262B1E"/>
    <w:rsid w:val="00262B80"/>
    <w:rsid w:val="0026307B"/>
    <w:rsid w:val="00263B7F"/>
    <w:rsid w:val="00265AB1"/>
    <w:rsid w:val="002667FC"/>
    <w:rsid w:val="00266A2E"/>
    <w:rsid w:val="002675BF"/>
    <w:rsid w:val="00267D25"/>
    <w:rsid w:val="00270E8D"/>
    <w:rsid w:val="002712AD"/>
    <w:rsid w:val="00271E0B"/>
    <w:rsid w:val="00272066"/>
    <w:rsid w:val="00272420"/>
    <w:rsid w:val="002729DA"/>
    <w:rsid w:val="00273F58"/>
    <w:rsid w:val="0027406E"/>
    <w:rsid w:val="002761A2"/>
    <w:rsid w:val="00277160"/>
    <w:rsid w:val="00277199"/>
    <w:rsid w:val="002778C4"/>
    <w:rsid w:val="00277D1B"/>
    <w:rsid w:val="00277D33"/>
    <w:rsid w:val="00280CEA"/>
    <w:rsid w:val="002810C3"/>
    <w:rsid w:val="002815BC"/>
    <w:rsid w:val="00282615"/>
    <w:rsid w:val="00283998"/>
    <w:rsid w:val="00285154"/>
    <w:rsid w:val="0028583F"/>
    <w:rsid w:val="00285A98"/>
    <w:rsid w:val="00285AD9"/>
    <w:rsid w:val="00287104"/>
    <w:rsid w:val="002873C2"/>
    <w:rsid w:val="002877BD"/>
    <w:rsid w:val="00287D6A"/>
    <w:rsid w:val="00291B62"/>
    <w:rsid w:val="00292209"/>
    <w:rsid w:val="00292C6F"/>
    <w:rsid w:val="00292FD6"/>
    <w:rsid w:val="00293613"/>
    <w:rsid w:val="00295CCA"/>
    <w:rsid w:val="0029659B"/>
    <w:rsid w:val="00296C2F"/>
    <w:rsid w:val="00297EF1"/>
    <w:rsid w:val="002A0187"/>
    <w:rsid w:val="002A12A5"/>
    <w:rsid w:val="002A1E1B"/>
    <w:rsid w:val="002A2555"/>
    <w:rsid w:val="002A37D6"/>
    <w:rsid w:val="002A3ACE"/>
    <w:rsid w:val="002A42F5"/>
    <w:rsid w:val="002A5ABD"/>
    <w:rsid w:val="002A60E9"/>
    <w:rsid w:val="002A671A"/>
    <w:rsid w:val="002A73D0"/>
    <w:rsid w:val="002A7B7F"/>
    <w:rsid w:val="002A7EE7"/>
    <w:rsid w:val="002B036F"/>
    <w:rsid w:val="002B0B0D"/>
    <w:rsid w:val="002B0F6C"/>
    <w:rsid w:val="002B135F"/>
    <w:rsid w:val="002B276A"/>
    <w:rsid w:val="002B329E"/>
    <w:rsid w:val="002B3513"/>
    <w:rsid w:val="002B394B"/>
    <w:rsid w:val="002B42ED"/>
    <w:rsid w:val="002B4E8B"/>
    <w:rsid w:val="002B592A"/>
    <w:rsid w:val="002B6591"/>
    <w:rsid w:val="002B6743"/>
    <w:rsid w:val="002B6BC6"/>
    <w:rsid w:val="002C0AB0"/>
    <w:rsid w:val="002C0B04"/>
    <w:rsid w:val="002C20B6"/>
    <w:rsid w:val="002C23D1"/>
    <w:rsid w:val="002C2A39"/>
    <w:rsid w:val="002C30CA"/>
    <w:rsid w:val="002C3785"/>
    <w:rsid w:val="002C4B3D"/>
    <w:rsid w:val="002C4D48"/>
    <w:rsid w:val="002C51E1"/>
    <w:rsid w:val="002C5CD3"/>
    <w:rsid w:val="002C5E30"/>
    <w:rsid w:val="002C650A"/>
    <w:rsid w:val="002C6C97"/>
    <w:rsid w:val="002C6EDD"/>
    <w:rsid w:val="002C77A1"/>
    <w:rsid w:val="002D00CB"/>
    <w:rsid w:val="002D0393"/>
    <w:rsid w:val="002D0713"/>
    <w:rsid w:val="002D1D42"/>
    <w:rsid w:val="002D26A8"/>
    <w:rsid w:val="002D27DF"/>
    <w:rsid w:val="002D2FFA"/>
    <w:rsid w:val="002D33FC"/>
    <w:rsid w:val="002D3C1A"/>
    <w:rsid w:val="002D3FEB"/>
    <w:rsid w:val="002D6065"/>
    <w:rsid w:val="002D7E34"/>
    <w:rsid w:val="002E0461"/>
    <w:rsid w:val="002E066C"/>
    <w:rsid w:val="002E1B8F"/>
    <w:rsid w:val="002E1CFF"/>
    <w:rsid w:val="002E3CD8"/>
    <w:rsid w:val="002E47E6"/>
    <w:rsid w:val="002E577C"/>
    <w:rsid w:val="002E5978"/>
    <w:rsid w:val="002E5E20"/>
    <w:rsid w:val="002E6FB5"/>
    <w:rsid w:val="002E7514"/>
    <w:rsid w:val="002E7A64"/>
    <w:rsid w:val="002E7B65"/>
    <w:rsid w:val="002E7E28"/>
    <w:rsid w:val="002F098E"/>
    <w:rsid w:val="002F28BC"/>
    <w:rsid w:val="002F3FE1"/>
    <w:rsid w:val="002F495F"/>
    <w:rsid w:val="002F4EA8"/>
    <w:rsid w:val="002F63CE"/>
    <w:rsid w:val="002F6C2A"/>
    <w:rsid w:val="002F7EB7"/>
    <w:rsid w:val="0030022E"/>
    <w:rsid w:val="00300C69"/>
    <w:rsid w:val="00301770"/>
    <w:rsid w:val="00301A4A"/>
    <w:rsid w:val="00302B70"/>
    <w:rsid w:val="003036E7"/>
    <w:rsid w:val="003038B7"/>
    <w:rsid w:val="00303C59"/>
    <w:rsid w:val="00304455"/>
    <w:rsid w:val="00305AC6"/>
    <w:rsid w:val="00305BB9"/>
    <w:rsid w:val="00306297"/>
    <w:rsid w:val="00306699"/>
    <w:rsid w:val="00307362"/>
    <w:rsid w:val="003078D8"/>
    <w:rsid w:val="0030790D"/>
    <w:rsid w:val="00307ECC"/>
    <w:rsid w:val="00310B85"/>
    <w:rsid w:val="003111F6"/>
    <w:rsid w:val="0031213D"/>
    <w:rsid w:val="00312439"/>
    <w:rsid w:val="00313F6F"/>
    <w:rsid w:val="00314244"/>
    <w:rsid w:val="00314AB9"/>
    <w:rsid w:val="003154E0"/>
    <w:rsid w:val="003155F5"/>
    <w:rsid w:val="0031654C"/>
    <w:rsid w:val="00316E41"/>
    <w:rsid w:val="003179E1"/>
    <w:rsid w:val="00317B13"/>
    <w:rsid w:val="00317DED"/>
    <w:rsid w:val="003202E2"/>
    <w:rsid w:val="00320D93"/>
    <w:rsid w:val="0032120F"/>
    <w:rsid w:val="003212F6"/>
    <w:rsid w:val="003219CD"/>
    <w:rsid w:val="003225F8"/>
    <w:rsid w:val="0032366E"/>
    <w:rsid w:val="003242EC"/>
    <w:rsid w:val="00324AAF"/>
    <w:rsid w:val="00324D18"/>
    <w:rsid w:val="00324D3A"/>
    <w:rsid w:val="003263D6"/>
    <w:rsid w:val="00327313"/>
    <w:rsid w:val="00331539"/>
    <w:rsid w:val="003316B3"/>
    <w:rsid w:val="0033201B"/>
    <w:rsid w:val="00332769"/>
    <w:rsid w:val="003329E7"/>
    <w:rsid w:val="003333F7"/>
    <w:rsid w:val="0033491F"/>
    <w:rsid w:val="00334AE7"/>
    <w:rsid w:val="00334B61"/>
    <w:rsid w:val="00334D0E"/>
    <w:rsid w:val="0033633F"/>
    <w:rsid w:val="00337020"/>
    <w:rsid w:val="00337AAB"/>
    <w:rsid w:val="0034021B"/>
    <w:rsid w:val="003404B3"/>
    <w:rsid w:val="003404E4"/>
    <w:rsid w:val="0034076F"/>
    <w:rsid w:val="00340780"/>
    <w:rsid w:val="003407B3"/>
    <w:rsid w:val="00340858"/>
    <w:rsid w:val="00340C99"/>
    <w:rsid w:val="003412E8"/>
    <w:rsid w:val="003413C0"/>
    <w:rsid w:val="003420C0"/>
    <w:rsid w:val="00342A44"/>
    <w:rsid w:val="00342FCA"/>
    <w:rsid w:val="00345A58"/>
    <w:rsid w:val="003465F1"/>
    <w:rsid w:val="00350037"/>
    <w:rsid w:val="0035168B"/>
    <w:rsid w:val="00351C40"/>
    <w:rsid w:val="00351FFE"/>
    <w:rsid w:val="00352208"/>
    <w:rsid w:val="00352231"/>
    <w:rsid w:val="00352457"/>
    <w:rsid w:val="00353562"/>
    <w:rsid w:val="00354373"/>
    <w:rsid w:val="003569A5"/>
    <w:rsid w:val="00356C12"/>
    <w:rsid w:val="0035713B"/>
    <w:rsid w:val="003571FB"/>
    <w:rsid w:val="0035733F"/>
    <w:rsid w:val="00357FA4"/>
    <w:rsid w:val="0036082B"/>
    <w:rsid w:val="00360B67"/>
    <w:rsid w:val="00360FFD"/>
    <w:rsid w:val="00362F06"/>
    <w:rsid w:val="003634B3"/>
    <w:rsid w:val="003635C6"/>
    <w:rsid w:val="00363C8F"/>
    <w:rsid w:val="00363C99"/>
    <w:rsid w:val="003640C8"/>
    <w:rsid w:val="00364B1F"/>
    <w:rsid w:val="0036532D"/>
    <w:rsid w:val="00366041"/>
    <w:rsid w:val="0037029B"/>
    <w:rsid w:val="00370D9F"/>
    <w:rsid w:val="0037188B"/>
    <w:rsid w:val="00371ADA"/>
    <w:rsid w:val="003723BC"/>
    <w:rsid w:val="0037318E"/>
    <w:rsid w:val="0037350D"/>
    <w:rsid w:val="00373A25"/>
    <w:rsid w:val="00374BBC"/>
    <w:rsid w:val="003764DD"/>
    <w:rsid w:val="0037798D"/>
    <w:rsid w:val="00377C4F"/>
    <w:rsid w:val="003804FC"/>
    <w:rsid w:val="003805CD"/>
    <w:rsid w:val="0038135E"/>
    <w:rsid w:val="00381765"/>
    <w:rsid w:val="003817DF"/>
    <w:rsid w:val="00383110"/>
    <w:rsid w:val="003842A6"/>
    <w:rsid w:val="003843F5"/>
    <w:rsid w:val="00384A21"/>
    <w:rsid w:val="00384D65"/>
    <w:rsid w:val="003853A7"/>
    <w:rsid w:val="00385461"/>
    <w:rsid w:val="00385D76"/>
    <w:rsid w:val="0038618F"/>
    <w:rsid w:val="0038639F"/>
    <w:rsid w:val="0038749F"/>
    <w:rsid w:val="00387C02"/>
    <w:rsid w:val="00390134"/>
    <w:rsid w:val="0039034D"/>
    <w:rsid w:val="0039041E"/>
    <w:rsid w:val="003913A1"/>
    <w:rsid w:val="00391D74"/>
    <w:rsid w:val="00391F69"/>
    <w:rsid w:val="003933FD"/>
    <w:rsid w:val="00393DBD"/>
    <w:rsid w:val="003945CF"/>
    <w:rsid w:val="00394D17"/>
    <w:rsid w:val="0039547E"/>
    <w:rsid w:val="003954B1"/>
    <w:rsid w:val="00395586"/>
    <w:rsid w:val="003960D7"/>
    <w:rsid w:val="003960DA"/>
    <w:rsid w:val="003968A6"/>
    <w:rsid w:val="00396DA7"/>
    <w:rsid w:val="0039700D"/>
    <w:rsid w:val="003971FA"/>
    <w:rsid w:val="003A0A75"/>
    <w:rsid w:val="003A0C82"/>
    <w:rsid w:val="003A12C4"/>
    <w:rsid w:val="003A160E"/>
    <w:rsid w:val="003A2409"/>
    <w:rsid w:val="003A2967"/>
    <w:rsid w:val="003A2F1C"/>
    <w:rsid w:val="003A350A"/>
    <w:rsid w:val="003A3BC6"/>
    <w:rsid w:val="003A3F72"/>
    <w:rsid w:val="003A419F"/>
    <w:rsid w:val="003A45F7"/>
    <w:rsid w:val="003A4D8D"/>
    <w:rsid w:val="003A4EE5"/>
    <w:rsid w:val="003A53DF"/>
    <w:rsid w:val="003A5FA6"/>
    <w:rsid w:val="003A641B"/>
    <w:rsid w:val="003A6781"/>
    <w:rsid w:val="003A69DD"/>
    <w:rsid w:val="003A6F53"/>
    <w:rsid w:val="003B0FC7"/>
    <w:rsid w:val="003B270E"/>
    <w:rsid w:val="003B2732"/>
    <w:rsid w:val="003B379E"/>
    <w:rsid w:val="003B558A"/>
    <w:rsid w:val="003B6444"/>
    <w:rsid w:val="003B64F3"/>
    <w:rsid w:val="003B6D44"/>
    <w:rsid w:val="003B6DAB"/>
    <w:rsid w:val="003B74B3"/>
    <w:rsid w:val="003B77DE"/>
    <w:rsid w:val="003B7F51"/>
    <w:rsid w:val="003C014D"/>
    <w:rsid w:val="003C02AA"/>
    <w:rsid w:val="003C03A1"/>
    <w:rsid w:val="003C0E45"/>
    <w:rsid w:val="003C0FE4"/>
    <w:rsid w:val="003C37C2"/>
    <w:rsid w:val="003C4A9B"/>
    <w:rsid w:val="003C52BE"/>
    <w:rsid w:val="003C52E9"/>
    <w:rsid w:val="003C64CC"/>
    <w:rsid w:val="003D026E"/>
    <w:rsid w:val="003D0E10"/>
    <w:rsid w:val="003D0F60"/>
    <w:rsid w:val="003D2338"/>
    <w:rsid w:val="003D42C3"/>
    <w:rsid w:val="003D43BD"/>
    <w:rsid w:val="003D5C57"/>
    <w:rsid w:val="003D647D"/>
    <w:rsid w:val="003D64DA"/>
    <w:rsid w:val="003D79F9"/>
    <w:rsid w:val="003D7A32"/>
    <w:rsid w:val="003E1DA6"/>
    <w:rsid w:val="003E28D4"/>
    <w:rsid w:val="003E2994"/>
    <w:rsid w:val="003E362E"/>
    <w:rsid w:val="003E4D4C"/>
    <w:rsid w:val="003E55FA"/>
    <w:rsid w:val="003E5A3A"/>
    <w:rsid w:val="003E647D"/>
    <w:rsid w:val="003E65AB"/>
    <w:rsid w:val="003E675E"/>
    <w:rsid w:val="003E763C"/>
    <w:rsid w:val="003F0601"/>
    <w:rsid w:val="003F0D85"/>
    <w:rsid w:val="003F0FD1"/>
    <w:rsid w:val="003F130A"/>
    <w:rsid w:val="003F311B"/>
    <w:rsid w:val="003F40C9"/>
    <w:rsid w:val="003F47A6"/>
    <w:rsid w:val="003F62BB"/>
    <w:rsid w:val="003F69B5"/>
    <w:rsid w:val="003F6A55"/>
    <w:rsid w:val="003F7976"/>
    <w:rsid w:val="004002EF"/>
    <w:rsid w:val="00400773"/>
    <w:rsid w:val="0040162E"/>
    <w:rsid w:val="0040214A"/>
    <w:rsid w:val="00402BD7"/>
    <w:rsid w:val="004031B9"/>
    <w:rsid w:val="00403213"/>
    <w:rsid w:val="0040496C"/>
    <w:rsid w:val="004049D1"/>
    <w:rsid w:val="00404D48"/>
    <w:rsid w:val="00404FA1"/>
    <w:rsid w:val="004050EC"/>
    <w:rsid w:val="00405184"/>
    <w:rsid w:val="004052DA"/>
    <w:rsid w:val="00405F7A"/>
    <w:rsid w:val="00406364"/>
    <w:rsid w:val="004068C3"/>
    <w:rsid w:val="004069B0"/>
    <w:rsid w:val="00406F89"/>
    <w:rsid w:val="004101F5"/>
    <w:rsid w:val="00410679"/>
    <w:rsid w:val="00410732"/>
    <w:rsid w:val="0041077D"/>
    <w:rsid w:val="00410A43"/>
    <w:rsid w:val="00411537"/>
    <w:rsid w:val="00411C92"/>
    <w:rsid w:val="0041230F"/>
    <w:rsid w:val="00412957"/>
    <w:rsid w:val="00412B9A"/>
    <w:rsid w:val="00413DBD"/>
    <w:rsid w:val="00413F93"/>
    <w:rsid w:val="004145D2"/>
    <w:rsid w:val="00415EDE"/>
    <w:rsid w:val="00416D8B"/>
    <w:rsid w:val="00417224"/>
    <w:rsid w:val="00420BB7"/>
    <w:rsid w:val="0042140E"/>
    <w:rsid w:val="00422EA2"/>
    <w:rsid w:val="00422FA7"/>
    <w:rsid w:val="00423795"/>
    <w:rsid w:val="00423D73"/>
    <w:rsid w:val="00425127"/>
    <w:rsid w:val="004258B0"/>
    <w:rsid w:val="00425AD6"/>
    <w:rsid w:val="00425C75"/>
    <w:rsid w:val="00426A14"/>
    <w:rsid w:val="00427736"/>
    <w:rsid w:val="00427E92"/>
    <w:rsid w:val="00430218"/>
    <w:rsid w:val="00430278"/>
    <w:rsid w:val="00430395"/>
    <w:rsid w:val="00430FF5"/>
    <w:rsid w:val="00431640"/>
    <w:rsid w:val="00431ED1"/>
    <w:rsid w:val="00432D0B"/>
    <w:rsid w:val="004333D4"/>
    <w:rsid w:val="004334EB"/>
    <w:rsid w:val="0043516A"/>
    <w:rsid w:val="004356EC"/>
    <w:rsid w:val="004359E9"/>
    <w:rsid w:val="00436037"/>
    <w:rsid w:val="00437CC6"/>
    <w:rsid w:val="00437EA7"/>
    <w:rsid w:val="00442278"/>
    <w:rsid w:val="00442C26"/>
    <w:rsid w:val="004431F9"/>
    <w:rsid w:val="004433F9"/>
    <w:rsid w:val="004454D2"/>
    <w:rsid w:val="00445B6E"/>
    <w:rsid w:val="00445B7A"/>
    <w:rsid w:val="00445F88"/>
    <w:rsid w:val="004460D9"/>
    <w:rsid w:val="0044692A"/>
    <w:rsid w:val="00447780"/>
    <w:rsid w:val="00447BE4"/>
    <w:rsid w:val="00447D69"/>
    <w:rsid w:val="00447FFC"/>
    <w:rsid w:val="00450065"/>
    <w:rsid w:val="004503D0"/>
    <w:rsid w:val="00450917"/>
    <w:rsid w:val="004513C0"/>
    <w:rsid w:val="004528C3"/>
    <w:rsid w:val="00452907"/>
    <w:rsid w:val="00452C62"/>
    <w:rsid w:val="00453507"/>
    <w:rsid w:val="00453EDB"/>
    <w:rsid w:val="0045482A"/>
    <w:rsid w:val="00454E41"/>
    <w:rsid w:val="00455F1C"/>
    <w:rsid w:val="00456402"/>
    <w:rsid w:val="00457112"/>
    <w:rsid w:val="004571A4"/>
    <w:rsid w:val="004571C7"/>
    <w:rsid w:val="004573C6"/>
    <w:rsid w:val="004576A2"/>
    <w:rsid w:val="0045796B"/>
    <w:rsid w:val="004605B0"/>
    <w:rsid w:val="00460CDB"/>
    <w:rsid w:val="0046159D"/>
    <w:rsid w:val="00462CBE"/>
    <w:rsid w:val="00462FEB"/>
    <w:rsid w:val="004634D6"/>
    <w:rsid w:val="0046446D"/>
    <w:rsid w:val="00464A42"/>
    <w:rsid w:val="00464F46"/>
    <w:rsid w:val="004660A0"/>
    <w:rsid w:val="0046667F"/>
    <w:rsid w:val="00466FD2"/>
    <w:rsid w:val="00470A94"/>
    <w:rsid w:val="00470ED8"/>
    <w:rsid w:val="004727ED"/>
    <w:rsid w:val="00472C23"/>
    <w:rsid w:val="00473563"/>
    <w:rsid w:val="00474238"/>
    <w:rsid w:val="00474E98"/>
    <w:rsid w:val="00475154"/>
    <w:rsid w:val="004765CB"/>
    <w:rsid w:val="00476DF8"/>
    <w:rsid w:val="00477AE8"/>
    <w:rsid w:val="00480491"/>
    <w:rsid w:val="004808D6"/>
    <w:rsid w:val="00480B2B"/>
    <w:rsid w:val="00480B90"/>
    <w:rsid w:val="00481FE3"/>
    <w:rsid w:val="00482438"/>
    <w:rsid w:val="00482DAD"/>
    <w:rsid w:val="004837C8"/>
    <w:rsid w:val="00483A88"/>
    <w:rsid w:val="004851D3"/>
    <w:rsid w:val="0048539F"/>
    <w:rsid w:val="00485C58"/>
    <w:rsid w:val="00485ED0"/>
    <w:rsid w:val="004868AD"/>
    <w:rsid w:val="00486A5D"/>
    <w:rsid w:val="00487000"/>
    <w:rsid w:val="0049054A"/>
    <w:rsid w:val="0049058D"/>
    <w:rsid w:val="004922E0"/>
    <w:rsid w:val="0049232E"/>
    <w:rsid w:val="00492B56"/>
    <w:rsid w:val="004937BC"/>
    <w:rsid w:val="00493DA3"/>
    <w:rsid w:val="00493F78"/>
    <w:rsid w:val="004956A3"/>
    <w:rsid w:val="004976D7"/>
    <w:rsid w:val="00497D52"/>
    <w:rsid w:val="004A0808"/>
    <w:rsid w:val="004A159D"/>
    <w:rsid w:val="004A262A"/>
    <w:rsid w:val="004A2FF5"/>
    <w:rsid w:val="004A3000"/>
    <w:rsid w:val="004A3322"/>
    <w:rsid w:val="004A3C21"/>
    <w:rsid w:val="004A511D"/>
    <w:rsid w:val="004A6390"/>
    <w:rsid w:val="004A6517"/>
    <w:rsid w:val="004B01C9"/>
    <w:rsid w:val="004B0764"/>
    <w:rsid w:val="004B085A"/>
    <w:rsid w:val="004B1FA6"/>
    <w:rsid w:val="004B2754"/>
    <w:rsid w:val="004B2AE7"/>
    <w:rsid w:val="004B2C1C"/>
    <w:rsid w:val="004B3805"/>
    <w:rsid w:val="004B39B4"/>
    <w:rsid w:val="004B3ECD"/>
    <w:rsid w:val="004B5A24"/>
    <w:rsid w:val="004B6575"/>
    <w:rsid w:val="004B6D25"/>
    <w:rsid w:val="004B7513"/>
    <w:rsid w:val="004C0EE5"/>
    <w:rsid w:val="004C1343"/>
    <w:rsid w:val="004C1913"/>
    <w:rsid w:val="004C1DB7"/>
    <w:rsid w:val="004C243C"/>
    <w:rsid w:val="004C2D17"/>
    <w:rsid w:val="004C3ABC"/>
    <w:rsid w:val="004C4E2F"/>
    <w:rsid w:val="004C6234"/>
    <w:rsid w:val="004C78E4"/>
    <w:rsid w:val="004D11AE"/>
    <w:rsid w:val="004D1668"/>
    <w:rsid w:val="004D23FC"/>
    <w:rsid w:val="004D2900"/>
    <w:rsid w:val="004D310B"/>
    <w:rsid w:val="004D40A6"/>
    <w:rsid w:val="004D46F9"/>
    <w:rsid w:val="004D49E8"/>
    <w:rsid w:val="004D4BF0"/>
    <w:rsid w:val="004D4D5E"/>
    <w:rsid w:val="004D5AC4"/>
    <w:rsid w:val="004D5F16"/>
    <w:rsid w:val="004D6636"/>
    <w:rsid w:val="004D6917"/>
    <w:rsid w:val="004E00EC"/>
    <w:rsid w:val="004E05FF"/>
    <w:rsid w:val="004E088E"/>
    <w:rsid w:val="004E0A0D"/>
    <w:rsid w:val="004E0AA6"/>
    <w:rsid w:val="004E15A9"/>
    <w:rsid w:val="004E1B4B"/>
    <w:rsid w:val="004E1BD3"/>
    <w:rsid w:val="004E2A7F"/>
    <w:rsid w:val="004E3524"/>
    <w:rsid w:val="004E56B4"/>
    <w:rsid w:val="004E6AB4"/>
    <w:rsid w:val="004E7499"/>
    <w:rsid w:val="004E798B"/>
    <w:rsid w:val="004F061B"/>
    <w:rsid w:val="004F0F77"/>
    <w:rsid w:val="004F143F"/>
    <w:rsid w:val="004F1489"/>
    <w:rsid w:val="004F184D"/>
    <w:rsid w:val="004F2B5B"/>
    <w:rsid w:val="004F324D"/>
    <w:rsid w:val="004F3A20"/>
    <w:rsid w:val="004F485F"/>
    <w:rsid w:val="004F5E69"/>
    <w:rsid w:val="004F689F"/>
    <w:rsid w:val="004F6C67"/>
    <w:rsid w:val="00500173"/>
    <w:rsid w:val="0050030D"/>
    <w:rsid w:val="00500716"/>
    <w:rsid w:val="00500B82"/>
    <w:rsid w:val="00500EA0"/>
    <w:rsid w:val="00500F4D"/>
    <w:rsid w:val="00501119"/>
    <w:rsid w:val="00501122"/>
    <w:rsid w:val="00502346"/>
    <w:rsid w:val="00502632"/>
    <w:rsid w:val="00502BA8"/>
    <w:rsid w:val="005030F1"/>
    <w:rsid w:val="005031A1"/>
    <w:rsid w:val="00503462"/>
    <w:rsid w:val="005036F0"/>
    <w:rsid w:val="00503EF2"/>
    <w:rsid w:val="005045AC"/>
    <w:rsid w:val="005057E0"/>
    <w:rsid w:val="00505A18"/>
    <w:rsid w:val="00505A42"/>
    <w:rsid w:val="0050621C"/>
    <w:rsid w:val="00506548"/>
    <w:rsid w:val="00506EB9"/>
    <w:rsid w:val="00507408"/>
    <w:rsid w:val="00507613"/>
    <w:rsid w:val="0051047E"/>
    <w:rsid w:val="00510D87"/>
    <w:rsid w:val="0051244F"/>
    <w:rsid w:val="00512A43"/>
    <w:rsid w:val="00512D02"/>
    <w:rsid w:val="00512EB5"/>
    <w:rsid w:val="005131A3"/>
    <w:rsid w:val="005136D0"/>
    <w:rsid w:val="00513E8B"/>
    <w:rsid w:val="0051656F"/>
    <w:rsid w:val="005166B0"/>
    <w:rsid w:val="00516BC1"/>
    <w:rsid w:val="00517435"/>
    <w:rsid w:val="00517678"/>
    <w:rsid w:val="0052002D"/>
    <w:rsid w:val="00520323"/>
    <w:rsid w:val="005203D2"/>
    <w:rsid w:val="00520F04"/>
    <w:rsid w:val="005210E4"/>
    <w:rsid w:val="00521260"/>
    <w:rsid w:val="005212DE"/>
    <w:rsid w:val="005238DF"/>
    <w:rsid w:val="00524491"/>
    <w:rsid w:val="00525EF2"/>
    <w:rsid w:val="00525FEB"/>
    <w:rsid w:val="0052613D"/>
    <w:rsid w:val="005265F2"/>
    <w:rsid w:val="00526996"/>
    <w:rsid w:val="00527840"/>
    <w:rsid w:val="00527A69"/>
    <w:rsid w:val="00530607"/>
    <w:rsid w:val="00530FFA"/>
    <w:rsid w:val="00532A7E"/>
    <w:rsid w:val="00532B8C"/>
    <w:rsid w:val="005331FC"/>
    <w:rsid w:val="0053359B"/>
    <w:rsid w:val="00533714"/>
    <w:rsid w:val="00533CDB"/>
    <w:rsid w:val="00534119"/>
    <w:rsid w:val="0053428F"/>
    <w:rsid w:val="00534AE4"/>
    <w:rsid w:val="0053500B"/>
    <w:rsid w:val="005354C9"/>
    <w:rsid w:val="00536258"/>
    <w:rsid w:val="00537D42"/>
    <w:rsid w:val="00537EAE"/>
    <w:rsid w:val="005412B9"/>
    <w:rsid w:val="005420E3"/>
    <w:rsid w:val="00542265"/>
    <w:rsid w:val="005431C2"/>
    <w:rsid w:val="005434BF"/>
    <w:rsid w:val="005448FE"/>
    <w:rsid w:val="00546573"/>
    <w:rsid w:val="00546918"/>
    <w:rsid w:val="00550774"/>
    <w:rsid w:val="005507E3"/>
    <w:rsid w:val="0055366D"/>
    <w:rsid w:val="005539CA"/>
    <w:rsid w:val="00553BAD"/>
    <w:rsid w:val="0055437A"/>
    <w:rsid w:val="0055438D"/>
    <w:rsid w:val="0055445F"/>
    <w:rsid w:val="00554760"/>
    <w:rsid w:val="005561CD"/>
    <w:rsid w:val="005576E6"/>
    <w:rsid w:val="0055784F"/>
    <w:rsid w:val="00557A5B"/>
    <w:rsid w:val="005602BA"/>
    <w:rsid w:val="00560C5F"/>
    <w:rsid w:val="00562652"/>
    <w:rsid w:val="005629FF"/>
    <w:rsid w:val="00565577"/>
    <w:rsid w:val="0056600B"/>
    <w:rsid w:val="0057083B"/>
    <w:rsid w:val="005719DA"/>
    <w:rsid w:val="00572413"/>
    <w:rsid w:val="00572A2E"/>
    <w:rsid w:val="005735B3"/>
    <w:rsid w:val="005739F7"/>
    <w:rsid w:val="00573C45"/>
    <w:rsid w:val="00574A32"/>
    <w:rsid w:val="005754CF"/>
    <w:rsid w:val="0057565D"/>
    <w:rsid w:val="00575AAA"/>
    <w:rsid w:val="00575F95"/>
    <w:rsid w:val="00576660"/>
    <w:rsid w:val="00576722"/>
    <w:rsid w:val="00576DC3"/>
    <w:rsid w:val="00576EFA"/>
    <w:rsid w:val="00577642"/>
    <w:rsid w:val="00577ADA"/>
    <w:rsid w:val="00577B81"/>
    <w:rsid w:val="00577D93"/>
    <w:rsid w:val="005800EF"/>
    <w:rsid w:val="00580E4B"/>
    <w:rsid w:val="0058156F"/>
    <w:rsid w:val="00582284"/>
    <w:rsid w:val="005822DC"/>
    <w:rsid w:val="005824A0"/>
    <w:rsid w:val="005824B9"/>
    <w:rsid w:val="0058267D"/>
    <w:rsid w:val="005838B1"/>
    <w:rsid w:val="00583923"/>
    <w:rsid w:val="0058392E"/>
    <w:rsid w:val="00584366"/>
    <w:rsid w:val="005843A5"/>
    <w:rsid w:val="005869D0"/>
    <w:rsid w:val="005876A0"/>
    <w:rsid w:val="005879D4"/>
    <w:rsid w:val="005902C7"/>
    <w:rsid w:val="00590DB5"/>
    <w:rsid w:val="0059198B"/>
    <w:rsid w:val="00591B8D"/>
    <w:rsid w:val="005926C3"/>
    <w:rsid w:val="00593644"/>
    <w:rsid w:val="00593D99"/>
    <w:rsid w:val="00594A55"/>
    <w:rsid w:val="00594E2A"/>
    <w:rsid w:val="00594ECC"/>
    <w:rsid w:val="00596185"/>
    <w:rsid w:val="0059666E"/>
    <w:rsid w:val="005A06E2"/>
    <w:rsid w:val="005A36AE"/>
    <w:rsid w:val="005A3D11"/>
    <w:rsid w:val="005A5963"/>
    <w:rsid w:val="005A5A55"/>
    <w:rsid w:val="005A5FD3"/>
    <w:rsid w:val="005A7346"/>
    <w:rsid w:val="005A7762"/>
    <w:rsid w:val="005B00F5"/>
    <w:rsid w:val="005B201E"/>
    <w:rsid w:val="005B2884"/>
    <w:rsid w:val="005B2BB9"/>
    <w:rsid w:val="005B2E35"/>
    <w:rsid w:val="005B3392"/>
    <w:rsid w:val="005B35A8"/>
    <w:rsid w:val="005B44F6"/>
    <w:rsid w:val="005B4567"/>
    <w:rsid w:val="005B4CC5"/>
    <w:rsid w:val="005B53BD"/>
    <w:rsid w:val="005B5436"/>
    <w:rsid w:val="005B6518"/>
    <w:rsid w:val="005C01C2"/>
    <w:rsid w:val="005C02E7"/>
    <w:rsid w:val="005C0445"/>
    <w:rsid w:val="005C0E4C"/>
    <w:rsid w:val="005C2153"/>
    <w:rsid w:val="005C299A"/>
    <w:rsid w:val="005C3266"/>
    <w:rsid w:val="005C4847"/>
    <w:rsid w:val="005C5258"/>
    <w:rsid w:val="005C54AF"/>
    <w:rsid w:val="005C5925"/>
    <w:rsid w:val="005C5FF4"/>
    <w:rsid w:val="005C74FF"/>
    <w:rsid w:val="005C77B3"/>
    <w:rsid w:val="005C7876"/>
    <w:rsid w:val="005C7A22"/>
    <w:rsid w:val="005D009E"/>
    <w:rsid w:val="005D00D8"/>
    <w:rsid w:val="005D0795"/>
    <w:rsid w:val="005D1023"/>
    <w:rsid w:val="005D10F2"/>
    <w:rsid w:val="005D16D6"/>
    <w:rsid w:val="005D192C"/>
    <w:rsid w:val="005D239D"/>
    <w:rsid w:val="005D48C0"/>
    <w:rsid w:val="005D50A1"/>
    <w:rsid w:val="005D526E"/>
    <w:rsid w:val="005D648C"/>
    <w:rsid w:val="005D66A6"/>
    <w:rsid w:val="005D7083"/>
    <w:rsid w:val="005D736F"/>
    <w:rsid w:val="005D7A18"/>
    <w:rsid w:val="005D7DAE"/>
    <w:rsid w:val="005E0402"/>
    <w:rsid w:val="005E0970"/>
    <w:rsid w:val="005E0E1A"/>
    <w:rsid w:val="005E1D56"/>
    <w:rsid w:val="005E274C"/>
    <w:rsid w:val="005E2F34"/>
    <w:rsid w:val="005E480F"/>
    <w:rsid w:val="005E4F8F"/>
    <w:rsid w:val="005E51EB"/>
    <w:rsid w:val="005E5A20"/>
    <w:rsid w:val="005E5FF9"/>
    <w:rsid w:val="005E6937"/>
    <w:rsid w:val="005E6AED"/>
    <w:rsid w:val="005E7116"/>
    <w:rsid w:val="005E7611"/>
    <w:rsid w:val="005E793A"/>
    <w:rsid w:val="005E7E6B"/>
    <w:rsid w:val="005F0771"/>
    <w:rsid w:val="005F174A"/>
    <w:rsid w:val="005F1FFC"/>
    <w:rsid w:val="005F2DBF"/>
    <w:rsid w:val="005F3057"/>
    <w:rsid w:val="005F324C"/>
    <w:rsid w:val="005F4185"/>
    <w:rsid w:val="005F41C0"/>
    <w:rsid w:val="005F54BE"/>
    <w:rsid w:val="005F590F"/>
    <w:rsid w:val="005F678D"/>
    <w:rsid w:val="005F6DB3"/>
    <w:rsid w:val="005F74CC"/>
    <w:rsid w:val="005F7702"/>
    <w:rsid w:val="005F79DF"/>
    <w:rsid w:val="005F7A48"/>
    <w:rsid w:val="00601C7A"/>
    <w:rsid w:val="00601F98"/>
    <w:rsid w:val="00602816"/>
    <w:rsid w:val="00602F6F"/>
    <w:rsid w:val="00603223"/>
    <w:rsid w:val="0060324D"/>
    <w:rsid w:val="006044F3"/>
    <w:rsid w:val="006063D8"/>
    <w:rsid w:val="00606462"/>
    <w:rsid w:val="0060651D"/>
    <w:rsid w:val="0061025A"/>
    <w:rsid w:val="00610555"/>
    <w:rsid w:val="00610DA7"/>
    <w:rsid w:val="00611D6A"/>
    <w:rsid w:val="00612FA7"/>
    <w:rsid w:val="006133E6"/>
    <w:rsid w:val="00613E36"/>
    <w:rsid w:val="00613E89"/>
    <w:rsid w:val="0061426F"/>
    <w:rsid w:val="0061450D"/>
    <w:rsid w:val="00615137"/>
    <w:rsid w:val="00615C7D"/>
    <w:rsid w:val="00616D0B"/>
    <w:rsid w:val="006173F3"/>
    <w:rsid w:val="0061740B"/>
    <w:rsid w:val="00620912"/>
    <w:rsid w:val="00620A60"/>
    <w:rsid w:val="00621289"/>
    <w:rsid w:val="006228AA"/>
    <w:rsid w:val="00624F22"/>
    <w:rsid w:val="00625114"/>
    <w:rsid w:val="006257CC"/>
    <w:rsid w:val="0062688E"/>
    <w:rsid w:val="00627191"/>
    <w:rsid w:val="0063023F"/>
    <w:rsid w:val="0063024D"/>
    <w:rsid w:val="00630275"/>
    <w:rsid w:val="006314EC"/>
    <w:rsid w:val="00631F12"/>
    <w:rsid w:val="00632450"/>
    <w:rsid w:val="00632D21"/>
    <w:rsid w:val="006334CC"/>
    <w:rsid w:val="00634126"/>
    <w:rsid w:val="0063417D"/>
    <w:rsid w:val="00634943"/>
    <w:rsid w:val="00634DBF"/>
    <w:rsid w:val="00634F2E"/>
    <w:rsid w:val="00635381"/>
    <w:rsid w:val="00636129"/>
    <w:rsid w:val="00636940"/>
    <w:rsid w:val="00636DCB"/>
    <w:rsid w:val="00637166"/>
    <w:rsid w:val="006379C2"/>
    <w:rsid w:val="006406F6"/>
    <w:rsid w:val="006418BB"/>
    <w:rsid w:val="00641D1A"/>
    <w:rsid w:val="0064231C"/>
    <w:rsid w:val="00642596"/>
    <w:rsid w:val="006428AF"/>
    <w:rsid w:val="00643C8D"/>
    <w:rsid w:val="006451F3"/>
    <w:rsid w:val="00645F95"/>
    <w:rsid w:val="006511AE"/>
    <w:rsid w:val="00651766"/>
    <w:rsid w:val="00652182"/>
    <w:rsid w:val="00653D20"/>
    <w:rsid w:val="0065598C"/>
    <w:rsid w:val="00655C42"/>
    <w:rsid w:val="00655F36"/>
    <w:rsid w:val="00656B4B"/>
    <w:rsid w:val="00656E14"/>
    <w:rsid w:val="00657273"/>
    <w:rsid w:val="00657644"/>
    <w:rsid w:val="00657D43"/>
    <w:rsid w:val="00660214"/>
    <w:rsid w:val="00660911"/>
    <w:rsid w:val="00660EC0"/>
    <w:rsid w:val="00662104"/>
    <w:rsid w:val="00662FD5"/>
    <w:rsid w:val="0066300D"/>
    <w:rsid w:val="0066348E"/>
    <w:rsid w:val="0066353D"/>
    <w:rsid w:val="00663A9A"/>
    <w:rsid w:val="00663B33"/>
    <w:rsid w:val="00665954"/>
    <w:rsid w:val="00665B40"/>
    <w:rsid w:val="00666099"/>
    <w:rsid w:val="00666F3E"/>
    <w:rsid w:val="00667136"/>
    <w:rsid w:val="006673D2"/>
    <w:rsid w:val="00667DD4"/>
    <w:rsid w:val="00670674"/>
    <w:rsid w:val="0067069F"/>
    <w:rsid w:val="00670CF1"/>
    <w:rsid w:val="006710D3"/>
    <w:rsid w:val="006711E5"/>
    <w:rsid w:val="006719E5"/>
    <w:rsid w:val="00671D73"/>
    <w:rsid w:val="00673159"/>
    <w:rsid w:val="006732AB"/>
    <w:rsid w:val="00673DA0"/>
    <w:rsid w:val="006748B4"/>
    <w:rsid w:val="006748BF"/>
    <w:rsid w:val="00674C5E"/>
    <w:rsid w:val="006754B0"/>
    <w:rsid w:val="006758D6"/>
    <w:rsid w:val="006759DB"/>
    <w:rsid w:val="00676796"/>
    <w:rsid w:val="00680254"/>
    <w:rsid w:val="006803C9"/>
    <w:rsid w:val="006806E4"/>
    <w:rsid w:val="006814B8"/>
    <w:rsid w:val="00681C1C"/>
    <w:rsid w:val="00682C65"/>
    <w:rsid w:val="00685098"/>
    <w:rsid w:val="006856BF"/>
    <w:rsid w:val="00686090"/>
    <w:rsid w:val="006868C3"/>
    <w:rsid w:val="00687613"/>
    <w:rsid w:val="00687F37"/>
    <w:rsid w:val="006902E4"/>
    <w:rsid w:val="006910DC"/>
    <w:rsid w:val="006911DF"/>
    <w:rsid w:val="006920C1"/>
    <w:rsid w:val="006921D0"/>
    <w:rsid w:val="006924EF"/>
    <w:rsid w:val="00692AB5"/>
    <w:rsid w:val="006931FB"/>
    <w:rsid w:val="00694882"/>
    <w:rsid w:val="006948EF"/>
    <w:rsid w:val="00694B00"/>
    <w:rsid w:val="006950AE"/>
    <w:rsid w:val="00696384"/>
    <w:rsid w:val="006964A5"/>
    <w:rsid w:val="00696AFE"/>
    <w:rsid w:val="006A050D"/>
    <w:rsid w:val="006A2BA3"/>
    <w:rsid w:val="006A31E4"/>
    <w:rsid w:val="006A37B8"/>
    <w:rsid w:val="006A38A1"/>
    <w:rsid w:val="006A3B3F"/>
    <w:rsid w:val="006A4408"/>
    <w:rsid w:val="006A5625"/>
    <w:rsid w:val="006A5871"/>
    <w:rsid w:val="006A5FCE"/>
    <w:rsid w:val="006A6469"/>
    <w:rsid w:val="006A64CE"/>
    <w:rsid w:val="006A6668"/>
    <w:rsid w:val="006A681E"/>
    <w:rsid w:val="006A7791"/>
    <w:rsid w:val="006B08D0"/>
    <w:rsid w:val="006B0902"/>
    <w:rsid w:val="006B095A"/>
    <w:rsid w:val="006B13E2"/>
    <w:rsid w:val="006B147D"/>
    <w:rsid w:val="006B150D"/>
    <w:rsid w:val="006B1E34"/>
    <w:rsid w:val="006B270E"/>
    <w:rsid w:val="006B2D20"/>
    <w:rsid w:val="006B3493"/>
    <w:rsid w:val="006B35D7"/>
    <w:rsid w:val="006B3649"/>
    <w:rsid w:val="006B3B87"/>
    <w:rsid w:val="006B42A9"/>
    <w:rsid w:val="006B45F1"/>
    <w:rsid w:val="006B52ED"/>
    <w:rsid w:val="006B6D6E"/>
    <w:rsid w:val="006C0419"/>
    <w:rsid w:val="006C093D"/>
    <w:rsid w:val="006C0A0A"/>
    <w:rsid w:val="006C0AFB"/>
    <w:rsid w:val="006C1AB3"/>
    <w:rsid w:val="006C2D18"/>
    <w:rsid w:val="006C2F5E"/>
    <w:rsid w:val="006C345D"/>
    <w:rsid w:val="006C3A3C"/>
    <w:rsid w:val="006C3D04"/>
    <w:rsid w:val="006C3F19"/>
    <w:rsid w:val="006C4F5C"/>
    <w:rsid w:val="006C5570"/>
    <w:rsid w:val="006C5641"/>
    <w:rsid w:val="006C5D62"/>
    <w:rsid w:val="006C79C7"/>
    <w:rsid w:val="006D008C"/>
    <w:rsid w:val="006D011A"/>
    <w:rsid w:val="006D02B4"/>
    <w:rsid w:val="006D180E"/>
    <w:rsid w:val="006D193A"/>
    <w:rsid w:val="006D1F65"/>
    <w:rsid w:val="006D2699"/>
    <w:rsid w:val="006D2900"/>
    <w:rsid w:val="006D2B4F"/>
    <w:rsid w:val="006D37F8"/>
    <w:rsid w:val="006D4066"/>
    <w:rsid w:val="006D503E"/>
    <w:rsid w:val="006D544C"/>
    <w:rsid w:val="006D5D96"/>
    <w:rsid w:val="006D65C3"/>
    <w:rsid w:val="006D6E51"/>
    <w:rsid w:val="006D72C2"/>
    <w:rsid w:val="006E024B"/>
    <w:rsid w:val="006E03A6"/>
    <w:rsid w:val="006E2177"/>
    <w:rsid w:val="006E2BC0"/>
    <w:rsid w:val="006E2C27"/>
    <w:rsid w:val="006E302D"/>
    <w:rsid w:val="006E4F5A"/>
    <w:rsid w:val="006E500F"/>
    <w:rsid w:val="006E5509"/>
    <w:rsid w:val="006E55D2"/>
    <w:rsid w:val="006E6372"/>
    <w:rsid w:val="006E7C97"/>
    <w:rsid w:val="006F0F59"/>
    <w:rsid w:val="006F1367"/>
    <w:rsid w:val="006F1584"/>
    <w:rsid w:val="006F2E34"/>
    <w:rsid w:val="006F2F46"/>
    <w:rsid w:val="006F4D52"/>
    <w:rsid w:val="006F66F0"/>
    <w:rsid w:val="006F691A"/>
    <w:rsid w:val="006F754D"/>
    <w:rsid w:val="007003BC"/>
    <w:rsid w:val="007003F9"/>
    <w:rsid w:val="00700DE1"/>
    <w:rsid w:val="00701C81"/>
    <w:rsid w:val="00702855"/>
    <w:rsid w:val="00702925"/>
    <w:rsid w:val="00702BBA"/>
    <w:rsid w:val="00703553"/>
    <w:rsid w:val="00704743"/>
    <w:rsid w:val="0070497F"/>
    <w:rsid w:val="007050C2"/>
    <w:rsid w:val="00705342"/>
    <w:rsid w:val="007059EB"/>
    <w:rsid w:val="00706AF2"/>
    <w:rsid w:val="00706B09"/>
    <w:rsid w:val="00707412"/>
    <w:rsid w:val="00707F57"/>
    <w:rsid w:val="00712189"/>
    <w:rsid w:val="00712802"/>
    <w:rsid w:val="007142EF"/>
    <w:rsid w:val="00714B54"/>
    <w:rsid w:val="00714FD4"/>
    <w:rsid w:val="00716E3A"/>
    <w:rsid w:val="007179CA"/>
    <w:rsid w:val="00717E6B"/>
    <w:rsid w:val="00720235"/>
    <w:rsid w:val="007203AF"/>
    <w:rsid w:val="0072111C"/>
    <w:rsid w:val="0072156C"/>
    <w:rsid w:val="00721E11"/>
    <w:rsid w:val="007235E8"/>
    <w:rsid w:val="00723A1A"/>
    <w:rsid w:val="00723CDD"/>
    <w:rsid w:val="00724FB1"/>
    <w:rsid w:val="007251E4"/>
    <w:rsid w:val="00725698"/>
    <w:rsid w:val="0072602F"/>
    <w:rsid w:val="00726C5A"/>
    <w:rsid w:val="00726FA6"/>
    <w:rsid w:val="0072731C"/>
    <w:rsid w:val="00727F18"/>
    <w:rsid w:val="0073003A"/>
    <w:rsid w:val="007309D6"/>
    <w:rsid w:val="00732510"/>
    <w:rsid w:val="007335BF"/>
    <w:rsid w:val="00733DC9"/>
    <w:rsid w:val="00734474"/>
    <w:rsid w:val="00734616"/>
    <w:rsid w:val="00734657"/>
    <w:rsid w:val="007352FF"/>
    <w:rsid w:val="00736525"/>
    <w:rsid w:val="00736D22"/>
    <w:rsid w:val="00736E37"/>
    <w:rsid w:val="007373CB"/>
    <w:rsid w:val="0073742C"/>
    <w:rsid w:val="007400A4"/>
    <w:rsid w:val="00740409"/>
    <w:rsid w:val="00740A57"/>
    <w:rsid w:val="00740B4F"/>
    <w:rsid w:val="00740F60"/>
    <w:rsid w:val="00741346"/>
    <w:rsid w:val="0074144E"/>
    <w:rsid w:val="00741F98"/>
    <w:rsid w:val="00742654"/>
    <w:rsid w:val="00744D56"/>
    <w:rsid w:val="00745215"/>
    <w:rsid w:val="00745509"/>
    <w:rsid w:val="0074562C"/>
    <w:rsid w:val="00745CA2"/>
    <w:rsid w:val="00745D70"/>
    <w:rsid w:val="00746067"/>
    <w:rsid w:val="007460EB"/>
    <w:rsid w:val="00746658"/>
    <w:rsid w:val="00750239"/>
    <w:rsid w:val="007508F0"/>
    <w:rsid w:val="00750EE7"/>
    <w:rsid w:val="007523C2"/>
    <w:rsid w:val="00752E5B"/>
    <w:rsid w:val="007530E4"/>
    <w:rsid w:val="00753890"/>
    <w:rsid w:val="007544CB"/>
    <w:rsid w:val="00755247"/>
    <w:rsid w:val="00755FB8"/>
    <w:rsid w:val="007561E0"/>
    <w:rsid w:val="00756EBA"/>
    <w:rsid w:val="00756F45"/>
    <w:rsid w:val="00757685"/>
    <w:rsid w:val="00757AB7"/>
    <w:rsid w:val="0076129C"/>
    <w:rsid w:val="00762EEC"/>
    <w:rsid w:val="00763E29"/>
    <w:rsid w:val="0076416B"/>
    <w:rsid w:val="00764331"/>
    <w:rsid w:val="00764457"/>
    <w:rsid w:val="00764939"/>
    <w:rsid w:val="00764A80"/>
    <w:rsid w:val="00765B60"/>
    <w:rsid w:val="00766023"/>
    <w:rsid w:val="00766480"/>
    <w:rsid w:val="007665DA"/>
    <w:rsid w:val="00767255"/>
    <w:rsid w:val="007677E6"/>
    <w:rsid w:val="00770C6F"/>
    <w:rsid w:val="007712C6"/>
    <w:rsid w:val="0077152C"/>
    <w:rsid w:val="00772227"/>
    <w:rsid w:val="0077416D"/>
    <w:rsid w:val="007742F9"/>
    <w:rsid w:val="007743A8"/>
    <w:rsid w:val="007756B6"/>
    <w:rsid w:val="007779A9"/>
    <w:rsid w:val="00780E41"/>
    <w:rsid w:val="0078253D"/>
    <w:rsid w:val="0078273A"/>
    <w:rsid w:val="0078294F"/>
    <w:rsid w:val="0078300E"/>
    <w:rsid w:val="00783B2B"/>
    <w:rsid w:val="00783BCB"/>
    <w:rsid w:val="007842BC"/>
    <w:rsid w:val="007847F9"/>
    <w:rsid w:val="00784E29"/>
    <w:rsid w:val="007867AA"/>
    <w:rsid w:val="00786F4F"/>
    <w:rsid w:val="007870DD"/>
    <w:rsid w:val="007871B2"/>
    <w:rsid w:val="00790A13"/>
    <w:rsid w:val="00794133"/>
    <w:rsid w:val="007944AB"/>
    <w:rsid w:val="00794AEA"/>
    <w:rsid w:val="0079541F"/>
    <w:rsid w:val="00795D10"/>
    <w:rsid w:val="00795FBD"/>
    <w:rsid w:val="00796DD3"/>
    <w:rsid w:val="00796F3F"/>
    <w:rsid w:val="0079715C"/>
    <w:rsid w:val="00797921"/>
    <w:rsid w:val="00797A3D"/>
    <w:rsid w:val="00797C9C"/>
    <w:rsid w:val="007A0F41"/>
    <w:rsid w:val="007A65CF"/>
    <w:rsid w:val="007A674F"/>
    <w:rsid w:val="007A6FED"/>
    <w:rsid w:val="007A752A"/>
    <w:rsid w:val="007A7559"/>
    <w:rsid w:val="007B0348"/>
    <w:rsid w:val="007B0E27"/>
    <w:rsid w:val="007B1647"/>
    <w:rsid w:val="007B1736"/>
    <w:rsid w:val="007B1F4A"/>
    <w:rsid w:val="007B2521"/>
    <w:rsid w:val="007B3AD9"/>
    <w:rsid w:val="007B4251"/>
    <w:rsid w:val="007B42AD"/>
    <w:rsid w:val="007B4638"/>
    <w:rsid w:val="007B5545"/>
    <w:rsid w:val="007B5DB8"/>
    <w:rsid w:val="007B61D2"/>
    <w:rsid w:val="007B61D3"/>
    <w:rsid w:val="007B6207"/>
    <w:rsid w:val="007C073A"/>
    <w:rsid w:val="007C1E7D"/>
    <w:rsid w:val="007C2F32"/>
    <w:rsid w:val="007C34CA"/>
    <w:rsid w:val="007C4951"/>
    <w:rsid w:val="007C51B0"/>
    <w:rsid w:val="007C5D24"/>
    <w:rsid w:val="007C5D8A"/>
    <w:rsid w:val="007C69A5"/>
    <w:rsid w:val="007C6FA3"/>
    <w:rsid w:val="007C7E02"/>
    <w:rsid w:val="007D01D8"/>
    <w:rsid w:val="007D1DB0"/>
    <w:rsid w:val="007D1EFB"/>
    <w:rsid w:val="007D2336"/>
    <w:rsid w:val="007D25C3"/>
    <w:rsid w:val="007D2B16"/>
    <w:rsid w:val="007D2D14"/>
    <w:rsid w:val="007D329B"/>
    <w:rsid w:val="007D459A"/>
    <w:rsid w:val="007D49A5"/>
    <w:rsid w:val="007D540B"/>
    <w:rsid w:val="007D5879"/>
    <w:rsid w:val="007D5C49"/>
    <w:rsid w:val="007D70AB"/>
    <w:rsid w:val="007D761C"/>
    <w:rsid w:val="007D76AE"/>
    <w:rsid w:val="007E05EE"/>
    <w:rsid w:val="007E1FAA"/>
    <w:rsid w:val="007E2E5D"/>
    <w:rsid w:val="007E40D0"/>
    <w:rsid w:val="007E4C03"/>
    <w:rsid w:val="007E4F34"/>
    <w:rsid w:val="007E542B"/>
    <w:rsid w:val="007E564A"/>
    <w:rsid w:val="007E61A6"/>
    <w:rsid w:val="007E6569"/>
    <w:rsid w:val="007E7467"/>
    <w:rsid w:val="007E7D23"/>
    <w:rsid w:val="007F08B2"/>
    <w:rsid w:val="007F1204"/>
    <w:rsid w:val="007F3CF9"/>
    <w:rsid w:val="007F4C3D"/>
    <w:rsid w:val="007F6434"/>
    <w:rsid w:val="007F6637"/>
    <w:rsid w:val="007F7E5A"/>
    <w:rsid w:val="00800E3B"/>
    <w:rsid w:val="00801491"/>
    <w:rsid w:val="0080260F"/>
    <w:rsid w:val="00802977"/>
    <w:rsid w:val="0080299D"/>
    <w:rsid w:val="008034A0"/>
    <w:rsid w:val="00803DCA"/>
    <w:rsid w:val="00804357"/>
    <w:rsid w:val="0080445B"/>
    <w:rsid w:val="00804BEE"/>
    <w:rsid w:val="008059DC"/>
    <w:rsid w:val="008075D2"/>
    <w:rsid w:val="00807E8B"/>
    <w:rsid w:val="008102BA"/>
    <w:rsid w:val="008130D4"/>
    <w:rsid w:val="00813265"/>
    <w:rsid w:val="00813756"/>
    <w:rsid w:val="00814925"/>
    <w:rsid w:val="00815921"/>
    <w:rsid w:val="00816817"/>
    <w:rsid w:val="008172A2"/>
    <w:rsid w:val="0081781D"/>
    <w:rsid w:val="00820169"/>
    <w:rsid w:val="0082067B"/>
    <w:rsid w:val="00820AAF"/>
    <w:rsid w:val="00820B3A"/>
    <w:rsid w:val="00820D5B"/>
    <w:rsid w:val="00820E2B"/>
    <w:rsid w:val="008213A8"/>
    <w:rsid w:val="00821CDC"/>
    <w:rsid w:val="0082291D"/>
    <w:rsid w:val="00822E3F"/>
    <w:rsid w:val="00823990"/>
    <w:rsid w:val="008247C9"/>
    <w:rsid w:val="00825347"/>
    <w:rsid w:val="00826699"/>
    <w:rsid w:val="00826989"/>
    <w:rsid w:val="00826CFC"/>
    <w:rsid w:val="008275FB"/>
    <w:rsid w:val="008303E0"/>
    <w:rsid w:val="0083050A"/>
    <w:rsid w:val="0083074E"/>
    <w:rsid w:val="008318EC"/>
    <w:rsid w:val="0083300C"/>
    <w:rsid w:val="00833922"/>
    <w:rsid w:val="00834082"/>
    <w:rsid w:val="00835DB3"/>
    <w:rsid w:val="00835F2E"/>
    <w:rsid w:val="00836B36"/>
    <w:rsid w:val="00837E7E"/>
    <w:rsid w:val="008404CC"/>
    <w:rsid w:val="00840B58"/>
    <w:rsid w:val="00841911"/>
    <w:rsid w:val="0084544A"/>
    <w:rsid w:val="008463B6"/>
    <w:rsid w:val="008465E9"/>
    <w:rsid w:val="00846629"/>
    <w:rsid w:val="008468EE"/>
    <w:rsid w:val="00846D38"/>
    <w:rsid w:val="00847C2A"/>
    <w:rsid w:val="00850AAE"/>
    <w:rsid w:val="0085160D"/>
    <w:rsid w:val="00851F37"/>
    <w:rsid w:val="00852449"/>
    <w:rsid w:val="00852810"/>
    <w:rsid w:val="00853954"/>
    <w:rsid w:val="00853BE4"/>
    <w:rsid w:val="00855F14"/>
    <w:rsid w:val="008562AE"/>
    <w:rsid w:val="00857199"/>
    <w:rsid w:val="00860175"/>
    <w:rsid w:val="008603A8"/>
    <w:rsid w:val="00861AB6"/>
    <w:rsid w:val="00861C73"/>
    <w:rsid w:val="00861D1B"/>
    <w:rsid w:val="0086214E"/>
    <w:rsid w:val="00864943"/>
    <w:rsid w:val="00865FAE"/>
    <w:rsid w:val="00866685"/>
    <w:rsid w:val="008673A1"/>
    <w:rsid w:val="008673EB"/>
    <w:rsid w:val="008677C3"/>
    <w:rsid w:val="00867EC1"/>
    <w:rsid w:val="00870230"/>
    <w:rsid w:val="00870D20"/>
    <w:rsid w:val="00872060"/>
    <w:rsid w:val="00872BAA"/>
    <w:rsid w:val="00872FB9"/>
    <w:rsid w:val="0087383E"/>
    <w:rsid w:val="00874431"/>
    <w:rsid w:val="00875F7A"/>
    <w:rsid w:val="008772E8"/>
    <w:rsid w:val="008777DA"/>
    <w:rsid w:val="00877990"/>
    <w:rsid w:val="00877A6E"/>
    <w:rsid w:val="00877BC6"/>
    <w:rsid w:val="00880901"/>
    <w:rsid w:val="00880ABD"/>
    <w:rsid w:val="00880E02"/>
    <w:rsid w:val="0088145D"/>
    <w:rsid w:val="00882BED"/>
    <w:rsid w:val="00885AD5"/>
    <w:rsid w:val="008866A4"/>
    <w:rsid w:val="00887D7F"/>
    <w:rsid w:val="008902A2"/>
    <w:rsid w:val="008917B8"/>
    <w:rsid w:val="0089181A"/>
    <w:rsid w:val="00891ABB"/>
    <w:rsid w:val="008925CA"/>
    <w:rsid w:val="00892EBC"/>
    <w:rsid w:val="008939A0"/>
    <w:rsid w:val="0089455C"/>
    <w:rsid w:val="00894844"/>
    <w:rsid w:val="008952D7"/>
    <w:rsid w:val="008955F5"/>
    <w:rsid w:val="00895BAE"/>
    <w:rsid w:val="008961CE"/>
    <w:rsid w:val="0089720B"/>
    <w:rsid w:val="008A03E2"/>
    <w:rsid w:val="008A0B0D"/>
    <w:rsid w:val="008A1195"/>
    <w:rsid w:val="008A173D"/>
    <w:rsid w:val="008A1A54"/>
    <w:rsid w:val="008A1F80"/>
    <w:rsid w:val="008A2120"/>
    <w:rsid w:val="008A2512"/>
    <w:rsid w:val="008A4311"/>
    <w:rsid w:val="008A4844"/>
    <w:rsid w:val="008A4A0C"/>
    <w:rsid w:val="008A541B"/>
    <w:rsid w:val="008A566C"/>
    <w:rsid w:val="008A56D5"/>
    <w:rsid w:val="008A589E"/>
    <w:rsid w:val="008A5E3B"/>
    <w:rsid w:val="008A793B"/>
    <w:rsid w:val="008A7B77"/>
    <w:rsid w:val="008B1573"/>
    <w:rsid w:val="008B25F9"/>
    <w:rsid w:val="008B3A1C"/>
    <w:rsid w:val="008B46FD"/>
    <w:rsid w:val="008B7C3E"/>
    <w:rsid w:val="008C03AD"/>
    <w:rsid w:val="008C0649"/>
    <w:rsid w:val="008C06AA"/>
    <w:rsid w:val="008C0D5F"/>
    <w:rsid w:val="008C2AB8"/>
    <w:rsid w:val="008C2D23"/>
    <w:rsid w:val="008C3E0F"/>
    <w:rsid w:val="008C53AA"/>
    <w:rsid w:val="008C6109"/>
    <w:rsid w:val="008C61A6"/>
    <w:rsid w:val="008C62BB"/>
    <w:rsid w:val="008C6B3C"/>
    <w:rsid w:val="008C742C"/>
    <w:rsid w:val="008C78A8"/>
    <w:rsid w:val="008D0004"/>
    <w:rsid w:val="008D1003"/>
    <w:rsid w:val="008D1470"/>
    <w:rsid w:val="008D246B"/>
    <w:rsid w:val="008D2F90"/>
    <w:rsid w:val="008D33D3"/>
    <w:rsid w:val="008D3700"/>
    <w:rsid w:val="008D4295"/>
    <w:rsid w:val="008D4ABE"/>
    <w:rsid w:val="008D5EB5"/>
    <w:rsid w:val="008D65ED"/>
    <w:rsid w:val="008D6609"/>
    <w:rsid w:val="008D674B"/>
    <w:rsid w:val="008D6D65"/>
    <w:rsid w:val="008D6DCC"/>
    <w:rsid w:val="008D7600"/>
    <w:rsid w:val="008D7D0B"/>
    <w:rsid w:val="008E006A"/>
    <w:rsid w:val="008E02FE"/>
    <w:rsid w:val="008E1235"/>
    <w:rsid w:val="008E27C3"/>
    <w:rsid w:val="008E2E85"/>
    <w:rsid w:val="008E306E"/>
    <w:rsid w:val="008E31F7"/>
    <w:rsid w:val="008E3F85"/>
    <w:rsid w:val="008E4AAF"/>
    <w:rsid w:val="008E59ED"/>
    <w:rsid w:val="008E5CFF"/>
    <w:rsid w:val="008E61A2"/>
    <w:rsid w:val="008E6CB7"/>
    <w:rsid w:val="008E7387"/>
    <w:rsid w:val="008F0111"/>
    <w:rsid w:val="008F11B0"/>
    <w:rsid w:val="008F1E45"/>
    <w:rsid w:val="008F1F08"/>
    <w:rsid w:val="008F267D"/>
    <w:rsid w:val="008F3933"/>
    <w:rsid w:val="008F3E4A"/>
    <w:rsid w:val="008F4054"/>
    <w:rsid w:val="008F47AB"/>
    <w:rsid w:val="008F6304"/>
    <w:rsid w:val="008F658F"/>
    <w:rsid w:val="008F692D"/>
    <w:rsid w:val="008F6E58"/>
    <w:rsid w:val="008F7399"/>
    <w:rsid w:val="008F742E"/>
    <w:rsid w:val="008F7592"/>
    <w:rsid w:val="008F767D"/>
    <w:rsid w:val="008F771A"/>
    <w:rsid w:val="008F7EF4"/>
    <w:rsid w:val="009006D5"/>
    <w:rsid w:val="00901180"/>
    <w:rsid w:val="0090200E"/>
    <w:rsid w:val="00902FAC"/>
    <w:rsid w:val="00903BB0"/>
    <w:rsid w:val="00904356"/>
    <w:rsid w:val="0090524F"/>
    <w:rsid w:val="009052A6"/>
    <w:rsid w:val="00905824"/>
    <w:rsid w:val="00905B18"/>
    <w:rsid w:val="0090681D"/>
    <w:rsid w:val="00906F94"/>
    <w:rsid w:val="009075EC"/>
    <w:rsid w:val="00910CFC"/>
    <w:rsid w:val="00911BC6"/>
    <w:rsid w:val="00911BCB"/>
    <w:rsid w:val="00912518"/>
    <w:rsid w:val="00912761"/>
    <w:rsid w:val="00912A7F"/>
    <w:rsid w:val="00913356"/>
    <w:rsid w:val="00913395"/>
    <w:rsid w:val="00914706"/>
    <w:rsid w:val="00915172"/>
    <w:rsid w:val="009177C4"/>
    <w:rsid w:val="009209FD"/>
    <w:rsid w:val="00921A1B"/>
    <w:rsid w:val="009227D9"/>
    <w:rsid w:val="00923A40"/>
    <w:rsid w:val="009242EA"/>
    <w:rsid w:val="00924325"/>
    <w:rsid w:val="00925E9D"/>
    <w:rsid w:val="009266BF"/>
    <w:rsid w:val="00930817"/>
    <w:rsid w:val="00930AB1"/>
    <w:rsid w:val="00931E41"/>
    <w:rsid w:val="00932EA9"/>
    <w:rsid w:val="00932EFD"/>
    <w:rsid w:val="00933DB6"/>
    <w:rsid w:val="00934052"/>
    <w:rsid w:val="00934289"/>
    <w:rsid w:val="00936BFA"/>
    <w:rsid w:val="00936E63"/>
    <w:rsid w:val="00937F10"/>
    <w:rsid w:val="00937FBB"/>
    <w:rsid w:val="00941278"/>
    <w:rsid w:val="0094156B"/>
    <w:rsid w:val="0094173A"/>
    <w:rsid w:val="0094197A"/>
    <w:rsid w:val="00941EED"/>
    <w:rsid w:val="009421DE"/>
    <w:rsid w:val="009424D7"/>
    <w:rsid w:val="009425B3"/>
    <w:rsid w:val="00942775"/>
    <w:rsid w:val="00942877"/>
    <w:rsid w:val="009428F2"/>
    <w:rsid w:val="00942E26"/>
    <w:rsid w:val="00943986"/>
    <w:rsid w:val="00944972"/>
    <w:rsid w:val="00944AD9"/>
    <w:rsid w:val="00944BEE"/>
    <w:rsid w:val="00944CC2"/>
    <w:rsid w:val="00945159"/>
    <w:rsid w:val="00945326"/>
    <w:rsid w:val="0094564B"/>
    <w:rsid w:val="0094577E"/>
    <w:rsid w:val="00945D49"/>
    <w:rsid w:val="00945E0C"/>
    <w:rsid w:val="00946664"/>
    <w:rsid w:val="00947950"/>
    <w:rsid w:val="009503F8"/>
    <w:rsid w:val="0095096F"/>
    <w:rsid w:val="00951687"/>
    <w:rsid w:val="009516AA"/>
    <w:rsid w:val="00951945"/>
    <w:rsid w:val="00951EE1"/>
    <w:rsid w:val="00952201"/>
    <w:rsid w:val="00954BF9"/>
    <w:rsid w:val="00955BE5"/>
    <w:rsid w:val="00955F85"/>
    <w:rsid w:val="00956EDF"/>
    <w:rsid w:val="00960066"/>
    <w:rsid w:val="0096046D"/>
    <w:rsid w:val="0096123C"/>
    <w:rsid w:val="009615F2"/>
    <w:rsid w:val="00961C80"/>
    <w:rsid w:val="0096210B"/>
    <w:rsid w:val="0096385B"/>
    <w:rsid w:val="009640BF"/>
    <w:rsid w:val="00964448"/>
    <w:rsid w:val="00964488"/>
    <w:rsid w:val="0096488A"/>
    <w:rsid w:val="00964CD7"/>
    <w:rsid w:val="009658BB"/>
    <w:rsid w:val="009658DE"/>
    <w:rsid w:val="009677EB"/>
    <w:rsid w:val="0096794A"/>
    <w:rsid w:val="00967AF4"/>
    <w:rsid w:val="0097045E"/>
    <w:rsid w:val="00970BA0"/>
    <w:rsid w:val="00972A86"/>
    <w:rsid w:val="00973D61"/>
    <w:rsid w:val="009742DA"/>
    <w:rsid w:val="009746F1"/>
    <w:rsid w:val="00975211"/>
    <w:rsid w:val="00975B74"/>
    <w:rsid w:val="00975DEF"/>
    <w:rsid w:val="00976571"/>
    <w:rsid w:val="00976D39"/>
    <w:rsid w:val="00976E8F"/>
    <w:rsid w:val="00977A2B"/>
    <w:rsid w:val="00977F7C"/>
    <w:rsid w:val="00980D13"/>
    <w:rsid w:val="00983979"/>
    <w:rsid w:val="00983F2F"/>
    <w:rsid w:val="0098445F"/>
    <w:rsid w:val="0098511D"/>
    <w:rsid w:val="0098587A"/>
    <w:rsid w:val="00986561"/>
    <w:rsid w:val="00986814"/>
    <w:rsid w:val="00986979"/>
    <w:rsid w:val="00986C19"/>
    <w:rsid w:val="00986DBE"/>
    <w:rsid w:val="009870C2"/>
    <w:rsid w:val="00987121"/>
    <w:rsid w:val="00987AB8"/>
    <w:rsid w:val="0099014B"/>
    <w:rsid w:val="00991852"/>
    <w:rsid w:val="00991D52"/>
    <w:rsid w:val="009926BA"/>
    <w:rsid w:val="00992966"/>
    <w:rsid w:val="0099457A"/>
    <w:rsid w:val="00996E7E"/>
    <w:rsid w:val="00996FBB"/>
    <w:rsid w:val="009977D0"/>
    <w:rsid w:val="00997F7B"/>
    <w:rsid w:val="009A0707"/>
    <w:rsid w:val="009A32A5"/>
    <w:rsid w:val="009A35DD"/>
    <w:rsid w:val="009A380C"/>
    <w:rsid w:val="009A3D2D"/>
    <w:rsid w:val="009A3EB8"/>
    <w:rsid w:val="009A44E8"/>
    <w:rsid w:val="009A471E"/>
    <w:rsid w:val="009A4E47"/>
    <w:rsid w:val="009A69EF"/>
    <w:rsid w:val="009A6E21"/>
    <w:rsid w:val="009B0C74"/>
    <w:rsid w:val="009B19CA"/>
    <w:rsid w:val="009B1E92"/>
    <w:rsid w:val="009B3BF0"/>
    <w:rsid w:val="009B4085"/>
    <w:rsid w:val="009B4CA0"/>
    <w:rsid w:val="009B4D8A"/>
    <w:rsid w:val="009B4F80"/>
    <w:rsid w:val="009B5666"/>
    <w:rsid w:val="009B57C9"/>
    <w:rsid w:val="009B596F"/>
    <w:rsid w:val="009B5CF9"/>
    <w:rsid w:val="009B5DD3"/>
    <w:rsid w:val="009B6057"/>
    <w:rsid w:val="009B69BF"/>
    <w:rsid w:val="009B6E01"/>
    <w:rsid w:val="009B6E93"/>
    <w:rsid w:val="009B736F"/>
    <w:rsid w:val="009B7697"/>
    <w:rsid w:val="009B7A8C"/>
    <w:rsid w:val="009B7F5C"/>
    <w:rsid w:val="009C02EF"/>
    <w:rsid w:val="009C07FA"/>
    <w:rsid w:val="009C1691"/>
    <w:rsid w:val="009C2DEB"/>
    <w:rsid w:val="009C3895"/>
    <w:rsid w:val="009C38E3"/>
    <w:rsid w:val="009C39FA"/>
    <w:rsid w:val="009C574F"/>
    <w:rsid w:val="009C5B9B"/>
    <w:rsid w:val="009C60FD"/>
    <w:rsid w:val="009C6C8A"/>
    <w:rsid w:val="009C6CE4"/>
    <w:rsid w:val="009C6E37"/>
    <w:rsid w:val="009C70AB"/>
    <w:rsid w:val="009D0561"/>
    <w:rsid w:val="009D0793"/>
    <w:rsid w:val="009D26C5"/>
    <w:rsid w:val="009D274E"/>
    <w:rsid w:val="009D2789"/>
    <w:rsid w:val="009D3D08"/>
    <w:rsid w:val="009D3D2F"/>
    <w:rsid w:val="009D419E"/>
    <w:rsid w:val="009D4271"/>
    <w:rsid w:val="009D4450"/>
    <w:rsid w:val="009D4D82"/>
    <w:rsid w:val="009D4E52"/>
    <w:rsid w:val="009D5035"/>
    <w:rsid w:val="009D56B2"/>
    <w:rsid w:val="009D5EC9"/>
    <w:rsid w:val="009D67A9"/>
    <w:rsid w:val="009D6E93"/>
    <w:rsid w:val="009D709D"/>
    <w:rsid w:val="009D711A"/>
    <w:rsid w:val="009D717E"/>
    <w:rsid w:val="009D7249"/>
    <w:rsid w:val="009D739E"/>
    <w:rsid w:val="009E15E5"/>
    <w:rsid w:val="009E1945"/>
    <w:rsid w:val="009E5C46"/>
    <w:rsid w:val="009E68F8"/>
    <w:rsid w:val="009F098F"/>
    <w:rsid w:val="009F0ACA"/>
    <w:rsid w:val="009F0B57"/>
    <w:rsid w:val="009F213A"/>
    <w:rsid w:val="009F226D"/>
    <w:rsid w:val="009F22DF"/>
    <w:rsid w:val="009F3917"/>
    <w:rsid w:val="009F3C9B"/>
    <w:rsid w:val="009F4456"/>
    <w:rsid w:val="009F5A5B"/>
    <w:rsid w:val="009F72FC"/>
    <w:rsid w:val="00A00C27"/>
    <w:rsid w:val="00A0149E"/>
    <w:rsid w:val="00A01A23"/>
    <w:rsid w:val="00A03015"/>
    <w:rsid w:val="00A03210"/>
    <w:rsid w:val="00A037E6"/>
    <w:rsid w:val="00A045D8"/>
    <w:rsid w:val="00A05811"/>
    <w:rsid w:val="00A0598C"/>
    <w:rsid w:val="00A077E8"/>
    <w:rsid w:val="00A079CA"/>
    <w:rsid w:val="00A100F8"/>
    <w:rsid w:val="00A1054C"/>
    <w:rsid w:val="00A11955"/>
    <w:rsid w:val="00A11EC3"/>
    <w:rsid w:val="00A12286"/>
    <w:rsid w:val="00A127A9"/>
    <w:rsid w:val="00A12FDD"/>
    <w:rsid w:val="00A13F74"/>
    <w:rsid w:val="00A14C66"/>
    <w:rsid w:val="00A1544D"/>
    <w:rsid w:val="00A15761"/>
    <w:rsid w:val="00A15A22"/>
    <w:rsid w:val="00A16682"/>
    <w:rsid w:val="00A16C49"/>
    <w:rsid w:val="00A16EE4"/>
    <w:rsid w:val="00A17170"/>
    <w:rsid w:val="00A22B18"/>
    <w:rsid w:val="00A23B57"/>
    <w:rsid w:val="00A24FA6"/>
    <w:rsid w:val="00A252C4"/>
    <w:rsid w:val="00A25751"/>
    <w:rsid w:val="00A25CC5"/>
    <w:rsid w:val="00A267C3"/>
    <w:rsid w:val="00A267DC"/>
    <w:rsid w:val="00A273B2"/>
    <w:rsid w:val="00A2774C"/>
    <w:rsid w:val="00A27B07"/>
    <w:rsid w:val="00A320A0"/>
    <w:rsid w:val="00A32996"/>
    <w:rsid w:val="00A3330F"/>
    <w:rsid w:val="00A33B9E"/>
    <w:rsid w:val="00A33FFC"/>
    <w:rsid w:val="00A34B87"/>
    <w:rsid w:val="00A35498"/>
    <w:rsid w:val="00A35C2B"/>
    <w:rsid w:val="00A35EC9"/>
    <w:rsid w:val="00A36398"/>
    <w:rsid w:val="00A36AE1"/>
    <w:rsid w:val="00A36E0A"/>
    <w:rsid w:val="00A37A92"/>
    <w:rsid w:val="00A402C6"/>
    <w:rsid w:val="00A4110A"/>
    <w:rsid w:val="00A41ABD"/>
    <w:rsid w:val="00A41BA2"/>
    <w:rsid w:val="00A429AE"/>
    <w:rsid w:val="00A4531E"/>
    <w:rsid w:val="00A45781"/>
    <w:rsid w:val="00A463F1"/>
    <w:rsid w:val="00A46A1A"/>
    <w:rsid w:val="00A473CC"/>
    <w:rsid w:val="00A47679"/>
    <w:rsid w:val="00A47EA2"/>
    <w:rsid w:val="00A47FFE"/>
    <w:rsid w:val="00A51528"/>
    <w:rsid w:val="00A519F1"/>
    <w:rsid w:val="00A538E3"/>
    <w:rsid w:val="00A5596F"/>
    <w:rsid w:val="00A55D77"/>
    <w:rsid w:val="00A57166"/>
    <w:rsid w:val="00A6034A"/>
    <w:rsid w:val="00A6097F"/>
    <w:rsid w:val="00A60B73"/>
    <w:rsid w:val="00A61268"/>
    <w:rsid w:val="00A616C8"/>
    <w:rsid w:val="00A62AC3"/>
    <w:rsid w:val="00A62F96"/>
    <w:rsid w:val="00A63090"/>
    <w:rsid w:val="00A631D9"/>
    <w:rsid w:val="00A63A99"/>
    <w:rsid w:val="00A66BB5"/>
    <w:rsid w:val="00A66BFA"/>
    <w:rsid w:val="00A67B8F"/>
    <w:rsid w:val="00A70D93"/>
    <w:rsid w:val="00A724CB"/>
    <w:rsid w:val="00A72961"/>
    <w:rsid w:val="00A73137"/>
    <w:rsid w:val="00A73BEE"/>
    <w:rsid w:val="00A73E10"/>
    <w:rsid w:val="00A74B51"/>
    <w:rsid w:val="00A74D41"/>
    <w:rsid w:val="00A74EE2"/>
    <w:rsid w:val="00A75455"/>
    <w:rsid w:val="00A765ED"/>
    <w:rsid w:val="00A76D30"/>
    <w:rsid w:val="00A76F20"/>
    <w:rsid w:val="00A7703B"/>
    <w:rsid w:val="00A7776A"/>
    <w:rsid w:val="00A778F6"/>
    <w:rsid w:val="00A80822"/>
    <w:rsid w:val="00A81180"/>
    <w:rsid w:val="00A822FA"/>
    <w:rsid w:val="00A82BF5"/>
    <w:rsid w:val="00A8337F"/>
    <w:rsid w:val="00A835B8"/>
    <w:rsid w:val="00A8418E"/>
    <w:rsid w:val="00A846D8"/>
    <w:rsid w:val="00A84827"/>
    <w:rsid w:val="00A85339"/>
    <w:rsid w:val="00A85F68"/>
    <w:rsid w:val="00A867EC"/>
    <w:rsid w:val="00A869D0"/>
    <w:rsid w:val="00A8732C"/>
    <w:rsid w:val="00A87EF8"/>
    <w:rsid w:val="00A87F63"/>
    <w:rsid w:val="00A90EF8"/>
    <w:rsid w:val="00A9147C"/>
    <w:rsid w:val="00A91ACA"/>
    <w:rsid w:val="00A9302C"/>
    <w:rsid w:val="00A93F00"/>
    <w:rsid w:val="00A9431A"/>
    <w:rsid w:val="00A94AD6"/>
    <w:rsid w:val="00A95AC4"/>
    <w:rsid w:val="00A963E5"/>
    <w:rsid w:val="00AA0F0E"/>
    <w:rsid w:val="00AA26EA"/>
    <w:rsid w:val="00AA2D68"/>
    <w:rsid w:val="00AA3912"/>
    <w:rsid w:val="00AA5C41"/>
    <w:rsid w:val="00AA5C73"/>
    <w:rsid w:val="00AA709C"/>
    <w:rsid w:val="00AA767F"/>
    <w:rsid w:val="00AB0B59"/>
    <w:rsid w:val="00AB2D44"/>
    <w:rsid w:val="00AB2DCB"/>
    <w:rsid w:val="00AB3356"/>
    <w:rsid w:val="00AB33F7"/>
    <w:rsid w:val="00AB34C2"/>
    <w:rsid w:val="00AB3AF9"/>
    <w:rsid w:val="00AB4D71"/>
    <w:rsid w:val="00AB4DAD"/>
    <w:rsid w:val="00AB59B4"/>
    <w:rsid w:val="00AB6342"/>
    <w:rsid w:val="00AB6EE8"/>
    <w:rsid w:val="00AB71BE"/>
    <w:rsid w:val="00AB75C1"/>
    <w:rsid w:val="00AB7FA3"/>
    <w:rsid w:val="00AC1031"/>
    <w:rsid w:val="00AC1086"/>
    <w:rsid w:val="00AC2067"/>
    <w:rsid w:val="00AC2D43"/>
    <w:rsid w:val="00AC364D"/>
    <w:rsid w:val="00AC56C3"/>
    <w:rsid w:val="00AC5C05"/>
    <w:rsid w:val="00AC63C5"/>
    <w:rsid w:val="00AD11CE"/>
    <w:rsid w:val="00AD139D"/>
    <w:rsid w:val="00AD213C"/>
    <w:rsid w:val="00AD29A8"/>
    <w:rsid w:val="00AD2A7B"/>
    <w:rsid w:val="00AD2F66"/>
    <w:rsid w:val="00AD2F76"/>
    <w:rsid w:val="00AD2FA0"/>
    <w:rsid w:val="00AD3A45"/>
    <w:rsid w:val="00AD3F8E"/>
    <w:rsid w:val="00AD5427"/>
    <w:rsid w:val="00AD551A"/>
    <w:rsid w:val="00AD6B9C"/>
    <w:rsid w:val="00AD6D1E"/>
    <w:rsid w:val="00AD7070"/>
    <w:rsid w:val="00AD7749"/>
    <w:rsid w:val="00AE0534"/>
    <w:rsid w:val="00AE16F1"/>
    <w:rsid w:val="00AE1F01"/>
    <w:rsid w:val="00AE3923"/>
    <w:rsid w:val="00AE4520"/>
    <w:rsid w:val="00AE48AD"/>
    <w:rsid w:val="00AE4B8E"/>
    <w:rsid w:val="00AE4EC9"/>
    <w:rsid w:val="00AE542A"/>
    <w:rsid w:val="00AE5631"/>
    <w:rsid w:val="00AE6BB3"/>
    <w:rsid w:val="00AE6FDE"/>
    <w:rsid w:val="00AE7B8A"/>
    <w:rsid w:val="00AF05E7"/>
    <w:rsid w:val="00AF0C3D"/>
    <w:rsid w:val="00AF2AA1"/>
    <w:rsid w:val="00AF300A"/>
    <w:rsid w:val="00AF32E1"/>
    <w:rsid w:val="00AF3923"/>
    <w:rsid w:val="00AF3A08"/>
    <w:rsid w:val="00AF3B3F"/>
    <w:rsid w:val="00AF6774"/>
    <w:rsid w:val="00AF6E84"/>
    <w:rsid w:val="00AF6ED3"/>
    <w:rsid w:val="00AF73E4"/>
    <w:rsid w:val="00AF7A79"/>
    <w:rsid w:val="00AF7C7C"/>
    <w:rsid w:val="00B001AC"/>
    <w:rsid w:val="00B00FAD"/>
    <w:rsid w:val="00B011F7"/>
    <w:rsid w:val="00B01352"/>
    <w:rsid w:val="00B01C76"/>
    <w:rsid w:val="00B02A77"/>
    <w:rsid w:val="00B02F52"/>
    <w:rsid w:val="00B03231"/>
    <w:rsid w:val="00B044B5"/>
    <w:rsid w:val="00B0452D"/>
    <w:rsid w:val="00B05086"/>
    <w:rsid w:val="00B06177"/>
    <w:rsid w:val="00B070E2"/>
    <w:rsid w:val="00B0712C"/>
    <w:rsid w:val="00B10ED7"/>
    <w:rsid w:val="00B115EA"/>
    <w:rsid w:val="00B1181D"/>
    <w:rsid w:val="00B11A62"/>
    <w:rsid w:val="00B1251E"/>
    <w:rsid w:val="00B1384C"/>
    <w:rsid w:val="00B13B5F"/>
    <w:rsid w:val="00B13B87"/>
    <w:rsid w:val="00B13CB3"/>
    <w:rsid w:val="00B1423D"/>
    <w:rsid w:val="00B15269"/>
    <w:rsid w:val="00B154BE"/>
    <w:rsid w:val="00B15B6E"/>
    <w:rsid w:val="00B165D1"/>
    <w:rsid w:val="00B177A7"/>
    <w:rsid w:val="00B20229"/>
    <w:rsid w:val="00B20B73"/>
    <w:rsid w:val="00B215C6"/>
    <w:rsid w:val="00B21CA6"/>
    <w:rsid w:val="00B21CF1"/>
    <w:rsid w:val="00B22967"/>
    <w:rsid w:val="00B22C8B"/>
    <w:rsid w:val="00B23EFA"/>
    <w:rsid w:val="00B25672"/>
    <w:rsid w:val="00B2581D"/>
    <w:rsid w:val="00B2633B"/>
    <w:rsid w:val="00B26A18"/>
    <w:rsid w:val="00B26A3D"/>
    <w:rsid w:val="00B274CF"/>
    <w:rsid w:val="00B27C63"/>
    <w:rsid w:val="00B27E2E"/>
    <w:rsid w:val="00B3017D"/>
    <w:rsid w:val="00B321BD"/>
    <w:rsid w:val="00B33552"/>
    <w:rsid w:val="00B33A1C"/>
    <w:rsid w:val="00B35339"/>
    <w:rsid w:val="00B35924"/>
    <w:rsid w:val="00B35B49"/>
    <w:rsid w:val="00B35E77"/>
    <w:rsid w:val="00B3713D"/>
    <w:rsid w:val="00B41923"/>
    <w:rsid w:val="00B423D9"/>
    <w:rsid w:val="00B423F7"/>
    <w:rsid w:val="00B42CDF"/>
    <w:rsid w:val="00B4303C"/>
    <w:rsid w:val="00B4336B"/>
    <w:rsid w:val="00B43474"/>
    <w:rsid w:val="00B43DBC"/>
    <w:rsid w:val="00B4445D"/>
    <w:rsid w:val="00B450FB"/>
    <w:rsid w:val="00B469D6"/>
    <w:rsid w:val="00B46F08"/>
    <w:rsid w:val="00B47373"/>
    <w:rsid w:val="00B478CF"/>
    <w:rsid w:val="00B47F33"/>
    <w:rsid w:val="00B50178"/>
    <w:rsid w:val="00B51423"/>
    <w:rsid w:val="00B51A46"/>
    <w:rsid w:val="00B520A8"/>
    <w:rsid w:val="00B5245E"/>
    <w:rsid w:val="00B52F6D"/>
    <w:rsid w:val="00B53AB4"/>
    <w:rsid w:val="00B55767"/>
    <w:rsid w:val="00B55D0B"/>
    <w:rsid w:val="00B568A1"/>
    <w:rsid w:val="00B56B8C"/>
    <w:rsid w:val="00B57C94"/>
    <w:rsid w:val="00B57FF0"/>
    <w:rsid w:val="00B607CE"/>
    <w:rsid w:val="00B60C76"/>
    <w:rsid w:val="00B616F4"/>
    <w:rsid w:val="00B63733"/>
    <w:rsid w:val="00B639CF"/>
    <w:rsid w:val="00B63EAB"/>
    <w:rsid w:val="00B65622"/>
    <w:rsid w:val="00B65EDA"/>
    <w:rsid w:val="00B66E38"/>
    <w:rsid w:val="00B676C8"/>
    <w:rsid w:val="00B702DB"/>
    <w:rsid w:val="00B7052E"/>
    <w:rsid w:val="00B707B3"/>
    <w:rsid w:val="00B7102D"/>
    <w:rsid w:val="00B71B49"/>
    <w:rsid w:val="00B73286"/>
    <w:rsid w:val="00B73E47"/>
    <w:rsid w:val="00B74230"/>
    <w:rsid w:val="00B75036"/>
    <w:rsid w:val="00B7514A"/>
    <w:rsid w:val="00B754A1"/>
    <w:rsid w:val="00B759AD"/>
    <w:rsid w:val="00B75CEF"/>
    <w:rsid w:val="00B76DA4"/>
    <w:rsid w:val="00B810A0"/>
    <w:rsid w:val="00B81167"/>
    <w:rsid w:val="00B81197"/>
    <w:rsid w:val="00B82917"/>
    <w:rsid w:val="00B8318D"/>
    <w:rsid w:val="00B83387"/>
    <w:rsid w:val="00B85484"/>
    <w:rsid w:val="00B85550"/>
    <w:rsid w:val="00B86046"/>
    <w:rsid w:val="00B86314"/>
    <w:rsid w:val="00B86994"/>
    <w:rsid w:val="00B869FA"/>
    <w:rsid w:val="00B86CC6"/>
    <w:rsid w:val="00B870E8"/>
    <w:rsid w:val="00B87CBF"/>
    <w:rsid w:val="00B87ED2"/>
    <w:rsid w:val="00B90CD2"/>
    <w:rsid w:val="00B90D95"/>
    <w:rsid w:val="00B912E0"/>
    <w:rsid w:val="00B9182A"/>
    <w:rsid w:val="00B929D7"/>
    <w:rsid w:val="00B92C99"/>
    <w:rsid w:val="00B92F02"/>
    <w:rsid w:val="00B937D2"/>
    <w:rsid w:val="00B9434F"/>
    <w:rsid w:val="00B944AB"/>
    <w:rsid w:val="00B94742"/>
    <w:rsid w:val="00B94A2C"/>
    <w:rsid w:val="00B94BD9"/>
    <w:rsid w:val="00B94D9F"/>
    <w:rsid w:val="00B95B3F"/>
    <w:rsid w:val="00B972AA"/>
    <w:rsid w:val="00B9771A"/>
    <w:rsid w:val="00B97795"/>
    <w:rsid w:val="00B97950"/>
    <w:rsid w:val="00BA0003"/>
    <w:rsid w:val="00BA00EB"/>
    <w:rsid w:val="00BA0BDC"/>
    <w:rsid w:val="00BA17C9"/>
    <w:rsid w:val="00BA17FC"/>
    <w:rsid w:val="00BA1E36"/>
    <w:rsid w:val="00BA29FF"/>
    <w:rsid w:val="00BA2AB0"/>
    <w:rsid w:val="00BA2EC8"/>
    <w:rsid w:val="00BA37FC"/>
    <w:rsid w:val="00BA57FD"/>
    <w:rsid w:val="00BA598A"/>
    <w:rsid w:val="00BA6B9D"/>
    <w:rsid w:val="00BA729D"/>
    <w:rsid w:val="00BA7506"/>
    <w:rsid w:val="00BB0127"/>
    <w:rsid w:val="00BB0A23"/>
    <w:rsid w:val="00BB0AB1"/>
    <w:rsid w:val="00BB2097"/>
    <w:rsid w:val="00BB4C1E"/>
    <w:rsid w:val="00BB7162"/>
    <w:rsid w:val="00BB7202"/>
    <w:rsid w:val="00BB79D8"/>
    <w:rsid w:val="00BB7C60"/>
    <w:rsid w:val="00BC089B"/>
    <w:rsid w:val="00BC09EB"/>
    <w:rsid w:val="00BC0F01"/>
    <w:rsid w:val="00BC134F"/>
    <w:rsid w:val="00BC176D"/>
    <w:rsid w:val="00BC2156"/>
    <w:rsid w:val="00BC27E7"/>
    <w:rsid w:val="00BC2969"/>
    <w:rsid w:val="00BC4407"/>
    <w:rsid w:val="00BC46A5"/>
    <w:rsid w:val="00BC48BA"/>
    <w:rsid w:val="00BC4CD7"/>
    <w:rsid w:val="00BC5506"/>
    <w:rsid w:val="00BC5C35"/>
    <w:rsid w:val="00BC5C82"/>
    <w:rsid w:val="00BC5CA0"/>
    <w:rsid w:val="00BC624F"/>
    <w:rsid w:val="00BC6600"/>
    <w:rsid w:val="00BD0247"/>
    <w:rsid w:val="00BD0445"/>
    <w:rsid w:val="00BD0D19"/>
    <w:rsid w:val="00BD167D"/>
    <w:rsid w:val="00BD216B"/>
    <w:rsid w:val="00BD2602"/>
    <w:rsid w:val="00BD362D"/>
    <w:rsid w:val="00BD3FB3"/>
    <w:rsid w:val="00BD48B5"/>
    <w:rsid w:val="00BD595F"/>
    <w:rsid w:val="00BD62C2"/>
    <w:rsid w:val="00BD64CF"/>
    <w:rsid w:val="00BD6536"/>
    <w:rsid w:val="00BD6DAD"/>
    <w:rsid w:val="00BD7E54"/>
    <w:rsid w:val="00BE1AA6"/>
    <w:rsid w:val="00BE1D8D"/>
    <w:rsid w:val="00BE1F2C"/>
    <w:rsid w:val="00BE27DD"/>
    <w:rsid w:val="00BE2A7C"/>
    <w:rsid w:val="00BE2FAF"/>
    <w:rsid w:val="00BE332E"/>
    <w:rsid w:val="00BE51C4"/>
    <w:rsid w:val="00BE5217"/>
    <w:rsid w:val="00BE5224"/>
    <w:rsid w:val="00BE657C"/>
    <w:rsid w:val="00BE6877"/>
    <w:rsid w:val="00BF03C3"/>
    <w:rsid w:val="00BF1196"/>
    <w:rsid w:val="00BF138C"/>
    <w:rsid w:val="00BF28DA"/>
    <w:rsid w:val="00BF3831"/>
    <w:rsid w:val="00BF4ACC"/>
    <w:rsid w:val="00BF5582"/>
    <w:rsid w:val="00BF572F"/>
    <w:rsid w:val="00BF5C25"/>
    <w:rsid w:val="00BF5E49"/>
    <w:rsid w:val="00BF69D7"/>
    <w:rsid w:val="00BF6AFF"/>
    <w:rsid w:val="00BF76C4"/>
    <w:rsid w:val="00BF7850"/>
    <w:rsid w:val="00BF7906"/>
    <w:rsid w:val="00BF7AD6"/>
    <w:rsid w:val="00C00091"/>
    <w:rsid w:val="00C01550"/>
    <w:rsid w:val="00C015F8"/>
    <w:rsid w:val="00C02A32"/>
    <w:rsid w:val="00C032E8"/>
    <w:rsid w:val="00C04ACF"/>
    <w:rsid w:val="00C0508E"/>
    <w:rsid w:val="00C05557"/>
    <w:rsid w:val="00C06520"/>
    <w:rsid w:val="00C06958"/>
    <w:rsid w:val="00C06ACC"/>
    <w:rsid w:val="00C06CFE"/>
    <w:rsid w:val="00C07D62"/>
    <w:rsid w:val="00C07FD0"/>
    <w:rsid w:val="00C1012B"/>
    <w:rsid w:val="00C1015C"/>
    <w:rsid w:val="00C11434"/>
    <w:rsid w:val="00C11CB8"/>
    <w:rsid w:val="00C12A14"/>
    <w:rsid w:val="00C12A50"/>
    <w:rsid w:val="00C12A82"/>
    <w:rsid w:val="00C13741"/>
    <w:rsid w:val="00C13DB7"/>
    <w:rsid w:val="00C14738"/>
    <w:rsid w:val="00C14988"/>
    <w:rsid w:val="00C15639"/>
    <w:rsid w:val="00C16029"/>
    <w:rsid w:val="00C17664"/>
    <w:rsid w:val="00C17AC4"/>
    <w:rsid w:val="00C17E2B"/>
    <w:rsid w:val="00C2051A"/>
    <w:rsid w:val="00C20782"/>
    <w:rsid w:val="00C2149C"/>
    <w:rsid w:val="00C218E8"/>
    <w:rsid w:val="00C21B4F"/>
    <w:rsid w:val="00C21E13"/>
    <w:rsid w:val="00C230A3"/>
    <w:rsid w:val="00C231DE"/>
    <w:rsid w:val="00C23A52"/>
    <w:rsid w:val="00C245AD"/>
    <w:rsid w:val="00C25187"/>
    <w:rsid w:val="00C253C8"/>
    <w:rsid w:val="00C266B7"/>
    <w:rsid w:val="00C27137"/>
    <w:rsid w:val="00C27183"/>
    <w:rsid w:val="00C2760B"/>
    <w:rsid w:val="00C2781C"/>
    <w:rsid w:val="00C279EB"/>
    <w:rsid w:val="00C30915"/>
    <w:rsid w:val="00C30BED"/>
    <w:rsid w:val="00C31DF1"/>
    <w:rsid w:val="00C3240D"/>
    <w:rsid w:val="00C325CA"/>
    <w:rsid w:val="00C327E1"/>
    <w:rsid w:val="00C32B20"/>
    <w:rsid w:val="00C32C5D"/>
    <w:rsid w:val="00C32D69"/>
    <w:rsid w:val="00C33C34"/>
    <w:rsid w:val="00C34D39"/>
    <w:rsid w:val="00C36AF7"/>
    <w:rsid w:val="00C3782C"/>
    <w:rsid w:val="00C41B85"/>
    <w:rsid w:val="00C41CEC"/>
    <w:rsid w:val="00C4263B"/>
    <w:rsid w:val="00C42E29"/>
    <w:rsid w:val="00C43863"/>
    <w:rsid w:val="00C438AA"/>
    <w:rsid w:val="00C43DF0"/>
    <w:rsid w:val="00C44A51"/>
    <w:rsid w:val="00C4519F"/>
    <w:rsid w:val="00C45D01"/>
    <w:rsid w:val="00C4631E"/>
    <w:rsid w:val="00C465D5"/>
    <w:rsid w:val="00C46A03"/>
    <w:rsid w:val="00C479C1"/>
    <w:rsid w:val="00C50068"/>
    <w:rsid w:val="00C509DD"/>
    <w:rsid w:val="00C513A5"/>
    <w:rsid w:val="00C5164E"/>
    <w:rsid w:val="00C519CB"/>
    <w:rsid w:val="00C51F3B"/>
    <w:rsid w:val="00C522EF"/>
    <w:rsid w:val="00C52651"/>
    <w:rsid w:val="00C52C50"/>
    <w:rsid w:val="00C52E6E"/>
    <w:rsid w:val="00C54056"/>
    <w:rsid w:val="00C54467"/>
    <w:rsid w:val="00C5477A"/>
    <w:rsid w:val="00C54DDE"/>
    <w:rsid w:val="00C5588D"/>
    <w:rsid w:val="00C5595E"/>
    <w:rsid w:val="00C5620C"/>
    <w:rsid w:val="00C60673"/>
    <w:rsid w:val="00C61D86"/>
    <w:rsid w:val="00C62248"/>
    <w:rsid w:val="00C63BC1"/>
    <w:rsid w:val="00C64004"/>
    <w:rsid w:val="00C64481"/>
    <w:rsid w:val="00C64CCC"/>
    <w:rsid w:val="00C64FE3"/>
    <w:rsid w:val="00C663C8"/>
    <w:rsid w:val="00C6674C"/>
    <w:rsid w:val="00C67353"/>
    <w:rsid w:val="00C676E9"/>
    <w:rsid w:val="00C67BA0"/>
    <w:rsid w:val="00C7337D"/>
    <w:rsid w:val="00C73C11"/>
    <w:rsid w:val="00C7435B"/>
    <w:rsid w:val="00C7519B"/>
    <w:rsid w:val="00C77557"/>
    <w:rsid w:val="00C77796"/>
    <w:rsid w:val="00C77C84"/>
    <w:rsid w:val="00C77F93"/>
    <w:rsid w:val="00C80495"/>
    <w:rsid w:val="00C80D84"/>
    <w:rsid w:val="00C8164C"/>
    <w:rsid w:val="00C81677"/>
    <w:rsid w:val="00C816EC"/>
    <w:rsid w:val="00C82C3F"/>
    <w:rsid w:val="00C82CC8"/>
    <w:rsid w:val="00C82E38"/>
    <w:rsid w:val="00C8341D"/>
    <w:rsid w:val="00C83A49"/>
    <w:rsid w:val="00C83A61"/>
    <w:rsid w:val="00C84549"/>
    <w:rsid w:val="00C85B86"/>
    <w:rsid w:val="00C865D1"/>
    <w:rsid w:val="00C86859"/>
    <w:rsid w:val="00C87232"/>
    <w:rsid w:val="00C87C5E"/>
    <w:rsid w:val="00C87FD8"/>
    <w:rsid w:val="00C90C4A"/>
    <w:rsid w:val="00C911B8"/>
    <w:rsid w:val="00C914AB"/>
    <w:rsid w:val="00C915B4"/>
    <w:rsid w:val="00C9180E"/>
    <w:rsid w:val="00C93466"/>
    <w:rsid w:val="00C939E5"/>
    <w:rsid w:val="00C93F9C"/>
    <w:rsid w:val="00C941BF"/>
    <w:rsid w:val="00C94426"/>
    <w:rsid w:val="00C94DDE"/>
    <w:rsid w:val="00C94F8F"/>
    <w:rsid w:val="00C95680"/>
    <w:rsid w:val="00C95CB6"/>
    <w:rsid w:val="00C95FA2"/>
    <w:rsid w:val="00C9623A"/>
    <w:rsid w:val="00C96974"/>
    <w:rsid w:val="00C96ACB"/>
    <w:rsid w:val="00C975EF"/>
    <w:rsid w:val="00C97773"/>
    <w:rsid w:val="00C97E37"/>
    <w:rsid w:val="00CA087D"/>
    <w:rsid w:val="00CA227E"/>
    <w:rsid w:val="00CA3013"/>
    <w:rsid w:val="00CA32AF"/>
    <w:rsid w:val="00CA3332"/>
    <w:rsid w:val="00CA357A"/>
    <w:rsid w:val="00CA3870"/>
    <w:rsid w:val="00CA3E1E"/>
    <w:rsid w:val="00CA40BC"/>
    <w:rsid w:val="00CA4245"/>
    <w:rsid w:val="00CA4768"/>
    <w:rsid w:val="00CA4960"/>
    <w:rsid w:val="00CA4D54"/>
    <w:rsid w:val="00CA4D74"/>
    <w:rsid w:val="00CA4FBB"/>
    <w:rsid w:val="00CA581F"/>
    <w:rsid w:val="00CA6747"/>
    <w:rsid w:val="00CA6A84"/>
    <w:rsid w:val="00CA6A9F"/>
    <w:rsid w:val="00CA745E"/>
    <w:rsid w:val="00CA7CE0"/>
    <w:rsid w:val="00CB0A93"/>
    <w:rsid w:val="00CB1CC4"/>
    <w:rsid w:val="00CB1F9F"/>
    <w:rsid w:val="00CB24DF"/>
    <w:rsid w:val="00CB2869"/>
    <w:rsid w:val="00CB363A"/>
    <w:rsid w:val="00CB3A58"/>
    <w:rsid w:val="00CB4CC9"/>
    <w:rsid w:val="00CB70E4"/>
    <w:rsid w:val="00CB7D61"/>
    <w:rsid w:val="00CC0709"/>
    <w:rsid w:val="00CC145D"/>
    <w:rsid w:val="00CC1A6E"/>
    <w:rsid w:val="00CC1B7D"/>
    <w:rsid w:val="00CC277A"/>
    <w:rsid w:val="00CC2D81"/>
    <w:rsid w:val="00CC2EB2"/>
    <w:rsid w:val="00CC34E5"/>
    <w:rsid w:val="00CC48B7"/>
    <w:rsid w:val="00CC59A4"/>
    <w:rsid w:val="00CC5F44"/>
    <w:rsid w:val="00CC625A"/>
    <w:rsid w:val="00CC64BD"/>
    <w:rsid w:val="00CC65F4"/>
    <w:rsid w:val="00CC6B3F"/>
    <w:rsid w:val="00CC71A1"/>
    <w:rsid w:val="00CC7973"/>
    <w:rsid w:val="00CD1603"/>
    <w:rsid w:val="00CD1A64"/>
    <w:rsid w:val="00CD211E"/>
    <w:rsid w:val="00CD34F9"/>
    <w:rsid w:val="00CD3ECF"/>
    <w:rsid w:val="00CD461C"/>
    <w:rsid w:val="00CD54F0"/>
    <w:rsid w:val="00CD5521"/>
    <w:rsid w:val="00CD5D13"/>
    <w:rsid w:val="00CD6E09"/>
    <w:rsid w:val="00CD79CD"/>
    <w:rsid w:val="00CE0768"/>
    <w:rsid w:val="00CE0CF8"/>
    <w:rsid w:val="00CE0EA0"/>
    <w:rsid w:val="00CE246C"/>
    <w:rsid w:val="00CE439C"/>
    <w:rsid w:val="00CE4643"/>
    <w:rsid w:val="00CE4DB6"/>
    <w:rsid w:val="00CE4E55"/>
    <w:rsid w:val="00CE649E"/>
    <w:rsid w:val="00CE7AE9"/>
    <w:rsid w:val="00CF1677"/>
    <w:rsid w:val="00CF228E"/>
    <w:rsid w:val="00CF2F13"/>
    <w:rsid w:val="00CF38A9"/>
    <w:rsid w:val="00CF395C"/>
    <w:rsid w:val="00CF3C60"/>
    <w:rsid w:val="00CF462C"/>
    <w:rsid w:val="00CF4D46"/>
    <w:rsid w:val="00CF5559"/>
    <w:rsid w:val="00CF5BB9"/>
    <w:rsid w:val="00D00F6B"/>
    <w:rsid w:val="00D01CC5"/>
    <w:rsid w:val="00D022C4"/>
    <w:rsid w:val="00D02DBE"/>
    <w:rsid w:val="00D034BD"/>
    <w:rsid w:val="00D03B60"/>
    <w:rsid w:val="00D03F51"/>
    <w:rsid w:val="00D03FE5"/>
    <w:rsid w:val="00D04154"/>
    <w:rsid w:val="00D0471E"/>
    <w:rsid w:val="00D05878"/>
    <w:rsid w:val="00D060C5"/>
    <w:rsid w:val="00D06AEB"/>
    <w:rsid w:val="00D073C8"/>
    <w:rsid w:val="00D073FA"/>
    <w:rsid w:val="00D10713"/>
    <w:rsid w:val="00D10832"/>
    <w:rsid w:val="00D11E27"/>
    <w:rsid w:val="00D1430F"/>
    <w:rsid w:val="00D145BC"/>
    <w:rsid w:val="00D1503C"/>
    <w:rsid w:val="00D15509"/>
    <w:rsid w:val="00D1585C"/>
    <w:rsid w:val="00D15A27"/>
    <w:rsid w:val="00D15A7C"/>
    <w:rsid w:val="00D16748"/>
    <w:rsid w:val="00D20ABD"/>
    <w:rsid w:val="00D20CD0"/>
    <w:rsid w:val="00D20D55"/>
    <w:rsid w:val="00D20F1F"/>
    <w:rsid w:val="00D22210"/>
    <w:rsid w:val="00D227C2"/>
    <w:rsid w:val="00D227F9"/>
    <w:rsid w:val="00D22C82"/>
    <w:rsid w:val="00D23039"/>
    <w:rsid w:val="00D23812"/>
    <w:rsid w:val="00D24468"/>
    <w:rsid w:val="00D247CE"/>
    <w:rsid w:val="00D2544B"/>
    <w:rsid w:val="00D265B3"/>
    <w:rsid w:val="00D26E37"/>
    <w:rsid w:val="00D27156"/>
    <w:rsid w:val="00D31242"/>
    <w:rsid w:val="00D31FA7"/>
    <w:rsid w:val="00D32585"/>
    <w:rsid w:val="00D3652A"/>
    <w:rsid w:val="00D36975"/>
    <w:rsid w:val="00D40CEA"/>
    <w:rsid w:val="00D412B3"/>
    <w:rsid w:val="00D4179D"/>
    <w:rsid w:val="00D41AD7"/>
    <w:rsid w:val="00D42CAF"/>
    <w:rsid w:val="00D42D05"/>
    <w:rsid w:val="00D42EA7"/>
    <w:rsid w:val="00D4453A"/>
    <w:rsid w:val="00D44A43"/>
    <w:rsid w:val="00D44BBB"/>
    <w:rsid w:val="00D451D2"/>
    <w:rsid w:val="00D45631"/>
    <w:rsid w:val="00D465F4"/>
    <w:rsid w:val="00D46626"/>
    <w:rsid w:val="00D467B3"/>
    <w:rsid w:val="00D46923"/>
    <w:rsid w:val="00D500C1"/>
    <w:rsid w:val="00D505A5"/>
    <w:rsid w:val="00D51439"/>
    <w:rsid w:val="00D518D9"/>
    <w:rsid w:val="00D519C2"/>
    <w:rsid w:val="00D51BFE"/>
    <w:rsid w:val="00D52647"/>
    <w:rsid w:val="00D52777"/>
    <w:rsid w:val="00D52A29"/>
    <w:rsid w:val="00D532E8"/>
    <w:rsid w:val="00D5368E"/>
    <w:rsid w:val="00D53B7F"/>
    <w:rsid w:val="00D54CA0"/>
    <w:rsid w:val="00D55292"/>
    <w:rsid w:val="00D55AEE"/>
    <w:rsid w:val="00D56974"/>
    <w:rsid w:val="00D56EF9"/>
    <w:rsid w:val="00D570B4"/>
    <w:rsid w:val="00D5741D"/>
    <w:rsid w:val="00D60199"/>
    <w:rsid w:val="00D60F27"/>
    <w:rsid w:val="00D61329"/>
    <w:rsid w:val="00D61534"/>
    <w:rsid w:val="00D62138"/>
    <w:rsid w:val="00D62547"/>
    <w:rsid w:val="00D6383A"/>
    <w:rsid w:val="00D63870"/>
    <w:rsid w:val="00D64E52"/>
    <w:rsid w:val="00D6570F"/>
    <w:rsid w:val="00D65F10"/>
    <w:rsid w:val="00D6636B"/>
    <w:rsid w:val="00D67926"/>
    <w:rsid w:val="00D70656"/>
    <w:rsid w:val="00D70C48"/>
    <w:rsid w:val="00D71069"/>
    <w:rsid w:val="00D72448"/>
    <w:rsid w:val="00D73E17"/>
    <w:rsid w:val="00D74735"/>
    <w:rsid w:val="00D7695A"/>
    <w:rsid w:val="00D76995"/>
    <w:rsid w:val="00D779E0"/>
    <w:rsid w:val="00D80FE7"/>
    <w:rsid w:val="00D8142C"/>
    <w:rsid w:val="00D81829"/>
    <w:rsid w:val="00D81B43"/>
    <w:rsid w:val="00D81C09"/>
    <w:rsid w:val="00D82D5D"/>
    <w:rsid w:val="00D82DE1"/>
    <w:rsid w:val="00D83102"/>
    <w:rsid w:val="00D83109"/>
    <w:rsid w:val="00D83A27"/>
    <w:rsid w:val="00D85BAD"/>
    <w:rsid w:val="00D85C52"/>
    <w:rsid w:val="00D86599"/>
    <w:rsid w:val="00D86F37"/>
    <w:rsid w:val="00D87CA6"/>
    <w:rsid w:val="00D90634"/>
    <w:rsid w:val="00D90BA1"/>
    <w:rsid w:val="00D90C74"/>
    <w:rsid w:val="00D90E44"/>
    <w:rsid w:val="00D911D4"/>
    <w:rsid w:val="00D91E2B"/>
    <w:rsid w:val="00D92F82"/>
    <w:rsid w:val="00D938AA"/>
    <w:rsid w:val="00D93AD0"/>
    <w:rsid w:val="00D95DA7"/>
    <w:rsid w:val="00D96296"/>
    <w:rsid w:val="00D96907"/>
    <w:rsid w:val="00D97E1E"/>
    <w:rsid w:val="00D97F20"/>
    <w:rsid w:val="00DA06D2"/>
    <w:rsid w:val="00DA0ED8"/>
    <w:rsid w:val="00DA1589"/>
    <w:rsid w:val="00DA1BC9"/>
    <w:rsid w:val="00DA23F6"/>
    <w:rsid w:val="00DA3075"/>
    <w:rsid w:val="00DA3800"/>
    <w:rsid w:val="00DA3EF5"/>
    <w:rsid w:val="00DA44CE"/>
    <w:rsid w:val="00DA4998"/>
    <w:rsid w:val="00DA5473"/>
    <w:rsid w:val="00DA605B"/>
    <w:rsid w:val="00DA7914"/>
    <w:rsid w:val="00DA7BD5"/>
    <w:rsid w:val="00DB047A"/>
    <w:rsid w:val="00DB1A08"/>
    <w:rsid w:val="00DB1D18"/>
    <w:rsid w:val="00DB342A"/>
    <w:rsid w:val="00DB3AA2"/>
    <w:rsid w:val="00DB3B1D"/>
    <w:rsid w:val="00DB3C55"/>
    <w:rsid w:val="00DB453C"/>
    <w:rsid w:val="00DB4541"/>
    <w:rsid w:val="00DB4F60"/>
    <w:rsid w:val="00DB56B9"/>
    <w:rsid w:val="00DB5B8B"/>
    <w:rsid w:val="00DB6AC0"/>
    <w:rsid w:val="00DB75B9"/>
    <w:rsid w:val="00DB76BE"/>
    <w:rsid w:val="00DC0BF4"/>
    <w:rsid w:val="00DC20C2"/>
    <w:rsid w:val="00DC31E7"/>
    <w:rsid w:val="00DC37DD"/>
    <w:rsid w:val="00DC3C56"/>
    <w:rsid w:val="00DC3D06"/>
    <w:rsid w:val="00DC5055"/>
    <w:rsid w:val="00DC5511"/>
    <w:rsid w:val="00DC73B6"/>
    <w:rsid w:val="00DD0462"/>
    <w:rsid w:val="00DD0A3A"/>
    <w:rsid w:val="00DD0E75"/>
    <w:rsid w:val="00DD2823"/>
    <w:rsid w:val="00DD2A1C"/>
    <w:rsid w:val="00DD2B65"/>
    <w:rsid w:val="00DD2F9A"/>
    <w:rsid w:val="00DD47D3"/>
    <w:rsid w:val="00DD5046"/>
    <w:rsid w:val="00DD51FE"/>
    <w:rsid w:val="00DD5271"/>
    <w:rsid w:val="00DD56F2"/>
    <w:rsid w:val="00DD57A0"/>
    <w:rsid w:val="00DD5F96"/>
    <w:rsid w:val="00DD60D7"/>
    <w:rsid w:val="00DD6D09"/>
    <w:rsid w:val="00DD6F06"/>
    <w:rsid w:val="00DD7005"/>
    <w:rsid w:val="00DD78F7"/>
    <w:rsid w:val="00DD79AD"/>
    <w:rsid w:val="00DE0097"/>
    <w:rsid w:val="00DE05E2"/>
    <w:rsid w:val="00DE0BA0"/>
    <w:rsid w:val="00DE1373"/>
    <w:rsid w:val="00DE15C6"/>
    <w:rsid w:val="00DE271E"/>
    <w:rsid w:val="00DE2727"/>
    <w:rsid w:val="00DE3155"/>
    <w:rsid w:val="00DE47F1"/>
    <w:rsid w:val="00DE48D6"/>
    <w:rsid w:val="00DE5A83"/>
    <w:rsid w:val="00DE6A2B"/>
    <w:rsid w:val="00DE7BD2"/>
    <w:rsid w:val="00DE7FC7"/>
    <w:rsid w:val="00DF09A5"/>
    <w:rsid w:val="00DF0DFC"/>
    <w:rsid w:val="00DF1A7C"/>
    <w:rsid w:val="00DF208A"/>
    <w:rsid w:val="00DF2C87"/>
    <w:rsid w:val="00DF3B4A"/>
    <w:rsid w:val="00DF3BBD"/>
    <w:rsid w:val="00DF4270"/>
    <w:rsid w:val="00DF4566"/>
    <w:rsid w:val="00DF5F0A"/>
    <w:rsid w:val="00DF6531"/>
    <w:rsid w:val="00DF70C6"/>
    <w:rsid w:val="00E00A09"/>
    <w:rsid w:val="00E01164"/>
    <w:rsid w:val="00E02AFB"/>
    <w:rsid w:val="00E03A24"/>
    <w:rsid w:val="00E0649E"/>
    <w:rsid w:val="00E06806"/>
    <w:rsid w:val="00E078C0"/>
    <w:rsid w:val="00E07D20"/>
    <w:rsid w:val="00E101A2"/>
    <w:rsid w:val="00E10258"/>
    <w:rsid w:val="00E10BA1"/>
    <w:rsid w:val="00E1224B"/>
    <w:rsid w:val="00E12974"/>
    <w:rsid w:val="00E12CFF"/>
    <w:rsid w:val="00E13607"/>
    <w:rsid w:val="00E13761"/>
    <w:rsid w:val="00E1441D"/>
    <w:rsid w:val="00E15DF3"/>
    <w:rsid w:val="00E160DF"/>
    <w:rsid w:val="00E165D5"/>
    <w:rsid w:val="00E17062"/>
    <w:rsid w:val="00E17395"/>
    <w:rsid w:val="00E17AB7"/>
    <w:rsid w:val="00E20A56"/>
    <w:rsid w:val="00E211A8"/>
    <w:rsid w:val="00E21B20"/>
    <w:rsid w:val="00E2255D"/>
    <w:rsid w:val="00E2339E"/>
    <w:rsid w:val="00E246DD"/>
    <w:rsid w:val="00E24AF9"/>
    <w:rsid w:val="00E24B66"/>
    <w:rsid w:val="00E24DED"/>
    <w:rsid w:val="00E251C9"/>
    <w:rsid w:val="00E264D7"/>
    <w:rsid w:val="00E27299"/>
    <w:rsid w:val="00E27544"/>
    <w:rsid w:val="00E27CAC"/>
    <w:rsid w:val="00E30337"/>
    <w:rsid w:val="00E30ABE"/>
    <w:rsid w:val="00E30DF7"/>
    <w:rsid w:val="00E310D4"/>
    <w:rsid w:val="00E313BB"/>
    <w:rsid w:val="00E336AB"/>
    <w:rsid w:val="00E336F5"/>
    <w:rsid w:val="00E33D29"/>
    <w:rsid w:val="00E36190"/>
    <w:rsid w:val="00E36DFA"/>
    <w:rsid w:val="00E40931"/>
    <w:rsid w:val="00E41C58"/>
    <w:rsid w:val="00E425F5"/>
    <w:rsid w:val="00E4468A"/>
    <w:rsid w:val="00E46C72"/>
    <w:rsid w:val="00E47DB8"/>
    <w:rsid w:val="00E5055F"/>
    <w:rsid w:val="00E5062B"/>
    <w:rsid w:val="00E515EA"/>
    <w:rsid w:val="00E5204D"/>
    <w:rsid w:val="00E52355"/>
    <w:rsid w:val="00E52C30"/>
    <w:rsid w:val="00E52F57"/>
    <w:rsid w:val="00E530C4"/>
    <w:rsid w:val="00E53E74"/>
    <w:rsid w:val="00E54283"/>
    <w:rsid w:val="00E551AF"/>
    <w:rsid w:val="00E558FE"/>
    <w:rsid w:val="00E55A40"/>
    <w:rsid w:val="00E566E4"/>
    <w:rsid w:val="00E569D1"/>
    <w:rsid w:val="00E57C9D"/>
    <w:rsid w:val="00E6029C"/>
    <w:rsid w:val="00E604C9"/>
    <w:rsid w:val="00E61CC8"/>
    <w:rsid w:val="00E62D08"/>
    <w:rsid w:val="00E63BD3"/>
    <w:rsid w:val="00E63DB3"/>
    <w:rsid w:val="00E656E4"/>
    <w:rsid w:val="00E6590D"/>
    <w:rsid w:val="00E662CF"/>
    <w:rsid w:val="00E7070F"/>
    <w:rsid w:val="00E72029"/>
    <w:rsid w:val="00E73F0C"/>
    <w:rsid w:val="00E742CC"/>
    <w:rsid w:val="00E74E56"/>
    <w:rsid w:val="00E75829"/>
    <w:rsid w:val="00E76534"/>
    <w:rsid w:val="00E76CDD"/>
    <w:rsid w:val="00E772A5"/>
    <w:rsid w:val="00E77407"/>
    <w:rsid w:val="00E77437"/>
    <w:rsid w:val="00E77DAD"/>
    <w:rsid w:val="00E8071B"/>
    <w:rsid w:val="00E81C22"/>
    <w:rsid w:val="00E81D30"/>
    <w:rsid w:val="00E82238"/>
    <w:rsid w:val="00E83D85"/>
    <w:rsid w:val="00E84E75"/>
    <w:rsid w:val="00E8522D"/>
    <w:rsid w:val="00E8679B"/>
    <w:rsid w:val="00E86A2D"/>
    <w:rsid w:val="00E872E7"/>
    <w:rsid w:val="00E8753A"/>
    <w:rsid w:val="00E90ACB"/>
    <w:rsid w:val="00E91391"/>
    <w:rsid w:val="00E91955"/>
    <w:rsid w:val="00E92134"/>
    <w:rsid w:val="00E921E0"/>
    <w:rsid w:val="00E9248A"/>
    <w:rsid w:val="00E93318"/>
    <w:rsid w:val="00E93753"/>
    <w:rsid w:val="00E94153"/>
    <w:rsid w:val="00E942C2"/>
    <w:rsid w:val="00E94857"/>
    <w:rsid w:val="00E94C63"/>
    <w:rsid w:val="00E95B78"/>
    <w:rsid w:val="00E96227"/>
    <w:rsid w:val="00E97028"/>
    <w:rsid w:val="00E976D4"/>
    <w:rsid w:val="00EA08FD"/>
    <w:rsid w:val="00EA2407"/>
    <w:rsid w:val="00EA374B"/>
    <w:rsid w:val="00EA3CEB"/>
    <w:rsid w:val="00EA3FCC"/>
    <w:rsid w:val="00EA438B"/>
    <w:rsid w:val="00EA4D41"/>
    <w:rsid w:val="00EA550E"/>
    <w:rsid w:val="00EA5784"/>
    <w:rsid w:val="00EA6278"/>
    <w:rsid w:val="00EA678F"/>
    <w:rsid w:val="00EB0791"/>
    <w:rsid w:val="00EB13F5"/>
    <w:rsid w:val="00EB14FA"/>
    <w:rsid w:val="00EB18B8"/>
    <w:rsid w:val="00EB279B"/>
    <w:rsid w:val="00EB31EB"/>
    <w:rsid w:val="00EB35B8"/>
    <w:rsid w:val="00EB3C12"/>
    <w:rsid w:val="00EB4C4B"/>
    <w:rsid w:val="00EB4FA8"/>
    <w:rsid w:val="00EB54FE"/>
    <w:rsid w:val="00EB6108"/>
    <w:rsid w:val="00EB61E6"/>
    <w:rsid w:val="00EB79D9"/>
    <w:rsid w:val="00EC054C"/>
    <w:rsid w:val="00EC0CF1"/>
    <w:rsid w:val="00EC0DB0"/>
    <w:rsid w:val="00EC1202"/>
    <w:rsid w:val="00EC1538"/>
    <w:rsid w:val="00EC2113"/>
    <w:rsid w:val="00EC25A2"/>
    <w:rsid w:val="00EC2F34"/>
    <w:rsid w:val="00EC6DF3"/>
    <w:rsid w:val="00ED24F1"/>
    <w:rsid w:val="00ED2A31"/>
    <w:rsid w:val="00ED2F20"/>
    <w:rsid w:val="00ED3886"/>
    <w:rsid w:val="00ED3DDE"/>
    <w:rsid w:val="00ED4F2B"/>
    <w:rsid w:val="00ED60A2"/>
    <w:rsid w:val="00ED62BC"/>
    <w:rsid w:val="00ED6F22"/>
    <w:rsid w:val="00ED6F37"/>
    <w:rsid w:val="00ED6FD6"/>
    <w:rsid w:val="00ED7367"/>
    <w:rsid w:val="00EE0140"/>
    <w:rsid w:val="00EE0793"/>
    <w:rsid w:val="00EE0B6F"/>
    <w:rsid w:val="00EE0FBC"/>
    <w:rsid w:val="00EE3149"/>
    <w:rsid w:val="00EE35CC"/>
    <w:rsid w:val="00EE4606"/>
    <w:rsid w:val="00EE5DA9"/>
    <w:rsid w:val="00EE627C"/>
    <w:rsid w:val="00EE64F2"/>
    <w:rsid w:val="00EE6E2B"/>
    <w:rsid w:val="00EE6E5C"/>
    <w:rsid w:val="00EE7B2B"/>
    <w:rsid w:val="00EF180F"/>
    <w:rsid w:val="00EF1A11"/>
    <w:rsid w:val="00EF1B4B"/>
    <w:rsid w:val="00EF1E7C"/>
    <w:rsid w:val="00EF42EB"/>
    <w:rsid w:val="00EF5B56"/>
    <w:rsid w:val="00EF70BE"/>
    <w:rsid w:val="00EF7422"/>
    <w:rsid w:val="00F00114"/>
    <w:rsid w:val="00F00465"/>
    <w:rsid w:val="00F004CA"/>
    <w:rsid w:val="00F011E3"/>
    <w:rsid w:val="00F01207"/>
    <w:rsid w:val="00F01AE3"/>
    <w:rsid w:val="00F0211A"/>
    <w:rsid w:val="00F02AF2"/>
    <w:rsid w:val="00F037FF"/>
    <w:rsid w:val="00F038E2"/>
    <w:rsid w:val="00F04D8E"/>
    <w:rsid w:val="00F04FEC"/>
    <w:rsid w:val="00F05132"/>
    <w:rsid w:val="00F051AB"/>
    <w:rsid w:val="00F0521C"/>
    <w:rsid w:val="00F058A4"/>
    <w:rsid w:val="00F05AC0"/>
    <w:rsid w:val="00F05B57"/>
    <w:rsid w:val="00F06DF3"/>
    <w:rsid w:val="00F072FC"/>
    <w:rsid w:val="00F07359"/>
    <w:rsid w:val="00F078C2"/>
    <w:rsid w:val="00F101C5"/>
    <w:rsid w:val="00F10A6F"/>
    <w:rsid w:val="00F11A7A"/>
    <w:rsid w:val="00F13DCC"/>
    <w:rsid w:val="00F140EA"/>
    <w:rsid w:val="00F14151"/>
    <w:rsid w:val="00F14180"/>
    <w:rsid w:val="00F14ED5"/>
    <w:rsid w:val="00F15530"/>
    <w:rsid w:val="00F15D96"/>
    <w:rsid w:val="00F17A37"/>
    <w:rsid w:val="00F17AED"/>
    <w:rsid w:val="00F210E6"/>
    <w:rsid w:val="00F2148D"/>
    <w:rsid w:val="00F2296F"/>
    <w:rsid w:val="00F22B09"/>
    <w:rsid w:val="00F22DA6"/>
    <w:rsid w:val="00F23B3A"/>
    <w:rsid w:val="00F23D2A"/>
    <w:rsid w:val="00F2417B"/>
    <w:rsid w:val="00F250BD"/>
    <w:rsid w:val="00F25750"/>
    <w:rsid w:val="00F26690"/>
    <w:rsid w:val="00F26AEE"/>
    <w:rsid w:val="00F273FA"/>
    <w:rsid w:val="00F27B37"/>
    <w:rsid w:val="00F3136D"/>
    <w:rsid w:val="00F31E29"/>
    <w:rsid w:val="00F32329"/>
    <w:rsid w:val="00F32578"/>
    <w:rsid w:val="00F333FE"/>
    <w:rsid w:val="00F34D5B"/>
    <w:rsid w:val="00F3546F"/>
    <w:rsid w:val="00F357E9"/>
    <w:rsid w:val="00F36462"/>
    <w:rsid w:val="00F368D2"/>
    <w:rsid w:val="00F36B24"/>
    <w:rsid w:val="00F37DD9"/>
    <w:rsid w:val="00F37F0C"/>
    <w:rsid w:val="00F40418"/>
    <w:rsid w:val="00F4051F"/>
    <w:rsid w:val="00F41300"/>
    <w:rsid w:val="00F416A3"/>
    <w:rsid w:val="00F4184F"/>
    <w:rsid w:val="00F41A32"/>
    <w:rsid w:val="00F41A69"/>
    <w:rsid w:val="00F41C13"/>
    <w:rsid w:val="00F420CA"/>
    <w:rsid w:val="00F4260D"/>
    <w:rsid w:val="00F42E4A"/>
    <w:rsid w:val="00F43753"/>
    <w:rsid w:val="00F43EF4"/>
    <w:rsid w:val="00F446B4"/>
    <w:rsid w:val="00F448AF"/>
    <w:rsid w:val="00F45684"/>
    <w:rsid w:val="00F456C1"/>
    <w:rsid w:val="00F4765B"/>
    <w:rsid w:val="00F47EA3"/>
    <w:rsid w:val="00F502F4"/>
    <w:rsid w:val="00F5148D"/>
    <w:rsid w:val="00F51B61"/>
    <w:rsid w:val="00F52123"/>
    <w:rsid w:val="00F5356C"/>
    <w:rsid w:val="00F53652"/>
    <w:rsid w:val="00F53991"/>
    <w:rsid w:val="00F53EA1"/>
    <w:rsid w:val="00F5636E"/>
    <w:rsid w:val="00F573FE"/>
    <w:rsid w:val="00F60759"/>
    <w:rsid w:val="00F607FB"/>
    <w:rsid w:val="00F60DA9"/>
    <w:rsid w:val="00F611C5"/>
    <w:rsid w:val="00F61928"/>
    <w:rsid w:val="00F61F2E"/>
    <w:rsid w:val="00F624BB"/>
    <w:rsid w:val="00F625D6"/>
    <w:rsid w:val="00F64517"/>
    <w:rsid w:val="00F64AA2"/>
    <w:rsid w:val="00F64E69"/>
    <w:rsid w:val="00F65130"/>
    <w:rsid w:val="00F660F2"/>
    <w:rsid w:val="00F665A8"/>
    <w:rsid w:val="00F66E6E"/>
    <w:rsid w:val="00F6708C"/>
    <w:rsid w:val="00F671F2"/>
    <w:rsid w:val="00F7008B"/>
    <w:rsid w:val="00F70124"/>
    <w:rsid w:val="00F70151"/>
    <w:rsid w:val="00F70CD8"/>
    <w:rsid w:val="00F71331"/>
    <w:rsid w:val="00F71ADD"/>
    <w:rsid w:val="00F73945"/>
    <w:rsid w:val="00F73CE7"/>
    <w:rsid w:val="00F74DCF"/>
    <w:rsid w:val="00F75931"/>
    <w:rsid w:val="00F75977"/>
    <w:rsid w:val="00F764F7"/>
    <w:rsid w:val="00F76C2B"/>
    <w:rsid w:val="00F77B7D"/>
    <w:rsid w:val="00F77DD8"/>
    <w:rsid w:val="00F77EB6"/>
    <w:rsid w:val="00F808B9"/>
    <w:rsid w:val="00F80B22"/>
    <w:rsid w:val="00F80BE2"/>
    <w:rsid w:val="00F80D05"/>
    <w:rsid w:val="00F81FC2"/>
    <w:rsid w:val="00F82ABB"/>
    <w:rsid w:val="00F830C6"/>
    <w:rsid w:val="00F837B9"/>
    <w:rsid w:val="00F84165"/>
    <w:rsid w:val="00F8425F"/>
    <w:rsid w:val="00F84354"/>
    <w:rsid w:val="00F858BC"/>
    <w:rsid w:val="00F85D2F"/>
    <w:rsid w:val="00F86B25"/>
    <w:rsid w:val="00F87DA2"/>
    <w:rsid w:val="00F9013A"/>
    <w:rsid w:val="00F90511"/>
    <w:rsid w:val="00F917D1"/>
    <w:rsid w:val="00F93A57"/>
    <w:rsid w:val="00F9412B"/>
    <w:rsid w:val="00F94BDE"/>
    <w:rsid w:val="00F94EC8"/>
    <w:rsid w:val="00F95506"/>
    <w:rsid w:val="00F960C7"/>
    <w:rsid w:val="00F97034"/>
    <w:rsid w:val="00F976F8"/>
    <w:rsid w:val="00F97E47"/>
    <w:rsid w:val="00F97F1D"/>
    <w:rsid w:val="00FA03A1"/>
    <w:rsid w:val="00FA0676"/>
    <w:rsid w:val="00FA0DD6"/>
    <w:rsid w:val="00FA32B8"/>
    <w:rsid w:val="00FA42E0"/>
    <w:rsid w:val="00FA5449"/>
    <w:rsid w:val="00FA73CD"/>
    <w:rsid w:val="00FA75CF"/>
    <w:rsid w:val="00FA76FF"/>
    <w:rsid w:val="00FB0F7D"/>
    <w:rsid w:val="00FB141C"/>
    <w:rsid w:val="00FB21D7"/>
    <w:rsid w:val="00FB24A7"/>
    <w:rsid w:val="00FB26E8"/>
    <w:rsid w:val="00FB2AC8"/>
    <w:rsid w:val="00FB30FC"/>
    <w:rsid w:val="00FB35D4"/>
    <w:rsid w:val="00FB40B9"/>
    <w:rsid w:val="00FB4599"/>
    <w:rsid w:val="00FB5B8D"/>
    <w:rsid w:val="00FB5F8E"/>
    <w:rsid w:val="00FB5FB0"/>
    <w:rsid w:val="00FB6928"/>
    <w:rsid w:val="00FB6BAF"/>
    <w:rsid w:val="00FB752D"/>
    <w:rsid w:val="00FB772A"/>
    <w:rsid w:val="00FC0E0F"/>
    <w:rsid w:val="00FC2265"/>
    <w:rsid w:val="00FC2723"/>
    <w:rsid w:val="00FC29D9"/>
    <w:rsid w:val="00FC34A5"/>
    <w:rsid w:val="00FC37FD"/>
    <w:rsid w:val="00FC4342"/>
    <w:rsid w:val="00FC4940"/>
    <w:rsid w:val="00FC4D92"/>
    <w:rsid w:val="00FC513D"/>
    <w:rsid w:val="00FC55A8"/>
    <w:rsid w:val="00FC5D42"/>
    <w:rsid w:val="00FC623D"/>
    <w:rsid w:val="00FC6D15"/>
    <w:rsid w:val="00FC6F53"/>
    <w:rsid w:val="00FC72A8"/>
    <w:rsid w:val="00FC74DA"/>
    <w:rsid w:val="00FC79CB"/>
    <w:rsid w:val="00FD0278"/>
    <w:rsid w:val="00FD0505"/>
    <w:rsid w:val="00FD0556"/>
    <w:rsid w:val="00FD0827"/>
    <w:rsid w:val="00FD0EC9"/>
    <w:rsid w:val="00FD1FBB"/>
    <w:rsid w:val="00FD36C3"/>
    <w:rsid w:val="00FD3896"/>
    <w:rsid w:val="00FD4BF3"/>
    <w:rsid w:val="00FD5442"/>
    <w:rsid w:val="00FD60E9"/>
    <w:rsid w:val="00FD61AD"/>
    <w:rsid w:val="00FD6BF2"/>
    <w:rsid w:val="00FD6D7B"/>
    <w:rsid w:val="00FD7729"/>
    <w:rsid w:val="00FD7A74"/>
    <w:rsid w:val="00FE0BCE"/>
    <w:rsid w:val="00FE0E58"/>
    <w:rsid w:val="00FE10F7"/>
    <w:rsid w:val="00FE217E"/>
    <w:rsid w:val="00FE21D9"/>
    <w:rsid w:val="00FE22BF"/>
    <w:rsid w:val="00FE2924"/>
    <w:rsid w:val="00FE29D3"/>
    <w:rsid w:val="00FE367E"/>
    <w:rsid w:val="00FE36EA"/>
    <w:rsid w:val="00FE3DFC"/>
    <w:rsid w:val="00FE3ECA"/>
    <w:rsid w:val="00FE4AEF"/>
    <w:rsid w:val="00FE4F32"/>
    <w:rsid w:val="00FE5220"/>
    <w:rsid w:val="00FE5288"/>
    <w:rsid w:val="00FE5360"/>
    <w:rsid w:val="00FF1D3F"/>
    <w:rsid w:val="00FF2702"/>
    <w:rsid w:val="00FF2928"/>
    <w:rsid w:val="00FF308D"/>
    <w:rsid w:val="00FF381B"/>
    <w:rsid w:val="00FF3E90"/>
    <w:rsid w:val="00FF4D00"/>
    <w:rsid w:val="00FF5D1D"/>
    <w:rsid w:val="00FF62BE"/>
    <w:rsid w:val="00FF6A09"/>
    <w:rsid w:val="00FF6CE6"/>
    <w:rsid w:val="00FF6F80"/>
    <w:rsid w:val="00FF7A22"/>
    <w:rsid w:val="00FF7A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E450E56-DBCB-49C0-8E13-5E12D548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2C4"/>
    <w:rPr>
      <w:rFonts w:ascii="Tahoma" w:hAnsi="Tahoma"/>
      <w:sz w:val="24"/>
      <w:szCs w:val="24"/>
      <w:lang w:val="es-CR"/>
    </w:rPr>
  </w:style>
  <w:style w:type="paragraph" w:styleId="Ttulo1">
    <w:name w:val="heading 1"/>
    <w:basedOn w:val="Normal"/>
    <w:next w:val="Normal"/>
    <w:qFormat/>
    <w:rsid w:val="00E97028"/>
    <w:pPr>
      <w:keepNext/>
      <w:outlineLvl w:val="0"/>
    </w:pPr>
    <w:rPr>
      <w:b/>
    </w:rPr>
  </w:style>
  <w:style w:type="paragraph" w:styleId="Ttulo2">
    <w:name w:val="heading 2"/>
    <w:basedOn w:val="Normal"/>
    <w:next w:val="Normal"/>
    <w:qFormat/>
    <w:rsid w:val="00E9702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97028"/>
    <w:pPr>
      <w:keepNext/>
      <w:spacing w:before="240" w:after="60"/>
      <w:outlineLvl w:val="2"/>
    </w:pPr>
    <w:rPr>
      <w:rFonts w:ascii="Arial" w:hAnsi="Arial" w:cs="Arial"/>
      <w:b/>
      <w:bCs/>
      <w:sz w:val="26"/>
      <w:szCs w:val="26"/>
    </w:rPr>
  </w:style>
  <w:style w:type="paragraph" w:styleId="Ttulo4">
    <w:name w:val="heading 4"/>
    <w:basedOn w:val="Normal"/>
    <w:next w:val="Normal"/>
    <w:qFormat/>
    <w:rsid w:val="00E9702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DE1373"/>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ar"/>
    <w:qFormat/>
    <w:rsid w:val="00DE1373"/>
    <w:pPr>
      <w:spacing w:before="240" w:after="60"/>
      <w:outlineLvl w:val="5"/>
    </w:pPr>
    <w:rPr>
      <w:rFonts w:ascii="Calibri" w:eastAsia="Times New Roman" w:hAnsi="Calibri"/>
      <w:b/>
      <w:bCs/>
      <w:sz w:val="22"/>
      <w:szCs w:val="22"/>
    </w:rPr>
  </w:style>
  <w:style w:type="paragraph" w:styleId="Ttulo7">
    <w:name w:val="heading 7"/>
    <w:basedOn w:val="Normal"/>
    <w:next w:val="Normal"/>
    <w:link w:val="Ttulo7Car"/>
    <w:qFormat/>
    <w:rsid w:val="00DE1373"/>
    <w:pPr>
      <w:spacing w:before="240" w:after="60"/>
      <w:outlineLvl w:val="6"/>
    </w:pPr>
    <w:rPr>
      <w:rFonts w:ascii="Calibri" w:eastAsia="Times New Roman" w:hAnsi="Calibri"/>
    </w:rPr>
  </w:style>
  <w:style w:type="paragraph" w:styleId="Ttulo8">
    <w:name w:val="heading 8"/>
    <w:basedOn w:val="Normal"/>
    <w:next w:val="Normal"/>
    <w:link w:val="Ttulo8Car"/>
    <w:qFormat/>
    <w:rsid w:val="00DE1373"/>
    <w:pPr>
      <w:spacing w:before="240" w:after="60"/>
      <w:outlineLvl w:val="7"/>
    </w:pPr>
    <w:rPr>
      <w:rFonts w:ascii="Calibri" w:eastAsia="Times New Roman" w:hAnsi="Calibri"/>
      <w:i/>
      <w:iCs/>
    </w:rPr>
  </w:style>
  <w:style w:type="paragraph" w:styleId="Ttulo9">
    <w:name w:val="heading 9"/>
    <w:basedOn w:val="Normal"/>
    <w:next w:val="Normal"/>
    <w:link w:val="Ttulo9Car"/>
    <w:qFormat/>
    <w:rsid w:val="00DE1373"/>
    <w:pPr>
      <w:spacing w:before="240" w:after="60"/>
      <w:outlineLvl w:val="8"/>
    </w:pPr>
    <w:rPr>
      <w:rFonts w:ascii="Cambria" w:eastAsia="Times New Roman"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97028"/>
    <w:pPr>
      <w:tabs>
        <w:tab w:val="center" w:pos="4252"/>
        <w:tab w:val="right" w:pos="8504"/>
      </w:tabs>
    </w:pPr>
  </w:style>
  <w:style w:type="paragraph" w:styleId="Piedepgina">
    <w:name w:val="footer"/>
    <w:basedOn w:val="Normal"/>
    <w:rsid w:val="00E97028"/>
    <w:pPr>
      <w:tabs>
        <w:tab w:val="center" w:pos="4252"/>
        <w:tab w:val="right" w:pos="8504"/>
      </w:tabs>
    </w:pPr>
  </w:style>
  <w:style w:type="character" w:styleId="Hipervnculo">
    <w:name w:val="Hyperlink"/>
    <w:basedOn w:val="Fuentedeprrafopredeter"/>
    <w:rsid w:val="00E97028"/>
    <w:rPr>
      <w:color w:val="0000FF"/>
      <w:u w:val="single"/>
    </w:rPr>
  </w:style>
  <w:style w:type="paragraph" w:styleId="Sangradetextonormal">
    <w:name w:val="Body Text Indent"/>
    <w:basedOn w:val="Normal"/>
    <w:link w:val="SangradetextonormalCar"/>
    <w:rsid w:val="00E97028"/>
    <w:pPr>
      <w:ind w:firstLine="708"/>
      <w:jc w:val="both"/>
    </w:pPr>
  </w:style>
  <w:style w:type="paragraph" w:styleId="Textoindependiente">
    <w:name w:val="Body Text"/>
    <w:basedOn w:val="Normal"/>
    <w:rsid w:val="00E97028"/>
    <w:pPr>
      <w:spacing w:after="120"/>
    </w:pPr>
  </w:style>
  <w:style w:type="paragraph" w:styleId="Textoindependiente2">
    <w:name w:val="Body Text 2"/>
    <w:basedOn w:val="Normal"/>
    <w:link w:val="Textoindependiente2Car"/>
    <w:rsid w:val="00E97028"/>
    <w:pPr>
      <w:spacing w:after="120" w:line="480" w:lineRule="auto"/>
    </w:pPr>
  </w:style>
  <w:style w:type="character" w:styleId="nfasis">
    <w:name w:val="Emphasis"/>
    <w:basedOn w:val="Fuentedeprrafopredeter"/>
    <w:qFormat/>
    <w:rsid w:val="00E97028"/>
    <w:rPr>
      <w:i/>
      <w:iCs/>
    </w:rPr>
  </w:style>
  <w:style w:type="paragraph" w:styleId="NormalWeb">
    <w:name w:val="Normal (Web)"/>
    <w:basedOn w:val="Normal"/>
    <w:rsid w:val="00E97028"/>
    <w:pPr>
      <w:spacing w:before="100" w:beforeAutospacing="1" w:after="100" w:afterAutospacing="1"/>
    </w:pPr>
    <w:rPr>
      <w:rFonts w:ascii="Times New Roman" w:eastAsia="Times New Roman" w:hAnsi="Times New Roman"/>
      <w:lang w:val="es-ES"/>
    </w:rPr>
  </w:style>
  <w:style w:type="character" w:styleId="Nmerodepgina">
    <w:name w:val="page number"/>
    <w:basedOn w:val="Fuentedeprrafopredeter"/>
    <w:rsid w:val="00E97028"/>
  </w:style>
  <w:style w:type="paragraph" w:customStyle="1" w:styleId="WW-NormalWeb">
    <w:name w:val="WW-Normal (Web)"/>
    <w:basedOn w:val="Normal"/>
    <w:rsid w:val="00E97028"/>
    <w:pPr>
      <w:suppressAutoHyphens/>
      <w:spacing w:before="280" w:after="280"/>
    </w:pPr>
    <w:rPr>
      <w:rFonts w:ascii="Arial Unicode MS" w:eastAsia="Arial Unicode MS" w:hAnsi="Arial Unicode MS" w:cs="Arial Unicode MS"/>
      <w:lang w:val="es-ES" w:eastAsia="ar-SA"/>
    </w:rPr>
  </w:style>
  <w:style w:type="paragraph" w:styleId="Textoindependiente3">
    <w:name w:val="Body Text 3"/>
    <w:basedOn w:val="Normal"/>
    <w:rsid w:val="00E97028"/>
    <w:pPr>
      <w:tabs>
        <w:tab w:val="left" w:pos="8789"/>
      </w:tabs>
      <w:ind w:right="51"/>
      <w:jc w:val="both"/>
    </w:pPr>
    <w:rPr>
      <w:rFonts w:ascii="Bookman Old Style" w:hAnsi="Bookman Old Style"/>
      <w:color w:val="000080"/>
    </w:rPr>
  </w:style>
  <w:style w:type="character" w:styleId="Textoennegrita">
    <w:name w:val="Strong"/>
    <w:basedOn w:val="Fuentedeprrafopredeter"/>
    <w:qFormat/>
    <w:rsid w:val="00E97028"/>
    <w:rPr>
      <w:b/>
      <w:bCs/>
    </w:rPr>
  </w:style>
  <w:style w:type="paragraph" w:styleId="Puesto">
    <w:name w:val="Title"/>
    <w:basedOn w:val="Normal"/>
    <w:qFormat/>
    <w:rsid w:val="00E97028"/>
    <w:pPr>
      <w:jc w:val="center"/>
    </w:pPr>
    <w:rPr>
      <w:rFonts w:ascii="Bookman Old Style" w:eastAsia="Times New Roman" w:hAnsi="Bookman Old Style"/>
      <w:b/>
      <w:szCs w:val="20"/>
      <w:lang w:val="es-ES"/>
    </w:rPr>
  </w:style>
  <w:style w:type="table" w:styleId="Tablaconcuadrcula">
    <w:name w:val="Table Grid"/>
    <w:basedOn w:val="Tablanormal"/>
    <w:rsid w:val="00E9702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2">
    <w:name w:val="Table Web 2"/>
    <w:basedOn w:val="Tablanormal"/>
    <w:rsid w:val="00E970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link w:val="PrrafodelistaCar"/>
    <w:uiPriority w:val="34"/>
    <w:qFormat/>
    <w:rsid w:val="00DD2F9A"/>
    <w:pPr>
      <w:ind w:left="708"/>
    </w:pPr>
  </w:style>
  <w:style w:type="paragraph" w:customStyle="1" w:styleId="1">
    <w:name w:val="1"/>
    <w:basedOn w:val="Normal"/>
    <w:rsid w:val="008E31F7"/>
    <w:pPr>
      <w:spacing w:after="160" w:line="240" w:lineRule="exact"/>
    </w:pPr>
    <w:rPr>
      <w:rFonts w:ascii="Arial" w:eastAsia="MS Mincho" w:hAnsi="Arial"/>
      <w:sz w:val="22"/>
      <w:szCs w:val="22"/>
      <w:lang w:val="en-US" w:eastAsia="en-US"/>
    </w:rPr>
  </w:style>
  <w:style w:type="paragraph" w:customStyle="1" w:styleId="Noparagraphstyle">
    <w:name w:val="[No paragraph style]"/>
    <w:rsid w:val="001464A8"/>
    <w:pPr>
      <w:widowControl w:val="0"/>
      <w:autoSpaceDE w:val="0"/>
      <w:autoSpaceDN w:val="0"/>
      <w:adjustRightInd w:val="0"/>
      <w:spacing w:line="288" w:lineRule="auto"/>
    </w:pPr>
    <w:rPr>
      <w:rFonts w:eastAsia="Times New Roman"/>
      <w:color w:val="000000"/>
      <w:sz w:val="24"/>
      <w:szCs w:val="24"/>
    </w:rPr>
  </w:style>
  <w:style w:type="character" w:customStyle="1" w:styleId="Ttulo5Car">
    <w:name w:val="Título 5 Car"/>
    <w:basedOn w:val="Fuentedeprrafopredeter"/>
    <w:link w:val="Ttulo5"/>
    <w:rsid w:val="00DE1373"/>
    <w:rPr>
      <w:rFonts w:ascii="Calibri" w:eastAsia="Times New Roman" w:hAnsi="Calibri"/>
      <w:b/>
      <w:bCs/>
      <w:i/>
      <w:iCs/>
      <w:sz w:val="26"/>
      <w:szCs w:val="26"/>
      <w:lang w:val="es-CR"/>
    </w:rPr>
  </w:style>
  <w:style w:type="character" w:customStyle="1" w:styleId="Ttulo6Car">
    <w:name w:val="Título 6 Car"/>
    <w:basedOn w:val="Fuentedeprrafopredeter"/>
    <w:link w:val="Ttulo6"/>
    <w:rsid w:val="00DE1373"/>
    <w:rPr>
      <w:rFonts w:ascii="Calibri" w:eastAsia="Times New Roman" w:hAnsi="Calibri"/>
      <w:b/>
      <w:bCs/>
      <w:sz w:val="22"/>
      <w:szCs w:val="22"/>
      <w:lang w:val="es-CR"/>
    </w:rPr>
  </w:style>
  <w:style w:type="character" w:customStyle="1" w:styleId="Ttulo7Car">
    <w:name w:val="Título 7 Car"/>
    <w:basedOn w:val="Fuentedeprrafopredeter"/>
    <w:link w:val="Ttulo7"/>
    <w:rsid w:val="00DE1373"/>
    <w:rPr>
      <w:rFonts w:ascii="Calibri" w:eastAsia="Times New Roman" w:hAnsi="Calibri"/>
      <w:sz w:val="24"/>
      <w:szCs w:val="24"/>
      <w:lang w:val="es-CR"/>
    </w:rPr>
  </w:style>
  <w:style w:type="character" w:customStyle="1" w:styleId="Ttulo8Car">
    <w:name w:val="Título 8 Car"/>
    <w:basedOn w:val="Fuentedeprrafopredeter"/>
    <w:link w:val="Ttulo8"/>
    <w:rsid w:val="00DE1373"/>
    <w:rPr>
      <w:rFonts w:ascii="Calibri" w:eastAsia="Times New Roman" w:hAnsi="Calibri"/>
      <w:i/>
      <w:iCs/>
      <w:sz w:val="24"/>
      <w:szCs w:val="24"/>
      <w:lang w:val="es-CR"/>
    </w:rPr>
  </w:style>
  <w:style w:type="character" w:customStyle="1" w:styleId="Ttulo9Car">
    <w:name w:val="Título 9 Car"/>
    <w:basedOn w:val="Fuentedeprrafopredeter"/>
    <w:link w:val="Ttulo9"/>
    <w:rsid w:val="00DE1373"/>
    <w:rPr>
      <w:rFonts w:ascii="Cambria" w:eastAsia="Times New Roman" w:hAnsi="Cambria"/>
      <w:sz w:val="22"/>
      <w:szCs w:val="22"/>
      <w:lang w:val="es-CR"/>
    </w:rPr>
  </w:style>
  <w:style w:type="paragraph" w:styleId="Lista">
    <w:name w:val="List"/>
    <w:basedOn w:val="Normal"/>
    <w:rsid w:val="00DE1373"/>
    <w:pPr>
      <w:ind w:left="283" w:hanging="283"/>
      <w:contextualSpacing/>
    </w:pPr>
  </w:style>
  <w:style w:type="paragraph" w:styleId="Lista2">
    <w:name w:val="List 2"/>
    <w:basedOn w:val="Normal"/>
    <w:rsid w:val="00DE1373"/>
    <w:pPr>
      <w:ind w:left="566" w:hanging="283"/>
      <w:contextualSpacing/>
    </w:pPr>
  </w:style>
  <w:style w:type="paragraph" w:styleId="Listaconvietas2">
    <w:name w:val="List Bullet 2"/>
    <w:basedOn w:val="Normal"/>
    <w:rsid w:val="00DE1373"/>
    <w:pPr>
      <w:numPr>
        <w:numId w:val="1"/>
      </w:numPr>
      <w:contextualSpacing/>
    </w:pPr>
  </w:style>
  <w:style w:type="paragraph" w:styleId="Listaconvietas3">
    <w:name w:val="List Bullet 3"/>
    <w:basedOn w:val="Normal"/>
    <w:rsid w:val="00DE1373"/>
    <w:pPr>
      <w:numPr>
        <w:numId w:val="2"/>
      </w:numPr>
      <w:contextualSpacing/>
    </w:pPr>
  </w:style>
  <w:style w:type="paragraph" w:styleId="Continuarlista">
    <w:name w:val="List Continue"/>
    <w:basedOn w:val="Normal"/>
    <w:rsid w:val="00DE1373"/>
    <w:pPr>
      <w:spacing w:after="120"/>
      <w:ind w:left="283"/>
      <w:contextualSpacing/>
    </w:pPr>
  </w:style>
  <w:style w:type="paragraph" w:styleId="Textoindependienteprimerasangra2">
    <w:name w:val="Body Text First Indent 2"/>
    <w:basedOn w:val="Sangradetextonormal"/>
    <w:link w:val="Textoindependienteprimerasangra2Car"/>
    <w:rsid w:val="00DE1373"/>
    <w:pPr>
      <w:spacing w:after="120"/>
      <w:ind w:left="283" w:firstLine="210"/>
      <w:jc w:val="left"/>
    </w:pPr>
  </w:style>
  <w:style w:type="character" w:customStyle="1" w:styleId="SangradetextonormalCar">
    <w:name w:val="Sangría de texto normal Car"/>
    <w:basedOn w:val="Fuentedeprrafopredeter"/>
    <w:link w:val="Sangradetextonormal"/>
    <w:rsid w:val="00DE1373"/>
    <w:rPr>
      <w:rFonts w:ascii="Tahoma" w:hAnsi="Tahoma"/>
      <w:sz w:val="24"/>
      <w:szCs w:val="24"/>
      <w:lang w:val="es-CR"/>
    </w:rPr>
  </w:style>
  <w:style w:type="character" w:customStyle="1" w:styleId="Textoindependienteprimerasangra2Car">
    <w:name w:val="Texto independiente primera sangría 2 Car"/>
    <w:basedOn w:val="SangradetextonormalCar"/>
    <w:link w:val="Textoindependienteprimerasangra2"/>
    <w:rsid w:val="00DE1373"/>
    <w:rPr>
      <w:rFonts w:ascii="Tahoma" w:hAnsi="Tahoma"/>
      <w:sz w:val="24"/>
      <w:szCs w:val="24"/>
      <w:lang w:val="es-CR"/>
    </w:rPr>
  </w:style>
  <w:style w:type="paragraph" w:styleId="Subttulo">
    <w:name w:val="Subtitle"/>
    <w:basedOn w:val="Normal"/>
    <w:link w:val="SubttuloCar"/>
    <w:qFormat/>
    <w:rsid w:val="00D532E8"/>
    <w:pPr>
      <w:spacing w:after="60"/>
      <w:jc w:val="center"/>
      <w:outlineLvl w:val="1"/>
    </w:pPr>
    <w:rPr>
      <w:rFonts w:ascii="Arial" w:eastAsia="Times New Roman" w:hAnsi="Arial" w:cs="Arial"/>
      <w:lang w:val="es-ES"/>
    </w:rPr>
  </w:style>
  <w:style w:type="character" w:customStyle="1" w:styleId="SubttuloCar">
    <w:name w:val="Subtítulo Car"/>
    <w:basedOn w:val="Fuentedeprrafopredeter"/>
    <w:link w:val="Subttulo"/>
    <w:rsid w:val="00D532E8"/>
    <w:rPr>
      <w:rFonts w:ascii="Arial" w:eastAsia="Times New Roman" w:hAnsi="Arial" w:cs="Arial"/>
      <w:sz w:val="24"/>
      <w:szCs w:val="24"/>
    </w:rPr>
  </w:style>
  <w:style w:type="paragraph" w:styleId="Textodeglobo">
    <w:name w:val="Balloon Text"/>
    <w:basedOn w:val="Normal"/>
    <w:link w:val="TextodegloboCar"/>
    <w:rsid w:val="00007337"/>
    <w:rPr>
      <w:rFonts w:cs="Tahoma"/>
      <w:sz w:val="16"/>
      <w:szCs w:val="16"/>
    </w:rPr>
  </w:style>
  <w:style w:type="character" w:customStyle="1" w:styleId="TextodegloboCar">
    <w:name w:val="Texto de globo Car"/>
    <w:basedOn w:val="Fuentedeprrafopredeter"/>
    <w:link w:val="Textodeglobo"/>
    <w:rsid w:val="00007337"/>
    <w:rPr>
      <w:rFonts w:ascii="Tahoma" w:hAnsi="Tahoma" w:cs="Tahoma"/>
      <w:sz w:val="16"/>
      <w:szCs w:val="16"/>
      <w:lang w:val="es-CR"/>
    </w:rPr>
  </w:style>
  <w:style w:type="paragraph" w:styleId="Sangra2detindependiente">
    <w:name w:val="Body Text Indent 2"/>
    <w:basedOn w:val="Normal"/>
    <w:link w:val="Sangra2detindependienteCar"/>
    <w:rsid w:val="00EE64F2"/>
    <w:pPr>
      <w:spacing w:after="120" w:line="480" w:lineRule="auto"/>
      <w:ind w:left="283"/>
    </w:pPr>
  </w:style>
  <w:style w:type="character" w:customStyle="1" w:styleId="Sangra2detindependienteCar">
    <w:name w:val="Sangría 2 de t. independiente Car"/>
    <w:basedOn w:val="Fuentedeprrafopredeter"/>
    <w:link w:val="Sangra2detindependiente"/>
    <w:rsid w:val="00EE64F2"/>
    <w:rPr>
      <w:rFonts w:ascii="Tahoma" w:hAnsi="Tahoma"/>
      <w:sz w:val="24"/>
      <w:szCs w:val="24"/>
      <w:lang w:val="es-CR"/>
    </w:rPr>
  </w:style>
  <w:style w:type="paragraph" w:customStyle="1" w:styleId="TxBrp2">
    <w:name w:val="TxBr_p2"/>
    <w:basedOn w:val="Normal"/>
    <w:rsid w:val="002E5E20"/>
    <w:pPr>
      <w:widowControl w:val="0"/>
      <w:tabs>
        <w:tab w:val="left" w:pos="2607"/>
        <w:tab w:val="left" w:pos="2976"/>
      </w:tabs>
      <w:autoSpaceDE w:val="0"/>
      <w:autoSpaceDN w:val="0"/>
      <w:adjustRightInd w:val="0"/>
      <w:spacing w:line="850" w:lineRule="atLeast"/>
      <w:ind w:left="2976" w:hanging="368"/>
      <w:jc w:val="both"/>
    </w:pPr>
    <w:rPr>
      <w:rFonts w:ascii="Times New Roman" w:eastAsia="Times New Roman" w:hAnsi="Times New Roman"/>
      <w:sz w:val="20"/>
      <w:lang w:val="en-US"/>
    </w:rPr>
  </w:style>
  <w:style w:type="character" w:styleId="Refdecomentario">
    <w:name w:val="annotation reference"/>
    <w:basedOn w:val="Fuentedeprrafopredeter"/>
    <w:rsid w:val="00603223"/>
    <w:rPr>
      <w:sz w:val="16"/>
      <w:szCs w:val="16"/>
    </w:rPr>
  </w:style>
  <w:style w:type="paragraph" w:styleId="Textocomentario">
    <w:name w:val="annotation text"/>
    <w:basedOn w:val="Normal"/>
    <w:link w:val="TextocomentarioCar"/>
    <w:rsid w:val="00603223"/>
    <w:rPr>
      <w:sz w:val="20"/>
      <w:szCs w:val="20"/>
    </w:rPr>
  </w:style>
  <w:style w:type="character" w:customStyle="1" w:styleId="TextocomentarioCar">
    <w:name w:val="Texto comentario Car"/>
    <w:basedOn w:val="Fuentedeprrafopredeter"/>
    <w:link w:val="Textocomentario"/>
    <w:rsid w:val="00603223"/>
    <w:rPr>
      <w:rFonts w:ascii="Tahoma" w:hAnsi="Tahoma"/>
      <w:lang w:val="es-CR"/>
    </w:rPr>
  </w:style>
  <w:style w:type="paragraph" w:styleId="Asuntodelcomentario">
    <w:name w:val="annotation subject"/>
    <w:basedOn w:val="Textocomentario"/>
    <w:next w:val="Textocomentario"/>
    <w:link w:val="AsuntodelcomentarioCar"/>
    <w:rsid w:val="00603223"/>
    <w:rPr>
      <w:b/>
      <w:bCs/>
    </w:rPr>
  </w:style>
  <w:style w:type="character" w:customStyle="1" w:styleId="AsuntodelcomentarioCar">
    <w:name w:val="Asunto del comentario Car"/>
    <w:basedOn w:val="TextocomentarioCar"/>
    <w:link w:val="Asuntodelcomentario"/>
    <w:rsid w:val="00603223"/>
    <w:rPr>
      <w:rFonts w:ascii="Tahoma" w:hAnsi="Tahoma"/>
      <w:b/>
      <w:bCs/>
      <w:lang w:val="es-CR"/>
    </w:rPr>
  </w:style>
  <w:style w:type="paragraph" w:styleId="Revisin">
    <w:name w:val="Revision"/>
    <w:hidden/>
    <w:uiPriority w:val="99"/>
    <w:semiHidden/>
    <w:rsid w:val="001878D8"/>
    <w:rPr>
      <w:rFonts w:ascii="Tahoma" w:hAnsi="Tahoma"/>
      <w:sz w:val="24"/>
      <w:szCs w:val="24"/>
      <w:lang w:val="es-CR"/>
    </w:rPr>
  </w:style>
  <w:style w:type="character" w:customStyle="1" w:styleId="Textoindependiente2Car">
    <w:name w:val="Texto independiente 2 Car"/>
    <w:basedOn w:val="Fuentedeprrafopredeter"/>
    <w:link w:val="Textoindependiente2"/>
    <w:rsid w:val="00865FAE"/>
    <w:rPr>
      <w:rFonts w:ascii="Tahoma" w:hAnsi="Tahoma"/>
      <w:sz w:val="24"/>
      <w:szCs w:val="24"/>
      <w:lang w:val="es-CR"/>
    </w:rPr>
  </w:style>
  <w:style w:type="paragraph" w:customStyle="1" w:styleId="Default">
    <w:name w:val="Default"/>
    <w:rsid w:val="00903BB0"/>
    <w:pPr>
      <w:autoSpaceDE w:val="0"/>
      <w:autoSpaceDN w:val="0"/>
      <w:adjustRightInd w:val="0"/>
    </w:pPr>
    <w:rPr>
      <w:rFonts w:eastAsia="SimSun"/>
      <w:color w:val="000000"/>
      <w:sz w:val="24"/>
      <w:szCs w:val="24"/>
    </w:rPr>
  </w:style>
  <w:style w:type="paragraph" w:customStyle="1" w:styleId="para">
    <w:name w:val="para"/>
    <w:basedOn w:val="Normal"/>
    <w:rsid w:val="00903BB0"/>
    <w:pPr>
      <w:spacing w:before="100" w:beforeAutospacing="1" w:after="150" w:line="330" w:lineRule="atLeast"/>
    </w:pPr>
    <w:rPr>
      <w:rFonts w:ascii="Times New Roman" w:eastAsia="Times New Roman" w:hAnsi="Times New Roman"/>
      <w:lang w:val="es-ES"/>
    </w:rPr>
  </w:style>
  <w:style w:type="character" w:customStyle="1" w:styleId="PrrafodelistaCar">
    <w:name w:val="Párrafo de lista Car"/>
    <w:link w:val="Prrafodelista"/>
    <w:uiPriority w:val="34"/>
    <w:rsid w:val="00903BB0"/>
    <w:rPr>
      <w:rFonts w:ascii="Tahoma" w:hAnsi="Tahoma"/>
      <w:sz w:val="24"/>
      <w:szCs w:val="24"/>
      <w:lang w:val="es-CR"/>
    </w:rPr>
  </w:style>
  <w:style w:type="paragraph" w:styleId="TDC1">
    <w:name w:val="toc 1"/>
    <w:basedOn w:val="Normal"/>
    <w:next w:val="Normal"/>
    <w:autoRedefine/>
    <w:uiPriority w:val="39"/>
    <w:unhideWhenUsed/>
    <w:qFormat/>
    <w:rsid w:val="00903BB0"/>
    <w:pPr>
      <w:tabs>
        <w:tab w:val="right" w:leader="dot" w:pos="8828"/>
      </w:tabs>
    </w:pPr>
    <w:rPr>
      <w:rFonts w:ascii="Times New Roman" w:eastAsiaTheme="minorHAnsi" w:hAnsi="Times New Roman" w:cstheme="minorBidi"/>
      <w:b/>
      <w:noProof/>
      <w:szCs w:val="22"/>
      <w:lang w:eastAsia="en-US"/>
    </w:rPr>
  </w:style>
  <w:style w:type="paragraph" w:styleId="TDC2">
    <w:name w:val="toc 2"/>
    <w:basedOn w:val="Normal"/>
    <w:next w:val="Normal"/>
    <w:autoRedefine/>
    <w:uiPriority w:val="39"/>
    <w:unhideWhenUsed/>
    <w:rsid w:val="00903BB0"/>
    <w:pPr>
      <w:spacing w:after="100" w:line="259" w:lineRule="auto"/>
      <w:ind w:left="22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326">
      <w:bodyDiv w:val="1"/>
      <w:marLeft w:val="0"/>
      <w:marRight w:val="0"/>
      <w:marTop w:val="0"/>
      <w:marBottom w:val="0"/>
      <w:divBdr>
        <w:top w:val="none" w:sz="0" w:space="0" w:color="auto"/>
        <w:left w:val="none" w:sz="0" w:space="0" w:color="auto"/>
        <w:bottom w:val="none" w:sz="0" w:space="0" w:color="auto"/>
        <w:right w:val="none" w:sz="0" w:space="0" w:color="auto"/>
      </w:divBdr>
    </w:div>
    <w:div w:id="111436892">
      <w:bodyDiv w:val="1"/>
      <w:marLeft w:val="0"/>
      <w:marRight w:val="0"/>
      <w:marTop w:val="0"/>
      <w:marBottom w:val="0"/>
      <w:divBdr>
        <w:top w:val="none" w:sz="0" w:space="0" w:color="auto"/>
        <w:left w:val="none" w:sz="0" w:space="0" w:color="auto"/>
        <w:bottom w:val="none" w:sz="0" w:space="0" w:color="auto"/>
        <w:right w:val="none" w:sz="0" w:space="0" w:color="auto"/>
      </w:divBdr>
    </w:div>
    <w:div w:id="120659598">
      <w:bodyDiv w:val="1"/>
      <w:marLeft w:val="0"/>
      <w:marRight w:val="0"/>
      <w:marTop w:val="0"/>
      <w:marBottom w:val="0"/>
      <w:divBdr>
        <w:top w:val="none" w:sz="0" w:space="0" w:color="auto"/>
        <w:left w:val="none" w:sz="0" w:space="0" w:color="auto"/>
        <w:bottom w:val="none" w:sz="0" w:space="0" w:color="auto"/>
        <w:right w:val="none" w:sz="0" w:space="0" w:color="auto"/>
      </w:divBdr>
    </w:div>
    <w:div w:id="162472410">
      <w:bodyDiv w:val="1"/>
      <w:marLeft w:val="0"/>
      <w:marRight w:val="0"/>
      <w:marTop w:val="0"/>
      <w:marBottom w:val="0"/>
      <w:divBdr>
        <w:top w:val="none" w:sz="0" w:space="0" w:color="auto"/>
        <w:left w:val="none" w:sz="0" w:space="0" w:color="auto"/>
        <w:bottom w:val="none" w:sz="0" w:space="0" w:color="auto"/>
        <w:right w:val="none" w:sz="0" w:space="0" w:color="auto"/>
      </w:divBdr>
    </w:div>
    <w:div w:id="182087131">
      <w:bodyDiv w:val="1"/>
      <w:marLeft w:val="0"/>
      <w:marRight w:val="0"/>
      <w:marTop w:val="0"/>
      <w:marBottom w:val="0"/>
      <w:divBdr>
        <w:top w:val="none" w:sz="0" w:space="0" w:color="auto"/>
        <w:left w:val="none" w:sz="0" w:space="0" w:color="auto"/>
        <w:bottom w:val="none" w:sz="0" w:space="0" w:color="auto"/>
        <w:right w:val="none" w:sz="0" w:space="0" w:color="auto"/>
      </w:divBdr>
    </w:div>
    <w:div w:id="204756770">
      <w:bodyDiv w:val="1"/>
      <w:marLeft w:val="0"/>
      <w:marRight w:val="0"/>
      <w:marTop w:val="0"/>
      <w:marBottom w:val="0"/>
      <w:divBdr>
        <w:top w:val="none" w:sz="0" w:space="0" w:color="auto"/>
        <w:left w:val="none" w:sz="0" w:space="0" w:color="auto"/>
        <w:bottom w:val="none" w:sz="0" w:space="0" w:color="auto"/>
        <w:right w:val="none" w:sz="0" w:space="0" w:color="auto"/>
      </w:divBdr>
    </w:div>
    <w:div w:id="250163172">
      <w:bodyDiv w:val="1"/>
      <w:marLeft w:val="0"/>
      <w:marRight w:val="0"/>
      <w:marTop w:val="0"/>
      <w:marBottom w:val="0"/>
      <w:divBdr>
        <w:top w:val="none" w:sz="0" w:space="0" w:color="auto"/>
        <w:left w:val="none" w:sz="0" w:space="0" w:color="auto"/>
        <w:bottom w:val="none" w:sz="0" w:space="0" w:color="auto"/>
        <w:right w:val="none" w:sz="0" w:space="0" w:color="auto"/>
      </w:divBdr>
    </w:div>
    <w:div w:id="251858841">
      <w:bodyDiv w:val="1"/>
      <w:marLeft w:val="0"/>
      <w:marRight w:val="0"/>
      <w:marTop w:val="0"/>
      <w:marBottom w:val="0"/>
      <w:divBdr>
        <w:top w:val="none" w:sz="0" w:space="0" w:color="auto"/>
        <w:left w:val="none" w:sz="0" w:space="0" w:color="auto"/>
        <w:bottom w:val="none" w:sz="0" w:space="0" w:color="auto"/>
        <w:right w:val="none" w:sz="0" w:space="0" w:color="auto"/>
      </w:divBdr>
    </w:div>
    <w:div w:id="259682251">
      <w:bodyDiv w:val="1"/>
      <w:marLeft w:val="0"/>
      <w:marRight w:val="0"/>
      <w:marTop w:val="0"/>
      <w:marBottom w:val="0"/>
      <w:divBdr>
        <w:top w:val="none" w:sz="0" w:space="0" w:color="auto"/>
        <w:left w:val="none" w:sz="0" w:space="0" w:color="auto"/>
        <w:bottom w:val="none" w:sz="0" w:space="0" w:color="auto"/>
        <w:right w:val="none" w:sz="0" w:space="0" w:color="auto"/>
      </w:divBdr>
    </w:div>
    <w:div w:id="373234722">
      <w:bodyDiv w:val="1"/>
      <w:marLeft w:val="0"/>
      <w:marRight w:val="0"/>
      <w:marTop w:val="0"/>
      <w:marBottom w:val="0"/>
      <w:divBdr>
        <w:top w:val="none" w:sz="0" w:space="0" w:color="auto"/>
        <w:left w:val="none" w:sz="0" w:space="0" w:color="auto"/>
        <w:bottom w:val="none" w:sz="0" w:space="0" w:color="auto"/>
        <w:right w:val="none" w:sz="0" w:space="0" w:color="auto"/>
      </w:divBdr>
    </w:div>
    <w:div w:id="381293302">
      <w:bodyDiv w:val="1"/>
      <w:marLeft w:val="0"/>
      <w:marRight w:val="0"/>
      <w:marTop w:val="0"/>
      <w:marBottom w:val="0"/>
      <w:divBdr>
        <w:top w:val="none" w:sz="0" w:space="0" w:color="auto"/>
        <w:left w:val="none" w:sz="0" w:space="0" w:color="auto"/>
        <w:bottom w:val="none" w:sz="0" w:space="0" w:color="auto"/>
        <w:right w:val="none" w:sz="0" w:space="0" w:color="auto"/>
      </w:divBdr>
    </w:div>
    <w:div w:id="386730943">
      <w:bodyDiv w:val="1"/>
      <w:marLeft w:val="0"/>
      <w:marRight w:val="0"/>
      <w:marTop w:val="0"/>
      <w:marBottom w:val="0"/>
      <w:divBdr>
        <w:top w:val="none" w:sz="0" w:space="0" w:color="auto"/>
        <w:left w:val="none" w:sz="0" w:space="0" w:color="auto"/>
        <w:bottom w:val="none" w:sz="0" w:space="0" w:color="auto"/>
        <w:right w:val="none" w:sz="0" w:space="0" w:color="auto"/>
      </w:divBdr>
    </w:div>
    <w:div w:id="544758824">
      <w:bodyDiv w:val="1"/>
      <w:marLeft w:val="0"/>
      <w:marRight w:val="0"/>
      <w:marTop w:val="0"/>
      <w:marBottom w:val="0"/>
      <w:divBdr>
        <w:top w:val="none" w:sz="0" w:space="0" w:color="auto"/>
        <w:left w:val="none" w:sz="0" w:space="0" w:color="auto"/>
        <w:bottom w:val="none" w:sz="0" w:space="0" w:color="auto"/>
        <w:right w:val="none" w:sz="0" w:space="0" w:color="auto"/>
      </w:divBdr>
    </w:div>
    <w:div w:id="553734185">
      <w:bodyDiv w:val="1"/>
      <w:marLeft w:val="0"/>
      <w:marRight w:val="0"/>
      <w:marTop w:val="0"/>
      <w:marBottom w:val="0"/>
      <w:divBdr>
        <w:top w:val="none" w:sz="0" w:space="0" w:color="auto"/>
        <w:left w:val="none" w:sz="0" w:space="0" w:color="auto"/>
        <w:bottom w:val="none" w:sz="0" w:space="0" w:color="auto"/>
        <w:right w:val="none" w:sz="0" w:space="0" w:color="auto"/>
      </w:divBdr>
    </w:div>
    <w:div w:id="568880686">
      <w:bodyDiv w:val="1"/>
      <w:marLeft w:val="0"/>
      <w:marRight w:val="0"/>
      <w:marTop w:val="0"/>
      <w:marBottom w:val="0"/>
      <w:divBdr>
        <w:top w:val="none" w:sz="0" w:space="0" w:color="auto"/>
        <w:left w:val="none" w:sz="0" w:space="0" w:color="auto"/>
        <w:bottom w:val="none" w:sz="0" w:space="0" w:color="auto"/>
        <w:right w:val="none" w:sz="0" w:space="0" w:color="auto"/>
      </w:divBdr>
    </w:div>
    <w:div w:id="671417003">
      <w:bodyDiv w:val="1"/>
      <w:marLeft w:val="0"/>
      <w:marRight w:val="0"/>
      <w:marTop w:val="0"/>
      <w:marBottom w:val="0"/>
      <w:divBdr>
        <w:top w:val="none" w:sz="0" w:space="0" w:color="auto"/>
        <w:left w:val="none" w:sz="0" w:space="0" w:color="auto"/>
        <w:bottom w:val="none" w:sz="0" w:space="0" w:color="auto"/>
        <w:right w:val="none" w:sz="0" w:space="0" w:color="auto"/>
      </w:divBdr>
    </w:div>
    <w:div w:id="791561397">
      <w:bodyDiv w:val="1"/>
      <w:marLeft w:val="0"/>
      <w:marRight w:val="0"/>
      <w:marTop w:val="0"/>
      <w:marBottom w:val="0"/>
      <w:divBdr>
        <w:top w:val="none" w:sz="0" w:space="0" w:color="auto"/>
        <w:left w:val="none" w:sz="0" w:space="0" w:color="auto"/>
        <w:bottom w:val="none" w:sz="0" w:space="0" w:color="auto"/>
        <w:right w:val="none" w:sz="0" w:space="0" w:color="auto"/>
      </w:divBdr>
    </w:div>
    <w:div w:id="821656733">
      <w:bodyDiv w:val="1"/>
      <w:marLeft w:val="0"/>
      <w:marRight w:val="0"/>
      <w:marTop w:val="0"/>
      <w:marBottom w:val="0"/>
      <w:divBdr>
        <w:top w:val="none" w:sz="0" w:space="0" w:color="auto"/>
        <w:left w:val="none" w:sz="0" w:space="0" w:color="auto"/>
        <w:bottom w:val="none" w:sz="0" w:space="0" w:color="auto"/>
        <w:right w:val="none" w:sz="0" w:space="0" w:color="auto"/>
      </w:divBdr>
    </w:div>
    <w:div w:id="863901906">
      <w:bodyDiv w:val="1"/>
      <w:marLeft w:val="0"/>
      <w:marRight w:val="0"/>
      <w:marTop w:val="0"/>
      <w:marBottom w:val="0"/>
      <w:divBdr>
        <w:top w:val="none" w:sz="0" w:space="0" w:color="auto"/>
        <w:left w:val="none" w:sz="0" w:space="0" w:color="auto"/>
        <w:bottom w:val="none" w:sz="0" w:space="0" w:color="auto"/>
        <w:right w:val="none" w:sz="0" w:space="0" w:color="auto"/>
      </w:divBdr>
    </w:div>
    <w:div w:id="864640152">
      <w:bodyDiv w:val="1"/>
      <w:marLeft w:val="0"/>
      <w:marRight w:val="0"/>
      <w:marTop w:val="0"/>
      <w:marBottom w:val="0"/>
      <w:divBdr>
        <w:top w:val="none" w:sz="0" w:space="0" w:color="auto"/>
        <w:left w:val="none" w:sz="0" w:space="0" w:color="auto"/>
        <w:bottom w:val="none" w:sz="0" w:space="0" w:color="auto"/>
        <w:right w:val="none" w:sz="0" w:space="0" w:color="auto"/>
      </w:divBdr>
    </w:div>
    <w:div w:id="893194917">
      <w:bodyDiv w:val="1"/>
      <w:marLeft w:val="0"/>
      <w:marRight w:val="0"/>
      <w:marTop w:val="0"/>
      <w:marBottom w:val="0"/>
      <w:divBdr>
        <w:top w:val="none" w:sz="0" w:space="0" w:color="auto"/>
        <w:left w:val="none" w:sz="0" w:space="0" w:color="auto"/>
        <w:bottom w:val="none" w:sz="0" w:space="0" w:color="auto"/>
        <w:right w:val="none" w:sz="0" w:space="0" w:color="auto"/>
      </w:divBdr>
    </w:div>
    <w:div w:id="904799979">
      <w:bodyDiv w:val="1"/>
      <w:marLeft w:val="0"/>
      <w:marRight w:val="0"/>
      <w:marTop w:val="0"/>
      <w:marBottom w:val="0"/>
      <w:divBdr>
        <w:top w:val="none" w:sz="0" w:space="0" w:color="auto"/>
        <w:left w:val="none" w:sz="0" w:space="0" w:color="auto"/>
        <w:bottom w:val="none" w:sz="0" w:space="0" w:color="auto"/>
        <w:right w:val="none" w:sz="0" w:space="0" w:color="auto"/>
      </w:divBdr>
    </w:div>
    <w:div w:id="946157959">
      <w:bodyDiv w:val="1"/>
      <w:marLeft w:val="0"/>
      <w:marRight w:val="0"/>
      <w:marTop w:val="0"/>
      <w:marBottom w:val="0"/>
      <w:divBdr>
        <w:top w:val="none" w:sz="0" w:space="0" w:color="auto"/>
        <w:left w:val="none" w:sz="0" w:space="0" w:color="auto"/>
        <w:bottom w:val="none" w:sz="0" w:space="0" w:color="auto"/>
        <w:right w:val="none" w:sz="0" w:space="0" w:color="auto"/>
      </w:divBdr>
    </w:div>
    <w:div w:id="948127531">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60329311">
      <w:bodyDiv w:val="1"/>
      <w:marLeft w:val="0"/>
      <w:marRight w:val="0"/>
      <w:marTop w:val="0"/>
      <w:marBottom w:val="0"/>
      <w:divBdr>
        <w:top w:val="none" w:sz="0" w:space="0" w:color="auto"/>
        <w:left w:val="none" w:sz="0" w:space="0" w:color="auto"/>
        <w:bottom w:val="none" w:sz="0" w:space="0" w:color="auto"/>
        <w:right w:val="none" w:sz="0" w:space="0" w:color="auto"/>
      </w:divBdr>
    </w:div>
    <w:div w:id="1128010032">
      <w:bodyDiv w:val="1"/>
      <w:marLeft w:val="0"/>
      <w:marRight w:val="0"/>
      <w:marTop w:val="0"/>
      <w:marBottom w:val="0"/>
      <w:divBdr>
        <w:top w:val="none" w:sz="0" w:space="0" w:color="auto"/>
        <w:left w:val="none" w:sz="0" w:space="0" w:color="auto"/>
        <w:bottom w:val="none" w:sz="0" w:space="0" w:color="auto"/>
        <w:right w:val="none" w:sz="0" w:space="0" w:color="auto"/>
      </w:divBdr>
    </w:div>
    <w:div w:id="1199122493">
      <w:bodyDiv w:val="1"/>
      <w:marLeft w:val="0"/>
      <w:marRight w:val="0"/>
      <w:marTop w:val="0"/>
      <w:marBottom w:val="0"/>
      <w:divBdr>
        <w:top w:val="none" w:sz="0" w:space="0" w:color="auto"/>
        <w:left w:val="none" w:sz="0" w:space="0" w:color="auto"/>
        <w:bottom w:val="none" w:sz="0" w:space="0" w:color="auto"/>
        <w:right w:val="none" w:sz="0" w:space="0" w:color="auto"/>
      </w:divBdr>
    </w:div>
    <w:div w:id="1209295019">
      <w:bodyDiv w:val="1"/>
      <w:marLeft w:val="0"/>
      <w:marRight w:val="0"/>
      <w:marTop w:val="0"/>
      <w:marBottom w:val="0"/>
      <w:divBdr>
        <w:top w:val="none" w:sz="0" w:space="0" w:color="auto"/>
        <w:left w:val="none" w:sz="0" w:space="0" w:color="auto"/>
        <w:bottom w:val="none" w:sz="0" w:space="0" w:color="auto"/>
        <w:right w:val="none" w:sz="0" w:space="0" w:color="auto"/>
      </w:divBdr>
    </w:div>
    <w:div w:id="1255433392">
      <w:bodyDiv w:val="1"/>
      <w:marLeft w:val="0"/>
      <w:marRight w:val="0"/>
      <w:marTop w:val="0"/>
      <w:marBottom w:val="0"/>
      <w:divBdr>
        <w:top w:val="none" w:sz="0" w:space="0" w:color="auto"/>
        <w:left w:val="none" w:sz="0" w:space="0" w:color="auto"/>
        <w:bottom w:val="none" w:sz="0" w:space="0" w:color="auto"/>
        <w:right w:val="none" w:sz="0" w:space="0" w:color="auto"/>
      </w:divBdr>
    </w:div>
    <w:div w:id="1300457605">
      <w:bodyDiv w:val="1"/>
      <w:marLeft w:val="0"/>
      <w:marRight w:val="0"/>
      <w:marTop w:val="0"/>
      <w:marBottom w:val="0"/>
      <w:divBdr>
        <w:top w:val="none" w:sz="0" w:space="0" w:color="auto"/>
        <w:left w:val="none" w:sz="0" w:space="0" w:color="auto"/>
        <w:bottom w:val="none" w:sz="0" w:space="0" w:color="auto"/>
        <w:right w:val="none" w:sz="0" w:space="0" w:color="auto"/>
      </w:divBdr>
    </w:div>
    <w:div w:id="1308975342">
      <w:bodyDiv w:val="1"/>
      <w:marLeft w:val="0"/>
      <w:marRight w:val="0"/>
      <w:marTop w:val="0"/>
      <w:marBottom w:val="0"/>
      <w:divBdr>
        <w:top w:val="none" w:sz="0" w:space="0" w:color="auto"/>
        <w:left w:val="none" w:sz="0" w:space="0" w:color="auto"/>
        <w:bottom w:val="none" w:sz="0" w:space="0" w:color="auto"/>
        <w:right w:val="none" w:sz="0" w:space="0" w:color="auto"/>
      </w:divBdr>
    </w:div>
    <w:div w:id="1355114417">
      <w:bodyDiv w:val="1"/>
      <w:marLeft w:val="0"/>
      <w:marRight w:val="0"/>
      <w:marTop w:val="0"/>
      <w:marBottom w:val="0"/>
      <w:divBdr>
        <w:top w:val="none" w:sz="0" w:space="0" w:color="auto"/>
        <w:left w:val="none" w:sz="0" w:space="0" w:color="auto"/>
        <w:bottom w:val="none" w:sz="0" w:space="0" w:color="auto"/>
        <w:right w:val="none" w:sz="0" w:space="0" w:color="auto"/>
      </w:divBdr>
    </w:div>
    <w:div w:id="1363167972">
      <w:bodyDiv w:val="1"/>
      <w:marLeft w:val="0"/>
      <w:marRight w:val="0"/>
      <w:marTop w:val="0"/>
      <w:marBottom w:val="0"/>
      <w:divBdr>
        <w:top w:val="none" w:sz="0" w:space="0" w:color="auto"/>
        <w:left w:val="none" w:sz="0" w:space="0" w:color="auto"/>
        <w:bottom w:val="none" w:sz="0" w:space="0" w:color="auto"/>
        <w:right w:val="none" w:sz="0" w:space="0" w:color="auto"/>
      </w:divBdr>
    </w:div>
    <w:div w:id="1374620225">
      <w:bodyDiv w:val="1"/>
      <w:marLeft w:val="0"/>
      <w:marRight w:val="0"/>
      <w:marTop w:val="0"/>
      <w:marBottom w:val="0"/>
      <w:divBdr>
        <w:top w:val="none" w:sz="0" w:space="0" w:color="auto"/>
        <w:left w:val="none" w:sz="0" w:space="0" w:color="auto"/>
        <w:bottom w:val="none" w:sz="0" w:space="0" w:color="auto"/>
        <w:right w:val="none" w:sz="0" w:space="0" w:color="auto"/>
      </w:divBdr>
    </w:div>
    <w:div w:id="1393188484">
      <w:bodyDiv w:val="1"/>
      <w:marLeft w:val="0"/>
      <w:marRight w:val="0"/>
      <w:marTop w:val="0"/>
      <w:marBottom w:val="0"/>
      <w:divBdr>
        <w:top w:val="none" w:sz="0" w:space="0" w:color="auto"/>
        <w:left w:val="none" w:sz="0" w:space="0" w:color="auto"/>
        <w:bottom w:val="none" w:sz="0" w:space="0" w:color="auto"/>
        <w:right w:val="none" w:sz="0" w:space="0" w:color="auto"/>
      </w:divBdr>
    </w:div>
    <w:div w:id="1412846391">
      <w:bodyDiv w:val="1"/>
      <w:marLeft w:val="0"/>
      <w:marRight w:val="0"/>
      <w:marTop w:val="0"/>
      <w:marBottom w:val="0"/>
      <w:divBdr>
        <w:top w:val="none" w:sz="0" w:space="0" w:color="auto"/>
        <w:left w:val="none" w:sz="0" w:space="0" w:color="auto"/>
        <w:bottom w:val="none" w:sz="0" w:space="0" w:color="auto"/>
        <w:right w:val="none" w:sz="0" w:space="0" w:color="auto"/>
      </w:divBdr>
    </w:div>
    <w:div w:id="1420062852">
      <w:bodyDiv w:val="1"/>
      <w:marLeft w:val="0"/>
      <w:marRight w:val="0"/>
      <w:marTop w:val="0"/>
      <w:marBottom w:val="0"/>
      <w:divBdr>
        <w:top w:val="none" w:sz="0" w:space="0" w:color="auto"/>
        <w:left w:val="none" w:sz="0" w:space="0" w:color="auto"/>
        <w:bottom w:val="none" w:sz="0" w:space="0" w:color="auto"/>
        <w:right w:val="none" w:sz="0" w:space="0" w:color="auto"/>
      </w:divBdr>
    </w:div>
    <w:div w:id="1443769756">
      <w:bodyDiv w:val="1"/>
      <w:marLeft w:val="0"/>
      <w:marRight w:val="0"/>
      <w:marTop w:val="0"/>
      <w:marBottom w:val="0"/>
      <w:divBdr>
        <w:top w:val="none" w:sz="0" w:space="0" w:color="auto"/>
        <w:left w:val="none" w:sz="0" w:space="0" w:color="auto"/>
        <w:bottom w:val="none" w:sz="0" w:space="0" w:color="auto"/>
        <w:right w:val="none" w:sz="0" w:space="0" w:color="auto"/>
      </w:divBdr>
    </w:div>
    <w:div w:id="1515261223">
      <w:bodyDiv w:val="1"/>
      <w:marLeft w:val="0"/>
      <w:marRight w:val="0"/>
      <w:marTop w:val="0"/>
      <w:marBottom w:val="0"/>
      <w:divBdr>
        <w:top w:val="none" w:sz="0" w:space="0" w:color="auto"/>
        <w:left w:val="none" w:sz="0" w:space="0" w:color="auto"/>
        <w:bottom w:val="none" w:sz="0" w:space="0" w:color="auto"/>
        <w:right w:val="none" w:sz="0" w:space="0" w:color="auto"/>
      </w:divBdr>
    </w:div>
    <w:div w:id="1529223485">
      <w:bodyDiv w:val="1"/>
      <w:marLeft w:val="0"/>
      <w:marRight w:val="0"/>
      <w:marTop w:val="0"/>
      <w:marBottom w:val="0"/>
      <w:divBdr>
        <w:top w:val="none" w:sz="0" w:space="0" w:color="auto"/>
        <w:left w:val="none" w:sz="0" w:space="0" w:color="auto"/>
        <w:bottom w:val="none" w:sz="0" w:space="0" w:color="auto"/>
        <w:right w:val="none" w:sz="0" w:space="0" w:color="auto"/>
      </w:divBdr>
    </w:div>
    <w:div w:id="1567256362">
      <w:bodyDiv w:val="1"/>
      <w:marLeft w:val="0"/>
      <w:marRight w:val="0"/>
      <w:marTop w:val="0"/>
      <w:marBottom w:val="0"/>
      <w:divBdr>
        <w:top w:val="none" w:sz="0" w:space="0" w:color="auto"/>
        <w:left w:val="none" w:sz="0" w:space="0" w:color="auto"/>
        <w:bottom w:val="none" w:sz="0" w:space="0" w:color="auto"/>
        <w:right w:val="none" w:sz="0" w:space="0" w:color="auto"/>
      </w:divBdr>
    </w:div>
    <w:div w:id="1597055918">
      <w:bodyDiv w:val="1"/>
      <w:marLeft w:val="0"/>
      <w:marRight w:val="0"/>
      <w:marTop w:val="0"/>
      <w:marBottom w:val="0"/>
      <w:divBdr>
        <w:top w:val="none" w:sz="0" w:space="0" w:color="auto"/>
        <w:left w:val="none" w:sz="0" w:space="0" w:color="auto"/>
        <w:bottom w:val="none" w:sz="0" w:space="0" w:color="auto"/>
        <w:right w:val="none" w:sz="0" w:space="0" w:color="auto"/>
      </w:divBdr>
    </w:div>
    <w:div w:id="1647977791">
      <w:bodyDiv w:val="1"/>
      <w:marLeft w:val="0"/>
      <w:marRight w:val="0"/>
      <w:marTop w:val="0"/>
      <w:marBottom w:val="0"/>
      <w:divBdr>
        <w:top w:val="none" w:sz="0" w:space="0" w:color="auto"/>
        <w:left w:val="none" w:sz="0" w:space="0" w:color="auto"/>
        <w:bottom w:val="none" w:sz="0" w:space="0" w:color="auto"/>
        <w:right w:val="none" w:sz="0" w:space="0" w:color="auto"/>
      </w:divBdr>
    </w:div>
    <w:div w:id="1658261143">
      <w:bodyDiv w:val="1"/>
      <w:marLeft w:val="0"/>
      <w:marRight w:val="0"/>
      <w:marTop w:val="0"/>
      <w:marBottom w:val="0"/>
      <w:divBdr>
        <w:top w:val="none" w:sz="0" w:space="0" w:color="auto"/>
        <w:left w:val="none" w:sz="0" w:space="0" w:color="auto"/>
        <w:bottom w:val="none" w:sz="0" w:space="0" w:color="auto"/>
        <w:right w:val="none" w:sz="0" w:space="0" w:color="auto"/>
      </w:divBdr>
    </w:div>
    <w:div w:id="1938293216">
      <w:bodyDiv w:val="1"/>
      <w:marLeft w:val="0"/>
      <w:marRight w:val="0"/>
      <w:marTop w:val="0"/>
      <w:marBottom w:val="0"/>
      <w:divBdr>
        <w:top w:val="none" w:sz="0" w:space="0" w:color="auto"/>
        <w:left w:val="none" w:sz="0" w:space="0" w:color="auto"/>
        <w:bottom w:val="none" w:sz="0" w:space="0" w:color="auto"/>
        <w:right w:val="none" w:sz="0" w:space="0" w:color="auto"/>
      </w:divBdr>
    </w:div>
    <w:div w:id="2022048127">
      <w:bodyDiv w:val="1"/>
      <w:marLeft w:val="0"/>
      <w:marRight w:val="0"/>
      <w:marTop w:val="0"/>
      <w:marBottom w:val="0"/>
      <w:divBdr>
        <w:top w:val="none" w:sz="0" w:space="0" w:color="auto"/>
        <w:left w:val="none" w:sz="0" w:space="0" w:color="auto"/>
        <w:bottom w:val="none" w:sz="0" w:space="0" w:color="auto"/>
        <w:right w:val="none" w:sz="0" w:space="0" w:color="auto"/>
      </w:divBdr>
    </w:div>
    <w:div w:id="2045279531">
      <w:bodyDiv w:val="1"/>
      <w:marLeft w:val="0"/>
      <w:marRight w:val="0"/>
      <w:marTop w:val="0"/>
      <w:marBottom w:val="0"/>
      <w:divBdr>
        <w:top w:val="none" w:sz="0" w:space="0" w:color="auto"/>
        <w:left w:val="none" w:sz="0" w:space="0" w:color="auto"/>
        <w:bottom w:val="none" w:sz="0" w:space="0" w:color="auto"/>
        <w:right w:val="none" w:sz="0" w:space="0" w:color="auto"/>
      </w:divBdr>
    </w:div>
    <w:div w:id="2106918352">
      <w:bodyDiv w:val="1"/>
      <w:marLeft w:val="0"/>
      <w:marRight w:val="0"/>
      <w:marTop w:val="0"/>
      <w:marBottom w:val="0"/>
      <w:divBdr>
        <w:top w:val="none" w:sz="0" w:space="0" w:color="auto"/>
        <w:left w:val="none" w:sz="0" w:space="0" w:color="auto"/>
        <w:bottom w:val="none" w:sz="0" w:space="0" w:color="auto"/>
        <w:right w:val="none" w:sz="0" w:space="0" w:color="auto"/>
      </w:divBdr>
    </w:div>
    <w:div w:id="2113939626">
      <w:bodyDiv w:val="1"/>
      <w:marLeft w:val="0"/>
      <w:marRight w:val="0"/>
      <w:marTop w:val="0"/>
      <w:marBottom w:val="0"/>
      <w:divBdr>
        <w:top w:val="none" w:sz="0" w:space="0" w:color="auto"/>
        <w:left w:val="none" w:sz="0" w:space="0" w:color="auto"/>
        <w:bottom w:val="none" w:sz="0" w:space="0" w:color="auto"/>
        <w:right w:val="none" w:sz="0" w:space="0" w:color="auto"/>
      </w:divBdr>
    </w:div>
    <w:div w:id="2114592236">
      <w:bodyDiv w:val="1"/>
      <w:marLeft w:val="0"/>
      <w:marRight w:val="0"/>
      <w:marTop w:val="0"/>
      <w:marBottom w:val="0"/>
      <w:divBdr>
        <w:top w:val="none" w:sz="0" w:space="0" w:color="auto"/>
        <w:left w:val="none" w:sz="0" w:space="0" w:color="auto"/>
        <w:bottom w:val="none" w:sz="0" w:space="0" w:color="auto"/>
        <w:right w:val="none" w:sz="0" w:space="0" w:color="auto"/>
      </w:divBdr>
    </w:div>
    <w:div w:id="21243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uditoria.notificaciones@mep.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931D-F4AD-4BFA-9DAD-297AE5D4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2782</Words>
  <Characters>15734</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San José,  de  del 2000</vt:lpstr>
    </vt:vector>
  </TitlesOfParts>
  <Company/>
  <LinksUpToDate>false</LinksUpToDate>
  <CharactersWithSpaces>18480</CharactersWithSpaces>
  <SharedDoc>false</SharedDoc>
  <HLinks>
    <vt:vector size="18" baseType="variant">
      <vt:variant>
        <vt:i4>5439605</vt:i4>
      </vt:variant>
      <vt:variant>
        <vt:i4>3</vt:i4>
      </vt:variant>
      <vt:variant>
        <vt:i4>0</vt:i4>
      </vt:variant>
      <vt:variant>
        <vt:i4>5</vt:i4>
      </vt:variant>
      <vt:variant>
        <vt:lpwstr>mailto:anavarro@grupomelco.com</vt:lpwstr>
      </vt:variant>
      <vt:variant>
        <vt:lpwstr/>
      </vt:variant>
      <vt:variant>
        <vt:i4>917607</vt:i4>
      </vt:variant>
      <vt:variant>
        <vt:i4>0</vt:i4>
      </vt:variant>
      <vt:variant>
        <vt:i4>0</vt:i4>
      </vt:variant>
      <vt:variant>
        <vt:i4>5</vt:i4>
      </vt:variant>
      <vt:variant>
        <vt:lpwstr>mailto:atdelsur@racsa.co.cr</vt:lpwstr>
      </vt:variant>
      <vt:variant>
        <vt:lpwstr/>
      </vt:variant>
      <vt:variant>
        <vt:i4>5505135</vt:i4>
      </vt:variant>
      <vt:variant>
        <vt:i4>6</vt:i4>
      </vt:variant>
      <vt:variant>
        <vt:i4>0</vt:i4>
      </vt:variant>
      <vt:variant>
        <vt:i4>5</vt:i4>
      </vt:variant>
      <vt:variant>
        <vt:lpwstr>mailto:mepauditoria@sol.racsa.co.cr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de  del 2000</dc:title>
  <dc:creator>Harry James Maynard Fernandez</dc:creator>
  <cp:lastModifiedBy>Harry James Maynard Fernandez</cp:lastModifiedBy>
  <cp:revision>2</cp:revision>
  <cp:lastPrinted>2008-01-25T16:04:00Z</cp:lastPrinted>
  <dcterms:created xsi:type="dcterms:W3CDTF">2017-05-08T16:02:00Z</dcterms:created>
  <dcterms:modified xsi:type="dcterms:W3CDTF">2017-05-08T16:02:00Z</dcterms:modified>
</cp:coreProperties>
</file>