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2A" w:rsidRPr="00991AC7" w:rsidRDefault="00DB0B2A" w:rsidP="00991AC7">
      <w:pPr>
        <w:pStyle w:val="TDC1"/>
        <w:spacing w:line="240" w:lineRule="auto"/>
        <w:rPr>
          <w:rStyle w:val="Hipervnculo"/>
          <w:rFonts w:ascii="Times New Roman" w:hAnsi="Times New Roman"/>
          <w:color w:val="auto"/>
          <w:sz w:val="22"/>
          <w:szCs w:val="22"/>
        </w:rPr>
      </w:pPr>
      <w:bookmarkStart w:id="0" w:name="_GoBack"/>
      <w:bookmarkEnd w:id="0"/>
    </w:p>
    <w:p w:rsidR="00B2266D" w:rsidRPr="00991AC7" w:rsidRDefault="00B2266D" w:rsidP="00991AC7">
      <w:pPr>
        <w:pStyle w:val="TDC1"/>
        <w:spacing w:line="240" w:lineRule="auto"/>
        <w:jc w:val="center"/>
        <w:rPr>
          <w:rStyle w:val="Hipervnculo"/>
          <w:rFonts w:ascii="Times New Roman" w:hAnsi="Times New Roman"/>
          <w:color w:val="auto"/>
          <w:sz w:val="22"/>
          <w:szCs w:val="22"/>
        </w:rPr>
      </w:pPr>
      <w:r w:rsidRPr="00991AC7">
        <w:rPr>
          <w:rStyle w:val="Hipervnculo"/>
          <w:rFonts w:ascii="Times New Roman" w:hAnsi="Times New Roman"/>
          <w:color w:val="auto"/>
          <w:sz w:val="22"/>
          <w:szCs w:val="22"/>
        </w:rPr>
        <w:t>Tabla de contenidos</w:t>
      </w:r>
    </w:p>
    <w:p w:rsidR="00CF7C9F" w:rsidRPr="00991AC7" w:rsidRDefault="00CF7C9F" w:rsidP="00991AC7">
      <w:pPr>
        <w:spacing w:line="240" w:lineRule="auto"/>
        <w:rPr>
          <w:rFonts w:ascii="Times New Roman" w:hAnsi="Times New Roman"/>
        </w:rPr>
      </w:pPr>
    </w:p>
    <w:p w:rsidR="00C1214A" w:rsidRDefault="009A13EF">
      <w:pPr>
        <w:pStyle w:val="TDC1"/>
        <w:tabs>
          <w:tab w:val="right" w:pos="8828"/>
        </w:tabs>
        <w:rPr>
          <w:rFonts w:eastAsiaTheme="minorEastAsia" w:cstheme="minorBidi"/>
          <w:b w:val="0"/>
          <w:bCs w:val="0"/>
          <w:caps w:val="0"/>
          <w:noProof/>
          <w:sz w:val="22"/>
          <w:szCs w:val="22"/>
          <w:lang w:eastAsia="es-CR"/>
        </w:rPr>
      </w:pPr>
      <w:r w:rsidRPr="00991AC7">
        <w:rPr>
          <w:rStyle w:val="Hipervnculo"/>
          <w:rFonts w:ascii="Times New Roman" w:eastAsia="SimSun" w:hAnsi="Times New Roman"/>
          <w:noProof/>
          <w:color w:val="auto"/>
          <w:szCs w:val="24"/>
          <w:u w:val="none"/>
          <w:lang w:val="es-ES" w:eastAsia="es-ES"/>
        </w:rPr>
        <w:fldChar w:fldCharType="begin"/>
      </w:r>
      <w:r w:rsidRPr="00991AC7">
        <w:rPr>
          <w:rStyle w:val="Hipervnculo"/>
          <w:rFonts w:ascii="Times New Roman" w:eastAsia="SimSun" w:hAnsi="Times New Roman"/>
          <w:noProof/>
          <w:color w:val="auto"/>
          <w:szCs w:val="24"/>
          <w:u w:val="none"/>
          <w:lang w:val="es-ES" w:eastAsia="es-ES"/>
        </w:rPr>
        <w:instrText xml:space="preserve"> TOC \o "1-3" \h \z \u </w:instrText>
      </w:r>
      <w:r w:rsidRPr="00991AC7">
        <w:rPr>
          <w:rStyle w:val="Hipervnculo"/>
          <w:rFonts w:ascii="Times New Roman" w:eastAsia="SimSun" w:hAnsi="Times New Roman"/>
          <w:noProof/>
          <w:color w:val="auto"/>
          <w:szCs w:val="24"/>
          <w:u w:val="none"/>
          <w:lang w:val="es-ES" w:eastAsia="es-ES"/>
        </w:rPr>
        <w:fldChar w:fldCharType="separate"/>
      </w:r>
      <w:hyperlink w:anchor="_Toc484150605" w:history="1">
        <w:r w:rsidR="00C1214A" w:rsidRPr="00A12654">
          <w:rPr>
            <w:rStyle w:val="Hipervnculo"/>
            <w:noProof/>
          </w:rPr>
          <w:t>RESUMEN EJECUTIVO</w:t>
        </w:r>
        <w:r w:rsidR="00C1214A">
          <w:rPr>
            <w:noProof/>
            <w:webHidden/>
          </w:rPr>
          <w:tab/>
        </w:r>
        <w:r w:rsidR="00C1214A">
          <w:rPr>
            <w:noProof/>
            <w:webHidden/>
          </w:rPr>
          <w:fldChar w:fldCharType="begin"/>
        </w:r>
        <w:r w:rsidR="00C1214A">
          <w:rPr>
            <w:noProof/>
            <w:webHidden/>
          </w:rPr>
          <w:instrText xml:space="preserve"> PAGEREF _Toc484150605 \h </w:instrText>
        </w:r>
        <w:r w:rsidR="00C1214A">
          <w:rPr>
            <w:noProof/>
            <w:webHidden/>
          </w:rPr>
        </w:r>
        <w:r w:rsidR="00C1214A">
          <w:rPr>
            <w:noProof/>
            <w:webHidden/>
          </w:rPr>
          <w:fldChar w:fldCharType="separate"/>
        </w:r>
        <w:r w:rsidR="003C32E2">
          <w:rPr>
            <w:noProof/>
            <w:webHidden/>
          </w:rPr>
          <w:t>2</w:t>
        </w:r>
        <w:r w:rsidR="00C1214A">
          <w:rPr>
            <w:noProof/>
            <w:webHidden/>
          </w:rPr>
          <w:fldChar w:fldCharType="end"/>
        </w:r>
      </w:hyperlink>
    </w:p>
    <w:p w:rsidR="00C1214A" w:rsidRDefault="009352AD">
      <w:pPr>
        <w:pStyle w:val="TDC1"/>
        <w:tabs>
          <w:tab w:val="right" w:pos="8828"/>
        </w:tabs>
        <w:rPr>
          <w:rFonts w:eastAsiaTheme="minorEastAsia" w:cstheme="minorBidi"/>
          <w:b w:val="0"/>
          <w:bCs w:val="0"/>
          <w:caps w:val="0"/>
          <w:noProof/>
          <w:sz w:val="22"/>
          <w:szCs w:val="22"/>
          <w:lang w:eastAsia="es-CR"/>
        </w:rPr>
      </w:pPr>
      <w:hyperlink w:anchor="_Toc484150606" w:history="1">
        <w:r w:rsidR="00C1214A" w:rsidRPr="00A12654">
          <w:rPr>
            <w:rStyle w:val="Hipervnculo"/>
            <w:noProof/>
          </w:rPr>
          <w:t>1. INTRODUCCIÓN</w:t>
        </w:r>
        <w:r w:rsidR="00C1214A">
          <w:rPr>
            <w:noProof/>
            <w:webHidden/>
          </w:rPr>
          <w:tab/>
        </w:r>
        <w:r w:rsidR="00C1214A">
          <w:rPr>
            <w:noProof/>
            <w:webHidden/>
          </w:rPr>
          <w:fldChar w:fldCharType="begin"/>
        </w:r>
        <w:r w:rsidR="00C1214A">
          <w:rPr>
            <w:noProof/>
            <w:webHidden/>
          </w:rPr>
          <w:instrText xml:space="preserve"> PAGEREF _Toc484150606 \h </w:instrText>
        </w:r>
        <w:r w:rsidR="00C1214A">
          <w:rPr>
            <w:noProof/>
            <w:webHidden/>
          </w:rPr>
        </w:r>
        <w:r w:rsidR="00C1214A">
          <w:rPr>
            <w:noProof/>
            <w:webHidden/>
          </w:rPr>
          <w:fldChar w:fldCharType="separate"/>
        </w:r>
        <w:r w:rsidR="003C32E2">
          <w:rPr>
            <w:noProof/>
            <w:webHidden/>
          </w:rPr>
          <w:t>3</w:t>
        </w:r>
        <w:r w:rsidR="00C1214A">
          <w:rPr>
            <w:noProof/>
            <w:webHidden/>
          </w:rPr>
          <w:fldChar w:fldCharType="end"/>
        </w:r>
      </w:hyperlink>
    </w:p>
    <w:p w:rsidR="00C1214A" w:rsidRDefault="009352AD">
      <w:pPr>
        <w:pStyle w:val="TDC2"/>
        <w:tabs>
          <w:tab w:val="left" w:pos="880"/>
          <w:tab w:val="right" w:pos="8828"/>
        </w:tabs>
        <w:rPr>
          <w:rFonts w:eastAsiaTheme="minorEastAsia" w:cstheme="minorBidi"/>
          <w:smallCaps w:val="0"/>
          <w:noProof/>
          <w:sz w:val="22"/>
          <w:szCs w:val="22"/>
          <w:lang w:eastAsia="es-CR"/>
        </w:rPr>
      </w:pPr>
      <w:hyperlink w:anchor="_Toc484150607" w:history="1">
        <w:r w:rsidR="00C1214A" w:rsidRPr="00A12654">
          <w:rPr>
            <w:rStyle w:val="Hipervnculo"/>
            <w:noProof/>
          </w:rPr>
          <w:t>1.1</w:t>
        </w:r>
        <w:r w:rsidR="00C1214A">
          <w:rPr>
            <w:rFonts w:eastAsiaTheme="minorEastAsia" w:cstheme="minorBidi"/>
            <w:smallCaps w:val="0"/>
            <w:noProof/>
            <w:sz w:val="22"/>
            <w:szCs w:val="22"/>
            <w:lang w:eastAsia="es-CR"/>
          </w:rPr>
          <w:tab/>
        </w:r>
        <w:r w:rsidR="00C1214A" w:rsidRPr="00A12654">
          <w:rPr>
            <w:rStyle w:val="Hipervnculo"/>
            <w:noProof/>
          </w:rPr>
          <w:t>Objetivo General</w:t>
        </w:r>
        <w:r w:rsidR="00C1214A">
          <w:rPr>
            <w:noProof/>
            <w:webHidden/>
          </w:rPr>
          <w:tab/>
        </w:r>
        <w:r w:rsidR="00C1214A">
          <w:rPr>
            <w:noProof/>
            <w:webHidden/>
          </w:rPr>
          <w:fldChar w:fldCharType="begin"/>
        </w:r>
        <w:r w:rsidR="00C1214A">
          <w:rPr>
            <w:noProof/>
            <w:webHidden/>
          </w:rPr>
          <w:instrText xml:space="preserve"> PAGEREF _Toc484150607 \h </w:instrText>
        </w:r>
        <w:r w:rsidR="00C1214A">
          <w:rPr>
            <w:noProof/>
            <w:webHidden/>
          </w:rPr>
        </w:r>
        <w:r w:rsidR="00C1214A">
          <w:rPr>
            <w:noProof/>
            <w:webHidden/>
          </w:rPr>
          <w:fldChar w:fldCharType="separate"/>
        </w:r>
        <w:r w:rsidR="003C32E2">
          <w:rPr>
            <w:noProof/>
            <w:webHidden/>
          </w:rPr>
          <w:t>3</w:t>
        </w:r>
        <w:r w:rsidR="00C1214A">
          <w:rPr>
            <w:noProof/>
            <w:webHidden/>
          </w:rPr>
          <w:fldChar w:fldCharType="end"/>
        </w:r>
      </w:hyperlink>
    </w:p>
    <w:p w:rsidR="00C1214A" w:rsidRDefault="009352AD">
      <w:pPr>
        <w:pStyle w:val="TDC2"/>
        <w:tabs>
          <w:tab w:val="right" w:pos="8828"/>
        </w:tabs>
        <w:rPr>
          <w:rFonts w:eastAsiaTheme="minorEastAsia" w:cstheme="minorBidi"/>
          <w:smallCaps w:val="0"/>
          <w:noProof/>
          <w:sz w:val="22"/>
          <w:szCs w:val="22"/>
          <w:lang w:eastAsia="es-CR"/>
        </w:rPr>
      </w:pPr>
      <w:hyperlink w:anchor="_Toc484150608" w:history="1">
        <w:r w:rsidR="00C1214A" w:rsidRPr="00A12654">
          <w:rPr>
            <w:rStyle w:val="Hipervnculo"/>
            <w:noProof/>
          </w:rPr>
          <w:t>1.2 Alcance</w:t>
        </w:r>
        <w:r w:rsidR="00C1214A">
          <w:rPr>
            <w:noProof/>
            <w:webHidden/>
          </w:rPr>
          <w:tab/>
        </w:r>
        <w:r w:rsidR="00C1214A">
          <w:rPr>
            <w:noProof/>
            <w:webHidden/>
          </w:rPr>
          <w:fldChar w:fldCharType="begin"/>
        </w:r>
        <w:r w:rsidR="00C1214A">
          <w:rPr>
            <w:noProof/>
            <w:webHidden/>
          </w:rPr>
          <w:instrText xml:space="preserve"> PAGEREF _Toc484150608 \h </w:instrText>
        </w:r>
        <w:r w:rsidR="00C1214A">
          <w:rPr>
            <w:noProof/>
            <w:webHidden/>
          </w:rPr>
        </w:r>
        <w:r w:rsidR="00C1214A">
          <w:rPr>
            <w:noProof/>
            <w:webHidden/>
          </w:rPr>
          <w:fldChar w:fldCharType="separate"/>
        </w:r>
        <w:r w:rsidR="003C32E2">
          <w:rPr>
            <w:noProof/>
            <w:webHidden/>
          </w:rPr>
          <w:t>3</w:t>
        </w:r>
        <w:r w:rsidR="00C1214A">
          <w:rPr>
            <w:noProof/>
            <w:webHidden/>
          </w:rPr>
          <w:fldChar w:fldCharType="end"/>
        </w:r>
      </w:hyperlink>
    </w:p>
    <w:p w:rsidR="00C1214A" w:rsidRDefault="009352AD">
      <w:pPr>
        <w:pStyle w:val="TDC1"/>
        <w:tabs>
          <w:tab w:val="right" w:pos="8828"/>
        </w:tabs>
        <w:rPr>
          <w:rFonts w:eastAsiaTheme="minorEastAsia" w:cstheme="minorBidi"/>
          <w:b w:val="0"/>
          <w:bCs w:val="0"/>
          <w:caps w:val="0"/>
          <w:noProof/>
          <w:sz w:val="22"/>
          <w:szCs w:val="22"/>
          <w:lang w:eastAsia="es-CR"/>
        </w:rPr>
      </w:pPr>
      <w:hyperlink w:anchor="_Toc484150609" w:history="1">
        <w:r w:rsidR="00C1214A" w:rsidRPr="00A12654">
          <w:rPr>
            <w:rStyle w:val="Hipervnculo"/>
            <w:noProof/>
          </w:rPr>
          <w:t>2. HALLAZGOS Y RECOMENDACIONES</w:t>
        </w:r>
        <w:r w:rsidR="00C1214A">
          <w:rPr>
            <w:noProof/>
            <w:webHidden/>
          </w:rPr>
          <w:tab/>
        </w:r>
        <w:r w:rsidR="00C1214A">
          <w:rPr>
            <w:noProof/>
            <w:webHidden/>
          </w:rPr>
          <w:fldChar w:fldCharType="begin"/>
        </w:r>
        <w:r w:rsidR="00C1214A">
          <w:rPr>
            <w:noProof/>
            <w:webHidden/>
          </w:rPr>
          <w:instrText xml:space="preserve"> PAGEREF _Toc484150609 \h </w:instrText>
        </w:r>
        <w:r w:rsidR="00C1214A">
          <w:rPr>
            <w:noProof/>
            <w:webHidden/>
          </w:rPr>
        </w:r>
        <w:r w:rsidR="00C1214A">
          <w:rPr>
            <w:noProof/>
            <w:webHidden/>
          </w:rPr>
          <w:fldChar w:fldCharType="separate"/>
        </w:r>
        <w:r w:rsidR="003C32E2">
          <w:rPr>
            <w:noProof/>
            <w:webHidden/>
          </w:rPr>
          <w:t>3</w:t>
        </w:r>
        <w:r w:rsidR="00C1214A">
          <w:rPr>
            <w:noProof/>
            <w:webHidden/>
          </w:rPr>
          <w:fldChar w:fldCharType="end"/>
        </w:r>
      </w:hyperlink>
    </w:p>
    <w:p w:rsidR="00C1214A" w:rsidRDefault="009352AD">
      <w:pPr>
        <w:pStyle w:val="TDC2"/>
        <w:tabs>
          <w:tab w:val="right" w:pos="8828"/>
        </w:tabs>
        <w:rPr>
          <w:rFonts w:eastAsiaTheme="minorEastAsia" w:cstheme="minorBidi"/>
          <w:smallCaps w:val="0"/>
          <w:noProof/>
          <w:sz w:val="22"/>
          <w:szCs w:val="22"/>
          <w:lang w:eastAsia="es-CR"/>
        </w:rPr>
      </w:pPr>
      <w:hyperlink w:anchor="_Toc484150610" w:history="1">
        <w:r w:rsidR="00C1214A" w:rsidRPr="00A12654">
          <w:rPr>
            <w:rStyle w:val="Hipervnculo"/>
            <w:noProof/>
          </w:rPr>
          <w:t>2.1 Revisión de la Base de Datos del Sistema de Marcas</w:t>
        </w:r>
        <w:r w:rsidR="00C1214A">
          <w:rPr>
            <w:noProof/>
            <w:webHidden/>
          </w:rPr>
          <w:tab/>
        </w:r>
        <w:r w:rsidR="00C1214A">
          <w:rPr>
            <w:noProof/>
            <w:webHidden/>
          </w:rPr>
          <w:fldChar w:fldCharType="begin"/>
        </w:r>
        <w:r w:rsidR="00C1214A">
          <w:rPr>
            <w:noProof/>
            <w:webHidden/>
          </w:rPr>
          <w:instrText xml:space="preserve"> PAGEREF _Toc484150610 \h </w:instrText>
        </w:r>
        <w:r w:rsidR="00C1214A">
          <w:rPr>
            <w:noProof/>
            <w:webHidden/>
          </w:rPr>
        </w:r>
        <w:r w:rsidR="00C1214A">
          <w:rPr>
            <w:noProof/>
            <w:webHidden/>
          </w:rPr>
          <w:fldChar w:fldCharType="separate"/>
        </w:r>
        <w:r w:rsidR="003C32E2">
          <w:rPr>
            <w:noProof/>
            <w:webHidden/>
          </w:rPr>
          <w:t>3</w:t>
        </w:r>
        <w:r w:rsidR="00C1214A">
          <w:rPr>
            <w:noProof/>
            <w:webHidden/>
          </w:rPr>
          <w:fldChar w:fldCharType="end"/>
        </w:r>
      </w:hyperlink>
    </w:p>
    <w:p w:rsidR="00C1214A" w:rsidRDefault="009352AD">
      <w:pPr>
        <w:pStyle w:val="TDC3"/>
        <w:rPr>
          <w:rFonts w:eastAsiaTheme="minorEastAsia" w:cstheme="minorBidi"/>
          <w:i w:val="0"/>
          <w:iCs w:val="0"/>
          <w:noProof/>
          <w:sz w:val="22"/>
          <w:szCs w:val="22"/>
          <w:lang w:eastAsia="es-CR"/>
        </w:rPr>
      </w:pPr>
      <w:hyperlink w:anchor="_Toc484150611" w:history="1">
        <w:r w:rsidR="00C1214A" w:rsidRPr="00A12654">
          <w:rPr>
            <w:rStyle w:val="Hipervnculo"/>
            <w:noProof/>
          </w:rPr>
          <w:t>2.1.1 Llegada tardía posterior a las 7:20 am.</w:t>
        </w:r>
        <w:r w:rsidR="00C1214A">
          <w:rPr>
            <w:noProof/>
            <w:webHidden/>
          </w:rPr>
          <w:tab/>
        </w:r>
        <w:r w:rsidR="00C1214A">
          <w:rPr>
            <w:noProof/>
            <w:webHidden/>
          </w:rPr>
          <w:fldChar w:fldCharType="begin"/>
        </w:r>
        <w:r w:rsidR="00C1214A">
          <w:rPr>
            <w:noProof/>
            <w:webHidden/>
          </w:rPr>
          <w:instrText xml:space="preserve"> PAGEREF _Toc484150611 \h </w:instrText>
        </w:r>
        <w:r w:rsidR="00C1214A">
          <w:rPr>
            <w:noProof/>
            <w:webHidden/>
          </w:rPr>
        </w:r>
        <w:r w:rsidR="00C1214A">
          <w:rPr>
            <w:noProof/>
            <w:webHidden/>
          </w:rPr>
          <w:fldChar w:fldCharType="separate"/>
        </w:r>
        <w:r w:rsidR="003C32E2">
          <w:rPr>
            <w:noProof/>
            <w:webHidden/>
          </w:rPr>
          <w:t>3</w:t>
        </w:r>
        <w:r w:rsidR="00C1214A">
          <w:rPr>
            <w:noProof/>
            <w:webHidden/>
          </w:rPr>
          <w:fldChar w:fldCharType="end"/>
        </w:r>
      </w:hyperlink>
    </w:p>
    <w:p w:rsidR="00C1214A" w:rsidRDefault="009352AD">
      <w:pPr>
        <w:pStyle w:val="TDC3"/>
        <w:rPr>
          <w:rFonts w:eastAsiaTheme="minorEastAsia" w:cstheme="minorBidi"/>
          <w:i w:val="0"/>
          <w:iCs w:val="0"/>
          <w:noProof/>
          <w:sz w:val="22"/>
          <w:szCs w:val="22"/>
          <w:lang w:eastAsia="es-CR"/>
        </w:rPr>
      </w:pPr>
      <w:hyperlink w:anchor="_Toc484150612" w:history="1">
        <w:r w:rsidR="00C1214A" w:rsidRPr="00A12654">
          <w:rPr>
            <w:rStyle w:val="Hipervnculo"/>
            <w:noProof/>
          </w:rPr>
          <w:t>2.1.2 Falta marca de entrada o salida</w:t>
        </w:r>
        <w:r w:rsidR="00C1214A">
          <w:rPr>
            <w:noProof/>
            <w:webHidden/>
          </w:rPr>
          <w:tab/>
        </w:r>
        <w:r w:rsidR="00C1214A">
          <w:rPr>
            <w:noProof/>
            <w:webHidden/>
          </w:rPr>
          <w:fldChar w:fldCharType="begin"/>
        </w:r>
        <w:r w:rsidR="00C1214A">
          <w:rPr>
            <w:noProof/>
            <w:webHidden/>
          </w:rPr>
          <w:instrText xml:space="preserve"> PAGEREF _Toc484150612 \h </w:instrText>
        </w:r>
        <w:r w:rsidR="00C1214A">
          <w:rPr>
            <w:noProof/>
            <w:webHidden/>
          </w:rPr>
        </w:r>
        <w:r w:rsidR="00C1214A">
          <w:rPr>
            <w:noProof/>
            <w:webHidden/>
          </w:rPr>
          <w:fldChar w:fldCharType="separate"/>
        </w:r>
        <w:r w:rsidR="003C32E2">
          <w:rPr>
            <w:noProof/>
            <w:webHidden/>
          </w:rPr>
          <w:t>4</w:t>
        </w:r>
        <w:r w:rsidR="00C1214A">
          <w:rPr>
            <w:noProof/>
            <w:webHidden/>
          </w:rPr>
          <w:fldChar w:fldCharType="end"/>
        </w:r>
      </w:hyperlink>
    </w:p>
    <w:p w:rsidR="00C1214A" w:rsidRDefault="009352AD">
      <w:pPr>
        <w:pStyle w:val="TDC3"/>
        <w:rPr>
          <w:rFonts w:eastAsiaTheme="minorEastAsia" w:cstheme="minorBidi"/>
          <w:i w:val="0"/>
          <w:iCs w:val="0"/>
          <w:noProof/>
          <w:sz w:val="22"/>
          <w:szCs w:val="22"/>
          <w:lang w:eastAsia="es-CR"/>
        </w:rPr>
      </w:pPr>
      <w:hyperlink w:anchor="_Toc484150613" w:history="1">
        <w:r w:rsidR="00C1214A" w:rsidRPr="00A12654">
          <w:rPr>
            <w:rStyle w:val="Hipervnculo"/>
            <w:noProof/>
          </w:rPr>
          <w:t>2.1.3 Sin marcas</w:t>
        </w:r>
        <w:r w:rsidR="00C1214A">
          <w:rPr>
            <w:noProof/>
            <w:webHidden/>
          </w:rPr>
          <w:tab/>
        </w:r>
        <w:r w:rsidR="00C1214A">
          <w:rPr>
            <w:noProof/>
            <w:webHidden/>
          </w:rPr>
          <w:fldChar w:fldCharType="begin"/>
        </w:r>
        <w:r w:rsidR="00C1214A">
          <w:rPr>
            <w:noProof/>
            <w:webHidden/>
          </w:rPr>
          <w:instrText xml:space="preserve"> PAGEREF _Toc484150613 \h </w:instrText>
        </w:r>
        <w:r w:rsidR="00C1214A">
          <w:rPr>
            <w:noProof/>
            <w:webHidden/>
          </w:rPr>
        </w:r>
        <w:r w:rsidR="00C1214A">
          <w:rPr>
            <w:noProof/>
            <w:webHidden/>
          </w:rPr>
          <w:fldChar w:fldCharType="separate"/>
        </w:r>
        <w:r w:rsidR="003C32E2">
          <w:rPr>
            <w:noProof/>
            <w:webHidden/>
          </w:rPr>
          <w:t>5</w:t>
        </w:r>
        <w:r w:rsidR="00C1214A">
          <w:rPr>
            <w:noProof/>
            <w:webHidden/>
          </w:rPr>
          <w:fldChar w:fldCharType="end"/>
        </w:r>
      </w:hyperlink>
    </w:p>
    <w:p w:rsidR="00C1214A" w:rsidRDefault="009352AD">
      <w:pPr>
        <w:pStyle w:val="TDC3"/>
        <w:rPr>
          <w:rFonts w:eastAsiaTheme="minorEastAsia" w:cstheme="minorBidi"/>
          <w:i w:val="0"/>
          <w:iCs w:val="0"/>
          <w:noProof/>
          <w:sz w:val="22"/>
          <w:szCs w:val="22"/>
          <w:lang w:eastAsia="es-CR"/>
        </w:rPr>
      </w:pPr>
      <w:hyperlink w:anchor="_Toc484150614" w:history="1">
        <w:r w:rsidR="00C1214A" w:rsidRPr="00A12654">
          <w:rPr>
            <w:rStyle w:val="Hipervnculo"/>
            <w:noProof/>
          </w:rPr>
          <w:t>2.1.4 Salidas anticipadas</w:t>
        </w:r>
        <w:r w:rsidR="00C1214A">
          <w:rPr>
            <w:noProof/>
            <w:webHidden/>
          </w:rPr>
          <w:tab/>
        </w:r>
        <w:r w:rsidR="00C1214A">
          <w:rPr>
            <w:noProof/>
            <w:webHidden/>
          </w:rPr>
          <w:fldChar w:fldCharType="begin"/>
        </w:r>
        <w:r w:rsidR="00C1214A">
          <w:rPr>
            <w:noProof/>
            <w:webHidden/>
          </w:rPr>
          <w:instrText xml:space="preserve"> PAGEREF _Toc484150614 \h </w:instrText>
        </w:r>
        <w:r w:rsidR="00C1214A">
          <w:rPr>
            <w:noProof/>
            <w:webHidden/>
          </w:rPr>
        </w:r>
        <w:r w:rsidR="00C1214A">
          <w:rPr>
            <w:noProof/>
            <w:webHidden/>
          </w:rPr>
          <w:fldChar w:fldCharType="separate"/>
        </w:r>
        <w:r w:rsidR="003C32E2">
          <w:rPr>
            <w:noProof/>
            <w:webHidden/>
          </w:rPr>
          <w:t>6</w:t>
        </w:r>
        <w:r w:rsidR="00C1214A">
          <w:rPr>
            <w:noProof/>
            <w:webHidden/>
          </w:rPr>
          <w:fldChar w:fldCharType="end"/>
        </w:r>
      </w:hyperlink>
    </w:p>
    <w:p w:rsidR="00C1214A" w:rsidRDefault="009352AD">
      <w:pPr>
        <w:pStyle w:val="TDC3"/>
        <w:rPr>
          <w:rFonts w:eastAsiaTheme="minorEastAsia" w:cstheme="minorBidi"/>
          <w:i w:val="0"/>
          <w:iCs w:val="0"/>
          <w:noProof/>
          <w:sz w:val="22"/>
          <w:szCs w:val="22"/>
          <w:lang w:eastAsia="es-CR"/>
        </w:rPr>
      </w:pPr>
      <w:hyperlink w:anchor="_Toc484150615" w:history="1">
        <w:r w:rsidR="00C1214A" w:rsidRPr="00A12654">
          <w:rPr>
            <w:rStyle w:val="Hipervnculo"/>
            <w:noProof/>
            <w:lang w:val="es-ES" w:eastAsia="es-ES"/>
          </w:rPr>
          <w:t>2.1.5 Justificaciones de marca</w:t>
        </w:r>
        <w:r w:rsidR="00C1214A">
          <w:rPr>
            <w:noProof/>
            <w:webHidden/>
          </w:rPr>
          <w:tab/>
        </w:r>
        <w:r w:rsidR="00C1214A">
          <w:rPr>
            <w:noProof/>
            <w:webHidden/>
          </w:rPr>
          <w:fldChar w:fldCharType="begin"/>
        </w:r>
        <w:r w:rsidR="00C1214A">
          <w:rPr>
            <w:noProof/>
            <w:webHidden/>
          </w:rPr>
          <w:instrText xml:space="preserve"> PAGEREF _Toc484150615 \h </w:instrText>
        </w:r>
        <w:r w:rsidR="00C1214A">
          <w:rPr>
            <w:noProof/>
            <w:webHidden/>
          </w:rPr>
        </w:r>
        <w:r w:rsidR="00C1214A">
          <w:rPr>
            <w:noProof/>
            <w:webHidden/>
          </w:rPr>
          <w:fldChar w:fldCharType="separate"/>
        </w:r>
        <w:r w:rsidR="003C32E2">
          <w:rPr>
            <w:noProof/>
            <w:webHidden/>
          </w:rPr>
          <w:t>6</w:t>
        </w:r>
        <w:r w:rsidR="00C1214A">
          <w:rPr>
            <w:noProof/>
            <w:webHidden/>
          </w:rPr>
          <w:fldChar w:fldCharType="end"/>
        </w:r>
      </w:hyperlink>
    </w:p>
    <w:p w:rsidR="00C1214A" w:rsidRDefault="009352AD">
      <w:pPr>
        <w:pStyle w:val="TDC1"/>
        <w:tabs>
          <w:tab w:val="right" w:pos="8828"/>
        </w:tabs>
        <w:rPr>
          <w:rFonts w:eastAsiaTheme="minorEastAsia" w:cstheme="minorBidi"/>
          <w:b w:val="0"/>
          <w:bCs w:val="0"/>
          <w:caps w:val="0"/>
          <w:noProof/>
          <w:sz w:val="22"/>
          <w:szCs w:val="22"/>
          <w:lang w:eastAsia="es-CR"/>
        </w:rPr>
      </w:pPr>
      <w:hyperlink w:anchor="_Toc484150616" w:history="1">
        <w:r w:rsidR="00C1214A" w:rsidRPr="00A12654">
          <w:rPr>
            <w:rStyle w:val="Hipervnculo"/>
            <w:noProof/>
          </w:rPr>
          <w:t>3. OPINIÓN DEL AUDITOR</w:t>
        </w:r>
        <w:r w:rsidR="00C1214A">
          <w:rPr>
            <w:noProof/>
            <w:webHidden/>
          </w:rPr>
          <w:tab/>
        </w:r>
        <w:r w:rsidR="00C1214A">
          <w:rPr>
            <w:noProof/>
            <w:webHidden/>
          </w:rPr>
          <w:fldChar w:fldCharType="begin"/>
        </w:r>
        <w:r w:rsidR="00C1214A">
          <w:rPr>
            <w:noProof/>
            <w:webHidden/>
          </w:rPr>
          <w:instrText xml:space="preserve"> PAGEREF _Toc484150616 \h </w:instrText>
        </w:r>
        <w:r w:rsidR="00C1214A">
          <w:rPr>
            <w:noProof/>
            <w:webHidden/>
          </w:rPr>
        </w:r>
        <w:r w:rsidR="00C1214A">
          <w:rPr>
            <w:noProof/>
            <w:webHidden/>
          </w:rPr>
          <w:fldChar w:fldCharType="separate"/>
        </w:r>
        <w:r w:rsidR="003C32E2">
          <w:rPr>
            <w:noProof/>
            <w:webHidden/>
          </w:rPr>
          <w:t>8</w:t>
        </w:r>
        <w:r w:rsidR="00C1214A">
          <w:rPr>
            <w:noProof/>
            <w:webHidden/>
          </w:rPr>
          <w:fldChar w:fldCharType="end"/>
        </w:r>
      </w:hyperlink>
    </w:p>
    <w:p w:rsidR="00C1214A" w:rsidRDefault="009352AD">
      <w:pPr>
        <w:pStyle w:val="TDC1"/>
        <w:tabs>
          <w:tab w:val="right" w:pos="8828"/>
        </w:tabs>
        <w:rPr>
          <w:rFonts w:eastAsiaTheme="minorEastAsia" w:cstheme="minorBidi"/>
          <w:b w:val="0"/>
          <w:bCs w:val="0"/>
          <w:caps w:val="0"/>
          <w:noProof/>
          <w:sz w:val="22"/>
          <w:szCs w:val="22"/>
          <w:lang w:eastAsia="es-CR"/>
        </w:rPr>
      </w:pPr>
      <w:hyperlink w:anchor="_Toc484150617" w:history="1">
        <w:r w:rsidR="00C1214A" w:rsidRPr="00A12654">
          <w:rPr>
            <w:rStyle w:val="Hipervnculo"/>
            <w:noProof/>
          </w:rPr>
          <w:t>4. PUNTOS ESPECÍFICOS</w:t>
        </w:r>
        <w:r w:rsidR="00C1214A">
          <w:rPr>
            <w:noProof/>
            <w:webHidden/>
          </w:rPr>
          <w:tab/>
        </w:r>
        <w:r w:rsidR="00C1214A">
          <w:rPr>
            <w:noProof/>
            <w:webHidden/>
          </w:rPr>
          <w:fldChar w:fldCharType="begin"/>
        </w:r>
        <w:r w:rsidR="00C1214A">
          <w:rPr>
            <w:noProof/>
            <w:webHidden/>
          </w:rPr>
          <w:instrText xml:space="preserve"> PAGEREF _Toc484150617 \h </w:instrText>
        </w:r>
        <w:r w:rsidR="00C1214A">
          <w:rPr>
            <w:noProof/>
            <w:webHidden/>
          </w:rPr>
        </w:r>
        <w:r w:rsidR="00C1214A">
          <w:rPr>
            <w:noProof/>
            <w:webHidden/>
          </w:rPr>
          <w:fldChar w:fldCharType="separate"/>
        </w:r>
        <w:r w:rsidR="003C32E2">
          <w:rPr>
            <w:noProof/>
            <w:webHidden/>
          </w:rPr>
          <w:t>8</w:t>
        </w:r>
        <w:r w:rsidR="00C1214A">
          <w:rPr>
            <w:noProof/>
            <w:webHidden/>
          </w:rPr>
          <w:fldChar w:fldCharType="end"/>
        </w:r>
      </w:hyperlink>
    </w:p>
    <w:p w:rsidR="00C1214A" w:rsidRDefault="009352AD">
      <w:pPr>
        <w:pStyle w:val="TDC2"/>
        <w:tabs>
          <w:tab w:val="right" w:pos="8828"/>
        </w:tabs>
        <w:rPr>
          <w:rFonts w:eastAsiaTheme="minorEastAsia" w:cstheme="minorBidi"/>
          <w:smallCaps w:val="0"/>
          <w:noProof/>
          <w:sz w:val="22"/>
          <w:szCs w:val="22"/>
          <w:lang w:eastAsia="es-CR"/>
        </w:rPr>
      </w:pPr>
      <w:hyperlink w:anchor="_Toc484150618" w:history="1">
        <w:r w:rsidR="00C1214A" w:rsidRPr="00A12654">
          <w:rPr>
            <w:rStyle w:val="Hipervnculo"/>
            <w:noProof/>
          </w:rPr>
          <w:t>4.1 Origen</w:t>
        </w:r>
        <w:r w:rsidR="00C1214A">
          <w:rPr>
            <w:noProof/>
            <w:webHidden/>
          </w:rPr>
          <w:tab/>
        </w:r>
        <w:r w:rsidR="00C1214A">
          <w:rPr>
            <w:noProof/>
            <w:webHidden/>
          </w:rPr>
          <w:fldChar w:fldCharType="begin"/>
        </w:r>
        <w:r w:rsidR="00C1214A">
          <w:rPr>
            <w:noProof/>
            <w:webHidden/>
          </w:rPr>
          <w:instrText xml:space="preserve"> PAGEREF _Toc484150618 \h </w:instrText>
        </w:r>
        <w:r w:rsidR="00C1214A">
          <w:rPr>
            <w:noProof/>
            <w:webHidden/>
          </w:rPr>
        </w:r>
        <w:r w:rsidR="00C1214A">
          <w:rPr>
            <w:noProof/>
            <w:webHidden/>
          </w:rPr>
          <w:fldChar w:fldCharType="separate"/>
        </w:r>
        <w:r w:rsidR="003C32E2">
          <w:rPr>
            <w:noProof/>
            <w:webHidden/>
          </w:rPr>
          <w:t>8</w:t>
        </w:r>
        <w:r w:rsidR="00C1214A">
          <w:rPr>
            <w:noProof/>
            <w:webHidden/>
          </w:rPr>
          <w:fldChar w:fldCharType="end"/>
        </w:r>
      </w:hyperlink>
    </w:p>
    <w:p w:rsidR="00C1214A" w:rsidRDefault="009352AD">
      <w:pPr>
        <w:pStyle w:val="TDC2"/>
        <w:tabs>
          <w:tab w:val="right" w:pos="8828"/>
        </w:tabs>
        <w:rPr>
          <w:rFonts w:eastAsiaTheme="minorEastAsia" w:cstheme="minorBidi"/>
          <w:smallCaps w:val="0"/>
          <w:noProof/>
          <w:sz w:val="22"/>
          <w:szCs w:val="22"/>
          <w:lang w:eastAsia="es-CR"/>
        </w:rPr>
      </w:pPr>
      <w:hyperlink w:anchor="_Toc484150619" w:history="1">
        <w:r w:rsidR="00C1214A" w:rsidRPr="00A12654">
          <w:rPr>
            <w:rStyle w:val="Hipervnculo"/>
            <w:noProof/>
          </w:rPr>
          <w:t>4.2 Normativa Aplicable</w:t>
        </w:r>
        <w:r w:rsidR="00C1214A">
          <w:rPr>
            <w:noProof/>
            <w:webHidden/>
          </w:rPr>
          <w:tab/>
        </w:r>
        <w:r w:rsidR="00C1214A">
          <w:rPr>
            <w:noProof/>
            <w:webHidden/>
          </w:rPr>
          <w:fldChar w:fldCharType="begin"/>
        </w:r>
        <w:r w:rsidR="00C1214A">
          <w:rPr>
            <w:noProof/>
            <w:webHidden/>
          </w:rPr>
          <w:instrText xml:space="preserve"> PAGEREF _Toc484150619 \h </w:instrText>
        </w:r>
        <w:r w:rsidR="00C1214A">
          <w:rPr>
            <w:noProof/>
            <w:webHidden/>
          </w:rPr>
        </w:r>
        <w:r w:rsidR="00C1214A">
          <w:rPr>
            <w:noProof/>
            <w:webHidden/>
          </w:rPr>
          <w:fldChar w:fldCharType="separate"/>
        </w:r>
        <w:r w:rsidR="003C32E2">
          <w:rPr>
            <w:noProof/>
            <w:webHidden/>
          </w:rPr>
          <w:t>8</w:t>
        </w:r>
        <w:r w:rsidR="00C1214A">
          <w:rPr>
            <w:noProof/>
            <w:webHidden/>
          </w:rPr>
          <w:fldChar w:fldCharType="end"/>
        </w:r>
      </w:hyperlink>
    </w:p>
    <w:p w:rsidR="00C1214A" w:rsidRDefault="009352AD">
      <w:pPr>
        <w:pStyle w:val="TDC2"/>
        <w:tabs>
          <w:tab w:val="right" w:pos="8828"/>
        </w:tabs>
        <w:rPr>
          <w:rFonts w:eastAsiaTheme="minorEastAsia" w:cstheme="minorBidi"/>
          <w:smallCaps w:val="0"/>
          <w:noProof/>
          <w:sz w:val="22"/>
          <w:szCs w:val="22"/>
          <w:lang w:eastAsia="es-CR"/>
        </w:rPr>
      </w:pPr>
      <w:hyperlink w:anchor="_Toc484150620" w:history="1">
        <w:r w:rsidR="00C1214A" w:rsidRPr="00A12654">
          <w:rPr>
            <w:rStyle w:val="Hipervnculo"/>
            <w:noProof/>
          </w:rPr>
          <w:t>4.3 Discusión de resultados</w:t>
        </w:r>
        <w:r w:rsidR="00C1214A">
          <w:rPr>
            <w:noProof/>
            <w:webHidden/>
          </w:rPr>
          <w:tab/>
        </w:r>
        <w:r w:rsidR="00C1214A">
          <w:rPr>
            <w:noProof/>
            <w:webHidden/>
          </w:rPr>
          <w:fldChar w:fldCharType="begin"/>
        </w:r>
        <w:r w:rsidR="00C1214A">
          <w:rPr>
            <w:noProof/>
            <w:webHidden/>
          </w:rPr>
          <w:instrText xml:space="preserve"> PAGEREF _Toc484150620 \h </w:instrText>
        </w:r>
        <w:r w:rsidR="00C1214A">
          <w:rPr>
            <w:noProof/>
            <w:webHidden/>
          </w:rPr>
        </w:r>
        <w:r w:rsidR="00C1214A">
          <w:rPr>
            <w:noProof/>
            <w:webHidden/>
          </w:rPr>
          <w:fldChar w:fldCharType="separate"/>
        </w:r>
        <w:r w:rsidR="003C32E2">
          <w:rPr>
            <w:noProof/>
            <w:webHidden/>
          </w:rPr>
          <w:t>9</w:t>
        </w:r>
        <w:r w:rsidR="00C1214A">
          <w:rPr>
            <w:noProof/>
            <w:webHidden/>
          </w:rPr>
          <w:fldChar w:fldCharType="end"/>
        </w:r>
      </w:hyperlink>
    </w:p>
    <w:p w:rsidR="00C1214A" w:rsidRDefault="009352AD">
      <w:pPr>
        <w:pStyle w:val="TDC2"/>
        <w:tabs>
          <w:tab w:val="right" w:pos="8828"/>
        </w:tabs>
        <w:rPr>
          <w:rFonts w:eastAsiaTheme="minorEastAsia" w:cstheme="minorBidi"/>
          <w:smallCaps w:val="0"/>
          <w:noProof/>
          <w:sz w:val="22"/>
          <w:szCs w:val="22"/>
          <w:lang w:eastAsia="es-CR"/>
        </w:rPr>
      </w:pPr>
      <w:hyperlink w:anchor="_Toc484150621" w:history="1">
        <w:r w:rsidR="00C1214A" w:rsidRPr="00A12654">
          <w:rPr>
            <w:rStyle w:val="Hipervnculo"/>
            <w:noProof/>
          </w:rPr>
          <w:t>4.4 Trámite del informe</w:t>
        </w:r>
        <w:r w:rsidR="00C1214A">
          <w:rPr>
            <w:noProof/>
            <w:webHidden/>
          </w:rPr>
          <w:tab/>
        </w:r>
        <w:r w:rsidR="00C1214A">
          <w:rPr>
            <w:noProof/>
            <w:webHidden/>
          </w:rPr>
          <w:fldChar w:fldCharType="begin"/>
        </w:r>
        <w:r w:rsidR="00C1214A">
          <w:rPr>
            <w:noProof/>
            <w:webHidden/>
          </w:rPr>
          <w:instrText xml:space="preserve"> PAGEREF _Toc484150621 \h </w:instrText>
        </w:r>
        <w:r w:rsidR="00C1214A">
          <w:rPr>
            <w:noProof/>
            <w:webHidden/>
          </w:rPr>
        </w:r>
        <w:r w:rsidR="00C1214A">
          <w:rPr>
            <w:noProof/>
            <w:webHidden/>
          </w:rPr>
          <w:fldChar w:fldCharType="separate"/>
        </w:r>
        <w:r w:rsidR="003C32E2">
          <w:rPr>
            <w:noProof/>
            <w:webHidden/>
          </w:rPr>
          <w:t>9</w:t>
        </w:r>
        <w:r w:rsidR="00C1214A">
          <w:rPr>
            <w:noProof/>
            <w:webHidden/>
          </w:rPr>
          <w:fldChar w:fldCharType="end"/>
        </w:r>
      </w:hyperlink>
    </w:p>
    <w:p w:rsidR="00C1214A" w:rsidRDefault="009352AD">
      <w:pPr>
        <w:pStyle w:val="TDC1"/>
        <w:tabs>
          <w:tab w:val="right" w:pos="8828"/>
        </w:tabs>
        <w:rPr>
          <w:rFonts w:eastAsiaTheme="minorEastAsia" w:cstheme="minorBidi"/>
          <w:b w:val="0"/>
          <w:bCs w:val="0"/>
          <w:caps w:val="0"/>
          <w:noProof/>
          <w:sz w:val="22"/>
          <w:szCs w:val="22"/>
          <w:lang w:eastAsia="es-CR"/>
        </w:rPr>
      </w:pPr>
      <w:hyperlink w:anchor="_Toc484150622" w:history="1">
        <w:r w:rsidR="00C1214A" w:rsidRPr="00A12654">
          <w:rPr>
            <w:rStyle w:val="Hipervnculo"/>
            <w:noProof/>
          </w:rPr>
          <w:t>5. NOMBRES Y FIRMAS</w:t>
        </w:r>
        <w:r w:rsidR="00C1214A">
          <w:rPr>
            <w:noProof/>
            <w:webHidden/>
          </w:rPr>
          <w:tab/>
        </w:r>
        <w:r w:rsidR="00C1214A">
          <w:rPr>
            <w:noProof/>
            <w:webHidden/>
          </w:rPr>
          <w:fldChar w:fldCharType="begin"/>
        </w:r>
        <w:r w:rsidR="00C1214A">
          <w:rPr>
            <w:noProof/>
            <w:webHidden/>
          </w:rPr>
          <w:instrText xml:space="preserve"> PAGEREF _Toc484150622 \h </w:instrText>
        </w:r>
        <w:r w:rsidR="00C1214A">
          <w:rPr>
            <w:noProof/>
            <w:webHidden/>
          </w:rPr>
        </w:r>
        <w:r w:rsidR="00C1214A">
          <w:rPr>
            <w:noProof/>
            <w:webHidden/>
          </w:rPr>
          <w:fldChar w:fldCharType="separate"/>
        </w:r>
        <w:r w:rsidR="003C32E2">
          <w:rPr>
            <w:noProof/>
            <w:webHidden/>
          </w:rPr>
          <w:t>9</w:t>
        </w:r>
        <w:r w:rsidR="00C1214A">
          <w:rPr>
            <w:noProof/>
            <w:webHidden/>
          </w:rPr>
          <w:fldChar w:fldCharType="end"/>
        </w:r>
      </w:hyperlink>
    </w:p>
    <w:p w:rsidR="00F60F2E" w:rsidRPr="00991AC7" w:rsidRDefault="009A13EF" w:rsidP="00991AC7">
      <w:pPr>
        <w:pStyle w:val="Ttulo1"/>
        <w:rPr>
          <w:b w:val="0"/>
        </w:rPr>
      </w:pPr>
      <w:r w:rsidRPr="00991AC7">
        <w:rPr>
          <w:rStyle w:val="Hipervnculo"/>
          <w:rFonts w:eastAsia="SimSun"/>
          <w:noProof/>
          <w:color w:val="auto"/>
          <w:sz w:val="20"/>
          <w:szCs w:val="24"/>
          <w:u w:val="none"/>
          <w:lang w:val="es-ES" w:eastAsia="es-ES"/>
        </w:rPr>
        <w:fldChar w:fldCharType="end"/>
      </w:r>
    </w:p>
    <w:p w:rsidR="00F60F2E" w:rsidRPr="00991AC7" w:rsidRDefault="004A6FDB" w:rsidP="00991AC7">
      <w:pPr>
        <w:tabs>
          <w:tab w:val="left" w:pos="3082"/>
        </w:tabs>
        <w:spacing w:after="0" w:line="240" w:lineRule="auto"/>
        <w:jc w:val="both"/>
        <w:rPr>
          <w:rFonts w:ascii="Times New Roman" w:hAnsi="Times New Roman"/>
          <w:b/>
        </w:rPr>
      </w:pPr>
      <w:r w:rsidRPr="00991AC7">
        <w:rPr>
          <w:rFonts w:ascii="Times New Roman" w:hAnsi="Times New Roman"/>
          <w:b/>
        </w:rPr>
        <w:tab/>
      </w:r>
    </w:p>
    <w:p w:rsidR="00F60F2E" w:rsidRPr="00991AC7" w:rsidRDefault="00F60F2E" w:rsidP="00991AC7">
      <w:pPr>
        <w:spacing w:after="0" w:line="240" w:lineRule="auto"/>
        <w:jc w:val="both"/>
        <w:rPr>
          <w:rFonts w:ascii="Times New Roman" w:hAnsi="Times New Roman"/>
          <w:b/>
        </w:rPr>
      </w:pPr>
    </w:p>
    <w:p w:rsidR="00F60F2E" w:rsidRPr="00991AC7" w:rsidRDefault="00F60F2E" w:rsidP="00991AC7">
      <w:pPr>
        <w:spacing w:after="0" w:line="240" w:lineRule="auto"/>
        <w:jc w:val="both"/>
        <w:rPr>
          <w:rFonts w:ascii="Times New Roman" w:hAnsi="Times New Roman"/>
          <w:b/>
        </w:rPr>
      </w:pPr>
    </w:p>
    <w:p w:rsidR="008053DD" w:rsidRPr="00991AC7" w:rsidRDefault="008053DD" w:rsidP="00991AC7">
      <w:pPr>
        <w:spacing w:after="0" w:line="240" w:lineRule="auto"/>
        <w:jc w:val="both"/>
        <w:rPr>
          <w:rFonts w:ascii="Times New Roman" w:hAnsi="Times New Roman"/>
          <w:b/>
        </w:rPr>
      </w:pPr>
    </w:p>
    <w:p w:rsidR="00EB6377" w:rsidRPr="00991AC7" w:rsidRDefault="00EB6377" w:rsidP="00991AC7">
      <w:pPr>
        <w:spacing w:after="0" w:line="240" w:lineRule="auto"/>
        <w:jc w:val="both"/>
        <w:rPr>
          <w:rFonts w:ascii="Times New Roman" w:hAnsi="Times New Roman"/>
          <w:b/>
        </w:rPr>
      </w:pPr>
    </w:p>
    <w:p w:rsidR="00C25B59" w:rsidRPr="00991AC7" w:rsidRDefault="00C25B59" w:rsidP="00991AC7">
      <w:pPr>
        <w:spacing w:after="0" w:line="240" w:lineRule="auto"/>
        <w:jc w:val="both"/>
        <w:rPr>
          <w:rFonts w:ascii="Times New Roman" w:hAnsi="Times New Roman"/>
          <w:b/>
        </w:rPr>
      </w:pPr>
    </w:p>
    <w:p w:rsidR="00BC00B9" w:rsidRDefault="00BC00B9" w:rsidP="00991AC7">
      <w:pPr>
        <w:spacing w:after="0" w:line="240" w:lineRule="auto"/>
        <w:rPr>
          <w:rFonts w:ascii="Times New Roman" w:hAnsi="Times New Roman"/>
          <w:b/>
        </w:rPr>
      </w:pPr>
    </w:p>
    <w:p w:rsidR="00BB36AF" w:rsidRDefault="00BB36AF" w:rsidP="00991AC7">
      <w:pPr>
        <w:spacing w:after="0" w:line="240" w:lineRule="auto"/>
        <w:rPr>
          <w:rFonts w:ascii="Times New Roman" w:hAnsi="Times New Roman"/>
          <w:b/>
        </w:rPr>
      </w:pPr>
    </w:p>
    <w:p w:rsidR="00BB36AF" w:rsidRDefault="00BB36AF" w:rsidP="00991AC7">
      <w:pPr>
        <w:spacing w:after="0" w:line="240" w:lineRule="auto"/>
        <w:rPr>
          <w:rFonts w:ascii="Times New Roman" w:hAnsi="Times New Roman"/>
          <w:b/>
        </w:rPr>
      </w:pPr>
    </w:p>
    <w:p w:rsidR="00BB36AF" w:rsidRDefault="00BB36AF" w:rsidP="00991AC7">
      <w:pPr>
        <w:spacing w:after="0" w:line="240" w:lineRule="auto"/>
        <w:rPr>
          <w:rFonts w:ascii="Times New Roman" w:hAnsi="Times New Roman"/>
          <w:b/>
        </w:rPr>
      </w:pPr>
    </w:p>
    <w:p w:rsidR="00BB36AF" w:rsidRDefault="00BB36AF" w:rsidP="00991AC7">
      <w:pPr>
        <w:spacing w:after="0" w:line="240" w:lineRule="auto"/>
        <w:rPr>
          <w:rFonts w:ascii="Times New Roman" w:hAnsi="Times New Roman"/>
          <w:b/>
        </w:rPr>
      </w:pPr>
    </w:p>
    <w:p w:rsidR="00BB36AF" w:rsidRDefault="00BB36AF" w:rsidP="00991AC7">
      <w:pPr>
        <w:spacing w:after="0" w:line="240" w:lineRule="auto"/>
        <w:rPr>
          <w:rFonts w:ascii="Times New Roman" w:hAnsi="Times New Roman"/>
          <w:b/>
        </w:rPr>
      </w:pPr>
    </w:p>
    <w:p w:rsidR="00BB36AF" w:rsidRDefault="00BB36AF" w:rsidP="00991AC7">
      <w:pPr>
        <w:spacing w:after="0" w:line="240" w:lineRule="auto"/>
        <w:rPr>
          <w:rFonts w:ascii="Times New Roman" w:hAnsi="Times New Roman"/>
          <w:b/>
        </w:rPr>
      </w:pPr>
    </w:p>
    <w:p w:rsidR="00BB36AF" w:rsidRDefault="00BB36AF" w:rsidP="00991AC7">
      <w:pPr>
        <w:spacing w:after="0" w:line="240" w:lineRule="auto"/>
        <w:rPr>
          <w:rFonts w:ascii="Times New Roman" w:hAnsi="Times New Roman"/>
          <w:b/>
        </w:rPr>
      </w:pPr>
    </w:p>
    <w:p w:rsidR="00BB36AF" w:rsidRDefault="00BB36AF" w:rsidP="00991AC7">
      <w:pPr>
        <w:spacing w:after="0" w:line="240" w:lineRule="auto"/>
        <w:rPr>
          <w:rFonts w:ascii="Times New Roman" w:hAnsi="Times New Roman"/>
          <w:b/>
        </w:rPr>
      </w:pPr>
    </w:p>
    <w:p w:rsidR="00BB36AF" w:rsidRDefault="00BB36AF" w:rsidP="00991AC7">
      <w:pPr>
        <w:spacing w:after="0" w:line="240" w:lineRule="auto"/>
        <w:rPr>
          <w:rFonts w:ascii="Times New Roman" w:hAnsi="Times New Roman"/>
          <w:b/>
        </w:rPr>
      </w:pPr>
    </w:p>
    <w:p w:rsidR="00BB36AF" w:rsidRDefault="00BB36AF" w:rsidP="00991AC7">
      <w:pPr>
        <w:spacing w:after="0" w:line="240" w:lineRule="auto"/>
        <w:rPr>
          <w:rFonts w:ascii="Times New Roman" w:hAnsi="Times New Roman"/>
          <w:b/>
        </w:rPr>
      </w:pPr>
    </w:p>
    <w:p w:rsidR="00BB36AF" w:rsidRPr="00991AC7" w:rsidRDefault="00BB36AF" w:rsidP="00991AC7">
      <w:pPr>
        <w:spacing w:after="0" w:line="240" w:lineRule="auto"/>
        <w:rPr>
          <w:rFonts w:ascii="Times New Roman" w:hAnsi="Times New Roman"/>
          <w:b/>
        </w:rPr>
      </w:pPr>
    </w:p>
    <w:p w:rsidR="00BC00B9" w:rsidRPr="00991AC7" w:rsidRDefault="00BC00B9" w:rsidP="00991AC7">
      <w:pPr>
        <w:spacing w:after="0" w:line="240" w:lineRule="auto"/>
        <w:rPr>
          <w:rFonts w:ascii="Times New Roman" w:hAnsi="Times New Roman"/>
          <w:b/>
        </w:rPr>
      </w:pPr>
    </w:p>
    <w:p w:rsidR="00B2266D" w:rsidRPr="00991AC7" w:rsidRDefault="00B2266D" w:rsidP="00991AC7">
      <w:pPr>
        <w:pStyle w:val="Ttulo1"/>
        <w:jc w:val="center"/>
      </w:pPr>
      <w:bookmarkStart w:id="1" w:name="_Toc484150605"/>
      <w:r w:rsidRPr="00991AC7">
        <w:t>RESUMEN EJECUTIVO</w:t>
      </w:r>
      <w:bookmarkEnd w:id="1"/>
    </w:p>
    <w:p w:rsidR="00BC00B9" w:rsidRPr="00991AC7" w:rsidRDefault="00BC00B9" w:rsidP="00991AC7">
      <w:pPr>
        <w:spacing w:after="0" w:line="240" w:lineRule="auto"/>
        <w:jc w:val="center"/>
        <w:rPr>
          <w:rFonts w:ascii="Times New Roman" w:hAnsi="Times New Roman"/>
          <w:b/>
        </w:rPr>
      </w:pPr>
    </w:p>
    <w:p w:rsidR="00C57A69" w:rsidRPr="00991AC7" w:rsidRDefault="00C57A69" w:rsidP="00991AC7">
      <w:pPr>
        <w:spacing w:after="0" w:line="240" w:lineRule="auto"/>
        <w:jc w:val="center"/>
        <w:rPr>
          <w:rFonts w:ascii="Times New Roman" w:hAnsi="Times New Roman"/>
          <w:b/>
        </w:rPr>
      </w:pPr>
    </w:p>
    <w:p w:rsidR="00B2266D" w:rsidRPr="00991AC7" w:rsidRDefault="00B2266D" w:rsidP="00991AC7">
      <w:pPr>
        <w:spacing w:after="0" w:line="240" w:lineRule="auto"/>
        <w:ind w:left="567"/>
        <w:jc w:val="both"/>
        <w:rPr>
          <w:rFonts w:ascii="Times New Roman" w:hAnsi="Times New Roman"/>
          <w:noProof/>
        </w:rPr>
      </w:pPr>
    </w:p>
    <w:p w:rsidR="00D9164A" w:rsidRPr="00991AC7" w:rsidRDefault="00D9164A" w:rsidP="00991AC7">
      <w:pPr>
        <w:spacing w:line="240" w:lineRule="auto"/>
        <w:jc w:val="both"/>
        <w:rPr>
          <w:rFonts w:ascii="Times New Roman" w:hAnsi="Times New Roman"/>
        </w:rPr>
      </w:pPr>
      <w:r w:rsidRPr="00991AC7">
        <w:rPr>
          <w:rFonts w:ascii="Times New Roman" w:hAnsi="Times New Roman"/>
          <w:bCs/>
        </w:rPr>
        <w:t xml:space="preserve">El presente estudio se basa en el Plan de Trabajo de la Auditoría Interna, con el objetivo de </w:t>
      </w:r>
      <w:r w:rsidRPr="00991AC7">
        <w:rPr>
          <w:rFonts w:ascii="Times New Roman" w:hAnsi="Times New Roman"/>
        </w:rPr>
        <w:t>determinar el grado de eficiencia y eficacia del Sistema de Control de Asistencia de los funcionarios que laboran en los diferentes edificios del Ministerio de Educación Pública, este informe corresponde a la revisión efectuada en l</w:t>
      </w:r>
      <w:r w:rsidR="009B6618" w:rsidRPr="00991AC7">
        <w:rPr>
          <w:rFonts w:ascii="Times New Roman" w:hAnsi="Times New Roman"/>
        </w:rPr>
        <w:t xml:space="preserve">a Dirección </w:t>
      </w:r>
      <w:r w:rsidR="00DF106B" w:rsidRPr="00991AC7">
        <w:rPr>
          <w:rFonts w:ascii="Times New Roman" w:hAnsi="Times New Roman"/>
        </w:rPr>
        <w:t>Financiera</w:t>
      </w:r>
      <w:r w:rsidRPr="00991AC7">
        <w:rPr>
          <w:rFonts w:ascii="Times New Roman" w:hAnsi="Times New Roman"/>
        </w:rPr>
        <w:t>.</w:t>
      </w:r>
    </w:p>
    <w:p w:rsidR="00D9164A" w:rsidRPr="00991AC7" w:rsidRDefault="00D9164A" w:rsidP="00991AC7">
      <w:pPr>
        <w:spacing w:line="240" w:lineRule="auto"/>
        <w:jc w:val="both"/>
        <w:rPr>
          <w:rFonts w:ascii="Times New Roman" w:eastAsia="Times New Roman" w:hAnsi="Times New Roman"/>
        </w:rPr>
      </w:pPr>
      <w:r w:rsidRPr="00991AC7">
        <w:rPr>
          <w:rFonts w:ascii="Times New Roman" w:eastAsia="Times New Roman" w:hAnsi="Times New Roman"/>
        </w:rPr>
        <w:t>Dentro de las incidencias más frecuentes que se encontraron están llegadas tardías, falta marca de entrada o salida</w:t>
      </w:r>
      <w:r w:rsidR="009B6618" w:rsidRPr="00991AC7">
        <w:rPr>
          <w:rFonts w:ascii="Times New Roman" w:eastAsia="Times New Roman" w:hAnsi="Times New Roman"/>
        </w:rPr>
        <w:t>, salidas anticipadas</w:t>
      </w:r>
      <w:r w:rsidRPr="00991AC7">
        <w:rPr>
          <w:rFonts w:ascii="Times New Roman" w:eastAsia="Times New Roman" w:hAnsi="Times New Roman"/>
        </w:rPr>
        <w:t xml:space="preserve"> y ausencia de marcas.</w:t>
      </w:r>
    </w:p>
    <w:p w:rsidR="00703795" w:rsidRDefault="00D9164A" w:rsidP="00991AC7">
      <w:pPr>
        <w:spacing w:line="240" w:lineRule="auto"/>
        <w:jc w:val="both"/>
        <w:rPr>
          <w:rFonts w:ascii="Times New Roman" w:eastAsia="Times New Roman" w:hAnsi="Times New Roman"/>
          <w:color w:val="333333"/>
        </w:rPr>
      </w:pPr>
      <w:r w:rsidRPr="00991AC7">
        <w:rPr>
          <w:rFonts w:ascii="Times New Roman" w:eastAsia="Times New Roman" w:hAnsi="Times New Roman"/>
          <w:color w:val="333333"/>
        </w:rPr>
        <w:t>Las justificaciones más comunes son:</w:t>
      </w:r>
      <w:r w:rsidR="00805799" w:rsidRPr="00991AC7">
        <w:rPr>
          <w:rFonts w:ascii="Times New Roman" w:eastAsia="Times New Roman" w:hAnsi="Times New Roman"/>
          <w:color w:val="333333"/>
        </w:rPr>
        <w:t xml:space="preserve"> </w:t>
      </w:r>
      <w:r w:rsidR="00310457" w:rsidRPr="00991AC7">
        <w:rPr>
          <w:rFonts w:ascii="Times New Roman" w:hAnsi="Times New Roman"/>
        </w:rPr>
        <w:t xml:space="preserve">con permiso del Jefe Inmediato, el sistema de </w:t>
      </w:r>
      <w:r w:rsidR="00310457" w:rsidRPr="00991AC7">
        <w:rPr>
          <w:rFonts w:ascii="Times New Roman" w:eastAsia="Times New Roman" w:hAnsi="Times New Roman"/>
          <w:color w:val="333333"/>
        </w:rPr>
        <w:t>registro de marca</w:t>
      </w:r>
      <w:r w:rsidR="00F24142" w:rsidRPr="00991AC7">
        <w:rPr>
          <w:rFonts w:ascii="Times New Roman" w:eastAsia="Times New Roman" w:hAnsi="Times New Roman"/>
          <w:color w:val="333333"/>
        </w:rPr>
        <w:t xml:space="preserve"> por huella digital no</w:t>
      </w:r>
      <w:r w:rsidR="00310457" w:rsidRPr="00991AC7">
        <w:rPr>
          <w:rFonts w:ascii="Times New Roman" w:eastAsia="Times New Roman" w:hAnsi="Times New Roman"/>
          <w:color w:val="333333"/>
        </w:rPr>
        <w:t xml:space="preserve"> registró</w:t>
      </w:r>
      <w:r w:rsidR="00F24142" w:rsidRPr="00991AC7">
        <w:rPr>
          <w:rFonts w:ascii="Times New Roman" w:eastAsia="Times New Roman" w:hAnsi="Times New Roman"/>
          <w:color w:val="333333"/>
        </w:rPr>
        <w:t xml:space="preserve"> la marca</w:t>
      </w:r>
      <w:r w:rsidR="00310457" w:rsidRPr="00991AC7">
        <w:rPr>
          <w:rFonts w:ascii="Times New Roman" w:eastAsia="Times New Roman" w:hAnsi="Times New Roman"/>
          <w:color w:val="333333"/>
        </w:rPr>
        <w:t>, realizando gestión en plataforma de servicios de la CCSS, justifica que se rebajó de tiempo acumulado, reunión en el colegio de la hija, reunión padres de familia indicando tiempo compensado con jornada extraordinaria no remunerada. También se presentan justificaciones como: el bus que viajaba Heredia-San José chocó, accidente en la vía Santo Domingo, por problemas de tránsito</w:t>
      </w:r>
      <w:r w:rsidR="00805799" w:rsidRPr="00991AC7">
        <w:rPr>
          <w:rFonts w:ascii="Times New Roman" w:eastAsia="Times New Roman" w:hAnsi="Times New Roman"/>
          <w:color w:val="333333"/>
        </w:rPr>
        <w:t>; siendo esto muy común en determinados funcionarios donde se refleja que tienen hasta 4 o más inconsistencias en un mismo mes, ya sea justificadas o no</w:t>
      </w:r>
      <w:r w:rsidR="00805799" w:rsidRPr="00991AC7">
        <w:rPr>
          <w:rFonts w:ascii="Times New Roman" w:hAnsi="Times New Roman"/>
        </w:rPr>
        <w:t>.</w:t>
      </w:r>
      <w:r w:rsidR="009B6618" w:rsidRPr="00991AC7">
        <w:rPr>
          <w:rFonts w:ascii="Times New Roman" w:eastAsia="Times New Roman" w:hAnsi="Times New Roman"/>
          <w:color w:val="333333"/>
        </w:rPr>
        <w:t xml:space="preserve"> </w:t>
      </w:r>
    </w:p>
    <w:p w:rsidR="00310457" w:rsidRDefault="00F92030" w:rsidP="00B24CC1">
      <w:pPr>
        <w:spacing w:after="0" w:line="240" w:lineRule="auto"/>
        <w:jc w:val="both"/>
        <w:rPr>
          <w:rFonts w:ascii="Times New Roman" w:eastAsia="Times New Roman" w:hAnsi="Times New Roman"/>
          <w:lang w:eastAsia="es-ES"/>
        </w:rPr>
      </w:pPr>
      <w:r w:rsidRPr="00F92030">
        <w:rPr>
          <w:rFonts w:ascii="Times New Roman" w:eastAsia="Times New Roman" w:hAnsi="Times New Roman"/>
          <w:color w:val="333333"/>
        </w:rPr>
        <w:t>Es importante tomar en cuenta el alcance del artículo 76 del Reglamento Autónomo de Servicios del MEP, donde señala que únicamente se justifican casos calificados sin que se convierta en lo cotidiano. Se puede decir que cada justificación a una falta de puntualidad se constituye en un acto administrativo, y como tal debe pasar los controles de legalidad. Al jefe respectivo le corresponde valorar en qué casos se presentan las circunstancias calificadas que permiten la justificación de la llegada tardía,  s</w:t>
      </w:r>
      <w:r w:rsidR="007E007C">
        <w:rPr>
          <w:rFonts w:ascii="Times New Roman" w:eastAsia="Times New Roman" w:hAnsi="Times New Roman"/>
          <w:color w:val="333333"/>
        </w:rPr>
        <w:t xml:space="preserve">iendo esto una excepción y no </w:t>
      </w:r>
      <w:r w:rsidRPr="00F92030">
        <w:rPr>
          <w:rFonts w:ascii="Times New Roman" w:eastAsia="Times New Roman" w:hAnsi="Times New Roman"/>
          <w:color w:val="333333"/>
        </w:rPr>
        <w:t>la regla.</w:t>
      </w:r>
      <w:r w:rsidR="002E061B">
        <w:rPr>
          <w:rFonts w:ascii="Times New Roman" w:eastAsia="Times New Roman" w:hAnsi="Times New Roman"/>
          <w:color w:val="333333"/>
        </w:rPr>
        <w:t xml:space="preserve"> </w:t>
      </w:r>
    </w:p>
    <w:p w:rsidR="007E007C" w:rsidRPr="00991AC7" w:rsidRDefault="007E007C" w:rsidP="00B24CC1">
      <w:pPr>
        <w:spacing w:after="0" w:line="240" w:lineRule="auto"/>
        <w:jc w:val="both"/>
        <w:rPr>
          <w:rFonts w:ascii="Times New Roman" w:eastAsia="Times New Roman" w:hAnsi="Times New Roman"/>
          <w:lang w:eastAsia="es-ES"/>
        </w:rPr>
      </w:pPr>
    </w:p>
    <w:p w:rsidR="00310457" w:rsidRPr="00991AC7" w:rsidRDefault="00310457" w:rsidP="00B24CC1">
      <w:pPr>
        <w:spacing w:after="0" w:line="240" w:lineRule="auto"/>
        <w:jc w:val="both"/>
        <w:rPr>
          <w:rFonts w:ascii="Times New Roman" w:eastAsia="Times New Roman" w:hAnsi="Times New Roman"/>
          <w:lang w:eastAsia="es-ES"/>
        </w:rPr>
      </w:pPr>
      <w:r w:rsidRPr="00991AC7">
        <w:rPr>
          <w:rFonts w:ascii="Times New Roman" w:eastAsia="Times New Roman" w:hAnsi="Times New Roman"/>
          <w:lang w:eastAsia="es-ES"/>
        </w:rPr>
        <w:t>Se justifican días por reposición de tiempo laborado o compensación de tiempo, presentándose la particularidad de justificar llegada tardía y salida anticipada,</w:t>
      </w:r>
      <w:r w:rsidR="00D76BF9" w:rsidRPr="00991AC7">
        <w:rPr>
          <w:rFonts w:ascii="Times New Roman" w:eastAsia="Times New Roman" w:hAnsi="Times New Roman"/>
          <w:lang w:eastAsia="es-ES"/>
        </w:rPr>
        <w:t xml:space="preserve"> </w:t>
      </w:r>
      <w:r w:rsidRPr="00991AC7">
        <w:rPr>
          <w:rFonts w:ascii="Times New Roman" w:eastAsia="Times New Roman" w:hAnsi="Times New Roman"/>
          <w:lang w:eastAsia="es-ES"/>
        </w:rPr>
        <w:t>con reposición o compensación de tiempo.</w:t>
      </w:r>
    </w:p>
    <w:p w:rsidR="00310457" w:rsidRPr="00991AC7" w:rsidRDefault="00310457" w:rsidP="00991AC7">
      <w:pPr>
        <w:spacing w:after="0" w:line="240" w:lineRule="auto"/>
        <w:jc w:val="both"/>
        <w:rPr>
          <w:rFonts w:ascii="Times New Roman" w:eastAsia="Times New Roman" w:hAnsi="Times New Roman"/>
          <w:sz w:val="24"/>
          <w:szCs w:val="24"/>
          <w:lang w:eastAsia="es-ES"/>
        </w:rPr>
      </w:pPr>
    </w:p>
    <w:p w:rsidR="00D9164A" w:rsidRPr="00991AC7" w:rsidRDefault="00D9164A" w:rsidP="00991AC7">
      <w:pPr>
        <w:spacing w:line="240" w:lineRule="auto"/>
        <w:jc w:val="both"/>
        <w:rPr>
          <w:rFonts w:ascii="Times New Roman" w:eastAsia="Times New Roman" w:hAnsi="Times New Roman"/>
        </w:rPr>
      </w:pPr>
      <w:r w:rsidRPr="00991AC7">
        <w:rPr>
          <w:rFonts w:ascii="Times New Roman" w:eastAsia="Times New Roman" w:hAnsi="Times New Roman"/>
          <w:color w:val="000000"/>
        </w:rPr>
        <w:t>En este sentido se recomienda a</w:t>
      </w:r>
      <w:r w:rsidR="000442E9">
        <w:rPr>
          <w:rFonts w:ascii="Times New Roman" w:eastAsia="Times New Roman" w:hAnsi="Times New Roman"/>
          <w:color w:val="000000"/>
        </w:rPr>
        <w:t xml:space="preserve"> </w:t>
      </w:r>
      <w:r w:rsidRPr="00991AC7">
        <w:rPr>
          <w:rFonts w:ascii="Times New Roman" w:eastAsia="Times New Roman" w:hAnsi="Times New Roman"/>
          <w:color w:val="000000"/>
        </w:rPr>
        <w:t>l</w:t>
      </w:r>
      <w:r w:rsidR="000442E9">
        <w:rPr>
          <w:rFonts w:ascii="Times New Roman" w:eastAsia="Times New Roman" w:hAnsi="Times New Roman"/>
          <w:color w:val="000000"/>
        </w:rPr>
        <w:t>a</w:t>
      </w:r>
      <w:r w:rsidR="00D76BF9" w:rsidRPr="00991AC7">
        <w:rPr>
          <w:rFonts w:ascii="Times New Roman" w:eastAsia="Times New Roman" w:hAnsi="Times New Roman"/>
          <w:color w:val="000000"/>
        </w:rPr>
        <w:t xml:space="preserve"> </w:t>
      </w:r>
      <w:r w:rsidRPr="00991AC7">
        <w:rPr>
          <w:rFonts w:ascii="Times New Roman" w:eastAsia="Times New Roman" w:hAnsi="Times New Roman"/>
          <w:color w:val="000000"/>
        </w:rPr>
        <w:t>Director</w:t>
      </w:r>
      <w:r w:rsidR="000442E9">
        <w:rPr>
          <w:rFonts w:ascii="Times New Roman" w:eastAsia="Times New Roman" w:hAnsi="Times New Roman"/>
          <w:color w:val="000000"/>
        </w:rPr>
        <w:t>a</w:t>
      </w:r>
      <w:r w:rsidR="00D76BF9" w:rsidRPr="00991AC7">
        <w:rPr>
          <w:rFonts w:ascii="Times New Roman" w:eastAsia="Times New Roman" w:hAnsi="Times New Roman"/>
          <w:color w:val="000000"/>
        </w:rPr>
        <w:t xml:space="preserve"> </w:t>
      </w:r>
      <w:r w:rsidR="00310457" w:rsidRPr="00991AC7">
        <w:rPr>
          <w:rFonts w:ascii="Times New Roman" w:eastAsia="Times New Roman" w:hAnsi="Times New Roman"/>
          <w:color w:val="000000"/>
        </w:rPr>
        <w:t>Financier</w:t>
      </w:r>
      <w:r w:rsidR="000442E9">
        <w:rPr>
          <w:rFonts w:ascii="Times New Roman" w:eastAsia="Times New Roman" w:hAnsi="Times New Roman"/>
          <w:color w:val="000000"/>
        </w:rPr>
        <w:t>a</w:t>
      </w:r>
      <w:r w:rsidR="006129A4" w:rsidRPr="00991AC7">
        <w:rPr>
          <w:rFonts w:ascii="Times New Roman" w:eastAsia="Times New Roman" w:hAnsi="Times New Roman"/>
          <w:color w:val="000000"/>
        </w:rPr>
        <w:t xml:space="preserve"> </w:t>
      </w:r>
      <w:r w:rsidRPr="00991AC7">
        <w:rPr>
          <w:rFonts w:ascii="Times New Roman" w:eastAsia="Times New Roman" w:hAnsi="Times New Roman"/>
          <w:color w:val="000000"/>
        </w:rPr>
        <w:t>que se lleve un control estricto y oportuno del registro de asistencia, así como cumplir con la normativa aplicable</w:t>
      </w:r>
      <w:r w:rsidR="000B3010">
        <w:rPr>
          <w:rFonts w:ascii="Times New Roman" w:eastAsia="Times New Roman" w:hAnsi="Times New Roman"/>
          <w:color w:val="000000"/>
        </w:rPr>
        <w:t xml:space="preserve">, además de </w:t>
      </w:r>
      <w:r w:rsidR="00F92030">
        <w:rPr>
          <w:rFonts w:ascii="Times New Roman" w:eastAsia="Times New Roman" w:hAnsi="Times New Roman"/>
          <w:color w:val="000000"/>
        </w:rPr>
        <w:t>mantener las justificaciones de las marcas</w:t>
      </w:r>
      <w:r w:rsidRPr="00991AC7">
        <w:rPr>
          <w:rFonts w:ascii="Times New Roman" w:eastAsia="Times New Roman" w:hAnsi="Times New Roman"/>
          <w:color w:val="000000"/>
        </w:rPr>
        <w:t>.</w:t>
      </w:r>
    </w:p>
    <w:p w:rsidR="00E108EB" w:rsidRPr="00991AC7" w:rsidRDefault="00E108EB" w:rsidP="00991AC7">
      <w:pPr>
        <w:tabs>
          <w:tab w:val="left" w:pos="3433"/>
        </w:tabs>
        <w:spacing w:after="0" w:line="240" w:lineRule="auto"/>
        <w:jc w:val="both"/>
        <w:rPr>
          <w:rFonts w:ascii="Times New Roman" w:hAnsi="Times New Roman"/>
          <w:b/>
        </w:rPr>
      </w:pPr>
    </w:p>
    <w:p w:rsidR="00E108EB" w:rsidRPr="00991AC7" w:rsidRDefault="00E108EB" w:rsidP="00991AC7">
      <w:pPr>
        <w:tabs>
          <w:tab w:val="left" w:pos="3433"/>
        </w:tabs>
        <w:spacing w:after="0" w:line="240" w:lineRule="auto"/>
        <w:jc w:val="both"/>
        <w:rPr>
          <w:rFonts w:ascii="Times New Roman" w:hAnsi="Times New Roman"/>
          <w:b/>
        </w:rPr>
      </w:pPr>
    </w:p>
    <w:p w:rsidR="00E108EB" w:rsidRPr="00991AC7" w:rsidRDefault="00E108EB" w:rsidP="00991AC7">
      <w:pPr>
        <w:tabs>
          <w:tab w:val="left" w:pos="3433"/>
        </w:tabs>
        <w:spacing w:after="0" w:line="240" w:lineRule="auto"/>
        <w:jc w:val="both"/>
        <w:rPr>
          <w:rFonts w:ascii="Times New Roman" w:hAnsi="Times New Roman"/>
          <w:b/>
        </w:rPr>
      </w:pPr>
    </w:p>
    <w:p w:rsidR="00E108EB" w:rsidRPr="00991AC7" w:rsidRDefault="00E108EB" w:rsidP="00991AC7">
      <w:pPr>
        <w:tabs>
          <w:tab w:val="left" w:pos="3433"/>
        </w:tabs>
        <w:spacing w:after="0" w:line="240" w:lineRule="auto"/>
        <w:jc w:val="both"/>
        <w:rPr>
          <w:rFonts w:ascii="Times New Roman" w:hAnsi="Times New Roman"/>
          <w:b/>
        </w:rPr>
      </w:pPr>
    </w:p>
    <w:p w:rsidR="008D5A62" w:rsidRPr="00991AC7" w:rsidRDefault="008D5A62" w:rsidP="00991AC7">
      <w:pPr>
        <w:tabs>
          <w:tab w:val="left" w:pos="3433"/>
        </w:tabs>
        <w:spacing w:after="0" w:line="240" w:lineRule="auto"/>
        <w:jc w:val="both"/>
        <w:rPr>
          <w:rFonts w:ascii="Times New Roman" w:hAnsi="Times New Roman"/>
          <w:b/>
        </w:rPr>
      </w:pPr>
    </w:p>
    <w:p w:rsidR="007B179F" w:rsidRPr="00991AC7" w:rsidRDefault="007B179F" w:rsidP="00991AC7">
      <w:pPr>
        <w:tabs>
          <w:tab w:val="left" w:pos="3433"/>
        </w:tabs>
        <w:spacing w:after="0" w:line="240" w:lineRule="auto"/>
        <w:jc w:val="both"/>
        <w:rPr>
          <w:rFonts w:ascii="Times New Roman" w:hAnsi="Times New Roman"/>
          <w:b/>
        </w:rPr>
      </w:pPr>
    </w:p>
    <w:p w:rsidR="00310457" w:rsidRDefault="00310457" w:rsidP="00991AC7">
      <w:pPr>
        <w:tabs>
          <w:tab w:val="left" w:pos="3433"/>
        </w:tabs>
        <w:spacing w:after="0" w:line="240" w:lineRule="auto"/>
        <w:jc w:val="both"/>
        <w:rPr>
          <w:rFonts w:ascii="Times New Roman" w:hAnsi="Times New Roman"/>
          <w:b/>
        </w:rPr>
      </w:pPr>
    </w:p>
    <w:p w:rsidR="000442E9" w:rsidRDefault="000442E9" w:rsidP="00991AC7">
      <w:pPr>
        <w:tabs>
          <w:tab w:val="left" w:pos="3433"/>
        </w:tabs>
        <w:spacing w:after="0" w:line="240" w:lineRule="auto"/>
        <w:jc w:val="both"/>
        <w:rPr>
          <w:rFonts w:ascii="Times New Roman" w:hAnsi="Times New Roman"/>
          <w:b/>
        </w:rPr>
      </w:pPr>
    </w:p>
    <w:p w:rsidR="004E482A" w:rsidRDefault="004E482A" w:rsidP="00991AC7">
      <w:pPr>
        <w:tabs>
          <w:tab w:val="left" w:pos="3433"/>
        </w:tabs>
        <w:spacing w:after="0" w:line="240" w:lineRule="auto"/>
        <w:jc w:val="both"/>
        <w:rPr>
          <w:rFonts w:ascii="Times New Roman" w:hAnsi="Times New Roman"/>
          <w:b/>
        </w:rPr>
      </w:pPr>
    </w:p>
    <w:p w:rsidR="007E007C" w:rsidRDefault="007E007C" w:rsidP="00991AC7">
      <w:pPr>
        <w:tabs>
          <w:tab w:val="left" w:pos="3433"/>
        </w:tabs>
        <w:spacing w:after="0" w:line="240" w:lineRule="auto"/>
        <w:jc w:val="both"/>
        <w:rPr>
          <w:rFonts w:ascii="Times New Roman" w:hAnsi="Times New Roman"/>
          <w:b/>
        </w:rPr>
      </w:pPr>
    </w:p>
    <w:p w:rsidR="00263F5B" w:rsidRDefault="00263F5B" w:rsidP="00991AC7">
      <w:pPr>
        <w:tabs>
          <w:tab w:val="left" w:pos="3433"/>
        </w:tabs>
        <w:spacing w:after="0" w:line="240" w:lineRule="auto"/>
        <w:jc w:val="both"/>
        <w:rPr>
          <w:rFonts w:ascii="Times New Roman" w:hAnsi="Times New Roman"/>
          <w:b/>
        </w:rPr>
      </w:pPr>
    </w:p>
    <w:p w:rsidR="00B24CC1" w:rsidRDefault="00B24CC1" w:rsidP="00991AC7">
      <w:pPr>
        <w:tabs>
          <w:tab w:val="left" w:pos="3433"/>
        </w:tabs>
        <w:spacing w:after="0" w:line="240" w:lineRule="auto"/>
        <w:jc w:val="both"/>
        <w:rPr>
          <w:rFonts w:ascii="Times New Roman" w:hAnsi="Times New Roman"/>
          <w:b/>
        </w:rPr>
      </w:pPr>
    </w:p>
    <w:p w:rsidR="004E482A" w:rsidRPr="00991AC7" w:rsidRDefault="004E482A" w:rsidP="00991AC7">
      <w:pPr>
        <w:tabs>
          <w:tab w:val="left" w:pos="3433"/>
        </w:tabs>
        <w:spacing w:after="0" w:line="240" w:lineRule="auto"/>
        <w:jc w:val="both"/>
        <w:rPr>
          <w:rFonts w:ascii="Times New Roman" w:hAnsi="Times New Roman"/>
          <w:b/>
        </w:rPr>
      </w:pPr>
    </w:p>
    <w:p w:rsidR="00820908" w:rsidRPr="00991AC7" w:rsidRDefault="00820908" w:rsidP="00991AC7">
      <w:pPr>
        <w:pStyle w:val="Ttulo1"/>
      </w:pPr>
    </w:p>
    <w:p w:rsidR="005D4800" w:rsidRPr="00991AC7" w:rsidRDefault="00B2266D" w:rsidP="00991AC7">
      <w:pPr>
        <w:pStyle w:val="Ttulo1"/>
      </w:pPr>
      <w:bookmarkStart w:id="2" w:name="_Toc484150606"/>
      <w:r w:rsidRPr="00991AC7">
        <w:t>1. INTRODUCCIÓN</w:t>
      </w:r>
      <w:bookmarkEnd w:id="2"/>
    </w:p>
    <w:p w:rsidR="00B2266D" w:rsidRPr="00991AC7" w:rsidRDefault="00B2266D" w:rsidP="00991AC7">
      <w:pPr>
        <w:tabs>
          <w:tab w:val="left" w:pos="3433"/>
        </w:tabs>
        <w:spacing w:after="0" w:line="240" w:lineRule="auto"/>
        <w:jc w:val="both"/>
        <w:rPr>
          <w:rFonts w:ascii="Times New Roman" w:hAnsi="Times New Roman"/>
        </w:rPr>
      </w:pPr>
      <w:r w:rsidRPr="00991AC7">
        <w:rPr>
          <w:rFonts w:ascii="Times New Roman" w:hAnsi="Times New Roman"/>
          <w:b/>
        </w:rPr>
        <w:tab/>
      </w:r>
    </w:p>
    <w:p w:rsidR="00703795" w:rsidRPr="00991AC7" w:rsidRDefault="00B2266D" w:rsidP="00991AC7">
      <w:pPr>
        <w:pStyle w:val="Ttulo2"/>
        <w:numPr>
          <w:ilvl w:val="1"/>
          <w:numId w:val="41"/>
        </w:numPr>
      </w:pPr>
      <w:bookmarkStart w:id="3" w:name="_Toc484150607"/>
      <w:r w:rsidRPr="00991AC7">
        <w:t>Objetivo Gene</w:t>
      </w:r>
      <w:r w:rsidR="00CB75BF" w:rsidRPr="00991AC7">
        <w:t>ral</w:t>
      </w:r>
      <w:bookmarkEnd w:id="3"/>
    </w:p>
    <w:p w:rsidR="00B2266D" w:rsidRPr="00991AC7" w:rsidRDefault="00E6751E" w:rsidP="00991AC7">
      <w:pPr>
        <w:spacing w:after="0" w:line="240" w:lineRule="auto"/>
        <w:jc w:val="both"/>
        <w:rPr>
          <w:rFonts w:ascii="Times New Roman" w:hAnsi="Times New Roman"/>
          <w:b/>
        </w:rPr>
      </w:pPr>
      <w:r w:rsidRPr="00991AC7">
        <w:rPr>
          <w:rFonts w:ascii="Times New Roman" w:hAnsi="Times New Roman"/>
        </w:rPr>
        <w:t xml:space="preserve">El objetivo del estudio consistió en determinar el grado de eficiencia y eficacia del Sistema de Control de Asistencia de los funcionarios que laboran en la Dirección </w:t>
      </w:r>
      <w:r w:rsidR="00310457" w:rsidRPr="00991AC7">
        <w:rPr>
          <w:rFonts w:ascii="Times New Roman" w:hAnsi="Times New Roman"/>
        </w:rPr>
        <w:t>Financiera</w:t>
      </w:r>
      <w:r w:rsidR="009E6B90" w:rsidRPr="00991AC7">
        <w:rPr>
          <w:rFonts w:ascii="Times New Roman" w:hAnsi="Times New Roman"/>
        </w:rPr>
        <w:t xml:space="preserve"> del</w:t>
      </w:r>
      <w:r w:rsidRPr="00991AC7">
        <w:rPr>
          <w:rFonts w:ascii="Times New Roman" w:hAnsi="Times New Roman"/>
        </w:rPr>
        <w:t xml:space="preserve"> Ministerio de Educación Pública.</w:t>
      </w:r>
    </w:p>
    <w:p w:rsidR="00200DB1" w:rsidRPr="00991AC7" w:rsidRDefault="00200DB1" w:rsidP="00991AC7">
      <w:pPr>
        <w:spacing w:after="0" w:line="240" w:lineRule="auto"/>
        <w:jc w:val="both"/>
        <w:rPr>
          <w:rFonts w:ascii="Times New Roman" w:hAnsi="Times New Roman"/>
          <w:b/>
        </w:rPr>
      </w:pPr>
    </w:p>
    <w:p w:rsidR="00B2266D" w:rsidRPr="00991AC7" w:rsidRDefault="00932338" w:rsidP="00991AC7">
      <w:pPr>
        <w:pStyle w:val="Ttulo2"/>
      </w:pPr>
      <w:bookmarkStart w:id="4" w:name="_Toc484150608"/>
      <w:r w:rsidRPr="00991AC7">
        <w:t>1.2</w:t>
      </w:r>
      <w:r w:rsidR="00B2266D" w:rsidRPr="00991AC7">
        <w:t xml:space="preserve"> Alcance</w:t>
      </w:r>
      <w:bookmarkEnd w:id="4"/>
      <w:r w:rsidR="00B2266D" w:rsidRPr="00991AC7">
        <w:t xml:space="preserve"> </w:t>
      </w:r>
    </w:p>
    <w:p w:rsidR="00B2266D" w:rsidRPr="00991AC7" w:rsidRDefault="00820908" w:rsidP="00991AC7">
      <w:pPr>
        <w:spacing w:after="0" w:line="240" w:lineRule="auto"/>
        <w:jc w:val="both"/>
        <w:rPr>
          <w:rFonts w:ascii="Times New Roman" w:hAnsi="Times New Roman"/>
        </w:rPr>
      </w:pPr>
      <w:r w:rsidRPr="00991AC7">
        <w:rPr>
          <w:rFonts w:ascii="Times New Roman" w:hAnsi="Times New Roman"/>
        </w:rPr>
        <w:t xml:space="preserve"> </w:t>
      </w:r>
      <w:r w:rsidR="00E6751E" w:rsidRPr="00991AC7">
        <w:rPr>
          <w:rFonts w:ascii="Times New Roman" w:hAnsi="Times New Roman"/>
        </w:rPr>
        <w:t>El alcance del estudio</w:t>
      </w:r>
      <w:r w:rsidR="00D76BF9" w:rsidRPr="00991AC7">
        <w:rPr>
          <w:rFonts w:ascii="Times New Roman" w:hAnsi="Times New Roman"/>
        </w:rPr>
        <w:t xml:space="preserve"> </w:t>
      </w:r>
      <w:r w:rsidR="00E6751E" w:rsidRPr="00991AC7">
        <w:rPr>
          <w:rFonts w:ascii="Times New Roman" w:hAnsi="Times New Roman"/>
        </w:rPr>
        <w:t xml:space="preserve">comprendió los meses de </w:t>
      </w:r>
      <w:r w:rsidR="00310457" w:rsidRPr="00991AC7">
        <w:rPr>
          <w:rFonts w:ascii="Times New Roman" w:hAnsi="Times New Roman"/>
        </w:rPr>
        <w:t>julio, agosto y setiembre</w:t>
      </w:r>
      <w:r w:rsidR="00E6751E" w:rsidRPr="00991AC7">
        <w:rPr>
          <w:rFonts w:ascii="Times New Roman" w:hAnsi="Times New Roman"/>
        </w:rPr>
        <w:t xml:space="preserve"> del 2016</w:t>
      </w:r>
      <w:r w:rsidR="00BC00B9" w:rsidRPr="00991AC7">
        <w:rPr>
          <w:rFonts w:ascii="Times New Roman" w:hAnsi="Times New Roman"/>
        </w:rPr>
        <w:t>.</w:t>
      </w:r>
      <w:r w:rsidR="00583F9D" w:rsidRPr="00991AC7">
        <w:rPr>
          <w:rFonts w:ascii="Times New Roman" w:hAnsi="Times New Roman"/>
        </w:rPr>
        <w:t xml:space="preserve"> </w:t>
      </w:r>
    </w:p>
    <w:p w:rsidR="00B61D0D" w:rsidRPr="00991AC7" w:rsidRDefault="00B61D0D" w:rsidP="00991AC7">
      <w:pPr>
        <w:spacing w:after="0" w:line="240" w:lineRule="auto"/>
        <w:jc w:val="both"/>
        <w:rPr>
          <w:rFonts w:ascii="Times New Roman" w:hAnsi="Times New Roman"/>
          <w:b/>
          <w:sz w:val="20"/>
        </w:rPr>
      </w:pPr>
    </w:p>
    <w:p w:rsidR="00B2266D" w:rsidRPr="00991AC7" w:rsidRDefault="0066145C" w:rsidP="00991AC7">
      <w:pPr>
        <w:pStyle w:val="Ttulo1"/>
      </w:pPr>
      <w:bookmarkStart w:id="5" w:name="_Toc484150609"/>
      <w:r w:rsidRPr="00991AC7">
        <w:t>2. H</w:t>
      </w:r>
      <w:r w:rsidR="00E72BFD" w:rsidRPr="00991AC7">
        <w:t>ALLAZGOS Y RECOMENDACIONES</w:t>
      </w:r>
      <w:bookmarkEnd w:id="5"/>
      <w:r w:rsidR="00583F9D" w:rsidRPr="00991AC7">
        <w:t xml:space="preserve"> </w:t>
      </w:r>
    </w:p>
    <w:p w:rsidR="00B2266D" w:rsidRPr="00991AC7" w:rsidRDefault="00B2266D" w:rsidP="00991AC7">
      <w:pPr>
        <w:spacing w:after="0" w:line="240" w:lineRule="auto"/>
        <w:jc w:val="both"/>
        <w:rPr>
          <w:rFonts w:ascii="Times New Roman" w:hAnsi="Times New Roman"/>
          <w:sz w:val="20"/>
        </w:rPr>
      </w:pPr>
    </w:p>
    <w:p w:rsidR="00B2266D" w:rsidRPr="00991AC7" w:rsidRDefault="00B2266D" w:rsidP="00991AC7">
      <w:pPr>
        <w:pStyle w:val="Ttulo2"/>
      </w:pPr>
      <w:bookmarkStart w:id="6" w:name="_Toc484150610"/>
      <w:r w:rsidRPr="00991AC7">
        <w:t xml:space="preserve">2.1 </w:t>
      </w:r>
      <w:r w:rsidR="00E6751E" w:rsidRPr="00991AC7">
        <w:t>Revisión de la Base de Datos del Sistema de Marcas</w:t>
      </w:r>
      <w:bookmarkEnd w:id="6"/>
    </w:p>
    <w:p w:rsidR="007B124C" w:rsidRPr="00991AC7" w:rsidRDefault="007B124C" w:rsidP="00991AC7">
      <w:pPr>
        <w:pStyle w:val="Ttulo3"/>
      </w:pPr>
    </w:p>
    <w:p w:rsidR="003A1CAF" w:rsidRPr="00991AC7" w:rsidRDefault="00297C9B" w:rsidP="00991AC7">
      <w:pPr>
        <w:pStyle w:val="Ttulo3"/>
      </w:pPr>
      <w:bookmarkStart w:id="7" w:name="_Toc484150611"/>
      <w:r w:rsidRPr="00991AC7">
        <w:t>2.1.1</w:t>
      </w:r>
      <w:r w:rsidR="00FC204F" w:rsidRPr="00991AC7">
        <w:t xml:space="preserve"> </w:t>
      </w:r>
      <w:r w:rsidR="00E6751E" w:rsidRPr="00991AC7">
        <w:t xml:space="preserve">Llegada tardía </w:t>
      </w:r>
      <w:r w:rsidR="00497BB6" w:rsidRPr="00991AC7">
        <w:t>posterior</w:t>
      </w:r>
      <w:r w:rsidR="00B07945" w:rsidRPr="00991AC7">
        <w:t xml:space="preserve"> a las 7:20 am.</w:t>
      </w:r>
      <w:bookmarkEnd w:id="7"/>
    </w:p>
    <w:p w:rsidR="00820908" w:rsidRPr="00991AC7" w:rsidRDefault="00820908" w:rsidP="00991AC7">
      <w:pPr>
        <w:spacing w:after="0" w:line="240" w:lineRule="auto"/>
        <w:rPr>
          <w:rFonts w:ascii="Times New Roman" w:hAnsi="Times New Roman"/>
        </w:rPr>
      </w:pPr>
    </w:p>
    <w:p w:rsidR="00805123" w:rsidRPr="00991AC7" w:rsidRDefault="00C82DCB" w:rsidP="00991AC7">
      <w:pPr>
        <w:spacing w:after="0" w:line="240" w:lineRule="auto"/>
        <w:jc w:val="both"/>
        <w:rPr>
          <w:rFonts w:ascii="Times New Roman" w:eastAsia="Times New Roman" w:hAnsi="Times New Roman"/>
          <w:color w:val="333333"/>
        </w:rPr>
      </w:pPr>
      <w:r w:rsidRPr="00991AC7">
        <w:rPr>
          <w:rFonts w:ascii="Times New Roman" w:eastAsia="Times New Roman" w:hAnsi="Times New Roman"/>
          <w:color w:val="333333"/>
        </w:rPr>
        <w:t>Se encontraron 49</w:t>
      </w:r>
      <w:r w:rsidR="00497BB6" w:rsidRPr="00991AC7">
        <w:rPr>
          <w:rFonts w:ascii="Times New Roman" w:eastAsia="Times New Roman" w:hAnsi="Times New Roman"/>
          <w:color w:val="333333"/>
        </w:rPr>
        <w:t xml:space="preserve"> r</w:t>
      </w:r>
      <w:r w:rsidR="008066A6" w:rsidRPr="00991AC7">
        <w:rPr>
          <w:rFonts w:ascii="Times New Roman" w:eastAsia="Times New Roman" w:hAnsi="Times New Roman"/>
          <w:color w:val="333333"/>
        </w:rPr>
        <w:t>egistros de llegadas tardías sin</w:t>
      </w:r>
      <w:r w:rsidR="00497BB6" w:rsidRPr="00991AC7">
        <w:rPr>
          <w:rFonts w:ascii="Times New Roman" w:eastAsia="Times New Roman" w:hAnsi="Times New Roman"/>
          <w:color w:val="333333"/>
        </w:rPr>
        <w:t xml:space="preserve"> </w:t>
      </w:r>
      <w:r w:rsidR="007D5D62" w:rsidRPr="00991AC7">
        <w:rPr>
          <w:rFonts w:ascii="Times New Roman" w:eastAsia="Times New Roman" w:hAnsi="Times New Roman"/>
          <w:color w:val="333333"/>
        </w:rPr>
        <w:t>justificación</w:t>
      </w:r>
      <w:r w:rsidR="00497BB6" w:rsidRPr="00991AC7">
        <w:rPr>
          <w:rFonts w:ascii="Times New Roman" w:eastAsia="Times New Roman" w:hAnsi="Times New Roman"/>
          <w:color w:val="333333"/>
        </w:rPr>
        <w:t>,</w:t>
      </w:r>
      <w:r w:rsidR="00B07945" w:rsidRPr="00991AC7">
        <w:rPr>
          <w:rFonts w:ascii="Times New Roman" w:eastAsia="Times New Roman" w:hAnsi="Times New Roman"/>
          <w:color w:val="333333"/>
        </w:rPr>
        <w:t xml:space="preserve"> posteriores a las 7:20 a.m</w:t>
      </w:r>
      <w:r w:rsidR="00497BB6" w:rsidRPr="00991AC7">
        <w:rPr>
          <w:rFonts w:ascii="Times New Roman" w:eastAsia="Times New Roman" w:hAnsi="Times New Roman"/>
          <w:color w:val="333333"/>
        </w:rPr>
        <w:t xml:space="preserve">. </w:t>
      </w:r>
      <w:r w:rsidR="00D95BAD" w:rsidRPr="00991AC7">
        <w:rPr>
          <w:rFonts w:ascii="Times New Roman" w:eastAsia="Times New Roman" w:hAnsi="Times New Roman"/>
          <w:color w:val="333333"/>
        </w:rPr>
        <w:t>que correspon</w:t>
      </w:r>
      <w:r w:rsidR="00EF277F" w:rsidRPr="00991AC7">
        <w:rPr>
          <w:rFonts w:ascii="Times New Roman" w:eastAsia="Times New Roman" w:hAnsi="Times New Roman"/>
          <w:color w:val="333333"/>
        </w:rPr>
        <w:t xml:space="preserve">den a </w:t>
      </w:r>
      <w:r w:rsidRPr="00991AC7">
        <w:rPr>
          <w:rFonts w:ascii="Times New Roman" w:eastAsia="Times New Roman" w:hAnsi="Times New Roman"/>
          <w:color w:val="333333"/>
        </w:rPr>
        <w:t>16</w:t>
      </w:r>
      <w:r w:rsidR="00804B00" w:rsidRPr="00991AC7">
        <w:rPr>
          <w:rFonts w:ascii="Times New Roman" w:eastAsia="Times New Roman" w:hAnsi="Times New Roman"/>
          <w:color w:val="333333"/>
        </w:rPr>
        <w:t xml:space="preserve"> funcionarios</w:t>
      </w:r>
      <w:r w:rsidR="00804B00" w:rsidRPr="00991AC7">
        <w:rPr>
          <w:rFonts w:ascii="Times New Roman" w:eastAsia="Times New Roman" w:hAnsi="Times New Roman"/>
          <w:color w:val="333333"/>
          <w:lang w:eastAsia="es-ES"/>
        </w:rPr>
        <w:t xml:space="preserve"> de los 76 que forman pa</w:t>
      </w:r>
      <w:r w:rsidR="00263F5B">
        <w:rPr>
          <w:rFonts w:ascii="Times New Roman" w:eastAsia="Times New Roman" w:hAnsi="Times New Roman"/>
          <w:color w:val="333333"/>
          <w:lang w:eastAsia="es-ES"/>
        </w:rPr>
        <w:t>rte de la Dirección Financiera. E</w:t>
      </w:r>
      <w:r w:rsidR="00443DD4" w:rsidRPr="00991AC7">
        <w:rPr>
          <w:rFonts w:ascii="Times New Roman" w:eastAsia="Times New Roman" w:hAnsi="Times New Roman"/>
          <w:color w:val="333333"/>
        </w:rPr>
        <w:t>stas llegadas tardías</w:t>
      </w:r>
      <w:r w:rsidR="00C84B1E" w:rsidRPr="00991AC7">
        <w:rPr>
          <w:rFonts w:ascii="Times New Roman" w:eastAsia="Times New Roman" w:hAnsi="Times New Roman"/>
          <w:color w:val="333333"/>
        </w:rPr>
        <w:t xml:space="preserve"> oscilan entre</w:t>
      </w:r>
      <w:r w:rsidR="00D76BF9" w:rsidRPr="00991AC7">
        <w:rPr>
          <w:rFonts w:ascii="Times New Roman" w:eastAsia="Times New Roman" w:hAnsi="Times New Roman"/>
          <w:color w:val="333333"/>
        </w:rPr>
        <w:t xml:space="preserve"> </w:t>
      </w:r>
      <w:r w:rsidR="00A56AE4" w:rsidRPr="00991AC7">
        <w:rPr>
          <w:rFonts w:ascii="Times New Roman" w:eastAsia="Times New Roman" w:hAnsi="Times New Roman"/>
          <w:color w:val="333333"/>
        </w:rPr>
        <w:t xml:space="preserve">1, </w:t>
      </w:r>
      <w:r w:rsidR="00443DD4" w:rsidRPr="00991AC7">
        <w:rPr>
          <w:rFonts w:ascii="Times New Roman" w:eastAsia="Times New Roman" w:hAnsi="Times New Roman"/>
          <w:color w:val="333333"/>
        </w:rPr>
        <w:t xml:space="preserve">2 y </w:t>
      </w:r>
      <w:r w:rsidR="00C84B1E" w:rsidRPr="00991AC7">
        <w:rPr>
          <w:rFonts w:ascii="Times New Roman" w:eastAsia="Times New Roman" w:hAnsi="Times New Roman"/>
          <w:color w:val="333333"/>
        </w:rPr>
        <w:t>32 por funcionario</w:t>
      </w:r>
      <w:r w:rsidR="00D814CE" w:rsidRPr="00991AC7">
        <w:rPr>
          <w:rFonts w:ascii="Times New Roman" w:eastAsia="Times New Roman" w:hAnsi="Times New Roman"/>
          <w:color w:val="333333"/>
        </w:rPr>
        <w:t xml:space="preserve"> en los 3 meses. </w:t>
      </w:r>
      <w:r w:rsidR="00C84B1E" w:rsidRPr="00991AC7">
        <w:rPr>
          <w:rFonts w:ascii="Times New Roman" w:eastAsia="Times New Roman" w:hAnsi="Times New Roman"/>
          <w:color w:val="333333"/>
        </w:rPr>
        <w:t>Entre las llegadas tardías sin justificar la de mayor incidencia es:</w:t>
      </w:r>
    </w:p>
    <w:p w:rsidR="00805123" w:rsidRPr="00991AC7" w:rsidRDefault="00805123" w:rsidP="00991AC7">
      <w:pPr>
        <w:spacing w:after="0" w:line="240" w:lineRule="auto"/>
        <w:rPr>
          <w:rFonts w:ascii="Times New Roman" w:eastAsia="Times New Roman" w:hAnsi="Times New Roman"/>
          <w:sz w:val="24"/>
          <w:szCs w:val="24"/>
          <w:lang w:eastAsia="es-ES"/>
        </w:rPr>
      </w:pPr>
    </w:p>
    <w:tbl>
      <w:tblPr>
        <w:tblW w:w="8495" w:type="dxa"/>
        <w:jc w:val="center"/>
        <w:tblCellMar>
          <w:left w:w="0" w:type="dxa"/>
          <w:right w:w="0" w:type="dxa"/>
        </w:tblCellMar>
        <w:tblLook w:val="04A0" w:firstRow="1" w:lastRow="0" w:firstColumn="1" w:lastColumn="0" w:noHBand="0" w:noVBand="1"/>
      </w:tblPr>
      <w:tblGrid>
        <w:gridCol w:w="2388"/>
        <w:gridCol w:w="2867"/>
        <w:gridCol w:w="1539"/>
        <w:gridCol w:w="1701"/>
      </w:tblGrid>
      <w:tr w:rsidR="00805123" w:rsidRPr="00991AC7" w:rsidTr="00297C9B">
        <w:trPr>
          <w:jc w:val="center"/>
        </w:trPr>
        <w:tc>
          <w:tcPr>
            <w:tcW w:w="2388"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805123" w:rsidRPr="00991AC7" w:rsidRDefault="00805123" w:rsidP="00991AC7">
            <w:pPr>
              <w:spacing w:after="0" w:line="240" w:lineRule="auto"/>
              <w:jc w:val="center"/>
              <w:rPr>
                <w:rFonts w:ascii="Times New Roman" w:eastAsia="Times New Roman" w:hAnsi="Times New Roman"/>
                <w:b/>
                <w:bCs/>
                <w:color w:val="2F5496"/>
                <w:sz w:val="24"/>
                <w:szCs w:val="24"/>
                <w:lang w:eastAsia="es-ES"/>
              </w:rPr>
            </w:pPr>
            <w:r w:rsidRPr="00991AC7">
              <w:rPr>
                <w:rFonts w:ascii="Times New Roman" w:eastAsia="Times New Roman" w:hAnsi="Times New Roman"/>
                <w:b/>
                <w:bCs/>
                <w:color w:val="2F5496"/>
                <w:sz w:val="24"/>
                <w:szCs w:val="24"/>
                <w:lang w:eastAsia="es-ES"/>
              </w:rPr>
              <w:t>CÉDULA</w:t>
            </w:r>
          </w:p>
        </w:tc>
        <w:tc>
          <w:tcPr>
            <w:tcW w:w="2867"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05123" w:rsidRPr="00991AC7" w:rsidRDefault="00805123" w:rsidP="00991AC7">
            <w:pPr>
              <w:spacing w:after="0" w:line="240" w:lineRule="auto"/>
              <w:jc w:val="center"/>
              <w:rPr>
                <w:rFonts w:ascii="Times New Roman" w:eastAsia="Times New Roman" w:hAnsi="Times New Roman"/>
                <w:b/>
                <w:bCs/>
                <w:color w:val="2F5496"/>
                <w:sz w:val="24"/>
                <w:szCs w:val="24"/>
                <w:lang w:eastAsia="es-ES"/>
              </w:rPr>
            </w:pPr>
            <w:r w:rsidRPr="00991AC7">
              <w:rPr>
                <w:rFonts w:ascii="Times New Roman" w:eastAsia="Times New Roman" w:hAnsi="Times New Roman"/>
                <w:b/>
                <w:bCs/>
                <w:color w:val="2F5496"/>
                <w:sz w:val="24"/>
                <w:szCs w:val="24"/>
                <w:lang w:eastAsia="es-ES"/>
              </w:rPr>
              <w:t>HORARIO</w:t>
            </w:r>
          </w:p>
        </w:tc>
        <w:tc>
          <w:tcPr>
            <w:tcW w:w="1539"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05123" w:rsidRPr="00991AC7" w:rsidRDefault="00805123" w:rsidP="00991AC7">
            <w:pPr>
              <w:spacing w:after="0" w:line="240" w:lineRule="auto"/>
              <w:jc w:val="center"/>
              <w:rPr>
                <w:rFonts w:ascii="Times New Roman" w:eastAsia="Times New Roman" w:hAnsi="Times New Roman"/>
                <w:b/>
                <w:bCs/>
                <w:color w:val="2F5496"/>
                <w:sz w:val="24"/>
                <w:szCs w:val="24"/>
                <w:lang w:eastAsia="es-ES"/>
              </w:rPr>
            </w:pPr>
            <w:r w:rsidRPr="00991AC7">
              <w:rPr>
                <w:rFonts w:ascii="Times New Roman" w:eastAsia="Times New Roman" w:hAnsi="Times New Roman"/>
                <w:b/>
                <w:bCs/>
                <w:color w:val="2F5496"/>
                <w:sz w:val="24"/>
                <w:szCs w:val="24"/>
                <w:lang w:eastAsia="es-ES"/>
              </w:rPr>
              <w:t>FECHA</w:t>
            </w:r>
          </w:p>
        </w:tc>
        <w:tc>
          <w:tcPr>
            <w:tcW w:w="170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805123" w:rsidRPr="00991AC7" w:rsidRDefault="00805123" w:rsidP="00991AC7">
            <w:pPr>
              <w:spacing w:after="0" w:line="240" w:lineRule="auto"/>
              <w:jc w:val="center"/>
              <w:rPr>
                <w:rFonts w:ascii="Times New Roman" w:eastAsia="Times New Roman" w:hAnsi="Times New Roman"/>
                <w:b/>
                <w:bCs/>
                <w:color w:val="2F5496"/>
                <w:sz w:val="24"/>
                <w:szCs w:val="24"/>
                <w:lang w:eastAsia="es-ES"/>
              </w:rPr>
            </w:pPr>
            <w:r w:rsidRPr="00991AC7">
              <w:rPr>
                <w:rFonts w:ascii="Times New Roman" w:eastAsia="Times New Roman" w:hAnsi="Times New Roman"/>
                <w:b/>
                <w:bCs/>
                <w:color w:val="2F5496"/>
                <w:sz w:val="24"/>
                <w:szCs w:val="24"/>
                <w:lang w:eastAsia="es-ES"/>
              </w:rPr>
              <w:t>HORA DE ENTRADA</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r w:rsidRPr="00991AC7">
              <w:rPr>
                <w:rFonts w:ascii="Times New Roman" w:eastAsia="Times New Roman" w:hAnsi="Times New Roman"/>
                <w:bCs/>
                <w:sz w:val="20"/>
                <w:szCs w:val="20"/>
                <w:lang w:eastAsia="es-ES"/>
              </w:rPr>
              <w:t>106940638</w:t>
            </w: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01-07-2016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07:56:31</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04-07-2016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08:01:09</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06-07-2016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07:58:23</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08-07-2016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07:45.38</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tabs>
                <w:tab w:val="left" w:pos="193"/>
                <w:tab w:val="center" w:pos="1325"/>
              </w:tabs>
              <w:spacing w:after="0" w:line="240" w:lineRule="auto"/>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ab/>
            </w:r>
            <w:r w:rsidRPr="00991AC7">
              <w:rPr>
                <w:rFonts w:ascii="Times New Roman" w:eastAsia="Times New Roman" w:hAnsi="Times New Roman"/>
                <w:color w:val="2F5496"/>
                <w:sz w:val="20"/>
                <w:szCs w:val="20"/>
                <w:lang w:eastAsia="es-ES"/>
              </w:rPr>
              <w:tab/>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11-07-2016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07:56:09</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15-07-2016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08:01:22</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22-07-2016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08:00:04</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27-07-2016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08:01:22</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29-07-2016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08:04:36</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05-08-2016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07:59:39</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08-08-2016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07:58:14</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10-08-2016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08:09:47</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K, J de 8:00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16:00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11-08-2016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10:07:25</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12-08-2016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07:47:27</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17-08-2016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07:50:39</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19-08-2016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07:58:04</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22-08-2016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08:06:27</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24-08-2016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08:01:35</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26-08-2016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07:56:07</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29-08-2016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08:03:57</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31-08-2016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07:57:00</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07-09-2016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07:56:26</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09-09-2016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07:53:25</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12-09-2016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08:06:15</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14-09-2016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08:04:11</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16-09-2016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07:52:58</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19-09-2016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07:58:59</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21-09-2016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07:57:29</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23-09-2016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07:52:36</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26-09-2016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08:02:34</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28-09-2016</w:t>
            </w:r>
          </w:p>
        </w:tc>
        <w:tc>
          <w:tcPr>
            <w:tcW w:w="1701" w:type="dxa"/>
            <w:tcBorders>
              <w:top w:val="nil"/>
              <w:left w:val="nil"/>
              <w:bottom w:val="single" w:sz="8" w:space="0" w:color="8EAADB"/>
              <w:right w:val="single" w:sz="8" w:space="0" w:color="8EAADB"/>
            </w:tcBorders>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08:00:57</w:t>
            </w:r>
          </w:p>
        </w:tc>
      </w:tr>
      <w:tr w:rsidR="00805123" w:rsidRPr="00991AC7" w:rsidTr="00297C9B">
        <w:trPr>
          <w:jc w:val="center"/>
        </w:trPr>
        <w:tc>
          <w:tcPr>
            <w:tcW w:w="23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sz w:val="20"/>
                <w:szCs w:val="20"/>
                <w:lang w:eastAsia="es-ES"/>
              </w:rPr>
            </w:pPr>
          </w:p>
        </w:tc>
        <w:tc>
          <w:tcPr>
            <w:tcW w:w="286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color w:val="2F5496"/>
                <w:sz w:val="20"/>
                <w:szCs w:val="20"/>
                <w:lang w:eastAsia="es-ES"/>
              </w:rPr>
              <w:t>L,M,V de 7:00</w:t>
            </w:r>
            <w:r w:rsidR="00D76BF9" w:rsidRPr="00991AC7">
              <w:rPr>
                <w:rFonts w:ascii="Times New Roman" w:eastAsia="Times New Roman" w:hAnsi="Times New Roman"/>
                <w:color w:val="2F5496"/>
                <w:sz w:val="20"/>
                <w:szCs w:val="20"/>
                <w:lang w:eastAsia="es-ES"/>
              </w:rPr>
              <w:t xml:space="preserve"> </w:t>
            </w:r>
            <w:r w:rsidRPr="00991AC7">
              <w:rPr>
                <w:rFonts w:ascii="Times New Roman" w:eastAsia="Times New Roman" w:hAnsi="Times New Roman"/>
                <w:color w:val="2F5496"/>
                <w:sz w:val="20"/>
                <w:szCs w:val="20"/>
                <w:lang w:eastAsia="es-ES"/>
              </w:rPr>
              <w:t>a 15:00</w:t>
            </w:r>
          </w:p>
        </w:tc>
        <w:tc>
          <w:tcPr>
            <w:tcW w:w="153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30-09-2016</w:t>
            </w:r>
          </w:p>
        </w:tc>
        <w:tc>
          <w:tcPr>
            <w:tcW w:w="170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805123" w:rsidRPr="00991AC7" w:rsidRDefault="00805123" w:rsidP="00991AC7">
            <w:pPr>
              <w:spacing w:after="0" w:line="240" w:lineRule="auto"/>
              <w:jc w:val="center"/>
              <w:rPr>
                <w:rFonts w:ascii="Times New Roman" w:eastAsia="Times New Roman" w:hAnsi="Times New Roman"/>
                <w:bCs/>
                <w:color w:val="0070C0"/>
                <w:sz w:val="20"/>
                <w:szCs w:val="20"/>
                <w:lang w:eastAsia="es-ES"/>
              </w:rPr>
            </w:pPr>
            <w:r w:rsidRPr="00991AC7">
              <w:rPr>
                <w:rFonts w:ascii="Times New Roman" w:eastAsia="Times New Roman" w:hAnsi="Times New Roman"/>
                <w:bCs/>
                <w:color w:val="0070C0"/>
                <w:sz w:val="20"/>
                <w:szCs w:val="20"/>
                <w:lang w:eastAsia="es-ES"/>
              </w:rPr>
              <w:t>08:01:25</w:t>
            </w:r>
          </w:p>
        </w:tc>
      </w:tr>
    </w:tbl>
    <w:p w:rsidR="00525057" w:rsidRPr="000B3010" w:rsidRDefault="00D76BF9" w:rsidP="00991AC7">
      <w:pPr>
        <w:spacing w:after="160" w:line="240" w:lineRule="auto"/>
        <w:rPr>
          <w:rFonts w:ascii="Times New Roman" w:eastAsia="Times New Roman" w:hAnsi="Times New Roman"/>
          <w:sz w:val="16"/>
          <w:szCs w:val="20"/>
          <w:lang w:eastAsia="es-ES"/>
        </w:rPr>
      </w:pPr>
      <w:r w:rsidRPr="000B3010">
        <w:rPr>
          <w:rFonts w:ascii="Times New Roman" w:hAnsi="Times New Roman"/>
          <w:sz w:val="16"/>
          <w:szCs w:val="20"/>
        </w:rPr>
        <w:t xml:space="preserve"> </w:t>
      </w:r>
      <w:r w:rsidR="000B3010" w:rsidRPr="000B3010">
        <w:rPr>
          <w:rFonts w:ascii="Times New Roman" w:hAnsi="Times New Roman"/>
          <w:sz w:val="16"/>
          <w:szCs w:val="20"/>
        </w:rPr>
        <w:t xml:space="preserve">  </w:t>
      </w:r>
      <w:r w:rsidR="00C77C7D" w:rsidRPr="000B3010">
        <w:rPr>
          <w:rFonts w:ascii="Times New Roman" w:hAnsi="Times New Roman"/>
          <w:sz w:val="16"/>
          <w:szCs w:val="20"/>
        </w:rPr>
        <w:t>Fuente: Elaboración propia según base de datos creada.</w:t>
      </w:r>
    </w:p>
    <w:p w:rsidR="006B1118" w:rsidRDefault="00525057" w:rsidP="00263F5B">
      <w:pPr>
        <w:spacing w:after="0" w:line="240" w:lineRule="auto"/>
        <w:jc w:val="both"/>
        <w:rPr>
          <w:rFonts w:ascii="Times New Roman" w:eastAsia="Times New Roman" w:hAnsi="Times New Roman"/>
          <w:color w:val="333333"/>
          <w:lang w:eastAsia="es-ES"/>
        </w:rPr>
      </w:pPr>
      <w:r w:rsidRPr="00991AC7">
        <w:rPr>
          <w:rFonts w:ascii="Times New Roman" w:eastAsia="Times New Roman" w:hAnsi="Times New Roman"/>
          <w:color w:val="333333"/>
          <w:lang w:eastAsia="es-ES"/>
        </w:rPr>
        <w:t>Es importante tomar en cuenta que algunos funcionarios con tardías entre 7:06 y 7:19, tam</w:t>
      </w:r>
      <w:r w:rsidR="00263F5B">
        <w:rPr>
          <w:rFonts w:ascii="Times New Roman" w:eastAsia="Times New Roman" w:hAnsi="Times New Roman"/>
          <w:color w:val="333333"/>
          <w:lang w:eastAsia="es-ES"/>
        </w:rPr>
        <w:t>bién tienen de 7:20 en adelante</w:t>
      </w:r>
      <w:r w:rsidRPr="00991AC7">
        <w:rPr>
          <w:rFonts w:ascii="Times New Roman" w:eastAsia="Times New Roman" w:hAnsi="Times New Roman"/>
          <w:lang w:eastAsia="es-ES"/>
        </w:rPr>
        <w:t>.</w:t>
      </w:r>
      <w:r w:rsidR="00263F5B">
        <w:rPr>
          <w:rFonts w:ascii="Times New Roman" w:eastAsia="Times New Roman" w:hAnsi="Times New Roman"/>
          <w:sz w:val="24"/>
          <w:szCs w:val="24"/>
          <w:lang w:eastAsia="es-ES"/>
        </w:rPr>
        <w:t xml:space="preserve"> </w:t>
      </w:r>
      <w:r w:rsidR="00263F5B">
        <w:rPr>
          <w:rFonts w:ascii="Times New Roman" w:hAnsi="Times New Roman"/>
        </w:rPr>
        <w:t xml:space="preserve">El </w:t>
      </w:r>
      <w:r w:rsidR="006B1118" w:rsidRPr="00991AC7">
        <w:rPr>
          <w:rFonts w:ascii="Times New Roman" w:eastAsia="Times New Roman" w:hAnsi="Times New Roman"/>
          <w:color w:val="333333"/>
          <w:lang w:eastAsia="es-ES"/>
        </w:rPr>
        <w:t xml:space="preserve">Reglamento </w:t>
      </w:r>
      <w:r w:rsidR="006F2C0D" w:rsidRPr="00991AC7">
        <w:rPr>
          <w:rFonts w:ascii="Times New Roman" w:eastAsia="Times New Roman" w:hAnsi="Times New Roman"/>
          <w:color w:val="333333"/>
          <w:lang w:eastAsia="es-ES"/>
        </w:rPr>
        <w:t>Autónomo del Ministerio señala</w:t>
      </w:r>
      <w:r w:rsidR="00263F5B">
        <w:rPr>
          <w:rFonts w:ascii="Times New Roman" w:eastAsia="Times New Roman" w:hAnsi="Times New Roman"/>
          <w:color w:val="333333"/>
          <w:lang w:eastAsia="es-ES"/>
        </w:rPr>
        <w:t xml:space="preserve"> en relación  a ese tipo de </w:t>
      </w:r>
      <w:r w:rsidR="000F513F">
        <w:rPr>
          <w:rFonts w:ascii="Times New Roman" w:eastAsia="Times New Roman" w:hAnsi="Times New Roman"/>
          <w:color w:val="333333"/>
          <w:lang w:eastAsia="es-ES"/>
        </w:rPr>
        <w:t>tardía</w:t>
      </w:r>
      <w:r w:rsidR="00263F5B">
        <w:rPr>
          <w:rFonts w:ascii="Times New Roman" w:eastAsia="Times New Roman" w:hAnsi="Times New Roman"/>
          <w:color w:val="333333"/>
          <w:lang w:eastAsia="es-ES"/>
        </w:rPr>
        <w:t xml:space="preserve"> lo siguiente</w:t>
      </w:r>
      <w:r w:rsidR="006F2C0D" w:rsidRPr="00991AC7">
        <w:rPr>
          <w:rFonts w:ascii="Times New Roman" w:eastAsia="Times New Roman" w:hAnsi="Times New Roman"/>
          <w:color w:val="333333"/>
          <w:lang w:eastAsia="es-ES"/>
        </w:rPr>
        <w:t>:</w:t>
      </w:r>
    </w:p>
    <w:p w:rsidR="00263F5B" w:rsidRPr="00263F5B" w:rsidRDefault="00263F5B" w:rsidP="00263F5B">
      <w:pPr>
        <w:spacing w:after="0" w:line="240" w:lineRule="auto"/>
        <w:jc w:val="both"/>
        <w:rPr>
          <w:rFonts w:ascii="Times New Roman" w:eastAsia="Times New Roman" w:hAnsi="Times New Roman"/>
          <w:sz w:val="24"/>
          <w:szCs w:val="24"/>
          <w:lang w:eastAsia="es-ES"/>
        </w:rPr>
      </w:pPr>
    </w:p>
    <w:p w:rsidR="006B1118" w:rsidRPr="00206011" w:rsidRDefault="006B1118" w:rsidP="00991AC7">
      <w:pPr>
        <w:spacing w:after="0" w:line="240" w:lineRule="auto"/>
        <w:ind w:left="595"/>
        <w:jc w:val="both"/>
        <w:rPr>
          <w:rFonts w:ascii="Times New Roman" w:eastAsia="Times New Roman" w:hAnsi="Times New Roman"/>
          <w:color w:val="333333"/>
          <w:szCs w:val="20"/>
          <w:lang w:eastAsia="es-ES"/>
        </w:rPr>
      </w:pPr>
      <w:r w:rsidRPr="00991AC7">
        <w:rPr>
          <w:rFonts w:ascii="Times New Roman" w:eastAsia="Times New Roman" w:hAnsi="Times New Roman"/>
          <w:b/>
          <w:i/>
          <w:color w:val="333333"/>
          <w:sz w:val="20"/>
          <w:szCs w:val="20"/>
          <w:lang w:eastAsia="es-ES"/>
        </w:rPr>
        <w:t>Artículo 77º</w:t>
      </w:r>
      <w:r w:rsidRPr="00991AC7">
        <w:rPr>
          <w:rFonts w:ascii="Times New Roman" w:eastAsia="Times New Roman" w:hAnsi="Times New Roman"/>
          <w:i/>
          <w:color w:val="333333"/>
          <w:sz w:val="20"/>
          <w:szCs w:val="20"/>
          <w:lang w:eastAsia="es-ES"/>
        </w:rPr>
        <w:t xml:space="preserve">.- La llegada tardía que exceda de </w:t>
      </w:r>
      <w:r w:rsidRPr="00991AC7">
        <w:rPr>
          <w:rFonts w:ascii="Times New Roman" w:eastAsia="Times New Roman" w:hAnsi="Times New Roman"/>
          <w:i/>
          <w:color w:val="333333"/>
          <w:sz w:val="20"/>
          <w:szCs w:val="20"/>
          <w:u w:val="single"/>
          <w:lang w:eastAsia="es-ES"/>
        </w:rPr>
        <w:t>veinte minutos</w:t>
      </w:r>
      <w:r w:rsidRPr="00991AC7">
        <w:rPr>
          <w:rFonts w:ascii="Times New Roman" w:eastAsia="Times New Roman" w:hAnsi="Times New Roman"/>
          <w:i/>
          <w:color w:val="333333"/>
          <w:sz w:val="20"/>
          <w:szCs w:val="20"/>
          <w:lang w:eastAsia="es-ES"/>
        </w:rPr>
        <w:t xml:space="preserve"> contados a partir de las horas de ingreso y que, a juicio del jefe superior inmediato, </w:t>
      </w:r>
      <w:r w:rsidRPr="00206011">
        <w:rPr>
          <w:rFonts w:ascii="Times New Roman" w:eastAsia="Times New Roman" w:hAnsi="Times New Roman"/>
          <w:i/>
          <w:color w:val="333333"/>
          <w:sz w:val="20"/>
          <w:szCs w:val="20"/>
          <w:u w:val="single"/>
          <w:lang w:eastAsia="es-ES"/>
        </w:rPr>
        <w:t>carezca de justificación</w:t>
      </w:r>
      <w:r w:rsidRPr="00991AC7">
        <w:rPr>
          <w:rFonts w:ascii="Times New Roman" w:eastAsia="Times New Roman" w:hAnsi="Times New Roman"/>
          <w:i/>
          <w:color w:val="333333"/>
          <w:sz w:val="20"/>
          <w:szCs w:val="20"/>
          <w:lang w:eastAsia="es-ES"/>
        </w:rPr>
        <w:t xml:space="preserve">, acarreará al servidor la pérdida de la jornada, equiparándose esta, falta a la mitad de una ausencia para efectos de sanción. </w:t>
      </w:r>
      <w:r w:rsidRPr="00206011">
        <w:rPr>
          <w:rFonts w:ascii="Times New Roman" w:eastAsia="Times New Roman" w:hAnsi="Times New Roman"/>
          <w:color w:val="333333"/>
          <w:szCs w:val="20"/>
          <w:lang w:eastAsia="es-ES"/>
        </w:rPr>
        <w:t>(El subrayado no pertenece al original).</w:t>
      </w:r>
    </w:p>
    <w:p w:rsidR="00497BB6" w:rsidRPr="00991AC7" w:rsidRDefault="00497BB6" w:rsidP="00991AC7">
      <w:pPr>
        <w:spacing w:after="0" w:line="240" w:lineRule="auto"/>
        <w:jc w:val="both"/>
        <w:rPr>
          <w:rFonts w:ascii="Times New Roman" w:eastAsia="Times New Roman" w:hAnsi="Times New Roman"/>
          <w:color w:val="333333"/>
          <w:lang w:eastAsia="es-ES"/>
        </w:rPr>
      </w:pPr>
    </w:p>
    <w:p w:rsidR="006B1118" w:rsidRPr="00206011" w:rsidRDefault="006B1118" w:rsidP="00991AC7">
      <w:pPr>
        <w:spacing w:after="0" w:line="240" w:lineRule="auto"/>
        <w:jc w:val="both"/>
        <w:rPr>
          <w:rFonts w:ascii="Times New Roman" w:eastAsia="Times New Roman" w:hAnsi="Times New Roman"/>
          <w:color w:val="333333"/>
          <w:sz w:val="20"/>
          <w:lang w:eastAsia="es-ES"/>
        </w:rPr>
      </w:pPr>
      <w:r w:rsidRPr="00991AC7">
        <w:rPr>
          <w:rFonts w:ascii="Times New Roman" w:eastAsia="Times New Roman" w:hAnsi="Times New Roman"/>
          <w:color w:val="333333"/>
          <w:lang w:eastAsia="es-ES"/>
        </w:rPr>
        <w:t>En el libro Derecho Laboral Costarricense se evidencia clarament</w:t>
      </w:r>
      <w:r w:rsidR="00964261" w:rsidRPr="00991AC7">
        <w:rPr>
          <w:rFonts w:ascii="Times New Roman" w:eastAsia="Times New Roman" w:hAnsi="Times New Roman"/>
          <w:color w:val="333333"/>
          <w:lang w:eastAsia="es-ES"/>
        </w:rPr>
        <w:t xml:space="preserve">e esta implicación al señalar: </w:t>
      </w:r>
      <w:r w:rsidR="00991AC7" w:rsidRPr="00206011">
        <w:rPr>
          <w:rFonts w:ascii="Times New Roman" w:eastAsia="Times New Roman" w:hAnsi="Times New Roman"/>
          <w:color w:val="333333"/>
          <w:sz w:val="20"/>
          <w:lang w:eastAsia="es-ES"/>
        </w:rPr>
        <w:t>“</w:t>
      </w:r>
      <w:r w:rsidRPr="00206011">
        <w:rPr>
          <w:rFonts w:ascii="Times New Roman" w:eastAsia="Times New Roman" w:hAnsi="Times New Roman"/>
          <w:color w:val="333333"/>
          <w:sz w:val="20"/>
          <w:lang w:eastAsia="es-ES"/>
        </w:rPr>
        <w:t>…</w:t>
      </w:r>
      <w:r w:rsidRPr="00206011">
        <w:rPr>
          <w:rFonts w:ascii="Times New Roman" w:eastAsia="Times New Roman" w:hAnsi="Times New Roman"/>
          <w:i/>
          <w:color w:val="333333"/>
          <w:sz w:val="20"/>
          <w:lang w:eastAsia="es-ES"/>
        </w:rPr>
        <w:t>Basta con realizar estadísticas de unos pocos meses en una empresa o institución pública, y luego convertir el tiempo perdido en horas –hombre y multiplicar éstas por un salario “promedio – hora”, para obtener resultados alarmantes que comprueban nuestro aserto</w:t>
      </w:r>
      <w:r w:rsidR="00964261" w:rsidRPr="00206011">
        <w:rPr>
          <w:rFonts w:ascii="Times New Roman" w:eastAsia="Times New Roman" w:hAnsi="Times New Roman"/>
          <w:color w:val="333333"/>
          <w:sz w:val="20"/>
          <w:lang w:eastAsia="es-ES"/>
        </w:rPr>
        <w:t>.</w:t>
      </w:r>
      <w:r w:rsidR="00991AC7" w:rsidRPr="00206011">
        <w:rPr>
          <w:rFonts w:ascii="Times New Roman" w:eastAsia="Times New Roman" w:hAnsi="Times New Roman"/>
          <w:color w:val="333333"/>
          <w:sz w:val="20"/>
          <w:lang w:eastAsia="es-ES"/>
        </w:rPr>
        <w:t>”</w:t>
      </w:r>
    </w:p>
    <w:p w:rsidR="00497BB6" w:rsidRPr="00991AC7" w:rsidRDefault="00497BB6" w:rsidP="00991AC7">
      <w:pPr>
        <w:spacing w:after="0" w:line="240" w:lineRule="auto"/>
        <w:jc w:val="both"/>
        <w:rPr>
          <w:rFonts w:ascii="Times New Roman" w:eastAsia="Times New Roman" w:hAnsi="Times New Roman"/>
          <w:color w:val="333333"/>
          <w:lang w:eastAsia="es-ES"/>
        </w:rPr>
      </w:pPr>
    </w:p>
    <w:p w:rsidR="00F409E3" w:rsidRPr="00991AC7" w:rsidRDefault="006B1118" w:rsidP="00991AC7">
      <w:pPr>
        <w:spacing w:after="0" w:line="240" w:lineRule="auto"/>
        <w:jc w:val="both"/>
        <w:rPr>
          <w:rFonts w:ascii="Times New Roman" w:eastAsia="Times New Roman" w:hAnsi="Times New Roman"/>
          <w:color w:val="333333"/>
          <w:lang w:eastAsia="es-ES"/>
        </w:rPr>
      </w:pPr>
      <w:r w:rsidRPr="00991AC7">
        <w:rPr>
          <w:rFonts w:ascii="Times New Roman" w:eastAsia="Times New Roman" w:hAnsi="Times New Roman"/>
          <w:color w:val="333333"/>
          <w:lang w:eastAsia="es-ES"/>
        </w:rPr>
        <w:t>Sobre las situaciones señaladas, no se localizaron gestiones de las jefaturas de estos funcionarios hacia la Dirección de Recursos Humanos para que se procediera con el rebajo de la media jornada, según lo tipifica</w:t>
      </w:r>
      <w:r w:rsidR="006F2C0D" w:rsidRPr="00991AC7">
        <w:rPr>
          <w:rFonts w:ascii="Times New Roman" w:eastAsia="Times New Roman" w:hAnsi="Times New Roman"/>
          <w:color w:val="333333"/>
          <w:lang w:eastAsia="es-ES"/>
        </w:rPr>
        <w:t xml:space="preserve"> la normativa para estos casos.</w:t>
      </w:r>
    </w:p>
    <w:p w:rsidR="00497BB6" w:rsidRPr="00991AC7" w:rsidRDefault="00497BB6" w:rsidP="00991AC7">
      <w:pPr>
        <w:autoSpaceDE w:val="0"/>
        <w:autoSpaceDN w:val="0"/>
        <w:adjustRightInd w:val="0"/>
        <w:spacing w:after="0" w:line="240" w:lineRule="auto"/>
        <w:jc w:val="both"/>
        <w:rPr>
          <w:rFonts w:ascii="Times New Roman" w:hAnsi="Times New Roman"/>
          <w:b/>
        </w:rPr>
      </w:pPr>
    </w:p>
    <w:p w:rsidR="0034760F" w:rsidRDefault="00F409E3" w:rsidP="00991AC7">
      <w:pPr>
        <w:autoSpaceDE w:val="0"/>
        <w:autoSpaceDN w:val="0"/>
        <w:adjustRightInd w:val="0"/>
        <w:spacing w:after="0" w:line="240" w:lineRule="auto"/>
        <w:jc w:val="both"/>
        <w:rPr>
          <w:rFonts w:ascii="Times New Roman" w:hAnsi="Times New Roman"/>
          <w:b/>
          <w:color w:val="000000"/>
        </w:rPr>
      </w:pPr>
      <w:r w:rsidRPr="00991AC7">
        <w:rPr>
          <w:rFonts w:ascii="Times New Roman" w:hAnsi="Times New Roman"/>
          <w:b/>
        </w:rPr>
        <w:t>Recomendación</w:t>
      </w:r>
      <w:r w:rsidR="00C0691A" w:rsidRPr="00991AC7">
        <w:rPr>
          <w:rFonts w:ascii="Times New Roman" w:hAnsi="Times New Roman"/>
          <w:b/>
        </w:rPr>
        <w:t>:</w:t>
      </w:r>
      <w:r w:rsidR="00910924" w:rsidRPr="00991AC7">
        <w:rPr>
          <w:rFonts w:ascii="Times New Roman" w:hAnsi="Times New Roman"/>
          <w:b/>
        </w:rPr>
        <w:t xml:space="preserve"> </w:t>
      </w:r>
      <w:r w:rsidR="00B07945" w:rsidRPr="00991AC7">
        <w:rPr>
          <w:rFonts w:ascii="Times New Roman" w:hAnsi="Times New Roman"/>
          <w:b/>
          <w:color w:val="000000"/>
        </w:rPr>
        <w:t>A</w:t>
      </w:r>
      <w:r w:rsidR="00D278ED">
        <w:rPr>
          <w:rFonts w:ascii="Times New Roman" w:hAnsi="Times New Roman"/>
          <w:b/>
          <w:color w:val="000000"/>
        </w:rPr>
        <w:t xml:space="preserve"> </w:t>
      </w:r>
      <w:r w:rsidR="00B07945" w:rsidRPr="00991AC7">
        <w:rPr>
          <w:rFonts w:ascii="Times New Roman" w:hAnsi="Times New Roman"/>
          <w:b/>
          <w:color w:val="000000"/>
        </w:rPr>
        <w:t>l</w:t>
      </w:r>
      <w:r w:rsidR="00D278ED">
        <w:rPr>
          <w:rFonts w:ascii="Times New Roman" w:hAnsi="Times New Roman"/>
          <w:b/>
          <w:color w:val="000000"/>
        </w:rPr>
        <w:t>a</w:t>
      </w:r>
      <w:r w:rsidR="00B07945" w:rsidRPr="00991AC7">
        <w:rPr>
          <w:rFonts w:ascii="Times New Roman" w:hAnsi="Times New Roman"/>
          <w:b/>
          <w:color w:val="000000"/>
        </w:rPr>
        <w:t xml:space="preserve"> Director</w:t>
      </w:r>
      <w:r w:rsidR="00D278ED">
        <w:rPr>
          <w:rFonts w:ascii="Times New Roman" w:hAnsi="Times New Roman"/>
          <w:b/>
          <w:color w:val="000000"/>
        </w:rPr>
        <w:t>a</w:t>
      </w:r>
      <w:r w:rsidR="00B07945" w:rsidRPr="00991AC7">
        <w:rPr>
          <w:rFonts w:ascii="Times New Roman" w:hAnsi="Times New Roman"/>
          <w:b/>
          <w:color w:val="000000"/>
        </w:rPr>
        <w:t xml:space="preserve"> </w:t>
      </w:r>
      <w:r w:rsidR="00525057" w:rsidRPr="00991AC7">
        <w:rPr>
          <w:rFonts w:ascii="Times New Roman" w:hAnsi="Times New Roman"/>
          <w:b/>
          <w:color w:val="000000"/>
        </w:rPr>
        <w:t>Financier</w:t>
      </w:r>
      <w:r w:rsidR="00D278ED">
        <w:rPr>
          <w:rFonts w:ascii="Times New Roman" w:hAnsi="Times New Roman"/>
          <w:b/>
          <w:color w:val="000000"/>
        </w:rPr>
        <w:t>a</w:t>
      </w:r>
    </w:p>
    <w:p w:rsidR="00FB46DA" w:rsidRPr="00991AC7" w:rsidRDefault="00FB46DA" w:rsidP="00991AC7">
      <w:pPr>
        <w:autoSpaceDE w:val="0"/>
        <w:autoSpaceDN w:val="0"/>
        <w:adjustRightInd w:val="0"/>
        <w:spacing w:after="0" w:line="240" w:lineRule="auto"/>
        <w:jc w:val="both"/>
        <w:rPr>
          <w:rFonts w:ascii="Times New Roman" w:hAnsi="Times New Roman"/>
        </w:rPr>
      </w:pPr>
    </w:p>
    <w:p w:rsidR="00297C9B" w:rsidRPr="00991AC7" w:rsidRDefault="00297C9B" w:rsidP="00991AC7">
      <w:pPr>
        <w:pStyle w:val="Prrafodelista"/>
        <w:numPr>
          <w:ilvl w:val="0"/>
          <w:numId w:val="38"/>
        </w:numPr>
        <w:autoSpaceDE w:val="0"/>
        <w:autoSpaceDN w:val="0"/>
        <w:adjustRightInd w:val="0"/>
        <w:jc w:val="both"/>
        <w:rPr>
          <w:rFonts w:eastAsia="Calibri"/>
          <w:sz w:val="22"/>
          <w:szCs w:val="22"/>
          <w:lang w:val="es-CR" w:eastAsia="en-US"/>
        </w:rPr>
      </w:pPr>
      <w:r w:rsidRPr="00991AC7">
        <w:rPr>
          <w:rFonts w:eastAsia="Calibri"/>
          <w:sz w:val="22"/>
          <w:szCs w:val="22"/>
          <w:lang w:val="es-CR" w:eastAsia="en-US"/>
        </w:rPr>
        <w:t xml:space="preserve">Instruir por escrito, al </w:t>
      </w:r>
      <w:r w:rsidR="00991AC7">
        <w:rPr>
          <w:rFonts w:eastAsia="Calibri"/>
          <w:sz w:val="22"/>
          <w:szCs w:val="22"/>
          <w:lang w:val="es-CR" w:eastAsia="en-US"/>
        </w:rPr>
        <w:t>a</w:t>
      </w:r>
      <w:r w:rsidRPr="00991AC7">
        <w:rPr>
          <w:rFonts w:eastAsia="Calibri"/>
          <w:sz w:val="22"/>
          <w:szCs w:val="22"/>
          <w:lang w:val="es-CR" w:eastAsia="en-US"/>
        </w:rPr>
        <w:t>dministrador de marcas para que lleve un control estricto y oportuno de los registros de marca de los funcionarios, mediante la presentación de informes del control de asistencia de los funcionarios y remitírselo a las jefaturas respectivas tomando en cuenta lo que establece el Reglamento Autónomo</w:t>
      </w:r>
      <w:r w:rsidR="00991AC7">
        <w:rPr>
          <w:rFonts w:eastAsia="Calibri"/>
          <w:sz w:val="22"/>
          <w:szCs w:val="22"/>
          <w:lang w:val="es-CR" w:eastAsia="en-US"/>
        </w:rPr>
        <w:t xml:space="preserve"> de Servicios</w:t>
      </w:r>
      <w:r w:rsidRPr="00991AC7">
        <w:rPr>
          <w:rFonts w:eastAsia="Calibri"/>
          <w:sz w:val="22"/>
          <w:szCs w:val="22"/>
          <w:lang w:val="es-CR" w:eastAsia="en-US"/>
        </w:rPr>
        <w:t xml:space="preserve"> del Ministerio de Educación Pública en cuanto a la prescripción de la sanción sobre los incumplimientos a los horarios de trabajo.</w:t>
      </w:r>
    </w:p>
    <w:p w:rsidR="00297C9B" w:rsidRPr="00991AC7" w:rsidRDefault="00297C9B" w:rsidP="00991AC7">
      <w:pPr>
        <w:pStyle w:val="Prrafodelista"/>
        <w:autoSpaceDE w:val="0"/>
        <w:autoSpaceDN w:val="0"/>
        <w:adjustRightInd w:val="0"/>
        <w:ind w:left="720"/>
        <w:jc w:val="both"/>
        <w:rPr>
          <w:rFonts w:eastAsia="Calibri"/>
          <w:sz w:val="20"/>
          <w:szCs w:val="22"/>
          <w:lang w:val="es-CR" w:eastAsia="en-US"/>
        </w:rPr>
      </w:pPr>
    </w:p>
    <w:p w:rsidR="00297C9B" w:rsidRPr="00991AC7" w:rsidRDefault="00297C9B" w:rsidP="00991AC7">
      <w:pPr>
        <w:pStyle w:val="Prrafodelista"/>
        <w:numPr>
          <w:ilvl w:val="0"/>
          <w:numId w:val="38"/>
        </w:numPr>
        <w:autoSpaceDE w:val="0"/>
        <w:autoSpaceDN w:val="0"/>
        <w:adjustRightInd w:val="0"/>
        <w:jc w:val="both"/>
        <w:rPr>
          <w:rFonts w:eastAsia="Calibri"/>
          <w:sz w:val="22"/>
          <w:szCs w:val="22"/>
          <w:lang w:val="es-CR" w:eastAsia="en-US"/>
        </w:rPr>
      </w:pPr>
      <w:r w:rsidRPr="00991AC7">
        <w:rPr>
          <w:rFonts w:eastAsia="Calibri"/>
          <w:sz w:val="22"/>
          <w:szCs w:val="22"/>
          <w:lang w:val="es-CR" w:eastAsia="en-US"/>
        </w:rPr>
        <w:t>Instruir por escrito a las Jefaturas de los departamentos de esa Dirección, para que cumplan con lo establecido en el Decreto 5771-E Reglamento Autónomo de Servicios del Ministerio de Educación en relación al control de asistencia, así como las circulares emitidas por la DRH relacionadas con esa materia.</w:t>
      </w:r>
    </w:p>
    <w:p w:rsidR="00820908" w:rsidRPr="00991AC7" w:rsidRDefault="00820908" w:rsidP="00991AC7">
      <w:pPr>
        <w:spacing w:after="0" w:line="240" w:lineRule="auto"/>
        <w:jc w:val="both"/>
        <w:rPr>
          <w:rFonts w:ascii="Times New Roman" w:hAnsi="Times New Roman"/>
        </w:rPr>
      </w:pPr>
    </w:p>
    <w:p w:rsidR="00B2266D" w:rsidRPr="00991AC7" w:rsidRDefault="006F4546" w:rsidP="00991AC7">
      <w:pPr>
        <w:pStyle w:val="Ttulo3"/>
      </w:pPr>
      <w:bookmarkStart w:id="8" w:name="_Toc484150612"/>
      <w:r w:rsidRPr="00991AC7">
        <w:t>2.1.</w:t>
      </w:r>
      <w:r w:rsidR="00297C9B" w:rsidRPr="00991AC7">
        <w:t>2</w:t>
      </w:r>
      <w:r w:rsidRPr="00991AC7">
        <w:t xml:space="preserve"> </w:t>
      </w:r>
      <w:r w:rsidR="00B07945" w:rsidRPr="00991AC7">
        <w:t>Falta marca de entrada o salida</w:t>
      </w:r>
      <w:bookmarkEnd w:id="8"/>
    </w:p>
    <w:p w:rsidR="00820908" w:rsidRPr="00991AC7" w:rsidRDefault="00820908" w:rsidP="00991AC7">
      <w:pPr>
        <w:spacing w:after="0" w:line="240" w:lineRule="auto"/>
        <w:rPr>
          <w:rFonts w:ascii="Times New Roman" w:hAnsi="Times New Roman"/>
        </w:rPr>
      </w:pPr>
    </w:p>
    <w:p w:rsidR="0045748C" w:rsidRPr="00991AC7" w:rsidRDefault="00B07945" w:rsidP="00991AC7">
      <w:pPr>
        <w:spacing w:after="0" w:line="240" w:lineRule="auto"/>
        <w:jc w:val="both"/>
        <w:rPr>
          <w:rFonts w:ascii="Times New Roman" w:eastAsia="Times New Roman" w:hAnsi="Times New Roman"/>
          <w:color w:val="333333"/>
          <w:lang w:eastAsia="es-ES"/>
        </w:rPr>
      </w:pPr>
      <w:r w:rsidRPr="00991AC7">
        <w:rPr>
          <w:rFonts w:ascii="Times New Roman" w:eastAsia="Times New Roman" w:hAnsi="Times New Roman"/>
          <w:color w:val="333333"/>
          <w:lang w:eastAsia="es-ES"/>
        </w:rPr>
        <w:t>Con la condición falta ma</w:t>
      </w:r>
      <w:r w:rsidR="00D95BAD" w:rsidRPr="00991AC7">
        <w:rPr>
          <w:rFonts w:ascii="Times New Roman" w:eastAsia="Times New Roman" w:hAnsi="Times New Roman"/>
          <w:color w:val="333333"/>
          <w:lang w:eastAsia="es-ES"/>
        </w:rPr>
        <w:t xml:space="preserve">rca de entrada se encontraron </w:t>
      </w:r>
      <w:r w:rsidR="00525057" w:rsidRPr="00991AC7">
        <w:rPr>
          <w:rFonts w:ascii="Times New Roman" w:eastAsia="Times New Roman" w:hAnsi="Times New Roman"/>
          <w:color w:val="333333"/>
          <w:lang w:eastAsia="es-ES"/>
        </w:rPr>
        <w:t>5</w:t>
      </w:r>
      <w:r w:rsidRPr="00991AC7">
        <w:rPr>
          <w:rFonts w:ascii="Times New Roman" w:eastAsia="Times New Roman" w:hAnsi="Times New Roman"/>
          <w:color w:val="333333"/>
          <w:lang w:eastAsia="es-ES"/>
        </w:rPr>
        <w:t xml:space="preserve"> registros sin boleta de justificación, que</w:t>
      </w:r>
      <w:r w:rsidR="00D95BAD" w:rsidRPr="00991AC7">
        <w:rPr>
          <w:rFonts w:ascii="Times New Roman" w:eastAsia="Times New Roman" w:hAnsi="Times New Roman"/>
          <w:color w:val="333333"/>
          <w:lang w:eastAsia="es-ES"/>
        </w:rPr>
        <w:t xml:space="preserve"> corresponden a </w:t>
      </w:r>
      <w:r w:rsidR="00525057" w:rsidRPr="00991AC7">
        <w:rPr>
          <w:rFonts w:ascii="Times New Roman" w:eastAsia="Times New Roman" w:hAnsi="Times New Roman"/>
          <w:color w:val="333333"/>
          <w:lang w:eastAsia="es-ES"/>
        </w:rPr>
        <w:t>4</w:t>
      </w:r>
      <w:r w:rsidR="00497BB6" w:rsidRPr="00991AC7">
        <w:rPr>
          <w:rFonts w:ascii="Times New Roman" w:eastAsia="Times New Roman" w:hAnsi="Times New Roman"/>
          <w:color w:val="333333"/>
          <w:lang w:eastAsia="es-ES"/>
        </w:rPr>
        <w:t xml:space="preserve"> funcionarios.</w:t>
      </w:r>
    </w:p>
    <w:p w:rsidR="007B179F" w:rsidRPr="00991AC7" w:rsidRDefault="007B179F" w:rsidP="00991AC7">
      <w:pPr>
        <w:spacing w:after="0" w:line="240" w:lineRule="auto"/>
        <w:jc w:val="both"/>
        <w:rPr>
          <w:rFonts w:ascii="Times New Roman" w:eastAsia="Times New Roman" w:hAnsi="Times New Roman"/>
          <w:color w:val="333333"/>
          <w:lang w:eastAsia="es-ES"/>
        </w:rPr>
      </w:pPr>
    </w:p>
    <w:p w:rsidR="001E6304" w:rsidRPr="001E6304" w:rsidRDefault="007B179F" w:rsidP="00991AC7">
      <w:pPr>
        <w:spacing w:after="0" w:line="240" w:lineRule="auto"/>
        <w:jc w:val="both"/>
        <w:rPr>
          <w:rFonts w:ascii="Times New Roman" w:eastAsia="Times New Roman" w:hAnsi="Times New Roman"/>
          <w:color w:val="333333"/>
          <w:lang w:eastAsia="es-ES"/>
        </w:rPr>
      </w:pPr>
      <w:r w:rsidRPr="00991AC7">
        <w:rPr>
          <w:rFonts w:ascii="Times New Roman" w:eastAsia="Times New Roman" w:hAnsi="Times New Roman"/>
          <w:color w:val="333333"/>
          <w:lang w:eastAsia="es-ES"/>
        </w:rPr>
        <w:t>Mientras que, sin registro de salida se encontraron 37 registros sin boleta de justificación, que corresponden a 22 funcionarios</w:t>
      </w:r>
      <w:r w:rsidR="00206011">
        <w:rPr>
          <w:rFonts w:ascii="Times New Roman" w:eastAsia="Times New Roman" w:hAnsi="Times New Roman"/>
          <w:color w:val="333333"/>
          <w:lang w:eastAsia="es-ES"/>
        </w:rPr>
        <w:t>. E</w:t>
      </w:r>
      <w:r w:rsidRPr="00991AC7">
        <w:rPr>
          <w:rFonts w:ascii="Times New Roman" w:eastAsia="Times New Roman" w:hAnsi="Times New Roman"/>
          <w:color w:val="333333"/>
          <w:lang w:eastAsia="es-ES"/>
        </w:rPr>
        <w:t>stas omisiones oscilan de 1, 2 y 12 por funcionario en los tres meses.</w:t>
      </w:r>
      <w:r w:rsidR="00D76BF9" w:rsidRPr="00991AC7">
        <w:rPr>
          <w:rFonts w:ascii="Times New Roman" w:eastAsia="Times New Roman" w:hAnsi="Times New Roman"/>
          <w:color w:val="333333"/>
          <w:lang w:eastAsia="es-ES"/>
        </w:rPr>
        <w:t xml:space="preserve"> </w:t>
      </w:r>
      <w:r w:rsidRPr="00991AC7">
        <w:rPr>
          <w:rFonts w:ascii="Times New Roman" w:eastAsia="Times New Roman" w:hAnsi="Times New Roman"/>
          <w:color w:val="333333"/>
          <w:lang w:eastAsia="es-ES"/>
        </w:rPr>
        <w:t>Dándose el</w:t>
      </w:r>
      <w:r w:rsidR="00D76BF9" w:rsidRPr="00991AC7">
        <w:rPr>
          <w:rFonts w:ascii="Times New Roman" w:eastAsia="Times New Roman" w:hAnsi="Times New Roman"/>
          <w:color w:val="333333"/>
          <w:lang w:eastAsia="es-ES"/>
        </w:rPr>
        <w:t xml:space="preserve"> </w:t>
      </w:r>
      <w:r w:rsidRPr="00991AC7">
        <w:rPr>
          <w:rFonts w:ascii="Times New Roman" w:eastAsia="Times New Roman" w:hAnsi="Times New Roman"/>
          <w:color w:val="333333"/>
          <w:lang w:eastAsia="es-ES"/>
        </w:rPr>
        <w:t>caso de un funcionario que en los tres meses presenta mayor incidencia con un total de 12 inconsistencias</w:t>
      </w:r>
      <w:r w:rsidR="00991AC7">
        <w:rPr>
          <w:rFonts w:ascii="Times New Roman" w:eastAsia="Times New Roman" w:hAnsi="Times New Roman"/>
          <w:color w:val="333333"/>
          <w:lang w:eastAsia="es-ES"/>
        </w:rPr>
        <w:t>:</w:t>
      </w:r>
      <w:r w:rsidRPr="00991AC7">
        <w:rPr>
          <w:rFonts w:ascii="Times New Roman" w:eastAsia="Times New Roman" w:hAnsi="Times New Roman"/>
          <w:color w:val="333333"/>
          <w:lang w:eastAsia="es-ES"/>
        </w:rPr>
        <w:t xml:space="preserve"> 7 en julio, 3 en agosto y 2 en setiembre.</w:t>
      </w:r>
      <w:r w:rsidR="00D76BF9" w:rsidRPr="00991AC7">
        <w:rPr>
          <w:rFonts w:ascii="Times New Roman" w:eastAsia="Times New Roman" w:hAnsi="Times New Roman"/>
          <w:color w:val="333333"/>
          <w:lang w:eastAsia="es-ES"/>
        </w:rPr>
        <w:t xml:space="preserve"> </w:t>
      </w:r>
    </w:p>
    <w:p w:rsidR="00497BB6" w:rsidRPr="00991AC7" w:rsidRDefault="00497BB6" w:rsidP="00991AC7">
      <w:pPr>
        <w:spacing w:after="0" w:line="240" w:lineRule="auto"/>
        <w:jc w:val="both"/>
        <w:rPr>
          <w:rFonts w:ascii="Times New Roman" w:eastAsia="Times New Roman" w:hAnsi="Times New Roman"/>
          <w:color w:val="333333"/>
          <w:lang w:eastAsia="es-ES"/>
        </w:rPr>
      </w:pPr>
    </w:p>
    <w:p w:rsidR="006B1118" w:rsidRPr="00991AC7" w:rsidRDefault="006B1118" w:rsidP="00991AC7">
      <w:pPr>
        <w:spacing w:after="0" w:line="240" w:lineRule="auto"/>
        <w:jc w:val="both"/>
        <w:rPr>
          <w:rFonts w:ascii="Times New Roman" w:hAnsi="Times New Roman"/>
          <w:bCs/>
          <w:szCs w:val="20"/>
        </w:rPr>
      </w:pPr>
      <w:r w:rsidRPr="00897078">
        <w:rPr>
          <w:rFonts w:ascii="Times New Roman" w:hAnsi="Times New Roman"/>
          <w:bCs/>
          <w:szCs w:val="20"/>
        </w:rPr>
        <w:t xml:space="preserve">Al respecto, </w:t>
      </w:r>
      <w:r w:rsidR="000B3010">
        <w:rPr>
          <w:rFonts w:ascii="Times New Roman" w:hAnsi="Times New Roman"/>
          <w:bCs/>
          <w:szCs w:val="20"/>
        </w:rPr>
        <w:t xml:space="preserve">la Dirección de Recursos Humanos, emitió </w:t>
      </w:r>
      <w:r w:rsidRPr="00897078">
        <w:rPr>
          <w:rFonts w:ascii="Times New Roman" w:hAnsi="Times New Roman"/>
          <w:bCs/>
          <w:szCs w:val="20"/>
        </w:rPr>
        <w:t>el documento DRH-3139-2014-DIR del 04/02/2014</w:t>
      </w:r>
      <w:r w:rsidRPr="00D84BC3">
        <w:rPr>
          <w:rFonts w:ascii="Times New Roman" w:hAnsi="Times New Roman"/>
          <w:bCs/>
          <w:szCs w:val="20"/>
        </w:rPr>
        <w:t xml:space="preserve"> </w:t>
      </w:r>
      <w:r w:rsidRPr="000B3010">
        <w:rPr>
          <w:rFonts w:ascii="Times New Roman" w:hAnsi="Times New Roman"/>
          <w:bCs/>
          <w:i/>
          <w:szCs w:val="20"/>
        </w:rPr>
        <w:t>Directrices en tema de registro de asistencia y pago de tiempo extraordinario</w:t>
      </w:r>
      <w:r w:rsidRPr="00D84BC3">
        <w:rPr>
          <w:rFonts w:ascii="Times New Roman" w:hAnsi="Times New Roman"/>
          <w:bCs/>
          <w:szCs w:val="20"/>
        </w:rPr>
        <w:t xml:space="preserve">, en su punto 1, inciso a. y b. </w:t>
      </w:r>
      <w:r w:rsidR="000B3010">
        <w:rPr>
          <w:rFonts w:ascii="Times New Roman" w:hAnsi="Times New Roman"/>
          <w:bCs/>
          <w:szCs w:val="20"/>
        </w:rPr>
        <w:t>señala</w:t>
      </w:r>
      <w:r w:rsidRPr="00D84BC3">
        <w:rPr>
          <w:rFonts w:ascii="Times New Roman" w:hAnsi="Times New Roman"/>
          <w:bCs/>
          <w:szCs w:val="20"/>
        </w:rPr>
        <w:t xml:space="preserve"> lo siguiente:</w:t>
      </w:r>
    </w:p>
    <w:p w:rsidR="00820908" w:rsidRPr="00991AC7" w:rsidRDefault="00820908" w:rsidP="00991AC7">
      <w:pPr>
        <w:spacing w:after="0" w:line="240" w:lineRule="auto"/>
        <w:jc w:val="both"/>
        <w:rPr>
          <w:rFonts w:ascii="Times New Roman" w:hAnsi="Times New Roman"/>
          <w:bCs/>
          <w:sz w:val="20"/>
          <w:szCs w:val="20"/>
        </w:rPr>
      </w:pPr>
    </w:p>
    <w:p w:rsidR="006B1118" w:rsidRPr="00991AC7" w:rsidRDefault="006B1118" w:rsidP="00991AC7">
      <w:pPr>
        <w:spacing w:after="0" w:line="240" w:lineRule="auto"/>
        <w:ind w:left="567"/>
        <w:jc w:val="both"/>
        <w:rPr>
          <w:rFonts w:ascii="Times New Roman" w:hAnsi="Times New Roman"/>
          <w:bCs/>
          <w:i/>
          <w:sz w:val="20"/>
          <w:szCs w:val="20"/>
        </w:rPr>
      </w:pPr>
      <w:r w:rsidRPr="00991AC7">
        <w:rPr>
          <w:rFonts w:ascii="Times New Roman" w:hAnsi="Times New Roman"/>
          <w:bCs/>
          <w:i/>
          <w:szCs w:val="20"/>
        </w:rPr>
        <w:t>a</w:t>
      </w:r>
      <w:r w:rsidRPr="00991AC7">
        <w:rPr>
          <w:rFonts w:ascii="Times New Roman" w:hAnsi="Times New Roman"/>
          <w:bCs/>
          <w:i/>
          <w:sz w:val="20"/>
          <w:szCs w:val="20"/>
        </w:rPr>
        <w:t>.</w:t>
      </w:r>
      <w:r w:rsidR="00D76BF9" w:rsidRPr="00991AC7">
        <w:rPr>
          <w:rFonts w:ascii="Times New Roman" w:hAnsi="Times New Roman"/>
          <w:bCs/>
          <w:i/>
          <w:sz w:val="20"/>
          <w:szCs w:val="20"/>
        </w:rPr>
        <w:t xml:space="preserve"> </w:t>
      </w:r>
      <w:r w:rsidRPr="00991AC7">
        <w:rPr>
          <w:rFonts w:ascii="Times New Roman" w:hAnsi="Times New Roman"/>
          <w:bCs/>
          <w:i/>
          <w:sz w:val="20"/>
          <w:szCs w:val="20"/>
        </w:rPr>
        <w:t xml:space="preserve">todo servidor debe </w:t>
      </w:r>
      <w:r w:rsidRPr="000B3010">
        <w:rPr>
          <w:rFonts w:ascii="Times New Roman" w:hAnsi="Times New Roman"/>
          <w:bCs/>
          <w:i/>
          <w:sz w:val="20"/>
          <w:szCs w:val="20"/>
          <w:u w:val="single"/>
        </w:rPr>
        <w:t>comenzar las labores</w:t>
      </w:r>
      <w:r w:rsidRPr="00991AC7">
        <w:rPr>
          <w:rFonts w:ascii="Times New Roman" w:hAnsi="Times New Roman"/>
          <w:bCs/>
          <w:i/>
          <w:sz w:val="20"/>
          <w:szCs w:val="20"/>
        </w:rPr>
        <w:t xml:space="preserve"> de conformidad con el </w:t>
      </w:r>
      <w:r w:rsidRPr="000B3010">
        <w:rPr>
          <w:rFonts w:ascii="Times New Roman" w:hAnsi="Times New Roman"/>
          <w:bCs/>
          <w:i/>
          <w:sz w:val="20"/>
          <w:szCs w:val="20"/>
          <w:u w:val="single"/>
        </w:rPr>
        <w:t>horario estipulado</w:t>
      </w:r>
      <w:r w:rsidRPr="00991AC7">
        <w:rPr>
          <w:rFonts w:ascii="Times New Roman" w:hAnsi="Times New Roman"/>
          <w:bCs/>
          <w:i/>
          <w:sz w:val="20"/>
          <w:szCs w:val="20"/>
        </w:rPr>
        <w:t xml:space="preserve">, </w:t>
      </w:r>
      <w:r w:rsidRPr="000B3010">
        <w:rPr>
          <w:rFonts w:ascii="Times New Roman" w:hAnsi="Times New Roman"/>
          <w:bCs/>
          <w:i/>
          <w:sz w:val="20"/>
          <w:szCs w:val="20"/>
          <w:u w:val="single"/>
        </w:rPr>
        <w:t>registrar la marca de ingreso y de salida (indistintamente de la hora de llegada o salida del trabaj</w:t>
      </w:r>
      <w:r w:rsidRPr="00991AC7">
        <w:rPr>
          <w:rFonts w:ascii="Times New Roman" w:hAnsi="Times New Roman"/>
          <w:bCs/>
          <w:i/>
          <w:sz w:val="20"/>
          <w:szCs w:val="20"/>
        </w:rPr>
        <w:t>o) y notificar al jefe inmediato lo antes posible, ante cualquier eventualidad o causa de fuerza mayor que le imposibilite asistir a su trabajo.</w:t>
      </w:r>
    </w:p>
    <w:p w:rsidR="00497BB6" w:rsidRPr="00991AC7" w:rsidRDefault="00497BB6" w:rsidP="00991AC7">
      <w:pPr>
        <w:spacing w:after="0" w:line="240" w:lineRule="auto"/>
        <w:ind w:left="567"/>
        <w:jc w:val="both"/>
        <w:rPr>
          <w:rFonts w:ascii="Times New Roman" w:hAnsi="Times New Roman"/>
          <w:bCs/>
          <w:i/>
          <w:sz w:val="20"/>
          <w:szCs w:val="20"/>
        </w:rPr>
      </w:pPr>
    </w:p>
    <w:p w:rsidR="006B1118" w:rsidRPr="000B3010" w:rsidRDefault="006B1118" w:rsidP="00991AC7">
      <w:pPr>
        <w:spacing w:after="0" w:line="240" w:lineRule="auto"/>
        <w:ind w:left="567"/>
        <w:jc w:val="both"/>
        <w:rPr>
          <w:rFonts w:ascii="Times New Roman" w:hAnsi="Times New Roman"/>
          <w:bCs/>
          <w:sz w:val="20"/>
          <w:szCs w:val="20"/>
        </w:rPr>
      </w:pPr>
      <w:r w:rsidRPr="00991AC7">
        <w:rPr>
          <w:rFonts w:ascii="Times New Roman" w:hAnsi="Times New Roman"/>
          <w:bCs/>
          <w:i/>
          <w:sz w:val="20"/>
          <w:szCs w:val="20"/>
        </w:rPr>
        <w:t xml:space="preserve">b. Las </w:t>
      </w:r>
      <w:r w:rsidRPr="000B3010">
        <w:rPr>
          <w:rFonts w:ascii="Times New Roman" w:hAnsi="Times New Roman"/>
          <w:bCs/>
          <w:i/>
          <w:sz w:val="20"/>
          <w:szCs w:val="20"/>
          <w:u w:val="single"/>
        </w:rPr>
        <w:t>omisiones de marca</w:t>
      </w:r>
      <w:r w:rsidRPr="00991AC7">
        <w:rPr>
          <w:rFonts w:ascii="Times New Roman" w:hAnsi="Times New Roman"/>
          <w:bCs/>
          <w:i/>
          <w:sz w:val="20"/>
          <w:szCs w:val="20"/>
        </w:rPr>
        <w:t xml:space="preserve"> deben ser justificadas, </w:t>
      </w:r>
      <w:r w:rsidRPr="000B3010">
        <w:rPr>
          <w:rFonts w:ascii="Times New Roman" w:hAnsi="Times New Roman"/>
          <w:bCs/>
          <w:i/>
          <w:sz w:val="20"/>
          <w:szCs w:val="20"/>
          <w:u w:val="single"/>
        </w:rPr>
        <w:t>sin excepción</w:t>
      </w:r>
      <w:r w:rsidRPr="00991AC7">
        <w:rPr>
          <w:rFonts w:ascii="Times New Roman" w:hAnsi="Times New Roman"/>
          <w:bCs/>
          <w:i/>
          <w:sz w:val="20"/>
          <w:szCs w:val="20"/>
        </w:rPr>
        <w:t xml:space="preserve"> alguna…</w:t>
      </w:r>
      <w:r w:rsidR="000B3010">
        <w:rPr>
          <w:rFonts w:ascii="Times New Roman" w:hAnsi="Times New Roman"/>
          <w:bCs/>
          <w:i/>
          <w:sz w:val="20"/>
          <w:szCs w:val="20"/>
        </w:rPr>
        <w:t xml:space="preserve"> </w:t>
      </w:r>
      <w:r w:rsidR="000B3010">
        <w:rPr>
          <w:rFonts w:ascii="Times New Roman" w:hAnsi="Times New Roman"/>
          <w:bCs/>
          <w:sz w:val="20"/>
          <w:szCs w:val="20"/>
        </w:rPr>
        <w:t>(Subrayado no pertenece al original)</w:t>
      </w:r>
    </w:p>
    <w:p w:rsidR="00497BB6" w:rsidRPr="00991AC7" w:rsidRDefault="00497BB6" w:rsidP="00991AC7">
      <w:pPr>
        <w:spacing w:after="0" w:line="240" w:lineRule="auto"/>
        <w:jc w:val="both"/>
        <w:rPr>
          <w:rFonts w:ascii="Times New Roman" w:hAnsi="Times New Roman"/>
          <w:bCs/>
          <w:sz w:val="18"/>
          <w:szCs w:val="20"/>
        </w:rPr>
      </w:pPr>
    </w:p>
    <w:p w:rsidR="006B1118" w:rsidRPr="00991AC7" w:rsidRDefault="006B1118" w:rsidP="00991AC7">
      <w:pPr>
        <w:spacing w:after="0" w:line="240" w:lineRule="auto"/>
        <w:jc w:val="both"/>
        <w:rPr>
          <w:rFonts w:ascii="Times New Roman" w:hAnsi="Times New Roman"/>
          <w:bCs/>
          <w:szCs w:val="20"/>
        </w:rPr>
      </w:pPr>
      <w:r w:rsidRPr="00991AC7">
        <w:rPr>
          <w:rFonts w:ascii="Times New Roman" w:hAnsi="Times New Roman"/>
          <w:bCs/>
          <w:szCs w:val="20"/>
        </w:rPr>
        <w:t>La falta de este registro, impide tener certeza de cómo se cumplió con la jornada laboral, y si el pago efectuado fue el correcto</w:t>
      </w:r>
      <w:r w:rsidR="00C25B59" w:rsidRPr="00991AC7">
        <w:rPr>
          <w:rFonts w:ascii="Times New Roman" w:hAnsi="Times New Roman"/>
          <w:bCs/>
          <w:szCs w:val="20"/>
        </w:rPr>
        <w:t>.</w:t>
      </w:r>
    </w:p>
    <w:p w:rsidR="008245C2" w:rsidRPr="00991AC7" w:rsidRDefault="008245C2" w:rsidP="00991AC7">
      <w:pPr>
        <w:spacing w:after="0" w:line="240" w:lineRule="auto"/>
        <w:jc w:val="both"/>
        <w:rPr>
          <w:rFonts w:ascii="Times New Roman" w:eastAsia="Times New Roman" w:hAnsi="Times New Roman"/>
          <w:color w:val="333333"/>
          <w:sz w:val="16"/>
          <w:lang w:eastAsia="es-ES"/>
        </w:rPr>
      </w:pPr>
    </w:p>
    <w:p w:rsidR="00B07945" w:rsidRPr="00991AC7" w:rsidRDefault="00B07945" w:rsidP="00991AC7">
      <w:pPr>
        <w:autoSpaceDE w:val="0"/>
        <w:autoSpaceDN w:val="0"/>
        <w:adjustRightInd w:val="0"/>
        <w:spacing w:after="0" w:line="240" w:lineRule="auto"/>
        <w:jc w:val="both"/>
        <w:rPr>
          <w:rFonts w:ascii="Times New Roman" w:hAnsi="Times New Roman"/>
          <w:b/>
          <w:color w:val="000000"/>
        </w:rPr>
      </w:pPr>
      <w:r w:rsidRPr="00991AC7">
        <w:rPr>
          <w:rFonts w:ascii="Times New Roman" w:hAnsi="Times New Roman"/>
          <w:b/>
        </w:rPr>
        <w:t xml:space="preserve">Recomendación: </w:t>
      </w:r>
      <w:r w:rsidR="00D278ED">
        <w:rPr>
          <w:rFonts w:ascii="Times New Roman" w:hAnsi="Times New Roman"/>
          <w:b/>
          <w:color w:val="000000"/>
        </w:rPr>
        <w:t>A la</w:t>
      </w:r>
      <w:r w:rsidRPr="00991AC7">
        <w:rPr>
          <w:rFonts w:ascii="Times New Roman" w:hAnsi="Times New Roman"/>
          <w:b/>
          <w:color w:val="000000"/>
        </w:rPr>
        <w:t xml:space="preserve"> Director</w:t>
      </w:r>
      <w:r w:rsidR="00D278ED">
        <w:rPr>
          <w:rFonts w:ascii="Times New Roman" w:hAnsi="Times New Roman"/>
          <w:b/>
          <w:color w:val="000000"/>
        </w:rPr>
        <w:t>a</w:t>
      </w:r>
      <w:r w:rsidRPr="00991AC7">
        <w:rPr>
          <w:rFonts w:ascii="Times New Roman" w:hAnsi="Times New Roman"/>
          <w:b/>
          <w:color w:val="000000"/>
        </w:rPr>
        <w:t xml:space="preserve"> </w:t>
      </w:r>
      <w:r w:rsidR="00CF3982" w:rsidRPr="00991AC7">
        <w:rPr>
          <w:rFonts w:ascii="Times New Roman" w:hAnsi="Times New Roman"/>
          <w:b/>
          <w:color w:val="000000"/>
        </w:rPr>
        <w:t>Financier</w:t>
      </w:r>
      <w:r w:rsidR="00D278ED">
        <w:rPr>
          <w:rFonts w:ascii="Times New Roman" w:hAnsi="Times New Roman"/>
          <w:b/>
          <w:color w:val="000000"/>
        </w:rPr>
        <w:t>a</w:t>
      </w:r>
    </w:p>
    <w:p w:rsidR="00C57A69" w:rsidRPr="00991AC7" w:rsidRDefault="00C57A69" w:rsidP="00991AC7">
      <w:pPr>
        <w:autoSpaceDE w:val="0"/>
        <w:autoSpaceDN w:val="0"/>
        <w:adjustRightInd w:val="0"/>
        <w:spacing w:after="0" w:line="240" w:lineRule="auto"/>
        <w:jc w:val="both"/>
        <w:rPr>
          <w:rFonts w:ascii="Times New Roman" w:hAnsi="Times New Roman"/>
          <w:b/>
        </w:rPr>
      </w:pPr>
    </w:p>
    <w:p w:rsidR="006F2C0D" w:rsidRPr="00991AC7" w:rsidRDefault="009805A4" w:rsidP="00991AC7">
      <w:pPr>
        <w:spacing w:after="0" w:line="240" w:lineRule="auto"/>
        <w:jc w:val="both"/>
        <w:rPr>
          <w:rFonts w:ascii="Times New Roman" w:hAnsi="Times New Roman"/>
        </w:rPr>
      </w:pPr>
      <w:r w:rsidRPr="00991AC7">
        <w:rPr>
          <w:rFonts w:ascii="Times New Roman" w:hAnsi="Times New Roman"/>
        </w:rPr>
        <w:t>Aplicar las recomendaciones de</w:t>
      </w:r>
      <w:r w:rsidR="006F2C0D" w:rsidRPr="00991AC7">
        <w:rPr>
          <w:rFonts w:ascii="Times New Roman" w:hAnsi="Times New Roman"/>
        </w:rPr>
        <w:t>l punto 2.1.1</w:t>
      </w:r>
    </w:p>
    <w:p w:rsidR="003B7382" w:rsidRPr="00991AC7" w:rsidRDefault="003B7382" w:rsidP="00991AC7">
      <w:pPr>
        <w:autoSpaceDE w:val="0"/>
        <w:autoSpaceDN w:val="0"/>
        <w:adjustRightInd w:val="0"/>
        <w:spacing w:after="0" w:line="240" w:lineRule="auto"/>
        <w:jc w:val="both"/>
        <w:rPr>
          <w:rFonts w:ascii="Times New Roman" w:hAnsi="Times New Roman"/>
          <w:b/>
        </w:rPr>
      </w:pPr>
    </w:p>
    <w:p w:rsidR="00931B0A" w:rsidRPr="00991AC7" w:rsidRDefault="000A0D6E" w:rsidP="00991AC7">
      <w:pPr>
        <w:pStyle w:val="Ttulo3"/>
      </w:pPr>
      <w:bookmarkStart w:id="9" w:name="_Toc484150613"/>
      <w:r w:rsidRPr="00991AC7">
        <w:t>2.1.</w:t>
      </w:r>
      <w:r w:rsidR="00297C9B" w:rsidRPr="00991AC7">
        <w:t>3</w:t>
      </w:r>
      <w:r w:rsidR="00931B0A" w:rsidRPr="00991AC7">
        <w:t xml:space="preserve"> </w:t>
      </w:r>
      <w:r w:rsidR="003B7382" w:rsidRPr="00991AC7">
        <w:t>Sin marcas</w:t>
      </w:r>
      <w:bookmarkEnd w:id="9"/>
    </w:p>
    <w:p w:rsidR="00AA54C8" w:rsidRPr="00991AC7" w:rsidRDefault="00AA54C8" w:rsidP="00991AC7">
      <w:pPr>
        <w:spacing w:after="0" w:line="240" w:lineRule="auto"/>
        <w:jc w:val="both"/>
        <w:rPr>
          <w:rFonts w:ascii="Times New Roman" w:hAnsi="Times New Roman"/>
          <w:b/>
        </w:rPr>
      </w:pPr>
    </w:p>
    <w:p w:rsidR="00207045" w:rsidRPr="00991AC7" w:rsidRDefault="003B7382" w:rsidP="00991AC7">
      <w:pPr>
        <w:spacing w:after="0" w:line="240" w:lineRule="auto"/>
        <w:jc w:val="both"/>
        <w:rPr>
          <w:rFonts w:ascii="Times New Roman" w:eastAsia="Times New Roman" w:hAnsi="Times New Roman"/>
          <w:color w:val="333333"/>
          <w:lang w:eastAsia="es-ES"/>
        </w:rPr>
      </w:pPr>
      <w:r w:rsidRPr="00991AC7">
        <w:rPr>
          <w:rFonts w:ascii="Times New Roman" w:eastAsia="Times New Roman" w:hAnsi="Times New Roman"/>
          <w:color w:val="333333"/>
          <w:lang w:eastAsia="es-ES"/>
        </w:rPr>
        <w:t xml:space="preserve">Sin marcas </w:t>
      </w:r>
      <w:r w:rsidR="00820908" w:rsidRPr="00991AC7">
        <w:rPr>
          <w:rFonts w:ascii="Times New Roman" w:eastAsia="Times New Roman" w:hAnsi="Times New Roman"/>
          <w:color w:val="333333"/>
          <w:lang w:eastAsia="es-ES"/>
        </w:rPr>
        <w:t>(entrada y salida</w:t>
      </w:r>
      <w:r w:rsidR="00CF3982" w:rsidRPr="00991AC7">
        <w:rPr>
          <w:rFonts w:ascii="Times New Roman" w:eastAsia="Times New Roman" w:hAnsi="Times New Roman"/>
          <w:color w:val="333333"/>
          <w:lang w:eastAsia="es-ES"/>
        </w:rPr>
        <w:t xml:space="preserve">) </w:t>
      </w:r>
      <w:r w:rsidRPr="00991AC7">
        <w:rPr>
          <w:rFonts w:ascii="Times New Roman" w:eastAsia="Times New Roman" w:hAnsi="Times New Roman"/>
          <w:color w:val="333333"/>
          <w:lang w:eastAsia="es-ES"/>
        </w:rPr>
        <w:t>se encontra</w:t>
      </w:r>
      <w:r w:rsidR="004252DD" w:rsidRPr="00991AC7">
        <w:rPr>
          <w:rFonts w:ascii="Times New Roman" w:eastAsia="Times New Roman" w:hAnsi="Times New Roman"/>
          <w:color w:val="333333"/>
          <w:lang w:eastAsia="es-ES"/>
        </w:rPr>
        <w:t xml:space="preserve">ron </w:t>
      </w:r>
      <w:r w:rsidR="00CF3982" w:rsidRPr="00991AC7">
        <w:rPr>
          <w:rFonts w:ascii="Times New Roman" w:eastAsia="Times New Roman" w:hAnsi="Times New Roman"/>
          <w:color w:val="333333"/>
          <w:lang w:eastAsia="es-ES"/>
        </w:rPr>
        <w:t>50</w:t>
      </w:r>
      <w:r w:rsidR="0086331E" w:rsidRPr="00991AC7">
        <w:rPr>
          <w:rFonts w:ascii="Times New Roman" w:eastAsia="Times New Roman" w:hAnsi="Times New Roman"/>
          <w:color w:val="333333"/>
          <w:lang w:eastAsia="es-ES"/>
        </w:rPr>
        <w:t xml:space="preserve"> registros, sin boleta de justificación</w:t>
      </w:r>
      <w:r w:rsidR="00CF3982" w:rsidRPr="00991AC7">
        <w:rPr>
          <w:rFonts w:ascii="Times New Roman" w:eastAsia="Times New Roman" w:hAnsi="Times New Roman"/>
          <w:color w:val="333333"/>
          <w:lang w:eastAsia="es-ES"/>
        </w:rPr>
        <w:t>, que</w:t>
      </w:r>
      <w:r w:rsidR="00207045" w:rsidRPr="00991AC7">
        <w:rPr>
          <w:rFonts w:ascii="Times New Roman" w:eastAsia="Times New Roman" w:hAnsi="Times New Roman"/>
          <w:color w:val="333333"/>
          <w:lang w:eastAsia="es-ES"/>
        </w:rPr>
        <w:t xml:space="preserve"> corresponden a 25 funcionarios</w:t>
      </w:r>
      <w:r w:rsidR="00206011">
        <w:rPr>
          <w:rFonts w:ascii="Times New Roman" w:eastAsia="Times New Roman" w:hAnsi="Times New Roman"/>
          <w:color w:val="333333"/>
          <w:lang w:eastAsia="es-ES"/>
        </w:rPr>
        <w:t xml:space="preserve"> E</w:t>
      </w:r>
      <w:r w:rsidR="00207045" w:rsidRPr="00991AC7">
        <w:rPr>
          <w:rFonts w:ascii="Times New Roman" w:eastAsia="Times New Roman" w:hAnsi="Times New Roman"/>
          <w:color w:val="333333"/>
          <w:lang w:eastAsia="es-ES"/>
        </w:rPr>
        <w:t>stas omisiones oscilan de 1, 3, 5 y 16 por funcionario en los tres meses. Los casos que presenta</w:t>
      </w:r>
      <w:r w:rsidR="000B3010">
        <w:rPr>
          <w:rFonts w:ascii="Times New Roman" w:eastAsia="Times New Roman" w:hAnsi="Times New Roman"/>
          <w:color w:val="333333"/>
          <w:lang w:eastAsia="es-ES"/>
        </w:rPr>
        <w:t>n</w:t>
      </w:r>
      <w:r w:rsidR="00207045" w:rsidRPr="00991AC7">
        <w:rPr>
          <w:rFonts w:ascii="Times New Roman" w:eastAsia="Times New Roman" w:hAnsi="Times New Roman"/>
          <w:color w:val="333333"/>
          <w:lang w:eastAsia="es-ES"/>
        </w:rPr>
        <w:t xml:space="preserve"> mayor incidencia son los siguientes:</w:t>
      </w:r>
    </w:p>
    <w:p w:rsidR="005F640B" w:rsidRPr="00991AC7" w:rsidRDefault="005F640B" w:rsidP="00991AC7">
      <w:pPr>
        <w:spacing w:after="0" w:line="240" w:lineRule="auto"/>
        <w:jc w:val="both"/>
        <w:rPr>
          <w:rFonts w:ascii="Times New Roman" w:eastAsia="Times New Roman" w:hAnsi="Times New Roman"/>
          <w:color w:val="333333"/>
          <w:lang w:eastAsia="es-ES"/>
        </w:rPr>
      </w:pPr>
    </w:p>
    <w:tbl>
      <w:tblPr>
        <w:tblW w:w="7881" w:type="dxa"/>
        <w:jc w:val="center"/>
        <w:tblCellMar>
          <w:left w:w="0" w:type="dxa"/>
          <w:right w:w="0" w:type="dxa"/>
        </w:tblCellMar>
        <w:tblLook w:val="04A0" w:firstRow="1" w:lastRow="0" w:firstColumn="1" w:lastColumn="0" w:noHBand="0" w:noVBand="1"/>
      </w:tblPr>
      <w:tblGrid>
        <w:gridCol w:w="3196"/>
        <w:gridCol w:w="960"/>
        <w:gridCol w:w="1129"/>
        <w:gridCol w:w="1489"/>
        <w:gridCol w:w="1107"/>
      </w:tblGrid>
      <w:tr w:rsidR="005F640B" w:rsidRPr="00991AC7" w:rsidTr="00F22EFF">
        <w:trPr>
          <w:jc w:val="center"/>
        </w:trPr>
        <w:tc>
          <w:tcPr>
            <w:tcW w:w="3196"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5F640B" w:rsidRPr="00991AC7" w:rsidRDefault="005F640B" w:rsidP="00991AC7">
            <w:pPr>
              <w:spacing w:after="0" w:line="240" w:lineRule="auto"/>
              <w:jc w:val="center"/>
              <w:rPr>
                <w:rFonts w:ascii="Times New Roman" w:eastAsia="Times New Roman" w:hAnsi="Times New Roman"/>
                <w:b/>
                <w:bCs/>
                <w:color w:val="2F5496"/>
                <w:sz w:val="20"/>
                <w:szCs w:val="20"/>
                <w:lang w:eastAsia="es-ES"/>
              </w:rPr>
            </w:pPr>
            <w:r w:rsidRPr="00991AC7">
              <w:rPr>
                <w:rFonts w:ascii="Times New Roman" w:eastAsia="Times New Roman" w:hAnsi="Times New Roman"/>
                <w:b/>
                <w:bCs/>
                <w:color w:val="2F5496"/>
                <w:sz w:val="20"/>
                <w:szCs w:val="20"/>
                <w:lang w:eastAsia="es-ES"/>
              </w:rPr>
              <w:t>CÉDULA</w:t>
            </w:r>
          </w:p>
        </w:tc>
        <w:tc>
          <w:tcPr>
            <w:tcW w:w="960"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5F640B" w:rsidRPr="00991AC7" w:rsidRDefault="005F640B" w:rsidP="00991AC7">
            <w:pPr>
              <w:spacing w:after="0" w:line="240" w:lineRule="auto"/>
              <w:jc w:val="center"/>
              <w:rPr>
                <w:rFonts w:ascii="Times New Roman" w:eastAsia="Times New Roman" w:hAnsi="Times New Roman"/>
                <w:b/>
                <w:bCs/>
                <w:color w:val="2F5496"/>
                <w:sz w:val="20"/>
                <w:szCs w:val="20"/>
                <w:lang w:eastAsia="es-ES"/>
              </w:rPr>
            </w:pPr>
            <w:r w:rsidRPr="00991AC7">
              <w:rPr>
                <w:rFonts w:ascii="Times New Roman" w:eastAsia="Times New Roman" w:hAnsi="Times New Roman"/>
                <w:b/>
                <w:bCs/>
                <w:color w:val="2F5496"/>
                <w:sz w:val="20"/>
                <w:szCs w:val="20"/>
                <w:lang w:eastAsia="es-ES"/>
              </w:rPr>
              <w:t>JULIO</w:t>
            </w:r>
          </w:p>
        </w:tc>
        <w:tc>
          <w:tcPr>
            <w:tcW w:w="1129"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5F640B" w:rsidRPr="00991AC7" w:rsidRDefault="005F640B" w:rsidP="00991AC7">
            <w:pPr>
              <w:spacing w:after="0" w:line="240" w:lineRule="auto"/>
              <w:jc w:val="center"/>
              <w:rPr>
                <w:rFonts w:ascii="Times New Roman" w:eastAsia="Times New Roman" w:hAnsi="Times New Roman"/>
                <w:b/>
                <w:bCs/>
                <w:color w:val="2F5496"/>
                <w:sz w:val="20"/>
                <w:szCs w:val="20"/>
                <w:lang w:eastAsia="es-ES"/>
              </w:rPr>
            </w:pPr>
            <w:r w:rsidRPr="00991AC7">
              <w:rPr>
                <w:rFonts w:ascii="Times New Roman" w:eastAsia="Times New Roman" w:hAnsi="Times New Roman"/>
                <w:b/>
                <w:bCs/>
                <w:color w:val="2F5496"/>
                <w:sz w:val="20"/>
                <w:szCs w:val="20"/>
                <w:lang w:eastAsia="es-ES"/>
              </w:rPr>
              <w:t>AGOSTO</w:t>
            </w:r>
          </w:p>
        </w:tc>
        <w:tc>
          <w:tcPr>
            <w:tcW w:w="1489"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5F640B" w:rsidRPr="00991AC7" w:rsidRDefault="005F640B" w:rsidP="00991AC7">
            <w:pPr>
              <w:spacing w:after="0" w:line="240" w:lineRule="auto"/>
              <w:jc w:val="center"/>
              <w:rPr>
                <w:rFonts w:ascii="Times New Roman" w:eastAsia="Times New Roman" w:hAnsi="Times New Roman"/>
                <w:b/>
                <w:bCs/>
                <w:color w:val="2F5496"/>
                <w:sz w:val="20"/>
                <w:szCs w:val="20"/>
                <w:lang w:eastAsia="es-ES"/>
              </w:rPr>
            </w:pPr>
            <w:r w:rsidRPr="00991AC7">
              <w:rPr>
                <w:rFonts w:ascii="Times New Roman" w:eastAsia="Times New Roman" w:hAnsi="Times New Roman"/>
                <w:b/>
                <w:bCs/>
                <w:color w:val="2F5496"/>
                <w:sz w:val="20"/>
                <w:szCs w:val="20"/>
                <w:lang w:eastAsia="es-ES"/>
              </w:rPr>
              <w:t>SETIEMBRE</w:t>
            </w:r>
          </w:p>
        </w:tc>
        <w:tc>
          <w:tcPr>
            <w:tcW w:w="1107"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5F640B" w:rsidRPr="00991AC7" w:rsidRDefault="005F640B" w:rsidP="00991AC7">
            <w:pPr>
              <w:spacing w:after="0" w:line="240" w:lineRule="auto"/>
              <w:jc w:val="center"/>
              <w:rPr>
                <w:rFonts w:ascii="Times New Roman" w:eastAsia="Times New Roman" w:hAnsi="Times New Roman"/>
                <w:b/>
                <w:bCs/>
                <w:color w:val="2F5496"/>
                <w:sz w:val="20"/>
                <w:szCs w:val="20"/>
                <w:lang w:eastAsia="es-ES"/>
              </w:rPr>
            </w:pPr>
            <w:r w:rsidRPr="00991AC7">
              <w:rPr>
                <w:rFonts w:ascii="Times New Roman" w:eastAsia="Times New Roman" w:hAnsi="Times New Roman"/>
                <w:b/>
                <w:bCs/>
                <w:color w:val="2F5496"/>
                <w:sz w:val="20"/>
                <w:szCs w:val="20"/>
                <w:lang w:eastAsia="es-ES"/>
              </w:rPr>
              <w:t>TOTAL</w:t>
            </w:r>
          </w:p>
        </w:tc>
      </w:tr>
      <w:tr w:rsidR="005F640B" w:rsidRPr="00991AC7" w:rsidTr="005F640B">
        <w:trPr>
          <w:jc w:val="center"/>
        </w:trPr>
        <w:tc>
          <w:tcPr>
            <w:tcW w:w="319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bCs/>
                <w:color w:val="2F5496"/>
                <w:sz w:val="20"/>
                <w:szCs w:val="20"/>
                <w:lang w:eastAsia="es-ES"/>
              </w:rPr>
            </w:pPr>
            <w:r w:rsidRPr="00991AC7">
              <w:rPr>
                <w:rFonts w:ascii="Times New Roman" w:eastAsia="Times New Roman" w:hAnsi="Times New Roman"/>
                <w:bCs/>
                <w:color w:val="2F5496"/>
                <w:sz w:val="20"/>
                <w:szCs w:val="20"/>
                <w:lang w:eastAsia="es-ES"/>
              </w:rPr>
              <w:t>603190759</w:t>
            </w:r>
          </w:p>
        </w:tc>
        <w:tc>
          <w:tcPr>
            <w:tcW w:w="96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2</w:t>
            </w:r>
          </w:p>
        </w:tc>
        <w:tc>
          <w:tcPr>
            <w:tcW w:w="112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2</w:t>
            </w:r>
          </w:p>
        </w:tc>
        <w:tc>
          <w:tcPr>
            <w:tcW w:w="148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w:t>
            </w:r>
          </w:p>
        </w:tc>
        <w:tc>
          <w:tcPr>
            <w:tcW w:w="110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5</w:t>
            </w:r>
          </w:p>
        </w:tc>
      </w:tr>
      <w:tr w:rsidR="005F640B" w:rsidRPr="00991AC7" w:rsidTr="005F640B">
        <w:trPr>
          <w:jc w:val="center"/>
        </w:trPr>
        <w:tc>
          <w:tcPr>
            <w:tcW w:w="3196"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bCs/>
                <w:color w:val="2F5496"/>
                <w:sz w:val="20"/>
                <w:szCs w:val="20"/>
                <w:lang w:eastAsia="es-ES"/>
              </w:rPr>
            </w:pPr>
            <w:r w:rsidRPr="00991AC7">
              <w:rPr>
                <w:rFonts w:ascii="Times New Roman" w:eastAsia="Times New Roman" w:hAnsi="Times New Roman"/>
                <w:bCs/>
                <w:color w:val="2F5496"/>
                <w:sz w:val="20"/>
                <w:szCs w:val="20"/>
                <w:lang w:eastAsia="es-ES"/>
              </w:rPr>
              <w:t>106790742</w:t>
            </w:r>
          </w:p>
        </w:tc>
        <w:tc>
          <w:tcPr>
            <w:tcW w:w="960" w:type="dxa"/>
            <w:tcBorders>
              <w:top w:val="nil"/>
              <w:left w:val="nil"/>
              <w:bottom w:val="single" w:sz="8" w:space="0" w:color="8EAADB"/>
              <w:right w:val="single" w:sz="8" w:space="0" w:color="8EAADB"/>
            </w:tcBorders>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15</w:t>
            </w:r>
          </w:p>
        </w:tc>
        <w:tc>
          <w:tcPr>
            <w:tcW w:w="1129" w:type="dxa"/>
            <w:tcBorders>
              <w:top w:val="nil"/>
              <w:left w:val="nil"/>
              <w:bottom w:val="single" w:sz="8" w:space="0" w:color="8EAADB"/>
              <w:right w:val="single" w:sz="8" w:space="0" w:color="8EAADB"/>
            </w:tcBorders>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w:t>
            </w:r>
          </w:p>
        </w:tc>
        <w:tc>
          <w:tcPr>
            <w:tcW w:w="1489" w:type="dxa"/>
            <w:tcBorders>
              <w:top w:val="nil"/>
              <w:left w:val="nil"/>
              <w:bottom w:val="single" w:sz="8" w:space="0" w:color="8EAADB"/>
              <w:right w:val="single" w:sz="8" w:space="0" w:color="8EAADB"/>
            </w:tcBorders>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p>
        </w:tc>
        <w:tc>
          <w:tcPr>
            <w:tcW w:w="1107" w:type="dxa"/>
            <w:tcBorders>
              <w:top w:val="nil"/>
              <w:left w:val="nil"/>
              <w:bottom w:val="single" w:sz="8" w:space="0" w:color="8EAADB"/>
              <w:right w:val="single" w:sz="8" w:space="0" w:color="8EAADB"/>
            </w:tcBorders>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16</w:t>
            </w:r>
          </w:p>
        </w:tc>
      </w:tr>
      <w:tr w:rsidR="005F640B" w:rsidRPr="00991AC7" w:rsidTr="005F640B">
        <w:trPr>
          <w:jc w:val="center"/>
        </w:trPr>
        <w:tc>
          <w:tcPr>
            <w:tcW w:w="319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5F640B" w:rsidRPr="00991AC7" w:rsidRDefault="005F640B" w:rsidP="00991AC7">
            <w:pPr>
              <w:tabs>
                <w:tab w:val="left" w:pos="2130"/>
              </w:tabs>
              <w:spacing w:after="0" w:line="240" w:lineRule="auto"/>
              <w:jc w:val="center"/>
              <w:rPr>
                <w:rFonts w:ascii="Times New Roman" w:eastAsia="Times New Roman" w:hAnsi="Times New Roman"/>
                <w:bCs/>
                <w:color w:val="2F5496"/>
                <w:sz w:val="20"/>
                <w:szCs w:val="20"/>
                <w:lang w:eastAsia="es-ES"/>
              </w:rPr>
            </w:pPr>
            <w:r w:rsidRPr="00991AC7">
              <w:rPr>
                <w:rFonts w:ascii="Times New Roman" w:eastAsia="Times New Roman" w:hAnsi="Times New Roman"/>
                <w:bCs/>
                <w:color w:val="2F5496"/>
                <w:sz w:val="20"/>
                <w:szCs w:val="20"/>
                <w:lang w:eastAsia="es-ES"/>
              </w:rPr>
              <w:t>155813286</w:t>
            </w:r>
          </w:p>
        </w:tc>
        <w:tc>
          <w:tcPr>
            <w:tcW w:w="96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3</w:t>
            </w:r>
          </w:p>
        </w:tc>
        <w:tc>
          <w:tcPr>
            <w:tcW w:w="112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p>
        </w:tc>
        <w:tc>
          <w:tcPr>
            <w:tcW w:w="148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p>
        </w:tc>
        <w:tc>
          <w:tcPr>
            <w:tcW w:w="110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5F640B" w:rsidRPr="00991AC7" w:rsidRDefault="005F640B"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3</w:t>
            </w:r>
          </w:p>
        </w:tc>
      </w:tr>
    </w:tbl>
    <w:p w:rsidR="00FB46DA" w:rsidRPr="00991AC7" w:rsidRDefault="00D76BF9" w:rsidP="000B3010">
      <w:pPr>
        <w:tabs>
          <w:tab w:val="left" w:pos="426"/>
        </w:tabs>
        <w:spacing w:after="0" w:line="240" w:lineRule="auto"/>
        <w:rPr>
          <w:rFonts w:ascii="Times New Roman" w:eastAsia="Times New Roman" w:hAnsi="Times New Roman"/>
          <w:bCs/>
          <w:color w:val="2F5496"/>
          <w:sz w:val="20"/>
          <w:szCs w:val="20"/>
          <w:lang w:eastAsia="es-ES"/>
        </w:rPr>
      </w:pPr>
      <w:r w:rsidRPr="00991AC7">
        <w:rPr>
          <w:rFonts w:ascii="Times New Roman" w:eastAsia="Times New Roman" w:hAnsi="Times New Roman"/>
          <w:color w:val="333333"/>
          <w:lang w:eastAsia="es-ES"/>
        </w:rPr>
        <w:t xml:space="preserve"> </w:t>
      </w:r>
      <w:r w:rsidR="000B3010">
        <w:rPr>
          <w:rFonts w:ascii="Times New Roman" w:eastAsia="Times New Roman" w:hAnsi="Times New Roman"/>
          <w:color w:val="333333"/>
          <w:lang w:eastAsia="es-ES"/>
        </w:rPr>
        <w:tab/>
      </w:r>
      <w:r w:rsidR="00FB46DA" w:rsidRPr="000B3010">
        <w:rPr>
          <w:rFonts w:ascii="Times New Roman" w:eastAsia="Times New Roman" w:hAnsi="Times New Roman"/>
          <w:bCs/>
          <w:sz w:val="16"/>
          <w:szCs w:val="20"/>
          <w:lang w:eastAsia="es-ES"/>
        </w:rPr>
        <w:t>Fuente: Elaboración propia según base de datos creada.</w:t>
      </w:r>
    </w:p>
    <w:p w:rsidR="00A645FE" w:rsidRPr="00991AC7" w:rsidRDefault="00A645FE" w:rsidP="00991AC7">
      <w:pPr>
        <w:autoSpaceDE w:val="0"/>
        <w:autoSpaceDN w:val="0"/>
        <w:adjustRightInd w:val="0"/>
        <w:spacing w:after="0" w:line="240" w:lineRule="auto"/>
        <w:jc w:val="both"/>
        <w:rPr>
          <w:rFonts w:ascii="Times New Roman" w:hAnsi="Times New Roman"/>
        </w:rPr>
      </w:pPr>
    </w:p>
    <w:p w:rsidR="002168C1" w:rsidRPr="00991AC7" w:rsidRDefault="002168C1" w:rsidP="00991AC7">
      <w:pPr>
        <w:spacing w:line="240" w:lineRule="auto"/>
        <w:jc w:val="both"/>
        <w:rPr>
          <w:rFonts w:ascii="Times New Roman" w:hAnsi="Times New Roman"/>
          <w:bCs/>
        </w:rPr>
      </w:pPr>
      <w:r w:rsidRPr="00991AC7">
        <w:rPr>
          <w:rFonts w:ascii="Times New Roman" w:eastAsia="Times New Roman" w:hAnsi="Times New Roman"/>
        </w:rPr>
        <w:t xml:space="preserve">Sobre lo comentado el documento </w:t>
      </w:r>
      <w:r w:rsidRPr="00991AC7">
        <w:rPr>
          <w:rFonts w:ascii="Times New Roman" w:hAnsi="Times New Roman"/>
          <w:bCs/>
          <w:szCs w:val="20"/>
        </w:rPr>
        <w:t>DRH-PRO-01-DRH-06 Estandarizar los reportes de asistencia de los funcionarios de o</w:t>
      </w:r>
      <w:r w:rsidR="00820908" w:rsidRPr="00991AC7">
        <w:rPr>
          <w:rFonts w:ascii="Times New Roman" w:hAnsi="Times New Roman"/>
          <w:bCs/>
          <w:szCs w:val="20"/>
        </w:rPr>
        <w:t>ficinas centrales, claramente</w:t>
      </w:r>
      <w:r w:rsidRPr="00991AC7">
        <w:rPr>
          <w:rFonts w:ascii="Times New Roman" w:hAnsi="Times New Roman"/>
          <w:bCs/>
          <w:szCs w:val="20"/>
        </w:rPr>
        <w:t xml:space="preserve"> indica que </w:t>
      </w:r>
      <w:r w:rsidR="00855058" w:rsidRPr="00991AC7">
        <w:rPr>
          <w:rFonts w:ascii="Times New Roman" w:hAnsi="Times New Roman"/>
          <w:bCs/>
        </w:rPr>
        <w:t>“</w:t>
      </w:r>
      <w:r w:rsidRPr="00991AC7">
        <w:rPr>
          <w:rFonts w:ascii="Times New Roman" w:hAnsi="Times New Roman"/>
          <w:bCs/>
          <w:i/>
          <w:u w:val="words"/>
        </w:rPr>
        <w:t>Todos los funcionarios deben marcar la entrada y salida excepto aquellos que el Ministro exonere de marca</w:t>
      </w:r>
      <w:r w:rsidRPr="00991AC7">
        <w:rPr>
          <w:rFonts w:ascii="Times New Roman" w:hAnsi="Times New Roman"/>
          <w:bCs/>
          <w:i/>
        </w:rPr>
        <w:t>. /</w:t>
      </w:r>
      <w:r w:rsidR="00855058" w:rsidRPr="00991AC7">
        <w:rPr>
          <w:rFonts w:ascii="Times New Roman" w:hAnsi="Times New Roman"/>
          <w:bCs/>
          <w:i/>
        </w:rPr>
        <w:t xml:space="preserve"> </w:t>
      </w:r>
      <w:r w:rsidRPr="00991AC7">
        <w:rPr>
          <w:rFonts w:ascii="Times New Roman" w:hAnsi="Times New Roman"/>
          <w:bCs/>
          <w:i/>
        </w:rPr>
        <w:t>Las jefaturas deben velar por el cumplimient</w:t>
      </w:r>
      <w:r w:rsidR="00964261" w:rsidRPr="00991AC7">
        <w:rPr>
          <w:rFonts w:ascii="Times New Roman" w:hAnsi="Times New Roman"/>
          <w:bCs/>
          <w:i/>
        </w:rPr>
        <w:t>o de los horarios establecidos</w:t>
      </w:r>
      <w:r w:rsidR="00855058" w:rsidRPr="00991AC7">
        <w:rPr>
          <w:rFonts w:ascii="Times New Roman" w:hAnsi="Times New Roman"/>
          <w:bCs/>
          <w:i/>
        </w:rPr>
        <w:t>”</w:t>
      </w:r>
      <w:r w:rsidR="00964261" w:rsidRPr="00991AC7">
        <w:rPr>
          <w:rFonts w:ascii="Times New Roman" w:hAnsi="Times New Roman"/>
          <w:bCs/>
          <w:i/>
        </w:rPr>
        <w:t>.</w:t>
      </w:r>
      <w:r w:rsidRPr="00991AC7">
        <w:rPr>
          <w:rFonts w:ascii="Times New Roman" w:hAnsi="Times New Roman"/>
          <w:bCs/>
        </w:rPr>
        <w:t xml:space="preserve"> (El subrayado no pertenece al original)</w:t>
      </w:r>
    </w:p>
    <w:p w:rsidR="002168C1" w:rsidRPr="00991AC7" w:rsidRDefault="002168C1" w:rsidP="00991AC7">
      <w:pPr>
        <w:spacing w:line="240" w:lineRule="auto"/>
        <w:jc w:val="both"/>
        <w:rPr>
          <w:rFonts w:ascii="Times New Roman" w:hAnsi="Times New Roman"/>
        </w:rPr>
      </w:pPr>
      <w:r w:rsidRPr="00991AC7">
        <w:rPr>
          <w:rFonts w:ascii="Times New Roman" w:hAnsi="Times New Roman"/>
        </w:rPr>
        <w:t>Además el Reglamento Autónomo de Servicios del Ministerio de Educación Pública, en los artículos 63 y 73, indica:</w:t>
      </w:r>
    </w:p>
    <w:p w:rsidR="002168C1" w:rsidRPr="00991AC7" w:rsidRDefault="002168C1" w:rsidP="00991AC7">
      <w:pPr>
        <w:spacing w:after="0" w:line="240" w:lineRule="auto"/>
        <w:ind w:left="596"/>
        <w:jc w:val="both"/>
        <w:rPr>
          <w:rFonts w:ascii="Times New Roman" w:eastAsia="Times New Roman" w:hAnsi="Times New Roman"/>
          <w:bCs/>
          <w:i/>
          <w:sz w:val="20"/>
          <w:szCs w:val="20"/>
          <w:lang w:eastAsia="es-ES"/>
        </w:rPr>
      </w:pPr>
      <w:r w:rsidRPr="00991AC7">
        <w:rPr>
          <w:rFonts w:ascii="Times New Roman" w:eastAsia="Times New Roman" w:hAnsi="Times New Roman"/>
          <w:b/>
          <w:i/>
          <w:sz w:val="20"/>
          <w:szCs w:val="20"/>
        </w:rPr>
        <w:t xml:space="preserve">Artículo 63º.- </w:t>
      </w:r>
      <w:r w:rsidRPr="00991AC7">
        <w:rPr>
          <w:rFonts w:ascii="Times New Roman" w:eastAsia="Times New Roman" w:hAnsi="Times New Roman"/>
          <w:bCs/>
          <w:i/>
          <w:sz w:val="20"/>
          <w:szCs w:val="20"/>
        </w:rPr>
        <w:t xml:space="preserve">Las ausencias injustificadas, computables dentro de un mismo </w:t>
      </w:r>
      <w:r w:rsidRPr="00991AC7">
        <w:rPr>
          <w:rFonts w:ascii="Times New Roman" w:eastAsia="Times New Roman" w:hAnsi="Times New Roman"/>
          <w:bCs/>
          <w:i/>
          <w:sz w:val="20"/>
          <w:szCs w:val="20"/>
          <w:lang w:eastAsia="es-ES"/>
        </w:rPr>
        <w:t>mes calendario, darán lugar a las siguientes sanciones:</w:t>
      </w:r>
    </w:p>
    <w:p w:rsidR="002168C1" w:rsidRPr="00991AC7" w:rsidRDefault="002168C1" w:rsidP="00991AC7">
      <w:pPr>
        <w:spacing w:after="0" w:line="240" w:lineRule="auto"/>
        <w:ind w:left="596"/>
        <w:jc w:val="both"/>
        <w:rPr>
          <w:rFonts w:ascii="Times New Roman" w:eastAsia="Times New Roman" w:hAnsi="Times New Roman"/>
          <w:bCs/>
          <w:i/>
          <w:sz w:val="20"/>
          <w:szCs w:val="20"/>
          <w:lang w:eastAsia="es-ES"/>
        </w:rPr>
      </w:pPr>
      <w:r w:rsidRPr="00991AC7">
        <w:rPr>
          <w:rFonts w:ascii="Times New Roman" w:eastAsia="Times New Roman" w:hAnsi="Times New Roman"/>
          <w:bCs/>
          <w:i/>
          <w:sz w:val="20"/>
          <w:szCs w:val="20"/>
          <w:lang w:eastAsia="es-ES"/>
        </w:rPr>
        <w:t>Por media ausencia, amonestación escrita.</w:t>
      </w:r>
    </w:p>
    <w:p w:rsidR="002168C1" w:rsidRPr="00991AC7" w:rsidRDefault="002168C1" w:rsidP="00991AC7">
      <w:pPr>
        <w:spacing w:after="0" w:line="240" w:lineRule="auto"/>
        <w:ind w:left="596"/>
        <w:jc w:val="both"/>
        <w:rPr>
          <w:rFonts w:ascii="Times New Roman" w:eastAsia="Times New Roman" w:hAnsi="Times New Roman"/>
          <w:bCs/>
          <w:i/>
          <w:sz w:val="20"/>
          <w:szCs w:val="20"/>
          <w:lang w:eastAsia="es-ES"/>
        </w:rPr>
      </w:pPr>
      <w:r w:rsidRPr="00991AC7">
        <w:rPr>
          <w:rFonts w:ascii="Times New Roman" w:eastAsia="Times New Roman" w:hAnsi="Times New Roman"/>
          <w:bCs/>
          <w:i/>
          <w:sz w:val="20"/>
          <w:szCs w:val="20"/>
          <w:lang w:eastAsia="es-ES"/>
        </w:rPr>
        <w:t>Por una, o dos medias alternas, suspensión de dos días.</w:t>
      </w:r>
    </w:p>
    <w:p w:rsidR="002168C1" w:rsidRPr="00991AC7" w:rsidRDefault="002168C1" w:rsidP="00991AC7">
      <w:pPr>
        <w:spacing w:after="0" w:line="240" w:lineRule="auto"/>
        <w:ind w:left="596"/>
        <w:jc w:val="both"/>
        <w:rPr>
          <w:rFonts w:ascii="Times New Roman" w:eastAsia="Times New Roman" w:hAnsi="Times New Roman"/>
          <w:bCs/>
          <w:i/>
          <w:sz w:val="20"/>
          <w:szCs w:val="20"/>
          <w:lang w:eastAsia="es-ES"/>
        </w:rPr>
      </w:pPr>
      <w:r w:rsidRPr="00991AC7">
        <w:rPr>
          <w:rFonts w:ascii="Times New Roman" w:eastAsia="Times New Roman" w:hAnsi="Times New Roman"/>
          <w:bCs/>
          <w:i/>
          <w:sz w:val="20"/>
          <w:szCs w:val="20"/>
          <w:lang w:eastAsia="es-ES"/>
        </w:rPr>
        <w:t>Por tres medias ausencias, suspensión de seis días.</w:t>
      </w:r>
    </w:p>
    <w:p w:rsidR="002168C1" w:rsidRPr="00991AC7" w:rsidRDefault="002168C1" w:rsidP="00991AC7">
      <w:pPr>
        <w:spacing w:after="0" w:line="240" w:lineRule="auto"/>
        <w:ind w:left="596"/>
        <w:jc w:val="both"/>
        <w:rPr>
          <w:rFonts w:ascii="Times New Roman" w:eastAsia="Times New Roman" w:hAnsi="Times New Roman"/>
          <w:bCs/>
          <w:i/>
          <w:sz w:val="20"/>
          <w:szCs w:val="20"/>
          <w:lang w:eastAsia="es-ES"/>
        </w:rPr>
      </w:pPr>
      <w:r w:rsidRPr="00991AC7">
        <w:rPr>
          <w:rFonts w:ascii="Times New Roman" w:eastAsia="Times New Roman" w:hAnsi="Times New Roman"/>
          <w:bCs/>
          <w:i/>
          <w:sz w:val="20"/>
          <w:szCs w:val="20"/>
          <w:lang w:eastAsia="es-ES"/>
        </w:rPr>
        <w:t>Por dos alternas o cuatro medias ausencias alternas, suspensión por ocho días</w:t>
      </w:r>
    </w:p>
    <w:p w:rsidR="002168C1" w:rsidRPr="00991AC7" w:rsidRDefault="002168C1" w:rsidP="00991AC7">
      <w:pPr>
        <w:spacing w:after="0" w:line="240" w:lineRule="auto"/>
        <w:ind w:left="596"/>
        <w:jc w:val="both"/>
        <w:rPr>
          <w:rFonts w:ascii="Times New Roman" w:eastAsia="Times New Roman" w:hAnsi="Times New Roman"/>
          <w:bCs/>
          <w:i/>
          <w:sz w:val="20"/>
          <w:szCs w:val="20"/>
          <w:lang w:eastAsia="es-ES"/>
        </w:rPr>
      </w:pPr>
      <w:r w:rsidRPr="00991AC7">
        <w:rPr>
          <w:rFonts w:ascii="Times New Roman" w:eastAsia="Times New Roman" w:hAnsi="Times New Roman"/>
          <w:bCs/>
          <w:i/>
          <w:sz w:val="20"/>
          <w:szCs w:val="20"/>
          <w:lang w:eastAsia="es-ES"/>
        </w:rPr>
        <w:t>Por dos consecutivas o más de dos alternas, despido sin responsabilidad patronal.</w:t>
      </w:r>
    </w:p>
    <w:p w:rsidR="002168C1" w:rsidRPr="00991AC7" w:rsidRDefault="002168C1" w:rsidP="00991AC7">
      <w:pPr>
        <w:spacing w:after="0" w:line="240" w:lineRule="auto"/>
        <w:ind w:left="596"/>
        <w:jc w:val="both"/>
        <w:rPr>
          <w:rFonts w:ascii="Times New Roman" w:eastAsia="Times New Roman" w:hAnsi="Times New Roman"/>
          <w:bCs/>
          <w:i/>
          <w:sz w:val="20"/>
          <w:szCs w:val="20"/>
          <w:lang w:eastAsia="es-ES"/>
        </w:rPr>
      </w:pPr>
    </w:p>
    <w:p w:rsidR="002168C1" w:rsidRPr="00991AC7" w:rsidRDefault="002168C1" w:rsidP="00991AC7">
      <w:pPr>
        <w:spacing w:after="0" w:line="240" w:lineRule="auto"/>
        <w:ind w:left="596"/>
        <w:jc w:val="both"/>
        <w:rPr>
          <w:rFonts w:ascii="Times New Roman" w:eastAsia="Times New Roman" w:hAnsi="Times New Roman"/>
          <w:bCs/>
          <w:i/>
          <w:sz w:val="20"/>
          <w:szCs w:val="20"/>
          <w:lang w:eastAsia="es-ES"/>
        </w:rPr>
      </w:pPr>
      <w:r w:rsidRPr="00991AC7">
        <w:rPr>
          <w:rFonts w:ascii="Times New Roman" w:eastAsia="Times New Roman" w:hAnsi="Times New Roman"/>
          <w:bCs/>
          <w:i/>
          <w:sz w:val="20"/>
          <w:szCs w:val="20"/>
          <w:lang w:eastAsia="es-ES"/>
        </w:rPr>
        <w:t>Las sanciones se harán efectivas en el mes siguiente, con excepción de aquellos casos en que la causal de despido se configura antes de concluir el mes de que se trate, caso en el cual se podrá separar justificada</w:t>
      </w:r>
      <w:r w:rsidR="006F2C0D" w:rsidRPr="00991AC7">
        <w:rPr>
          <w:rFonts w:ascii="Times New Roman" w:eastAsia="Times New Roman" w:hAnsi="Times New Roman"/>
          <w:bCs/>
          <w:i/>
          <w:sz w:val="20"/>
          <w:szCs w:val="20"/>
          <w:lang w:eastAsia="es-ES"/>
        </w:rPr>
        <w:t>mente al empleado de inmediato.</w:t>
      </w:r>
    </w:p>
    <w:p w:rsidR="006F2C0D" w:rsidRPr="00991AC7" w:rsidRDefault="006F2C0D" w:rsidP="00991AC7">
      <w:pPr>
        <w:spacing w:after="0" w:line="240" w:lineRule="auto"/>
        <w:ind w:left="596"/>
        <w:jc w:val="both"/>
        <w:rPr>
          <w:rFonts w:ascii="Times New Roman" w:eastAsia="Times New Roman" w:hAnsi="Times New Roman"/>
          <w:bCs/>
          <w:i/>
          <w:sz w:val="20"/>
          <w:szCs w:val="20"/>
          <w:lang w:eastAsia="es-ES"/>
        </w:rPr>
      </w:pPr>
    </w:p>
    <w:p w:rsidR="000B3010" w:rsidRDefault="002168C1" w:rsidP="000B3010">
      <w:pPr>
        <w:widowControl w:val="0"/>
        <w:autoSpaceDE w:val="0"/>
        <w:autoSpaceDN w:val="0"/>
        <w:adjustRightInd w:val="0"/>
        <w:spacing w:line="240" w:lineRule="auto"/>
        <w:ind w:left="567"/>
        <w:jc w:val="both"/>
        <w:rPr>
          <w:rFonts w:ascii="Times New Roman" w:eastAsia="Times New Roman" w:hAnsi="Times New Roman"/>
          <w:i/>
          <w:sz w:val="20"/>
          <w:szCs w:val="20"/>
        </w:rPr>
      </w:pPr>
      <w:r w:rsidRPr="00991AC7">
        <w:rPr>
          <w:rFonts w:ascii="Times New Roman" w:eastAsia="Times New Roman" w:hAnsi="Times New Roman"/>
          <w:b/>
          <w:i/>
          <w:sz w:val="20"/>
          <w:szCs w:val="20"/>
        </w:rPr>
        <w:t>Artículo 73º.-</w:t>
      </w:r>
      <w:r w:rsidRPr="00991AC7">
        <w:rPr>
          <w:rFonts w:ascii="Times New Roman" w:eastAsia="Times New Roman" w:hAnsi="Times New Roman"/>
          <w:i/>
          <w:sz w:val="20"/>
          <w:szCs w:val="20"/>
        </w:rPr>
        <w:t xml:space="preserve"> </w:t>
      </w:r>
      <w:r w:rsidRPr="00991AC7">
        <w:rPr>
          <w:rFonts w:ascii="Times New Roman" w:eastAsia="Times New Roman" w:hAnsi="Times New Roman"/>
          <w:i/>
          <w:sz w:val="20"/>
          <w:szCs w:val="20"/>
          <w:u w:val="words"/>
        </w:rPr>
        <w:t>Se considerará ausencia la falta de un día completo de trabajo. La falta de una fracción de la jornada, que por su extensión no pueda calificarse como llegada tardía, se computará como la mitad de una ausencia</w:t>
      </w:r>
      <w:r w:rsidRPr="00991AC7">
        <w:rPr>
          <w:rFonts w:ascii="Times New Roman" w:eastAsia="Times New Roman" w:hAnsi="Times New Roman"/>
          <w:i/>
          <w:sz w:val="20"/>
          <w:szCs w:val="20"/>
        </w:rPr>
        <w:t>. Dos mitades de ausencia, para efectos de este Reglamento, se computarán como una ausencia. No se pagará el salario que corresponde a las ausencias, excepción hecha de los casos señalados por la ley o que se justifiquen debidamente.</w:t>
      </w:r>
      <w:r w:rsidRPr="00991AC7">
        <w:rPr>
          <w:rFonts w:ascii="Times New Roman" w:eastAsia="Times New Roman" w:hAnsi="Times New Roman"/>
          <w:sz w:val="20"/>
          <w:szCs w:val="20"/>
        </w:rPr>
        <w:t xml:space="preserve"> (El </w:t>
      </w:r>
      <w:r w:rsidRPr="00991AC7">
        <w:rPr>
          <w:rFonts w:ascii="Times New Roman" w:eastAsia="Times New Roman" w:hAnsi="Times New Roman"/>
          <w:i/>
          <w:sz w:val="20"/>
          <w:szCs w:val="20"/>
        </w:rPr>
        <w:t>subrayado no pertenece al original).</w:t>
      </w:r>
    </w:p>
    <w:p w:rsidR="000B3010" w:rsidRDefault="000B3010" w:rsidP="000B3010">
      <w:pPr>
        <w:widowControl w:val="0"/>
        <w:autoSpaceDE w:val="0"/>
        <w:autoSpaceDN w:val="0"/>
        <w:adjustRightInd w:val="0"/>
        <w:spacing w:line="240" w:lineRule="auto"/>
        <w:ind w:left="567"/>
        <w:jc w:val="both"/>
        <w:rPr>
          <w:rFonts w:ascii="Times New Roman" w:eastAsia="Times New Roman" w:hAnsi="Times New Roman"/>
        </w:rPr>
      </w:pPr>
    </w:p>
    <w:p w:rsidR="00C57A69" w:rsidRPr="000B3010" w:rsidRDefault="002168C1" w:rsidP="00276E39">
      <w:pPr>
        <w:widowControl w:val="0"/>
        <w:autoSpaceDE w:val="0"/>
        <w:autoSpaceDN w:val="0"/>
        <w:adjustRightInd w:val="0"/>
        <w:spacing w:line="240" w:lineRule="auto"/>
        <w:jc w:val="both"/>
        <w:rPr>
          <w:rFonts w:ascii="Times New Roman" w:eastAsia="Times New Roman" w:hAnsi="Times New Roman"/>
          <w:i/>
          <w:sz w:val="20"/>
          <w:szCs w:val="20"/>
        </w:rPr>
      </w:pPr>
      <w:r w:rsidRPr="00E5775E">
        <w:rPr>
          <w:rFonts w:ascii="Times New Roman" w:eastAsia="Times New Roman" w:hAnsi="Times New Roman"/>
        </w:rPr>
        <w:t>El incumplimiento del control de asistencia, podría devenir en el reconocimiento indebido de un pago salar</w:t>
      </w:r>
      <w:r w:rsidR="00964261" w:rsidRPr="00E5775E">
        <w:rPr>
          <w:rFonts w:ascii="Times New Roman" w:eastAsia="Times New Roman" w:hAnsi="Times New Roman"/>
        </w:rPr>
        <w:t>ial por labores no ejecutadas.</w:t>
      </w:r>
      <w:r w:rsidR="00964261" w:rsidRPr="00991AC7">
        <w:rPr>
          <w:rFonts w:ascii="Times New Roman" w:eastAsia="Times New Roman" w:hAnsi="Times New Roman"/>
        </w:rPr>
        <w:t xml:space="preserve"> </w:t>
      </w:r>
    </w:p>
    <w:p w:rsidR="009E1CD3" w:rsidRPr="00991AC7" w:rsidRDefault="009E1CD3" w:rsidP="00991AC7">
      <w:pPr>
        <w:autoSpaceDE w:val="0"/>
        <w:autoSpaceDN w:val="0"/>
        <w:adjustRightInd w:val="0"/>
        <w:spacing w:after="0" w:line="240" w:lineRule="auto"/>
        <w:jc w:val="both"/>
        <w:rPr>
          <w:rFonts w:ascii="Times New Roman" w:hAnsi="Times New Roman"/>
          <w:b/>
        </w:rPr>
      </w:pPr>
      <w:r w:rsidRPr="00991AC7">
        <w:rPr>
          <w:rFonts w:ascii="Times New Roman" w:hAnsi="Times New Roman"/>
          <w:b/>
        </w:rPr>
        <w:t>Recomendación</w:t>
      </w:r>
      <w:r w:rsidR="005115B5" w:rsidRPr="00991AC7">
        <w:rPr>
          <w:rFonts w:ascii="Times New Roman" w:hAnsi="Times New Roman"/>
          <w:b/>
        </w:rPr>
        <w:t>:</w:t>
      </w:r>
      <w:r w:rsidRPr="00991AC7">
        <w:rPr>
          <w:rFonts w:ascii="Times New Roman" w:hAnsi="Times New Roman"/>
          <w:b/>
        </w:rPr>
        <w:t xml:space="preserve"> </w:t>
      </w:r>
      <w:r w:rsidR="00D278ED">
        <w:rPr>
          <w:rFonts w:ascii="Times New Roman" w:hAnsi="Times New Roman"/>
          <w:b/>
          <w:color w:val="000000"/>
        </w:rPr>
        <w:t>A la</w:t>
      </w:r>
      <w:r w:rsidR="003B7382" w:rsidRPr="00991AC7">
        <w:rPr>
          <w:rFonts w:ascii="Times New Roman" w:hAnsi="Times New Roman"/>
          <w:b/>
          <w:color w:val="000000"/>
        </w:rPr>
        <w:t xml:space="preserve"> Director</w:t>
      </w:r>
      <w:r w:rsidR="00D278ED">
        <w:rPr>
          <w:rFonts w:ascii="Times New Roman" w:hAnsi="Times New Roman"/>
          <w:b/>
          <w:color w:val="000000"/>
        </w:rPr>
        <w:t>a</w:t>
      </w:r>
      <w:r w:rsidR="003B7382" w:rsidRPr="00991AC7">
        <w:rPr>
          <w:rFonts w:ascii="Times New Roman" w:hAnsi="Times New Roman"/>
          <w:b/>
          <w:color w:val="000000"/>
        </w:rPr>
        <w:t xml:space="preserve"> </w:t>
      </w:r>
      <w:r w:rsidR="00CF3982" w:rsidRPr="00991AC7">
        <w:rPr>
          <w:rFonts w:ascii="Times New Roman" w:hAnsi="Times New Roman"/>
          <w:b/>
          <w:color w:val="000000"/>
        </w:rPr>
        <w:t>Financier</w:t>
      </w:r>
      <w:r w:rsidR="00D278ED">
        <w:rPr>
          <w:rFonts w:ascii="Times New Roman" w:hAnsi="Times New Roman"/>
          <w:b/>
          <w:color w:val="000000"/>
        </w:rPr>
        <w:t>a</w:t>
      </w:r>
    </w:p>
    <w:p w:rsidR="00A645FE" w:rsidRPr="00991AC7" w:rsidRDefault="00A645FE" w:rsidP="00991AC7">
      <w:pPr>
        <w:autoSpaceDE w:val="0"/>
        <w:autoSpaceDN w:val="0"/>
        <w:adjustRightInd w:val="0"/>
        <w:spacing w:after="0" w:line="240" w:lineRule="auto"/>
        <w:jc w:val="both"/>
        <w:rPr>
          <w:rFonts w:ascii="Times New Roman" w:hAnsi="Times New Roman"/>
        </w:rPr>
      </w:pPr>
    </w:p>
    <w:p w:rsidR="007B179F" w:rsidRPr="00991AC7" w:rsidRDefault="007B179F" w:rsidP="00991AC7">
      <w:pPr>
        <w:spacing w:after="0" w:line="240" w:lineRule="auto"/>
        <w:jc w:val="both"/>
        <w:rPr>
          <w:rFonts w:ascii="Times New Roman" w:hAnsi="Times New Roman"/>
        </w:rPr>
      </w:pPr>
      <w:r w:rsidRPr="00991AC7">
        <w:rPr>
          <w:rFonts w:ascii="Times New Roman" w:hAnsi="Times New Roman"/>
        </w:rPr>
        <w:t>Aplicar las recomendaciones del punto 2.1.1</w:t>
      </w:r>
    </w:p>
    <w:p w:rsidR="00C57A69" w:rsidRPr="00991AC7" w:rsidRDefault="00C57A69" w:rsidP="00991AC7">
      <w:pPr>
        <w:spacing w:after="0" w:line="240" w:lineRule="auto"/>
        <w:jc w:val="both"/>
        <w:rPr>
          <w:rFonts w:ascii="Times New Roman" w:hAnsi="Times New Roman"/>
        </w:rPr>
      </w:pPr>
    </w:p>
    <w:p w:rsidR="00B2266D" w:rsidRPr="00991AC7" w:rsidRDefault="00297C9B" w:rsidP="00991AC7">
      <w:pPr>
        <w:pStyle w:val="Ttulo3"/>
      </w:pPr>
      <w:bookmarkStart w:id="10" w:name="_Toc484150614"/>
      <w:r w:rsidRPr="00991AC7">
        <w:t>2.1.4</w:t>
      </w:r>
      <w:r w:rsidR="00BC2B75" w:rsidRPr="00991AC7">
        <w:t xml:space="preserve"> </w:t>
      </w:r>
      <w:r w:rsidR="00FB02E0" w:rsidRPr="00991AC7">
        <w:t>Salidas anticipadas</w:t>
      </w:r>
      <w:bookmarkEnd w:id="10"/>
    </w:p>
    <w:p w:rsidR="007A1385" w:rsidRPr="00991AC7" w:rsidRDefault="007A1385" w:rsidP="00991AC7">
      <w:pPr>
        <w:spacing w:after="0" w:line="240" w:lineRule="auto"/>
        <w:jc w:val="both"/>
        <w:rPr>
          <w:rFonts w:ascii="Times New Roman" w:hAnsi="Times New Roman"/>
          <w:color w:val="000000"/>
        </w:rPr>
      </w:pPr>
    </w:p>
    <w:p w:rsidR="00A93351" w:rsidRPr="00991AC7" w:rsidRDefault="00FB02E0" w:rsidP="00991AC7">
      <w:pPr>
        <w:spacing w:after="0" w:line="240" w:lineRule="auto"/>
        <w:jc w:val="both"/>
        <w:rPr>
          <w:rFonts w:ascii="Times New Roman" w:eastAsia="Times New Roman" w:hAnsi="Times New Roman"/>
          <w:color w:val="333333"/>
          <w:lang w:eastAsia="es-ES"/>
        </w:rPr>
      </w:pPr>
      <w:r w:rsidRPr="00991AC7">
        <w:rPr>
          <w:rFonts w:ascii="Times New Roman" w:eastAsia="Times New Roman" w:hAnsi="Times New Roman"/>
          <w:color w:val="333333"/>
          <w:lang w:eastAsia="es-ES"/>
        </w:rPr>
        <w:t>Salid</w:t>
      </w:r>
      <w:r w:rsidR="00A93351" w:rsidRPr="00991AC7">
        <w:rPr>
          <w:rFonts w:ascii="Times New Roman" w:eastAsia="Times New Roman" w:hAnsi="Times New Roman"/>
          <w:color w:val="333333"/>
          <w:lang w:eastAsia="es-ES"/>
        </w:rPr>
        <w:t xml:space="preserve">as anticipadas se encontraron </w:t>
      </w:r>
      <w:r w:rsidR="00CF3982" w:rsidRPr="00991AC7">
        <w:rPr>
          <w:rFonts w:ascii="Times New Roman" w:eastAsia="Times New Roman" w:hAnsi="Times New Roman"/>
          <w:color w:val="333333"/>
          <w:lang w:eastAsia="es-ES"/>
        </w:rPr>
        <w:t>21</w:t>
      </w:r>
      <w:r w:rsidR="00D95C8D">
        <w:rPr>
          <w:rFonts w:ascii="Times New Roman" w:eastAsia="Times New Roman" w:hAnsi="Times New Roman"/>
          <w:color w:val="333333"/>
          <w:lang w:eastAsia="es-ES"/>
        </w:rPr>
        <w:t xml:space="preserve"> registros</w:t>
      </w:r>
      <w:r w:rsidR="000A7AB7" w:rsidRPr="00991AC7">
        <w:rPr>
          <w:rFonts w:ascii="Times New Roman" w:eastAsia="Times New Roman" w:hAnsi="Times New Roman"/>
          <w:color w:val="333333"/>
          <w:lang w:eastAsia="es-ES"/>
        </w:rPr>
        <w:t xml:space="preserve"> sin justificar</w:t>
      </w:r>
      <w:r w:rsidR="00D95C8D">
        <w:rPr>
          <w:rFonts w:ascii="Times New Roman" w:eastAsia="Times New Roman" w:hAnsi="Times New Roman"/>
          <w:color w:val="333333"/>
          <w:lang w:eastAsia="es-ES"/>
        </w:rPr>
        <w:t>,</w:t>
      </w:r>
      <w:r w:rsidR="000A7AB7" w:rsidRPr="00991AC7">
        <w:rPr>
          <w:rFonts w:ascii="Times New Roman" w:eastAsia="Times New Roman" w:hAnsi="Times New Roman"/>
          <w:color w:val="333333"/>
          <w:lang w:eastAsia="es-ES"/>
        </w:rPr>
        <w:t xml:space="preserve"> que</w:t>
      </w:r>
      <w:r w:rsidR="00A93351" w:rsidRPr="00991AC7">
        <w:rPr>
          <w:rFonts w:ascii="Times New Roman" w:eastAsia="Times New Roman" w:hAnsi="Times New Roman"/>
          <w:color w:val="333333"/>
          <w:lang w:eastAsia="es-ES"/>
        </w:rPr>
        <w:t xml:space="preserve"> </w:t>
      </w:r>
      <w:r w:rsidR="00E745B5" w:rsidRPr="00991AC7">
        <w:rPr>
          <w:rFonts w:ascii="Times New Roman" w:eastAsia="Times New Roman" w:hAnsi="Times New Roman"/>
          <w:color w:val="333333"/>
          <w:lang w:eastAsia="es-ES"/>
        </w:rPr>
        <w:t>cor</w:t>
      </w:r>
      <w:r w:rsidR="0086331E" w:rsidRPr="00991AC7">
        <w:rPr>
          <w:rFonts w:ascii="Times New Roman" w:eastAsia="Times New Roman" w:hAnsi="Times New Roman"/>
          <w:color w:val="333333"/>
          <w:lang w:eastAsia="es-ES"/>
        </w:rPr>
        <w:t xml:space="preserve">responden a </w:t>
      </w:r>
      <w:r w:rsidR="00CF3982" w:rsidRPr="00991AC7">
        <w:rPr>
          <w:rFonts w:ascii="Times New Roman" w:eastAsia="Times New Roman" w:hAnsi="Times New Roman"/>
          <w:color w:val="333333"/>
          <w:lang w:eastAsia="es-ES"/>
        </w:rPr>
        <w:t>17</w:t>
      </w:r>
      <w:r w:rsidR="00A93351" w:rsidRPr="00991AC7">
        <w:rPr>
          <w:rFonts w:ascii="Times New Roman" w:eastAsia="Times New Roman" w:hAnsi="Times New Roman"/>
          <w:color w:val="333333"/>
          <w:lang w:eastAsia="es-ES"/>
        </w:rPr>
        <w:t xml:space="preserve"> </w:t>
      </w:r>
      <w:r w:rsidRPr="00991AC7">
        <w:rPr>
          <w:rFonts w:ascii="Times New Roman" w:eastAsia="Times New Roman" w:hAnsi="Times New Roman"/>
          <w:color w:val="333333"/>
          <w:lang w:eastAsia="es-ES"/>
        </w:rPr>
        <w:t>funcionarios</w:t>
      </w:r>
      <w:r w:rsidR="00D95C8D">
        <w:rPr>
          <w:rFonts w:ascii="Times New Roman" w:eastAsia="Times New Roman" w:hAnsi="Times New Roman"/>
          <w:color w:val="333333"/>
          <w:lang w:eastAsia="es-ES"/>
        </w:rPr>
        <w:t>. E</w:t>
      </w:r>
      <w:r w:rsidR="00207045" w:rsidRPr="00991AC7">
        <w:rPr>
          <w:rFonts w:ascii="Times New Roman" w:eastAsia="Times New Roman" w:hAnsi="Times New Roman"/>
          <w:color w:val="333333"/>
          <w:lang w:eastAsia="es-ES"/>
        </w:rPr>
        <w:t xml:space="preserve">stas omisiones oscilan </w:t>
      </w:r>
      <w:r w:rsidR="00D95C8D">
        <w:rPr>
          <w:rFonts w:ascii="Times New Roman" w:eastAsia="Times New Roman" w:hAnsi="Times New Roman"/>
          <w:color w:val="333333"/>
          <w:lang w:eastAsia="es-ES"/>
        </w:rPr>
        <w:t>entre</w:t>
      </w:r>
      <w:r w:rsidR="00207045" w:rsidRPr="00991AC7">
        <w:rPr>
          <w:rFonts w:ascii="Times New Roman" w:eastAsia="Times New Roman" w:hAnsi="Times New Roman"/>
          <w:color w:val="333333"/>
          <w:lang w:eastAsia="es-ES"/>
        </w:rPr>
        <w:t xml:space="preserve"> 1 y 2 por funcionario en los tres meses.</w:t>
      </w:r>
    </w:p>
    <w:p w:rsidR="00AA1F34" w:rsidRPr="00991AC7" w:rsidRDefault="00AA1F34" w:rsidP="00991AC7">
      <w:pPr>
        <w:spacing w:after="0" w:line="240" w:lineRule="auto"/>
        <w:jc w:val="both"/>
        <w:rPr>
          <w:rFonts w:ascii="Times New Roman" w:eastAsia="Times New Roman" w:hAnsi="Times New Roman"/>
          <w:color w:val="333333"/>
          <w:lang w:eastAsia="es-ES"/>
        </w:rPr>
      </w:pPr>
    </w:p>
    <w:p w:rsidR="00047CD8" w:rsidRPr="00991AC7" w:rsidRDefault="00047CD8" w:rsidP="00991AC7">
      <w:pPr>
        <w:spacing w:line="240" w:lineRule="auto"/>
        <w:jc w:val="both"/>
        <w:rPr>
          <w:rFonts w:ascii="Times New Roman" w:hAnsi="Times New Roman"/>
        </w:rPr>
      </w:pPr>
      <w:r w:rsidRPr="00991AC7">
        <w:rPr>
          <w:rFonts w:ascii="Times New Roman" w:hAnsi="Times New Roman"/>
        </w:rPr>
        <w:t xml:space="preserve">El Reglamento Autónomo de Servicios del Ministerio de Educación Pública, en el artículo 42 </w:t>
      </w:r>
      <w:r w:rsidR="00C90509" w:rsidRPr="00991AC7">
        <w:rPr>
          <w:rFonts w:ascii="Times New Roman" w:hAnsi="Times New Roman"/>
        </w:rPr>
        <w:t>incisos</w:t>
      </w:r>
      <w:r w:rsidRPr="00991AC7">
        <w:rPr>
          <w:rFonts w:ascii="Times New Roman" w:hAnsi="Times New Roman"/>
        </w:rPr>
        <w:t xml:space="preserve"> b, indica:</w:t>
      </w:r>
    </w:p>
    <w:p w:rsidR="00047CD8" w:rsidRPr="00991AC7" w:rsidRDefault="00047CD8" w:rsidP="00991AC7">
      <w:pPr>
        <w:widowControl w:val="0"/>
        <w:autoSpaceDE w:val="0"/>
        <w:autoSpaceDN w:val="0"/>
        <w:adjustRightInd w:val="0"/>
        <w:spacing w:line="240" w:lineRule="auto"/>
        <w:ind w:left="567"/>
        <w:jc w:val="both"/>
        <w:rPr>
          <w:rFonts w:ascii="Times New Roman" w:eastAsia="Times New Roman" w:hAnsi="Times New Roman"/>
          <w:i/>
          <w:sz w:val="20"/>
          <w:szCs w:val="20"/>
        </w:rPr>
      </w:pPr>
      <w:r w:rsidRPr="00991AC7">
        <w:rPr>
          <w:rFonts w:ascii="Times New Roman" w:eastAsia="Times New Roman" w:hAnsi="Times New Roman"/>
          <w:b/>
          <w:i/>
          <w:sz w:val="20"/>
          <w:szCs w:val="20"/>
        </w:rPr>
        <w:t xml:space="preserve">Artículo 42º.- </w:t>
      </w:r>
      <w:r w:rsidRPr="00991AC7">
        <w:rPr>
          <w:rFonts w:ascii="Times New Roman" w:eastAsia="Times New Roman" w:hAnsi="Times New Roman"/>
          <w:bCs/>
          <w:i/>
          <w:sz w:val="20"/>
          <w:szCs w:val="20"/>
        </w:rPr>
        <w:t xml:space="preserve">Comenzar las labores de conformidad con el </w:t>
      </w:r>
      <w:r w:rsidRPr="00BE3F62">
        <w:rPr>
          <w:rFonts w:ascii="Times New Roman" w:eastAsia="Times New Roman" w:hAnsi="Times New Roman"/>
          <w:bCs/>
          <w:i/>
          <w:sz w:val="20"/>
          <w:szCs w:val="20"/>
          <w:u w:val="single"/>
        </w:rPr>
        <w:t>horario estipulado exactamente a la hora</w:t>
      </w:r>
      <w:r w:rsidRPr="00991AC7">
        <w:rPr>
          <w:rFonts w:ascii="Times New Roman" w:eastAsia="Times New Roman" w:hAnsi="Times New Roman"/>
          <w:bCs/>
          <w:i/>
          <w:sz w:val="20"/>
          <w:szCs w:val="20"/>
        </w:rPr>
        <w:t xml:space="preserve"> señalada; </w:t>
      </w:r>
      <w:r w:rsidRPr="00991AC7">
        <w:rPr>
          <w:rFonts w:ascii="Times New Roman" w:eastAsia="Times New Roman" w:hAnsi="Times New Roman"/>
          <w:bCs/>
          <w:i/>
          <w:sz w:val="20"/>
          <w:szCs w:val="20"/>
          <w:u w:val="single"/>
        </w:rPr>
        <w:t>no pudiendo abandonarla ni suspenderla sin causa justificada antes de haber cumplido su jornada de trabajo</w:t>
      </w:r>
      <w:r w:rsidRPr="00991AC7">
        <w:rPr>
          <w:rFonts w:ascii="Times New Roman" w:eastAsia="Times New Roman" w:hAnsi="Times New Roman"/>
          <w:bCs/>
          <w:i/>
          <w:sz w:val="20"/>
          <w:szCs w:val="20"/>
        </w:rPr>
        <w:t>.</w:t>
      </w:r>
      <w:r w:rsidRPr="00991AC7">
        <w:rPr>
          <w:rFonts w:ascii="Times New Roman" w:eastAsia="Times New Roman" w:hAnsi="Times New Roman"/>
          <w:sz w:val="20"/>
          <w:szCs w:val="20"/>
        </w:rPr>
        <w:t xml:space="preserve"> </w:t>
      </w:r>
      <w:r w:rsidRPr="00BE3F62">
        <w:rPr>
          <w:rFonts w:ascii="Times New Roman" w:eastAsia="Times New Roman" w:hAnsi="Times New Roman"/>
          <w:szCs w:val="20"/>
        </w:rPr>
        <w:t>(El subr</w:t>
      </w:r>
      <w:r w:rsidR="00BE3F62">
        <w:rPr>
          <w:rFonts w:ascii="Times New Roman" w:eastAsia="Times New Roman" w:hAnsi="Times New Roman"/>
          <w:szCs w:val="20"/>
        </w:rPr>
        <w:t>ayado no pertenece al original)</w:t>
      </w:r>
    </w:p>
    <w:p w:rsidR="00047CD8" w:rsidRPr="00991AC7" w:rsidRDefault="005A689D" w:rsidP="00991AC7">
      <w:pPr>
        <w:spacing w:after="0" w:line="240" w:lineRule="auto"/>
        <w:jc w:val="both"/>
        <w:rPr>
          <w:rFonts w:ascii="Times New Roman" w:hAnsi="Times New Roman"/>
          <w:bCs/>
          <w:szCs w:val="20"/>
        </w:rPr>
      </w:pPr>
      <w:r w:rsidRPr="00991AC7">
        <w:rPr>
          <w:rFonts w:ascii="Times New Roman" w:hAnsi="Times New Roman"/>
          <w:bCs/>
          <w:szCs w:val="20"/>
        </w:rPr>
        <w:t xml:space="preserve">Como complemento a lo indicado en el Reglamento Autónomo de Servicios del Ministerio de Educación Pública, se emite la Circular DRH-1521-2015-DIR del 26/02/2015 en tema de registro de asistencia, en </w:t>
      </w:r>
      <w:r w:rsidR="00B556F7" w:rsidRPr="00991AC7">
        <w:rPr>
          <w:rFonts w:ascii="Times New Roman" w:hAnsi="Times New Roman"/>
          <w:bCs/>
          <w:szCs w:val="20"/>
        </w:rPr>
        <w:t xml:space="preserve">el </w:t>
      </w:r>
      <w:r w:rsidR="00B556F7" w:rsidRPr="00991AC7">
        <w:rPr>
          <w:rFonts w:ascii="Times New Roman" w:hAnsi="Times New Roman"/>
          <w:bCs/>
          <w:i/>
          <w:szCs w:val="20"/>
        </w:rPr>
        <w:t>Por tanto</w:t>
      </w:r>
      <w:r w:rsidR="00B556F7" w:rsidRPr="00991AC7">
        <w:rPr>
          <w:rFonts w:ascii="Times New Roman" w:hAnsi="Times New Roman"/>
          <w:bCs/>
          <w:szCs w:val="20"/>
        </w:rPr>
        <w:t xml:space="preserve"> en el</w:t>
      </w:r>
      <w:r w:rsidRPr="00991AC7">
        <w:rPr>
          <w:rFonts w:ascii="Times New Roman" w:hAnsi="Times New Roman"/>
          <w:bCs/>
          <w:szCs w:val="20"/>
        </w:rPr>
        <w:t xml:space="preserve"> punto 6, </w:t>
      </w:r>
      <w:r w:rsidR="00313EE6">
        <w:rPr>
          <w:rFonts w:ascii="Times New Roman" w:hAnsi="Times New Roman"/>
          <w:bCs/>
          <w:szCs w:val="20"/>
        </w:rPr>
        <w:t>se indica</w:t>
      </w:r>
      <w:r w:rsidR="003F7C48" w:rsidRPr="00991AC7">
        <w:rPr>
          <w:rFonts w:ascii="Times New Roman" w:hAnsi="Times New Roman"/>
          <w:bCs/>
          <w:szCs w:val="20"/>
        </w:rPr>
        <w:t>:</w:t>
      </w:r>
    </w:p>
    <w:p w:rsidR="005A689D" w:rsidRPr="00991AC7" w:rsidRDefault="005A689D" w:rsidP="00991AC7">
      <w:pPr>
        <w:spacing w:after="0" w:line="240" w:lineRule="auto"/>
        <w:jc w:val="both"/>
        <w:rPr>
          <w:rFonts w:ascii="Times New Roman" w:eastAsia="Times New Roman" w:hAnsi="Times New Roman"/>
          <w:bCs/>
          <w:i/>
          <w:lang w:eastAsia="es-ES"/>
        </w:rPr>
      </w:pPr>
    </w:p>
    <w:p w:rsidR="005A689D" w:rsidRPr="00313EE6" w:rsidRDefault="005A689D" w:rsidP="00991AC7">
      <w:pPr>
        <w:spacing w:line="240" w:lineRule="auto"/>
        <w:ind w:left="567"/>
        <w:jc w:val="both"/>
        <w:rPr>
          <w:rFonts w:ascii="Times New Roman" w:hAnsi="Times New Roman"/>
          <w:bCs/>
          <w:szCs w:val="20"/>
        </w:rPr>
      </w:pPr>
      <w:r w:rsidRPr="00991AC7">
        <w:rPr>
          <w:rFonts w:ascii="Times New Roman" w:hAnsi="Times New Roman"/>
          <w:bCs/>
          <w:i/>
          <w:sz w:val="20"/>
          <w:szCs w:val="20"/>
        </w:rPr>
        <w:t>6.</w:t>
      </w:r>
      <w:r w:rsidR="00D76BF9" w:rsidRPr="00991AC7">
        <w:rPr>
          <w:rFonts w:ascii="Times New Roman" w:hAnsi="Times New Roman"/>
          <w:bCs/>
          <w:i/>
          <w:sz w:val="20"/>
          <w:szCs w:val="20"/>
        </w:rPr>
        <w:t xml:space="preserve"> </w:t>
      </w:r>
      <w:r w:rsidRPr="00991AC7">
        <w:rPr>
          <w:rFonts w:ascii="Times New Roman" w:hAnsi="Times New Roman"/>
          <w:bCs/>
          <w:i/>
          <w:sz w:val="20"/>
          <w:szCs w:val="20"/>
        </w:rPr>
        <w:t xml:space="preserve">En caso de llegadas posteriores o salidas anticipadas con permiso, las mismas deben </w:t>
      </w:r>
      <w:r w:rsidRPr="00313EE6">
        <w:rPr>
          <w:rFonts w:ascii="Times New Roman" w:hAnsi="Times New Roman"/>
          <w:bCs/>
          <w:i/>
          <w:sz w:val="20"/>
          <w:szCs w:val="20"/>
          <w:u w:val="single"/>
        </w:rPr>
        <w:t>justificarse</w:t>
      </w:r>
      <w:r w:rsidRPr="00991AC7">
        <w:rPr>
          <w:rFonts w:ascii="Times New Roman" w:hAnsi="Times New Roman"/>
          <w:bCs/>
          <w:i/>
          <w:sz w:val="20"/>
          <w:szCs w:val="20"/>
        </w:rPr>
        <w:t xml:space="preserve"> por medio de boleta destinada al efecto con la </w:t>
      </w:r>
      <w:r w:rsidRPr="00313EE6">
        <w:rPr>
          <w:rFonts w:ascii="Times New Roman" w:hAnsi="Times New Roman"/>
          <w:bCs/>
          <w:i/>
          <w:sz w:val="20"/>
          <w:szCs w:val="20"/>
          <w:u w:val="single"/>
        </w:rPr>
        <w:t xml:space="preserve">debida autorización de </w:t>
      </w:r>
      <w:r w:rsidR="003F7C48" w:rsidRPr="00313EE6">
        <w:rPr>
          <w:rFonts w:ascii="Times New Roman" w:hAnsi="Times New Roman"/>
          <w:bCs/>
          <w:i/>
          <w:sz w:val="20"/>
          <w:szCs w:val="20"/>
          <w:u w:val="single"/>
        </w:rPr>
        <w:t>la autoridad superior inmediata</w:t>
      </w:r>
      <w:r w:rsidR="003F7C48" w:rsidRPr="00991AC7">
        <w:rPr>
          <w:rFonts w:ascii="Times New Roman" w:hAnsi="Times New Roman"/>
          <w:bCs/>
          <w:i/>
          <w:sz w:val="20"/>
          <w:szCs w:val="20"/>
        </w:rPr>
        <w:t>.</w:t>
      </w:r>
      <w:r w:rsidR="00313EE6">
        <w:rPr>
          <w:rFonts w:ascii="Times New Roman" w:hAnsi="Times New Roman"/>
          <w:bCs/>
          <w:i/>
          <w:sz w:val="20"/>
          <w:szCs w:val="20"/>
        </w:rPr>
        <w:t xml:space="preserve"> </w:t>
      </w:r>
      <w:r w:rsidR="00313EE6">
        <w:rPr>
          <w:rFonts w:ascii="Times New Roman" w:hAnsi="Times New Roman"/>
          <w:bCs/>
          <w:szCs w:val="20"/>
        </w:rPr>
        <w:t>(Subrayado no pertenece al  original)</w:t>
      </w:r>
    </w:p>
    <w:p w:rsidR="00FB02E0" w:rsidRPr="00991AC7" w:rsidRDefault="00FB02E0" w:rsidP="00991AC7">
      <w:pPr>
        <w:autoSpaceDE w:val="0"/>
        <w:autoSpaceDN w:val="0"/>
        <w:adjustRightInd w:val="0"/>
        <w:spacing w:after="0" w:line="240" w:lineRule="auto"/>
        <w:jc w:val="both"/>
        <w:rPr>
          <w:rFonts w:ascii="Times New Roman" w:hAnsi="Times New Roman"/>
          <w:b/>
        </w:rPr>
      </w:pPr>
      <w:r w:rsidRPr="00991AC7">
        <w:rPr>
          <w:rFonts w:ascii="Times New Roman" w:hAnsi="Times New Roman"/>
          <w:b/>
        </w:rPr>
        <w:t xml:space="preserve">Recomendación: </w:t>
      </w:r>
      <w:r w:rsidR="00D105A7">
        <w:rPr>
          <w:rFonts w:ascii="Times New Roman" w:hAnsi="Times New Roman"/>
          <w:b/>
          <w:color w:val="000000"/>
        </w:rPr>
        <w:t>A la</w:t>
      </w:r>
      <w:r w:rsidRPr="00991AC7">
        <w:rPr>
          <w:rFonts w:ascii="Times New Roman" w:hAnsi="Times New Roman"/>
          <w:b/>
          <w:color w:val="000000"/>
        </w:rPr>
        <w:t xml:space="preserve"> Director</w:t>
      </w:r>
      <w:r w:rsidR="00D105A7">
        <w:rPr>
          <w:rFonts w:ascii="Times New Roman" w:hAnsi="Times New Roman"/>
          <w:b/>
          <w:color w:val="000000"/>
        </w:rPr>
        <w:t>a</w:t>
      </w:r>
      <w:r w:rsidRPr="00991AC7">
        <w:rPr>
          <w:rFonts w:ascii="Times New Roman" w:hAnsi="Times New Roman"/>
          <w:b/>
          <w:color w:val="000000"/>
        </w:rPr>
        <w:t xml:space="preserve"> </w:t>
      </w:r>
      <w:r w:rsidR="00CF3982" w:rsidRPr="00991AC7">
        <w:rPr>
          <w:rFonts w:ascii="Times New Roman" w:hAnsi="Times New Roman"/>
          <w:b/>
          <w:color w:val="000000"/>
        </w:rPr>
        <w:t>Financier</w:t>
      </w:r>
      <w:r w:rsidR="00D105A7">
        <w:rPr>
          <w:rFonts w:ascii="Times New Roman" w:hAnsi="Times New Roman"/>
          <w:b/>
          <w:color w:val="000000"/>
        </w:rPr>
        <w:t>a</w:t>
      </w:r>
    </w:p>
    <w:p w:rsidR="00FB02E0" w:rsidRPr="00991AC7" w:rsidRDefault="00FB02E0" w:rsidP="00991AC7">
      <w:pPr>
        <w:autoSpaceDE w:val="0"/>
        <w:autoSpaceDN w:val="0"/>
        <w:adjustRightInd w:val="0"/>
        <w:spacing w:after="0" w:line="240" w:lineRule="auto"/>
        <w:jc w:val="both"/>
        <w:rPr>
          <w:rFonts w:ascii="Times New Roman" w:hAnsi="Times New Roman"/>
        </w:rPr>
      </w:pPr>
    </w:p>
    <w:p w:rsidR="00A93351" w:rsidRPr="00991AC7" w:rsidRDefault="00BA4B80" w:rsidP="00991AC7">
      <w:pPr>
        <w:spacing w:after="0" w:line="240" w:lineRule="auto"/>
        <w:jc w:val="both"/>
        <w:rPr>
          <w:rFonts w:ascii="Times New Roman" w:hAnsi="Times New Roman"/>
        </w:rPr>
      </w:pPr>
      <w:r w:rsidRPr="00991AC7">
        <w:rPr>
          <w:rFonts w:ascii="Times New Roman" w:hAnsi="Times New Roman"/>
        </w:rPr>
        <w:t>Aplicar las recomendaciones del</w:t>
      </w:r>
      <w:r w:rsidR="00D76BF9" w:rsidRPr="00991AC7">
        <w:rPr>
          <w:rFonts w:ascii="Times New Roman" w:hAnsi="Times New Roman"/>
        </w:rPr>
        <w:t xml:space="preserve"> </w:t>
      </w:r>
      <w:r w:rsidR="002B3D40" w:rsidRPr="00991AC7">
        <w:rPr>
          <w:rFonts w:ascii="Times New Roman" w:hAnsi="Times New Roman"/>
        </w:rPr>
        <w:t>punto 2.1.1</w:t>
      </w:r>
    </w:p>
    <w:p w:rsidR="00EB6377" w:rsidRPr="00991AC7" w:rsidRDefault="00EB6377" w:rsidP="00991AC7">
      <w:pPr>
        <w:autoSpaceDE w:val="0"/>
        <w:autoSpaceDN w:val="0"/>
        <w:adjustRightInd w:val="0"/>
        <w:spacing w:after="0" w:line="240" w:lineRule="auto"/>
        <w:jc w:val="both"/>
        <w:rPr>
          <w:rFonts w:ascii="Times New Roman" w:eastAsia="Times New Roman" w:hAnsi="Times New Roman"/>
          <w:b/>
          <w:lang w:val="es-ES" w:eastAsia="es-ES"/>
        </w:rPr>
      </w:pPr>
    </w:p>
    <w:p w:rsidR="003D36F4" w:rsidRPr="00991AC7" w:rsidRDefault="00297C9B" w:rsidP="00991AC7">
      <w:pPr>
        <w:pStyle w:val="Ttulo3"/>
        <w:rPr>
          <w:lang w:val="es-ES" w:eastAsia="es-ES"/>
        </w:rPr>
      </w:pPr>
      <w:bookmarkStart w:id="11" w:name="_Toc484150615"/>
      <w:r w:rsidRPr="00991AC7">
        <w:rPr>
          <w:lang w:val="es-ES" w:eastAsia="es-ES"/>
        </w:rPr>
        <w:t>2.1.5</w:t>
      </w:r>
      <w:r w:rsidR="00B2266D" w:rsidRPr="00991AC7">
        <w:rPr>
          <w:lang w:val="es-ES" w:eastAsia="es-ES"/>
        </w:rPr>
        <w:t xml:space="preserve"> </w:t>
      </w:r>
      <w:r w:rsidR="00FB02E0" w:rsidRPr="00991AC7">
        <w:rPr>
          <w:lang w:val="es-ES" w:eastAsia="es-ES"/>
        </w:rPr>
        <w:t>Justificaciones de marca</w:t>
      </w:r>
      <w:bookmarkEnd w:id="11"/>
    </w:p>
    <w:p w:rsidR="00A93351" w:rsidRPr="00991AC7" w:rsidRDefault="00A93351" w:rsidP="00991AC7">
      <w:pPr>
        <w:autoSpaceDE w:val="0"/>
        <w:autoSpaceDN w:val="0"/>
        <w:adjustRightInd w:val="0"/>
        <w:spacing w:after="0" w:line="240" w:lineRule="auto"/>
        <w:jc w:val="both"/>
        <w:rPr>
          <w:rFonts w:ascii="Times New Roman" w:eastAsia="Times New Roman" w:hAnsi="Times New Roman"/>
          <w:lang w:val="es-ES" w:eastAsia="es-ES"/>
        </w:rPr>
      </w:pPr>
    </w:p>
    <w:p w:rsidR="00CF3982" w:rsidRPr="00991AC7" w:rsidRDefault="00CF3982" w:rsidP="00991AC7">
      <w:pPr>
        <w:numPr>
          <w:ilvl w:val="0"/>
          <w:numId w:val="33"/>
        </w:numPr>
        <w:tabs>
          <w:tab w:val="left" w:pos="284"/>
        </w:tabs>
        <w:spacing w:after="0" w:line="240" w:lineRule="auto"/>
        <w:ind w:left="0" w:firstLine="0"/>
        <w:contextualSpacing/>
        <w:jc w:val="both"/>
        <w:rPr>
          <w:rFonts w:ascii="Times New Roman" w:eastAsia="Times New Roman" w:hAnsi="Times New Roman"/>
          <w:lang w:eastAsia="es-ES"/>
        </w:rPr>
      </w:pPr>
      <w:r w:rsidRPr="00991AC7">
        <w:rPr>
          <w:rFonts w:ascii="Times New Roman" w:eastAsia="Times New Roman" w:hAnsi="Times New Roman"/>
          <w:lang w:eastAsia="es-ES"/>
        </w:rPr>
        <w:t xml:space="preserve">A los siguientes funcionarios en la base de datos del sistema de marca les faltan algunos días que no tienen registros, que podría obedecer a errores en los datos ingresados como el formato o el rige de las fechas del ingreso del funcionario al sistema: </w:t>
      </w:r>
    </w:p>
    <w:p w:rsidR="00AA54C8" w:rsidRPr="00991AC7" w:rsidRDefault="00AA54C8" w:rsidP="00991AC7">
      <w:pPr>
        <w:spacing w:after="0" w:line="240" w:lineRule="auto"/>
        <w:ind w:left="720"/>
        <w:contextualSpacing/>
        <w:jc w:val="both"/>
        <w:rPr>
          <w:rFonts w:ascii="Times New Roman" w:eastAsia="Times New Roman" w:hAnsi="Times New Roman"/>
          <w:lang w:eastAsia="es-ES"/>
        </w:rPr>
      </w:pPr>
    </w:p>
    <w:tbl>
      <w:tblPr>
        <w:tblW w:w="7881" w:type="dxa"/>
        <w:jc w:val="center"/>
        <w:tblCellMar>
          <w:left w:w="0" w:type="dxa"/>
          <w:right w:w="0" w:type="dxa"/>
        </w:tblCellMar>
        <w:tblLook w:val="04A0" w:firstRow="1" w:lastRow="0" w:firstColumn="1" w:lastColumn="0" w:noHBand="0" w:noVBand="1"/>
      </w:tblPr>
      <w:tblGrid>
        <w:gridCol w:w="3196"/>
        <w:gridCol w:w="960"/>
        <w:gridCol w:w="1129"/>
        <w:gridCol w:w="1489"/>
        <w:gridCol w:w="1107"/>
      </w:tblGrid>
      <w:tr w:rsidR="00CF3982" w:rsidRPr="00991AC7" w:rsidTr="00812923">
        <w:trPr>
          <w:jc w:val="center"/>
        </w:trPr>
        <w:tc>
          <w:tcPr>
            <w:tcW w:w="3196"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b/>
                <w:bCs/>
                <w:color w:val="2F5496"/>
                <w:sz w:val="20"/>
                <w:szCs w:val="20"/>
                <w:lang w:eastAsia="es-ES"/>
              </w:rPr>
            </w:pPr>
            <w:r w:rsidRPr="00991AC7">
              <w:rPr>
                <w:rFonts w:ascii="Times New Roman" w:eastAsia="Times New Roman" w:hAnsi="Times New Roman"/>
                <w:b/>
                <w:bCs/>
                <w:color w:val="2F5496"/>
                <w:sz w:val="20"/>
                <w:szCs w:val="20"/>
                <w:lang w:eastAsia="es-ES"/>
              </w:rPr>
              <w:t>CÉDULA</w:t>
            </w:r>
          </w:p>
        </w:tc>
        <w:tc>
          <w:tcPr>
            <w:tcW w:w="960"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b/>
                <w:bCs/>
                <w:color w:val="2F5496"/>
                <w:sz w:val="20"/>
                <w:szCs w:val="20"/>
                <w:lang w:eastAsia="es-ES"/>
              </w:rPr>
            </w:pPr>
            <w:r w:rsidRPr="00991AC7">
              <w:rPr>
                <w:rFonts w:ascii="Times New Roman" w:eastAsia="Times New Roman" w:hAnsi="Times New Roman"/>
                <w:b/>
                <w:bCs/>
                <w:color w:val="2F5496"/>
                <w:sz w:val="20"/>
                <w:szCs w:val="20"/>
                <w:lang w:eastAsia="es-ES"/>
              </w:rPr>
              <w:t>JULIO</w:t>
            </w:r>
          </w:p>
        </w:tc>
        <w:tc>
          <w:tcPr>
            <w:tcW w:w="1129"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b/>
                <w:bCs/>
                <w:color w:val="2F5496"/>
                <w:sz w:val="20"/>
                <w:szCs w:val="20"/>
                <w:lang w:eastAsia="es-ES"/>
              </w:rPr>
            </w:pPr>
            <w:r w:rsidRPr="00991AC7">
              <w:rPr>
                <w:rFonts w:ascii="Times New Roman" w:eastAsia="Times New Roman" w:hAnsi="Times New Roman"/>
                <w:b/>
                <w:bCs/>
                <w:color w:val="2F5496"/>
                <w:sz w:val="20"/>
                <w:szCs w:val="20"/>
                <w:lang w:eastAsia="es-ES"/>
              </w:rPr>
              <w:t>AGOSTO</w:t>
            </w:r>
          </w:p>
        </w:tc>
        <w:tc>
          <w:tcPr>
            <w:tcW w:w="1489"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b/>
                <w:bCs/>
                <w:color w:val="2F5496"/>
                <w:sz w:val="20"/>
                <w:szCs w:val="20"/>
                <w:lang w:eastAsia="es-ES"/>
              </w:rPr>
            </w:pPr>
            <w:r w:rsidRPr="00991AC7">
              <w:rPr>
                <w:rFonts w:ascii="Times New Roman" w:eastAsia="Times New Roman" w:hAnsi="Times New Roman"/>
                <w:b/>
                <w:bCs/>
                <w:color w:val="2F5496"/>
                <w:sz w:val="20"/>
                <w:szCs w:val="20"/>
                <w:lang w:eastAsia="es-ES"/>
              </w:rPr>
              <w:t>SETIEMBRE</w:t>
            </w:r>
          </w:p>
        </w:tc>
        <w:tc>
          <w:tcPr>
            <w:tcW w:w="1107"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b/>
                <w:bCs/>
                <w:color w:val="2F5496"/>
                <w:sz w:val="20"/>
                <w:szCs w:val="20"/>
                <w:lang w:eastAsia="es-ES"/>
              </w:rPr>
            </w:pPr>
            <w:r w:rsidRPr="00991AC7">
              <w:rPr>
                <w:rFonts w:ascii="Times New Roman" w:eastAsia="Times New Roman" w:hAnsi="Times New Roman"/>
                <w:b/>
                <w:bCs/>
                <w:color w:val="2F5496"/>
                <w:sz w:val="20"/>
                <w:szCs w:val="20"/>
                <w:lang w:eastAsia="es-ES"/>
              </w:rPr>
              <w:t>TOTAL</w:t>
            </w:r>
          </w:p>
        </w:tc>
      </w:tr>
      <w:tr w:rsidR="00CF3982" w:rsidRPr="00991AC7" w:rsidTr="00812923">
        <w:trPr>
          <w:jc w:val="center"/>
        </w:trPr>
        <w:tc>
          <w:tcPr>
            <w:tcW w:w="319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bCs/>
                <w:color w:val="2F5496"/>
                <w:sz w:val="20"/>
                <w:szCs w:val="20"/>
                <w:lang w:eastAsia="es-ES"/>
              </w:rPr>
            </w:pPr>
            <w:r w:rsidRPr="00991AC7">
              <w:rPr>
                <w:rFonts w:ascii="Times New Roman" w:eastAsia="Times New Roman" w:hAnsi="Times New Roman"/>
                <w:bCs/>
                <w:color w:val="2F5496"/>
                <w:sz w:val="20"/>
                <w:szCs w:val="20"/>
                <w:lang w:eastAsia="es-ES"/>
              </w:rPr>
              <w:t>302540854</w:t>
            </w:r>
          </w:p>
        </w:tc>
        <w:tc>
          <w:tcPr>
            <w:tcW w:w="96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w:t>
            </w:r>
          </w:p>
        </w:tc>
        <w:tc>
          <w:tcPr>
            <w:tcW w:w="112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10</w:t>
            </w:r>
          </w:p>
        </w:tc>
        <w:tc>
          <w:tcPr>
            <w:tcW w:w="148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2</w:t>
            </w:r>
          </w:p>
        </w:tc>
        <w:tc>
          <w:tcPr>
            <w:tcW w:w="110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13</w:t>
            </w:r>
          </w:p>
        </w:tc>
      </w:tr>
      <w:tr w:rsidR="00CF3982" w:rsidRPr="00991AC7" w:rsidTr="00812923">
        <w:trPr>
          <w:jc w:val="center"/>
        </w:trPr>
        <w:tc>
          <w:tcPr>
            <w:tcW w:w="3196"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bCs/>
                <w:color w:val="2F5496"/>
                <w:sz w:val="20"/>
                <w:szCs w:val="20"/>
                <w:lang w:eastAsia="es-ES"/>
              </w:rPr>
            </w:pPr>
            <w:r w:rsidRPr="00991AC7">
              <w:rPr>
                <w:rFonts w:ascii="Times New Roman" w:eastAsia="Times New Roman" w:hAnsi="Times New Roman"/>
                <w:bCs/>
                <w:color w:val="2F5496"/>
                <w:sz w:val="20"/>
                <w:szCs w:val="20"/>
                <w:lang w:eastAsia="es-ES"/>
              </w:rPr>
              <w:t>115810130</w:t>
            </w:r>
          </w:p>
        </w:tc>
        <w:tc>
          <w:tcPr>
            <w:tcW w:w="960"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w:t>
            </w:r>
          </w:p>
        </w:tc>
        <w:tc>
          <w:tcPr>
            <w:tcW w:w="1129"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2</w:t>
            </w:r>
          </w:p>
        </w:tc>
        <w:tc>
          <w:tcPr>
            <w:tcW w:w="1489" w:type="dxa"/>
            <w:tcBorders>
              <w:top w:val="nil"/>
              <w:left w:val="nil"/>
              <w:bottom w:val="single" w:sz="8" w:space="0" w:color="8EAADB"/>
              <w:right w:val="single" w:sz="8" w:space="0" w:color="8EAADB"/>
            </w:tcBorders>
            <w:tcMar>
              <w:top w:w="0" w:type="dxa"/>
              <w:left w:w="108" w:type="dxa"/>
              <w:bottom w:w="0" w:type="dxa"/>
              <w:right w:w="108" w:type="dxa"/>
            </w:tcMar>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p>
        </w:tc>
        <w:tc>
          <w:tcPr>
            <w:tcW w:w="1107"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3</w:t>
            </w:r>
          </w:p>
        </w:tc>
      </w:tr>
      <w:tr w:rsidR="00CF3982" w:rsidRPr="00991AC7" w:rsidTr="00812923">
        <w:trPr>
          <w:jc w:val="center"/>
        </w:trPr>
        <w:tc>
          <w:tcPr>
            <w:tcW w:w="319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tabs>
                <w:tab w:val="left" w:pos="2130"/>
              </w:tabs>
              <w:spacing w:after="0" w:line="240" w:lineRule="auto"/>
              <w:jc w:val="center"/>
              <w:rPr>
                <w:rFonts w:ascii="Times New Roman" w:eastAsia="Times New Roman" w:hAnsi="Times New Roman"/>
                <w:bCs/>
                <w:color w:val="2F5496"/>
                <w:sz w:val="20"/>
                <w:szCs w:val="20"/>
                <w:lang w:eastAsia="es-ES"/>
              </w:rPr>
            </w:pPr>
            <w:r w:rsidRPr="00991AC7">
              <w:rPr>
                <w:rFonts w:ascii="Times New Roman" w:eastAsia="Times New Roman" w:hAnsi="Times New Roman"/>
                <w:bCs/>
                <w:color w:val="2F5496"/>
                <w:sz w:val="20"/>
                <w:szCs w:val="20"/>
                <w:lang w:eastAsia="es-ES"/>
              </w:rPr>
              <w:t>155813286</w:t>
            </w:r>
          </w:p>
        </w:tc>
        <w:tc>
          <w:tcPr>
            <w:tcW w:w="96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w:t>
            </w:r>
          </w:p>
        </w:tc>
        <w:tc>
          <w:tcPr>
            <w:tcW w:w="112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p>
        </w:tc>
        <w:tc>
          <w:tcPr>
            <w:tcW w:w="148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w:t>
            </w:r>
          </w:p>
        </w:tc>
        <w:tc>
          <w:tcPr>
            <w:tcW w:w="110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2</w:t>
            </w:r>
          </w:p>
        </w:tc>
      </w:tr>
      <w:tr w:rsidR="00CF3982" w:rsidRPr="00991AC7" w:rsidTr="00812923">
        <w:trPr>
          <w:jc w:val="center"/>
        </w:trPr>
        <w:tc>
          <w:tcPr>
            <w:tcW w:w="3196"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CF3982" w:rsidRPr="00991AC7" w:rsidRDefault="00D75AA1" w:rsidP="00991AC7">
            <w:pPr>
              <w:spacing w:after="0" w:line="240" w:lineRule="auto"/>
              <w:jc w:val="center"/>
              <w:rPr>
                <w:rFonts w:ascii="Times New Roman" w:eastAsia="Times New Roman" w:hAnsi="Times New Roman"/>
                <w:bCs/>
                <w:color w:val="2F5496"/>
                <w:sz w:val="20"/>
                <w:szCs w:val="20"/>
                <w:lang w:eastAsia="es-ES"/>
              </w:rPr>
            </w:pPr>
            <w:r>
              <w:rPr>
                <w:rFonts w:ascii="Times New Roman" w:eastAsia="Times New Roman" w:hAnsi="Times New Roman"/>
                <w:bCs/>
                <w:color w:val="2F5496"/>
                <w:sz w:val="20"/>
                <w:szCs w:val="20"/>
                <w:lang w:eastAsia="es-ES"/>
              </w:rPr>
              <w:t>113010814</w:t>
            </w:r>
          </w:p>
        </w:tc>
        <w:tc>
          <w:tcPr>
            <w:tcW w:w="960"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w:t>
            </w:r>
          </w:p>
        </w:tc>
        <w:tc>
          <w:tcPr>
            <w:tcW w:w="1129"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6</w:t>
            </w:r>
          </w:p>
        </w:tc>
        <w:tc>
          <w:tcPr>
            <w:tcW w:w="1489"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5</w:t>
            </w:r>
          </w:p>
        </w:tc>
        <w:tc>
          <w:tcPr>
            <w:tcW w:w="1107"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12</w:t>
            </w:r>
          </w:p>
        </w:tc>
      </w:tr>
      <w:tr w:rsidR="00CF3982" w:rsidRPr="00991AC7" w:rsidTr="00812923">
        <w:trPr>
          <w:jc w:val="center"/>
        </w:trPr>
        <w:tc>
          <w:tcPr>
            <w:tcW w:w="319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tabs>
                <w:tab w:val="left" w:pos="2130"/>
              </w:tabs>
              <w:spacing w:after="0" w:line="240" w:lineRule="auto"/>
              <w:jc w:val="center"/>
              <w:rPr>
                <w:rFonts w:ascii="Times New Roman" w:eastAsia="Times New Roman" w:hAnsi="Times New Roman"/>
                <w:bCs/>
                <w:color w:val="2F5496"/>
                <w:sz w:val="20"/>
                <w:szCs w:val="20"/>
                <w:lang w:eastAsia="es-ES"/>
              </w:rPr>
            </w:pPr>
            <w:r w:rsidRPr="00991AC7">
              <w:rPr>
                <w:rFonts w:ascii="Times New Roman" w:eastAsia="Times New Roman" w:hAnsi="Times New Roman"/>
                <w:bCs/>
                <w:color w:val="2F5496"/>
                <w:sz w:val="20"/>
                <w:szCs w:val="20"/>
                <w:lang w:eastAsia="es-ES"/>
              </w:rPr>
              <w:t>111330489</w:t>
            </w:r>
          </w:p>
        </w:tc>
        <w:tc>
          <w:tcPr>
            <w:tcW w:w="96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w:t>
            </w:r>
          </w:p>
        </w:tc>
        <w:tc>
          <w:tcPr>
            <w:tcW w:w="112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1</w:t>
            </w:r>
          </w:p>
        </w:tc>
        <w:tc>
          <w:tcPr>
            <w:tcW w:w="1489"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5</w:t>
            </w:r>
          </w:p>
        </w:tc>
        <w:tc>
          <w:tcPr>
            <w:tcW w:w="1107"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7</w:t>
            </w:r>
          </w:p>
        </w:tc>
      </w:tr>
      <w:tr w:rsidR="00CF3982" w:rsidRPr="00991AC7" w:rsidTr="00812923">
        <w:trPr>
          <w:jc w:val="center"/>
        </w:trPr>
        <w:tc>
          <w:tcPr>
            <w:tcW w:w="3196" w:type="dxa"/>
            <w:tcBorders>
              <w:top w:val="nil"/>
              <w:left w:val="single" w:sz="8" w:space="0" w:color="8EAADB"/>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bCs/>
                <w:color w:val="2F5496"/>
                <w:sz w:val="20"/>
                <w:szCs w:val="20"/>
                <w:lang w:eastAsia="es-ES"/>
              </w:rPr>
            </w:pPr>
            <w:r w:rsidRPr="00991AC7">
              <w:rPr>
                <w:rFonts w:ascii="Times New Roman" w:eastAsia="Times New Roman" w:hAnsi="Times New Roman"/>
                <w:bCs/>
                <w:color w:val="2F5496"/>
                <w:sz w:val="20"/>
                <w:szCs w:val="20"/>
                <w:lang w:eastAsia="es-ES"/>
              </w:rPr>
              <w:t>203610764</w:t>
            </w:r>
          </w:p>
        </w:tc>
        <w:tc>
          <w:tcPr>
            <w:tcW w:w="960"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2</w:t>
            </w:r>
          </w:p>
        </w:tc>
        <w:tc>
          <w:tcPr>
            <w:tcW w:w="1129"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4</w:t>
            </w:r>
          </w:p>
        </w:tc>
        <w:tc>
          <w:tcPr>
            <w:tcW w:w="1489"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2</w:t>
            </w:r>
          </w:p>
        </w:tc>
        <w:tc>
          <w:tcPr>
            <w:tcW w:w="1107" w:type="dxa"/>
            <w:tcBorders>
              <w:top w:val="nil"/>
              <w:left w:val="nil"/>
              <w:bottom w:val="single" w:sz="8" w:space="0" w:color="8EAADB"/>
              <w:right w:val="single" w:sz="8" w:space="0" w:color="8EAADB"/>
            </w:tcBorders>
            <w:tcMar>
              <w:top w:w="0" w:type="dxa"/>
              <w:left w:w="108" w:type="dxa"/>
              <w:bottom w:w="0" w:type="dxa"/>
              <w:right w:w="108" w:type="dxa"/>
            </w:tcMar>
            <w:hideMark/>
          </w:tcPr>
          <w:p w:rsidR="00CF3982" w:rsidRPr="00991AC7" w:rsidRDefault="00CF3982" w:rsidP="00991AC7">
            <w:pPr>
              <w:spacing w:after="0" w:line="240" w:lineRule="auto"/>
              <w:jc w:val="center"/>
              <w:rPr>
                <w:rFonts w:ascii="Times New Roman" w:eastAsia="Times New Roman" w:hAnsi="Times New Roman"/>
                <w:color w:val="2F5496"/>
                <w:sz w:val="20"/>
                <w:szCs w:val="20"/>
                <w:lang w:eastAsia="es-ES"/>
              </w:rPr>
            </w:pPr>
            <w:r w:rsidRPr="00991AC7">
              <w:rPr>
                <w:rFonts w:ascii="Times New Roman" w:eastAsia="Times New Roman" w:hAnsi="Times New Roman"/>
                <w:color w:val="2F5496"/>
                <w:sz w:val="20"/>
                <w:szCs w:val="20"/>
                <w:lang w:eastAsia="es-ES"/>
              </w:rPr>
              <w:t>8</w:t>
            </w:r>
          </w:p>
        </w:tc>
      </w:tr>
    </w:tbl>
    <w:p w:rsidR="00A93351" w:rsidRPr="00991AC7" w:rsidRDefault="00D76BF9" w:rsidP="00991AC7">
      <w:pPr>
        <w:spacing w:after="0" w:line="240" w:lineRule="auto"/>
        <w:rPr>
          <w:rFonts w:ascii="Times New Roman" w:eastAsia="Times New Roman" w:hAnsi="Times New Roman"/>
          <w:bCs/>
          <w:color w:val="2F5496"/>
          <w:sz w:val="20"/>
          <w:szCs w:val="20"/>
          <w:lang w:eastAsia="es-ES"/>
        </w:rPr>
      </w:pPr>
      <w:r w:rsidRPr="00991AC7">
        <w:rPr>
          <w:rFonts w:ascii="Times New Roman" w:eastAsia="Times New Roman" w:hAnsi="Times New Roman"/>
          <w:bCs/>
          <w:color w:val="2F5496"/>
          <w:sz w:val="20"/>
          <w:szCs w:val="20"/>
          <w:lang w:eastAsia="es-ES"/>
        </w:rPr>
        <w:t xml:space="preserve"> </w:t>
      </w:r>
      <w:r w:rsidR="00A93351" w:rsidRPr="00991AC7">
        <w:rPr>
          <w:rFonts w:ascii="Times New Roman" w:eastAsia="Times New Roman" w:hAnsi="Times New Roman"/>
          <w:bCs/>
          <w:color w:val="2F5496"/>
          <w:sz w:val="20"/>
          <w:szCs w:val="20"/>
          <w:lang w:eastAsia="es-ES"/>
        </w:rPr>
        <w:t>Fuente: Elaboración propia según base de datos creada.</w:t>
      </w:r>
    </w:p>
    <w:p w:rsidR="00FB02E0" w:rsidRPr="00991AC7" w:rsidRDefault="00FB02E0" w:rsidP="00991AC7">
      <w:pPr>
        <w:spacing w:after="0" w:line="240" w:lineRule="auto"/>
        <w:jc w:val="both"/>
        <w:rPr>
          <w:rFonts w:ascii="Times New Roman" w:eastAsia="Times New Roman" w:hAnsi="Times New Roman"/>
          <w:highlight w:val="yellow"/>
          <w:lang w:eastAsia="es-ES"/>
        </w:rPr>
      </w:pPr>
    </w:p>
    <w:p w:rsidR="00CF3982" w:rsidRPr="00991AC7" w:rsidRDefault="00CF3982" w:rsidP="00991AC7">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 xml:space="preserve">Los Jefes de Departamento entregan las justificaciones al </w:t>
      </w:r>
      <w:r w:rsidR="00991AC7">
        <w:rPr>
          <w:rFonts w:eastAsia="Times New Roman"/>
          <w:color w:val="333333"/>
          <w:sz w:val="22"/>
          <w:szCs w:val="22"/>
          <w:lang w:val="es-CR" w:eastAsia="en-US"/>
        </w:rPr>
        <w:t>a</w:t>
      </w:r>
      <w:r w:rsidRPr="00991AC7">
        <w:rPr>
          <w:rFonts w:eastAsia="Times New Roman"/>
          <w:color w:val="333333"/>
          <w:sz w:val="22"/>
          <w:szCs w:val="22"/>
          <w:lang w:val="es-CR" w:eastAsia="en-US"/>
        </w:rPr>
        <w:t xml:space="preserve">dministrador hasta 15 días después de la omisión. </w:t>
      </w:r>
    </w:p>
    <w:p w:rsidR="00812923" w:rsidRPr="00313EE6" w:rsidRDefault="00812923" w:rsidP="00991AC7">
      <w:pPr>
        <w:pStyle w:val="Prrafodelista"/>
        <w:tabs>
          <w:tab w:val="left" w:pos="284"/>
        </w:tabs>
        <w:ind w:left="0"/>
        <w:contextualSpacing/>
        <w:jc w:val="both"/>
        <w:rPr>
          <w:rFonts w:eastAsia="Times New Roman"/>
          <w:color w:val="333333"/>
          <w:sz w:val="18"/>
          <w:szCs w:val="22"/>
          <w:lang w:val="es-CR" w:eastAsia="en-US"/>
        </w:rPr>
      </w:pPr>
    </w:p>
    <w:p w:rsidR="00812923" w:rsidRPr="00991AC7" w:rsidRDefault="00812923" w:rsidP="00991AC7">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Se justifican 14 omisiones de ma</w:t>
      </w:r>
      <w:r w:rsidR="00991AC7">
        <w:rPr>
          <w:rFonts w:eastAsia="Times New Roman"/>
          <w:color w:val="333333"/>
          <w:sz w:val="22"/>
          <w:szCs w:val="22"/>
          <w:lang w:val="es-CR" w:eastAsia="en-US"/>
        </w:rPr>
        <w:t>r</w:t>
      </w:r>
      <w:r w:rsidRPr="00991AC7">
        <w:rPr>
          <w:rFonts w:eastAsia="Times New Roman"/>
          <w:color w:val="333333"/>
          <w:sz w:val="22"/>
          <w:szCs w:val="22"/>
          <w:lang w:val="es-CR" w:eastAsia="en-US"/>
        </w:rPr>
        <w:t>ca donde no hay incidencias, ya sea a la entrada, la salida o ambas que sí fueron registradas por los funcionarios.</w:t>
      </w:r>
    </w:p>
    <w:p w:rsidR="00812923" w:rsidRPr="00991AC7" w:rsidRDefault="00812923" w:rsidP="00991AC7">
      <w:pPr>
        <w:pStyle w:val="Prrafodelista"/>
        <w:tabs>
          <w:tab w:val="left" w:pos="284"/>
        </w:tabs>
        <w:ind w:left="0"/>
        <w:jc w:val="both"/>
        <w:rPr>
          <w:rFonts w:eastAsia="Times New Roman"/>
          <w:color w:val="333333"/>
          <w:sz w:val="22"/>
          <w:szCs w:val="22"/>
          <w:lang w:val="es-CR" w:eastAsia="en-US"/>
        </w:rPr>
      </w:pPr>
    </w:p>
    <w:p w:rsidR="00812923" w:rsidRPr="00991AC7" w:rsidRDefault="00812923" w:rsidP="00991AC7">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 xml:space="preserve">A pesar de que el </w:t>
      </w:r>
      <w:r w:rsidR="00991AC7">
        <w:rPr>
          <w:rFonts w:eastAsia="Times New Roman"/>
          <w:color w:val="333333"/>
          <w:sz w:val="22"/>
          <w:szCs w:val="22"/>
          <w:lang w:val="es-CR" w:eastAsia="en-US"/>
        </w:rPr>
        <w:t>a</w:t>
      </w:r>
      <w:r w:rsidRPr="00991AC7">
        <w:rPr>
          <w:rFonts w:eastAsia="Times New Roman"/>
          <w:color w:val="333333"/>
          <w:sz w:val="22"/>
          <w:szCs w:val="22"/>
          <w:lang w:val="es-CR" w:eastAsia="en-US"/>
        </w:rPr>
        <w:t>dministrador del sistema ingresa las justificaciones en el apartado de excepción, falta control en la continuidad de las fechas, ya que se observa que en el sistema faltan de 1 a 13 días, siendo estos consecutivos o no por funcionario, entre los que están días feriados. Además, se reportan en el sistema los días sábado y domingo, por falta de ajustes al sistema.</w:t>
      </w:r>
    </w:p>
    <w:p w:rsidR="00812923" w:rsidRPr="00313EE6" w:rsidRDefault="00812923" w:rsidP="00991AC7">
      <w:pPr>
        <w:pStyle w:val="Prrafodelista"/>
        <w:jc w:val="both"/>
        <w:rPr>
          <w:rFonts w:eastAsia="Times New Roman"/>
          <w:color w:val="333333"/>
          <w:sz w:val="18"/>
          <w:szCs w:val="22"/>
          <w:lang w:val="es-CR" w:eastAsia="en-US"/>
        </w:rPr>
      </w:pPr>
    </w:p>
    <w:p w:rsidR="00812923" w:rsidRPr="00991AC7" w:rsidRDefault="00812923" w:rsidP="00991AC7">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Se justifican días que corresponden a sábado y domingo.</w:t>
      </w:r>
    </w:p>
    <w:p w:rsidR="00812923" w:rsidRPr="00313EE6" w:rsidRDefault="00812923" w:rsidP="00991AC7">
      <w:pPr>
        <w:pStyle w:val="Prrafodelista"/>
        <w:tabs>
          <w:tab w:val="left" w:pos="284"/>
        </w:tabs>
        <w:ind w:left="0"/>
        <w:contextualSpacing/>
        <w:jc w:val="both"/>
        <w:rPr>
          <w:rFonts w:eastAsia="Times New Roman"/>
          <w:color w:val="333333"/>
          <w:sz w:val="18"/>
          <w:szCs w:val="22"/>
          <w:lang w:val="es-CR" w:eastAsia="en-US"/>
        </w:rPr>
      </w:pPr>
    </w:p>
    <w:p w:rsidR="00812923" w:rsidRPr="00991AC7" w:rsidRDefault="00812923" w:rsidP="00991AC7">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Se da tiempo compensado con jornada extraordinaria no remunerada</w:t>
      </w:r>
      <w:r w:rsidR="007B3070">
        <w:rPr>
          <w:rFonts w:eastAsia="Times New Roman"/>
          <w:color w:val="333333"/>
          <w:sz w:val="22"/>
          <w:szCs w:val="22"/>
          <w:lang w:val="es-CR" w:eastAsia="en-US"/>
        </w:rPr>
        <w:t>,</w:t>
      </w:r>
      <w:r w:rsidRPr="00991AC7">
        <w:rPr>
          <w:rFonts w:eastAsia="Times New Roman"/>
          <w:color w:val="333333"/>
          <w:sz w:val="22"/>
          <w:szCs w:val="22"/>
          <w:lang w:val="es-CR" w:eastAsia="en-US"/>
        </w:rPr>
        <w:t xml:space="preserve"> concediendo días completos o justificando las llegadas tardías y salidas anticipadas, a pesar de ser clara la legislación en que el mismo debe ser remunerado y no compensado mediante días libres. O en su defecto, podría ser necesario un cambio de horario.</w:t>
      </w:r>
    </w:p>
    <w:p w:rsidR="00812923" w:rsidRPr="00991AC7" w:rsidRDefault="00812923" w:rsidP="00991AC7">
      <w:pPr>
        <w:pStyle w:val="Prrafodelista"/>
        <w:tabs>
          <w:tab w:val="left" w:pos="284"/>
        </w:tabs>
        <w:ind w:left="0"/>
        <w:contextualSpacing/>
        <w:jc w:val="both"/>
        <w:rPr>
          <w:rFonts w:eastAsia="Times New Roman"/>
          <w:color w:val="333333"/>
          <w:sz w:val="22"/>
          <w:szCs w:val="22"/>
          <w:lang w:val="es-CR" w:eastAsia="en-US"/>
        </w:rPr>
      </w:pPr>
    </w:p>
    <w:p w:rsidR="00812923" w:rsidRPr="00991AC7" w:rsidRDefault="00812923" w:rsidP="00991AC7">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En el sistema no se indica el horario de varios funcionarios.</w:t>
      </w:r>
    </w:p>
    <w:p w:rsidR="00812923" w:rsidRPr="00313EE6" w:rsidRDefault="00812923" w:rsidP="00991AC7">
      <w:pPr>
        <w:pStyle w:val="Prrafodelista"/>
        <w:tabs>
          <w:tab w:val="left" w:pos="284"/>
        </w:tabs>
        <w:ind w:left="0"/>
        <w:contextualSpacing/>
        <w:jc w:val="both"/>
        <w:rPr>
          <w:rFonts w:eastAsia="Times New Roman"/>
          <w:color w:val="333333"/>
          <w:sz w:val="18"/>
          <w:szCs w:val="22"/>
          <w:lang w:val="es-CR" w:eastAsia="en-US"/>
        </w:rPr>
      </w:pPr>
    </w:p>
    <w:p w:rsidR="00B24CC1" w:rsidRDefault="00812923" w:rsidP="00B24CC1">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En el caso de la funcionaria, cédula 106940638, de acuerdo al sistema de marcas la funcionaria tiene el siguiente horario: L, M, V de 7:00 a.m.</w:t>
      </w:r>
      <w:r w:rsidR="00D76BF9" w:rsidRPr="00991AC7">
        <w:rPr>
          <w:rFonts w:eastAsia="Times New Roman"/>
          <w:color w:val="333333"/>
          <w:sz w:val="22"/>
          <w:szCs w:val="22"/>
          <w:lang w:val="es-CR" w:eastAsia="en-US"/>
        </w:rPr>
        <w:t xml:space="preserve"> </w:t>
      </w:r>
      <w:r w:rsidRPr="00991AC7">
        <w:rPr>
          <w:rFonts w:eastAsia="Times New Roman"/>
          <w:color w:val="333333"/>
          <w:sz w:val="22"/>
          <w:szCs w:val="22"/>
          <w:lang w:val="es-CR" w:eastAsia="en-US"/>
        </w:rPr>
        <w:t>a 15:00 p.m.</w:t>
      </w:r>
      <w:r w:rsidR="00D76BF9" w:rsidRPr="00991AC7">
        <w:rPr>
          <w:rFonts w:eastAsia="Times New Roman"/>
          <w:color w:val="333333"/>
          <w:sz w:val="22"/>
          <w:szCs w:val="22"/>
          <w:lang w:val="es-CR" w:eastAsia="en-US"/>
        </w:rPr>
        <w:t xml:space="preserve"> </w:t>
      </w:r>
      <w:r w:rsidRPr="00991AC7">
        <w:rPr>
          <w:rFonts w:eastAsia="Times New Roman"/>
          <w:color w:val="333333"/>
          <w:sz w:val="22"/>
          <w:szCs w:val="22"/>
          <w:lang w:val="es-CR" w:eastAsia="en-US"/>
        </w:rPr>
        <w:t>y</w:t>
      </w:r>
      <w:r w:rsidR="00D76BF9" w:rsidRPr="00991AC7">
        <w:rPr>
          <w:rFonts w:eastAsia="Times New Roman"/>
          <w:color w:val="333333"/>
          <w:sz w:val="22"/>
          <w:szCs w:val="22"/>
          <w:lang w:val="es-CR" w:eastAsia="en-US"/>
        </w:rPr>
        <w:t xml:space="preserve"> </w:t>
      </w:r>
      <w:r w:rsidRPr="00991AC7">
        <w:rPr>
          <w:rFonts w:eastAsia="Times New Roman"/>
          <w:color w:val="333333"/>
          <w:sz w:val="22"/>
          <w:szCs w:val="22"/>
          <w:lang w:val="es-CR" w:eastAsia="en-US"/>
        </w:rPr>
        <w:t>K, J de 8:00 a.m.</w:t>
      </w:r>
      <w:r w:rsidR="00D76BF9" w:rsidRPr="00991AC7">
        <w:rPr>
          <w:rFonts w:eastAsia="Times New Roman"/>
          <w:color w:val="333333"/>
          <w:sz w:val="22"/>
          <w:szCs w:val="22"/>
          <w:lang w:val="es-CR" w:eastAsia="en-US"/>
        </w:rPr>
        <w:t xml:space="preserve"> </w:t>
      </w:r>
      <w:r w:rsidRPr="00991AC7">
        <w:rPr>
          <w:rFonts w:eastAsia="Times New Roman"/>
          <w:color w:val="333333"/>
          <w:sz w:val="22"/>
          <w:szCs w:val="22"/>
          <w:lang w:val="es-CR" w:eastAsia="en-US"/>
        </w:rPr>
        <w:t xml:space="preserve">a 16:00 p.m. No obstante, </w:t>
      </w:r>
      <w:r w:rsidR="00313EE6">
        <w:rPr>
          <w:rFonts w:eastAsia="Times New Roman"/>
          <w:color w:val="333333"/>
          <w:sz w:val="22"/>
          <w:szCs w:val="22"/>
          <w:lang w:val="es-CR" w:eastAsia="en-US"/>
        </w:rPr>
        <w:t>no se remitió</w:t>
      </w:r>
      <w:r w:rsidRPr="00991AC7">
        <w:rPr>
          <w:rFonts w:eastAsia="Times New Roman"/>
          <w:color w:val="333333"/>
          <w:sz w:val="22"/>
          <w:szCs w:val="22"/>
          <w:lang w:val="es-CR" w:eastAsia="en-US"/>
        </w:rPr>
        <w:t xml:space="preserve"> la documentación que justifique </w:t>
      </w:r>
      <w:r w:rsidR="00313EE6">
        <w:rPr>
          <w:rFonts w:eastAsia="Times New Roman"/>
          <w:color w:val="333333"/>
          <w:sz w:val="22"/>
          <w:szCs w:val="22"/>
          <w:lang w:val="es-CR" w:eastAsia="en-US"/>
        </w:rPr>
        <w:t>el cambio de horario en</w:t>
      </w:r>
      <w:r w:rsidRPr="00991AC7">
        <w:rPr>
          <w:rFonts w:eastAsia="Times New Roman"/>
          <w:color w:val="333333"/>
          <w:sz w:val="22"/>
          <w:szCs w:val="22"/>
          <w:lang w:val="es-CR" w:eastAsia="en-US"/>
        </w:rPr>
        <w:t xml:space="preserve"> los meses de análisis. </w:t>
      </w:r>
    </w:p>
    <w:p w:rsidR="00B24CC1" w:rsidRPr="00313EE6" w:rsidRDefault="00B24CC1" w:rsidP="00B24CC1">
      <w:pPr>
        <w:pStyle w:val="Prrafodelista"/>
        <w:rPr>
          <w:rFonts w:eastAsia="Times New Roman"/>
          <w:color w:val="333333"/>
          <w:sz w:val="18"/>
          <w:szCs w:val="22"/>
          <w:lang w:val="es-CR" w:eastAsia="en-US"/>
        </w:rPr>
      </w:pPr>
    </w:p>
    <w:p w:rsidR="00CF3982" w:rsidRPr="00B24CC1" w:rsidRDefault="00DC02F7" w:rsidP="00313EE6">
      <w:pPr>
        <w:pStyle w:val="Prrafodelista"/>
        <w:tabs>
          <w:tab w:val="left" w:pos="284"/>
        </w:tabs>
        <w:ind w:left="0"/>
        <w:contextualSpacing/>
        <w:jc w:val="both"/>
        <w:rPr>
          <w:rFonts w:eastAsia="Times New Roman"/>
          <w:color w:val="333333"/>
          <w:sz w:val="22"/>
          <w:szCs w:val="22"/>
          <w:lang w:val="es-CR" w:eastAsia="en-US"/>
        </w:rPr>
      </w:pPr>
      <w:r w:rsidRPr="00B24CC1">
        <w:rPr>
          <w:rFonts w:eastAsia="Times New Roman"/>
          <w:color w:val="333333"/>
          <w:sz w:val="22"/>
          <w:szCs w:val="22"/>
          <w:lang w:val="es-CR" w:eastAsia="en-US"/>
        </w:rPr>
        <w:t xml:space="preserve">Con </w:t>
      </w:r>
      <w:r w:rsidR="00812923" w:rsidRPr="00B24CC1">
        <w:rPr>
          <w:rFonts w:eastAsia="Times New Roman"/>
          <w:color w:val="333333"/>
          <w:sz w:val="22"/>
          <w:szCs w:val="22"/>
          <w:lang w:val="es-CR" w:eastAsia="en-US"/>
        </w:rPr>
        <w:t>fecha 2</w:t>
      </w:r>
      <w:r w:rsidR="00313EE6">
        <w:rPr>
          <w:rFonts w:eastAsia="Times New Roman"/>
          <w:color w:val="333333"/>
          <w:sz w:val="22"/>
          <w:szCs w:val="22"/>
          <w:lang w:val="es-CR" w:eastAsia="en-US"/>
        </w:rPr>
        <w:t>3 de enero del 2017, se solicitó</w:t>
      </w:r>
      <w:r w:rsidR="00812923" w:rsidRPr="00B24CC1">
        <w:rPr>
          <w:rFonts w:eastAsia="Times New Roman"/>
          <w:color w:val="333333"/>
          <w:sz w:val="22"/>
          <w:szCs w:val="22"/>
          <w:lang w:val="es-CR" w:eastAsia="en-US"/>
        </w:rPr>
        <w:t xml:space="preserve"> </w:t>
      </w:r>
      <w:r w:rsidR="00313EE6">
        <w:rPr>
          <w:rFonts w:eastAsia="Times New Roman"/>
          <w:color w:val="333333"/>
          <w:sz w:val="22"/>
          <w:szCs w:val="22"/>
          <w:lang w:val="es-CR" w:eastAsia="en-US"/>
        </w:rPr>
        <w:t xml:space="preserve">por medio de </w:t>
      </w:r>
      <w:r w:rsidR="00812923" w:rsidRPr="00B24CC1">
        <w:rPr>
          <w:rFonts w:eastAsia="Times New Roman"/>
          <w:color w:val="333333"/>
          <w:sz w:val="22"/>
          <w:szCs w:val="22"/>
          <w:lang w:val="es-CR" w:eastAsia="en-US"/>
        </w:rPr>
        <w:t xml:space="preserve">oficio AI-0068-2017, la documentación </w:t>
      </w:r>
      <w:r w:rsidR="00313EE6">
        <w:rPr>
          <w:rFonts w:eastAsia="Times New Roman"/>
          <w:color w:val="333333"/>
          <w:sz w:val="22"/>
          <w:szCs w:val="22"/>
          <w:lang w:val="es-CR" w:eastAsia="en-US"/>
        </w:rPr>
        <w:t xml:space="preserve">de respaldo </w:t>
      </w:r>
      <w:r w:rsidR="00812923" w:rsidRPr="00B24CC1">
        <w:rPr>
          <w:rFonts w:eastAsia="Times New Roman"/>
          <w:color w:val="333333"/>
          <w:sz w:val="22"/>
          <w:szCs w:val="22"/>
          <w:lang w:val="es-CR" w:eastAsia="en-US"/>
        </w:rPr>
        <w:t>al cambio de horario. Mediante oficio DF-030-2017 se recibe la respuesta adjuntando el oficio DF-541-2016 donde se indica con fecha 21 de noviembre del 2016, la aprobación</w:t>
      </w:r>
      <w:r w:rsidR="006944CE" w:rsidRPr="00B24CC1">
        <w:rPr>
          <w:rFonts w:eastAsia="Times New Roman"/>
          <w:color w:val="333333"/>
          <w:sz w:val="22"/>
          <w:szCs w:val="22"/>
          <w:lang w:val="es-CR" w:eastAsia="en-US"/>
        </w:rPr>
        <w:t xml:space="preserve"> </w:t>
      </w:r>
      <w:r w:rsidR="00812923" w:rsidRPr="00B24CC1">
        <w:rPr>
          <w:rFonts w:eastAsia="Times New Roman"/>
          <w:color w:val="333333"/>
          <w:sz w:val="22"/>
          <w:szCs w:val="22"/>
          <w:lang w:val="es-CR" w:eastAsia="en-US"/>
        </w:rPr>
        <w:t>del cambio de horario, siendo este de lunes a viernes de 8:00 a.m. a 16:00 p.m., el cual ha venido cumpliendo la funcionaria, sin indicar en el oficio a partir de qué fecha se aprobó el cambio.</w:t>
      </w:r>
      <w:r w:rsidR="00812923" w:rsidRPr="00B24CC1" w:rsidDel="00EA5B97">
        <w:rPr>
          <w:rFonts w:eastAsia="Times New Roman"/>
          <w:color w:val="333333"/>
          <w:sz w:val="22"/>
          <w:szCs w:val="22"/>
          <w:lang w:val="es-CR" w:eastAsia="en-US"/>
        </w:rPr>
        <w:t xml:space="preserve"> </w:t>
      </w:r>
    </w:p>
    <w:p w:rsidR="00812923" w:rsidRPr="00313EE6" w:rsidRDefault="00812923" w:rsidP="00B24CC1">
      <w:pPr>
        <w:pStyle w:val="Prrafodelista"/>
        <w:tabs>
          <w:tab w:val="left" w:pos="284"/>
        </w:tabs>
        <w:ind w:left="0"/>
        <w:contextualSpacing/>
        <w:jc w:val="both"/>
        <w:rPr>
          <w:rFonts w:eastAsia="Times New Roman"/>
          <w:color w:val="333333"/>
          <w:sz w:val="18"/>
          <w:szCs w:val="22"/>
          <w:lang w:val="es-CR" w:eastAsia="en-US"/>
        </w:rPr>
      </w:pPr>
    </w:p>
    <w:p w:rsidR="002A09F1" w:rsidRPr="00991AC7" w:rsidRDefault="002A09F1" w:rsidP="00B24CC1">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Se presentan errores en las justificaciones en las horas de marca.</w:t>
      </w:r>
    </w:p>
    <w:p w:rsidR="002A09F1" w:rsidRPr="00313EE6" w:rsidRDefault="002A09F1" w:rsidP="00B24CC1">
      <w:pPr>
        <w:pStyle w:val="Prrafodelista"/>
        <w:tabs>
          <w:tab w:val="left" w:pos="284"/>
        </w:tabs>
        <w:ind w:left="0"/>
        <w:contextualSpacing/>
        <w:jc w:val="both"/>
        <w:rPr>
          <w:rFonts w:eastAsia="Times New Roman"/>
          <w:color w:val="333333"/>
          <w:sz w:val="18"/>
          <w:szCs w:val="22"/>
          <w:lang w:val="es-CR" w:eastAsia="en-US"/>
        </w:rPr>
      </w:pPr>
    </w:p>
    <w:p w:rsidR="002A09F1" w:rsidRPr="00991AC7" w:rsidRDefault="002A09F1" w:rsidP="00B24CC1">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En el apartado de excepciones se anota en forma incorrecta el asunto</w:t>
      </w:r>
      <w:r w:rsidR="00897078">
        <w:rPr>
          <w:rFonts w:eastAsia="Times New Roman"/>
          <w:color w:val="333333"/>
          <w:sz w:val="22"/>
          <w:szCs w:val="22"/>
          <w:lang w:val="es-CR" w:eastAsia="en-US"/>
        </w:rPr>
        <w:t>.</w:t>
      </w:r>
    </w:p>
    <w:p w:rsidR="002A09F1" w:rsidRPr="00313EE6" w:rsidRDefault="002A09F1" w:rsidP="00B24CC1">
      <w:pPr>
        <w:pStyle w:val="Prrafodelista"/>
        <w:tabs>
          <w:tab w:val="left" w:pos="284"/>
        </w:tabs>
        <w:ind w:left="0"/>
        <w:contextualSpacing/>
        <w:jc w:val="both"/>
        <w:rPr>
          <w:rFonts w:eastAsia="Times New Roman"/>
          <w:color w:val="333333"/>
          <w:sz w:val="18"/>
          <w:szCs w:val="22"/>
          <w:lang w:val="es-CR" w:eastAsia="en-US"/>
        </w:rPr>
      </w:pPr>
    </w:p>
    <w:p w:rsidR="002A09F1" w:rsidRPr="00991AC7" w:rsidRDefault="002A09F1" w:rsidP="00B24CC1">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Se observan documentos ilegibles presentados como comprobantes</w:t>
      </w:r>
      <w:r w:rsidR="00897078">
        <w:rPr>
          <w:rFonts w:eastAsia="Times New Roman"/>
          <w:color w:val="333333"/>
          <w:sz w:val="22"/>
          <w:szCs w:val="22"/>
          <w:lang w:val="es-CR" w:eastAsia="en-US"/>
        </w:rPr>
        <w:t>.</w:t>
      </w:r>
    </w:p>
    <w:p w:rsidR="002A09F1" w:rsidRPr="00313EE6" w:rsidRDefault="002A09F1" w:rsidP="00B24CC1">
      <w:pPr>
        <w:pStyle w:val="Prrafodelista"/>
        <w:tabs>
          <w:tab w:val="left" w:pos="284"/>
        </w:tabs>
        <w:ind w:left="0"/>
        <w:contextualSpacing/>
        <w:jc w:val="both"/>
        <w:rPr>
          <w:rFonts w:eastAsia="Times New Roman"/>
          <w:color w:val="333333"/>
          <w:sz w:val="18"/>
          <w:szCs w:val="22"/>
          <w:lang w:val="es-CR" w:eastAsia="en-US"/>
        </w:rPr>
      </w:pPr>
    </w:p>
    <w:p w:rsidR="002A09F1" w:rsidRPr="00991AC7" w:rsidRDefault="002A09F1" w:rsidP="00B24CC1">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Hay justificaciones del mismo día pero diferente asunto.</w:t>
      </w:r>
    </w:p>
    <w:p w:rsidR="002A09F1" w:rsidRPr="00313EE6" w:rsidRDefault="002A09F1" w:rsidP="00B24CC1">
      <w:pPr>
        <w:pStyle w:val="Prrafodelista"/>
        <w:tabs>
          <w:tab w:val="left" w:pos="284"/>
        </w:tabs>
        <w:ind w:left="0"/>
        <w:contextualSpacing/>
        <w:jc w:val="both"/>
        <w:rPr>
          <w:rFonts w:eastAsia="Times New Roman"/>
          <w:color w:val="333333"/>
          <w:sz w:val="18"/>
          <w:szCs w:val="22"/>
          <w:lang w:val="es-CR" w:eastAsia="en-US"/>
        </w:rPr>
      </w:pPr>
    </w:p>
    <w:p w:rsidR="002A09F1" w:rsidRPr="00991AC7" w:rsidRDefault="002A09F1" w:rsidP="00B24CC1">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El Departamento de Control y Evaluación Presupuestaria no presenta justificaciones.</w:t>
      </w:r>
    </w:p>
    <w:p w:rsidR="002A09F1" w:rsidRPr="00313EE6" w:rsidRDefault="002A09F1" w:rsidP="00B24CC1">
      <w:pPr>
        <w:pStyle w:val="Prrafodelista"/>
        <w:tabs>
          <w:tab w:val="left" w:pos="284"/>
        </w:tabs>
        <w:ind w:left="0"/>
        <w:contextualSpacing/>
        <w:jc w:val="both"/>
        <w:rPr>
          <w:rFonts w:eastAsia="Times New Roman"/>
          <w:color w:val="333333"/>
          <w:sz w:val="18"/>
          <w:szCs w:val="22"/>
          <w:lang w:val="es-CR" w:eastAsia="en-US"/>
        </w:rPr>
      </w:pPr>
    </w:p>
    <w:p w:rsidR="002A09F1" w:rsidRPr="00991AC7" w:rsidRDefault="002A09F1" w:rsidP="00B24CC1">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991AC7">
        <w:rPr>
          <w:rFonts w:eastAsia="Times New Roman"/>
          <w:color w:val="333333"/>
          <w:sz w:val="22"/>
          <w:szCs w:val="22"/>
          <w:lang w:val="es-CR" w:eastAsia="en-US"/>
        </w:rPr>
        <w:t>Se presentan justificaciones sin indicar el día de la inconsistencia.</w:t>
      </w:r>
    </w:p>
    <w:p w:rsidR="002A09F1" w:rsidRPr="00313EE6" w:rsidRDefault="002A09F1" w:rsidP="00B24CC1">
      <w:pPr>
        <w:pStyle w:val="Prrafodelista"/>
        <w:tabs>
          <w:tab w:val="left" w:pos="284"/>
        </w:tabs>
        <w:ind w:left="0"/>
        <w:contextualSpacing/>
        <w:jc w:val="both"/>
        <w:rPr>
          <w:rFonts w:eastAsia="Times New Roman"/>
          <w:color w:val="333333"/>
          <w:sz w:val="18"/>
          <w:szCs w:val="22"/>
          <w:lang w:val="es-CR" w:eastAsia="en-US"/>
        </w:rPr>
      </w:pPr>
    </w:p>
    <w:p w:rsidR="00313EE6" w:rsidRPr="00313EE6" w:rsidRDefault="002A09F1" w:rsidP="00313EE6">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sidRPr="00313EE6">
        <w:rPr>
          <w:rFonts w:eastAsia="Times New Roman"/>
          <w:color w:val="333333"/>
          <w:sz w:val="22"/>
          <w:szCs w:val="22"/>
          <w:lang w:val="es-CR" w:eastAsia="en-US"/>
        </w:rPr>
        <w:t>Los comprobantes de tiempo no coinciden con la justificación que presentan los funcionarios para ausentarse todo el día</w:t>
      </w:r>
      <w:r w:rsidR="002F3A90" w:rsidRPr="00313EE6">
        <w:rPr>
          <w:rFonts w:eastAsia="Times New Roman"/>
          <w:color w:val="333333"/>
          <w:sz w:val="22"/>
          <w:szCs w:val="22"/>
          <w:lang w:val="es-CR" w:eastAsia="en-US"/>
        </w:rPr>
        <w:t>.</w:t>
      </w:r>
    </w:p>
    <w:p w:rsidR="00313EE6" w:rsidRPr="00313EE6" w:rsidRDefault="00313EE6" w:rsidP="00313EE6">
      <w:pPr>
        <w:pStyle w:val="Prrafodelista"/>
        <w:rPr>
          <w:rFonts w:eastAsia="Times New Roman"/>
          <w:sz w:val="18"/>
          <w:szCs w:val="22"/>
        </w:rPr>
      </w:pPr>
    </w:p>
    <w:p w:rsidR="007228D2" w:rsidRPr="00313EE6" w:rsidRDefault="00313EE6" w:rsidP="00313EE6">
      <w:pPr>
        <w:pStyle w:val="Prrafodelista"/>
        <w:numPr>
          <w:ilvl w:val="0"/>
          <w:numId w:val="34"/>
        </w:numPr>
        <w:tabs>
          <w:tab w:val="left" w:pos="284"/>
        </w:tabs>
        <w:ind w:left="0" w:firstLine="0"/>
        <w:contextualSpacing/>
        <w:jc w:val="both"/>
        <w:rPr>
          <w:rFonts w:eastAsia="Times New Roman"/>
          <w:color w:val="333333"/>
          <w:sz w:val="22"/>
          <w:szCs w:val="22"/>
          <w:lang w:val="es-CR" w:eastAsia="en-US"/>
        </w:rPr>
      </w:pPr>
      <w:r>
        <w:rPr>
          <w:rFonts w:eastAsia="Times New Roman"/>
          <w:sz w:val="22"/>
          <w:szCs w:val="22"/>
        </w:rPr>
        <w:t>A</w:t>
      </w:r>
      <w:r w:rsidR="00A82B86" w:rsidRPr="00313EE6">
        <w:rPr>
          <w:rFonts w:eastAsia="Times New Roman"/>
          <w:sz w:val="22"/>
          <w:szCs w:val="22"/>
        </w:rPr>
        <w:t xml:space="preserve">usencia de informes al superior sobre los incumplimientos </w:t>
      </w:r>
      <w:r w:rsidR="007228D2" w:rsidRPr="00313EE6">
        <w:rPr>
          <w:rFonts w:eastAsia="Times New Roman"/>
          <w:sz w:val="22"/>
          <w:szCs w:val="22"/>
        </w:rPr>
        <w:t xml:space="preserve">en los horarios </w:t>
      </w:r>
      <w:r w:rsidR="00A82B86" w:rsidRPr="00313EE6">
        <w:rPr>
          <w:rFonts w:eastAsia="Times New Roman"/>
          <w:sz w:val="22"/>
          <w:szCs w:val="22"/>
        </w:rPr>
        <w:t>de los funcionarios, a efecto de tomar las medidas correctivas en forma oportuna, sin olvidar que la supervisión, control y manejo del personal es responsabilidad directa de</w:t>
      </w:r>
      <w:r w:rsidR="002A620C" w:rsidRPr="00313EE6">
        <w:rPr>
          <w:rFonts w:eastAsia="Times New Roman"/>
          <w:sz w:val="22"/>
          <w:szCs w:val="22"/>
        </w:rPr>
        <w:t>l</w:t>
      </w:r>
      <w:r w:rsidR="00A82B86" w:rsidRPr="00313EE6">
        <w:rPr>
          <w:rFonts w:eastAsia="Times New Roman"/>
          <w:sz w:val="22"/>
          <w:szCs w:val="22"/>
        </w:rPr>
        <w:t xml:space="preserve"> jefe inmediato.</w:t>
      </w:r>
    </w:p>
    <w:p w:rsidR="00313EE6" w:rsidRPr="00313EE6" w:rsidRDefault="00313EE6" w:rsidP="00B24CC1">
      <w:pPr>
        <w:widowControl w:val="0"/>
        <w:autoSpaceDE w:val="0"/>
        <w:autoSpaceDN w:val="0"/>
        <w:adjustRightInd w:val="0"/>
        <w:spacing w:after="0" w:line="240" w:lineRule="auto"/>
        <w:jc w:val="both"/>
        <w:rPr>
          <w:rFonts w:ascii="Times New Roman" w:eastAsia="Times New Roman" w:hAnsi="Times New Roman"/>
          <w:sz w:val="18"/>
        </w:rPr>
      </w:pPr>
    </w:p>
    <w:p w:rsidR="00A82B86" w:rsidRPr="00991AC7" w:rsidRDefault="00A82B86" w:rsidP="00991AC7">
      <w:pPr>
        <w:widowControl w:val="0"/>
        <w:autoSpaceDE w:val="0"/>
        <w:autoSpaceDN w:val="0"/>
        <w:adjustRightInd w:val="0"/>
        <w:spacing w:line="240" w:lineRule="auto"/>
        <w:jc w:val="both"/>
        <w:rPr>
          <w:rFonts w:ascii="Times New Roman" w:eastAsia="Times New Roman" w:hAnsi="Times New Roman"/>
        </w:rPr>
      </w:pPr>
      <w:r w:rsidRPr="00991AC7">
        <w:rPr>
          <w:rFonts w:ascii="Times New Roman" w:eastAsia="Times New Roman" w:hAnsi="Times New Roman"/>
        </w:rPr>
        <w:t xml:space="preserve">Al respecto </w:t>
      </w:r>
      <w:r w:rsidRPr="00991AC7">
        <w:rPr>
          <w:rFonts w:ascii="Times New Roman" w:hAnsi="Times New Roman"/>
        </w:rPr>
        <w:t>la Ley General de Control Interno (№ 8292) señala:</w:t>
      </w:r>
    </w:p>
    <w:p w:rsidR="00A82B86" w:rsidRPr="00991AC7" w:rsidRDefault="00A82B86" w:rsidP="00991AC7">
      <w:pPr>
        <w:spacing w:line="240" w:lineRule="auto"/>
        <w:ind w:left="567"/>
        <w:jc w:val="both"/>
        <w:rPr>
          <w:rFonts w:ascii="Times New Roman" w:hAnsi="Times New Roman"/>
          <w:i/>
          <w:sz w:val="20"/>
          <w:szCs w:val="20"/>
        </w:rPr>
      </w:pPr>
      <w:r w:rsidRPr="00991AC7">
        <w:rPr>
          <w:rFonts w:ascii="Times New Roman" w:hAnsi="Times New Roman"/>
          <w:b/>
          <w:i/>
          <w:sz w:val="20"/>
          <w:szCs w:val="20"/>
        </w:rPr>
        <w:t>15º. Actividades de Control, inciso b) punto iv):</w:t>
      </w:r>
      <w:r w:rsidRPr="00991AC7">
        <w:rPr>
          <w:rFonts w:ascii="Times New Roman" w:hAnsi="Times New Roman"/>
          <w:i/>
          <w:sz w:val="20"/>
          <w:szCs w:val="20"/>
        </w:rPr>
        <w:t xml:space="preserve"> La conciliación periódica de registros, para verificar su exactitud y determinar y enmendar errores u omisiones que puedan haberse cometido.</w:t>
      </w:r>
    </w:p>
    <w:p w:rsidR="00A82B86" w:rsidRPr="00E5775E" w:rsidRDefault="00A82B86" w:rsidP="00991AC7">
      <w:pPr>
        <w:spacing w:line="240" w:lineRule="auto"/>
        <w:ind w:left="567"/>
        <w:jc w:val="both"/>
        <w:rPr>
          <w:rFonts w:ascii="Times New Roman" w:hAnsi="Times New Roman"/>
          <w:i/>
          <w:sz w:val="20"/>
          <w:szCs w:val="20"/>
        </w:rPr>
      </w:pPr>
      <w:r w:rsidRPr="00991AC7">
        <w:rPr>
          <w:rFonts w:ascii="Times New Roman" w:hAnsi="Times New Roman"/>
          <w:b/>
          <w:i/>
          <w:sz w:val="20"/>
          <w:szCs w:val="20"/>
        </w:rPr>
        <w:t>39º. Causales de responsabilidad administrativa:</w:t>
      </w:r>
      <w:r w:rsidRPr="00991AC7">
        <w:rPr>
          <w:rFonts w:ascii="Times New Roman" w:hAnsi="Times New Roman"/>
          <w:i/>
          <w:sz w:val="20"/>
          <w:szCs w:val="20"/>
        </w:rPr>
        <w:t xml:space="preserve"> … El jerarca, los titulares subordinados y los demás funcionarios públicos incurrirán en responsabilidad administrativa, cuando debiliten con sus acciones el sistema de control interno u omitan las actuaciones necesarias para establecerlo, </w:t>
      </w:r>
      <w:r w:rsidRPr="00E5775E">
        <w:rPr>
          <w:rFonts w:ascii="Times New Roman" w:hAnsi="Times New Roman"/>
          <w:i/>
          <w:sz w:val="20"/>
          <w:szCs w:val="20"/>
        </w:rPr>
        <w:t>mantenerlo, perfeccionarlo y evaluarlo, según la normativa técnica aplicable.</w:t>
      </w:r>
    </w:p>
    <w:p w:rsidR="00A82B86" w:rsidRPr="00991AC7" w:rsidRDefault="00A82B86" w:rsidP="00313EE6">
      <w:pPr>
        <w:pStyle w:val="Encabezado"/>
        <w:spacing w:after="0" w:line="240" w:lineRule="auto"/>
        <w:jc w:val="both"/>
        <w:rPr>
          <w:rFonts w:ascii="Times New Roman" w:hAnsi="Times New Roman"/>
        </w:rPr>
      </w:pPr>
      <w:r w:rsidRPr="00991AC7">
        <w:rPr>
          <w:rFonts w:ascii="Times New Roman" w:eastAsia="Times New Roman" w:hAnsi="Times New Roman"/>
        </w:rPr>
        <w:t xml:space="preserve">Es importante tomar en consideración </w:t>
      </w:r>
      <w:r w:rsidRPr="00991AC7">
        <w:rPr>
          <w:rFonts w:ascii="Times New Roman" w:hAnsi="Times New Roman"/>
        </w:rPr>
        <w:t>que nuestro ordenamiento jurídico en la Constitución Política artículo 11, señala:</w:t>
      </w:r>
    </w:p>
    <w:p w:rsidR="00313EE6" w:rsidRPr="00313EE6" w:rsidRDefault="00313EE6" w:rsidP="00313EE6">
      <w:pPr>
        <w:autoSpaceDE w:val="0"/>
        <w:autoSpaceDN w:val="0"/>
        <w:adjustRightInd w:val="0"/>
        <w:spacing w:after="0" w:line="240" w:lineRule="auto"/>
        <w:ind w:left="567"/>
        <w:jc w:val="both"/>
        <w:rPr>
          <w:rFonts w:ascii="Times New Roman" w:eastAsiaTheme="minorHAnsi" w:hAnsi="Times New Roman"/>
          <w:i/>
          <w:sz w:val="18"/>
          <w:szCs w:val="20"/>
        </w:rPr>
      </w:pPr>
    </w:p>
    <w:p w:rsidR="00A82B86" w:rsidRPr="00991AC7" w:rsidRDefault="00A82B86" w:rsidP="00313EE6">
      <w:pPr>
        <w:autoSpaceDE w:val="0"/>
        <w:autoSpaceDN w:val="0"/>
        <w:adjustRightInd w:val="0"/>
        <w:spacing w:after="0" w:line="240" w:lineRule="auto"/>
        <w:ind w:left="567"/>
        <w:jc w:val="both"/>
        <w:rPr>
          <w:rFonts w:ascii="Times New Roman" w:eastAsiaTheme="minorHAnsi" w:hAnsi="Times New Roman"/>
          <w:i/>
          <w:sz w:val="20"/>
          <w:szCs w:val="20"/>
        </w:rPr>
      </w:pPr>
      <w:r w:rsidRPr="00991AC7">
        <w:rPr>
          <w:rFonts w:ascii="Times New Roman" w:eastAsiaTheme="minorHAnsi" w:hAnsi="Times New Roman"/>
          <w:i/>
          <w:sz w:val="20"/>
          <w:szCs w:val="20"/>
        </w:rPr>
        <w:t xml:space="preserve">Los funcionarios públicos son simples depositarios de la autoridad. Están </w:t>
      </w:r>
      <w:r w:rsidRPr="00991AC7">
        <w:rPr>
          <w:rFonts w:ascii="Times New Roman" w:eastAsiaTheme="minorHAnsi" w:hAnsi="Times New Roman"/>
          <w:i/>
          <w:sz w:val="20"/>
          <w:szCs w:val="20"/>
          <w:u w:val="single"/>
        </w:rPr>
        <w:t>obligados a cumplir los deberes</w:t>
      </w:r>
      <w:r w:rsidRPr="00991AC7">
        <w:rPr>
          <w:rFonts w:ascii="Times New Roman" w:eastAsiaTheme="minorHAnsi" w:hAnsi="Times New Roman"/>
          <w:i/>
          <w:sz w:val="20"/>
          <w:szCs w:val="20"/>
        </w:rPr>
        <w:t xml:space="preserve"> que la </w:t>
      </w:r>
      <w:r w:rsidRPr="00991AC7">
        <w:rPr>
          <w:rFonts w:ascii="Times New Roman" w:eastAsiaTheme="minorHAnsi" w:hAnsi="Times New Roman"/>
          <w:i/>
          <w:sz w:val="20"/>
          <w:szCs w:val="20"/>
          <w:u w:val="single"/>
        </w:rPr>
        <w:t xml:space="preserve">ley les impone y no pueden arrogarse facultades no concedidas </w:t>
      </w:r>
      <w:r w:rsidRPr="00991AC7">
        <w:rPr>
          <w:rFonts w:ascii="Times New Roman" w:eastAsiaTheme="minorHAnsi" w:hAnsi="Times New Roman"/>
          <w:i/>
          <w:sz w:val="20"/>
          <w:szCs w:val="20"/>
        </w:rPr>
        <w:t>en ella. Deben prestar juramento de observar y cumplir esta Constitución y las leyes. La acción para exigirles la responsabilidad penal por sus actos es pública.</w:t>
      </w:r>
    </w:p>
    <w:p w:rsidR="00FB02E0" w:rsidRPr="00991AC7" w:rsidRDefault="00A82B86" w:rsidP="00991AC7">
      <w:pPr>
        <w:autoSpaceDE w:val="0"/>
        <w:autoSpaceDN w:val="0"/>
        <w:adjustRightInd w:val="0"/>
        <w:spacing w:line="240" w:lineRule="auto"/>
        <w:ind w:left="567"/>
        <w:jc w:val="both"/>
        <w:rPr>
          <w:rFonts w:ascii="Times New Roman" w:eastAsiaTheme="minorHAnsi" w:hAnsi="Times New Roman"/>
          <w:sz w:val="20"/>
          <w:szCs w:val="20"/>
        </w:rPr>
      </w:pPr>
      <w:r w:rsidRPr="00991AC7">
        <w:rPr>
          <w:rFonts w:ascii="Times New Roman" w:eastAsiaTheme="minorHAnsi" w:hAnsi="Times New Roman"/>
          <w:i/>
          <w:sz w:val="20"/>
          <w:szCs w:val="20"/>
        </w:rPr>
        <w:t xml:space="preserve">La Administración Pública en sentido amplio, estará sometida a un procedimiento de evaluación de resultados y rendición de cuentas, con la consecuente responsabilidad personal para los funcionarios en el cumplimiento de sus deberes. La ley señalará los medios para que este control de resultados y rendición de cuentas opere como un sistema que cubra todas las instituciones públicas. </w:t>
      </w:r>
      <w:r w:rsidRPr="00991AC7">
        <w:rPr>
          <w:rFonts w:ascii="Times New Roman" w:eastAsiaTheme="minorHAnsi" w:hAnsi="Times New Roman"/>
          <w:sz w:val="20"/>
          <w:szCs w:val="20"/>
        </w:rPr>
        <w:t>(El subrayado no pertenece al original)</w:t>
      </w:r>
      <w:r w:rsidR="00D76BF9" w:rsidRPr="00991AC7">
        <w:rPr>
          <w:rFonts w:ascii="Times New Roman" w:eastAsiaTheme="minorHAnsi" w:hAnsi="Times New Roman"/>
          <w:sz w:val="20"/>
          <w:szCs w:val="20"/>
        </w:rPr>
        <w:t xml:space="preserve"> </w:t>
      </w:r>
    </w:p>
    <w:p w:rsidR="00FB02E0" w:rsidRDefault="00FB02E0" w:rsidP="00313EE6">
      <w:pPr>
        <w:autoSpaceDE w:val="0"/>
        <w:autoSpaceDN w:val="0"/>
        <w:adjustRightInd w:val="0"/>
        <w:spacing w:after="0" w:line="240" w:lineRule="auto"/>
        <w:contextualSpacing/>
        <w:jc w:val="both"/>
        <w:rPr>
          <w:rFonts w:ascii="Times New Roman" w:hAnsi="Times New Roman"/>
          <w:b/>
          <w:color w:val="000000"/>
        </w:rPr>
      </w:pPr>
      <w:r w:rsidRPr="00313EE6">
        <w:rPr>
          <w:rFonts w:ascii="Times New Roman" w:hAnsi="Times New Roman"/>
          <w:b/>
        </w:rPr>
        <w:t xml:space="preserve">Recomendación: </w:t>
      </w:r>
      <w:r w:rsidR="00897078" w:rsidRPr="00313EE6">
        <w:rPr>
          <w:rFonts w:ascii="Times New Roman" w:hAnsi="Times New Roman"/>
          <w:b/>
          <w:color w:val="000000"/>
        </w:rPr>
        <w:t>A la</w:t>
      </w:r>
      <w:r w:rsidRPr="00313EE6">
        <w:rPr>
          <w:rFonts w:ascii="Times New Roman" w:hAnsi="Times New Roman"/>
          <w:b/>
          <w:color w:val="000000"/>
        </w:rPr>
        <w:t xml:space="preserve"> Director</w:t>
      </w:r>
      <w:r w:rsidR="00897078" w:rsidRPr="00313EE6">
        <w:rPr>
          <w:rFonts w:ascii="Times New Roman" w:hAnsi="Times New Roman"/>
          <w:b/>
          <w:color w:val="000000"/>
        </w:rPr>
        <w:t>a</w:t>
      </w:r>
      <w:r w:rsidR="005F1A33" w:rsidRPr="00313EE6">
        <w:rPr>
          <w:rFonts w:ascii="Times New Roman" w:hAnsi="Times New Roman"/>
          <w:b/>
          <w:color w:val="000000"/>
        </w:rPr>
        <w:t xml:space="preserve"> </w:t>
      </w:r>
      <w:r w:rsidR="002F3A90" w:rsidRPr="00313EE6">
        <w:rPr>
          <w:rFonts w:ascii="Times New Roman" w:hAnsi="Times New Roman"/>
          <w:b/>
          <w:color w:val="000000"/>
        </w:rPr>
        <w:t>Financier</w:t>
      </w:r>
      <w:r w:rsidR="00897078" w:rsidRPr="00313EE6">
        <w:rPr>
          <w:rFonts w:ascii="Times New Roman" w:hAnsi="Times New Roman"/>
          <w:b/>
          <w:color w:val="000000"/>
        </w:rPr>
        <w:t>a</w:t>
      </w:r>
    </w:p>
    <w:p w:rsidR="00313EE6" w:rsidRPr="00313EE6" w:rsidRDefault="00313EE6" w:rsidP="00313EE6">
      <w:pPr>
        <w:autoSpaceDE w:val="0"/>
        <w:autoSpaceDN w:val="0"/>
        <w:adjustRightInd w:val="0"/>
        <w:spacing w:after="0" w:line="240" w:lineRule="auto"/>
        <w:contextualSpacing/>
        <w:jc w:val="both"/>
        <w:rPr>
          <w:rFonts w:ascii="Times New Roman" w:hAnsi="Times New Roman"/>
          <w:b/>
          <w:sz w:val="18"/>
        </w:rPr>
      </w:pPr>
    </w:p>
    <w:p w:rsidR="00DC02F7" w:rsidRPr="00313EE6" w:rsidRDefault="002F3A90" w:rsidP="002E061B">
      <w:pPr>
        <w:pStyle w:val="Prrafodelista"/>
        <w:numPr>
          <w:ilvl w:val="0"/>
          <w:numId w:val="38"/>
        </w:numPr>
        <w:ind w:left="714" w:hanging="357"/>
        <w:contextualSpacing/>
        <w:jc w:val="both"/>
        <w:rPr>
          <w:sz w:val="22"/>
          <w:szCs w:val="22"/>
        </w:rPr>
      </w:pPr>
      <w:r w:rsidRPr="00313EE6">
        <w:rPr>
          <w:sz w:val="22"/>
          <w:szCs w:val="22"/>
        </w:rPr>
        <w:t>Eliminar la práctica de compensar el tiempo extraordinario laborado, con días libres, en aras de cumplir con la normativa que regula la materia, de ser necesario podría valorarse el aplicar un cambio de horario en virtud de la naturaleza de las funciones.</w:t>
      </w:r>
    </w:p>
    <w:p w:rsidR="002E061B" w:rsidRPr="00313EE6" w:rsidRDefault="002E061B" w:rsidP="002E061B">
      <w:pPr>
        <w:spacing w:after="0" w:line="240" w:lineRule="auto"/>
        <w:jc w:val="both"/>
        <w:rPr>
          <w:rFonts w:ascii="Times New Roman" w:hAnsi="Times New Roman"/>
          <w:sz w:val="18"/>
        </w:rPr>
      </w:pPr>
    </w:p>
    <w:p w:rsidR="006C0010" w:rsidRPr="00991AC7" w:rsidRDefault="008C4B84" w:rsidP="002E061B">
      <w:pPr>
        <w:spacing w:after="0" w:line="240" w:lineRule="auto"/>
        <w:jc w:val="both"/>
        <w:rPr>
          <w:rFonts w:ascii="Times New Roman" w:hAnsi="Times New Roman"/>
        </w:rPr>
      </w:pPr>
      <w:r w:rsidRPr="00991AC7">
        <w:rPr>
          <w:rFonts w:ascii="Times New Roman" w:hAnsi="Times New Roman"/>
        </w:rPr>
        <w:t>Aplicar las recomendacione</w:t>
      </w:r>
      <w:r w:rsidR="002E061B">
        <w:rPr>
          <w:rFonts w:ascii="Times New Roman" w:hAnsi="Times New Roman"/>
        </w:rPr>
        <w:t>s del punto 2.1.1</w:t>
      </w:r>
    </w:p>
    <w:p w:rsidR="00B2266D" w:rsidRPr="00991AC7" w:rsidRDefault="00E72BFD" w:rsidP="00991AC7">
      <w:pPr>
        <w:pStyle w:val="Ttulo1"/>
        <w:spacing w:before="100" w:beforeAutospacing="1" w:after="100" w:afterAutospacing="1"/>
        <w:contextualSpacing/>
      </w:pPr>
      <w:bookmarkStart w:id="12" w:name="_Toc484150616"/>
      <w:r w:rsidRPr="00991AC7">
        <w:t>3. OPINIÓN DEL AUDITOR</w:t>
      </w:r>
      <w:bookmarkEnd w:id="12"/>
      <w:r w:rsidR="004E018F" w:rsidRPr="00991AC7">
        <w:t xml:space="preserve"> </w:t>
      </w:r>
    </w:p>
    <w:p w:rsidR="002E061B" w:rsidRDefault="002E061B" w:rsidP="00991AC7">
      <w:pPr>
        <w:autoSpaceDE w:val="0"/>
        <w:autoSpaceDN w:val="0"/>
        <w:adjustRightInd w:val="0"/>
        <w:spacing w:before="100" w:beforeAutospacing="1" w:after="100" w:afterAutospacing="1" w:line="240" w:lineRule="auto"/>
        <w:contextualSpacing/>
        <w:jc w:val="both"/>
        <w:rPr>
          <w:rFonts w:ascii="Times New Roman" w:eastAsia="Times New Roman" w:hAnsi="Times New Roman"/>
        </w:rPr>
      </w:pPr>
      <w:r>
        <w:rPr>
          <w:rFonts w:ascii="Times New Roman" w:eastAsia="Times New Roman" w:hAnsi="Times New Roman"/>
        </w:rPr>
        <w:t xml:space="preserve">En la revisión efectuada se observa que la Dirección Financiera es una de las </w:t>
      </w:r>
      <w:r w:rsidR="00276E39">
        <w:rPr>
          <w:rFonts w:ascii="Times New Roman" w:eastAsia="Times New Roman" w:hAnsi="Times New Roman"/>
        </w:rPr>
        <w:t>d</w:t>
      </w:r>
      <w:r>
        <w:rPr>
          <w:rFonts w:ascii="Times New Roman" w:eastAsia="Times New Roman" w:hAnsi="Times New Roman"/>
        </w:rPr>
        <w:t xml:space="preserve">ependencias de la Institución que posee menos incidencias relacionadas con los registros de asistencia, </w:t>
      </w:r>
      <w:r w:rsidR="00276E39">
        <w:rPr>
          <w:rFonts w:ascii="Times New Roman" w:eastAsia="Times New Roman" w:hAnsi="Times New Roman"/>
        </w:rPr>
        <w:t>y</w:t>
      </w:r>
      <w:r>
        <w:rPr>
          <w:rFonts w:ascii="Times New Roman" w:eastAsia="Times New Roman" w:hAnsi="Times New Roman"/>
        </w:rPr>
        <w:t xml:space="preserve"> se evidencia que la mayoría de los funcionarios son responsables en cuanto al cumplimiento de los horarios y justificación de las marcas.</w:t>
      </w:r>
    </w:p>
    <w:p w:rsidR="002E061B" w:rsidRDefault="002E061B" w:rsidP="00991AC7">
      <w:pPr>
        <w:autoSpaceDE w:val="0"/>
        <w:autoSpaceDN w:val="0"/>
        <w:adjustRightInd w:val="0"/>
        <w:spacing w:before="100" w:beforeAutospacing="1" w:after="100" w:afterAutospacing="1" w:line="240" w:lineRule="auto"/>
        <w:contextualSpacing/>
        <w:jc w:val="both"/>
        <w:rPr>
          <w:rFonts w:ascii="Times New Roman" w:eastAsia="Times New Roman" w:hAnsi="Times New Roman"/>
        </w:rPr>
      </w:pPr>
    </w:p>
    <w:p w:rsidR="00C17577" w:rsidRDefault="002E061B" w:rsidP="00991AC7">
      <w:pPr>
        <w:autoSpaceDE w:val="0"/>
        <w:autoSpaceDN w:val="0"/>
        <w:adjustRightInd w:val="0"/>
        <w:spacing w:before="100" w:beforeAutospacing="1" w:after="100" w:afterAutospacing="1" w:line="240" w:lineRule="auto"/>
        <w:contextualSpacing/>
        <w:jc w:val="both"/>
        <w:rPr>
          <w:rFonts w:ascii="Times New Roman" w:eastAsia="Times New Roman" w:hAnsi="Times New Roman"/>
        </w:rPr>
      </w:pPr>
      <w:r>
        <w:rPr>
          <w:rFonts w:ascii="Times New Roman" w:eastAsia="Times New Roman" w:hAnsi="Times New Roman"/>
        </w:rPr>
        <w:t>Es importante mantener un</w:t>
      </w:r>
      <w:r w:rsidR="00897078" w:rsidRPr="003234F3">
        <w:rPr>
          <w:rFonts w:ascii="Times New Roman" w:eastAsia="Times New Roman" w:hAnsi="Times New Roman"/>
        </w:rPr>
        <w:t xml:space="preserve"> </w:t>
      </w:r>
      <w:r w:rsidR="00A82B86" w:rsidRPr="003234F3">
        <w:rPr>
          <w:rFonts w:ascii="Times New Roman" w:eastAsia="Times New Roman" w:hAnsi="Times New Roman"/>
        </w:rPr>
        <w:t xml:space="preserve">control </w:t>
      </w:r>
      <w:r>
        <w:rPr>
          <w:rFonts w:ascii="Times New Roman" w:eastAsia="Times New Roman" w:hAnsi="Times New Roman"/>
        </w:rPr>
        <w:t xml:space="preserve">oportuno que le permita a la Dirección </w:t>
      </w:r>
      <w:r w:rsidR="00A82B86" w:rsidRPr="003234F3">
        <w:rPr>
          <w:rFonts w:ascii="Times New Roman" w:eastAsia="Times New Roman" w:hAnsi="Times New Roman"/>
        </w:rPr>
        <w:t xml:space="preserve"> establecer las </w:t>
      </w:r>
      <w:r>
        <w:rPr>
          <w:rFonts w:ascii="Times New Roman" w:eastAsia="Times New Roman" w:hAnsi="Times New Roman"/>
        </w:rPr>
        <w:t>llamadas de atención cuando así se requiera, en apego a la normativa definida en</w:t>
      </w:r>
      <w:r w:rsidR="00A82B86" w:rsidRPr="003234F3">
        <w:rPr>
          <w:rFonts w:ascii="Times New Roman" w:eastAsia="Times New Roman" w:hAnsi="Times New Roman"/>
        </w:rPr>
        <w:t xml:space="preserve"> el Reglamento Autónomo</w:t>
      </w:r>
      <w:r w:rsidR="00991AC7" w:rsidRPr="003234F3">
        <w:rPr>
          <w:rFonts w:ascii="Times New Roman" w:eastAsia="Times New Roman" w:hAnsi="Times New Roman"/>
        </w:rPr>
        <w:t xml:space="preserve"> de Servicios</w:t>
      </w:r>
      <w:r w:rsidR="00A82B86" w:rsidRPr="003234F3">
        <w:rPr>
          <w:rFonts w:ascii="Times New Roman" w:eastAsia="Times New Roman" w:hAnsi="Times New Roman"/>
        </w:rPr>
        <w:t xml:space="preserve"> del Ministerio. </w:t>
      </w:r>
      <w:r w:rsidR="00897078" w:rsidRPr="003234F3">
        <w:rPr>
          <w:rFonts w:ascii="Times New Roman" w:eastAsia="Times New Roman" w:hAnsi="Times New Roman"/>
        </w:rPr>
        <w:t xml:space="preserve"> </w:t>
      </w:r>
    </w:p>
    <w:p w:rsidR="0081175A" w:rsidRDefault="0081175A" w:rsidP="00991AC7">
      <w:pPr>
        <w:autoSpaceDE w:val="0"/>
        <w:autoSpaceDN w:val="0"/>
        <w:adjustRightInd w:val="0"/>
        <w:spacing w:before="100" w:beforeAutospacing="1" w:after="100" w:afterAutospacing="1" w:line="240" w:lineRule="auto"/>
        <w:contextualSpacing/>
        <w:jc w:val="both"/>
        <w:rPr>
          <w:rFonts w:ascii="Times New Roman" w:eastAsia="Times New Roman" w:hAnsi="Times New Roman"/>
        </w:rPr>
      </w:pPr>
    </w:p>
    <w:p w:rsidR="0081175A" w:rsidRDefault="0081175A" w:rsidP="0081175A">
      <w:pPr>
        <w:autoSpaceDE w:val="0"/>
        <w:autoSpaceDN w:val="0"/>
        <w:adjustRightInd w:val="0"/>
        <w:spacing w:after="0" w:line="240" w:lineRule="auto"/>
        <w:contextualSpacing/>
        <w:jc w:val="both"/>
        <w:rPr>
          <w:rFonts w:ascii="Times New Roman" w:eastAsia="Times New Roman" w:hAnsi="Times New Roman"/>
        </w:rPr>
      </w:pPr>
      <w:r>
        <w:rPr>
          <w:rFonts w:ascii="Times New Roman" w:eastAsia="Times New Roman" w:hAnsi="Times New Roman"/>
        </w:rPr>
        <w:t>Es importante tener claro que la ley laboral no permite que las horas extras laboradas por cualquier funcionario sean compensadas con días de descanso, de forma que deben pagarse como tales, tomando en cuenta que el tiempo extraordinario no puede volverse una costumbre dentro de la Institución, sino una forma de atender un imprevisto o emergencia.</w:t>
      </w:r>
    </w:p>
    <w:p w:rsidR="0081175A" w:rsidRPr="0081175A" w:rsidRDefault="0081175A" w:rsidP="0081175A">
      <w:pPr>
        <w:autoSpaceDE w:val="0"/>
        <w:autoSpaceDN w:val="0"/>
        <w:adjustRightInd w:val="0"/>
        <w:spacing w:after="0" w:line="240" w:lineRule="auto"/>
        <w:contextualSpacing/>
        <w:jc w:val="both"/>
        <w:rPr>
          <w:rFonts w:ascii="Times New Roman" w:eastAsia="Times New Roman" w:hAnsi="Times New Roman"/>
          <w:color w:val="000000"/>
          <w:sz w:val="18"/>
        </w:rPr>
      </w:pPr>
    </w:p>
    <w:p w:rsidR="00ED6C39" w:rsidRPr="00991AC7" w:rsidRDefault="00E72BFD" w:rsidP="0081175A">
      <w:pPr>
        <w:pStyle w:val="Ttulo1"/>
      </w:pPr>
      <w:bookmarkStart w:id="13" w:name="_Toc484150617"/>
      <w:r w:rsidRPr="00991AC7">
        <w:t>4. PUNTOS ESPECÍFICOS</w:t>
      </w:r>
      <w:bookmarkEnd w:id="13"/>
    </w:p>
    <w:p w:rsidR="00AA3B7D" w:rsidRPr="0081175A" w:rsidRDefault="00AA3B7D" w:rsidP="00991AC7">
      <w:pPr>
        <w:spacing w:after="0" w:line="240" w:lineRule="auto"/>
        <w:jc w:val="both"/>
        <w:rPr>
          <w:rFonts w:ascii="Times New Roman" w:hAnsi="Times New Roman"/>
          <w:sz w:val="18"/>
        </w:rPr>
      </w:pPr>
    </w:p>
    <w:p w:rsidR="0022784F" w:rsidRPr="00991AC7" w:rsidRDefault="00B03066" w:rsidP="00991AC7">
      <w:pPr>
        <w:pStyle w:val="Ttulo2"/>
      </w:pPr>
      <w:bookmarkStart w:id="14" w:name="_Toc484150618"/>
      <w:r w:rsidRPr="00991AC7">
        <w:t>4.1 Origen</w:t>
      </w:r>
      <w:bookmarkEnd w:id="14"/>
    </w:p>
    <w:p w:rsidR="00ED6C39" w:rsidRPr="0081175A" w:rsidRDefault="00B03066" w:rsidP="00991AC7">
      <w:pPr>
        <w:pStyle w:val="Ttulo2"/>
        <w:rPr>
          <w:sz w:val="18"/>
        </w:rPr>
      </w:pPr>
      <w:r w:rsidRPr="00991AC7">
        <w:t xml:space="preserve"> </w:t>
      </w:r>
    </w:p>
    <w:p w:rsidR="00ED6C39" w:rsidRPr="00991AC7" w:rsidRDefault="00DF2257" w:rsidP="00991AC7">
      <w:pPr>
        <w:spacing w:after="0" w:line="240" w:lineRule="auto"/>
        <w:jc w:val="both"/>
        <w:rPr>
          <w:rFonts w:ascii="Times New Roman" w:hAnsi="Times New Roman"/>
        </w:rPr>
      </w:pPr>
      <w:r w:rsidRPr="00991AC7">
        <w:rPr>
          <w:rFonts w:ascii="Times New Roman" w:hAnsi="Times New Roman"/>
        </w:rPr>
        <w:t>El</w:t>
      </w:r>
      <w:r w:rsidR="00F70124" w:rsidRPr="00991AC7">
        <w:rPr>
          <w:rFonts w:ascii="Times New Roman" w:hAnsi="Times New Roman"/>
        </w:rPr>
        <w:t xml:space="preserve"> presente estudio tiene su origen en el Plan de Trabajo de la Dirección de Au</w:t>
      </w:r>
      <w:r w:rsidR="00FB02E0" w:rsidRPr="00991AC7">
        <w:rPr>
          <w:rFonts w:ascii="Times New Roman" w:hAnsi="Times New Roman"/>
        </w:rPr>
        <w:t>ditoría Interna</w:t>
      </w:r>
      <w:r w:rsidR="00F70124" w:rsidRPr="00991AC7">
        <w:rPr>
          <w:rFonts w:ascii="Times New Roman" w:hAnsi="Times New Roman"/>
        </w:rPr>
        <w:t>. La potestad para su realización -y solicitar la posterior implementación de sus recomendaciones- emana del artículo 22 de la Ley General de Control Interno, en el que se confiere a las Auditorías Internas la atribución de realizar evaluaciones de procesos y recursos sujetos a su competencia institucional</w:t>
      </w:r>
      <w:r w:rsidR="00860179" w:rsidRPr="00991AC7">
        <w:rPr>
          <w:rFonts w:ascii="Times New Roman" w:hAnsi="Times New Roman"/>
        </w:rPr>
        <w:t>.</w:t>
      </w:r>
    </w:p>
    <w:p w:rsidR="007228D2" w:rsidRPr="0081175A" w:rsidRDefault="007228D2" w:rsidP="00991AC7">
      <w:pPr>
        <w:spacing w:after="0" w:line="240" w:lineRule="auto"/>
        <w:jc w:val="both"/>
        <w:rPr>
          <w:rFonts w:ascii="Times New Roman" w:hAnsi="Times New Roman"/>
          <w:sz w:val="18"/>
        </w:rPr>
      </w:pPr>
    </w:p>
    <w:p w:rsidR="0022784F" w:rsidRPr="00991AC7" w:rsidRDefault="00D66DFC" w:rsidP="00991AC7">
      <w:pPr>
        <w:pStyle w:val="Ttulo2"/>
      </w:pPr>
      <w:bookmarkStart w:id="15" w:name="_Toc484150619"/>
      <w:r w:rsidRPr="00991AC7">
        <w:t xml:space="preserve">4.2 Normativa </w:t>
      </w:r>
      <w:r w:rsidR="009F673C" w:rsidRPr="00991AC7">
        <w:t>Aplicable</w:t>
      </w:r>
      <w:bookmarkEnd w:id="15"/>
      <w:r w:rsidR="009F673C" w:rsidRPr="00991AC7">
        <w:t xml:space="preserve"> </w:t>
      </w:r>
    </w:p>
    <w:p w:rsidR="00060E5D" w:rsidRPr="007228D2" w:rsidRDefault="00060E5D" w:rsidP="00991AC7">
      <w:pPr>
        <w:spacing w:after="0" w:line="240" w:lineRule="auto"/>
        <w:jc w:val="both"/>
        <w:rPr>
          <w:rFonts w:ascii="Times New Roman" w:hAnsi="Times New Roman"/>
          <w:sz w:val="18"/>
        </w:rPr>
      </w:pPr>
    </w:p>
    <w:p w:rsidR="00EA2FAD" w:rsidRDefault="0030625D" w:rsidP="00991AC7">
      <w:pPr>
        <w:spacing w:after="0" w:line="240" w:lineRule="auto"/>
        <w:jc w:val="both"/>
        <w:rPr>
          <w:rFonts w:ascii="Times New Roman" w:hAnsi="Times New Roman"/>
        </w:rPr>
      </w:pPr>
      <w:r w:rsidRPr="00991AC7">
        <w:rPr>
          <w:rFonts w:ascii="Times New Roman" w:hAnsi="Times New Roman"/>
        </w:rPr>
        <w:t>Este informe se ejecutó de conformidad con lo establecido en la Ley General de Control Interno, Normas para el Ejercicio de la Auditor</w:t>
      </w:r>
      <w:r w:rsidR="008314CD" w:rsidRPr="00991AC7">
        <w:rPr>
          <w:rFonts w:ascii="Times New Roman" w:hAnsi="Times New Roman"/>
        </w:rPr>
        <w:t>ía Interna en el Sector Público y el</w:t>
      </w:r>
      <w:r w:rsidRPr="00991AC7">
        <w:rPr>
          <w:rFonts w:ascii="Times New Roman" w:hAnsi="Times New Roman"/>
        </w:rPr>
        <w:t xml:space="preserve"> Manual de Normas Generales de Auditoría para el Sector Público</w:t>
      </w:r>
      <w:r w:rsidR="00B46A66" w:rsidRPr="00991AC7">
        <w:rPr>
          <w:rFonts w:ascii="Times New Roman" w:hAnsi="Times New Roman"/>
        </w:rPr>
        <w:t>, d</w:t>
      </w:r>
      <w:r w:rsidR="00F72018" w:rsidRPr="00991AC7">
        <w:rPr>
          <w:rFonts w:ascii="Times New Roman" w:hAnsi="Times New Roman"/>
        </w:rPr>
        <w:t>e la misma</w:t>
      </w:r>
      <w:r w:rsidR="00EA2FAD" w:rsidRPr="00991AC7">
        <w:rPr>
          <w:rFonts w:ascii="Times New Roman" w:hAnsi="Times New Roman"/>
        </w:rPr>
        <w:t xml:space="preserve"> </w:t>
      </w:r>
      <w:r w:rsidR="00D33759" w:rsidRPr="00991AC7">
        <w:rPr>
          <w:rFonts w:ascii="Times New Roman" w:hAnsi="Times New Roman"/>
        </w:rPr>
        <w:t xml:space="preserve">forma </w:t>
      </w:r>
      <w:r w:rsidR="00107AEE" w:rsidRPr="00991AC7">
        <w:rPr>
          <w:rFonts w:ascii="Times New Roman" w:hAnsi="Times New Roman"/>
        </w:rPr>
        <w:t xml:space="preserve">se tomó en cuenta </w:t>
      </w:r>
      <w:r w:rsidR="00EA2FAD" w:rsidRPr="00991AC7">
        <w:rPr>
          <w:rFonts w:ascii="Times New Roman" w:hAnsi="Times New Roman"/>
        </w:rPr>
        <w:t>la siguiente normativa:</w:t>
      </w:r>
    </w:p>
    <w:p w:rsidR="0081175A" w:rsidRPr="00991AC7" w:rsidRDefault="0081175A" w:rsidP="00991AC7">
      <w:pPr>
        <w:spacing w:after="0" w:line="240" w:lineRule="auto"/>
        <w:jc w:val="both"/>
        <w:rPr>
          <w:rFonts w:ascii="Times New Roman" w:hAnsi="Times New Roman"/>
        </w:rPr>
      </w:pPr>
    </w:p>
    <w:p w:rsidR="00EA1BB9" w:rsidRPr="00991AC7" w:rsidRDefault="00EA1BB9" w:rsidP="00991AC7">
      <w:pPr>
        <w:spacing w:after="0" w:line="240" w:lineRule="auto"/>
        <w:jc w:val="both"/>
        <w:rPr>
          <w:rFonts w:ascii="Times New Roman" w:hAnsi="Times New Roman"/>
          <w:sz w:val="8"/>
          <w:szCs w:val="8"/>
        </w:rPr>
      </w:pPr>
    </w:p>
    <w:p w:rsidR="002A6D97" w:rsidRPr="0081175A" w:rsidRDefault="002A6D97" w:rsidP="00991AC7">
      <w:pPr>
        <w:pStyle w:val="Prrafodelista"/>
        <w:widowControl w:val="0"/>
        <w:numPr>
          <w:ilvl w:val="0"/>
          <w:numId w:val="44"/>
        </w:numPr>
        <w:tabs>
          <w:tab w:val="left" w:pos="284"/>
        </w:tabs>
        <w:autoSpaceDE w:val="0"/>
        <w:autoSpaceDN w:val="0"/>
        <w:adjustRightInd w:val="0"/>
        <w:ind w:left="284" w:hanging="284"/>
        <w:contextualSpacing/>
        <w:jc w:val="both"/>
        <w:rPr>
          <w:rFonts w:eastAsia="Times New Roman"/>
          <w:sz w:val="22"/>
        </w:rPr>
      </w:pPr>
      <w:r w:rsidRPr="0081175A">
        <w:rPr>
          <w:rFonts w:eastAsia="Times New Roman"/>
          <w:sz w:val="22"/>
        </w:rPr>
        <w:t>El Reglamento Autónomo de Servicios del Ministerio (</w:t>
      </w:r>
      <w:r w:rsidR="00991AC7" w:rsidRPr="0081175A">
        <w:rPr>
          <w:rFonts w:eastAsia="Times New Roman"/>
          <w:sz w:val="22"/>
        </w:rPr>
        <w:t>DE</w:t>
      </w:r>
      <w:r w:rsidRPr="0081175A">
        <w:rPr>
          <w:rFonts w:eastAsia="Times New Roman"/>
          <w:sz w:val="22"/>
        </w:rPr>
        <w:t xml:space="preserve"> 5771-E), </w:t>
      </w:r>
      <w:r w:rsidR="00991AC7" w:rsidRPr="0081175A">
        <w:rPr>
          <w:rFonts w:eastAsia="Times New Roman"/>
          <w:sz w:val="22"/>
        </w:rPr>
        <w:t>a</w:t>
      </w:r>
      <w:r w:rsidRPr="0081175A">
        <w:rPr>
          <w:rFonts w:eastAsia="Times New Roman"/>
          <w:sz w:val="22"/>
        </w:rPr>
        <w:t>rtículos 19, 43, 57, 62, 63, 73, 75, 76 y 77</w:t>
      </w:r>
    </w:p>
    <w:p w:rsidR="002A6D97" w:rsidRPr="0081175A" w:rsidRDefault="002A6D97" w:rsidP="00991AC7">
      <w:pPr>
        <w:pStyle w:val="Prrafodelista"/>
        <w:widowControl w:val="0"/>
        <w:numPr>
          <w:ilvl w:val="0"/>
          <w:numId w:val="44"/>
        </w:numPr>
        <w:tabs>
          <w:tab w:val="left" w:pos="284"/>
        </w:tabs>
        <w:autoSpaceDE w:val="0"/>
        <w:autoSpaceDN w:val="0"/>
        <w:adjustRightInd w:val="0"/>
        <w:ind w:left="284" w:hanging="284"/>
        <w:contextualSpacing/>
        <w:jc w:val="both"/>
        <w:rPr>
          <w:rFonts w:eastAsia="Times New Roman"/>
          <w:sz w:val="22"/>
        </w:rPr>
      </w:pPr>
      <w:r w:rsidRPr="0081175A">
        <w:rPr>
          <w:rFonts w:eastAsia="Times New Roman"/>
          <w:bCs/>
          <w:sz w:val="22"/>
        </w:rPr>
        <w:t>DRH-3139-2014-DIR del 04/02/2014 Directrices en tema de registro de asistencia y pago de tiempo extraordinario</w:t>
      </w:r>
    </w:p>
    <w:p w:rsidR="002A6D97" w:rsidRPr="0081175A" w:rsidRDefault="002A6D97" w:rsidP="00991AC7">
      <w:pPr>
        <w:pStyle w:val="Prrafodelista"/>
        <w:widowControl w:val="0"/>
        <w:numPr>
          <w:ilvl w:val="0"/>
          <w:numId w:val="44"/>
        </w:numPr>
        <w:tabs>
          <w:tab w:val="left" w:pos="284"/>
        </w:tabs>
        <w:autoSpaceDE w:val="0"/>
        <w:autoSpaceDN w:val="0"/>
        <w:adjustRightInd w:val="0"/>
        <w:ind w:left="284" w:hanging="284"/>
        <w:contextualSpacing/>
        <w:jc w:val="both"/>
        <w:rPr>
          <w:rFonts w:eastAsia="Times New Roman"/>
          <w:i/>
          <w:color w:val="000000"/>
          <w:sz w:val="22"/>
        </w:rPr>
      </w:pPr>
      <w:r w:rsidRPr="0081175A">
        <w:rPr>
          <w:rFonts w:eastAsia="Times New Roman"/>
          <w:sz w:val="22"/>
        </w:rPr>
        <w:t>Circular DRH-1521-2015-DIR</w:t>
      </w:r>
      <w:r w:rsidR="00D76BF9" w:rsidRPr="0081175A">
        <w:rPr>
          <w:rFonts w:eastAsia="Times New Roman"/>
          <w:color w:val="000000"/>
          <w:sz w:val="22"/>
        </w:rPr>
        <w:t xml:space="preserve"> </w:t>
      </w:r>
      <w:r w:rsidRPr="0081175A">
        <w:rPr>
          <w:rFonts w:eastAsia="Times New Roman"/>
          <w:color w:val="000000"/>
          <w:sz w:val="22"/>
        </w:rPr>
        <w:t>Implementación de nuevo sistema de marca de asistencia del 26/02/2015</w:t>
      </w:r>
    </w:p>
    <w:p w:rsidR="002A6D97" w:rsidRPr="0081175A" w:rsidRDefault="002A6D97" w:rsidP="00991AC7">
      <w:pPr>
        <w:pStyle w:val="Prrafodelista"/>
        <w:widowControl w:val="0"/>
        <w:numPr>
          <w:ilvl w:val="0"/>
          <w:numId w:val="44"/>
        </w:numPr>
        <w:tabs>
          <w:tab w:val="left" w:pos="284"/>
        </w:tabs>
        <w:autoSpaceDE w:val="0"/>
        <w:autoSpaceDN w:val="0"/>
        <w:adjustRightInd w:val="0"/>
        <w:ind w:left="284" w:hanging="284"/>
        <w:contextualSpacing/>
        <w:jc w:val="both"/>
        <w:rPr>
          <w:rFonts w:eastAsia="Times New Roman"/>
          <w:color w:val="000000"/>
          <w:sz w:val="22"/>
        </w:rPr>
      </w:pPr>
      <w:r w:rsidRPr="0081175A">
        <w:rPr>
          <w:rFonts w:eastAsia="Times New Roman"/>
          <w:sz w:val="22"/>
        </w:rPr>
        <w:t>DRH-PRO-01-DRH-06 Estandarizar los reportes de asistencia de los funcionarios de oficinas centrales</w:t>
      </w:r>
      <w:r w:rsidRPr="0081175A">
        <w:rPr>
          <w:rFonts w:eastAsia="Times New Roman"/>
          <w:color w:val="000000"/>
          <w:sz w:val="22"/>
        </w:rPr>
        <w:t xml:space="preserve"> del 19/10/2010.</w:t>
      </w:r>
    </w:p>
    <w:p w:rsidR="002F3A90" w:rsidRPr="0081175A" w:rsidRDefault="002F3A90" w:rsidP="00991AC7">
      <w:pPr>
        <w:widowControl w:val="0"/>
        <w:autoSpaceDE w:val="0"/>
        <w:autoSpaceDN w:val="0"/>
        <w:adjustRightInd w:val="0"/>
        <w:spacing w:after="0" w:line="240" w:lineRule="auto"/>
        <w:ind w:left="29"/>
        <w:contextualSpacing/>
        <w:jc w:val="both"/>
        <w:rPr>
          <w:rFonts w:ascii="Times New Roman" w:eastAsia="Times New Roman" w:hAnsi="Times New Roman"/>
          <w:strike/>
          <w:color w:val="000000"/>
          <w:sz w:val="18"/>
          <w:lang w:eastAsia="es-ES"/>
        </w:rPr>
      </w:pPr>
    </w:p>
    <w:p w:rsidR="001049EA" w:rsidRPr="00991AC7" w:rsidRDefault="00BA44DF" w:rsidP="00991AC7">
      <w:pPr>
        <w:pStyle w:val="Ttulo2"/>
      </w:pPr>
      <w:bookmarkStart w:id="16" w:name="_Toc484150620"/>
      <w:r w:rsidRPr="00991AC7">
        <w:t>4.3 D</w:t>
      </w:r>
      <w:r w:rsidR="00D66DFC" w:rsidRPr="00991AC7">
        <w:t xml:space="preserve">iscusión </w:t>
      </w:r>
      <w:r w:rsidR="009F673C" w:rsidRPr="00991AC7">
        <w:t>de resultados</w:t>
      </w:r>
      <w:bookmarkEnd w:id="16"/>
      <w:r w:rsidR="009F673C" w:rsidRPr="00991AC7">
        <w:t xml:space="preserve"> </w:t>
      </w:r>
    </w:p>
    <w:p w:rsidR="0022784F" w:rsidRPr="007228D2" w:rsidRDefault="0022784F" w:rsidP="00991AC7">
      <w:pPr>
        <w:spacing w:after="0" w:line="240" w:lineRule="auto"/>
        <w:rPr>
          <w:rFonts w:ascii="Times New Roman" w:hAnsi="Times New Roman"/>
          <w:sz w:val="18"/>
        </w:rPr>
      </w:pPr>
    </w:p>
    <w:p w:rsidR="00365256" w:rsidRDefault="004B3568" w:rsidP="00365256">
      <w:pPr>
        <w:spacing w:after="0" w:line="240" w:lineRule="auto"/>
        <w:jc w:val="both"/>
        <w:rPr>
          <w:rFonts w:ascii="Times New Roman" w:eastAsia="Times New Roman" w:hAnsi="Times New Roman"/>
        </w:rPr>
      </w:pPr>
      <w:r w:rsidRPr="00E5775E">
        <w:rPr>
          <w:rFonts w:ascii="Times New Roman" w:hAnsi="Times New Roman"/>
        </w:rPr>
        <w:t xml:space="preserve">El día </w:t>
      </w:r>
      <w:r w:rsidR="00365256" w:rsidRPr="00E5775E">
        <w:rPr>
          <w:rFonts w:ascii="Times New Roman" w:hAnsi="Times New Roman"/>
        </w:rPr>
        <w:t xml:space="preserve">10 </w:t>
      </w:r>
      <w:r w:rsidRPr="00E5775E">
        <w:rPr>
          <w:rFonts w:ascii="Times New Roman" w:hAnsi="Times New Roman"/>
        </w:rPr>
        <w:t xml:space="preserve"> de </w:t>
      </w:r>
      <w:r w:rsidR="00365256" w:rsidRPr="00E5775E">
        <w:rPr>
          <w:rFonts w:ascii="Times New Roman" w:hAnsi="Times New Roman"/>
        </w:rPr>
        <w:t>mayo del 2017</w:t>
      </w:r>
      <w:r w:rsidRPr="00E5775E">
        <w:rPr>
          <w:rFonts w:ascii="Times New Roman" w:hAnsi="Times New Roman"/>
        </w:rPr>
        <w:t xml:space="preserve"> se discuti</w:t>
      </w:r>
      <w:r w:rsidR="00365256" w:rsidRPr="00E5775E">
        <w:rPr>
          <w:rFonts w:ascii="Times New Roman" w:hAnsi="Times New Roman"/>
        </w:rPr>
        <w:t>ó el borrador del informe con la</w:t>
      </w:r>
      <w:r w:rsidR="009E180E" w:rsidRPr="00E5775E">
        <w:rPr>
          <w:rFonts w:ascii="Times New Roman" w:hAnsi="Times New Roman"/>
        </w:rPr>
        <w:t xml:space="preserve"> </w:t>
      </w:r>
      <w:r w:rsidR="00365256" w:rsidRPr="00E5775E">
        <w:rPr>
          <w:rFonts w:ascii="Times New Roman" w:hAnsi="Times New Roman"/>
        </w:rPr>
        <w:t>MBA.</w:t>
      </w:r>
      <w:r w:rsidR="009E180E" w:rsidRPr="00E5775E">
        <w:rPr>
          <w:rFonts w:ascii="Times New Roman" w:hAnsi="Times New Roman"/>
        </w:rPr>
        <w:t xml:space="preserve"> </w:t>
      </w:r>
      <w:r w:rsidR="00365256" w:rsidRPr="00E5775E">
        <w:rPr>
          <w:rFonts w:ascii="Times New Roman" w:hAnsi="Times New Roman"/>
        </w:rPr>
        <w:t>Carmen Villalobos Arias</w:t>
      </w:r>
      <w:r w:rsidR="009E180E" w:rsidRPr="00E5775E">
        <w:rPr>
          <w:rFonts w:ascii="Times New Roman" w:hAnsi="Times New Roman"/>
        </w:rPr>
        <w:t>, Director</w:t>
      </w:r>
      <w:r w:rsidR="00365256" w:rsidRPr="00E5775E">
        <w:rPr>
          <w:rFonts w:ascii="Times New Roman" w:hAnsi="Times New Roman"/>
        </w:rPr>
        <w:t>a</w:t>
      </w:r>
      <w:r w:rsidR="009E180E" w:rsidRPr="00E5775E">
        <w:rPr>
          <w:rFonts w:ascii="Times New Roman" w:hAnsi="Times New Roman"/>
        </w:rPr>
        <w:t xml:space="preserve"> </w:t>
      </w:r>
      <w:r w:rsidR="00365256" w:rsidRPr="00E5775E">
        <w:rPr>
          <w:rFonts w:ascii="Times New Roman" w:hAnsi="Times New Roman"/>
        </w:rPr>
        <w:t xml:space="preserve">de la Dirección Financiera y la Licda. Florencia Rodríguez Martín, </w:t>
      </w:r>
      <w:r w:rsidR="00365256" w:rsidRPr="00E5775E">
        <w:rPr>
          <w:rFonts w:ascii="Times New Roman" w:eastAsia="Times New Roman" w:hAnsi="Times New Roman"/>
        </w:rPr>
        <w:t xml:space="preserve"> por parte de la Auditoría Interna, Licda. Alejandra Cabezas Sáurez, Supervisora y Licda. María Elena Flores Campos, auditora encargada del estudio.</w:t>
      </w:r>
      <w:r w:rsidR="00276E39">
        <w:rPr>
          <w:rFonts w:ascii="Times New Roman" w:eastAsia="Times New Roman" w:hAnsi="Times New Roman"/>
        </w:rPr>
        <w:t xml:space="preserve"> Se presentaron algunas objeciones a diversos puntos del informe, que se detallan en anexo.</w:t>
      </w:r>
    </w:p>
    <w:p w:rsidR="00D66DFC" w:rsidRPr="007228D2" w:rsidRDefault="00D66DFC" w:rsidP="00991AC7">
      <w:pPr>
        <w:spacing w:after="0" w:line="240" w:lineRule="auto"/>
        <w:jc w:val="both"/>
        <w:rPr>
          <w:rFonts w:ascii="Times New Roman" w:hAnsi="Times New Roman"/>
          <w:sz w:val="18"/>
        </w:rPr>
      </w:pPr>
    </w:p>
    <w:p w:rsidR="00D66DFC" w:rsidRPr="00991AC7" w:rsidRDefault="00D66DFC" w:rsidP="00991AC7">
      <w:pPr>
        <w:pStyle w:val="Ttulo2"/>
      </w:pPr>
      <w:bookmarkStart w:id="17" w:name="_Toc484150621"/>
      <w:r w:rsidRPr="00991AC7">
        <w:t>4.4 Trámite del informe</w:t>
      </w:r>
      <w:bookmarkEnd w:id="17"/>
      <w:r w:rsidRPr="00991AC7">
        <w:t xml:space="preserve"> </w:t>
      </w:r>
    </w:p>
    <w:p w:rsidR="0022784F" w:rsidRPr="007228D2" w:rsidRDefault="0022784F" w:rsidP="00991AC7">
      <w:pPr>
        <w:spacing w:after="0" w:line="240" w:lineRule="auto"/>
        <w:rPr>
          <w:rFonts w:ascii="Times New Roman" w:hAnsi="Times New Roman"/>
          <w:sz w:val="18"/>
          <w:szCs w:val="16"/>
        </w:rPr>
      </w:pPr>
    </w:p>
    <w:p w:rsidR="00AE63D7" w:rsidRDefault="00AE63D7" w:rsidP="00991AC7">
      <w:pPr>
        <w:autoSpaceDE w:val="0"/>
        <w:autoSpaceDN w:val="0"/>
        <w:adjustRightInd w:val="0"/>
        <w:spacing w:after="0" w:line="240" w:lineRule="auto"/>
        <w:jc w:val="both"/>
        <w:rPr>
          <w:rFonts w:ascii="Times New Roman" w:hAnsi="Times New Roman"/>
        </w:rPr>
      </w:pPr>
      <w:r w:rsidRPr="00991AC7">
        <w:rPr>
          <w:rFonts w:ascii="Times New Roman" w:hAnsi="Times New Roman"/>
        </w:rPr>
        <w:t>Este informe debe seguir el trámite dispuesto en el artículo 36 de la Ley General de Control Interno, 8292.</w:t>
      </w:r>
      <w:r w:rsidR="00D76BF9" w:rsidRPr="00991AC7">
        <w:rPr>
          <w:rFonts w:ascii="Times New Roman" w:hAnsi="Times New Roman"/>
        </w:rPr>
        <w:t xml:space="preserve"> </w:t>
      </w:r>
      <w:r w:rsidR="009E180E" w:rsidRPr="00991AC7">
        <w:rPr>
          <w:rFonts w:ascii="Times New Roman" w:hAnsi="Times New Roman"/>
          <w:color w:val="000000"/>
          <w:lang w:val="es-ES" w:eastAsia="es-ES"/>
        </w:rPr>
        <w:t>La dependencia a la</w:t>
      </w:r>
      <w:r w:rsidR="003D2EC5" w:rsidRPr="00991AC7">
        <w:rPr>
          <w:rFonts w:ascii="Times New Roman" w:hAnsi="Times New Roman"/>
          <w:color w:val="000000"/>
          <w:lang w:val="es-ES" w:eastAsia="es-ES"/>
        </w:rPr>
        <w:t xml:space="preserve"> que se dirijan recomendaciones en este informe, debe enviar a esta Auditoría Interna un cronograma detallado, con las acciones </w:t>
      </w:r>
      <w:r w:rsidR="00A43740" w:rsidRPr="00991AC7">
        <w:rPr>
          <w:rFonts w:ascii="Times New Roman" w:hAnsi="Times New Roman"/>
          <w:color w:val="000000"/>
          <w:lang w:val="es-ES" w:eastAsia="es-ES"/>
        </w:rPr>
        <w:t xml:space="preserve">y fechas en que serán cumplidas. </w:t>
      </w:r>
      <w:r w:rsidR="00051CFE" w:rsidRPr="00991AC7">
        <w:rPr>
          <w:rFonts w:ascii="Times New Roman" w:hAnsi="Times New Roman"/>
          <w:color w:val="000000"/>
          <w:lang w:val="es-ES" w:eastAsia="es-ES"/>
        </w:rPr>
        <w:t>En caso de incumplimiento injustificado de las recomendaciones de un informe de Auditoría, se aplicarán las sanciones indicadas en los artículos 61 y 54 del Reglamento Autónomo de Servicios del MEP, modificados mediante Decreto Ejecutivo 36028-MEP del 3 de junio del 2010</w:t>
      </w:r>
      <w:r w:rsidR="003D2EC5" w:rsidRPr="00991AC7">
        <w:rPr>
          <w:rFonts w:ascii="Times New Roman" w:hAnsi="Times New Roman"/>
        </w:rPr>
        <w:t xml:space="preserve">. </w:t>
      </w:r>
    </w:p>
    <w:p w:rsidR="00D66DFC" w:rsidRPr="007228D2" w:rsidRDefault="00D66DFC" w:rsidP="00991AC7">
      <w:pPr>
        <w:pStyle w:val="NormalWeb"/>
        <w:spacing w:before="0" w:beforeAutospacing="0" w:after="0" w:afterAutospacing="0"/>
        <w:jc w:val="both"/>
        <w:rPr>
          <w:sz w:val="18"/>
          <w:szCs w:val="22"/>
          <w:lang w:val="es-CR"/>
        </w:rPr>
      </w:pPr>
    </w:p>
    <w:p w:rsidR="00B6684F" w:rsidRPr="00991AC7" w:rsidRDefault="00201D68" w:rsidP="00991AC7">
      <w:pPr>
        <w:pStyle w:val="Ttulo1"/>
      </w:pPr>
      <w:bookmarkStart w:id="18" w:name="_Toc484150622"/>
      <w:r w:rsidRPr="00991AC7">
        <w:t>5. NOMBRES Y FIRMAS</w:t>
      </w:r>
      <w:bookmarkEnd w:id="18"/>
      <w:r w:rsidR="00261055" w:rsidRPr="00991AC7">
        <w:t xml:space="preserve"> </w:t>
      </w:r>
    </w:p>
    <w:p w:rsidR="00365256" w:rsidRDefault="00365256" w:rsidP="00991AC7">
      <w:pPr>
        <w:pStyle w:val="NormalWeb"/>
        <w:spacing w:before="0" w:beforeAutospacing="0" w:after="0" w:afterAutospacing="0"/>
        <w:jc w:val="both"/>
        <w:rPr>
          <w:sz w:val="22"/>
          <w:szCs w:val="22"/>
          <w:lang w:val="es-CR"/>
        </w:rPr>
      </w:pPr>
    </w:p>
    <w:p w:rsidR="007228D2" w:rsidRDefault="007228D2" w:rsidP="00991AC7">
      <w:pPr>
        <w:pStyle w:val="NormalWeb"/>
        <w:spacing w:before="0" w:beforeAutospacing="0" w:after="0" w:afterAutospacing="0"/>
        <w:jc w:val="both"/>
        <w:rPr>
          <w:sz w:val="8"/>
          <w:szCs w:val="8"/>
          <w:lang w:val="es-CR"/>
        </w:rPr>
      </w:pPr>
    </w:p>
    <w:p w:rsidR="00365256" w:rsidRDefault="00365256" w:rsidP="00991AC7">
      <w:pPr>
        <w:pStyle w:val="NormalWeb"/>
        <w:spacing w:before="0" w:beforeAutospacing="0" w:after="0" w:afterAutospacing="0"/>
        <w:jc w:val="both"/>
        <w:rPr>
          <w:sz w:val="8"/>
          <w:szCs w:val="8"/>
          <w:lang w:val="es-CR"/>
        </w:rPr>
      </w:pPr>
    </w:p>
    <w:p w:rsidR="00276E39" w:rsidRDefault="00276E39" w:rsidP="00991AC7">
      <w:pPr>
        <w:pStyle w:val="NormalWeb"/>
        <w:spacing w:before="0" w:beforeAutospacing="0" w:after="0" w:afterAutospacing="0"/>
        <w:jc w:val="both"/>
        <w:rPr>
          <w:sz w:val="8"/>
          <w:szCs w:val="8"/>
          <w:lang w:val="es-CR"/>
        </w:rPr>
      </w:pPr>
    </w:p>
    <w:p w:rsidR="00276E39" w:rsidRDefault="00276E39" w:rsidP="00991AC7">
      <w:pPr>
        <w:pStyle w:val="NormalWeb"/>
        <w:spacing w:before="0" w:beforeAutospacing="0" w:after="0" w:afterAutospacing="0"/>
        <w:jc w:val="both"/>
        <w:rPr>
          <w:sz w:val="8"/>
          <w:szCs w:val="8"/>
          <w:lang w:val="es-CR"/>
        </w:rPr>
      </w:pPr>
    </w:p>
    <w:p w:rsidR="00276E39" w:rsidRDefault="00276E39" w:rsidP="00991AC7">
      <w:pPr>
        <w:pStyle w:val="NormalWeb"/>
        <w:spacing w:before="0" w:beforeAutospacing="0" w:after="0" w:afterAutospacing="0"/>
        <w:jc w:val="both"/>
        <w:rPr>
          <w:sz w:val="8"/>
          <w:szCs w:val="8"/>
          <w:lang w:val="es-CR"/>
        </w:rPr>
      </w:pPr>
    </w:p>
    <w:p w:rsidR="00276E39" w:rsidRPr="00991AC7" w:rsidRDefault="00276E39" w:rsidP="00991AC7">
      <w:pPr>
        <w:pStyle w:val="NormalWeb"/>
        <w:spacing w:before="0" w:beforeAutospacing="0" w:after="0" w:afterAutospacing="0"/>
        <w:jc w:val="both"/>
        <w:rPr>
          <w:sz w:val="8"/>
          <w:szCs w:val="8"/>
          <w:lang w:val="es-CR"/>
        </w:rPr>
      </w:pPr>
    </w:p>
    <w:p w:rsidR="009910E8" w:rsidRPr="00991AC7" w:rsidRDefault="009910E8" w:rsidP="00991AC7">
      <w:pPr>
        <w:pStyle w:val="NormalWeb"/>
        <w:spacing w:before="0" w:beforeAutospacing="0" w:after="0" w:afterAutospacing="0"/>
        <w:jc w:val="center"/>
        <w:rPr>
          <w:sz w:val="22"/>
          <w:szCs w:val="22"/>
          <w:lang w:val="es-CR"/>
        </w:rPr>
      </w:pPr>
    </w:p>
    <w:p w:rsidR="009E180E" w:rsidRPr="00991AC7" w:rsidRDefault="009E180E" w:rsidP="00991AC7">
      <w:pPr>
        <w:spacing w:after="0" w:line="240" w:lineRule="auto"/>
        <w:rPr>
          <w:rFonts w:ascii="Times New Roman" w:hAnsi="Times New Roman"/>
          <w:b/>
        </w:rPr>
      </w:pPr>
      <w:bookmarkStart w:id="19" w:name="_Toc474991835"/>
      <w:r w:rsidRPr="00991AC7">
        <w:rPr>
          <w:rFonts w:ascii="Times New Roman" w:hAnsi="Times New Roman"/>
          <w:b/>
        </w:rPr>
        <w:t xml:space="preserve">Licda. María Elena Flores Campos </w:t>
      </w:r>
      <w:r w:rsidRPr="00991AC7">
        <w:rPr>
          <w:rFonts w:ascii="Times New Roman" w:hAnsi="Times New Roman"/>
          <w:b/>
        </w:rPr>
        <w:tab/>
      </w:r>
      <w:r w:rsidR="006118BA" w:rsidRPr="00991AC7">
        <w:rPr>
          <w:rFonts w:ascii="Times New Roman" w:hAnsi="Times New Roman"/>
          <w:b/>
        </w:rPr>
        <w:tab/>
      </w:r>
      <w:r w:rsidRPr="00991AC7">
        <w:rPr>
          <w:rFonts w:ascii="Times New Roman" w:hAnsi="Times New Roman"/>
          <w:b/>
        </w:rPr>
        <w:tab/>
        <w:t>Licda. Alejandra Cabezas Sáurez</w:t>
      </w:r>
      <w:bookmarkEnd w:id="19"/>
    </w:p>
    <w:p w:rsidR="009E180E" w:rsidRPr="00991AC7" w:rsidRDefault="009E180E" w:rsidP="00991AC7">
      <w:pPr>
        <w:spacing w:after="0" w:line="240" w:lineRule="auto"/>
        <w:rPr>
          <w:rFonts w:ascii="Times New Roman" w:hAnsi="Times New Roman"/>
          <w:b/>
        </w:rPr>
      </w:pPr>
      <w:bookmarkStart w:id="20" w:name="_Toc474991836"/>
      <w:r w:rsidRPr="00991AC7">
        <w:rPr>
          <w:rFonts w:ascii="Times New Roman" w:hAnsi="Times New Roman"/>
          <w:b/>
        </w:rPr>
        <w:t xml:space="preserve">Auditora Encargada </w:t>
      </w:r>
      <w:r w:rsidRPr="00991AC7">
        <w:rPr>
          <w:rFonts w:ascii="Times New Roman" w:hAnsi="Times New Roman"/>
          <w:b/>
        </w:rPr>
        <w:tab/>
      </w:r>
      <w:r w:rsidRPr="00991AC7">
        <w:rPr>
          <w:rFonts w:ascii="Times New Roman" w:hAnsi="Times New Roman"/>
          <w:b/>
        </w:rPr>
        <w:tab/>
      </w:r>
      <w:r w:rsidRPr="00991AC7">
        <w:rPr>
          <w:rFonts w:ascii="Times New Roman" w:hAnsi="Times New Roman"/>
          <w:b/>
        </w:rPr>
        <w:tab/>
      </w:r>
      <w:r w:rsidRPr="00991AC7">
        <w:rPr>
          <w:rFonts w:ascii="Times New Roman" w:hAnsi="Times New Roman"/>
          <w:b/>
        </w:rPr>
        <w:tab/>
      </w:r>
      <w:r w:rsidR="006118BA" w:rsidRPr="00991AC7">
        <w:rPr>
          <w:rFonts w:ascii="Times New Roman" w:hAnsi="Times New Roman"/>
          <w:b/>
        </w:rPr>
        <w:tab/>
      </w:r>
      <w:r w:rsidRPr="00991AC7">
        <w:rPr>
          <w:rFonts w:ascii="Times New Roman" w:hAnsi="Times New Roman"/>
          <w:b/>
        </w:rPr>
        <w:t>Auditora Supervisora</w:t>
      </w:r>
      <w:bookmarkEnd w:id="20"/>
    </w:p>
    <w:p w:rsidR="009E180E" w:rsidRPr="00991AC7" w:rsidRDefault="009E180E" w:rsidP="00991AC7">
      <w:pPr>
        <w:spacing w:line="240" w:lineRule="auto"/>
        <w:jc w:val="center"/>
        <w:rPr>
          <w:rFonts w:ascii="Times New Roman" w:hAnsi="Times New Roman"/>
          <w:b/>
          <w:sz w:val="8"/>
          <w:szCs w:val="8"/>
        </w:rPr>
      </w:pPr>
    </w:p>
    <w:p w:rsidR="009E180E" w:rsidRDefault="009E180E" w:rsidP="00991AC7">
      <w:pPr>
        <w:spacing w:after="0" w:line="240" w:lineRule="auto"/>
        <w:jc w:val="center"/>
        <w:rPr>
          <w:rFonts w:ascii="Times New Roman" w:hAnsi="Times New Roman"/>
          <w:b/>
        </w:rPr>
      </w:pPr>
    </w:p>
    <w:p w:rsidR="00276E39" w:rsidRDefault="00276E39" w:rsidP="00991AC7">
      <w:pPr>
        <w:spacing w:after="0" w:line="240" w:lineRule="auto"/>
        <w:jc w:val="center"/>
        <w:rPr>
          <w:rFonts w:ascii="Times New Roman" w:hAnsi="Times New Roman"/>
          <w:b/>
        </w:rPr>
      </w:pPr>
    </w:p>
    <w:p w:rsidR="00276E39" w:rsidRDefault="00276E39" w:rsidP="00991AC7">
      <w:pPr>
        <w:spacing w:after="0" w:line="240" w:lineRule="auto"/>
        <w:jc w:val="center"/>
        <w:rPr>
          <w:rFonts w:ascii="Times New Roman" w:hAnsi="Times New Roman"/>
          <w:b/>
        </w:rPr>
      </w:pPr>
    </w:p>
    <w:p w:rsidR="00276E39" w:rsidRDefault="00276E39" w:rsidP="00991AC7">
      <w:pPr>
        <w:spacing w:after="0" w:line="240" w:lineRule="auto"/>
        <w:jc w:val="center"/>
        <w:rPr>
          <w:rFonts w:ascii="Times New Roman" w:hAnsi="Times New Roman"/>
          <w:b/>
        </w:rPr>
      </w:pPr>
    </w:p>
    <w:p w:rsidR="00991AC7" w:rsidRDefault="00991AC7" w:rsidP="00991AC7">
      <w:pPr>
        <w:spacing w:after="0" w:line="240" w:lineRule="auto"/>
        <w:jc w:val="center"/>
        <w:rPr>
          <w:rFonts w:ascii="Times New Roman" w:hAnsi="Times New Roman"/>
          <w:b/>
        </w:rPr>
      </w:pPr>
    </w:p>
    <w:p w:rsidR="009E180E" w:rsidRPr="00991AC7" w:rsidRDefault="009E180E" w:rsidP="00991AC7">
      <w:pPr>
        <w:spacing w:after="0" w:line="240" w:lineRule="auto"/>
        <w:rPr>
          <w:rFonts w:ascii="Times New Roman" w:hAnsi="Times New Roman"/>
          <w:b/>
        </w:rPr>
      </w:pPr>
      <w:bookmarkStart w:id="21" w:name="_Toc474991837"/>
      <w:r w:rsidRPr="00991AC7">
        <w:rPr>
          <w:rFonts w:ascii="Times New Roman" w:hAnsi="Times New Roman"/>
          <w:b/>
        </w:rPr>
        <w:t xml:space="preserve">Licda. Miriam Calvo Reyes </w:t>
      </w:r>
      <w:r w:rsidRPr="00991AC7">
        <w:rPr>
          <w:rFonts w:ascii="Times New Roman" w:hAnsi="Times New Roman"/>
          <w:b/>
        </w:rPr>
        <w:tab/>
      </w:r>
      <w:r w:rsidRPr="00991AC7">
        <w:rPr>
          <w:rFonts w:ascii="Times New Roman" w:hAnsi="Times New Roman"/>
          <w:b/>
        </w:rPr>
        <w:tab/>
      </w:r>
      <w:r w:rsidRPr="00991AC7">
        <w:rPr>
          <w:rFonts w:ascii="Times New Roman" w:hAnsi="Times New Roman"/>
          <w:b/>
        </w:rPr>
        <w:tab/>
      </w:r>
      <w:r w:rsidR="006118BA" w:rsidRPr="00991AC7">
        <w:rPr>
          <w:rFonts w:ascii="Times New Roman" w:hAnsi="Times New Roman"/>
          <w:b/>
        </w:rPr>
        <w:tab/>
      </w:r>
      <w:r w:rsidR="00297910" w:rsidRPr="00991AC7">
        <w:rPr>
          <w:rFonts w:ascii="Times New Roman" w:hAnsi="Times New Roman"/>
          <w:b/>
        </w:rPr>
        <w:t>MBA</w:t>
      </w:r>
      <w:r w:rsidRPr="00991AC7">
        <w:rPr>
          <w:rFonts w:ascii="Times New Roman" w:hAnsi="Times New Roman"/>
          <w:b/>
        </w:rPr>
        <w:t>. Edier Navarro Esquivel</w:t>
      </w:r>
      <w:bookmarkEnd w:id="21"/>
    </w:p>
    <w:p w:rsidR="00FD58AA" w:rsidRPr="00991AC7" w:rsidRDefault="009E180E" w:rsidP="00991AC7">
      <w:pPr>
        <w:spacing w:after="0" w:line="240" w:lineRule="auto"/>
        <w:rPr>
          <w:rFonts w:ascii="Times New Roman" w:eastAsia="Times New Roman" w:hAnsi="Times New Roman"/>
          <w:b/>
          <w:bCs/>
          <w:color w:val="000000"/>
        </w:rPr>
      </w:pPr>
      <w:bookmarkStart w:id="22" w:name="_Toc474991838"/>
      <w:r w:rsidRPr="00991AC7">
        <w:rPr>
          <w:rFonts w:ascii="Times New Roman" w:hAnsi="Times New Roman"/>
          <w:b/>
        </w:rPr>
        <w:t xml:space="preserve">Jefe, </w:t>
      </w:r>
      <w:r w:rsidR="00416863" w:rsidRPr="00991AC7">
        <w:rPr>
          <w:rFonts w:ascii="Times New Roman" w:hAnsi="Times New Roman"/>
          <w:b/>
        </w:rPr>
        <w:t xml:space="preserve">Depto. </w:t>
      </w:r>
      <w:r w:rsidRPr="00991AC7">
        <w:rPr>
          <w:rFonts w:ascii="Times New Roman" w:hAnsi="Times New Roman"/>
          <w:b/>
        </w:rPr>
        <w:t xml:space="preserve">Auditoría </w:t>
      </w:r>
      <w:r w:rsidR="00416863" w:rsidRPr="00991AC7">
        <w:rPr>
          <w:rFonts w:ascii="Times New Roman" w:hAnsi="Times New Roman"/>
          <w:b/>
        </w:rPr>
        <w:t>Administrativa</w:t>
      </w:r>
      <w:r w:rsidR="00416863" w:rsidRPr="00991AC7">
        <w:rPr>
          <w:rFonts w:ascii="Times New Roman" w:hAnsi="Times New Roman"/>
          <w:b/>
        </w:rPr>
        <w:tab/>
      </w:r>
      <w:r w:rsidR="00416863" w:rsidRPr="00991AC7">
        <w:rPr>
          <w:rFonts w:ascii="Times New Roman" w:hAnsi="Times New Roman"/>
          <w:b/>
        </w:rPr>
        <w:tab/>
      </w:r>
      <w:r w:rsidRPr="00991AC7">
        <w:rPr>
          <w:rFonts w:ascii="Times New Roman" w:hAnsi="Times New Roman"/>
          <w:b/>
        </w:rPr>
        <w:t>Subauditor Interno</w:t>
      </w:r>
      <w:bookmarkEnd w:id="22"/>
    </w:p>
    <w:p w:rsidR="009E180E" w:rsidRPr="00991AC7" w:rsidRDefault="009E180E" w:rsidP="00991AC7">
      <w:pPr>
        <w:spacing w:line="240" w:lineRule="auto"/>
        <w:jc w:val="center"/>
        <w:rPr>
          <w:rFonts w:ascii="Times New Roman" w:eastAsia="Times New Roman" w:hAnsi="Times New Roman"/>
          <w:b/>
          <w:bCs/>
          <w:color w:val="000000"/>
          <w:sz w:val="8"/>
          <w:szCs w:val="8"/>
          <w:lang w:val="en-GB"/>
        </w:rPr>
      </w:pPr>
    </w:p>
    <w:p w:rsidR="007228D2" w:rsidRDefault="007228D2" w:rsidP="00991AC7">
      <w:pPr>
        <w:spacing w:after="0" w:line="240" w:lineRule="auto"/>
        <w:jc w:val="center"/>
        <w:rPr>
          <w:rFonts w:ascii="Times New Roman" w:hAnsi="Times New Roman"/>
          <w:b/>
        </w:rPr>
      </w:pPr>
      <w:bookmarkStart w:id="23" w:name="_Toc474991839"/>
    </w:p>
    <w:p w:rsidR="007228D2" w:rsidRDefault="007228D2" w:rsidP="00991AC7">
      <w:pPr>
        <w:spacing w:after="0" w:line="240" w:lineRule="auto"/>
        <w:jc w:val="center"/>
        <w:rPr>
          <w:rFonts w:ascii="Times New Roman" w:hAnsi="Times New Roman"/>
          <w:b/>
        </w:rPr>
      </w:pPr>
    </w:p>
    <w:p w:rsidR="00276E39" w:rsidRDefault="00276E39" w:rsidP="00991AC7">
      <w:pPr>
        <w:spacing w:after="0" w:line="240" w:lineRule="auto"/>
        <w:jc w:val="center"/>
        <w:rPr>
          <w:rFonts w:ascii="Times New Roman" w:hAnsi="Times New Roman"/>
          <w:b/>
        </w:rPr>
      </w:pPr>
    </w:p>
    <w:p w:rsidR="007228D2" w:rsidRDefault="007228D2" w:rsidP="00991AC7">
      <w:pPr>
        <w:spacing w:after="0" w:line="240" w:lineRule="auto"/>
        <w:jc w:val="center"/>
        <w:rPr>
          <w:rFonts w:ascii="Times New Roman" w:hAnsi="Times New Roman"/>
          <w:b/>
        </w:rPr>
      </w:pPr>
    </w:p>
    <w:p w:rsidR="00276E39" w:rsidRDefault="00276E39" w:rsidP="00991AC7">
      <w:pPr>
        <w:spacing w:after="0" w:line="240" w:lineRule="auto"/>
        <w:jc w:val="center"/>
        <w:rPr>
          <w:rFonts w:ascii="Times New Roman" w:hAnsi="Times New Roman"/>
          <w:b/>
        </w:rPr>
      </w:pPr>
    </w:p>
    <w:p w:rsidR="009E180E" w:rsidRPr="00276E39" w:rsidRDefault="009E180E" w:rsidP="00991AC7">
      <w:pPr>
        <w:spacing w:after="0" w:line="240" w:lineRule="auto"/>
        <w:jc w:val="center"/>
        <w:rPr>
          <w:rFonts w:ascii="Times New Roman" w:hAnsi="Times New Roman"/>
          <w:b/>
          <w:lang w:val="en-GB"/>
        </w:rPr>
      </w:pPr>
      <w:r w:rsidRPr="00276E39">
        <w:rPr>
          <w:rFonts w:ascii="Times New Roman" w:hAnsi="Times New Roman"/>
          <w:b/>
          <w:lang w:val="en-GB"/>
        </w:rPr>
        <w:t>Lic. Harry J. Maynard F.</w:t>
      </w:r>
      <w:bookmarkEnd w:id="23"/>
    </w:p>
    <w:p w:rsidR="00276E39" w:rsidRPr="00276E39" w:rsidRDefault="009E180E" w:rsidP="00276E39">
      <w:pPr>
        <w:spacing w:after="0" w:line="240" w:lineRule="auto"/>
        <w:jc w:val="center"/>
        <w:rPr>
          <w:rFonts w:ascii="Times New Roman" w:eastAsia="Times New Roman" w:hAnsi="Times New Roman"/>
          <w:b/>
          <w:sz w:val="16"/>
          <w:szCs w:val="16"/>
          <w:lang w:val="en-GB"/>
        </w:rPr>
      </w:pPr>
      <w:bookmarkStart w:id="24" w:name="_Toc474991840"/>
      <w:r w:rsidRPr="00276E39">
        <w:rPr>
          <w:rFonts w:ascii="Times New Roman" w:hAnsi="Times New Roman"/>
          <w:b/>
          <w:lang w:val="en-GB"/>
        </w:rPr>
        <w:t>Auditor Interno</w:t>
      </w:r>
      <w:bookmarkEnd w:id="24"/>
    </w:p>
    <w:p w:rsidR="002E061B" w:rsidRPr="00276E39" w:rsidRDefault="002E061B" w:rsidP="00991AC7">
      <w:pPr>
        <w:spacing w:line="240" w:lineRule="auto"/>
        <w:ind w:right="-40"/>
        <w:jc w:val="right"/>
        <w:rPr>
          <w:rFonts w:ascii="Times New Roman" w:eastAsia="Times New Roman" w:hAnsi="Times New Roman"/>
          <w:b/>
          <w:sz w:val="16"/>
          <w:szCs w:val="16"/>
          <w:lang w:val="en-GB"/>
        </w:rPr>
      </w:pPr>
    </w:p>
    <w:p w:rsidR="009D6AE0" w:rsidRDefault="00060E5D" w:rsidP="00991AC7">
      <w:pPr>
        <w:spacing w:line="240" w:lineRule="auto"/>
        <w:ind w:right="-40"/>
        <w:jc w:val="right"/>
        <w:rPr>
          <w:rFonts w:ascii="Times New Roman" w:eastAsia="Times New Roman" w:hAnsi="Times New Roman"/>
          <w:b/>
          <w:sz w:val="16"/>
          <w:szCs w:val="16"/>
        </w:rPr>
      </w:pPr>
      <w:r w:rsidRPr="00991AC7">
        <w:rPr>
          <w:rFonts w:ascii="Times New Roman" w:eastAsia="Times New Roman" w:hAnsi="Times New Roman"/>
          <w:b/>
          <w:sz w:val="16"/>
          <w:szCs w:val="16"/>
        </w:rPr>
        <w:t>Estudio 002-2015</w:t>
      </w:r>
    </w:p>
    <w:p w:rsidR="00701B88" w:rsidRPr="0081175A" w:rsidRDefault="00276E39" w:rsidP="00B40C60">
      <w:pPr>
        <w:spacing w:after="0" w:line="240" w:lineRule="auto"/>
        <w:jc w:val="center"/>
        <w:rPr>
          <w:rFonts w:ascii="Times New Roman" w:eastAsia="Times New Roman" w:hAnsi="Times New Roman"/>
          <w:b/>
          <w:bCs/>
        </w:rPr>
      </w:pPr>
      <w:r>
        <w:rPr>
          <w:rFonts w:ascii="Times New Roman" w:eastAsia="Times New Roman" w:hAnsi="Times New Roman"/>
          <w:b/>
          <w:bCs/>
        </w:rPr>
        <w:t>6</w:t>
      </w:r>
      <w:r w:rsidR="00701B88" w:rsidRPr="0081175A">
        <w:rPr>
          <w:rFonts w:ascii="Times New Roman" w:eastAsia="Times New Roman" w:hAnsi="Times New Roman"/>
          <w:b/>
          <w:bCs/>
        </w:rPr>
        <w:t>. ANEXO</w:t>
      </w:r>
    </w:p>
    <w:p w:rsidR="00F22EFF" w:rsidRDefault="00F22EFF" w:rsidP="00991AC7">
      <w:pPr>
        <w:spacing w:line="240" w:lineRule="auto"/>
        <w:ind w:right="-40"/>
        <w:jc w:val="right"/>
        <w:rPr>
          <w:rFonts w:ascii="Times New Roman" w:eastAsia="Times New Roman" w:hAnsi="Times New Roman"/>
          <w:b/>
          <w:sz w:val="16"/>
          <w:szCs w:val="16"/>
        </w:rPr>
      </w:pPr>
    </w:p>
    <w:tbl>
      <w:tblPr>
        <w:tblStyle w:val="Tablaconcuadrcula10"/>
        <w:tblW w:w="0" w:type="auto"/>
        <w:tblLook w:val="04A0" w:firstRow="1" w:lastRow="0" w:firstColumn="1" w:lastColumn="0" w:noHBand="0" w:noVBand="1"/>
      </w:tblPr>
      <w:tblGrid>
        <w:gridCol w:w="2207"/>
        <w:gridCol w:w="2207"/>
        <w:gridCol w:w="2207"/>
        <w:gridCol w:w="2207"/>
      </w:tblGrid>
      <w:tr w:rsidR="001C2091" w:rsidRPr="001C2091" w:rsidTr="001C2091">
        <w:tc>
          <w:tcPr>
            <w:tcW w:w="2207" w:type="dxa"/>
            <w:shd w:val="clear" w:color="auto" w:fill="DEEAF6" w:themeFill="accent1" w:themeFillTint="33"/>
          </w:tcPr>
          <w:p w:rsid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Observaciones de la </w:t>
            </w:r>
            <w:r w:rsidR="000F513F" w:rsidRPr="001C2091">
              <w:rPr>
                <w:rFonts w:ascii="Times New Roman" w:eastAsiaTheme="minorHAnsi" w:hAnsi="Times New Roman"/>
                <w:b/>
              </w:rPr>
              <w:t>Dirección</w:t>
            </w:r>
            <w:r w:rsidRPr="001C2091">
              <w:rPr>
                <w:rFonts w:ascii="Times New Roman" w:eastAsiaTheme="minorHAnsi" w:hAnsi="Times New Roman"/>
                <w:b/>
              </w:rPr>
              <w:t xml:space="preserve"> Financiera</w:t>
            </w:r>
          </w:p>
          <w:p w:rsidR="000F513F" w:rsidRPr="001C2091" w:rsidRDefault="000F513F" w:rsidP="001C2091">
            <w:pPr>
              <w:spacing w:after="0" w:line="240" w:lineRule="auto"/>
              <w:rPr>
                <w:rFonts w:ascii="Times New Roman" w:eastAsiaTheme="minorHAnsi" w:hAnsi="Times New Roman"/>
                <w:b/>
              </w:rPr>
            </w:pPr>
          </w:p>
        </w:tc>
        <w:tc>
          <w:tcPr>
            <w:tcW w:w="6621" w:type="dxa"/>
            <w:gridSpan w:val="3"/>
            <w:shd w:val="clear" w:color="auto" w:fill="DEEAF6" w:themeFill="accent1" w:themeFillTint="33"/>
          </w:tcPr>
          <w:p w:rsidR="001C2091" w:rsidRPr="001C2091" w:rsidRDefault="00F0589A" w:rsidP="001C2091">
            <w:pPr>
              <w:autoSpaceDE w:val="0"/>
              <w:autoSpaceDN w:val="0"/>
              <w:adjustRightInd w:val="0"/>
              <w:spacing w:after="0" w:line="240" w:lineRule="auto"/>
              <w:jc w:val="both"/>
              <w:rPr>
                <w:rFonts w:ascii="Times New Roman" w:eastAsiaTheme="minorHAnsi" w:hAnsi="Times New Roman"/>
                <w:color w:val="000000"/>
              </w:rPr>
            </w:pPr>
            <w:r>
              <w:rPr>
                <w:rFonts w:ascii="Times New Roman" w:eastAsiaTheme="minorHAnsi" w:hAnsi="Times New Roman"/>
                <w:color w:val="000000"/>
              </w:rPr>
              <w:t xml:space="preserve">2. </w:t>
            </w:r>
            <w:r w:rsidR="001C2091" w:rsidRPr="001C2091">
              <w:rPr>
                <w:rFonts w:ascii="Times New Roman" w:eastAsiaTheme="minorHAnsi" w:hAnsi="Times New Roman"/>
                <w:color w:val="000000"/>
              </w:rPr>
              <w:t xml:space="preserve">De acuerdo con el objetivo general plasmado en el informe, el propósito de la Auditoría “consistió en determinar el grado de eficiencia y eficacia del Sistema de Control de Asistencia de los funcionarios que laboran en la Dirección Financiera del Ministerio de Educación Pública” El documento de informe no describe el concepto </w:t>
            </w:r>
            <w:r w:rsidR="001C2091" w:rsidRPr="001C2091">
              <w:rPr>
                <w:rFonts w:ascii="Times New Roman" w:eastAsiaTheme="minorHAnsi" w:hAnsi="Times New Roman"/>
              </w:rPr>
              <w:t xml:space="preserve">de Sistema de Control de Asistencia sobre el que se basa el estudio, sin embargo se evidencia en el escrito que </w:t>
            </w:r>
            <w:r w:rsidR="001C2091" w:rsidRPr="001C2091">
              <w:rPr>
                <w:rFonts w:ascii="Times New Roman" w:eastAsiaTheme="minorHAnsi" w:hAnsi="Times New Roman"/>
                <w:b/>
                <w:bCs/>
              </w:rPr>
              <w:t xml:space="preserve">los hallazgos en su totalidad </w:t>
            </w:r>
            <w:r w:rsidR="001C2091" w:rsidRPr="001C2091">
              <w:rPr>
                <w:rFonts w:ascii="Times New Roman" w:eastAsiaTheme="minorHAnsi" w:hAnsi="Times New Roman"/>
              </w:rPr>
              <w:t xml:space="preserve">se fundamentan en la revisión de la base de datos del Sistema de Marcas (ver punto 2.1) que constituye tan solo uno de los elementos que se consideran para el </w:t>
            </w:r>
            <w:r w:rsidR="001C2091" w:rsidRPr="001C2091">
              <w:rPr>
                <w:rFonts w:ascii="Times New Roman" w:eastAsiaTheme="minorHAnsi" w:hAnsi="Times New Roman"/>
                <w:b/>
                <w:bCs/>
              </w:rPr>
              <w:t xml:space="preserve">control de asistencia </w:t>
            </w:r>
            <w:r w:rsidR="001C2091" w:rsidRPr="001C2091">
              <w:rPr>
                <w:rFonts w:ascii="Times New Roman" w:eastAsiaTheme="minorHAnsi" w:hAnsi="Times New Roman"/>
              </w:rPr>
              <w:t xml:space="preserve">y que según dicho informe es un hallazgo, lo cual a nuestro juicio no califica como tal por cuanto se trata </w:t>
            </w:r>
            <w:r w:rsidR="001C2091" w:rsidRPr="001C2091">
              <w:rPr>
                <w:rFonts w:ascii="Times New Roman" w:eastAsiaTheme="minorHAnsi" w:hAnsi="Times New Roman"/>
                <w:b/>
                <w:bCs/>
              </w:rPr>
              <w:t>de una acción que se realizó</w:t>
            </w:r>
            <w:r w:rsidR="001C2091" w:rsidRPr="001C2091">
              <w:rPr>
                <w:rFonts w:ascii="Times New Roman" w:eastAsiaTheme="minorHAnsi" w:hAnsi="Times New Roman"/>
              </w:rPr>
              <w:t xml:space="preserve">, a saber </w:t>
            </w:r>
            <w:r w:rsidR="001C2091" w:rsidRPr="001C2091">
              <w:rPr>
                <w:rFonts w:ascii="Times New Roman" w:eastAsiaTheme="minorHAnsi" w:hAnsi="Times New Roman"/>
                <w:b/>
                <w:bCs/>
              </w:rPr>
              <w:t xml:space="preserve">revisión </w:t>
            </w:r>
            <w:r w:rsidR="001C2091" w:rsidRPr="001C2091">
              <w:rPr>
                <w:rFonts w:ascii="Times New Roman" w:eastAsiaTheme="minorHAnsi" w:hAnsi="Times New Roman"/>
              </w:rPr>
              <w:t xml:space="preserve">de una base de datos. Con esta limitante que se observa, no queda claro el cumplimiento del objetivo trazado por la Auditoría Interna con la realización de este estudio. </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r w:rsidR="000F513F">
              <w:rPr>
                <w:rFonts w:ascii="Times New Roman" w:eastAsiaTheme="minorHAnsi" w:hAnsi="Times New Roman"/>
                <w:b/>
                <w:color w:val="FF0000"/>
              </w:rPr>
              <w:t xml:space="preserve"> </w:t>
            </w:r>
          </w:p>
          <w:p w:rsidR="000F513F" w:rsidRPr="000F513F" w:rsidRDefault="000F513F" w:rsidP="000F513F">
            <w:pPr>
              <w:spacing w:after="0" w:line="240" w:lineRule="auto"/>
              <w:rPr>
                <w:rFonts w:ascii="Times New Roman" w:eastAsiaTheme="minorHAnsi" w:hAnsi="Times New Roman"/>
                <w:b/>
                <w:color w:val="FF0000"/>
              </w:rPr>
            </w:pPr>
          </w:p>
        </w:tc>
        <w:tc>
          <w:tcPr>
            <w:tcW w:w="6621" w:type="dxa"/>
            <w:gridSpan w:val="3"/>
          </w:tcPr>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heme="minorHAnsi" w:hAnsi="Times New Roman"/>
              </w:rPr>
              <w:t>En efecto, el estudio corresponde a revisar la efectividad del sistema de Control de Asistencia, el cual considera esta Auditoría Interna, no requiere de definición, dado que a nivel institucional se tiene desde el 2 de mayo de 2015 la obligatoriedad de utilizar el Sistema de Marcas implementado por la DRH, como Ente responsable de establecer esos controles. Por lo tanto, se ha logrado cumplir con el objetivo ya que permite evaluar el abuso, en muchos casos, que se presenta con el registro de marca en algunas dependencias del Ministerio de Educación.</w:t>
            </w:r>
            <w:r w:rsidR="00F0589A">
              <w:rPr>
                <w:rFonts w:ascii="Times New Roman" w:eastAsiaTheme="minorHAnsi" w:hAnsi="Times New Roman"/>
              </w:rPr>
              <w:t xml:space="preserve"> De la lectura del informe se desprende que la revisión de la base de datos hace referencia al título, mientras que el hallazgo corresponde  a las llegadas tardías.</w:t>
            </w:r>
          </w:p>
          <w:p w:rsidR="001C2091" w:rsidRPr="001C2091" w:rsidRDefault="001C2091" w:rsidP="001C2091">
            <w:pPr>
              <w:spacing w:after="0" w:line="240" w:lineRule="auto"/>
              <w:jc w:val="both"/>
              <w:rPr>
                <w:rFonts w:ascii="Times New Roman" w:eastAsiaTheme="minorHAnsi" w:hAnsi="Times New Roman"/>
              </w:rPr>
            </w:pPr>
          </w:p>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imes New Roman" w:hAnsi="Times New Roman" w:cstheme="minorBidi"/>
                <w:color w:val="000000"/>
                <w:lang w:eastAsia="es-CR"/>
              </w:rPr>
              <w:t>Procedimiento: Generar la base de datos del Sistema de Marcas, compararlo con la lista suministrada para determinar que se hubieran incluido todos los funcionarios, y confrontar los registros con las justificaciones suministradas por la Dirección, como: oficios tanto en físico como en digital,  entre los que se encontraban las justificaciones, comprobantes, contratos. En los casos que no se encontró la información en los expedientes del personal, se solicitó mediante correos y en forma verbal, para corroborar la existencia de justificaciones.</w:t>
            </w:r>
          </w:p>
        </w:tc>
      </w:tr>
      <w:tr w:rsidR="00B40C60" w:rsidRPr="001C2091" w:rsidTr="001E6304">
        <w:tc>
          <w:tcPr>
            <w:tcW w:w="2207" w:type="dxa"/>
            <w:shd w:val="clear" w:color="auto" w:fill="DEEAF6" w:themeFill="accent1" w:themeFillTint="33"/>
          </w:tcPr>
          <w:p w:rsidR="00B40C60" w:rsidRPr="001C2091" w:rsidRDefault="00B40C60" w:rsidP="001E6304">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B40C60" w:rsidRPr="00B40C60" w:rsidRDefault="00B40C60" w:rsidP="00B40C60">
            <w:pPr>
              <w:autoSpaceDE w:val="0"/>
              <w:autoSpaceDN w:val="0"/>
              <w:adjustRightInd w:val="0"/>
              <w:spacing w:after="0" w:line="240" w:lineRule="auto"/>
              <w:jc w:val="both"/>
              <w:rPr>
                <w:rFonts w:ascii="Times New Roman" w:eastAsiaTheme="minorHAnsi" w:hAnsi="Times New Roman"/>
                <w:color w:val="000000"/>
              </w:rPr>
            </w:pPr>
            <w:r>
              <w:rPr>
                <w:rFonts w:ascii="Times New Roman" w:eastAsiaTheme="minorHAnsi" w:hAnsi="Times New Roman"/>
                <w:color w:val="000000"/>
              </w:rPr>
              <w:t xml:space="preserve">3. </w:t>
            </w:r>
            <w:r w:rsidRPr="00B40C60">
              <w:rPr>
                <w:rFonts w:ascii="Times New Roman" w:eastAsiaTheme="minorHAnsi" w:hAnsi="Times New Roman"/>
                <w:color w:val="000000"/>
              </w:rPr>
              <w:t xml:space="preserve">En ese sentido, el informe es omiso en considerar regulaciones internas que afectan el control de asistencia en la Dirección Financiera y cuya omisión en un análisis como el que ocupa en el informe de referencia puede inducir a conclusiones erráticas y poco sustentadas en la evidencia acumulada (de lo cual se alude en el punto 4). Dentro de las regulaciones vigentes en la Dirección Financiera se encuentra por ejemplo la circular DF-08-2015 de fecha 15 de abril de 2015. </w:t>
            </w:r>
            <w:r w:rsidRPr="00B40C60">
              <w:rPr>
                <w:rFonts w:ascii="Times New Roman" w:eastAsiaTheme="minorHAnsi" w:hAnsi="Times New Roman"/>
                <w:b/>
                <w:bCs/>
                <w:color w:val="000000"/>
              </w:rPr>
              <w:t xml:space="preserve">Tampoco queda claro, dentro del informe, cual es el peso jerárquico y administrativo que tiene el jefe inmediato (Jefe de Departamento) en el proceso de control de asistencia de los funcionarios, el cual está respaldado en las competencias que asiste a dicho rol y además así consignado en el Reglamento Autónomo de Servicio del MEP </w:t>
            </w:r>
            <w:r w:rsidRPr="00B40C60">
              <w:rPr>
                <w:rFonts w:ascii="Times New Roman" w:eastAsiaTheme="minorHAnsi" w:hAnsi="Times New Roman"/>
                <w:color w:val="000000"/>
              </w:rPr>
              <w:t xml:space="preserve">y que de ninguna forma puede ser suplantado por el rol del administrador del sistema de marcas. </w:t>
            </w:r>
          </w:p>
        </w:tc>
      </w:tr>
      <w:tr w:rsidR="00B40C60" w:rsidRPr="001C2091" w:rsidTr="001E6304">
        <w:tc>
          <w:tcPr>
            <w:tcW w:w="2207" w:type="dxa"/>
          </w:tcPr>
          <w:p w:rsidR="00B40C60" w:rsidRPr="001C2091" w:rsidRDefault="00B40C60" w:rsidP="001E6304">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B40C60" w:rsidRPr="001C2091" w:rsidRDefault="00B40C60"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B40C60" w:rsidRPr="001C2091" w:rsidRDefault="00B40C60"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B40C60" w:rsidRPr="001C2091" w:rsidRDefault="00B40C60" w:rsidP="001E6304">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B40C60" w:rsidRPr="001C2091" w:rsidTr="001C2091">
        <w:tc>
          <w:tcPr>
            <w:tcW w:w="2207" w:type="dxa"/>
          </w:tcPr>
          <w:p w:rsidR="00B40C60" w:rsidRDefault="00B40C60" w:rsidP="00B40C60">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r>
              <w:rPr>
                <w:rFonts w:ascii="Times New Roman" w:eastAsiaTheme="minorHAnsi" w:hAnsi="Times New Roman"/>
                <w:b/>
                <w:color w:val="FF0000"/>
              </w:rPr>
              <w:t xml:space="preserve"> </w:t>
            </w:r>
          </w:p>
          <w:p w:rsidR="00B40C60" w:rsidRPr="001C2091" w:rsidRDefault="00B40C60" w:rsidP="001C2091">
            <w:pPr>
              <w:spacing w:after="0" w:line="240" w:lineRule="auto"/>
              <w:rPr>
                <w:rFonts w:ascii="Times New Roman" w:eastAsiaTheme="minorHAnsi" w:hAnsi="Times New Roman"/>
                <w:b/>
              </w:rPr>
            </w:pPr>
          </w:p>
        </w:tc>
        <w:tc>
          <w:tcPr>
            <w:tcW w:w="6621" w:type="dxa"/>
            <w:gridSpan w:val="3"/>
          </w:tcPr>
          <w:p w:rsidR="006B7DEE" w:rsidRDefault="006B7DEE" w:rsidP="006B7DEE">
            <w:pPr>
              <w:spacing w:after="0" w:line="240" w:lineRule="auto"/>
              <w:jc w:val="both"/>
              <w:rPr>
                <w:rFonts w:ascii="Times New Roman" w:eastAsiaTheme="minorHAnsi" w:hAnsi="Times New Roman"/>
              </w:rPr>
            </w:pPr>
            <w:r>
              <w:rPr>
                <w:rFonts w:ascii="Times New Roman" w:eastAsiaTheme="minorHAnsi" w:hAnsi="Times New Roman"/>
              </w:rPr>
              <w:t>En primera instancia las regulaciones en materia de asistencia l</w:t>
            </w:r>
            <w:r w:rsidR="008562FA">
              <w:rPr>
                <w:rFonts w:ascii="Times New Roman" w:eastAsiaTheme="minorHAnsi" w:hAnsi="Times New Roman"/>
              </w:rPr>
              <w:t>e</w:t>
            </w:r>
            <w:r>
              <w:rPr>
                <w:rFonts w:ascii="Times New Roman" w:eastAsiaTheme="minorHAnsi" w:hAnsi="Times New Roman"/>
              </w:rPr>
              <w:t xml:space="preserve"> corresponden a la Dirección de Recursos Humanos. </w:t>
            </w:r>
          </w:p>
          <w:p w:rsidR="00B40C60" w:rsidRDefault="006B7DEE" w:rsidP="006B7DEE">
            <w:pPr>
              <w:spacing w:after="0" w:line="240" w:lineRule="auto"/>
              <w:jc w:val="both"/>
              <w:rPr>
                <w:rFonts w:ascii="Times New Roman" w:eastAsiaTheme="minorHAnsi" w:hAnsi="Times New Roman"/>
              </w:rPr>
            </w:pPr>
            <w:r>
              <w:rPr>
                <w:rFonts w:ascii="Times New Roman" w:eastAsiaTheme="minorHAnsi" w:hAnsi="Times New Roman"/>
              </w:rPr>
              <w:t>Cuando se conversó con el Director Financiero de ese momento, se le indicó el tipo de estudio a realizar, y la documentación que se le solicitaría al administrador del sistema, como responsable de los registros.</w:t>
            </w:r>
          </w:p>
          <w:p w:rsidR="006B7DEE" w:rsidRPr="001C2091" w:rsidRDefault="006B7DEE" w:rsidP="008562FA">
            <w:pPr>
              <w:spacing w:after="0" w:line="240" w:lineRule="auto"/>
              <w:jc w:val="both"/>
              <w:rPr>
                <w:rFonts w:ascii="Times New Roman" w:eastAsiaTheme="minorHAnsi" w:hAnsi="Times New Roman"/>
              </w:rPr>
            </w:pPr>
            <w:r>
              <w:rPr>
                <w:rFonts w:ascii="Times New Roman" w:eastAsiaTheme="minorHAnsi" w:hAnsi="Times New Roman"/>
              </w:rPr>
              <w:t xml:space="preserve">En ningún momento </w:t>
            </w:r>
            <w:r w:rsidR="008562FA">
              <w:rPr>
                <w:rFonts w:ascii="Times New Roman" w:eastAsiaTheme="minorHAnsi" w:hAnsi="Times New Roman"/>
              </w:rPr>
              <w:t>se</w:t>
            </w:r>
            <w:r>
              <w:rPr>
                <w:rFonts w:ascii="Times New Roman" w:eastAsiaTheme="minorHAnsi" w:hAnsi="Times New Roman"/>
              </w:rPr>
              <w:t xml:space="preserve"> indicó la existencia de la Circular DF-08-2015.</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tbl>
            <w:tblPr>
              <w:tblW w:w="0" w:type="auto"/>
              <w:tblBorders>
                <w:top w:val="nil"/>
                <w:left w:val="nil"/>
                <w:bottom w:val="nil"/>
                <w:right w:val="nil"/>
              </w:tblBorders>
              <w:tblLook w:val="0000" w:firstRow="0" w:lastRow="0" w:firstColumn="0" w:lastColumn="0" w:noHBand="0" w:noVBand="0"/>
            </w:tblPr>
            <w:tblGrid>
              <w:gridCol w:w="6405"/>
            </w:tblGrid>
            <w:tr w:rsidR="001C2091" w:rsidRPr="001C2091" w:rsidTr="001C2091">
              <w:trPr>
                <w:trHeight w:val="998"/>
              </w:trPr>
              <w:tc>
                <w:tcPr>
                  <w:tcW w:w="0" w:type="auto"/>
                </w:tcPr>
                <w:p w:rsidR="001C2091" w:rsidRPr="001C2091" w:rsidRDefault="001C2091" w:rsidP="001C2091">
                  <w:pPr>
                    <w:autoSpaceDE w:val="0"/>
                    <w:autoSpaceDN w:val="0"/>
                    <w:adjustRightInd w:val="0"/>
                    <w:spacing w:after="0" w:line="240" w:lineRule="auto"/>
                    <w:ind w:left="-18"/>
                    <w:jc w:val="both"/>
                    <w:rPr>
                      <w:rFonts w:ascii="Times New Roman" w:eastAsiaTheme="minorHAnsi" w:hAnsi="Times New Roman"/>
                      <w:color w:val="000000"/>
                    </w:rPr>
                  </w:pPr>
                  <w:r w:rsidRPr="001C2091">
                    <w:rPr>
                      <w:rFonts w:ascii="Times New Roman" w:eastAsiaTheme="minorHAnsi" w:hAnsi="Times New Roman"/>
                      <w:color w:val="000000"/>
                    </w:rPr>
                    <w:t xml:space="preserve">¿Cuál es la evidencia que determina que la Dirección Financiera tiene una cultura </w:t>
                  </w:r>
                  <w:r w:rsidRPr="001C2091">
                    <w:rPr>
                      <w:rFonts w:ascii="Times New Roman" w:eastAsiaTheme="minorHAnsi" w:hAnsi="Times New Roman"/>
                      <w:b/>
                      <w:bCs/>
                      <w:color w:val="000000"/>
                    </w:rPr>
                    <w:t>carente de valores como la disciplina y el respeto a las normas de asistencia</w:t>
                  </w:r>
                  <w:r w:rsidRPr="001C2091">
                    <w:rPr>
                      <w:rFonts w:ascii="Times New Roman" w:eastAsiaTheme="minorHAnsi" w:hAnsi="Times New Roman"/>
                      <w:color w:val="000000"/>
                    </w:rPr>
                    <w:t>? …</w:t>
                  </w:r>
                </w:p>
                <w:p w:rsidR="001C2091" w:rsidRPr="001C2091" w:rsidRDefault="001C2091" w:rsidP="001C2091">
                  <w:pPr>
                    <w:autoSpaceDE w:val="0"/>
                    <w:autoSpaceDN w:val="0"/>
                    <w:adjustRightInd w:val="0"/>
                    <w:spacing w:after="0" w:line="240" w:lineRule="auto"/>
                    <w:ind w:left="-18"/>
                    <w:jc w:val="both"/>
                    <w:rPr>
                      <w:rFonts w:eastAsiaTheme="minorHAnsi" w:cs="Calibri"/>
                      <w:color w:val="000000"/>
                      <w:sz w:val="23"/>
                      <w:szCs w:val="23"/>
                    </w:rPr>
                  </w:pPr>
                  <w:r w:rsidRPr="001C2091">
                    <w:rPr>
                      <w:rFonts w:ascii="Times New Roman" w:eastAsiaTheme="minorHAnsi" w:hAnsi="Times New Roman"/>
                      <w:color w:val="000000"/>
                    </w:rPr>
                    <w:t>¿Se consideró en algún momento previo a emitir la afirmación indicada que la</w:t>
                  </w:r>
                  <w:r w:rsidRPr="001C2091">
                    <w:rPr>
                      <w:rFonts w:eastAsiaTheme="minorHAnsi" w:cs="Calibri"/>
                      <w:color w:val="000000"/>
                      <w:sz w:val="23"/>
                      <w:szCs w:val="23"/>
                    </w:rPr>
                    <w:t xml:space="preserve"> </w:t>
                  </w:r>
                </w:p>
              </w:tc>
            </w:tr>
          </w:tbl>
          <w:p w:rsidR="001C2091" w:rsidRPr="001C2091" w:rsidRDefault="001C2091" w:rsidP="001C2091">
            <w:pPr>
              <w:autoSpaceDE w:val="0"/>
              <w:autoSpaceDN w:val="0"/>
              <w:adjustRightInd w:val="0"/>
              <w:spacing w:after="0" w:line="240" w:lineRule="auto"/>
              <w:ind w:left="-97"/>
              <w:jc w:val="both"/>
              <w:rPr>
                <w:rFonts w:ascii="Times New Roman" w:eastAsiaTheme="minorHAnsi" w:hAnsi="Times New Roman"/>
                <w:color w:val="000000"/>
              </w:rPr>
            </w:pP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NO</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heme="minorHAnsi" w:hAnsi="Times New Roman"/>
              </w:rPr>
              <w:t>Considera esta Auditoría Interna que no cabe ese comentario, dado que la Dirección Financiera realmente no presenta problemas como otras dependencias en cuanto a los registros de asistencia.</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¿Cuál es la evidencia que permite determinar que debió mediar llamado de atención en todos los casos identificados en los hallazgos a los que refiere el texto?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Si no hay evidencia que sustente la afirmación expuesta en el informe, se incumple con lo regulado en los incisos 4.7, 4.8, 4.9 y 4.10 del Manual de Políticas y Procedimientos de Auditoría, por lo que no es de recibo de esta Dirección Financiera lo indicado y se solicita la exclusión del informe.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p>
          <w:p w:rsidR="001C2091" w:rsidRPr="001C2091" w:rsidRDefault="001C2091" w:rsidP="001C2091">
            <w:pPr>
              <w:autoSpaceDE w:val="0"/>
              <w:autoSpaceDN w:val="0"/>
              <w:adjustRightInd w:val="0"/>
              <w:spacing w:after="0" w:line="240" w:lineRule="auto"/>
              <w:jc w:val="both"/>
              <w:rPr>
                <w:rFonts w:ascii="Times New Roman" w:eastAsiaTheme="minorHAnsi" w:hAnsi="Times New Roman"/>
                <w:i/>
                <w:color w:val="000000"/>
              </w:rPr>
            </w:pPr>
            <w:r w:rsidRPr="001C2091">
              <w:rPr>
                <w:rFonts w:ascii="Times New Roman" w:eastAsiaTheme="minorHAnsi" w:hAnsi="Times New Roman"/>
                <w:i/>
                <w:color w:val="000000"/>
              </w:rPr>
              <w:t xml:space="preserve">“Se presentan registros sin marcas que no poseen ninguna justificación siendo esto muy común en determinados funcionarios, </w:t>
            </w:r>
            <w:r w:rsidRPr="001C2091">
              <w:rPr>
                <w:rFonts w:ascii="Times New Roman" w:eastAsiaTheme="minorHAnsi" w:hAnsi="Times New Roman"/>
                <w:b/>
                <w:bCs/>
                <w:i/>
                <w:color w:val="000000"/>
              </w:rPr>
              <w:t xml:space="preserve">violentando el ambiente de control y el clima organizacional </w:t>
            </w:r>
            <w:r w:rsidRPr="001C2091">
              <w:rPr>
                <w:rFonts w:ascii="Times New Roman" w:eastAsiaTheme="minorHAnsi" w:hAnsi="Times New Roman"/>
                <w:i/>
                <w:color w:val="000000"/>
              </w:rPr>
              <w:t xml:space="preserve">al perjudicar la imagen de la entidad dada las reiteradas tardías y sus justificaciones </w:t>
            </w:r>
            <w:r w:rsidRPr="001C2091">
              <w:rPr>
                <w:rFonts w:ascii="Times New Roman" w:eastAsiaTheme="minorHAnsi" w:hAnsi="Times New Roman"/>
                <w:b/>
                <w:bCs/>
                <w:i/>
                <w:color w:val="000000"/>
              </w:rPr>
              <w:t xml:space="preserve">sin que medie un llamado de atención </w:t>
            </w:r>
            <w:r w:rsidRPr="001C2091">
              <w:rPr>
                <w:rFonts w:ascii="Times New Roman" w:eastAsiaTheme="minorHAnsi" w:hAnsi="Times New Roman"/>
                <w:i/>
                <w:color w:val="000000"/>
              </w:rPr>
              <w:t xml:space="preserve">oportuno a la luz de la normativa existente”. </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NO</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PARCIAL </w:t>
            </w:r>
            <w:r w:rsidRPr="001C2091">
              <w:rPr>
                <w:rFonts w:ascii="Times New Roman" w:eastAsiaTheme="minorHAnsi" w:hAnsi="Times New Roman"/>
                <w:b/>
                <w:sz w:val="28"/>
              </w:rPr>
              <w:t>√</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heme="minorHAnsi" w:hAnsi="Times New Roman"/>
              </w:rPr>
              <w:t>Se acoge por parte de esta Auditoría Interna los puntos resaltados en negrita, ya que en realidad existen controles, y por algunas omisiones no se puede señalar que se violente el ambiente de control y el clima organizacional. Sin embargo, en la documentación suministrada por la administradora de marcas, se determinaron casos que no estaban justificados, según consta en los papeles de trabajo del auditor encargado, siendo clara la normativa que toda omisión o tardía debe estar respaldada por un documento de justificación.</w:t>
            </w:r>
            <w:r w:rsidR="00224A2C">
              <w:rPr>
                <w:rFonts w:ascii="Times New Roman" w:eastAsiaTheme="minorHAnsi" w:hAnsi="Times New Roman"/>
              </w:rPr>
              <w:t xml:space="preserve"> Se elimina el párrafo del informe.</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El texto indicado se visualiza al pie de un cuadro que inicia en la página 3 del informe en el cual se reflejan supuestas llegadas tardías de un único funcionario. Se solicita ampliar y explicar de dónde deriva la preocupación del pago de tiempo extraordinario </w:t>
            </w:r>
            <w:r w:rsidRPr="001C2091">
              <w:rPr>
                <w:rFonts w:ascii="Times New Roman" w:eastAsiaTheme="minorHAnsi" w:hAnsi="Times New Roman"/>
                <w:b/>
                <w:bCs/>
                <w:color w:val="000000"/>
              </w:rPr>
              <w:t>si en el cuadro de referencia tan sólo se refleja la hora de entrada más no la hora de salida que también forma parte de la base de datos del sistema de marcas que consultó la auditora a cargo del estudio</w:t>
            </w:r>
            <w:r w:rsidRPr="001C2091">
              <w:rPr>
                <w:rFonts w:ascii="Times New Roman" w:eastAsiaTheme="minorHAnsi" w:hAnsi="Times New Roman"/>
                <w:color w:val="000000"/>
              </w:rPr>
              <w:t xml:space="preserve">.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¿Cuál es la razón para excluir del cuadro la hora de salida? Se solicita que quede consignado en el informe si la auditora a cargo del estudio realizó un análisis integral de la base de datos lo cual es parte de las responsabilidades y de las características que deben visualizarse en el estudio de auditoría para que sea como mínimo </w:t>
            </w:r>
            <w:r w:rsidRPr="001C2091">
              <w:rPr>
                <w:rFonts w:ascii="Times New Roman" w:eastAsiaTheme="minorHAnsi" w:hAnsi="Times New Roman"/>
                <w:b/>
                <w:bCs/>
                <w:color w:val="000000"/>
              </w:rPr>
              <w:t>sistémica, positiva y constructiva y objetiva</w:t>
            </w:r>
            <w:r w:rsidRPr="001C2091">
              <w:rPr>
                <w:rFonts w:ascii="Times New Roman" w:eastAsiaTheme="minorHAnsi" w:hAnsi="Times New Roman"/>
                <w:color w:val="000000"/>
              </w:rPr>
              <w:t xml:space="preserve">, todas condiciones así establecidas según los criterios estipulados en el Manual de Políticas y Procedimientos de Auditoría.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Si no se cumple con las condiciones la conclusión no es de recibo y carece de validez dentro del informe. </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1C2091">
            <w:pPr>
              <w:spacing w:after="0" w:line="240" w:lineRule="auto"/>
              <w:jc w:val="both"/>
              <w:rPr>
                <w:rFonts w:ascii="Times New Roman" w:eastAsia="Times New Roman" w:hAnsi="Times New Roman" w:cstheme="minorBidi"/>
                <w:color w:val="000000"/>
                <w:lang w:eastAsia="es-CR"/>
              </w:rPr>
            </w:pPr>
            <w:r w:rsidRPr="001C2091">
              <w:rPr>
                <w:rFonts w:ascii="Times New Roman" w:eastAsia="Times New Roman" w:hAnsi="Times New Roman" w:cstheme="minorBidi"/>
                <w:color w:val="000000"/>
                <w:lang w:eastAsia="es-CR"/>
              </w:rPr>
              <w:t>De acuerdo a la circular DRH-1521-2015-DIR, en el considerando 2,  se debe cumplir con el horario asignado.</w:t>
            </w:r>
          </w:p>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imes New Roman" w:hAnsi="Times New Roman" w:cstheme="minorBidi"/>
                <w:color w:val="000000"/>
                <w:lang w:eastAsia="es-CR"/>
              </w:rPr>
              <w:t xml:space="preserve">Que el funcionario reponga el tiempo o labore tiempo extraordinario no justifica las llegadas tardías, se está en la obligación de cumplir con un horario. </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¿Cuáles elementos permiten a la auditora encargada del estudio determinar que las llegadas tardías se toman en la Dirección Financiera </w:t>
            </w:r>
            <w:r w:rsidRPr="001C2091">
              <w:rPr>
                <w:rFonts w:ascii="Times New Roman" w:eastAsiaTheme="minorHAnsi" w:hAnsi="Times New Roman"/>
                <w:bCs/>
                <w:color w:val="000000"/>
              </w:rPr>
              <w:t>con ligereza y sin considerar la implicación económica que tienen y la responsabilidad que asiste</w:t>
            </w:r>
            <w:r w:rsidRPr="001C2091">
              <w:rPr>
                <w:rFonts w:ascii="Times New Roman" w:eastAsiaTheme="minorHAnsi" w:hAnsi="Times New Roman"/>
                <w:color w:val="000000"/>
              </w:rPr>
              <w:t>?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En cuanto a la implicación económica ¿cómo se determina la misma?, verbigracia, uno de los días reportados en el cuadro de la página 3 del informe, a saber 07 de setiembre de 2016 la hora de entrada se visualiza a las 7:56 (</w:t>
            </w:r>
            <w:r w:rsidRPr="001C2091">
              <w:rPr>
                <w:rFonts w:ascii="Times New Roman" w:eastAsiaTheme="minorHAnsi" w:hAnsi="Times New Roman"/>
                <w:b/>
                <w:bCs/>
                <w:color w:val="000000"/>
              </w:rPr>
              <w:t>la hora de salida no se visualiza en el cuadro pero si se tiene disponible en la base de datos consultada por la auditora a cargo del estudio, a saber 19:48)</w:t>
            </w:r>
            <w:r w:rsidRPr="001C2091">
              <w:rPr>
                <w:rFonts w:ascii="Times New Roman" w:eastAsiaTheme="minorHAnsi" w:hAnsi="Times New Roman"/>
                <w:color w:val="000000"/>
              </w:rPr>
              <w:t>, …</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NO</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heme="minorHAnsi" w:hAnsi="Times New Roman"/>
              </w:rPr>
              <w:t xml:space="preserve">Del comentario se desprende que se habla en términos generales de la práctica </w:t>
            </w:r>
            <w:r w:rsidRPr="001C2091">
              <w:rPr>
                <w:rFonts w:ascii="Times New Roman" w:eastAsiaTheme="minorHAnsi" w:hAnsi="Times New Roman"/>
                <w:b/>
              </w:rPr>
              <w:t>institucional</w:t>
            </w:r>
            <w:r w:rsidRPr="001C2091">
              <w:rPr>
                <w:rFonts w:ascii="Times New Roman" w:eastAsiaTheme="minorHAnsi" w:hAnsi="Times New Roman"/>
              </w:rPr>
              <w:t xml:space="preserve"> en cuanto a las llegadas tardías, no específicamente de la Dirección Financiera. Sin embargo, se elimina el comentario del informe. Además, el hecho de que un funcionario labore tiempo extraordinario, no implica que pueda llegar tarde y compensar el tiempo. </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1C2091" w:rsidRDefault="001C2091" w:rsidP="001C2091">
            <w:pPr>
              <w:autoSpaceDE w:val="0"/>
              <w:autoSpaceDN w:val="0"/>
              <w:adjustRightInd w:val="0"/>
              <w:spacing w:after="0" w:line="240" w:lineRule="auto"/>
              <w:ind w:left="-52"/>
              <w:jc w:val="both"/>
              <w:rPr>
                <w:rFonts w:ascii="Times New Roman" w:eastAsiaTheme="minorHAnsi" w:hAnsi="Times New Roman"/>
                <w:color w:val="000000"/>
              </w:rPr>
            </w:pPr>
            <w:r w:rsidRPr="001C2091">
              <w:rPr>
                <w:rFonts w:ascii="Times New Roman" w:eastAsiaTheme="minorHAnsi" w:hAnsi="Times New Roman"/>
                <w:color w:val="000000"/>
              </w:rPr>
              <w:t xml:space="preserve">¿Cómo determina la auditora a cargo del estudio que en todos los casos que involucran el hallazgo 2.1.1 corresponde realizar un reporte de rebajo de media jornada? </w:t>
            </w:r>
          </w:p>
          <w:p w:rsidR="001C2091" w:rsidRPr="001C2091" w:rsidRDefault="001C2091" w:rsidP="001C2091">
            <w:pPr>
              <w:autoSpaceDE w:val="0"/>
              <w:autoSpaceDN w:val="0"/>
              <w:adjustRightInd w:val="0"/>
              <w:spacing w:after="0" w:line="240" w:lineRule="auto"/>
              <w:ind w:left="-52"/>
              <w:jc w:val="both"/>
              <w:rPr>
                <w:rFonts w:asciiTheme="minorHAnsi" w:eastAsiaTheme="minorHAnsi" w:hAnsiTheme="minorHAnsi" w:cstheme="minorBidi"/>
                <w:b/>
                <w:bCs/>
                <w:sz w:val="23"/>
                <w:szCs w:val="23"/>
              </w:rPr>
            </w:pPr>
            <w:r w:rsidRPr="001C2091">
              <w:rPr>
                <w:rFonts w:ascii="Times New Roman" w:eastAsiaTheme="minorHAnsi" w:hAnsi="Times New Roman"/>
              </w:rPr>
              <w:t xml:space="preserve">Si en la referida sección se indica que 49 registros mostraban una situación de tardía posterior a las 7:20 </w:t>
            </w:r>
            <w:r w:rsidRPr="001C2091">
              <w:rPr>
                <w:rFonts w:ascii="Times New Roman" w:eastAsiaTheme="minorHAnsi" w:hAnsi="Times New Roman"/>
                <w:b/>
                <w:bCs/>
              </w:rPr>
              <w:t>y puede con cálculo simple determinarse que el 65% de dichos casos se concentra en un único funcionario</w:t>
            </w:r>
            <w:r w:rsidRPr="001C2091">
              <w:rPr>
                <w:rFonts w:ascii="Times New Roman" w:eastAsiaTheme="minorHAnsi" w:hAnsi="Times New Roman"/>
              </w:rPr>
              <w:t>, ¿por qué n</w:t>
            </w:r>
            <w:r w:rsidR="008562FA">
              <w:rPr>
                <w:rFonts w:ascii="Times New Roman" w:eastAsiaTheme="minorHAnsi" w:hAnsi="Times New Roman"/>
              </w:rPr>
              <w:t>o fue considerado en el estudio</w:t>
            </w:r>
            <w:r w:rsidRPr="001C2091">
              <w:rPr>
                <w:rFonts w:ascii="Times New Roman" w:eastAsiaTheme="minorHAnsi" w:hAnsi="Times New Roman"/>
              </w:rPr>
              <w:t xml:space="preserve">, si el Manual de Políticas y Procedimientos de Auditoría contempla como un elemento adicional del hallazgo </w:t>
            </w:r>
            <w:r w:rsidRPr="001C2091">
              <w:rPr>
                <w:rFonts w:ascii="Times New Roman" w:eastAsiaTheme="minorHAnsi" w:hAnsi="Times New Roman"/>
                <w:b/>
                <w:bCs/>
              </w:rPr>
              <w:t>el obtener opiniones de los funcionarios y entidades relacionadas, la consulta directa sobre el caso</w:t>
            </w:r>
            <w:r w:rsidRPr="001C2091">
              <w:rPr>
                <w:rFonts w:ascii="Times New Roman" w:eastAsiaTheme="minorHAnsi" w:hAnsi="Times New Roman"/>
              </w:rPr>
              <w:t>, más allá de la funcionaria a cargo de la administración de las marcas, que vale decir, no suplanta la autoridad jerárquica del Director, Subdirectora y Jefe de departamento y que además constituye una fuente oficial primaria para validar la evidencia.?</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1C2091">
            <w:pPr>
              <w:spacing w:after="0" w:line="240" w:lineRule="auto"/>
              <w:jc w:val="both"/>
              <w:rPr>
                <w:rFonts w:ascii="Times New Roman" w:eastAsia="Times New Roman" w:hAnsi="Times New Roman" w:cstheme="minorBidi"/>
                <w:color w:val="000000"/>
                <w:lang w:eastAsia="es-CR"/>
              </w:rPr>
            </w:pPr>
            <w:r w:rsidRPr="001C2091">
              <w:rPr>
                <w:rFonts w:ascii="Times New Roman" w:eastAsia="Times New Roman" w:hAnsi="Times New Roman" w:cstheme="minorBidi"/>
                <w:color w:val="000000"/>
                <w:lang w:eastAsia="es-CR"/>
              </w:rPr>
              <w:t xml:space="preserve">Se solicitó a la Administradora de marcas mediante correo de fecha 14 de noviembre del 2016, los oficios que respaldaran el cambio de horario del funcionario, pero no se recibió respuesta como se indica en el informe.  </w:t>
            </w:r>
          </w:p>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imes New Roman" w:hAnsi="Times New Roman" w:cstheme="minorBidi"/>
                <w:color w:val="000000"/>
                <w:lang w:eastAsia="es-CR"/>
              </w:rPr>
              <w:t>Todo acto administrativo debe quedar resguardado en el expediente de los funcionarios, y la Auditoría se basa en evidencias.</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Si existen casos específicos en la indagación realizada por la auditora encargada del informe, ¿qué elementos adicionales se incluyeron en la investigación? Se solicita que sea consignado en el informe y además especificar si dada la investidura de los Jefes de departamento, que </w:t>
            </w:r>
            <w:r w:rsidRPr="001C2091">
              <w:rPr>
                <w:rFonts w:ascii="Times New Roman" w:eastAsiaTheme="minorHAnsi" w:hAnsi="Times New Roman"/>
                <w:b/>
                <w:bCs/>
                <w:color w:val="000000"/>
              </w:rPr>
              <w:t xml:space="preserve">está muy por encima </w:t>
            </w:r>
            <w:r w:rsidRPr="001C2091">
              <w:rPr>
                <w:rFonts w:ascii="Times New Roman" w:eastAsiaTheme="minorHAnsi" w:hAnsi="Times New Roman"/>
                <w:color w:val="000000"/>
              </w:rPr>
              <w:t xml:space="preserve">del rol del administrador de la herramienta del registro de marcas, la investigación incluyó consultas directas en esa instancia de las cuales no es posible concluir en el escrito cuyo borrador se aportó y que están debidamente permitidas en el Manual de Políticas y Procedimientos de Auditoría y contribuyen a la calidad del estudio en los términos del inciso 1.10 del referido manual. </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heme="minorHAnsi" w:hAnsi="Times New Roman"/>
              </w:rPr>
              <w:t>En los casos específicos como se detalla en el párrafo anterior, se solicitó la información de respaldo a los casos de mayor relevancia, dicha documentación no fue suministrada en su momento como se indica en el informe.</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En el caso particular, dado el período de ejecución de la Auditoría de más de un año y por la trascendencia de referirse al reconocimiento </w:t>
            </w:r>
            <w:r w:rsidRPr="001C2091">
              <w:rPr>
                <w:rFonts w:ascii="Times New Roman" w:eastAsiaTheme="minorHAnsi" w:hAnsi="Times New Roman"/>
                <w:b/>
                <w:bCs/>
                <w:color w:val="000000"/>
              </w:rPr>
              <w:t>de un pago indebido</w:t>
            </w:r>
            <w:r w:rsidRPr="001C2091">
              <w:rPr>
                <w:rFonts w:ascii="Times New Roman" w:eastAsiaTheme="minorHAnsi" w:hAnsi="Times New Roman"/>
                <w:color w:val="000000"/>
              </w:rPr>
              <w:t xml:space="preserve">, se solicita consignar en el informe ¿qué elementos adicionales se incluyeron en la investigación que no dejen a la ambigüedad un criterio de esta naturaleza? Y además especificar si dada la investidura de los Jefes de departamento, que </w:t>
            </w:r>
            <w:r w:rsidRPr="001C2091">
              <w:rPr>
                <w:rFonts w:ascii="Times New Roman" w:eastAsiaTheme="minorHAnsi" w:hAnsi="Times New Roman"/>
                <w:b/>
                <w:bCs/>
                <w:color w:val="000000"/>
              </w:rPr>
              <w:t xml:space="preserve">está muy por encima </w:t>
            </w:r>
            <w:r w:rsidRPr="001C2091">
              <w:rPr>
                <w:rFonts w:ascii="Times New Roman" w:eastAsiaTheme="minorHAnsi" w:hAnsi="Times New Roman"/>
                <w:color w:val="000000"/>
              </w:rPr>
              <w:t xml:space="preserve">del rol del administrador de la herramienta del registro de marcas, la investigación incluyó consultas directas en esa instancia de las cuales no es posible concluir en el escrito cuyo borrador se aportó y que están debidamente permitidas en el Manual de Políticas y Procedimientos de Auditoría. </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PARCIAL  </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8562FA">
            <w:pPr>
              <w:spacing w:after="0" w:line="240" w:lineRule="auto"/>
              <w:jc w:val="both"/>
              <w:rPr>
                <w:rFonts w:ascii="Times New Roman" w:eastAsiaTheme="minorHAnsi" w:hAnsi="Times New Roman"/>
              </w:rPr>
            </w:pPr>
            <w:r w:rsidRPr="001C2091">
              <w:rPr>
                <w:rFonts w:ascii="Times New Roman" w:eastAsiaTheme="minorHAnsi" w:hAnsi="Times New Roman"/>
              </w:rPr>
              <w:t xml:space="preserve">En este caso la información se solicita al Administrador de Marcas como encargado de llevar el control del registro de marcas y el cual a su vez coordina con el Director para solicitar y presentar la documentación </w:t>
            </w:r>
            <w:r w:rsidR="008562FA">
              <w:rPr>
                <w:rFonts w:ascii="Times New Roman" w:eastAsiaTheme="minorHAnsi" w:hAnsi="Times New Roman"/>
              </w:rPr>
              <w:t>requerida</w:t>
            </w:r>
            <w:r w:rsidRPr="001C2091">
              <w:rPr>
                <w:rFonts w:ascii="Times New Roman" w:eastAsiaTheme="minorHAnsi" w:hAnsi="Times New Roman"/>
              </w:rPr>
              <w:t>. En cuanto al pago indebido se aclara que toda llegada tardía que pase de 20 minutos implica un rebajo de medio día de salario, lo cual en los casos presentados no se logró obtener la documentación de respaldo, ya sea del cambio de horario o bien las justificaciones de peso correspondientes. De igual manera ocurre en la falta de justificaciones en las omisiones de marca tanto de entrada, salida o ambas. Se debe aplicar lo indicado en el artículo 62, 63 del Reglamento Autónomo de Servicio del Ministerio de Educación Pública.</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Se solicita consignar en el informe expresamente si fueron consultados directa y formalmente los jefes de departamento en la indagación de tal forma que sean sustentadas en las evidencias disponibles de las conclusiones y recomendaciones que emite la auditora encargada del estudio. </w:t>
            </w:r>
            <w:r w:rsidRPr="001C2091">
              <w:rPr>
                <w:rFonts w:ascii="Times New Roman" w:eastAsiaTheme="minorHAnsi" w:hAnsi="Times New Roman"/>
                <w:b/>
                <w:bCs/>
                <w:color w:val="000000"/>
              </w:rPr>
              <w:t>Nótese que en esta afirmación si se toma en cuenta y se responsabiliza al Jefe inmediato, sin embargo, en la lectura del informe no queda clara ¿cuál fue su participación como fuente de información oficial directa</w:t>
            </w:r>
            <w:r w:rsidRPr="001C2091">
              <w:rPr>
                <w:rFonts w:ascii="Times New Roman" w:eastAsiaTheme="minorHAnsi" w:hAnsi="Times New Roman"/>
                <w:color w:val="000000"/>
              </w:rPr>
              <w:t>?</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Se solicita análisis de este aspecto pues no es un asunto de forma sino de fondo y medular para que la evidencia cumpla con lo estipulado en el Manual de Procedimientos y Políticas de auditoría. </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8562FA">
            <w:pPr>
              <w:spacing w:after="0" w:line="240" w:lineRule="auto"/>
              <w:jc w:val="both"/>
              <w:rPr>
                <w:rFonts w:ascii="Times New Roman" w:eastAsiaTheme="minorHAnsi" w:hAnsi="Times New Roman"/>
              </w:rPr>
            </w:pPr>
            <w:r w:rsidRPr="001C2091">
              <w:rPr>
                <w:rFonts w:ascii="Times New Roman" w:eastAsiaTheme="minorHAnsi" w:hAnsi="Times New Roman"/>
              </w:rPr>
              <w:t xml:space="preserve">En este caso la información se solicita al Administrador de Marcas como encargado de llevar el control del registro de marcas y el cual a su vez coordina con el Director para solicitar y presentar la información </w:t>
            </w:r>
            <w:r w:rsidR="008562FA">
              <w:rPr>
                <w:rFonts w:ascii="Times New Roman" w:eastAsiaTheme="minorHAnsi" w:hAnsi="Times New Roman"/>
              </w:rPr>
              <w:t>requerida</w:t>
            </w:r>
            <w:r w:rsidRPr="001C2091">
              <w:rPr>
                <w:rFonts w:ascii="Times New Roman" w:eastAsiaTheme="minorHAnsi" w:hAnsi="Times New Roman"/>
              </w:rPr>
              <w:t>.</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Por la gravedad de las afirmaciones consignadas en la sección tercera del borrador de informe, a saber </w:t>
            </w:r>
            <w:r w:rsidRPr="001C2091">
              <w:rPr>
                <w:rFonts w:ascii="Times New Roman" w:eastAsiaTheme="minorHAnsi" w:hAnsi="Times New Roman"/>
                <w:b/>
                <w:bCs/>
                <w:i/>
                <w:iCs/>
                <w:color w:val="000000"/>
              </w:rPr>
              <w:t>Opinión del Auditor</w:t>
            </w:r>
            <w:r w:rsidRPr="001C2091">
              <w:rPr>
                <w:rFonts w:ascii="Times New Roman" w:eastAsiaTheme="minorHAnsi" w:hAnsi="Times New Roman"/>
                <w:color w:val="000000"/>
              </w:rPr>
              <w:t xml:space="preserve">, se solicita atender lo siguiente: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 ¿qué elementos permitieron a la auditora encargada del estudio concluir que existen </w:t>
            </w:r>
            <w:r w:rsidRPr="001C2091">
              <w:rPr>
                <w:rFonts w:ascii="Times New Roman" w:eastAsiaTheme="minorHAnsi" w:hAnsi="Times New Roman"/>
                <w:b/>
                <w:bCs/>
                <w:color w:val="000000"/>
              </w:rPr>
              <w:t>abusos por parte de funcionarios en cuanto a las llegadas tardías</w:t>
            </w:r>
            <w:r w:rsidRPr="001C2091">
              <w:rPr>
                <w:rFonts w:ascii="Times New Roman" w:eastAsiaTheme="minorHAnsi" w:hAnsi="Times New Roman"/>
                <w:color w:val="000000"/>
              </w:rPr>
              <w:t xml:space="preserve">?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xml:space="preserve">- ¿Cómo se determina la proporción de control que aplica la Dirección Financiera al registro de asistencia para clasificarla como “poca”?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eastAsiaTheme="minorHAnsi" w:cs="Calibri"/>
                <w:color w:val="000000"/>
                <w:sz w:val="23"/>
                <w:szCs w:val="23"/>
              </w:rPr>
              <w:t xml:space="preserve">- </w:t>
            </w:r>
            <w:r w:rsidRPr="001C2091">
              <w:rPr>
                <w:rFonts w:ascii="Times New Roman" w:eastAsiaTheme="minorHAnsi" w:hAnsi="Times New Roman"/>
                <w:color w:val="000000"/>
              </w:rPr>
              <w:t>¿Determinó el estudio iniciado en octubre del año 2015 y concluido en mayo de 2017 los casos en donde debió corresponder una sanción administrativa</w:t>
            </w:r>
            <w:r w:rsidR="000F513F" w:rsidRPr="001C2091">
              <w:rPr>
                <w:rFonts w:ascii="Times New Roman" w:eastAsiaTheme="minorHAnsi" w:hAnsi="Times New Roman"/>
                <w:color w:val="000000"/>
              </w:rPr>
              <w:t>?</w:t>
            </w:r>
            <w:r w:rsidRPr="001C2091">
              <w:rPr>
                <w:rFonts w:ascii="Times New Roman" w:eastAsiaTheme="minorHAnsi" w:hAnsi="Times New Roman"/>
                <w:color w:val="000000"/>
              </w:rPr>
              <w:t xml:space="preserve">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¿Cuál es la evidencia que sustenta la afirmación de que hay una situación de permisibilidad con los funcionarios de la Dirección Financiera</w:t>
            </w:r>
            <w:r w:rsidR="000F513F" w:rsidRPr="001C2091">
              <w:rPr>
                <w:rFonts w:ascii="Times New Roman" w:eastAsiaTheme="minorHAnsi" w:hAnsi="Times New Roman"/>
                <w:color w:val="000000"/>
              </w:rPr>
              <w:t>?</w:t>
            </w:r>
            <w:r w:rsidRPr="001C2091">
              <w:rPr>
                <w:rFonts w:ascii="Times New Roman" w:eastAsiaTheme="minorHAnsi" w:hAnsi="Times New Roman"/>
                <w:color w:val="000000"/>
              </w:rPr>
              <w:t xml:space="preserve">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¿Cuál es la evidencia que sustenta la afirmación que indica que se violenta los principios éticos por parte de la Dirección Financiera</w:t>
            </w:r>
            <w:r w:rsidR="000F513F" w:rsidRPr="001C2091">
              <w:rPr>
                <w:rFonts w:ascii="Times New Roman" w:eastAsiaTheme="minorHAnsi" w:hAnsi="Times New Roman"/>
                <w:color w:val="000000"/>
              </w:rPr>
              <w:t>?</w:t>
            </w:r>
            <w:r w:rsidRPr="001C2091">
              <w:rPr>
                <w:rFonts w:ascii="Times New Roman" w:eastAsiaTheme="minorHAnsi" w:hAnsi="Times New Roman"/>
                <w:color w:val="000000"/>
              </w:rPr>
              <w:t xml:space="preserve"> </w:t>
            </w:r>
          </w:p>
          <w:p w:rsidR="001C2091" w:rsidRPr="001C2091" w:rsidRDefault="001C2091" w:rsidP="001C2091">
            <w:pPr>
              <w:autoSpaceDE w:val="0"/>
              <w:autoSpaceDN w:val="0"/>
              <w:adjustRightInd w:val="0"/>
              <w:spacing w:after="0" w:line="240" w:lineRule="auto"/>
              <w:jc w:val="both"/>
              <w:rPr>
                <w:rFonts w:ascii="Times New Roman" w:eastAsiaTheme="minorHAnsi" w:hAnsi="Times New Roman"/>
                <w:color w:val="000000"/>
              </w:rPr>
            </w:pPr>
            <w:r w:rsidRPr="001C2091">
              <w:rPr>
                <w:rFonts w:ascii="Times New Roman" w:eastAsiaTheme="minorHAnsi" w:hAnsi="Times New Roman"/>
                <w:color w:val="000000"/>
              </w:rPr>
              <w:t>- ¿Cuál es la evidencia que sustenta la afirmación de que en la Dirección Financiera se percibe el registro de asistencia como un control de poca importancia</w:t>
            </w:r>
            <w:r w:rsidR="000F513F" w:rsidRPr="001C2091">
              <w:rPr>
                <w:rFonts w:ascii="Times New Roman" w:eastAsiaTheme="minorHAnsi" w:hAnsi="Times New Roman"/>
                <w:color w:val="000000"/>
              </w:rPr>
              <w:t>?</w:t>
            </w:r>
            <w:r w:rsidRPr="001C2091">
              <w:rPr>
                <w:rFonts w:ascii="Times New Roman" w:eastAsiaTheme="minorHAnsi" w:hAnsi="Times New Roman"/>
                <w:color w:val="000000"/>
              </w:rPr>
              <w:t xml:space="preserve"> </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NO</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r w:rsidRPr="001C2091">
              <w:rPr>
                <w:rFonts w:ascii="Times New Roman" w:eastAsiaTheme="minorHAnsi" w:hAnsi="Times New Roman"/>
                <w:b/>
                <w:sz w:val="28"/>
              </w:rPr>
              <w:t>√</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D74CD2" w:rsidRDefault="001C2091" w:rsidP="00D74CD2">
            <w:pPr>
              <w:autoSpaceDE w:val="0"/>
              <w:autoSpaceDN w:val="0"/>
              <w:adjustRightInd w:val="0"/>
              <w:spacing w:before="100" w:beforeAutospacing="1" w:after="100" w:afterAutospacing="1" w:line="240" w:lineRule="auto"/>
              <w:contextualSpacing/>
              <w:jc w:val="both"/>
              <w:rPr>
                <w:rFonts w:ascii="Times New Roman" w:eastAsia="Times New Roman" w:hAnsi="Times New Roman"/>
                <w:color w:val="000000"/>
              </w:rPr>
            </w:pPr>
            <w:r w:rsidRPr="001C2091">
              <w:rPr>
                <w:rFonts w:ascii="Times New Roman" w:eastAsiaTheme="minorHAnsi" w:hAnsi="Times New Roman"/>
              </w:rPr>
              <w:t>Se modifica la Opinión del Auditor, quedando de la siguiente manera:</w:t>
            </w:r>
            <w:r w:rsidRPr="001C2091">
              <w:rPr>
                <w:rFonts w:ascii="Times New Roman" w:eastAsia="Times New Roman" w:hAnsi="Times New Roman"/>
              </w:rPr>
              <w:t xml:space="preserve"> Llevar un mayor control y así obtener información oportuna para que la Dirección pueda establecer las respectivas sanciones, de acuerdo a lo establecido en el Reglamento Autónomo de Servicios del Ministerio.  A la vez dar mayor importancia a la revisión del registro de asistencia, ya que este constituye la base para hacer el pago a los funcionarios</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D74CD2" w:rsidRDefault="00D74CD2" w:rsidP="001C2091">
            <w:pPr>
              <w:autoSpaceDE w:val="0"/>
              <w:autoSpaceDN w:val="0"/>
              <w:adjustRightInd w:val="0"/>
              <w:spacing w:after="0" w:line="240" w:lineRule="auto"/>
              <w:jc w:val="both"/>
              <w:rPr>
                <w:rFonts w:ascii="Times New Roman" w:eastAsiaTheme="minorHAnsi" w:hAnsi="Times New Roman" w:cstheme="minorBidi"/>
                <w:color w:val="000000"/>
              </w:rPr>
            </w:pPr>
            <w:r>
              <w:rPr>
                <w:rFonts w:ascii="Times New Roman" w:eastAsiaTheme="minorHAnsi" w:hAnsi="Times New Roman" w:cstheme="minorBidi"/>
                <w:color w:val="000000"/>
              </w:rPr>
              <w:t xml:space="preserve">5. </w:t>
            </w:r>
            <w:r w:rsidR="001C2091" w:rsidRPr="001C2091">
              <w:rPr>
                <w:rFonts w:ascii="Times New Roman" w:eastAsiaTheme="minorHAnsi" w:hAnsi="Times New Roman" w:cstheme="minorBidi"/>
                <w:color w:val="000000"/>
              </w:rPr>
              <w:t xml:space="preserve">Por ocupar gran parte del informe, el resumen de supuestas llegadas tardías bajo la cédula 106940638, según los datos consignados en el cuadro de la página 3 y 4 y </w:t>
            </w:r>
            <w:r w:rsidR="001C2091" w:rsidRPr="001C2091">
              <w:rPr>
                <w:rFonts w:ascii="Times New Roman" w:eastAsiaTheme="minorHAnsi" w:hAnsi="Times New Roman" w:cstheme="minorBidi"/>
                <w:b/>
                <w:bCs/>
                <w:color w:val="000000"/>
              </w:rPr>
              <w:t xml:space="preserve">en donde no fue consignada la hora de salida </w:t>
            </w:r>
            <w:r>
              <w:rPr>
                <w:rFonts w:ascii="Times New Roman" w:eastAsiaTheme="minorHAnsi" w:hAnsi="Times New Roman" w:cstheme="minorBidi"/>
                <w:color w:val="000000"/>
              </w:rPr>
              <w:t xml:space="preserve">en tales registros </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1C2091">
            <w:pPr>
              <w:spacing w:after="0" w:line="240" w:lineRule="auto"/>
              <w:jc w:val="both"/>
              <w:rPr>
                <w:rFonts w:ascii="Times New Roman" w:eastAsia="Times New Roman" w:hAnsi="Times New Roman" w:cstheme="minorBidi"/>
                <w:color w:val="000000"/>
                <w:lang w:eastAsia="es-CR"/>
              </w:rPr>
            </w:pPr>
            <w:r w:rsidRPr="001C2091">
              <w:rPr>
                <w:rFonts w:ascii="Times New Roman" w:eastAsia="Times New Roman" w:hAnsi="Times New Roman" w:cstheme="minorBidi"/>
                <w:color w:val="000000"/>
                <w:lang w:eastAsia="es-CR"/>
              </w:rPr>
              <w:t>Se solicitó a la Administradora de marcas mediante correo de fecha 14 de noviembre del 2016, los oficios que respaldaran el cambio de horario de esta funcionaria de estos días, pero no se recibió respuesta como se indica en el informe.  Todo acto administrativo debe quedar respaldado en el expediente de los funcionarios. Que el funcionario salga después de la hora oficial, no justifica las llegadas tardías.</w:t>
            </w:r>
          </w:p>
        </w:tc>
      </w:tr>
      <w:tr w:rsidR="00D74CD2" w:rsidRPr="00D74CD2" w:rsidTr="00D74CD2">
        <w:tc>
          <w:tcPr>
            <w:tcW w:w="2207" w:type="dxa"/>
            <w:shd w:val="clear" w:color="auto" w:fill="DEEAF6" w:themeFill="accent1" w:themeFillTint="33"/>
          </w:tcPr>
          <w:p w:rsidR="00D74CD2" w:rsidRPr="00D74CD2" w:rsidRDefault="00D74CD2" w:rsidP="001C2091">
            <w:pPr>
              <w:spacing w:after="0" w:line="240" w:lineRule="auto"/>
              <w:rPr>
                <w:rFonts w:ascii="Times New Roman" w:eastAsiaTheme="minorHAnsi" w:hAnsi="Times New Roman"/>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D74CD2" w:rsidRPr="00D74CD2" w:rsidRDefault="00D74CD2" w:rsidP="00D74CD2">
            <w:pPr>
              <w:spacing w:after="0" w:line="240" w:lineRule="auto"/>
              <w:jc w:val="both"/>
              <w:rPr>
                <w:rFonts w:ascii="Times New Roman" w:eastAsiaTheme="minorHAnsi" w:hAnsi="Times New Roman"/>
              </w:rPr>
            </w:pPr>
            <w:r>
              <w:rPr>
                <w:rFonts w:ascii="Times New Roman" w:eastAsiaTheme="minorHAnsi" w:hAnsi="Times New Roman"/>
              </w:rPr>
              <w:t xml:space="preserve">6. </w:t>
            </w:r>
            <w:r w:rsidRPr="00D74CD2">
              <w:rPr>
                <w:rFonts w:ascii="Times New Roman" w:eastAsiaTheme="minorHAnsi" w:hAnsi="Times New Roman"/>
              </w:rPr>
              <w:t xml:space="preserve">Desde la perspectiva de la Dirección Financiera el informe de su representada debe evidenciar la diferencia entre una situación anómala en donde se insinúa un pago indebido y un error administrativo por una falta de documento o de error al consignar una fecha, ambas situaciones son diametralmente opuestas y el no establecer con claridad una diferencia basada en una evidencia clara perjudica la imagen de la Dirección Financiera y confunde respecto de la veracidad de los hallazgos y sus consecuencias. </w:t>
            </w:r>
          </w:p>
        </w:tc>
      </w:tr>
      <w:tr w:rsidR="00D74CD2" w:rsidRPr="001C2091" w:rsidTr="001E6304">
        <w:tc>
          <w:tcPr>
            <w:tcW w:w="2207" w:type="dxa"/>
          </w:tcPr>
          <w:p w:rsidR="00D74CD2" w:rsidRPr="001C2091" w:rsidRDefault="00D74CD2" w:rsidP="001E6304">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D74CD2" w:rsidRPr="001C2091" w:rsidRDefault="00D74CD2"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D74CD2" w:rsidRPr="001C2091" w:rsidRDefault="00D74CD2"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D74CD2" w:rsidRPr="001C2091" w:rsidRDefault="00D74CD2" w:rsidP="001E6304">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D74CD2" w:rsidRPr="001C2091" w:rsidTr="00D74CD2">
        <w:tc>
          <w:tcPr>
            <w:tcW w:w="2207" w:type="dxa"/>
            <w:shd w:val="clear" w:color="auto" w:fill="auto"/>
          </w:tcPr>
          <w:p w:rsidR="00D74CD2" w:rsidRPr="001C2091" w:rsidRDefault="00D74CD2"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shd w:val="clear" w:color="auto" w:fill="auto"/>
          </w:tcPr>
          <w:p w:rsidR="00D74CD2" w:rsidRPr="00D74CD2" w:rsidRDefault="00D74CD2" w:rsidP="001C2091">
            <w:pPr>
              <w:autoSpaceDE w:val="0"/>
              <w:autoSpaceDN w:val="0"/>
              <w:adjustRightInd w:val="0"/>
              <w:spacing w:after="0" w:line="240" w:lineRule="auto"/>
              <w:jc w:val="both"/>
              <w:rPr>
                <w:rFonts w:ascii="Times New Roman" w:eastAsiaTheme="minorHAnsi" w:hAnsi="Times New Roman" w:cs="Calibri"/>
                <w:bCs/>
                <w:iCs/>
                <w:color w:val="000000"/>
                <w:szCs w:val="24"/>
              </w:rPr>
            </w:pPr>
            <w:r w:rsidRPr="00D74CD2">
              <w:rPr>
                <w:rFonts w:ascii="Times New Roman" w:eastAsiaTheme="minorHAnsi" w:hAnsi="Times New Roman" w:cs="Calibri"/>
                <w:bCs/>
                <w:iCs/>
                <w:color w:val="000000"/>
                <w:szCs w:val="24"/>
              </w:rPr>
              <w:t>En reiteradas ocasiones la Auditoría Interna  solicitó los</w:t>
            </w:r>
            <w:r w:rsidR="009D6FC1">
              <w:rPr>
                <w:rFonts w:ascii="Times New Roman" w:eastAsiaTheme="minorHAnsi" w:hAnsi="Times New Roman" w:cs="Calibri"/>
                <w:bCs/>
                <w:iCs/>
                <w:color w:val="000000"/>
                <w:szCs w:val="24"/>
              </w:rPr>
              <w:t xml:space="preserve"> documentos de respaldo</w:t>
            </w:r>
            <w:r w:rsidRPr="00D74CD2">
              <w:rPr>
                <w:rFonts w:ascii="Times New Roman" w:eastAsiaTheme="minorHAnsi" w:hAnsi="Times New Roman" w:cs="Calibri"/>
                <w:bCs/>
                <w:iCs/>
                <w:color w:val="000000"/>
                <w:szCs w:val="24"/>
              </w:rPr>
              <w:t>, incluso por medio de oficio se solicita el</w:t>
            </w:r>
            <w:r w:rsidR="009D6FC1">
              <w:rPr>
                <w:rFonts w:ascii="Times New Roman" w:eastAsiaTheme="minorHAnsi" w:hAnsi="Times New Roman" w:cs="Calibri"/>
                <w:bCs/>
                <w:iCs/>
                <w:color w:val="000000"/>
                <w:szCs w:val="24"/>
              </w:rPr>
              <w:t xml:space="preserve"> documento de respaldo del</w:t>
            </w:r>
            <w:r w:rsidRPr="00D74CD2">
              <w:rPr>
                <w:rFonts w:ascii="Times New Roman" w:eastAsiaTheme="minorHAnsi" w:hAnsi="Times New Roman" w:cs="Calibri"/>
                <w:bCs/>
                <w:iCs/>
                <w:color w:val="000000"/>
                <w:szCs w:val="24"/>
              </w:rPr>
              <w:t xml:space="preserve"> cambio de horario de una funcionaria, el cual, en la respuesta</w:t>
            </w:r>
            <w:r w:rsidR="009D6FC1">
              <w:rPr>
                <w:rFonts w:ascii="Times New Roman" w:eastAsiaTheme="minorHAnsi" w:hAnsi="Times New Roman" w:cs="Calibri"/>
                <w:bCs/>
                <w:iCs/>
                <w:color w:val="000000"/>
                <w:szCs w:val="24"/>
              </w:rPr>
              <w:t xml:space="preserve"> recibida</w:t>
            </w:r>
            <w:r w:rsidRPr="00D74CD2">
              <w:rPr>
                <w:rFonts w:ascii="Times New Roman" w:eastAsiaTheme="minorHAnsi" w:hAnsi="Times New Roman" w:cs="Calibri"/>
                <w:bCs/>
                <w:iCs/>
                <w:color w:val="000000"/>
                <w:szCs w:val="24"/>
              </w:rPr>
              <w:t>, no abarca las fechas que fueron revisadas por la auditora encargada.</w:t>
            </w:r>
          </w:p>
        </w:tc>
      </w:tr>
      <w:tr w:rsidR="00D74CD2" w:rsidRPr="001C2091" w:rsidTr="00D74CD2">
        <w:tc>
          <w:tcPr>
            <w:tcW w:w="2207" w:type="dxa"/>
            <w:shd w:val="clear" w:color="auto" w:fill="DEEAF6" w:themeFill="accent1" w:themeFillTint="33"/>
          </w:tcPr>
          <w:p w:rsidR="00D74CD2" w:rsidRPr="001C2091" w:rsidRDefault="00D74CD2"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D74CD2" w:rsidRPr="00D74CD2" w:rsidRDefault="00B24CC1" w:rsidP="001C2091">
            <w:pPr>
              <w:autoSpaceDE w:val="0"/>
              <w:autoSpaceDN w:val="0"/>
              <w:adjustRightInd w:val="0"/>
              <w:spacing w:after="0" w:line="240" w:lineRule="auto"/>
              <w:jc w:val="both"/>
              <w:rPr>
                <w:rFonts w:ascii="Times New Roman" w:eastAsiaTheme="minorHAnsi" w:hAnsi="Times New Roman"/>
                <w:color w:val="000000"/>
                <w:szCs w:val="23"/>
              </w:rPr>
            </w:pPr>
            <w:r>
              <w:rPr>
                <w:rFonts w:ascii="Times New Roman" w:eastAsiaTheme="minorHAnsi" w:hAnsi="Times New Roman"/>
                <w:color w:val="000000"/>
                <w:szCs w:val="23"/>
              </w:rPr>
              <w:t xml:space="preserve">7. </w:t>
            </w:r>
            <w:r w:rsidR="00D74CD2" w:rsidRPr="00D74CD2">
              <w:rPr>
                <w:rFonts w:ascii="Times New Roman" w:eastAsiaTheme="minorHAnsi" w:hAnsi="Times New Roman"/>
                <w:color w:val="000000"/>
                <w:szCs w:val="23"/>
              </w:rPr>
              <w:t xml:space="preserve">También es criterio de la Dirección Financiera que la permanencia en el tiempo de la normativa vigente debe considerar la adaptación de la norma a la realidad actual, por ejemplo: sería absurdo indicar que como el Reglamento Autónomo de Servicios del MEP consigna en su artículo 48 la existencia de una tarjeta para el registro de la marca, si esta no existe, se infringe tal legislación, dado que en la actualidad ese mecanismo es sustituido por la huella digital, entre otros. Así las cosas, en casos donde la normativa -que data de muchos años atrás- consigna uso de boletas de justificaciones de omisiones de marca, ellas sin causar perjuicio a los aspectos de control, pueden estar sustituidas por resúmenes de justificaciones firmadas por el Jefe inmediato </w:t>
            </w:r>
            <w:r w:rsidR="00D74CD2" w:rsidRPr="00D74CD2">
              <w:rPr>
                <w:rFonts w:ascii="Times New Roman" w:eastAsiaTheme="minorHAnsi" w:hAnsi="Times New Roman"/>
                <w:b/>
                <w:bCs/>
                <w:color w:val="000000"/>
                <w:szCs w:val="23"/>
              </w:rPr>
              <w:t>el cual queda claro según la normativa vigente, tiene investidura para hacerlo</w:t>
            </w:r>
            <w:r w:rsidR="00D74CD2" w:rsidRPr="00D74CD2">
              <w:rPr>
                <w:rFonts w:ascii="Times New Roman" w:eastAsiaTheme="minorHAnsi" w:hAnsi="Times New Roman"/>
                <w:color w:val="000000"/>
                <w:szCs w:val="23"/>
              </w:rPr>
              <w:t xml:space="preserve">. </w:t>
            </w:r>
            <w:r w:rsidR="00D74CD2">
              <w:rPr>
                <w:rFonts w:ascii="Times New Roman" w:eastAsiaTheme="minorHAnsi" w:hAnsi="Times New Roman"/>
                <w:color w:val="000000"/>
                <w:szCs w:val="23"/>
              </w:rPr>
              <w:t>…</w:t>
            </w:r>
          </w:p>
        </w:tc>
      </w:tr>
      <w:tr w:rsidR="00B24CC1" w:rsidRPr="001C2091" w:rsidTr="001E6304">
        <w:tc>
          <w:tcPr>
            <w:tcW w:w="2207" w:type="dxa"/>
          </w:tcPr>
          <w:p w:rsidR="00B24CC1" w:rsidRPr="001C2091" w:rsidRDefault="00B24CC1" w:rsidP="001E6304">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B24CC1" w:rsidRPr="001C2091" w:rsidRDefault="00B24CC1"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B24CC1" w:rsidRPr="001C2091" w:rsidRDefault="00B24CC1"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B24CC1" w:rsidRPr="001C2091" w:rsidRDefault="00B24CC1" w:rsidP="001E6304">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D74CD2" w:rsidRPr="001C2091" w:rsidTr="00D74CD2">
        <w:tc>
          <w:tcPr>
            <w:tcW w:w="2207" w:type="dxa"/>
            <w:shd w:val="clear" w:color="auto" w:fill="auto"/>
          </w:tcPr>
          <w:p w:rsidR="00D74CD2" w:rsidRPr="001C2091" w:rsidRDefault="00B24CC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shd w:val="clear" w:color="auto" w:fill="auto"/>
          </w:tcPr>
          <w:p w:rsidR="00D74CD2" w:rsidRPr="00D74CD2" w:rsidRDefault="00B24CC1" w:rsidP="00B24CC1">
            <w:pPr>
              <w:autoSpaceDE w:val="0"/>
              <w:autoSpaceDN w:val="0"/>
              <w:adjustRightInd w:val="0"/>
              <w:spacing w:after="0" w:line="240" w:lineRule="auto"/>
              <w:jc w:val="both"/>
              <w:rPr>
                <w:rFonts w:ascii="Times New Roman" w:eastAsiaTheme="minorHAnsi" w:hAnsi="Times New Roman" w:cs="Calibri"/>
                <w:bCs/>
                <w:iCs/>
                <w:color w:val="000000"/>
                <w:szCs w:val="24"/>
              </w:rPr>
            </w:pPr>
            <w:r>
              <w:rPr>
                <w:rFonts w:ascii="Times New Roman" w:eastAsiaTheme="minorHAnsi" w:hAnsi="Times New Roman" w:cs="Calibri"/>
                <w:bCs/>
                <w:iCs/>
                <w:color w:val="000000"/>
                <w:szCs w:val="24"/>
              </w:rPr>
              <w:t>En ningún momento la Auditoría Interna hace referencia al uso de tarjetas o que las justificaciones deban realizarse en papel. Ante consultas hechas se ha indicado que queda a criterio de la Administración si desean hacerlo por medio del correo. Lo importante es tomar en cuenta que la normativa señala que debe realizarse la justificación a los tres días siguientes de la falta.</w:t>
            </w:r>
          </w:p>
        </w:tc>
      </w:tr>
      <w:tr w:rsidR="00B24CC1" w:rsidRPr="001C2091" w:rsidTr="00B24CC1">
        <w:tc>
          <w:tcPr>
            <w:tcW w:w="2207" w:type="dxa"/>
            <w:shd w:val="clear" w:color="auto" w:fill="DEEAF6" w:themeFill="accent1" w:themeFillTint="33"/>
          </w:tcPr>
          <w:p w:rsidR="00B24CC1" w:rsidRPr="001C2091" w:rsidRDefault="00B24CC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B24CC1" w:rsidRPr="00B24CC1" w:rsidRDefault="00B24CC1" w:rsidP="00B24CC1">
            <w:pPr>
              <w:pStyle w:val="Default"/>
              <w:jc w:val="both"/>
              <w:rPr>
                <w:rFonts w:ascii="Times New Roman" w:eastAsiaTheme="minorHAnsi" w:hAnsi="Times New Roman" w:cs="Times New Roman"/>
                <w:sz w:val="22"/>
                <w:lang w:val="es-CR" w:eastAsia="en-US"/>
              </w:rPr>
            </w:pPr>
            <w:r w:rsidRPr="00B24CC1">
              <w:rPr>
                <w:rFonts w:ascii="Times New Roman" w:eastAsiaTheme="minorHAnsi" w:hAnsi="Times New Roman" w:cs="Times New Roman"/>
                <w:sz w:val="22"/>
                <w:szCs w:val="23"/>
              </w:rPr>
              <w:t xml:space="preserve">8. Resulta de particular importancia para esta dirección que el informe consigne con absoluta claridad </w:t>
            </w:r>
            <w:r w:rsidRPr="00B24CC1">
              <w:rPr>
                <w:rFonts w:ascii="Times New Roman" w:eastAsiaTheme="minorHAnsi" w:hAnsi="Times New Roman" w:cs="Times New Roman"/>
                <w:b/>
                <w:bCs/>
                <w:sz w:val="22"/>
                <w:szCs w:val="23"/>
              </w:rPr>
              <w:t>si los hallazgos se constituyen en casos aislados o representan una debilidad sistemática general</w:t>
            </w:r>
            <w:r w:rsidRPr="00B24CC1">
              <w:rPr>
                <w:rFonts w:ascii="Times New Roman" w:eastAsiaTheme="minorHAnsi" w:hAnsi="Times New Roman" w:cs="Times New Roman"/>
                <w:sz w:val="22"/>
                <w:szCs w:val="23"/>
              </w:rPr>
              <w:t xml:space="preserve">, lo cual más allá de ser una solicitud que se plantea en este documento, constituye un requisito que según el Manual de Políticas y Procedimientos de Auditoría debe cumplir un hallazgo. </w:t>
            </w:r>
          </w:p>
        </w:tc>
      </w:tr>
      <w:tr w:rsidR="00B24CC1" w:rsidRPr="001C2091" w:rsidTr="001E6304">
        <w:tc>
          <w:tcPr>
            <w:tcW w:w="2207" w:type="dxa"/>
          </w:tcPr>
          <w:p w:rsidR="00B24CC1" w:rsidRPr="001C2091" w:rsidRDefault="00B24CC1" w:rsidP="001E6304">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B24CC1" w:rsidRPr="001C2091" w:rsidRDefault="00B24CC1"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r w:rsidRPr="001C2091">
              <w:rPr>
                <w:rFonts w:ascii="Times New Roman" w:eastAsiaTheme="minorHAnsi" w:hAnsi="Times New Roman"/>
                <w:b/>
                <w:sz w:val="28"/>
              </w:rPr>
              <w:t>√</w:t>
            </w:r>
          </w:p>
        </w:tc>
        <w:tc>
          <w:tcPr>
            <w:tcW w:w="2207" w:type="dxa"/>
          </w:tcPr>
          <w:p w:rsidR="00B24CC1" w:rsidRPr="001C2091" w:rsidRDefault="00B24CC1"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p>
        </w:tc>
        <w:tc>
          <w:tcPr>
            <w:tcW w:w="2207" w:type="dxa"/>
          </w:tcPr>
          <w:p w:rsidR="00B24CC1" w:rsidRPr="001C2091" w:rsidRDefault="00B24CC1" w:rsidP="001E6304">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B24CC1" w:rsidRPr="001C2091" w:rsidTr="00D74CD2">
        <w:tc>
          <w:tcPr>
            <w:tcW w:w="2207" w:type="dxa"/>
            <w:shd w:val="clear" w:color="auto" w:fill="auto"/>
          </w:tcPr>
          <w:p w:rsidR="00B24CC1" w:rsidRPr="001C2091" w:rsidRDefault="00B24CC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shd w:val="clear" w:color="auto" w:fill="auto"/>
          </w:tcPr>
          <w:p w:rsidR="00B24CC1" w:rsidRDefault="00B24CC1" w:rsidP="00B24CC1">
            <w:pPr>
              <w:autoSpaceDE w:val="0"/>
              <w:autoSpaceDN w:val="0"/>
              <w:adjustRightInd w:val="0"/>
              <w:spacing w:after="0" w:line="240" w:lineRule="auto"/>
              <w:jc w:val="both"/>
              <w:rPr>
                <w:rFonts w:ascii="Times New Roman" w:eastAsiaTheme="minorHAnsi" w:hAnsi="Times New Roman" w:cs="Calibri"/>
                <w:bCs/>
                <w:iCs/>
                <w:color w:val="000000"/>
                <w:szCs w:val="24"/>
              </w:rPr>
            </w:pPr>
            <w:r>
              <w:rPr>
                <w:rFonts w:ascii="Times New Roman" w:eastAsiaTheme="minorHAnsi" w:hAnsi="Times New Roman" w:cs="Calibri"/>
                <w:bCs/>
                <w:iCs/>
                <w:color w:val="000000"/>
                <w:szCs w:val="24"/>
              </w:rPr>
              <w:t>Se acepta el comentario</w:t>
            </w:r>
            <w:r w:rsidR="002E061B">
              <w:rPr>
                <w:rFonts w:ascii="Times New Roman" w:eastAsiaTheme="minorHAnsi" w:hAnsi="Times New Roman" w:cs="Calibri"/>
                <w:bCs/>
                <w:iCs/>
                <w:color w:val="000000"/>
                <w:szCs w:val="24"/>
              </w:rPr>
              <w:t>, y se toma en cuenta en la opinión del auditor.</w:t>
            </w:r>
          </w:p>
        </w:tc>
      </w:tr>
      <w:tr w:rsidR="00D11892" w:rsidRPr="001C2091" w:rsidTr="00D11892">
        <w:tc>
          <w:tcPr>
            <w:tcW w:w="2207" w:type="dxa"/>
            <w:shd w:val="clear" w:color="auto" w:fill="DEEAF6" w:themeFill="accent1" w:themeFillTint="33"/>
          </w:tcPr>
          <w:p w:rsidR="00D11892" w:rsidRPr="001C2091" w:rsidRDefault="00D11892"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D11892" w:rsidRPr="00D11892" w:rsidRDefault="00D11892" w:rsidP="00D11892">
            <w:pPr>
              <w:autoSpaceDE w:val="0"/>
              <w:autoSpaceDN w:val="0"/>
              <w:adjustRightInd w:val="0"/>
              <w:spacing w:after="0" w:line="240" w:lineRule="auto"/>
              <w:jc w:val="both"/>
              <w:rPr>
                <w:rFonts w:ascii="Times New Roman" w:eastAsiaTheme="minorHAnsi" w:hAnsi="Times New Roman"/>
                <w:color w:val="000000"/>
                <w:szCs w:val="23"/>
              </w:rPr>
            </w:pPr>
            <w:r w:rsidRPr="00D11892">
              <w:rPr>
                <w:rFonts w:ascii="Times New Roman" w:eastAsiaTheme="minorHAnsi" w:hAnsi="Times New Roman"/>
                <w:color w:val="000000"/>
                <w:szCs w:val="23"/>
              </w:rPr>
              <w:t xml:space="preserve">9. Reza el manual de referencia que una Auditoría de Calidad debe cumplir con los estándares mínimos establecidos, agregar valor, marcar una diferencia en el servicio prestado, ser objetiva y oportuna y además que su efectividad justifique su costo; en esta línea y en un tema medular para las situaciones que en no pocas ocasiones vive la Dirección Financiera y que requieren de extender jornadas para la atención de asuntos urgentes y estratégicos del MEP (ejemplo uno reciente el tema de deudas con la CCSS), le consultamos y solicitamos que dentro del ejercicio de ese valor agregado esperable de un estudio largo de auditoría como el que da origen a este documento, pueda indicarse en cuanto a la recomendación de “ Eliminar la práctica de compensar el tiempo extraordinario laborado, con días libres, en aras de cumplir con la normativa que regula la materia…” cual ruta alterna podría aplicarse que no implique un cambio de horario, pues lo que no alcanza es la jornada ordinaria y extraordinaria en esas ocasiones; de tal forma que se cumpla normativamente y se atienda las prioridades institucionales. </w:t>
            </w:r>
          </w:p>
        </w:tc>
      </w:tr>
      <w:tr w:rsidR="00D11892" w:rsidRPr="001C2091" w:rsidTr="001E6304">
        <w:tc>
          <w:tcPr>
            <w:tcW w:w="2207" w:type="dxa"/>
          </w:tcPr>
          <w:p w:rsidR="00D11892" w:rsidRPr="001C2091" w:rsidRDefault="00D11892" w:rsidP="001E6304">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D11892" w:rsidRPr="001C2091" w:rsidRDefault="00D11892"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D11892" w:rsidRPr="001C2091" w:rsidRDefault="00D11892"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D11892" w:rsidRPr="001C2091" w:rsidRDefault="00D11892" w:rsidP="001E6304">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D11892" w:rsidRPr="001C2091" w:rsidTr="00D74CD2">
        <w:tc>
          <w:tcPr>
            <w:tcW w:w="2207" w:type="dxa"/>
            <w:shd w:val="clear" w:color="auto" w:fill="auto"/>
          </w:tcPr>
          <w:p w:rsidR="00D11892" w:rsidRPr="001C2091" w:rsidRDefault="00D11892"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shd w:val="clear" w:color="auto" w:fill="auto"/>
          </w:tcPr>
          <w:p w:rsidR="00D11892" w:rsidRDefault="00D11892" w:rsidP="009A10E2">
            <w:pPr>
              <w:autoSpaceDE w:val="0"/>
              <w:autoSpaceDN w:val="0"/>
              <w:adjustRightInd w:val="0"/>
              <w:spacing w:after="0" w:line="240" w:lineRule="auto"/>
              <w:jc w:val="both"/>
              <w:rPr>
                <w:rFonts w:ascii="Times New Roman" w:eastAsiaTheme="minorHAnsi" w:hAnsi="Times New Roman" w:cs="Calibri"/>
                <w:bCs/>
                <w:iCs/>
                <w:color w:val="000000"/>
                <w:szCs w:val="24"/>
              </w:rPr>
            </w:pPr>
            <w:r>
              <w:rPr>
                <w:rFonts w:ascii="Times New Roman" w:eastAsiaTheme="minorHAnsi" w:hAnsi="Times New Roman" w:cs="Calibri"/>
                <w:bCs/>
                <w:iCs/>
                <w:color w:val="000000"/>
                <w:szCs w:val="24"/>
              </w:rPr>
              <w:t xml:space="preserve">La Auditoría Interna </w:t>
            </w:r>
            <w:r w:rsidR="009A10E2">
              <w:rPr>
                <w:rFonts w:ascii="Times New Roman" w:eastAsiaTheme="minorHAnsi" w:hAnsi="Times New Roman" w:cs="Calibri"/>
                <w:bCs/>
                <w:iCs/>
                <w:color w:val="000000"/>
                <w:szCs w:val="24"/>
              </w:rPr>
              <w:t>hace referencia</w:t>
            </w:r>
            <w:r>
              <w:rPr>
                <w:rFonts w:ascii="Times New Roman" w:eastAsiaTheme="minorHAnsi" w:hAnsi="Times New Roman" w:cs="Calibri"/>
                <w:bCs/>
                <w:iCs/>
                <w:color w:val="000000"/>
                <w:szCs w:val="24"/>
              </w:rPr>
              <w:t xml:space="preserve"> la normativa</w:t>
            </w:r>
            <w:r w:rsidR="009A10E2">
              <w:rPr>
                <w:rFonts w:ascii="Times New Roman" w:eastAsiaTheme="minorHAnsi" w:hAnsi="Times New Roman" w:cs="Calibri"/>
                <w:bCs/>
                <w:iCs/>
                <w:color w:val="000000"/>
                <w:szCs w:val="24"/>
              </w:rPr>
              <w:t xml:space="preserve"> existente</w:t>
            </w:r>
            <w:r>
              <w:rPr>
                <w:rFonts w:ascii="Times New Roman" w:eastAsiaTheme="minorHAnsi" w:hAnsi="Times New Roman" w:cs="Calibri"/>
                <w:bCs/>
                <w:iCs/>
                <w:color w:val="000000"/>
                <w:szCs w:val="24"/>
              </w:rPr>
              <w:t>, la cual es clara en indicar que no</w:t>
            </w:r>
            <w:r w:rsidR="009A10E2">
              <w:rPr>
                <w:rFonts w:ascii="Times New Roman" w:eastAsiaTheme="minorHAnsi" w:hAnsi="Times New Roman" w:cs="Calibri"/>
                <w:bCs/>
                <w:iCs/>
                <w:color w:val="000000"/>
                <w:szCs w:val="24"/>
              </w:rPr>
              <w:t xml:space="preserve"> se</w:t>
            </w:r>
            <w:r>
              <w:rPr>
                <w:rFonts w:ascii="Times New Roman" w:eastAsiaTheme="minorHAnsi" w:hAnsi="Times New Roman" w:cs="Calibri"/>
                <w:bCs/>
                <w:iCs/>
                <w:color w:val="000000"/>
                <w:szCs w:val="24"/>
              </w:rPr>
              <w:t xml:space="preserve"> puede compensar el tiempo extraordinario con tiempo libre. La forma de resolver esta situación es una medida que debe ser tomada por la Administración.</w:t>
            </w:r>
          </w:p>
        </w:tc>
      </w:tr>
      <w:tr w:rsidR="009A10E2" w:rsidRPr="001C2091" w:rsidTr="009A10E2">
        <w:tc>
          <w:tcPr>
            <w:tcW w:w="2207" w:type="dxa"/>
            <w:shd w:val="clear" w:color="auto" w:fill="DEEAF6" w:themeFill="accent1" w:themeFillTint="33"/>
          </w:tcPr>
          <w:p w:rsidR="009A10E2" w:rsidRPr="001C2091" w:rsidRDefault="009A10E2"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9A10E2" w:rsidRPr="009A10E2" w:rsidRDefault="009A10E2" w:rsidP="009A10E2">
            <w:pPr>
              <w:autoSpaceDE w:val="0"/>
              <w:autoSpaceDN w:val="0"/>
              <w:adjustRightInd w:val="0"/>
              <w:spacing w:after="0" w:line="240" w:lineRule="auto"/>
              <w:jc w:val="both"/>
              <w:rPr>
                <w:rFonts w:ascii="Times New Roman" w:eastAsiaTheme="minorHAnsi" w:hAnsi="Times New Roman"/>
                <w:color w:val="000000"/>
                <w:szCs w:val="23"/>
              </w:rPr>
            </w:pPr>
            <w:r w:rsidRPr="009A10E2">
              <w:rPr>
                <w:rFonts w:ascii="Times New Roman" w:eastAsiaTheme="minorHAnsi" w:hAnsi="Times New Roman"/>
                <w:color w:val="000000"/>
                <w:szCs w:val="23"/>
              </w:rPr>
              <w:t xml:space="preserve">10. En el mismo sentido de contar con un valor agregado del estudio realizado por su representada, y en virtud de que el mismo supone una revisión de horas de trabajo efectivas según la base de datos de marcas, sería relevante que al incluir en el análisis las horas de marca de salida, pudiera la Autoría Interna referirse a las cargas de trabajo, de tal manera que, al amparo de un documento técnico, pudiera valorarse a futuro la creación de plazas nuevas para la Dirección Financiera. Desde nuestro humilde punto de vista, el análisis de los datos desde esta perspectiva aportaría elementos sustantivos para el mejoramiento administrativo, como derivaciones del estudio y tomando en consideración de forma amplia el concepto de eficiencia y eficacia. </w:t>
            </w:r>
          </w:p>
        </w:tc>
      </w:tr>
      <w:tr w:rsidR="009A10E2" w:rsidRPr="001C2091" w:rsidTr="001E6304">
        <w:tc>
          <w:tcPr>
            <w:tcW w:w="2207" w:type="dxa"/>
          </w:tcPr>
          <w:p w:rsidR="009A10E2" w:rsidRPr="001C2091" w:rsidRDefault="009A10E2" w:rsidP="001E6304">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9A10E2" w:rsidRPr="001C2091" w:rsidRDefault="009A10E2"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9A10E2" w:rsidRPr="001C2091" w:rsidRDefault="009A10E2" w:rsidP="001E6304">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9A10E2" w:rsidRPr="001C2091" w:rsidRDefault="009A10E2" w:rsidP="001E6304">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9A10E2" w:rsidRPr="001C2091" w:rsidTr="00D74CD2">
        <w:tc>
          <w:tcPr>
            <w:tcW w:w="2207" w:type="dxa"/>
            <w:shd w:val="clear" w:color="auto" w:fill="auto"/>
          </w:tcPr>
          <w:p w:rsidR="009A10E2" w:rsidRPr="001C2091" w:rsidRDefault="009A10E2"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shd w:val="clear" w:color="auto" w:fill="auto"/>
          </w:tcPr>
          <w:p w:rsidR="009A10E2" w:rsidRDefault="009A10E2" w:rsidP="009A10E2">
            <w:pPr>
              <w:autoSpaceDE w:val="0"/>
              <w:autoSpaceDN w:val="0"/>
              <w:adjustRightInd w:val="0"/>
              <w:spacing w:after="0" w:line="240" w:lineRule="auto"/>
              <w:jc w:val="both"/>
              <w:rPr>
                <w:rFonts w:ascii="Times New Roman" w:eastAsiaTheme="minorHAnsi" w:hAnsi="Times New Roman" w:cs="Calibri"/>
                <w:bCs/>
                <w:iCs/>
                <w:color w:val="000000"/>
                <w:szCs w:val="24"/>
              </w:rPr>
            </w:pPr>
            <w:r>
              <w:rPr>
                <w:rFonts w:ascii="Times New Roman" w:eastAsiaTheme="minorHAnsi" w:hAnsi="Times New Roman" w:cs="Calibri"/>
                <w:bCs/>
                <w:iCs/>
                <w:color w:val="000000"/>
                <w:szCs w:val="24"/>
              </w:rPr>
              <w:t>Esa es una actividad propia de la Administración quien debe analizar las cargas de trabajo de sus colaboradores y tomar las acciones que considere pertinentes.</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81175A" w:rsidRDefault="001C2091" w:rsidP="001C2091">
            <w:pPr>
              <w:autoSpaceDE w:val="0"/>
              <w:autoSpaceDN w:val="0"/>
              <w:adjustRightInd w:val="0"/>
              <w:spacing w:after="0" w:line="240" w:lineRule="auto"/>
              <w:jc w:val="both"/>
              <w:rPr>
                <w:rFonts w:ascii="Times New Roman" w:eastAsiaTheme="minorHAnsi" w:hAnsi="Times New Roman"/>
                <w:color w:val="000000"/>
              </w:rPr>
            </w:pPr>
            <w:r w:rsidRPr="0081175A">
              <w:rPr>
                <w:rFonts w:ascii="Times New Roman" w:eastAsiaTheme="minorHAnsi" w:hAnsi="Times New Roman" w:cs="Calibri"/>
                <w:b/>
                <w:bCs/>
                <w:i/>
                <w:iCs/>
                <w:color w:val="000000"/>
                <w:szCs w:val="24"/>
              </w:rPr>
              <w:t>Llegada tardía posterior a las 7:20 am (apartado 2.1.1)</w:t>
            </w:r>
            <w:r w:rsidRPr="0081175A">
              <w:rPr>
                <w:rFonts w:ascii="Times New Roman" w:eastAsiaTheme="minorHAnsi" w:hAnsi="Times New Roman" w:cs="Calibri"/>
                <w:color w:val="000000"/>
                <w:szCs w:val="24"/>
              </w:rPr>
              <w:t>, solicitamos aclarar los datos pues según consulta realizada por la Administradora del Sistema de marcas se obtienen los siguientes resultados que difieren de lo indicado en el informe</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7E007C" w:rsidRPr="007E007C" w:rsidRDefault="001C2091" w:rsidP="001C2091">
            <w:pPr>
              <w:spacing w:after="0" w:line="240" w:lineRule="auto"/>
              <w:jc w:val="both"/>
              <w:rPr>
                <w:rFonts w:ascii="Times New Roman" w:eastAsia="Times New Roman" w:hAnsi="Times New Roman" w:cstheme="minorBidi"/>
                <w:color w:val="000000"/>
                <w:lang w:eastAsia="es-CR"/>
              </w:rPr>
            </w:pPr>
            <w:r w:rsidRPr="001C2091">
              <w:rPr>
                <w:rFonts w:ascii="Times New Roman" w:eastAsia="Times New Roman" w:hAnsi="Times New Roman" w:cstheme="minorBidi"/>
                <w:color w:val="000000"/>
                <w:lang w:eastAsia="es-CR"/>
              </w:rPr>
              <w:t>De acuerdo al oficio DF-516-2016, en las justificaciones y comprobantes presentados, en su momento no estaban incluidos los documentos que respaldaran dichas  llegadas tardías.  Recordando que todo acto administrativo debe quedar resguardado en el expediente</w:t>
            </w:r>
            <w:r w:rsidR="00624556">
              <w:rPr>
                <w:rFonts w:ascii="Times New Roman" w:eastAsia="Times New Roman" w:hAnsi="Times New Roman" w:cstheme="minorBidi"/>
                <w:color w:val="000000"/>
                <w:lang w:eastAsia="es-CR"/>
              </w:rPr>
              <w:t xml:space="preserve"> respectivo del proceso.</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81175A" w:rsidRDefault="001C2091" w:rsidP="001C2091">
            <w:pPr>
              <w:autoSpaceDE w:val="0"/>
              <w:autoSpaceDN w:val="0"/>
              <w:adjustRightInd w:val="0"/>
              <w:spacing w:after="0" w:line="240" w:lineRule="auto"/>
              <w:jc w:val="both"/>
              <w:rPr>
                <w:rFonts w:ascii="Times New Roman" w:eastAsiaTheme="minorHAnsi" w:hAnsi="Times New Roman"/>
                <w:color w:val="000000"/>
              </w:rPr>
            </w:pPr>
            <w:r w:rsidRPr="0081175A">
              <w:rPr>
                <w:rFonts w:ascii="Times New Roman" w:eastAsiaTheme="minorHAnsi" w:hAnsi="Times New Roman" w:cs="Calibri"/>
                <w:b/>
                <w:bCs/>
                <w:i/>
                <w:iCs/>
                <w:color w:val="000000"/>
                <w:szCs w:val="24"/>
              </w:rPr>
              <w:t>Falta de marca de entrada o salida (apartado 2.1.2)</w:t>
            </w:r>
            <w:r w:rsidRPr="0081175A">
              <w:rPr>
                <w:rFonts w:ascii="Times New Roman" w:eastAsiaTheme="minorHAnsi" w:hAnsi="Times New Roman" w:cs="Calibri"/>
                <w:color w:val="000000"/>
                <w:szCs w:val="24"/>
              </w:rPr>
              <w:t>, solicitamos aclarar los datos pues según consulta realizada por la Administradora del Sistema de marcas se obtienen resultados que difieren de lo indicado en el informe. Además especificar para cada resultado cuando se trata de un dato de un mes en particular o del período de estudio pues en algunos casos se especifica y en otros no y no se considera conveniente asumir ni una cosa ni otra</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heme="minorHAnsi" w:hAnsi="Times New Roman"/>
              </w:rPr>
              <w:t>La Auditoría Interna cuenta con el respaldo de la información en los papeles de trabajo.</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81175A" w:rsidRDefault="001C2091" w:rsidP="001C2091">
            <w:pPr>
              <w:autoSpaceDE w:val="0"/>
              <w:autoSpaceDN w:val="0"/>
              <w:adjustRightInd w:val="0"/>
              <w:spacing w:after="0" w:line="240" w:lineRule="auto"/>
              <w:jc w:val="both"/>
              <w:rPr>
                <w:rFonts w:ascii="Times New Roman" w:eastAsiaTheme="minorHAnsi" w:hAnsi="Times New Roman"/>
                <w:color w:val="000000"/>
              </w:rPr>
            </w:pPr>
            <w:r w:rsidRPr="0081175A">
              <w:rPr>
                <w:rFonts w:ascii="Times New Roman" w:eastAsiaTheme="minorHAnsi" w:hAnsi="Times New Roman" w:cs="Calibri"/>
                <w:b/>
                <w:bCs/>
                <w:i/>
                <w:iCs/>
                <w:color w:val="000000"/>
                <w:szCs w:val="24"/>
              </w:rPr>
              <w:t>Sin marcas (apartado 2.1.3)</w:t>
            </w:r>
            <w:r w:rsidRPr="0081175A">
              <w:rPr>
                <w:rFonts w:ascii="Times New Roman" w:eastAsiaTheme="minorHAnsi" w:hAnsi="Times New Roman" w:cs="Calibri"/>
                <w:color w:val="000000"/>
                <w:szCs w:val="24"/>
              </w:rPr>
              <w:t>, solicitamos aclarar los datos pues según consulta realizada por la Administradora del Sistema de marcas se obtienen resultados que difieren de lo indicado en el informe. Por ejemplo en el caso de la cédula 1-697-742 que en el informe se reporta falta de 15 marcas en el mes de julio</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r w:rsidRPr="001C2091">
              <w:rPr>
                <w:rFonts w:ascii="Times New Roman" w:eastAsiaTheme="minorHAnsi" w:hAnsi="Times New Roman"/>
                <w:b/>
                <w:sz w:val="28"/>
              </w:rPr>
              <w:t>√</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PARCIAL</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624556" w:rsidRDefault="001C2091" w:rsidP="001C2091">
            <w:pPr>
              <w:spacing w:after="0" w:line="240" w:lineRule="auto"/>
              <w:jc w:val="both"/>
              <w:rPr>
                <w:rFonts w:ascii="Times New Roman" w:eastAsia="Times New Roman" w:hAnsi="Times New Roman" w:cstheme="minorBidi"/>
                <w:color w:val="000000"/>
                <w:lang w:eastAsia="es-CR"/>
              </w:rPr>
            </w:pPr>
            <w:r w:rsidRPr="001C2091">
              <w:rPr>
                <w:rFonts w:ascii="Times New Roman" w:eastAsia="Times New Roman" w:hAnsi="Times New Roman" w:cstheme="minorBidi"/>
                <w:color w:val="000000"/>
                <w:lang w:eastAsia="es-CR"/>
              </w:rPr>
              <w:t>En la revisión efectuada a las justificaciones, comprobantes y otros documentos presentados en ningún momento se presentó el documento que respaldara que la funcionaria estaba incapacitada.</w:t>
            </w:r>
          </w:p>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imes New Roman" w:hAnsi="Times New Roman" w:cstheme="minorBidi"/>
                <w:color w:val="000000"/>
                <w:lang w:eastAsia="es-CR"/>
              </w:rPr>
              <w:t xml:space="preserve"> </w:t>
            </w:r>
          </w:p>
        </w:tc>
      </w:tr>
      <w:tr w:rsidR="001C2091" w:rsidRPr="001C2091" w:rsidTr="001C2091">
        <w:tc>
          <w:tcPr>
            <w:tcW w:w="2207" w:type="dxa"/>
            <w:shd w:val="clear" w:color="auto" w:fill="DEEAF6" w:themeFill="accent1" w:themeFillTint="33"/>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Observaciones de la Direccion Financiera</w:t>
            </w:r>
          </w:p>
        </w:tc>
        <w:tc>
          <w:tcPr>
            <w:tcW w:w="6621" w:type="dxa"/>
            <w:gridSpan w:val="3"/>
            <w:shd w:val="clear" w:color="auto" w:fill="DEEAF6" w:themeFill="accent1" w:themeFillTint="33"/>
          </w:tcPr>
          <w:p w:rsidR="001C2091" w:rsidRPr="0081175A" w:rsidRDefault="001C2091" w:rsidP="001C2091">
            <w:pPr>
              <w:autoSpaceDE w:val="0"/>
              <w:autoSpaceDN w:val="0"/>
              <w:adjustRightInd w:val="0"/>
              <w:spacing w:after="0" w:line="240" w:lineRule="auto"/>
              <w:jc w:val="both"/>
              <w:rPr>
                <w:rFonts w:ascii="Times New Roman" w:eastAsiaTheme="minorHAnsi" w:hAnsi="Times New Roman"/>
                <w:color w:val="000000"/>
              </w:rPr>
            </w:pPr>
            <w:r w:rsidRPr="0081175A">
              <w:rPr>
                <w:rFonts w:ascii="Times New Roman" w:eastAsiaTheme="minorHAnsi" w:hAnsi="Times New Roman" w:cs="Calibri"/>
                <w:b/>
                <w:bCs/>
                <w:i/>
                <w:iCs/>
                <w:color w:val="000000"/>
              </w:rPr>
              <w:t xml:space="preserve">Salidas anticipadas (apartado 2.1.4), </w:t>
            </w:r>
            <w:r w:rsidRPr="0081175A">
              <w:rPr>
                <w:rFonts w:ascii="Times New Roman" w:eastAsiaTheme="minorHAnsi" w:hAnsi="Times New Roman" w:cs="Calibri"/>
                <w:color w:val="000000"/>
              </w:rPr>
              <w:t xml:space="preserve">solicitamos aclarar los datos pues según consulta realizada por la Administradora del Sistema de marcas se obtienen resultados que difieren de lo indicado en el informe </w:t>
            </w:r>
            <w:r w:rsidRPr="0081175A">
              <w:rPr>
                <w:rFonts w:ascii="Times New Roman" w:eastAsiaTheme="minorHAnsi" w:hAnsi="Times New Roman"/>
                <w:b/>
                <w:bCs/>
                <w:i/>
                <w:iCs/>
                <w:color w:val="000000"/>
              </w:rPr>
              <w:t xml:space="preserve">Justificaciones de marca (apartado 2.1.5), </w:t>
            </w:r>
            <w:r w:rsidRPr="0081175A">
              <w:rPr>
                <w:rFonts w:ascii="Times New Roman" w:eastAsiaTheme="minorHAnsi" w:hAnsi="Times New Roman"/>
                <w:color w:val="000000"/>
              </w:rPr>
              <w:t>respetuosamente se solicita explicar ¿a qué refiere lo siguiente, pues no se comprende el hallazgo?:</w:t>
            </w:r>
          </w:p>
          <w:p w:rsidR="001C2091" w:rsidRPr="0081175A" w:rsidRDefault="001C2091" w:rsidP="001C2091">
            <w:pPr>
              <w:autoSpaceDE w:val="0"/>
              <w:autoSpaceDN w:val="0"/>
              <w:adjustRightInd w:val="0"/>
              <w:spacing w:after="0" w:line="240" w:lineRule="auto"/>
              <w:jc w:val="both"/>
              <w:rPr>
                <w:rFonts w:ascii="Times New Roman" w:eastAsiaTheme="minorHAnsi" w:hAnsi="Times New Roman"/>
                <w:color w:val="000000"/>
              </w:rPr>
            </w:pPr>
          </w:p>
          <w:p w:rsidR="001C2091" w:rsidRPr="0081175A" w:rsidRDefault="001C2091" w:rsidP="001C2091">
            <w:pPr>
              <w:autoSpaceDE w:val="0"/>
              <w:autoSpaceDN w:val="0"/>
              <w:adjustRightInd w:val="0"/>
              <w:spacing w:after="0" w:line="240" w:lineRule="auto"/>
              <w:jc w:val="both"/>
              <w:rPr>
                <w:rFonts w:ascii="Times New Roman" w:eastAsiaTheme="minorHAnsi" w:hAnsi="Times New Roman"/>
                <w:color w:val="000000"/>
              </w:rPr>
            </w:pPr>
            <w:r w:rsidRPr="0081175A">
              <w:rPr>
                <w:rFonts w:ascii="Times New Roman" w:eastAsiaTheme="minorHAnsi" w:hAnsi="Times New Roman"/>
                <w:bCs/>
                <w:color w:val="000000"/>
              </w:rPr>
              <w:t>A los siguientes funcionarios en la base de datos del sistema de marca les faltan algunos días que no tienen registros, que podría obedecer a errores en los datos ingresados como el formato o el rige de las fechas del ingreso del funcionario al sistema</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¿Se acoge?</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SÍ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NO </w:t>
            </w:r>
          </w:p>
        </w:tc>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 xml:space="preserve">PARCIAL </w:t>
            </w:r>
            <w:r w:rsidRPr="001C2091">
              <w:rPr>
                <w:rFonts w:ascii="Times New Roman" w:eastAsiaTheme="minorHAnsi" w:hAnsi="Times New Roman"/>
                <w:b/>
                <w:sz w:val="28"/>
              </w:rPr>
              <w:t>√</w:t>
            </w:r>
          </w:p>
        </w:tc>
      </w:tr>
      <w:tr w:rsidR="001C2091" w:rsidRPr="001C2091" w:rsidTr="001C2091">
        <w:tc>
          <w:tcPr>
            <w:tcW w:w="2207" w:type="dxa"/>
          </w:tcPr>
          <w:p w:rsidR="001C2091" w:rsidRPr="001C2091" w:rsidRDefault="001C2091" w:rsidP="001C2091">
            <w:pPr>
              <w:spacing w:after="0" w:line="240" w:lineRule="auto"/>
              <w:rPr>
                <w:rFonts w:ascii="Times New Roman" w:eastAsiaTheme="minorHAnsi" w:hAnsi="Times New Roman"/>
                <w:b/>
              </w:rPr>
            </w:pPr>
            <w:r w:rsidRPr="001C2091">
              <w:rPr>
                <w:rFonts w:ascii="Times New Roman" w:eastAsiaTheme="minorHAnsi" w:hAnsi="Times New Roman"/>
                <w:b/>
              </w:rPr>
              <w:t>Argumentos de la Auditoría Interna</w:t>
            </w:r>
          </w:p>
        </w:tc>
        <w:tc>
          <w:tcPr>
            <w:tcW w:w="6621" w:type="dxa"/>
            <w:gridSpan w:val="3"/>
          </w:tcPr>
          <w:p w:rsidR="001C2091" w:rsidRPr="001C2091" w:rsidRDefault="001C2091" w:rsidP="001C2091">
            <w:pPr>
              <w:spacing w:after="0" w:line="240" w:lineRule="auto"/>
              <w:jc w:val="both"/>
              <w:rPr>
                <w:rFonts w:ascii="Times New Roman" w:eastAsiaTheme="minorHAnsi" w:hAnsi="Times New Roman"/>
              </w:rPr>
            </w:pPr>
            <w:r w:rsidRPr="001C2091">
              <w:rPr>
                <w:rFonts w:ascii="Times New Roman" w:eastAsia="Times New Roman" w:hAnsi="Times New Roman" w:cstheme="minorBidi"/>
                <w:color w:val="000000"/>
                <w:lang w:eastAsia="es-CR"/>
              </w:rPr>
              <w:t>Se refiere a que en el Sistema de Marcas a un funcionario en los 3 meses  le hacen falta 13 días.</w:t>
            </w:r>
          </w:p>
        </w:tc>
      </w:tr>
    </w:tbl>
    <w:p w:rsidR="001C2091" w:rsidRDefault="001C2091" w:rsidP="001C2091">
      <w:pPr>
        <w:spacing w:after="160" w:line="259" w:lineRule="auto"/>
        <w:rPr>
          <w:rFonts w:asciiTheme="minorHAnsi" w:eastAsiaTheme="minorHAnsi" w:hAnsiTheme="minorHAnsi" w:cstheme="minorBidi"/>
        </w:rPr>
      </w:pPr>
    </w:p>
    <w:p w:rsidR="00CC33CC" w:rsidRDefault="00CC33CC" w:rsidP="001C2091">
      <w:pPr>
        <w:spacing w:after="160" w:line="259" w:lineRule="auto"/>
        <w:rPr>
          <w:rFonts w:asciiTheme="minorHAnsi" w:eastAsiaTheme="minorHAnsi" w:hAnsiTheme="minorHAnsi" w:cstheme="minorBidi"/>
        </w:rPr>
      </w:pPr>
    </w:p>
    <w:p w:rsidR="007300CE" w:rsidRDefault="007300CE" w:rsidP="001C2091">
      <w:pPr>
        <w:spacing w:after="160" w:line="259" w:lineRule="auto"/>
        <w:rPr>
          <w:rFonts w:asciiTheme="minorHAnsi" w:eastAsiaTheme="minorHAnsi" w:hAnsiTheme="minorHAnsi" w:cstheme="minorBidi"/>
          <w:b/>
          <w:color w:val="FF0000"/>
        </w:rPr>
      </w:pPr>
    </w:p>
    <w:p w:rsidR="007300CE" w:rsidRPr="007300CE" w:rsidRDefault="007300CE" w:rsidP="001C2091">
      <w:pPr>
        <w:spacing w:after="160" w:line="259" w:lineRule="auto"/>
        <w:rPr>
          <w:rFonts w:asciiTheme="minorHAnsi" w:eastAsiaTheme="minorHAnsi" w:hAnsiTheme="minorHAnsi" w:cstheme="minorBidi"/>
          <w:b/>
          <w:color w:val="FF0000"/>
        </w:rPr>
      </w:pPr>
    </w:p>
    <w:p w:rsidR="00F22EFF" w:rsidRPr="00991AC7" w:rsidRDefault="00F22EFF" w:rsidP="00991AC7">
      <w:pPr>
        <w:spacing w:line="240" w:lineRule="auto"/>
        <w:ind w:right="-40"/>
        <w:jc w:val="right"/>
        <w:rPr>
          <w:rFonts w:ascii="Times New Roman" w:eastAsia="Times New Roman" w:hAnsi="Times New Roman"/>
          <w:b/>
          <w:sz w:val="16"/>
          <w:szCs w:val="16"/>
        </w:rPr>
      </w:pPr>
    </w:p>
    <w:sectPr w:rsidR="00F22EFF" w:rsidRPr="00991AC7" w:rsidSect="00820908">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121" w:rsidRDefault="00007121" w:rsidP="00B2266D">
      <w:pPr>
        <w:spacing w:after="0" w:line="240" w:lineRule="auto"/>
      </w:pPr>
      <w:r>
        <w:separator/>
      </w:r>
    </w:p>
    <w:p w:rsidR="00007121" w:rsidRDefault="00007121"/>
  </w:endnote>
  <w:endnote w:type="continuationSeparator" w:id="0">
    <w:p w:rsidR="00007121" w:rsidRDefault="00007121" w:rsidP="00B2266D">
      <w:pPr>
        <w:spacing w:after="0" w:line="240" w:lineRule="auto"/>
      </w:pPr>
      <w:r>
        <w:continuationSeparator/>
      </w:r>
    </w:p>
    <w:p w:rsidR="00007121" w:rsidRDefault="00007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39" w:rsidRPr="00703795" w:rsidRDefault="00276E39" w:rsidP="000A3BF6">
    <w:pPr>
      <w:pStyle w:val="Piedepgina"/>
      <w:pBdr>
        <w:top w:val="single" w:sz="4" w:space="0" w:color="auto"/>
      </w:pBdr>
      <w:tabs>
        <w:tab w:val="left" w:pos="6840"/>
      </w:tabs>
      <w:spacing w:after="0" w:line="240" w:lineRule="auto"/>
      <w:jc w:val="both"/>
      <w:rPr>
        <w:rStyle w:val="Nmerodepgina"/>
        <w:rFonts w:ascii="Times New Roman" w:hAnsi="Times New Roman"/>
        <w:b/>
        <w:color w:val="009200"/>
      </w:rPr>
    </w:pPr>
    <w:r w:rsidRPr="00820908">
      <w:rPr>
        <w:rFonts w:ascii="Times New Roman" w:hAnsi="Times New Roman"/>
        <w:b/>
        <w:color w:val="009200"/>
        <w:sz w:val="20"/>
      </w:rPr>
      <w:t xml:space="preserve">AI-MEP </w:t>
    </w:r>
    <w:r w:rsidRPr="00820908">
      <w:rPr>
        <w:rFonts w:ascii="Times New Roman" w:hAnsi="Times New Roman"/>
        <w:b/>
        <w:color w:val="009200"/>
        <w:sz w:val="20"/>
      </w:rPr>
      <w:tab/>
      <w:t xml:space="preserve"> </w:t>
    </w:r>
    <w:r w:rsidRPr="00820908">
      <w:rPr>
        <w:rFonts w:ascii="Times New Roman" w:hAnsi="Times New Roman"/>
        <w:b/>
        <w:color w:val="009200"/>
        <w:sz w:val="20"/>
      </w:rPr>
      <w:tab/>
    </w:r>
    <w:r>
      <w:rPr>
        <w:rFonts w:ascii="Times New Roman" w:hAnsi="Times New Roman"/>
        <w:b/>
        <w:color w:val="009200"/>
        <w:sz w:val="20"/>
      </w:rPr>
      <w:t xml:space="preserve"> </w:t>
    </w:r>
    <w:r w:rsidRPr="00820908">
      <w:rPr>
        <w:rFonts w:ascii="Times New Roman" w:hAnsi="Times New Roman"/>
        <w:b/>
        <w:color w:val="009200"/>
        <w:sz w:val="20"/>
      </w:rPr>
      <w:t xml:space="preserve">PÁGINA </w:t>
    </w:r>
    <w:r w:rsidRPr="00820908">
      <w:rPr>
        <w:rStyle w:val="Nmerodepgina"/>
        <w:rFonts w:ascii="Times New Roman" w:hAnsi="Times New Roman"/>
        <w:b/>
        <w:color w:val="009200"/>
        <w:sz w:val="20"/>
      </w:rPr>
      <w:fldChar w:fldCharType="begin"/>
    </w:r>
    <w:r w:rsidRPr="00820908">
      <w:rPr>
        <w:rStyle w:val="Nmerodepgina"/>
        <w:rFonts w:ascii="Times New Roman" w:hAnsi="Times New Roman"/>
        <w:b/>
        <w:color w:val="009200"/>
        <w:sz w:val="20"/>
      </w:rPr>
      <w:instrText xml:space="preserve"> PAGE </w:instrText>
    </w:r>
    <w:r w:rsidRPr="00820908">
      <w:rPr>
        <w:rStyle w:val="Nmerodepgina"/>
        <w:rFonts w:ascii="Times New Roman" w:hAnsi="Times New Roman"/>
        <w:b/>
        <w:color w:val="009200"/>
        <w:sz w:val="20"/>
      </w:rPr>
      <w:fldChar w:fldCharType="separate"/>
    </w:r>
    <w:r w:rsidR="003C32E2">
      <w:rPr>
        <w:rStyle w:val="Nmerodepgina"/>
        <w:rFonts w:ascii="Times New Roman" w:hAnsi="Times New Roman"/>
        <w:b/>
        <w:noProof/>
        <w:color w:val="009200"/>
        <w:sz w:val="20"/>
      </w:rPr>
      <w:t>2</w:t>
    </w:r>
    <w:r w:rsidRPr="00820908">
      <w:rPr>
        <w:rStyle w:val="Nmerodepgina"/>
        <w:rFonts w:ascii="Times New Roman" w:hAnsi="Times New Roman"/>
        <w:b/>
        <w:color w:val="009200"/>
        <w:sz w:val="20"/>
      </w:rPr>
      <w:fldChar w:fldCharType="end"/>
    </w:r>
    <w:r w:rsidRPr="00820908">
      <w:rPr>
        <w:rStyle w:val="Nmerodepgina"/>
        <w:rFonts w:ascii="Times New Roman" w:hAnsi="Times New Roman"/>
        <w:b/>
        <w:color w:val="009200"/>
        <w:sz w:val="20"/>
      </w:rPr>
      <w:t xml:space="preserve"> DE </w:t>
    </w:r>
    <w:r w:rsidRPr="00703795">
      <w:rPr>
        <w:rStyle w:val="Nmerodepgina"/>
        <w:rFonts w:ascii="Times New Roman" w:hAnsi="Times New Roman"/>
        <w:b/>
        <w:color w:val="009200"/>
      </w:rPr>
      <w:fldChar w:fldCharType="begin"/>
    </w:r>
    <w:r w:rsidRPr="00703795">
      <w:rPr>
        <w:rStyle w:val="Nmerodepgina"/>
        <w:rFonts w:ascii="Times New Roman" w:hAnsi="Times New Roman"/>
        <w:b/>
        <w:color w:val="009200"/>
      </w:rPr>
      <w:instrText xml:space="preserve"> NUMPAGES </w:instrText>
    </w:r>
    <w:r w:rsidRPr="00703795">
      <w:rPr>
        <w:rStyle w:val="Nmerodepgina"/>
        <w:rFonts w:ascii="Times New Roman" w:hAnsi="Times New Roman"/>
        <w:b/>
        <w:color w:val="009200"/>
      </w:rPr>
      <w:fldChar w:fldCharType="separate"/>
    </w:r>
    <w:r w:rsidR="003C32E2">
      <w:rPr>
        <w:rStyle w:val="Nmerodepgina"/>
        <w:rFonts w:ascii="Times New Roman" w:hAnsi="Times New Roman"/>
        <w:b/>
        <w:noProof/>
        <w:color w:val="009200"/>
      </w:rPr>
      <w:t>17</w:t>
    </w:r>
    <w:r w:rsidRPr="00703795">
      <w:rPr>
        <w:rStyle w:val="Nmerodepgina"/>
        <w:rFonts w:ascii="Times New Roman" w:hAnsi="Times New Roman"/>
        <w:b/>
        <w:color w:val="009200"/>
      </w:rPr>
      <w:fldChar w:fldCharType="end"/>
    </w:r>
  </w:p>
  <w:p w:rsidR="00276E39" w:rsidRDefault="00276E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39" w:rsidRPr="00EE7787" w:rsidRDefault="00276E39" w:rsidP="00EE7787">
    <w:pPr>
      <w:pBdr>
        <w:bottom w:val="single" w:sz="4" w:space="1" w:color="auto"/>
      </w:pBdr>
      <w:tabs>
        <w:tab w:val="center" w:pos="4252"/>
        <w:tab w:val="right" w:pos="8504"/>
      </w:tabs>
      <w:spacing w:after="0" w:line="240" w:lineRule="auto"/>
      <w:jc w:val="center"/>
      <w:rPr>
        <w:rFonts w:ascii="Times New Roman" w:eastAsia="Times New Roman" w:hAnsi="Times New Roman"/>
        <w:b/>
        <w:bCs/>
        <w:lang w:eastAsia="es-ES"/>
      </w:rPr>
    </w:pPr>
    <w:r w:rsidRPr="00EE7787">
      <w:rPr>
        <w:rFonts w:ascii="Times New Roman" w:eastAsia="Times New Roman" w:hAnsi="Times New Roman"/>
        <w:b/>
        <w:bCs/>
        <w:lang w:eastAsia="es-ES"/>
      </w:rPr>
      <w:t>Educar para una nueva ciudadanía</w:t>
    </w:r>
  </w:p>
  <w:p w:rsidR="00276E39" w:rsidRPr="00EE7787" w:rsidRDefault="00276E39" w:rsidP="00EE7787">
    <w:pPr>
      <w:tabs>
        <w:tab w:val="center" w:pos="4252"/>
        <w:tab w:val="right" w:pos="8504"/>
      </w:tabs>
      <w:spacing w:after="0" w:line="240" w:lineRule="auto"/>
      <w:jc w:val="center"/>
      <w:rPr>
        <w:rFonts w:ascii="Times New Roman" w:eastAsia="Times New Roman" w:hAnsi="Times New Roman"/>
        <w:sz w:val="18"/>
        <w:szCs w:val="18"/>
        <w:lang w:eastAsia="es-ES"/>
      </w:rPr>
    </w:pPr>
    <w:r w:rsidRPr="00EE7787">
      <w:rPr>
        <w:rFonts w:ascii="Times New Roman" w:eastAsia="Times New Roman" w:hAnsi="Times New Roman"/>
        <w:sz w:val="18"/>
        <w:szCs w:val="18"/>
        <w:lang w:eastAsia="es-ES"/>
      </w:rPr>
      <w:t>Teléfonos: 2255-1725, 2223-2050</w:t>
    </w:r>
    <w:r w:rsidRPr="00EE7787">
      <w:rPr>
        <w:rFonts w:ascii="Times New Roman" w:eastAsia="Times New Roman" w:hAnsi="Times New Roman"/>
        <w:sz w:val="18"/>
        <w:szCs w:val="18"/>
        <w:lang w:eastAsia="es-ES"/>
      </w:rPr>
      <w:tab/>
      <w:t>7° piso edificio Raventós, San José</w:t>
    </w:r>
  </w:p>
  <w:p w:rsidR="00276E39" w:rsidRPr="00EE7787" w:rsidRDefault="00276E39" w:rsidP="00EE7787">
    <w:pPr>
      <w:tabs>
        <w:tab w:val="center" w:pos="4320"/>
        <w:tab w:val="right" w:pos="8640"/>
      </w:tabs>
      <w:suppressAutoHyphens/>
      <w:spacing w:after="0" w:line="240" w:lineRule="auto"/>
      <w:rPr>
        <w:rFonts w:ascii="Times New Roman" w:eastAsia="Times New Roman" w:hAnsi="Times New Roman"/>
        <w:b/>
        <w:bCs/>
        <w:sz w:val="18"/>
        <w:szCs w:val="18"/>
        <w:lang w:eastAsia="ar-SA"/>
      </w:rPr>
    </w:pPr>
    <w:r w:rsidRPr="00EE7787">
      <w:rPr>
        <w:rFonts w:ascii="Times New Roman" w:eastAsia="Times New Roman" w:hAnsi="Times New Roman"/>
        <w:sz w:val="18"/>
        <w:szCs w:val="18"/>
        <w:lang w:val="es-ES" w:eastAsia="es-ES"/>
      </w:rPr>
      <w:tab/>
      <w:t>Fax: 2248-0920</w:t>
    </w:r>
    <w:r>
      <w:rPr>
        <w:rFonts w:ascii="Times New Roman" w:eastAsia="Times New Roman" w:hAnsi="Times New Roman"/>
        <w:sz w:val="18"/>
        <w:szCs w:val="18"/>
        <w:lang w:val="es-ES" w:eastAsia="es-ES"/>
      </w:rPr>
      <w:t xml:space="preserve"> </w:t>
    </w:r>
    <w:r w:rsidRPr="00EE7787">
      <w:rPr>
        <w:rFonts w:ascii="Times New Roman" w:eastAsia="Times New Roman" w:hAnsi="Times New Roman"/>
        <w:sz w:val="18"/>
        <w:szCs w:val="18"/>
        <w:lang w:val="it-IT" w:eastAsia="es-ES"/>
      </w:rPr>
      <w:t xml:space="preserve">Correo: </w:t>
    </w:r>
    <w:hyperlink r:id="rId1" w:history="1">
      <w:r w:rsidRPr="00EE7787">
        <w:rPr>
          <w:rFonts w:ascii="Times New Roman" w:eastAsia="Times New Roman" w:hAnsi="Times New Roman"/>
          <w:sz w:val="18"/>
          <w:szCs w:val="18"/>
          <w:lang w:val="it-IT" w:eastAsia="es-ES"/>
        </w:rPr>
        <w:t>auditoria.notificaciones@mep.go.cr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121" w:rsidRDefault="00007121" w:rsidP="00B2266D">
      <w:pPr>
        <w:spacing w:after="0" w:line="240" w:lineRule="auto"/>
      </w:pPr>
      <w:r>
        <w:separator/>
      </w:r>
    </w:p>
    <w:p w:rsidR="00007121" w:rsidRDefault="00007121"/>
  </w:footnote>
  <w:footnote w:type="continuationSeparator" w:id="0">
    <w:p w:rsidR="00007121" w:rsidRDefault="00007121" w:rsidP="00B2266D">
      <w:pPr>
        <w:spacing w:after="0" w:line="240" w:lineRule="auto"/>
      </w:pPr>
      <w:r>
        <w:continuationSeparator/>
      </w:r>
    </w:p>
    <w:p w:rsidR="00007121" w:rsidRDefault="000071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39" w:rsidRPr="00820908" w:rsidRDefault="00276E39" w:rsidP="00820908">
    <w:pPr>
      <w:pStyle w:val="Ttulo2"/>
      <w:keepNext/>
      <w:pBdr>
        <w:bottom w:val="single" w:sz="4" w:space="1" w:color="auto"/>
      </w:pBdr>
      <w:jc w:val="left"/>
      <w:rPr>
        <w:rFonts w:eastAsia="SimSun"/>
        <w:color w:val="009200"/>
        <w:lang w:val="es-ES" w:eastAsia="es-ES"/>
      </w:rPr>
    </w:pPr>
    <w:r w:rsidRPr="00DF106B">
      <w:rPr>
        <w:rFonts w:eastAsia="SimSun"/>
        <w:color w:val="009200"/>
        <w:lang w:val="es-ES" w:eastAsia="es-ES"/>
      </w:rPr>
      <w:t xml:space="preserve">INFORME </w:t>
    </w:r>
    <w:r w:rsidR="0069488A">
      <w:rPr>
        <w:rFonts w:eastAsia="SimSun"/>
        <w:color w:val="009200"/>
        <w:lang w:val="es-ES" w:eastAsia="es-ES"/>
      </w:rPr>
      <w:t>39</w:t>
    </w:r>
    <w:r>
      <w:rPr>
        <w:rFonts w:eastAsia="SimSun"/>
        <w:color w:val="009200"/>
        <w:lang w:val="es-ES" w:eastAsia="es-ES"/>
      </w:rPr>
      <w:t xml:space="preserve">-17 </w:t>
    </w:r>
    <w:r w:rsidRPr="00DF106B">
      <w:rPr>
        <w:rFonts w:eastAsia="SimSun"/>
        <w:color w:val="009200"/>
        <w:lang w:val="es-ES" w:eastAsia="es-ES"/>
      </w:rPr>
      <w:t>CONTROL DE ASISTENCIA DIRECCIÓN FINANC</w:t>
    </w:r>
    <w:r>
      <w:rPr>
        <w:rFonts w:eastAsia="SimSun"/>
        <w:color w:val="009200"/>
        <w:lang w:val="es-ES" w:eastAsia="es-ES"/>
      </w:rPr>
      <w:t>IERA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E39" w:rsidRPr="008F48BB" w:rsidRDefault="00276E39" w:rsidP="008F48BB">
    <w:pPr>
      <w:pStyle w:val="Encabezado"/>
      <w:pBdr>
        <w:bottom w:val="single" w:sz="4" w:space="1" w:color="auto"/>
      </w:pBdr>
      <w:tabs>
        <w:tab w:val="left" w:pos="6237"/>
        <w:tab w:val="right" w:pos="7797"/>
      </w:tabs>
      <w:rPr>
        <w:szCs w:val="16"/>
      </w:rPr>
    </w:pPr>
    <w:r>
      <w:rPr>
        <w:b/>
        <w:noProof/>
        <w:color w:val="008000"/>
        <w:sz w:val="28"/>
        <w:szCs w:val="28"/>
        <w:lang w:eastAsia="es-CR"/>
      </w:rPr>
      <w:drawing>
        <wp:inline distT="0" distB="0" distL="0" distR="0" wp14:anchorId="2C79A504" wp14:editId="51BC5BE6">
          <wp:extent cx="1373505" cy="965835"/>
          <wp:effectExtent l="0" t="0" r="0" b="5715"/>
          <wp:docPr id="3"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pito logo"/>
                  <pic:cNvPicPr>
                    <a:picLocks noChangeAspect="1" noChangeArrowheads="1"/>
                  </pic:cNvPicPr>
                </pic:nvPicPr>
                <pic:blipFill>
                  <a:blip r:embed="rId1"/>
                  <a:srcRect/>
                  <a:stretch>
                    <a:fillRect/>
                  </a:stretch>
                </pic:blipFill>
                <pic:spPr bwMode="auto">
                  <a:xfrm>
                    <a:off x="0" y="0"/>
                    <a:ext cx="1373505" cy="965835"/>
                  </a:xfrm>
                  <a:prstGeom prst="rect">
                    <a:avLst/>
                  </a:prstGeom>
                  <a:noFill/>
                  <a:ln w="9525">
                    <a:noFill/>
                    <a:miter lim="800000"/>
                    <a:headEnd/>
                    <a:tailEnd/>
                  </a:ln>
                </pic:spPr>
              </pic:pic>
            </a:graphicData>
          </a:graphic>
        </wp:inline>
      </w:drawing>
    </w:r>
    <w:r>
      <w:rPr>
        <w:noProof/>
        <w:lang w:eastAsia="es-CR"/>
      </w:rPr>
      <mc:AlternateContent>
        <mc:Choice Requires="wps">
          <w:drawing>
            <wp:anchor distT="0" distB="0" distL="114300" distR="114300" simplePos="0" relativeHeight="251657216" behindDoc="0" locked="0" layoutInCell="1" allowOverlap="1" wp14:anchorId="421E7167" wp14:editId="24F15702">
              <wp:simplePos x="0" y="0"/>
              <wp:positionH relativeFrom="column">
                <wp:posOffset>1305878</wp:posOffset>
              </wp:positionH>
              <wp:positionV relativeFrom="paragraph">
                <wp:posOffset>212408</wp:posOffset>
              </wp:positionV>
              <wp:extent cx="2704407" cy="889000"/>
              <wp:effectExtent l="0" t="0" r="127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07"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E39" w:rsidRPr="00945800" w:rsidRDefault="00276E39" w:rsidP="008F48BB">
                          <w:pPr>
                            <w:spacing w:after="0" w:line="240" w:lineRule="auto"/>
                            <w:jc w:val="center"/>
                            <w:rPr>
                              <w:rFonts w:ascii="Times New Roman" w:hAnsi="Times New Roman"/>
                              <w:b/>
                              <w:color w:val="0033CC"/>
                              <w:sz w:val="28"/>
                              <w:szCs w:val="28"/>
                            </w:rPr>
                          </w:pPr>
                          <w:r w:rsidRPr="00945800">
                            <w:rPr>
                              <w:rFonts w:ascii="Times New Roman" w:hAnsi="Times New Roman"/>
                              <w:b/>
                              <w:color w:val="0033CC"/>
                              <w:sz w:val="28"/>
                              <w:szCs w:val="28"/>
                            </w:rPr>
                            <w:t>AUDITORÍA INTERNA</w:t>
                          </w:r>
                        </w:p>
                        <w:p w:rsidR="00276E39" w:rsidRPr="00945800" w:rsidRDefault="00276E39" w:rsidP="008F48BB">
                          <w:pPr>
                            <w:spacing w:after="0" w:line="240" w:lineRule="auto"/>
                            <w:jc w:val="center"/>
                            <w:rPr>
                              <w:rFonts w:ascii="Times New Roman" w:hAnsi="Times New Roman"/>
                              <w:b/>
                              <w:color w:val="009200"/>
                              <w:sz w:val="28"/>
                              <w:szCs w:val="28"/>
                            </w:rPr>
                          </w:pPr>
                          <w:r w:rsidRPr="00945800">
                            <w:rPr>
                              <w:rFonts w:ascii="Times New Roman" w:hAnsi="Times New Roman"/>
                              <w:b/>
                              <w:color w:val="009200"/>
                              <w:sz w:val="28"/>
                              <w:szCs w:val="28"/>
                            </w:rPr>
                            <w:t xml:space="preserve">INFORME </w:t>
                          </w:r>
                          <w:r w:rsidR="0069488A">
                            <w:rPr>
                              <w:rFonts w:ascii="Times New Roman" w:hAnsi="Times New Roman"/>
                              <w:b/>
                              <w:color w:val="009200"/>
                              <w:sz w:val="28"/>
                              <w:szCs w:val="28"/>
                            </w:rPr>
                            <w:t>39</w:t>
                          </w:r>
                          <w:r>
                            <w:rPr>
                              <w:rFonts w:ascii="Times New Roman" w:hAnsi="Times New Roman"/>
                              <w:b/>
                              <w:color w:val="009200"/>
                              <w:sz w:val="28"/>
                              <w:szCs w:val="28"/>
                            </w:rPr>
                            <w:t>-17</w:t>
                          </w:r>
                        </w:p>
                        <w:p w:rsidR="00276E39" w:rsidRPr="0069488A" w:rsidRDefault="00276E39" w:rsidP="008F1F61">
                          <w:pPr>
                            <w:spacing w:after="0" w:line="240" w:lineRule="auto"/>
                            <w:jc w:val="center"/>
                            <w:rPr>
                              <w:rFonts w:ascii="Times New Roman" w:hAnsi="Times New Roman"/>
                              <w:b/>
                              <w:color w:val="009200"/>
                              <w:sz w:val="28"/>
                              <w:szCs w:val="28"/>
                            </w:rPr>
                          </w:pPr>
                          <w:r w:rsidRPr="0069488A">
                            <w:rPr>
                              <w:rFonts w:ascii="Times New Roman" w:hAnsi="Times New Roman"/>
                              <w:b/>
                              <w:color w:val="009200"/>
                              <w:sz w:val="28"/>
                              <w:szCs w:val="28"/>
                            </w:rPr>
                            <w:t>CONTROL DE ASISTENCIA</w:t>
                          </w:r>
                        </w:p>
                        <w:p w:rsidR="00276E39" w:rsidRPr="0069488A" w:rsidRDefault="00276E39" w:rsidP="008F1F61">
                          <w:pPr>
                            <w:spacing w:after="0" w:line="240" w:lineRule="auto"/>
                            <w:jc w:val="center"/>
                            <w:rPr>
                              <w:rFonts w:ascii="Times New Roman" w:hAnsi="Times New Roman"/>
                              <w:b/>
                              <w:color w:val="009200"/>
                              <w:sz w:val="28"/>
                              <w:szCs w:val="28"/>
                            </w:rPr>
                          </w:pPr>
                          <w:r w:rsidRPr="0069488A">
                            <w:rPr>
                              <w:rFonts w:ascii="Times New Roman" w:hAnsi="Times New Roman"/>
                              <w:b/>
                              <w:color w:val="009200"/>
                              <w:sz w:val="28"/>
                              <w:szCs w:val="28"/>
                            </w:rPr>
                            <w:t>DIRECCIÓN FINANCIERA</w:t>
                          </w:r>
                        </w:p>
                        <w:p w:rsidR="00276E39" w:rsidRPr="00CF2F32" w:rsidRDefault="00276E39" w:rsidP="008F48BB">
                          <w:pPr>
                            <w:spacing w:after="0" w:line="240" w:lineRule="auto"/>
                            <w:jc w:val="center"/>
                            <w:rPr>
                              <w:rFonts w:ascii="Bookman Old Style" w:hAnsi="Bookman Old Style"/>
                              <w:b/>
                              <w:color w:val="008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E7167" id="_x0000_t202" coordsize="21600,21600" o:spt="202" path="m,l,21600r21600,l21600,xe">
              <v:stroke joinstyle="miter"/>
              <v:path gradientshapeok="t" o:connecttype="rect"/>
            </v:shapetype>
            <v:shape id="Text Box 4" o:spid="_x0000_s1026" type="#_x0000_t202" style="position:absolute;margin-left:102.85pt;margin-top:16.75pt;width:212.95pt;height: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" stroked="f">
              <v:textbox>
                <w:txbxContent>
                  <w:p w:rsidR="00276E39" w:rsidRPr="00945800" w:rsidRDefault="00276E39" w:rsidP="008F48BB">
                    <w:pPr>
                      <w:spacing w:after="0" w:line="240" w:lineRule="auto"/>
                      <w:jc w:val="center"/>
                      <w:rPr>
                        <w:rFonts w:ascii="Times New Roman" w:hAnsi="Times New Roman"/>
                        <w:b/>
                        <w:color w:val="0033CC"/>
                        <w:sz w:val="28"/>
                        <w:szCs w:val="28"/>
                      </w:rPr>
                    </w:pPr>
                    <w:r w:rsidRPr="00945800">
                      <w:rPr>
                        <w:rFonts w:ascii="Times New Roman" w:hAnsi="Times New Roman"/>
                        <w:b/>
                        <w:color w:val="0033CC"/>
                        <w:sz w:val="28"/>
                        <w:szCs w:val="28"/>
                      </w:rPr>
                      <w:t>AUDITORÍA INTERNA</w:t>
                    </w:r>
                  </w:p>
                  <w:p w:rsidR="00276E39" w:rsidRPr="00945800" w:rsidRDefault="00276E39" w:rsidP="008F48BB">
                    <w:pPr>
                      <w:spacing w:after="0" w:line="240" w:lineRule="auto"/>
                      <w:jc w:val="center"/>
                      <w:rPr>
                        <w:rFonts w:ascii="Times New Roman" w:hAnsi="Times New Roman"/>
                        <w:b/>
                        <w:color w:val="009200"/>
                        <w:sz w:val="28"/>
                        <w:szCs w:val="28"/>
                      </w:rPr>
                    </w:pPr>
                    <w:r w:rsidRPr="00945800">
                      <w:rPr>
                        <w:rFonts w:ascii="Times New Roman" w:hAnsi="Times New Roman"/>
                        <w:b/>
                        <w:color w:val="009200"/>
                        <w:sz w:val="28"/>
                        <w:szCs w:val="28"/>
                      </w:rPr>
                      <w:t xml:space="preserve">INFORME </w:t>
                    </w:r>
                    <w:r w:rsidR="0069488A">
                      <w:rPr>
                        <w:rFonts w:ascii="Times New Roman" w:hAnsi="Times New Roman"/>
                        <w:b/>
                        <w:color w:val="009200"/>
                        <w:sz w:val="28"/>
                        <w:szCs w:val="28"/>
                      </w:rPr>
                      <w:t>39</w:t>
                    </w:r>
                    <w:r>
                      <w:rPr>
                        <w:rFonts w:ascii="Times New Roman" w:hAnsi="Times New Roman"/>
                        <w:b/>
                        <w:color w:val="009200"/>
                        <w:sz w:val="28"/>
                        <w:szCs w:val="28"/>
                      </w:rPr>
                      <w:t>-17</w:t>
                    </w:r>
                  </w:p>
                  <w:p w:rsidR="00276E39" w:rsidRPr="0069488A" w:rsidRDefault="00276E39" w:rsidP="008F1F61">
                    <w:pPr>
                      <w:spacing w:after="0" w:line="240" w:lineRule="auto"/>
                      <w:jc w:val="center"/>
                      <w:rPr>
                        <w:rFonts w:ascii="Times New Roman" w:hAnsi="Times New Roman"/>
                        <w:b/>
                        <w:color w:val="009200"/>
                        <w:sz w:val="28"/>
                        <w:szCs w:val="28"/>
                      </w:rPr>
                    </w:pPr>
                    <w:r w:rsidRPr="0069488A">
                      <w:rPr>
                        <w:rFonts w:ascii="Times New Roman" w:hAnsi="Times New Roman"/>
                        <w:b/>
                        <w:color w:val="009200"/>
                        <w:sz w:val="28"/>
                        <w:szCs w:val="28"/>
                      </w:rPr>
                      <w:t>CONTROL DE ASISTENCIA</w:t>
                    </w:r>
                  </w:p>
                  <w:p w:rsidR="00276E39" w:rsidRPr="0069488A" w:rsidRDefault="00276E39" w:rsidP="008F1F61">
                    <w:pPr>
                      <w:spacing w:after="0" w:line="240" w:lineRule="auto"/>
                      <w:jc w:val="center"/>
                      <w:rPr>
                        <w:rFonts w:ascii="Times New Roman" w:hAnsi="Times New Roman"/>
                        <w:b/>
                        <w:color w:val="009200"/>
                        <w:sz w:val="28"/>
                        <w:szCs w:val="28"/>
                      </w:rPr>
                    </w:pPr>
                    <w:r w:rsidRPr="0069488A">
                      <w:rPr>
                        <w:rFonts w:ascii="Times New Roman" w:hAnsi="Times New Roman"/>
                        <w:b/>
                        <w:color w:val="009200"/>
                        <w:sz w:val="28"/>
                        <w:szCs w:val="28"/>
                      </w:rPr>
                      <w:t>DIRECCIÓN FINANCIERA</w:t>
                    </w:r>
                  </w:p>
                  <w:p w:rsidR="00276E39" w:rsidRPr="00CF2F32" w:rsidRDefault="00276E39" w:rsidP="008F48BB">
                    <w:pPr>
                      <w:spacing w:after="0" w:line="240" w:lineRule="auto"/>
                      <w:jc w:val="center"/>
                      <w:rPr>
                        <w:rFonts w:ascii="Bookman Old Style" w:hAnsi="Bookman Old Style"/>
                        <w:b/>
                        <w:color w:val="008000"/>
                        <w:sz w:val="24"/>
                        <w:szCs w:val="24"/>
                      </w:rPr>
                    </w:pPr>
                  </w:p>
                </w:txbxContent>
              </v:textbox>
            </v:shape>
          </w:pict>
        </mc:Fallback>
      </mc:AlternateContent>
    </w:r>
    <w:r>
      <w:tab/>
    </w:r>
    <w:r>
      <w:tab/>
    </w:r>
    <w:r>
      <w:rPr>
        <w:noProof/>
        <w:lang w:eastAsia="es-CR"/>
      </w:rPr>
      <w:drawing>
        <wp:inline distT="0" distB="0" distL="0" distR="0" wp14:anchorId="59A3B25B" wp14:editId="77FE2399">
          <wp:extent cx="1309370" cy="1111885"/>
          <wp:effectExtent l="19050" t="0" r="508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09370" cy="11118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0BC"/>
    <w:multiLevelType w:val="hybridMultilevel"/>
    <w:tmpl w:val="458C664E"/>
    <w:lvl w:ilvl="0" w:tplc="321CABCC">
      <w:start w:val="1"/>
      <w:numFmt w:val="bullet"/>
      <w:lvlText w:val="•"/>
      <w:lvlJc w:val="left"/>
      <w:pPr>
        <w:tabs>
          <w:tab w:val="num" w:pos="720"/>
        </w:tabs>
        <w:ind w:left="720" w:hanging="360"/>
      </w:pPr>
      <w:rPr>
        <w:rFonts w:ascii="Times New Roman" w:hAnsi="Times New Roman" w:hint="default"/>
      </w:rPr>
    </w:lvl>
    <w:lvl w:ilvl="1" w:tplc="4E522E6E" w:tentative="1">
      <w:start w:val="1"/>
      <w:numFmt w:val="bullet"/>
      <w:lvlText w:val="•"/>
      <w:lvlJc w:val="left"/>
      <w:pPr>
        <w:tabs>
          <w:tab w:val="num" w:pos="1440"/>
        </w:tabs>
        <w:ind w:left="1440" w:hanging="360"/>
      </w:pPr>
      <w:rPr>
        <w:rFonts w:ascii="Times New Roman" w:hAnsi="Times New Roman" w:hint="default"/>
      </w:rPr>
    </w:lvl>
    <w:lvl w:ilvl="2" w:tplc="8E3AEA70" w:tentative="1">
      <w:start w:val="1"/>
      <w:numFmt w:val="bullet"/>
      <w:lvlText w:val="•"/>
      <w:lvlJc w:val="left"/>
      <w:pPr>
        <w:tabs>
          <w:tab w:val="num" w:pos="2160"/>
        </w:tabs>
        <w:ind w:left="2160" w:hanging="360"/>
      </w:pPr>
      <w:rPr>
        <w:rFonts w:ascii="Times New Roman" w:hAnsi="Times New Roman" w:hint="default"/>
      </w:rPr>
    </w:lvl>
    <w:lvl w:ilvl="3" w:tplc="5A5E474C" w:tentative="1">
      <w:start w:val="1"/>
      <w:numFmt w:val="bullet"/>
      <w:lvlText w:val="•"/>
      <w:lvlJc w:val="left"/>
      <w:pPr>
        <w:tabs>
          <w:tab w:val="num" w:pos="2880"/>
        </w:tabs>
        <w:ind w:left="2880" w:hanging="360"/>
      </w:pPr>
      <w:rPr>
        <w:rFonts w:ascii="Times New Roman" w:hAnsi="Times New Roman" w:hint="default"/>
      </w:rPr>
    </w:lvl>
    <w:lvl w:ilvl="4" w:tplc="AE2A3644" w:tentative="1">
      <w:start w:val="1"/>
      <w:numFmt w:val="bullet"/>
      <w:lvlText w:val="•"/>
      <w:lvlJc w:val="left"/>
      <w:pPr>
        <w:tabs>
          <w:tab w:val="num" w:pos="3600"/>
        </w:tabs>
        <w:ind w:left="3600" w:hanging="360"/>
      </w:pPr>
      <w:rPr>
        <w:rFonts w:ascii="Times New Roman" w:hAnsi="Times New Roman" w:hint="default"/>
      </w:rPr>
    </w:lvl>
    <w:lvl w:ilvl="5" w:tplc="1DBE5D40" w:tentative="1">
      <w:start w:val="1"/>
      <w:numFmt w:val="bullet"/>
      <w:lvlText w:val="•"/>
      <w:lvlJc w:val="left"/>
      <w:pPr>
        <w:tabs>
          <w:tab w:val="num" w:pos="4320"/>
        </w:tabs>
        <w:ind w:left="4320" w:hanging="360"/>
      </w:pPr>
      <w:rPr>
        <w:rFonts w:ascii="Times New Roman" w:hAnsi="Times New Roman" w:hint="default"/>
      </w:rPr>
    </w:lvl>
    <w:lvl w:ilvl="6" w:tplc="BEAC514C" w:tentative="1">
      <w:start w:val="1"/>
      <w:numFmt w:val="bullet"/>
      <w:lvlText w:val="•"/>
      <w:lvlJc w:val="left"/>
      <w:pPr>
        <w:tabs>
          <w:tab w:val="num" w:pos="5040"/>
        </w:tabs>
        <w:ind w:left="5040" w:hanging="360"/>
      </w:pPr>
      <w:rPr>
        <w:rFonts w:ascii="Times New Roman" w:hAnsi="Times New Roman" w:hint="default"/>
      </w:rPr>
    </w:lvl>
    <w:lvl w:ilvl="7" w:tplc="48542CEC" w:tentative="1">
      <w:start w:val="1"/>
      <w:numFmt w:val="bullet"/>
      <w:lvlText w:val="•"/>
      <w:lvlJc w:val="left"/>
      <w:pPr>
        <w:tabs>
          <w:tab w:val="num" w:pos="5760"/>
        </w:tabs>
        <w:ind w:left="5760" w:hanging="360"/>
      </w:pPr>
      <w:rPr>
        <w:rFonts w:ascii="Times New Roman" w:hAnsi="Times New Roman" w:hint="default"/>
      </w:rPr>
    </w:lvl>
    <w:lvl w:ilvl="8" w:tplc="A9A6F1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C60A90"/>
    <w:multiLevelType w:val="hybridMultilevel"/>
    <w:tmpl w:val="EF1ED6D8"/>
    <w:lvl w:ilvl="0" w:tplc="DA7C8948">
      <w:start w:val="1"/>
      <w:numFmt w:val="bullet"/>
      <w:lvlText w:val="•"/>
      <w:lvlJc w:val="left"/>
      <w:pPr>
        <w:tabs>
          <w:tab w:val="num" w:pos="720"/>
        </w:tabs>
        <w:ind w:left="720" w:hanging="360"/>
      </w:pPr>
      <w:rPr>
        <w:rFonts w:ascii="Times New Roman" w:hAnsi="Times New Roman" w:hint="default"/>
      </w:rPr>
    </w:lvl>
    <w:lvl w:ilvl="1" w:tplc="175C9AD2" w:tentative="1">
      <w:start w:val="1"/>
      <w:numFmt w:val="bullet"/>
      <w:lvlText w:val="•"/>
      <w:lvlJc w:val="left"/>
      <w:pPr>
        <w:tabs>
          <w:tab w:val="num" w:pos="1440"/>
        </w:tabs>
        <w:ind w:left="1440" w:hanging="360"/>
      </w:pPr>
      <w:rPr>
        <w:rFonts w:ascii="Times New Roman" w:hAnsi="Times New Roman" w:hint="default"/>
      </w:rPr>
    </w:lvl>
    <w:lvl w:ilvl="2" w:tplc="0E38DC9C" w:tentative="1">
      <w:start w:val="1"/>
      <w:numFmt w:val="bullet"/>
      <w:lvlText w:val="•"/>
      <w:lvlJc w:val="left"/>
      <w:pPr>
        <w:tabs>
          <w:tab w:val="num" w:pos="2160"/>
        </w:tabs>
        <w:ind w:left="2160" w:hanging="360"/>
      </w:pPr>
      <w:rPr>
        <w:rFonts w:ascii="Times New Roman" w:hAnsi="Times New Roman" w:hint="default"/>
      </w:rPr>
    </w:lvl>
    <w:lvl w:ilvl="3" w:tplc="D5666C5C" w:tentative="1">
      <w:start w:val="1"/>
      <w:numFmt w:val="bullet"/>
      <w:lvlText w:val="•"/>
      <w:lvlJc w:val="left"/>
      <w:pPr>
        <w:tabs>
          <w:tab w:val="num" w:pos="2880"/>
        </w:tabs>
        <w:ind w:left="2880" w:hanging="360"/>
      </w:pPr>
      <w:rPr>
        <w:rFonts w:ascii="Times New Roman" w:hAnsi="Times New Roman" w:hint="default"/>
      </w:rPr>
    </w:lvl>
    <w:lvl w:ilvl="4" w:tplc="683AE0AA" w:tentative="1">
      <w:start w:val="1"/>
      <w:numFmt w:val="bullet"/>
      <w:lvlText w:val="•"/>
      <w:lvlJc w:val="left"/>
      <w:pPr>
        <w:tabs>
          <w:tab w:val="num" w:pos="3600"/>
        </w:tabs>
        <w:ind w:left="3600" w:hanging="360"/>
      </w:pPr>
      <w:rPr>
        <w:rFonts w:ascii="Times New Roman" w:hAnsi="Times New Roman" w:hint="default"/>
      </w:rPr>
    </w:lvl>
    <w:lvl w:ilvl="5" w:tplc="94840ACE" w:tentative="1">
      <w:start w:val="1"/>
      <w:numFmt w:val="bullet"/>
      <w:lvlText w:val="•"/>
      <w:lvlJc w:val="left"/>
      <w:pPr>
        <w:tabs>
          <w:tab w:val="num" w:pos="4320"/>
        </w:tabs>
        <w:ind w:left="4320" w:hanging="360"/>
      </w:pPr>
      <w:rPr>
        <w:rFonts w:ascii="Times New Roman" w:hAnsi="Times New Roman" w:hint="default"/>
      </w:rPr>
    </w:lvl>
    <w:lvl w:ilvl="6" w:tplc="ECBEB2C6" w:tentative="1">
      <w:start w:val="1"/>
      <w:numFmt w:val="bullet"/>
      <w:lvlText w:val="•"/>
      <w:lvlJc w:val="left"/>
      <w:pPr>
        <w:tabs>
          <w:tab w:val="num" w:pos="5040"/>
        </w:tabs>
        <w:ind w:left="5040" w:hanging="360"/>
      </w:pPr>
      <w:rPr>
        <w:rFonts w:ascii="Times New Roman" w:hAnsi="Times New Roman" w:hint="default"/>
      </w:rPr>
    </w:lvl>
    <w:lvl w:ilvl="7" w:tplc="0E2AB0E0" w:tentative="1">
      <w:start w:val="1"/>
      <w:numFmt w:val="bullet"/>
      <w:lvlText w:val="•"/>
      <w:lvlJc w:val="left"/>
      <w:pPr>
        <w:tabs>
          <w:tab w:val="num" w:pos="5760"/>
        </w:tabs>
        <w:ind w:left="5760" w:hanging="360"/>
      </w:pPr>
      <w:rPr>
        <w:rFonts w:ascii="Times New Roman" w:hAnsi="Times New Roman" w:hint="default"/>
      </w:rPr>
    </w:lvl>
    <w:lvl w:ilvl="8" w:tplc="21B6C5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CF68A9"/>
    <w:multiLevelType w:val="hybridMultilevel"/>
    <w:tmpl w:val="D8A60A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3E51BFA"/>
    <w:multiLevelType w:val="hybridMultilevel"/>
    <w:tmpl w:val="15104570"/>
    <w:lvl w:ilvl="0" w:tplc="6A64E56E">
      <w:start w:val="1"/>
      <w:numFmt w:val="bullet"/>
      <w:lvlText w:val="•"/>
      <w:lvlJc w:val="left"/>
      <w:pPr>
        <w:tabs>
          <w:tab w:val="num" w:pos="720"/>
        </w:tabs>
        <w:ind w:left="720" w:hanging="360"/>
      </w:pPr>
      <w:rPr>
        <w:rFonts w:ascii="Times New Roman" w:hAnsi="Times New Roman" w:hint="default"/>
      </w:rPr>
    </w:lvl>
    <w:lvl w:ilvl="1" w:tplc="4DEA7152" w:tentative="1">
      <w:start w:val="1"/>
      <w:numFmt w:val="bullet"/>
      <w:lvlText w:val="•"/>
      <w:lvlJc w:val="left"/>
      <w:pPr>
        <w:tabs>
          <w:tab w:val="num" w:pos="1440"/>
        </w:tabs>
        <w:ind w:left="1440" w:hanging="360"/>
      </w:pPr>
      <w:rPr>
        <w:rFonts w:ascii="Times New Roman" w:hAnsi="Times New Roman" w:hint="default"/>
      </w:rPr>
    </w:lvl>
    <w:lvl w:ilvl="2" w:tplc="DED4FF18" w:tentative="1">
      <w:start w:val="1"/>
      <w:numFmt w:val="bullet"/>
      <w:lvlText w:val="•"/>
      <w:lvlJc w:val="left"/>
      <w:pPr>
        <w:tabs>
          <w:tab w:val="num" w:pos="2160"/>
        </w:tabs>
        <w:ind w:left="2160" w:hanging="360"/>
      </w:pPr>
      <w:rPr>
        <w:rFonts w:ascii="Times New Roman" w:hAnsi="Times New Roman" w:hint="default"/>
      </w:rPr>
    </w:lvl>
    <w:lvl w:ilvl="3" w:tplc="DC0EAC64" w:tentative="1">
      <w:start w:val="1"/>
      <w:numFmt w:val="bullet"/>
      <w:lvlText w:val="•"/>
      <w:lvlJc w:val="left"/>
      <w:pPr>
        <w:tabs>
          <w:tab w:val="num" w:pos="2880"/>
        </w:tabs>
        <w:ind w:left="2880" w:hanging="360"/>
      </w:pPr>
      <w:rPr>
        <w:rFonts w:ascii="Times New Roman" w:hAnsi="Times New Roman" w:hint="default"/>
      </w:rPr>
    </w:lvl>
    <w:lvl w:ilvl="4" w:tplc="E69A1F30" w:tentative="1">
      <w:start w:val="1"/>
      <w:numFmt w:val="bullet"/>
      <w:lvlText w:val="•"/>
      <w:lvlJc w:val="left"/>
      <w:pPr>
        <w:tabs>
          <w:tab w:val="num" w:pos="3600"/>
        </w:tabs>
        <w:ind w:left="3600" w:hanging="360"/>
      </w:pPr>
      <w:rPr>
        <w:rFonts w:ascii="Times New Roman" w:hAnsi="Times New Roman" w:hint="default"/>
      </w:rPr>
    </w:lvl>
    <w:lvl w:ilvl="5" w:tplc="EC36843E" w:tentative="1">
      <w:start w:val="1"/>
      <w:numFmt w:val="bullet"/>
      <w:lvlText w:val="•"/>
      <w:lvlJc w:val="left"/>
      <w:pPr>
        <w:tabs>
          <w:tab w:val="num" w:pos="4320"/>
        </w:tabs>
        <w:ind w:left="4320" w:hanging="360"/>
      </w:pPr>
      <w:rPr>
        <w:rFonts w:ascii="Times New Roman" w:hAnsi="Times New Roman" w:hint="default"/>
      </w:rPr>
    </w:lvl>
    <w:lvl w:ilvl="6" w:tplc="A5B8FB1C" w:tentative="1">
      <w:start w:val="1"/>
      <w:numFmt w:val="bullet"/>
      <w:lvlText w:val="•"/>
      <w:lvlJc w:val="left"/>
      <w:pPr>
        <w:tabs>
          <w:tab w:val="num" w:pos="5040"/>
        </w:tabs>
        <w:ind w:left="5040" w:hanging="360"/>
      </w:pPr>
      <w:rPr>
        <w:rFonts w:ascii="Times New Roman" w:hAnsi="Times New Roman" w:hint="default"/>
      </w:rPr>
    </w:lvl>
    <w:lvl w:ilvl="7" w:tplc="E36642C0" w:tentative="1">
      <w:start w:val="1"/>
      <w:numFmt w:val="bullet"/>
      <w:lvlText w:val="•"/>
      <w:lvlJc w:val="left"/>
      <w:pPr>
        <w:tabs>
          <w:tab w:val="num" w:pos="5760"/>
        </w:tabs>
        <w:ind w:left="5760" w:hanging="360"/>
      </w:pPr>
      <w:rPr>
        <w:rFonts w:ascii="Times New Roman" w:hAnsi="Times New Roman" w:hint="default"/>
      </w:rPr>
    </w:lvl>
    <w:lvl w:ilvl="8" w:tplc="1F6A705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9D215F"/>
    <w:multiLevelType w:val="multilevel"/>
    <w:tmpl w:val="FEEE7F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50323F"/>
    <w:multiLevelType w:val="multilevel"/>
    <w:tmpl w:val="C5B8B2F2"/>
    <w:lvl w:ilvl="0">
      <w:start w:val="1"/>
      <w:numFmt w:val="decimal"/>
      <w:lvlText w:val="%1."/>
      <w:lvlJc w:val="left"/>
      <w:pPr>
        <w:ind w:left="360" w:hanging="360"/>
      </w:pPr>
      <w:rPr>
        <w:rFonts w:hint="default"/>
      </w:rPr>
    </w:lvl>
    <w:lvl w:ilvl="1">
      <w:start w:val="5"/>
      <w:numFmt w:val="decimal"/>
      <w:isLgl/>
      <w:lvlText w:val="%1.%2"/>
      <w:lvlJc w:val="left"/>
      <w:pPr>
        <w:ind w:left="723" w:hanging="375"/>
      </w:pPr>
      <w:rPr>
        <w:rFonts w:hint="default"/>
        <w:b/>
      </w:rPr>
    </w:lvl>
    <w:lvl w:ilvl="2">
      <w:start w:val="1"/>
      <w:numFmt w:val="decimal"/>
      <w:isLgl/>
      <w:lvlText w:val="%1.%2.%3"/>
      <w:lvlJc w:val="left"/>
      <w:pPr>
        <w:ind w:left="1416" w:hanging="720"/>
      </w:pPr>
      <w:rPr>
        <w:rFonts w:hint="default"/>
        <w:b/>
      </w:rPr>
    </w:lvl>
    <w:lvl w:ilvl="3">
      <w:start w:val="1"/>
      <w:numFmt w:val="decimal"/>
      <w:isLgl/>
      <w:lvlText w:val="%1.%2.%3.%4"/>
      <w:lvlJc w:val="left"/>
      <w:pPr>
        <w:ind w:left="2124" w:hanging="1080"/>
      </w:pPr>
      <w:rPr>
        <w:rFonts w:hint="default"/>
        <w:b/>
      </w:rPr>
    </w:lvl>
    <w:lvl w:ilvl="4">
      <w:start w:val="1"/>
      <w:numFmt w:val="decimal"/>
      <w:isLgl/>
      <w:lvlText w:val="%1.%2.%3.%4.%5"/>
      <w:lvlJc w:val="left"/>
      <w:pPr>
        <w:ind w:left="2472" w:hanging="1080"/>
      </w:pPr>
      <w:rPr>
        <w:rFonts w:hint="default"/>
        <w:b/>
      </w:rPr>
    </w:lvl>
    <w:lvl w:ilvl="5">
      <w:start w:val="1"/>
      <w:numFmt w:val="decimal"/>
      <w:isLgl/>
      <w:lvlText w:val="%1.%2.%3.%4.%5.%6"/>
      <w:lvlJc w:val="left"/>
      <w:pPr>
        <w:ind w:left="3180" w:hanging="1440"/>
      </w:pPr>
      <w:rPr>
        <w:rFonts w:hint="default"/>
        <w:b/>
      </w:rPr>
    </w:lvl>
    <w:lvl w:ilvl="6">
      <w:start w:val="1"/>
      <w:numFmt w:val="decimal"/>
      <w:isLgl/>
      <w:lvlText w:val="%1.%2.%3.%4.%5.%6.%7"/>
      <w:lvlJc w:val="left"/>
      <w:pPr>
        <w:ind w:left="3528" w:hanging="1440"/>
      </w:pPr>
      <w:rPr>
        <w:rFonts w:hint="default"/>
        <w:b/>
      </w:rPr>
    </w:lvl>
    <w:lvl w:ilvl="7">
      <w:start w:val="1"/>
      <w:numFmt w:val="decimal"/>
      <w:isLgl/>
      <w:lvlText w:val="%1.%2.%3.%4.%5.%6.%7.%8"/>
      <w:lvlJc w:val="left"/>
      <w:pPr>
        <w:ind w:left="4236" w:hanging="1800"/>
      </w:pPr>
      <w:rPr>
        <w:rFonts w:hint="default"/>
        <w:b/>
      </w:rPr>
    </w:lvl>
    <w:lvl w:ilvl="8">
      <w:start w:val="1"/>
      <w:numFmt w:val="decimal"/>
      <w:isLgl/>
      <w:lvlText w:val="%1.%2.%3.%4.%5.%6.%7.%8.%9"/>
      <w:lvlJc w:val="left"/>
      <w:pPr>
        <w:ind w:left="4584" w:hanging="1800"/>
      </w:pPr>
      <w:rPr>
        <w:rFonts w:hint="default"/>
        <w:b/>
      </w:rPr>
    </w:lvl>
  </w:abstractNum>
  <w:abstractNum w:abstractNumId="6" w15:restartNumberingAfterBreak="0">
    <w:nsid w:val="07882E25"/>
    <w:multiLevelType w:val="hybridMultilevel"/>
    <w:tmpl w:val="162CFC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DDA082D"/>
    <w:multiLevelType w:val="hybridMultilevel"/>
    <w:tmpl w:val="FBE2D7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39A29E7"/>
    <w:multiLevelType w:val="multilevel"/>
    <w:tmpl w:val="5CE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4B2744"/>
    <w:multiLevelType w:val="hybridMultilevel"/>
    <w:tmpl w:val="2E84CB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5BC1323"/>
    <w:multiLevelType w:val="hybridMultilevel"/>
    <w:tmpl w:val="8DF43D5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15:restartNumberingAfterBreak="0">
    <w:nsid w:val="18036554"/>
    <w:multiLevelType w:val="hybridMultilevel"/>
    <w:tmpl w:val="FE3A9FEC"/>
    <w:lvl w:ilvl="0" w:tplc="B5CAB3FE">
      <w:start w:val="1"/>
      <w:numFmt w:val="decimal"/>
      <w:lvlText w:val="%1."/>
      <w:lvlJc w:val="left"/>
      <w:pPr>
        <w:ind w:left="786"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8A47AA3"/>
    <w:multiLevelType w:val="hybridMultilevel"/>
    <w:tmpl w:val="09CAE884"/>
    <w:lvl w:ilvl="0" w:tplc="9AD09B5C">
      <w:start w:val="1"/>
      <w:numFmt w:val="bullet"/>
      <w:lvlText w:val=""/>
      <w:lvlJc w:val="left"/>
      <w:pPr>
        <w:ind w:left="720" w:hanging="360"/>
      </w:pPr>
      <w:rPr>
        <w:rFonts w:ascii="Symbol" w:hAnsi="Symbol" w:hint="default"/>
        <w:sz w:val="24"/>
        <w:szCs w:val="24"/>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15:restartNumberingAfterBreak="0">
    <w:nsid w:val="1A235F66"/>
    <w:multiLevelType w:val="multilevel"/>
    <w:tmpl w:val="120E1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517FC"/>
    <w:multiLevelType w:val="hybridMultilevel"/>
    <w:tmpl w:val="A878A7AE"/>
    <w:lvl w:ilvl="0" w:tplc="F8E659BA">
      <w:start w:val="2"/>
      <w:numFmt w:val="bullet"/>
      <w:lvlText w:val="-"/>
      <w:lvlJc w:val="left"/>
      <w:pPr>
        <w:ind w:left="1074" w:hanging="360"/>
      </w:pPr>
      <w:rPr>
        <w:rFonts w:ascii="Bookman Old Style" w:eastAsiaTheme="minorEastAsia" w:hAnsi="Bookman Old Style" w:cs="Times New Roman" w:hint="default"/>
      </w:rPr>
    </w:lvl>
    <w:lvl w:ilvl="1" w:tplc="140A0003" w:tentative="1">
      <w:start w:val="1"/>
      <w:numFmt w:val="bullet"/>
      <w:lvlText w:val="o"/>
      <w:lvlJc w:val="left"/>
      <w:pPr>
        <w:ind w:left="1794" w:hanging="360"/>
      </w:pPr>
      <w:rPr>
        <w:rFonts w:ascii="Courier New" w:hAnsi="Courier New" w:cs="Courier New" w:hint="default"/>
      </w:rPr>
    </w:lvl>
    <w:lvl w:ilvl="2" w:tplc="140A0005" w:tentative="1">
      <w:start w:val="1"/>
      <w:numFmt w:val="bullet"/>
      <w:lvlText w:val=""/>
      <w:lvlJc w:val="left"/>
      <w:pPr>
        <w:ind w:left="2514" w:hanging="360"/>
      </w:pPr>
      <w:rPr>
        <w:rFonts w:ascii="Wingdings" w:hAnsi="Wingdings" w:hint="default"/>
      </w:rPr>
    </w:lvl>
    <w:lvl w:ilvl="3" w:tplc="140A0001" w:tentative="1">
      <w:start w:val="1"/>
      <w:numFmt w:val="bullet"/>
      <w:lvlText w:val=""/>
      <w:lvlJc w:val="left"/>
      <w:pPr>
        <w:ind w:left="3234" w:hanging="360"/>
      </w:pPr>
      <w:rPr>
        <w:rFonts w:ascii="Symbol" w:hAnsi="Symbol" w:hint="default"/>
      </w:rPr>
    </w:lvl>
    <w:lvl w:ilvl="4" w:tplc="140A0003" w:tentative="1">
      <w:start w:val="1"/>
      <w:numFmt w:val="bullet"/>
      <w:lvlText w:val="o"/>
      <w:lvlJc w:val="left"/>
      <w:pPr>
        <w:ind w:left="3954" w:hanging="360"/>
      </w:pPr>
      <w:rPr>
        <w:rFonts w:ascii="Courier New" w:hAnsi="Courier New" w:cs="Courier New" w:hint="default"/>
      </w:rPr>
    </w:lvl>
    <w:lvl w:ilvl="5" w:tplc="140A0005" w:tentative="1">
      <w:start w:val="1"/>
      <w:numFmt w:val="bullet"/>
      <w:lvlText w:val=""/>
      <w:lvlJc w:val="left"/>
      <w:pPr>
        <w:ind w:left="4674" w:hanging="360"/>
      </w:pPr>
      <w:rPr>
        <w:rFonts w:ascii="Wingdings" w:hAnsi="Wingdings" w:hint="default"/>
      </w:rPr>
    </w:lvl>
    <w:lvl w:ilvl="6" w:tplc="140A0001" w:tentative="1">
      <w:start w:val="1"/>
      <w:numFmt w:val="bullet"/>
      <w:lvlText w:val=""/>
      <w:lvlJc w:val="left"/>
      <w:pPr>
        <w:ind w:left="5394" w:hanging="360"/>
      </w:pPr>
      <w:rPr>
        <w:rFonts w:ascii="Symbol" w:hAnsi="Symbol" w:hint="default"/>
      </w:rPr>
    </w:lvl>
    <w:lvl w:ilvl="7" w:tplc="140A0003" w:tentative="1">
      <w:start w:val="1"/>
      <w:numFmt w:val="bullet"/>
      <w:lvlText w:val="o"/>
      <w:lvlJc w:val="left"/>
      <w:pPr>
        <w:ind w:left="6114" w:hanging="360"/>
      </w:pPr>
      <w:rPr>
        <w:rFonts w:ascii="Courier New" w:hAnsi="Courier New" w:cs="Courier New" w:hint="default"/>
      </w:rPr>
    </w:lvl>
    <w:lvl w:ilvl="8" w:tplc="140A0005" w:tentative="1">
      <w:start w:val="1"/>
      <w:numFmt w:val="bullet"/>
      <w:lvlText w:val=""/>
      <w:lvlJc w:val="left"/>
      <w:pPr>
        <w:ind w:left="6834" w:hanging="360"/>
      </w:pPr>
      <w:rPr>
        <w:rFonts w:ascii="Wingdings" w:hAnsi="Wingdings" w:hint="default"/>
      </w:rPr>
    </w:lvl>
  </w:abstractNum>
  <w:abstractNum w:abstractNumId="15" w15:restartNumberingAfterBreak="0">
    <w:nsid w:val="1FD02CD8"/>
    <w:multiLevelType w:val="hybridMultilevel"/>
    <w:tmpl w:val="9E744D2E"/>
    <w:lvl w:ilvl="0" w:tplc="A19A1FB4">
      <w:start w:val="2"/>
      <w:numFmt w:val="bullet"/>
      <w:lvlText w:val="-"/>
      <w:lvlJc w:val="left"/>
      <w:pPr>
        <w:ind w:left="1074" w:hanging="360"/>
      </w:pPr>
      <w:rPr>
        <w:rFonts w:ascii="Bookman Old Style" w:eastAsiaTheme="minorEastAsia" w:hAnsi="Bookman Old Style" w:cs="Times New Roman" w:hint="default"/>
      </w:rPr>
    </w:lvl>
    <w:lvl w:ilvl="1" w:tplc="140A0003" w:tentative="1">
      <w:start w:val="1"/>
      <w:numFmt w:val="bullet"/>
      <w:lvlText w:val="o"/>
      <w:lvlJc w:val="left"/>
      <w:pPr>
        <w:ind w:left="1794" w:hanging="360"/>
      </w:pPr>
      <w:rPr>
        <w:rFonts w:ascii="Courier New" w:hAnsi="Courier New" w:cs="Courier New" w:hint="default"/>
      </w:rPr>
    </w:lvl>
    <w:lvl w:ilvl="2" w:tplc="140A0005" w:tentative="1">
      <w:start w:val="1"/>
      <w:numFmt w:val="bullet"/>
      <w:lvlText w:val=""/>
      <w:lvlJc w:val="left"/>
      <w:pPr>
        <w:ind w:left="2514" w:hanging="360"/>
      </w:pPr>
      <w:rPr>
        <w:rFonts w:ascii="Wingdings" w:hAnsi="Wingdings" w:hint="default"/>
      </w:rPr>
    </w:lvl>
    <w:lvl w:ilvl="3" w:tplc="140A0001" w:tentative="1">
      <w:start w:val="1"/>
      <w:numFmt w:val="bullet"/>
      <w:lvlText w:val=""/>
      <w:lvlJc w:val="left"/>
      <w:pPr>
        <w:ind w:left="3234" w:hanging="360"/>
      </w:pPr>
      <w:rPr>
        <w:rFonts w:ascii="Symbol" w:hAnsi="Symbol" w:hint="default"/>
      </w:rPr>
    </w:lvl>
    <w:lvl w:ilvl="4" w:tplc="140A0003" w:tentative="1">
      <w:start w:val="1"/>
      <w:numFmt w:val="bullet"/>
      <w:lvlText w:val="o"/>
      <w:lvlJc w:val="left"/>
      <w:pPr>
        <w:ind w:left="3954" w:hanging="360"/>
      </w:pPr>
      <w:rPr>
        <w:rFonts w:ascii="Courier New" w:hAnsi="Courier New" w:cs="Courier New" w:hint="default"/>
      </w:rPr>
    </w:lvl>
    <w:lvl w:ilvl="5" w:tplc="140A0005" w:tentative="1">
      <w:start w:val="1"/>
      <w:numFmt w:val="bullet"/>
      <w:lvlText w:val=""/>
      <w:lvlJc w:val="left"/>
      <w:pPr>
        <w:ind w:left="4674" w:hanging="360"/>
      </w:pPr>
      <w:rPr>
        <w:rFonts w:ascii="Wingdings" w:hAnsi="Wingdings" w:hint="default"/>
      </w:rPr>
    </w:lvl>
    <w:lvl w:ilvl="6" w:tplc="140A0001" w:tentative="1">
      <w:start w:val="1"/>
      <w:numFmt w:val="bullet"/>
      <w:lvlText w:val=""/>
      <w:lvlJc w:val="left"/>
      <w:pPr>
        <w:ind w:left="5394" w:hanging="360"/>
      </w:pPr>
      <w:rPr>
        <w:rFonts w:ascii="Symbol" w:hAnsi="Symbol" w:hint="default"/>
      </w:rPr>
    </w:lvl>
    <w:lvl w:ilvl="7" w:tplc="140A0003" w:tentative="1">
      <w:start w:val="1"/>
      <w:numFmt w:val="bullet"/>
      <w:lvlText w:val="o"/>
      <w:lvlJc w:val="left"/>
      <w:pPr>
        <w:ind w:left="6114" w:hanging="360"/>
      </w:pPr>
      <w:rPr>
        <w:rFonts w:ascii="Courier New" w:hAnsi="Courier New" w:cs="Courier New" w:hint="default"/>
      </w:rPr>
    </w:lvl>
    <w:lvl w:ilvl="8" w:tplc="140A0005" w:tentative="1">
      <w:start w:val="1"/>
      <w:numFmt w:val="bullet"/>
      <w:lvlText w:val=""/>
      <w:lvlJc w:val="left"/>
      <w:pPr>
        <w:ind w:left="6834" w:hanging="360"/>
      </w:pPr>
      <w:rPr>
        <w:rFonts w:ascii="Wingdings" w:hAnsi="Wingdings" w:hint="default"/>
      </w:rPr>
    </w:lvl>
  </w:abstractNum>
  <w:abstractNum w:abstractNumId="16" w15:restartNumberingAfterBreak="0">
    <w:nsid w:val="26B07252"/>
    <w:multiLevelType w:val="hybridMultilevel"/>
    <w:tmpl w:val="343C5066"/>
    <w:lvl w:ilvl="0" w:tplc="1130CDB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761738F"/>
    <w:multiLevelType w:val="hybridMultilevel"/>
    <w:tmpl w:val="015C6A6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E19214A"/>
    <w:multiLevelType w:val="hybridMultilevel"/>
    <w:tmpl w:val="697ACA6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2E233C9"/>
    <w:multiLevelType w:val="multilevel"/>
    <w:tmpl w:val="E696C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223F2E"/>
    <w:multiLevelType w:val="hybridMultilevel"/>
    <w:tmpl w:val="51F8EF86"/>
    <w:lvl w:ilvl="0" w:tplc="140A0017">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6AA4D59"/>
    <w:multiLevelType w:val="multilevel"/>
    <w:tmpl w:val="A692CEE2"/>
    <w:lvl w:ilvl="0">
      <w:start w:val="1"/>
      <w:numFmt w:val="decimal"/>
      <w:lvlText w:val="%1."/>
      <w:lvlJc w:val="left"/>
      <w:pPr>
        <w:ind w:left="720" w:hanging="360"/>
      </w:pPr>
      <w:rPr>
        <w:b/>
        <w:color w:val="auto"/>
      </w:rPr>
    </w:lvl>
    <w:lvl w:ilvl="1">
      <w:start w:val="1"/>
      <w:numFmt w:val="decimal"/>
      <w:isLgl/>
      <w:lvlText w:val="%1.%2"/>
      <w:lvlJc w:val="left"/>
      <w:pPr>
        <w:ind w:left="900"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94C6418"/>
    <w:multiLevelType w:val="hybridMultilevel"/>
    <w:tmpl w:val="1DB06080"/>
    <w:lvl w:ilvl="0" w:tplc="9CA6FBBC">
      <w:start w:val="2"/>
      <w:numFmt w:val="bullet"/>
      <w:lvlText w:val=""/>
      <w:lvlJc w:val="left"/>
      <w:pPr>
        <w:ind w:left="720" w:hanging="360"/>
      </w:pPr>
      <w:rPr>
        <w:rFonts w:ascii="Symbol" w:eastAsia="Calibr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D3B4C43"/>
    <w:multiLevelType w:val="multilevel"/>
    <w:tmpl w:val="E390AF4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D22DC4"/>
    <w:multiLevelType w:val="hybridMultilevel"/>
    <w:tmpl w:val="E7568FA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5" w15:restartNumberingAfterBreak="0">
    <w:nsid w:val="3FF14771"/>
    <w:multiLevelType w:val="hybridMultilevel"/>
    <w:tmpl w:val="5CB4B78E"/>
    <w:lvl w:ilvl="0" w:tplc="E024857C">
      <w:start w:val="8"/>
      <w:numFmt w:val="upperRoman"/>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0A37922"/>
    <w:multiLevelType w:val="hybridMultilevel"/>
    <w:tmpl w:val="A1EA26D4"/>
    <w:lvl w:ilvl="0" w:tplc="7B2A742C">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2642B88"/>
    <w:multiLevelType w:val="hybridMultilevel"/>
    <w:tmpl w:val="61161F06"/>
    <w:lvl w:ilvl="0" w:tplc="9B48807A">
      <w:start w:val="1"/>
      <w:numFmt w:val="bullet"/>
      <w:lvlText w:val="•"/>
      <w:lvlJc w:val="left"/>
      <w:pPr>
        <w:tabs>
          <w:tab w:val="num" w:pos="720"/>
        </w:tabs>
        <w:ind w:left="720" w:hanging="360"/>
      </w:pPr>
      <w:rPr>
        <w:rFonts w:ascii="Times New Roman" w:hAnsi="Times New Roman" w:hint="default"/>
      </w:rPr>
    </w:lvl>
    <w:lvl w:ilvl="1" w:tplc="40848946" w:tentative="1">
      <w:start w:val="1"/>
      <w:numFmt w:val="bullet"/>
      <w:lvlText w:val="•"/>
      <w:lvlJc w:val="left"/>
      <w:pPr>
        <w:tabs>
          <w:tab w:val="num" w:pos="1440"/>
        </w:tabs>
        <w:ind w:left="1440" w:hanging="360"/>
      </w:pPr>
      <w:rPr>
        <w:rFonts w:ascii="Times New Roman" w:hAnsi="Times New Roman" w:hint="default"/>
      </w:rPr>
    </w:lvl>
    <w:lvl w:ilvl="2" w:tplc="B218B6F4" w:tentative="1">
      <w:start w:val="1"/>
      <w:numFmt w:val="bullet"/>
      <w:lvlText w:val="•"/>
      <w:lvlJc w:val="left"/>
      <w:pPr>
        <w:tabs>
          <w:tab w:val="num" w:pos="2160"/>
        </w:tabs>
        <w:ind w:left="2160" w:hanging="360"/>
      </w:pPr>
      <w:rPr>
        <w:rFonts w:ascii="Times New Roman" w:hAnsi="Times New Roman" w:hint="default"/>
      </w:rPr>
    </w:lvl>
    <w:lvl w:ilvl="3" w:tplc="5E126838" w:tentative="1">
      <w:start w:val="1"/>
      <w:numFmt w:val="bullet"/>
      <w:lvlText w:val="•"/>
      <w:lvlJc w:val="left"/>
      <w:pPr>
        <w:tabs>
          <w:tab w:val="num" w:pos="2880"/>
        </w:tabs>
        <w:ind w:left="2880" w:hanging="360"/>
      </w:pPr>
      <w:rPr>
        <w:rFonts w:ascii="Times New Roman" w:hAnsi="Times New Roman" w:hint="default"/>
      </w:rPr>
    </w:lvl>
    <w:lvl w:ilvl="4" w:tplc="B9EE7608" w:tentative="1">
      <w:start w:val="1"/>
      <w:numFmt w:val="bullet"/>
      <w:lvlText w:val="•"/>
      <w:lvlJc w:val="left"/>
      <w:pPr>
        <w:tabs>
          <w:tab w:val="num" w:pos="3600"/>
        </w:tabs>
        <w:ind w:left="3600" w:hanging="360"/>
      </w:pPr>
      <w:rPr>
        <w:rFonts w:ascii="Times New Roman" w:hAnsi="Times New Roman" w:hint="default"/>
      </w:rPr>
    </w:lvl>
    <w:lvl w:ilvl="5" w:tplc="80526818" w:tentative="1">
      <w:start w:val="1"/>
      <w:numFmt w:val="bullet"/>
      <w:lvlText w:val="•"/>
      <w:lvlJc w:val="left"/>
      <w:pPr>
        <w:tabs>
          <w:tab w:val="num" w:pos="4320"/>
        </w:tabs>
        <w:ind w:left="4320" w:hanging="360"/>
      </w:pPr>
      <w:rPr>
        <w:rFonts w:ascii="Times New Roman" w:hAnsi="Times New Roman" w:hint="default"/>
      </w:rPr>
    </w:lvl>
    <w:lvl w:ilvl="6" w:tplc="EC82F266" w:tentative="1">
      <w:start w:val="1"/>
      <w:numFmt w:val="bullet"/>
      <w:lvlText w:val="•"/>
      <w:lvlJc w:val="left"/>
      <w:pPr>
        <w:tabs>
          <w:tab w:val="num" w:pos="5040"/>
        </w:tabs>
        <w:ind w:left="5040" w:hanging="360"/>
      </w:pPr>
      <w:rPr>
        <w:rFonts w:ascii="Times New Roman" w:hAnsi="Times New Roman" w:hint="default"/>
      </w:rPr>
    </w:lvl>
    <w:lvl w:ilvl="7" w:tplc="D4C2BB04" w:tentative="1">
      <w:start w:val="1"/>
      <w:numFmt w:val="bullet"/>
      <w:lvlText w:val="•"/>
      <w:lvlJc w:val="left"/>
      <w:pPr>
        <w:tabs>
          <w:tab w:val="num" w:pos="5760"/>
        </w:tabs>
        <w:ind w:left="5760" w:hanging="360"/>
      </w:pPr>
      <w:rPr>
        <w:rFonts w:ascii="Times New Roman" w:hAnsi="Times New Roman" w:hint="default"/>
      </w:rPr>
    </w:lvl>
    <w:lvl w:ilvl="8" w:tplc="0AE8D40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8215E97"/>
    <w:multiLevelType w:val="hybridMultilevel"/>
    <w:tmpl w:val="08BA093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B262DE5"/>
    <w:multiLevelType w:val="multilevel"/>
    <w:tmpl w:val="D0A8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DC5E2D"/>
    <w:multiLevelType w:val="hybridMultilevel"/>
    <w:tmpl w:val="7D9AFF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2C17F03"/>
    <w:multiLevelType w:val="hybridMultilevel"/>
    <w:tmpl w:val="D2D4BB52"/>
    <w:lvl w:ilvl="0" w:tplc="E548A582">
      <w:start w:val="1"/>
      <w:numFmt w:val="decimal"/>
      <w:lvlText w:val="%1."/>
      <w:lvlJc w:val="lef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DDA4F27"/>
    <w:multiLevelType w:val="hybridMultilevel"/>
    <w:tmpl w:val="8772AC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F6D360F"/>
    <w:multiLevelType w:val="hybridMultilevel"/>
    <w:tmpl w:val="4DC4CA00"/>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60461EE0"/>
    <w:multiLevelType w:val="hybridMultilevel"/>
    <w:tmpl w:val="662280D8"/>
    <w:lvl w:ilvl="0" w:tplc="279868FE">
      <w:start w:val="2"/>
      <w:numFmt w:val="bullet"/>
      <w:lvlText w:val="-"/>
      <w:lvlJc w:val="left"/>
      <w:pPr>
        <w:ind w:left="389" w:hanging="360"/>
      </w:pPr>
      <w:rPr>
        <w:rFonts w:ascii="Bookman Old Style" w:eastAsia="Times New Roman" w:hAnsi="Bookman Old Style" w:cs="Times New Roman" w:hint="default"/>
        <w:sz w:val="24"/>
      </w:rPr>
    </w:lvl>
    <w:lvl w:ilvl="1" w:tplc="140A0003" w:tentative="1">
      <w:start w:val="1"/>
      <w:numFmt w:val="bullet"/>
      <w:lvlText w:val="o"/>
      <w:lvlJc w:val="left"/>
      <w:pPr>
        <w:ind w:left="1109" w:hanging="360"/>
      </w:pPr>
      <w:rPr>
        <w:rFonts w:ascii="Courier New" w:hAnsi="Courier New" w:cs="Courier New" w:hint="default"/>
      </w:rPr>
    </w:lvl>
    <w:lvl w:ilvl="2" w:tplc="140A0005" w:tentative="1">
      <w:start w:val="1"/>
      <w:numFmt w:val="bullet"/>
      <w:lvlText w:val=""/>
      <w:lvlJc w:val="left"/>
      <w:pPr>
        <w:ind w:left="1829" w:hanging="360"/>
      </w:pPr>
      <w:rPr>
        <w:rFonts w:ascii="Wingdings" w:hAnsi="Wingdings" w:hint="default"/>
      </w:rPr>
    </w:lvl>
    <w:lvl w:ilvl="3" w:tplc="140A0001" w:tentative="1">
      <w:start w:val="1"/>
      <w:numFmt w:val="bullet"/>
      <w:lvlText w:val=""/>
      <w:lvlJc w:val="left"/>
      <w:pPr>
        <w:ind w:left="2549" w:hanging="360"/>
      </w:pPr>
      <w:rPr>
        <w:rFonts w:ascii="Symbol" w:hAnsi="Symbol" w:hint="default"/>
      </w:rPr>
    </w:lvl>
    <w:lvl w:ilvl="4" w:tplc="140A0003" w:tentative="1">
      <w:start w:val="1"/>
      <w:numFmt w:val="bullet"/>
      <w:lvlText w:val="o"/>
      <w:lvlJc w:val="left"/>
      <w:pPr>
        <w:ind w:left="3269" w:hanging="360"/>
      </w:pPr>
      <w:rPr>
        <w:rFonts w:ascii="Courier New" w:hAnsi="Courier New" w:cs="Courier New" w:hint="default"/>
      </w:rPr>
    </w:lvl>
    <w:lvl w:ilvl="5" w:tplc="140A0005" w:tentative="1">
      <w:start w:val="1"/>
      <w:numFmt w:val="bullet"/>
      <w:lvlText w:val=""/>
      <w:lvlJc w:val="left"/>
      <w:pPr>
        <w:ind w:left="3989" w:hanging="360"/>
      </w:pPr>
      <w:rPr>
        <w:rFonts w:ascii="Wingdings" w:hAnsi="Wingdings" w:hint="default"/>
      </w:rPr>
    </w:lvl>
    <w:lvl w:ilvl="6" w:tplc="140A0001" w:tentative="1">
      <w:start w:val="1"/>
      <w:numFmt w:val="bullet"/>
      <w:lvlText w:val=""/>
      <w:lvlJc w:val="left"/>
      <w:pPr>
        <w:ind w:left="4709" w:hanging="360"/>
      </w:pPr>
      <w:rPr>
        <w:rFonts w:ascii="Symbol" w:hAnsi="Symbol" w:hint="default"/>
      </w:rPr>
    </w:lvl>
    <w:lvl w:ilvl="7" w:tplc="140A0003" w:tentative="1">
      <w:start w:val="1"/>
      <w:numFmt w:val="bullet"/>
      <w:lvlText w:val="o"/>
      <w:lvlJc w:val="left"/>
      <w:pPr>
        <w:ind w:left="5429" w:hanging="360"/>
      </w:pPr>
      <w:rPr>
        <w:rFonts w:ascii="Courier New" w:hAnsi="Courier New" w:cs="Courier New" w:hint="default"/>
      </w:rPr>
    </w:lvl>
    <w:lvl w:ilvl="8" w:tplc="140A0005" w:tentative="1">
      <w:start w:val="1"/>
      <w:numFmt w:val="bullet"/>
      <w:lvlText w:val=""/>
      <w:lvlJc w:val="left"/>
      <w:pPr>
        <w:ind w:left="6149" w:hanging="360"/>
      </w:pPr>
      <w:rPr>
        <w:rFonts w:ascii="Wingdings" w:hAnsi="Wingdings" w:hint="default"/>
      </w:rPr>
    </w:lvl>
  </w:abstractNum>
  <w:abstractNum w:abstractNumId="35" w15:restartNumberingAfterBreak="0">
    <w:nsid w:val="644D3746"/>
    <w:multiLevelType w:val="hybridMultilevel"/>
    <w:tmpl w:val="4EC2F5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8461C84"/>
    <w:multiLevelType w:val="hybridMultilevel"/>
    <w:tmpl w:val="5F246982"/>
    <w:lvl w:ilvl="0" w:tplc="09C0869A">
      <w:start w:val="1"/>
      <w:numFmt w:val="bullet"/>
      <w:lvlText w:val="•"/>
      <w:lvlJc w:val="left"/>
      <w:pPr>
        <w:tabs>
          <w:tab w:val="num" w:pos="720"/>
        </w:tabs>
        <w:ind w:left="720" w:hanging="360"/>
      </w:pPr>
      <w:rPr>
        <w:rFonts w:ascii="Times New Roman" w:hAnsi="Times New Roman" w:hint="default"/>
      </w:rPr>
    </w:lvl>
    <w:lvl w:ilvl="1" w:tplc="2B4207AE" w:tentative="1">
      <w:start w:val="1"/>
      <w:numFmt w:val="bullet"/>
      <w:lvlText w:val="•"/>
      <w:lvlJc w:val="left"/>
      <w:pPr>
        <w:tabs>
          <w:tab w:val="num" w:pos="1440"/>
        </w:tabs>
        <w:ind w:left="1440" w:hanging="360"/>
      </w:pPr>
      <w:rPr>
        <w:rFonts w:ascii="Times New Roman" w:hAnsi="Times New Roman" w:hint="default"/>
      </w:rPr>
    </w:lvl>
    <w:lvl w:ilvl="2" w:tplc="133EB122" w:tentative="1">
      <w:start w:val="1"/>
      <w:numFmt w:val="bullet"/>
      <w:lvlText w:val="•"/>
      <w:lvlJc w:val="left"/>
      <w:pPr>
        <w:tabs>
          <w:tab w:val="num" w:pos="2160"/>
        </w:tabs>
        <w:ind w:left="2160" w:hanging="360"/>
      </w:pPr>
      <w:rPr>
        <w:rFonts w:ascii="Times New Roman" w:hAnsi="Times New Roman" w:hint="default"/>
      </w:rPr>
    </w:lvl>
    <w:lvl w:ilvl="3" w:tplc="1D4080C6" w:tentative="1">
      <w:start w:val="1"/>
      <w:numFmt w:val="bullet"/>
      <w:lvlText w:val="•"/>
      <w:lvlJc w:val="left"/>
      <w:pPr>
        <w:tabs>
          <w:tab w:val="num" w:pos="2880"/>
        </w:tabs>
        <w:ind w:left="2880" w:hanging="360"/>
      </w:pPr>
      <w:rPr>
        <w:rFonts w:ascii="Times New Roman" w:hAnsi="Times New Roman" w:hint="default"/>
      </w:rPr>
    </w:lvl>
    <w:lvl w:ilvl="4" w:tplc="C9626800" w:tentative="1">
      <w:start w:val="1"/>
      <w:numFmt w:val="bullet"/>
      <w:lvlText w:val="•"/>
      <w:lvlJc w:val="left"/>
      <w:pPr>
        <w:tabs>
          <w:tab w:val="num" w:pos="3600"/>
        </w:tabs>
        <w:ind w:left="3600" w:hanging="360"/>
      </w:pPr>
      <w:rPr>
        <w:rFonts w:ascii="Times New Roman" w:hAnsi="Times New Roman" w:hint="default"/>
      </w:rPr>
    </w:lvl>
    <w:lvl w:ilvl="5" w:tplc="35E2A936" w:tentative="1">
      <w:start w:val="1"/>
      <w:numFmt w:val="bullet"/>
      <w:lvlText w:val="•"/>
      <w:lvlJc w:val="left"/>
      <w:pPr>
        <w:tabs>
          <w:tab w:val="num" w:pos="4320"/>
        </w:tabs>
        <w:ind w:left="4320" w:hanging="360"/>
      </w:pPr>
      <w:rPr>
        <w:rFonts w:ascii="Times New Roman" w:hAnsi="Times New Roman" w:hint="default"/>
      </w:rPr>
    </w:lvl>
    <w:lvl w:ilvl="6" w:tplc="FEC689C8" w:tentative="1">
      <w:start w:val="1"/>
      <w:numFmt w:val="bullet"/>
      <w:lvlText w:val="•"/>
      <w:lvlJc w:val="left"/>
      <w:pPr>
        <w:tabs>
          <w:tab w:val="num" w:pos="5040"/>
        </w:tabs>
        <w:ind w:left="5040" w:hanging="360"/>
      </w:pPr>
      <w:rPr>
        <w:rFonts w:ascii="Times New Roman" w:hAnsi="Times New Roman" w:hint="default"/>
      </w:rPr>
    </w:lvl>
    <w:lvl w:ilvl="7" w:tplc="64DE2824" w:tentative="1">
      <w:start w:val="1"/>
      <w:numFmt w:val="bullet"/>
      <w:lvlText w:val="•"/>
      <w:lvlJc w:val="left"/>
      <w:pPr>
        <w:tabs>
          <w:tab w:val="num" w:pos="5760"/>
        </w:tabs>
        <w:ind w:left="5760" w:hanging="360"/>
      </w:pPr>
      <w:rPr>
        <w:rFonts w:ascii="Times New Roman" w:hAnsi="Times New Roman" w:hint="default"/>
      </w:rPr>
    </w:lvl>
    <w:lvl w:ilvl="8" w:tplc="679670C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89147B9"/>
    <w:multiLevelType w:val="hybridMultilevel"/>
    <w:tmpl w:val="6632E4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B5C7AEA"/>
    <w:multiLevelType w:val="hybridMultilevel"/>
    <w:tmpl w:val="712AE3F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9" w15:restartNumberingAfterBreak="0">
    <w:nsid w:val="6DD30C9E"/>
    <w:multiLevelType w:val="multilevel"/>
    <w:tmpl w:val="7874781A"/>
    <w:lvl w:ilvl="0">
      <w:start w:val="1"/>
      <w:numFmt w:val="decimal"/>
      <w:lvlText w:val="%1"/>
      <w:lvlJc w:val="left"/>
      <w:pPr>
        <w:ind w:left="405" w:hanging="405"/>
      </w:pPr>
      <w:rPr>
        <w:rFonts w:hint="default"/>
        <w:b/>
      </w:rPr>
    </w:lvl>
    <w:lvl w:ilvl="1">
      <w:start w:val="3"/>
      <w:numFmt w:val="decimal"/>
      <w:lvlText w:val="%1.%2"/>
      <w:lvlJc w:val="left"/>
      <w:pPr>
        <w:ind w:left="1113" w:hanging="40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40" w15:restartNumberingAfterBreak="0">
    <w:nsid w:val="704B4FD6"/>
    <w:multiLevelType w:val="hybridMultilevel"/>
    <w:tmpl w:val="9306C0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6C710EC"/>
    <w:multiLevelType w:val="multilevel"/>
    <w:tmpl w:val="D61C6810"/>
    <w:lvl w:ilvl="0">
      <w:start w:val="1"/>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2" w15:restartNumberingAfterBreak="0">
    <w:nsid w:val="788722F2"/>
    <w:multiLevelType w:val="hybridMultilevel"/>
    <w:tmpl w:val="0A4A3338"/>
    <w:lvl w:ilvl="0" w:tplc="9AD09B5C">
      <w:start w:val="1"/>
      <w:numFmt w:val="bullet"/>
      <w:lvlText w:val=""/>
      <w:lvlJc w:val="left"/>
      <w:pPr>
        <w:ind w:left="720" w:hanging="360"/>
      </w:pPr>
      <w:rPr>
        <w:rFonts w:ascii="Symbol" w:hAnsi="Symbol" w:hint="default"/>
        <w:sz w:val="24"/>
        <w:szCs w:val="24"/>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3" w15:restartNumberingAfterBreak="0">
    <w:nsid w:val="79795B97"/>
    <w:multiLevelType w:val="multilevel"/>
    <w:tmpl w:val="012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991E59"/>
    <w:multiLevelType w:val="hybridMultilevel"/>
    <w:tmpl w:val="C5284A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11"/>
  </w:num>
  <w:num w:numId="4">
    <w:abstractNumId w:val="14"/>
  </w:num>
  <w:num w:numId="5">
    <w:abstractNumId w:val="15"/>
  </w:num>
  <w:num w:numId="6">
    <w:abstractNumId w:val="40"/>
  </w:num>
  <w:num w:numId="7">
    <w:abstractNumId w:val="23"/>
  </w:num>
  <w:num w:numId="8">
    <w:abstractNumId w:val="39"/>
  </w:num>
  <w:num w:numId="9">
    <w:abstractNumId w:val="31"/>
  </w:num>
  <w:num w:numId="10">
    <w:abstractNumId w:val="7"/>
  </w:num>
  <w:num w:numId="11">
    <w:abstractNumId w:val="24"/>
  </w:num>
  <w:num w:numId="12">
    <w:abstractNumId w:val="19"/>
  </w:num>
  <w:num w:numId="13">
    <w:abstractNumId w:val="43"/>
  </w:num>
  <w:num w:numId="14">
    <w:abstractNumId w:val="8"/>
  </w:num>
  <w:num w:numId="15">
    <w:abstractNumId w:val="29"/>
  </w:num>
  <w:num w:numId="16">
    <w:abstractNumId w:val="2"/>
  </w:num>
  <w:num w:numId="17">
    <w:abstractNumId w:val="13"/>
  </w:num>
  <w:num w:numId="18">
    <w:abstractNumId w:val="20"/>
  </w:num>
  <w:num w:numId="19">
    <w:abstractNumId w:val="37"/>
  </w:num>
  <w:num w:numId="20">
    <w:abstractNumId w:val="36"/>
  </w:num>
  <w:num w:numId="21">
    <w:abstractNumId w:val="27"/>
  </w:num>
  <w:num w:numId="22">
    <w:abstractNumId w:val="1"/>
  </w:num>
  <w:num w:numId="23">
    <w:abstractNumId w:val="0"/>
  </w:num>
  <w:num w:numId="24">
    <w:abstractNumId w:val="3"/>
  </w:num>
  <w:num w:numId="25">
    <w:abstractNumId w:val="22"/>
  </w:num>
  <w:num w:numId="26">
    <w:abstractNumId w:val="44"/>
  </w:num>
  <w:num w:numId="27">
    <w:abstractNumId w:val="35"/>
  </w:num>
  <w:num w:numId="28">
    <w:abstractNumId w:val="33"/>
  </w:num>
  <w:num w:numId="29">
    <w:abstractNumId w:val="18"/>
  </w:num>
  <w:num w:numId="30">
    <w:abstractNumId w:val="25"/>
  </w:num>
  <w:num w:numId="31">
    <w:abstractNumId w:val="17"/>
  </w:num>
  <w:num w:numId="32">
    <w:abstractNumId w:val="26"/>
  </w:num>
  <w:num w:numId="33">
    <w:abstractNumId w:val="12"/>
  </w:num>
  <w:num w:numId="34">
    <w:abstractNumId w:val="10"/>
  </w:num>
  <w:num w:numId="35">
    <w:abstractNumId w:val="42"/>
  </w:num>
  <w:num w:numId="36">
    <w:abstractNumId w:val="34"/>
  </w:num>
  <w:num w:numId="37">
    <w:abstractNumId w:val="9"/>
  </w:num>
  <w:num w:numId="38">
    <w:abstractNumId w:val="21"/>
  </w:num>
  <w:num w:numId="39">
    <w:abstractNumId w:val="28"/>
  </w:num>
  <w:num w:numId="40">
    <w:abstractNumId w:val="41"/>
  </w:num>
  <w:num w:numId="41">
    <w:abstractNumId w:val="4"/>
  </w:num>
  <w:num w:numId="42">
    <w:abstractNumId w:val="32"/>
  </w:num>
  <w:num w:numId="43">
    <w:abstractNumId w:val="16"/>
  </w:num>
  <w:num w:numId="44">
    <w:abstractNumId w:val="3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6D"/>
    <w:rsid w:val="00000751"/>
    <w:rsid w:val="00000BFF"/>
    <w:rsid w:val="000015FB"/>
    <w:rsid w:val="0000165B"/>
    <w:rsid w:val="00001A17"/>
    <w:rsid w:val="00002636"/>
    <w:rsid w:val="00004D49"/>
    <w:rsid w:val="00004E31"/>
    <w:rsid w:val="000052A0"/>
    <w:rsid w:val="000052FD"/>
    <w:rsid w:val="00005956"/>
    <w:rsid w:val="00005C90"/>
    <w:rsid w:val="00006B11"/>
    <w:rsid w:val="00006EC8"/>
    <w:rsid w:val="00006FA1"/>
    <w:rsid w:val="00007121"/>
    <w:rsid w:val="000075C2"/>
    <w:rsid w:val="00010DDB"/>
    <w:rsid w:val="000115BA"/>
    <w:rsid w:val="000117FE"/>
    <w:rsid w:val="00012209"/>
    <w:rsid w:val="00012B94"/>
    <w:rsid w:val="0001455F"/>
    <w:rsid w:val="000165E6"/>
    <w:rsid w:val="000200A0"/>
    <w:rsid w:val="00020185"/>
    <w:rsid w:val="000202D0"/>
    <w:rsid w:val="00020DE4"/>
    <w:rsid w:val="00021119"/>
    <w:rsid w:val="00021D48"/>
    <w:rsid w:val="000223FA"/>
    <w:rsid w:val="00022778"/>
    <w:rsid w:val="00022AB2"/>
    <w:rsid w:val="00022D54"/>
    <w:rsid w:val="000237F4"/>
    <w:rsid w:val="000246FC"/>
    <w:rsid w:val="0002487F"/>
    <w:rsid w:val="000259E5"/>
    <w:rsid w:val="00026725"/>
    <w:rsid w:val="00027416"/>
    <w:rsid w:val="00027E93"/>
    <w:rsid w:val="00027F9C"/>
    <w:rsid w:val="00031000"/>
    <w:rsid w:val="00031420"/>
    <w:rsid w:val="000316BD"/>
    <w:rsid w:val="00031816"/>
    <w:rsid w:val="00031C8E"/>
    <w:rsid w:val="000322ED"/>
    <w:rsid w:val="000332DA"/>
    <w:rsid w:val="000341FD"/>
    <w:rsid w:val="0003466A"/>
    <w:rsid w:val="00034AF3"/>
    <w:rsid w:val="00035CC2"/>
    <w:rsid w:val="00036524"/>
    <w:rsid w:val="00036D63"/>
    <w:rsid w:val="00037285"/>
    <w:rsid w:val="00037429"/>
    <w:rsid w:val="00041A95"/>
    <w:rsid w:val="00041D81"/>
    <w:rsid w:val="000427A6"/>
    <w:rsid w:val="000432F5"/>
    <w:rsid w:val="0004336B"/>
    <w:rsid w:val="00043592"/>
    <w:rsid w:val="000438AF"/>
    <w:rsid w:val="00043A8B"/>
    <w:rsid w:val="00043B47"/>
    <w:rsid w:val="00043E6C"/>
    <w:rsid w:val="00044131"/>
    <w:rsid w:val="000442E9"/>
    <w:rsid w:val="00044754"/>
    <w:rsid w:val="00045B53"/>
    <w:rsid w:val="000466BE"/>
    <w:rsid w:val="0004732A"/>
    <w:rsid w:val="000479D8"/>
    <w:rsid w:val="00047CD8"/>
    <w:rsid w:val="0005011D"/>
    <w:rsid w:val="000505FC"/>
    <w:rsid w:val="00050CB8"/>
    <w:rsid w:val="0005115B"/>
    <w:rsid w:val="000518DB"/>
    <w:rsid w:val="00051CFE"/>
    <w:rsid w:val="00052D9A"/>
    <w:rsid w:val="00052E17"/>
    <w:rsid w:val="000535D8"/>
    <w:rsid w:val="00053685"/>
    <w:rsid w:val="00053820"/>
    <w:rsid w:val="000539D0"/>
    <w:rsid w:val="00053B28"/>
    <w:rsid w:val="00054421"/>
    <w:rsid w:val="00054925"/>
    <w:rsid w:val="00054E10"/>
    <w:rsid w:val="00055663"/>
    <w:rsid w:val="000557B1"/>
    <w:rsid w:val="00055A2B"/>
    <w:rsid w:val="00056226"/>
    <w:rsid w:val="000562D2"/>
    <w:rsid w:val="0005643C"/>
    <w:rsid w:val="000567B7"/>
    <w:rsid w:val="00057763"/>
    <w:rsid w:val="00057AB6"/>
    <w:rsid w:val="00057BF5"/>
    <w:rsid w:val="00057D46"/>
    <w:rsid w:val="000601B2"/>
    <w:rsid w:val="0006040E"/>
    <w:rsid w:val="00060E5D"/>
    <w:rsid w:val="00062503"/>
    <w:rsid w:val="0006314A"/>
    <w:rsid w:val="00066E57"/>
    <w:rsid w:val="00067D3D"/>
    <w:rsid w:val="00070628"/>
    <w:rsid w:val="00071523"/>
    <w:rsid w:val="0007196F"/>
    <w:rsid w:val="0007358F"/>
    <w:rsid w:val="00074A7B"/>
    <w:rsid w:val="000751BD"/>
    <w:rsid w:val="00075DF7"/>
    <w:rsid w:val="00076D3A"/>
    <w:rsid w:val="0008018C"/>
    <w:rsid w:val="00080BE4"/>
    <w:rsid w:val="00081485"/>
    <w:rsid w:val="0008197D"/>
    <w:rsid w:val="0008242A"/>
    <w:rsid w:val="00082C70"/>
    <w:rsid w:val="00082EBF"/>
    <w:rsid w:val="000834D7"/>
    <w:rsid w:val="00083AFE"/>
    <w:rsid w:val="00083FBF"/>
    <w:rsid w:val="000842FB"/>
    <w:rsid w:val="00084629"/>
    <w:rsid w:val="00084E32"/>
    <w:rsid w:val="0008560D"/>
    <w:rsid w:val="000860F2"/>
    <w:rsid w:val="000864CB"/>
    <w:rsid w:val="00086B2E"/>
    <w:rsid w:val="00086F75"/>
    <w:rsid w:val="00087501"/>
    <w:rsid w:val="00087B47"/>
    <w:rsid w:val="00090071"/>
    <w:rsid w:val="00090230"/>
    <w:rsid w:val="0009025D"/>
    <w:rsid w:val="00090864"/>
    <w:rsid w:val="00092908"/>
    <w:rsid w:val="0009293D"/>
    <w:rsid w:val="0009390F"/>
    <w:rsid w:val="00093B55"/>
    <w:rsid w:val="00093F2E"/>
    <w:rsid w:val="000944D7"/>
    <w:rsid w:val="0009493E"/>
    <w:rsid w:val="00096A9B"/>
    <w:rsid w:val="00097807"/>
    <w:rsid w:val="00097837"/>
    <w:rsid w:val="00097928"/>
    <w:rsid w:val="000A02FE"/>
    <w:rsid w:val="000A0CE9"/>
    <w:rsid w:val="000A0D6E"/>
    <w:rsid w:val="000A0D87"/>
    <w:rsid w:val="000A0EBC"/>
    <w:rsid w:val="000A19F0"/>
    <w:rsid w:val="000A1F7C"/>
    <w:rsid w:val="000A24C6"/>
    <w:rsid w:val="000A28F4"/>
    <w:rsid w:val="000A2C45"/>
    <w:rsid w:val="000A2D6A"/>
    <w:rsid w:val="000A33FB"/>
    <w:rsid w:val="000A3511"/>
    <w:rsid w:val="000A3BCC"/>
    <w:rsid w:val="000A3BF6"/>
    <w:rsid w:val="000A4D06"/>
    <w:rsid w:val="000A628C"/>
    <w:rsid w:val="000A6643"/>
    <w:rsid w:val="000A6693"/>
    <w:rsid w:val="000A703C"/>
    <w:rsid w:val="000A71ED"/>
    <w:rsid w:val="000A7A21"/>
    <w:rsid w:val="000A7AB7"/>
    <w:rsid w:val="000B0B15"/>
    <w:rsid w:val="000B1893"/>
    <w:rsid w:val="000B1962"/>
    <w:rsid w:val="000B1B19"/>
    <w:rsid w:val="000B2CC5"/>
    <w:rsid w:val="000B3010"/>
    <w:rsid w:val="000B311F"/>
    <w:rsid w:val="000B34CC"/>
    <w:rsid w:val="000B40DC"/>
    <w:rsid w:val="000B4D31"/>
    <w:rsid w:val="000B571F"/>
    <w:rsid w:val="000B5FF1"/>
    <w:rsid w:val="000B665F"/>
    <w:rsid w:val="000B6B4D"/>
    <w:rsid w:val="000B6EC2"/>
    <w:rsid w:val="000C016E"/>
    <w:rsid w:val="000C0E1D"/>
    <w:rsid w:val="000C1122"/>
    <w:rsid w:val="000C1A44"/>
    <w:rsid w:val="000C250E"/>
    <w:rsid w:val="000C3216"/>
    <w:rsid w:val="000C4818"/>
    <w:rsid w:val="000C48F0"/>
    <w:rsid w:val="000C586F"/>
    <w:rsid w:val="000C65E7"/>
    <w:rsid w:val="000C6B29"/>
    <w:rsid w:val="000C6D06"/>
    <w:rsid w:val="000C763F"/>
    <w:rsid w:val="000C7C9F"/>
    <w:rsid w:val="000D01CA"/>
    <w:rsid w:val="000D079C"/>
    <w:rsid w:val="000D0862"/>
    <w:rsid w:val="000D1010"/>
    <w:rsid w:val="000D17B0"/>
    <w:rsid w:val="000D1CCA"/>
    <w:rsid w:val="000D1DA8"/>
    <w:rsid w:val="000D2CB4"/>
    <w:rsid w:val="000D3790"/>
    <w:rsid w:val="000D4193"/>
    <w:rsid w:val="000D4B2F"/>
    <w:rsid w:val="000D6951"/>
    <w:rsid w:val="000D7495"/>
    <w:rsid w:val="000D7FB3"/>
    <w:rsid w:val="000E067C"/>
    <w:rsid w:val="000E07A0"/>
    <w:rsid w:val="000E3D66"/>
    <w:rsid w:val="000E5197"/>
    <w:rsid w:val="000E5405"/>
    <w:rsid w:val="000E5C8B"/>
    <w:rsid w:val="000E6A4F"/>
    <w:rsid w:val="000E7224"/>
    <w:rsid w:val="000E7E78"/>
    <w:rsid w:val="000F0D5B"/>
    <w:rsid w:val="000F182D"/>
    <w:rsid w:val="000F211E"/>
    <w:rsid w:val="000F2A4B"/>
    <w:rsid w:val="000F2D79"/>
    <w:rsid w:val="000F2D8D"/>
    <w:rsid w:val="000F2DB7"/>
    <w:rsid w:val="000F2FBD"/>
    <w:rsid w:val="000F304D"/>
    <w:rsid w:val="000F3210"/>
    <w:rsid w:val="000F41C7"/>
    <w:rsid w:val="000F4E07"/>
    <w:rsid w:val="000F513F"/>
    <w:rsid w:val="000F51C6"/>
    <w:rsid w:val="000F5832"/>
    <w:rsid w:val="000F5916"/>
    <w:rsid w:val="000F6763"/>
    <w:rsid w:val="000F7469"/>
    <w:rsid w:val="000F7ADD"/>
    <w:rsid w:val="00100794"/>
    <w:rsid w:val="00100D8A"/>
    <w:rsid w:val="00101CF0"/>
    <w:rsid w:val="00101F29"/>
    <w:rsid w:val="0010263A"/>
    <w:rsid w:val="001026E2"/>
    <w:rsid w:val="00102A71"/>
    <w:rsid w:val="00104490"/>
    <w:rsid w:val="00104557"/>
    <w:rsid w:val="001049EA"/>
    <w:rsid w:val="00105663"/>
    <w:rsid w:val="00105DEB"/>
    <w:rsid w:val="00106B53"/>
    <w:rsid w:val="00106E92"/>
    <w:rsid w:val="0010740A"/>
    <w:rsid w:val="00107AEE"/>
    <w:rsid w:val="00107DCF"/>
    <w:rsid w:val="0011097C"/>
    <w:rsid w:val="00110C71"/>
    <w:rsid w:val="00113B02"/>
    <w:rsid w:val="0011457F"/>
    <w:rsid w:val="00114701"/>
    <w:rsid w:val="00114F67"/>
    <w:rsid w:val="0011500A"/>
    <w:rsid w:val="001165D8"/>
    <w:rsid w:val="001172F0"/>
    <w:rsid w:val="0011774A"/>
    <w:rsid w:val="00117934"/>
    <w:rsid w:val="00117AF9"/>
    <w:rsid w:val="00120282"/>
    <w:rsid w:val="001210FA"/>
    <w:rsid w:val="001213FE"/>
    <w:rsid w:val="001222B5"/>
    <w:rsid w:val="00122735"/>
    <w:rsid w:val="00122C34"/>
    <w:rsid w:val="00122D40"/>
    <w:rsid w:val="001235CD"/>
    <w:rsid w:val="001240A7"/>
    <w:rsid w:val="001242CE"/>
    <w:rsid w:val="0012446A"/>
    <w:rsid w:val="00125566"/>
    <w:rsid w:val="00125A82"/>
    <w:rsid w:val="001263DD"/>
    <w:rsid w:val="001271F7"/>
    <w:rsid w:val="001302D1"/>
    <w:rsid w:val="001302FF"/>
    <w:rsid w:val="00131271"/>
    <w:rsid w:val="001313EF"/>
    <w:rsid w:val="00131411"/>
    <w:rsid w:val="00131EDC"/>
    <w:rsid w:val="00132FA3"/>
    <w:rsid w:val="00133075"/>
    <w:rsid w:val="00133BB9"/>
    <w:rsid w:val="00133FDC"/>
    <w:rsid w:val="001344C4"/>
    <w:rsid w:val="001356B2"/>
    <w:rsid w:val="001360E3"/>
    <w:rsid w:val="0013633A"/>
    <w:rsid w:val="001371B6"/>
    <w:rsid w:val="001401DA"/>
    <w:rsid w:val="00140473"/>
    <w:rsid w:val="0014061C"/>
    <w:rsid w:val="001418BD"/>
    <w:rsid w:val="0014197B"/>
    <w:rsid w:val="001422EA"/>
    <w:rsid w:val="00142769"/>
    <w:rsid w:val="00142BF3"/>
    <w:rsid w:val="00143D3E"/>
    <w:rsid w:val="00143FBD"/>
    <w:rsid w:val="0014416E"/>
    <w:rsid w:val="00144F94"/>
    <w:rsid w:val="00145081"/>
    <w:rsid w:val="00146B5C"/>
    <w:rsid w:val="001472B6"/>
    <w:rsid w:val="001477C6"/>
    <w:rsid w:val="0015118B"/>
    <w:rsid w:val="001511D6"/>
    <w:rsid w:val="0015130B"/>
    <w:rsid w:val="0015133D"/>
    <w:rsid w:val="00151B6E"/>
    <w:rsid w:val="00151CBD"/>
    <w:rsid w:val="0015298D"/>
    <w:rsid w:val="00152D9F"/>
    <w:rsid w:val="001530D6"/>
    <w:rsid w:val="00153F4D"/>
    <w:rsid w:val="001553BE"/>
    <w:rsid w:val="00155E9D"/>
    <w:rsid w:val="001573FA"/>
    <w:rsid w:val="00157E54"/>
    <w:rsid w:val="001609DC"/>
    <w:rsid w:val="001614A3"/>
    <w:rsid w:val="00161590"/>
    <w:rsid w:val="00163395"/>
    <w:rsid w:val="00163A7D"/>
    <w:rsid w:val="00163AC6"/>
    <w:rsid w:val="00163FB2"/>
    <w:rsid w:val="00164AF5"/>
    <w:rsid w:val="00164BDD"/>
    <w:rsid w:val="00164E32"/>
    <w:rsid w:val="001667A2"/>
    <w:rsid w:val="00167339"/>
    <w:rsid w:val="001674F3"/>
    <w:rsid w:val="00167560"/>
    <w:rsid w:val="00167FFD"/>
    <w:rsid w:val="00170C39"/>
    <w:rsid w:val="00170E4D"/>
    <w:rsid w:val="00171105"/>
    <w:rsid w:val="001729F3"/>
    <w:rsid w:val="00172A2B"/>
    <w:rsid w:val="00172E5E"/>
    <w:rsid w:val="00172F1E"/>
    <w:rsid w:val="001732C7"/>
    <w:rsid w:val="00173946"/>
    <w:rsid w:val="00173B96"/>
    <w:rsid w:val="00174970"/>
    <w:rsid w:val="00174BA2"/>
    <w:rsid w:val="001766BF"/>
    <w:rsid w:val="00176D23"/>
    <w:rsid w:val="001775D9"/>
    <w:rsid w:val="001801D8"/>
    <w:rsid w:val="0018145F"/>
    <w:rsid w:val="001815C4"/>
    <w:rsid w:val="00182362"/>
    <w:rsid w:val="001824FB"/>
    <w:rsid w:val="001827B3"/>
    <w:rsid w:val="00183224"/>
    <w:rsid w:val="00183AC2"/>
    <w:rsid w:val="00184F41"/>
    <w:rsid w:val="001861BB"/>
    <w:rsid w:val="00186CB9"/>
    <w:rsid w:val="001878C7"/>
    <w:rsid w:val="00187F0F"/>
    <w:rsid w:val="001909F4"/>
    <w:rsid w:val="00190DB3"/>
    <w:rsid w:val="001916E9"/>
    <w:rsid w:val="001927DE"/>
    <w:rsid w:val="001936ED"/>
    <w:rsid w:val="00193E27"/>
    <w:rsid w:val="001946A5"/>
    <w:rsid w:val="00194ACC"/>
    <w:rsid w:val="00194CE8"/>
    <w:rsid w:val="001955D7"/>
    <w:rsid w:val="00195C9E"/>
    <w:rsid w:val="00196043"/>
    <w:rsid w:val="001964AE"/>
    <w:rsid w:val="00197013"/>
    <w:rsid w:val="001970A2"/>
    <w:rsid w:val="00197CC3"/>
    <w:rsid w:val="001A0E26"/>
    <w:rsid w:val="001A10A8"/>
    <w:rsid w:val="001A1DAF"/>
    <w:rsid w:val="001A27BB"/>
    <w:rsid w:val="001A3AD3"/>
    <w:rsid w:val="001A4369"/>
    <w:rsid w:val="001A4B45"/>
    <w:rsid w:val="001A5AF6"/>
    <w:rsid w:val="001A5FF0"/>
    <w:rsid w:val="001A626E"/>
    <w:rsid w:val="001A6791"/>
    <w:rsid w:val="001A7930"/>
    <w:rsid w:val="001A7B71"/>
    <w:rsid w:val="001B0032"/>
    <w:rsid w:val="001B0BAF"/>
    <w:rsid w:val="001B0E87"/>
    <w:rsid w:val="001B172E"/>
    <w:rsid w:val="001B197A"/>
    <w:rsid w:val="001B288A"/>
    <w:rsid w:val="001B28CB"/>
    <w:rsid w:val="001B28E5"/>
    <w:rsid w:val="001B2A2D"/>
    <w:rsid w:val="001B38D7"/>
    <w:rsid w:val="001B471A"/>
    <w:rsid w:val="001B47B7"/>
    <w:rsid w:val="001B4A41"/>
    <w:rsid w:val="001B4C82"/>
    <w:rsid w:val="001B6F2B"/>
    <w:rsid w:val="001C0807"/>
    <w:rsid w:val="001C0AAD"/>
    <w:rsid w:val="001C0FAC"/>
    <w:rsid w:val="001C1B0B"/>
    <w:rsid w:val="001C2091"/>
    <w:rsid w:val="001C2DB4"/>
    <w:rsid w:val="001C3EDF"/>
    <w:rsid w:val="001C5CB8"/>
    <w:rsid w:val="001C5FD2"/>
    <w:rsid w:val="001C645E"/>
    <w:rsid w:val="001C685B"/>
    <w:rsid w:val="001D01CF"/>
    <w:rsid w:val="001D0A07"/>
    <w:rsid w:val="001D1171"/>
    <w:rsid w:val="001D1580"/>
    <w:rsid w:val="001D222E"/>
    <w:rsid w:val="001D2547"/>
    <w:rsid w:val="001D3C8A"/>
    <w:rsid w:val="001D3EE3"/>
    <w:rsid w:val="001D436D"/>
    <w:rsid w:val="001D44FF"/>
    <w:rsid w:val="001D45D8"/>
    <w:rsid w:val="001D5558"/>
    <w:rsid w:val="001D5FB5"/>
    <w:rsid w:val="001D6937"/>
    <w:rsid w:val="001D6E5C"/>
    <w:rsid w:val="001D7289"/>
    <w:rsid w:val="001D7439"/>
    <w:rsid w:val="001D7781"/>
    <w:rsid w:val="001E0377"/>
    <w:rsid w:val="001E220F"/>
    <w:rsid w:val="001E26B2"/>
    <w:rsid w:val="001E26DC"/>
    <w:rsid w:val="001E2C09"/>
    <w:rsid w:val="001E35CA"/>
    <w:rsid w:val="001E3AB4"/>
    <w:rsid w:val="001E40BF"/>
    <w:rsid w:val="001E53BD"/>
    <w:rsid w:val="001E5708"/>
    <w:rsid w:val="001E593C"/>
    <w:rsid w:val="001E5D91"/>
    <w:rsid w:val="001E5E70"/>
    <w:rsid w:val="001E6304"/>
    <w:rsid w:val="001E6891"/>
    <w:rsid w:val="001E77C4"/>
    <w:rsid w:val="001E7C24"/>
    <w:rsid w:val="001E7E46"/>
    <w:rsid w:val="001F1593"/>
    <w:rsid w:val="001F1894"/>
    <w:rsid w:val="001F1BC9"/>
    <w:rsid w:val="001F2301"/>
    <w:rsid w:val="001F2E4D"/>
    <w:rsid w:val="001F3F7A"/>
    <w:rsid w:val="001F4188"/>
    <w:rsid w:val="001F4445"/>
    <w:rsid w:val="001F4C49"/>
    <w:rsid w:val="001F4DA6"/>
    <w:rsid w:val="001F5027"/>
    <w:rsid w:val="001F520F"/>
    <w:rsid w:val="001F6050"/>
    <w:rsid w:val="001F717F"/>
    <w:rsid w:val="001F76F2"/>
    <w:rsid w:val="0020049A"/>
    <w:rsid w:val="00200A1B"/>
    <w:rsid w:val="00200BDE"/>
    <w:rsid w:val="00200DB1"/>
    <w:rsid w:val="00201314"/>
    <w:rsid w:val="00201D68"/>
    <w:rsid w:val="0020295B"/>
    <w:rsid w:val="00202B67"/>
    <w:rsid w:val="00203074"/>
    <w:rsid w:val="00204A03"/>
    <w:rsid w:val="00204F3F"/>
    <w:rsid w:val="00204FDF"/>
    <w:rsid w:val="00205171"/>
    <w:rsid w:val="0020528A"/>
    <w:rsid w:val="002054B8"/>
    <w:rsid w:val="00206011"/>
    <w:rsid w:val="00206D22"/>
    <w:rsid w:val="00207045"/>
    <w:rsid w:val="002103DF"/>
    <w:rsid w:val="0021155B"/>
    <w:rsid w:val="002119AC"/>
    <w:rsid w:val="00212018"/>
    <w:rsid w:val="0021247E"/>
    <w:rsid w:val="002132EF"/>
    <w:rsid w:val="0021336F"/>
    <w:rsid w:val="002136C0"/>
    <w:rsid w:val="00213E55"/>
    <w:rsid w:val="00214203"/>
    <w:rsid w:val="002148DC"/>
    <w:rsid w:val="00214911"/>
    <w:rsid w:val="00214D21"/>
    <w:rsid w:val="002150C7"/>
    <w:rsid w:val="00215C1C"/>
    <w:rsid w:val="002161D0"/>
    <w:rsid w:val="0021634A"/>
    <w:rsid w:val="0021644C"/>
    <w:rsid w:val="00216500"/>
    <w:rsid w:val="002168C1"/>
    <w:rsid w:val="00216B66"/>
    <w:rsid w:val="00217D5B"/>
    <w:rsid w:val="002202A0"/>
    <w:rsid w:val="00220B39"/>
    <w:rsid w:val="00221A65"/>
    <w:rsid w:val="00221F11"/>
    <w:rsid w:val="002221DD"/>
    <w:rsid w:val="00222650"/>
    <w:rsid w:val="0022295F"/>
    <w:rsid w:val="00222EAC"/>
    <w:rsid w:val="00224824"/>
    <w:rsid w:val="00224A2C"/>
    <w:rsid w:val="00224CF8"/>
    <w:rsid w:val="0022530D"/>
    <w:rsid w:val="00226A7B"/>
    <w:rsid w:val="00226E68"/>
    <w:rsid w:val="0022784F"/>
    <w:rsid w:val="00230060"/>
    <w:rsid w:val="00230B05"/>
    <w:rsid w:val="00231777"/>
    <w:rsid w:val="002320EE"/>
    <w:rsid w:val="00232658"/>
    <w:rsid w:val="00232677"/>
    <w:rsid w:val="00232BF1"/>
    <w:rsid w:val="00232BFD"/>
    <w:rsid w:val="0023301F"/>
    <w:rsid w:val="0023334C"/>
    <w:rsid w:val="002334A3"/>
    <w:rsid w:val="00233FA8"/>
    <w:rsid w:val="00236BE7"/>
    <w:rsid w:val="00237290"/>
    <w:rsid w:val="00240945"/>
    <w:rsid w:val="00240F27"/>
    <w:rsid w:val="00241B94"/>
    <w:rsid w:val="00241EC0"/>
    <w:rsid w:val="0024253B"/>
    <w:rsid w:val="00242874"/>
    <w:rsid w:val="00242D66"/>
    <w:rsid w:val="00243788"/>
    <w:rsid w:val="00243DA7"/>
    <w:rsid w:val="00244A0A"/>
    <w:rsid w:val="00244B57"/>
    <w:rsid w:val="00244E85"/>
    <w:rsid w:val="002451C1"/>
    <w:rsid w:val="00245ADF"/>
    <w:rsid w:val="00245CD3"/>
    <w:rsid w:val="00246877"/>
    <w:rsid w:val="0024782D"/>
    <w:rsid w:val="002501C5"/>
    <w:rsid w:val="00250A7D"/>
    <w:rsid w:val="00250C46"/>
    <w:rsid w:val="00251BB6"/>
    <w:rsid w:val="00252417"/>
    <w:rsid w:val="00253439"/>
    <w:rsid w:val="00253D5F"/>
    <w:rsid w:val="0025419B"/>
    <w:rsid w:val="002549DB"/>
    <w:rsid w:val="00254A19"/>
    <w:rsid w:val="00255C2B"/>
    <w:rsid w:val="00256819"/>
    <w:rsid w:val="00256EDB"/>
    <w:rsid w:val="00256F64"/>
    <w:rsid w:val="002578C8"/>
    <w:rsid w:val="0026040A"/>
    <w:rsid w:val="00260537"/>
    <w:rsid w:val="00261055"/>
    <w:rsid w:val="00261BDB"/>
    <w:rsid w:val="00261E0F"/>
    <w:rsid w:val="002626CA"/>
    <w:rsid w:val="00262AD8"/>
    <w:rsid w:val="00263048"/>
    <w:rsid w:val="0026304B"/>
    <w:rsid w:val="002639A9"/>
    <w:rsid w:val="00263F5B"/>
    <w:rsid w:val="002648E6"/>
    <w:rsid w:val="002649E3"/>
    <w:rsid w:val="00264B87"/>
    <w:rsid w:val="00265180"/>
    <w:rsid w:val="002653B8"/>
    <w:rsid w:val="002655A3"/>
    <w:rsid w:val="00265B04"/>
    <w:rsid w:val="00267BA7"/>
    <w:rsid w:val="00270741"/>
    <w:rsid w:val="002707CB"/>
    <w:rsid w:val="002710B5"/>
    <w:rsid w:val="00271500"/>
    <w:rsid w:val="00272481"/>
    <w:rsid w:val="002726DB"/>
    <w:rsid w:val="00272802"/>
    <w:rsid w:val="00272CC6"/>
    <w:rsid w:val="002735AB"/>
    <w:rsid w:val="002745FE"/>
    <w:rsid w:val="00274617"/>
    <w:rsid w:val="002753AC"/>
    <w:rsid w:val="002754CB"/>
    <w:rsid w:val="0027555B"/>
    <w:rsid w:val="00275568"/>
    <w:rsid w:val="00275ABF"/>
    <w:rsid w:val="002760AC"/>
    <w:rsid w:val="00276E39"/>
    <w:rsid w:val="00277CB0"/>
    <w:rsid w:val="00277EC8"/>
    <w:rsid w:val="00277EDF"/>
    <w:rsid w:val="0028005B"/>
    <w:rsid w:val="00281187"/>
    <w:rsid w:val="002817E4"/>
    <w:rsid w:val="00282367"/>
    <w:rsid w:val="002823D5"/>
    <w:rsid w:val="00282B4E"/>
    <w:rsid w:val="00283015"/>
    <w:rsid w:val="002838DD"/>
    <w:rsid w:val="002847A7"/>
    <w:rsid w:val="002849C6"/>
    <w:rsid w:val="00284FA9"/>
    <w:rsid w:val="00286C83"/>
    <w:rsid w:val="002901DF"/>
    <w:rsid w:val="00290335"/>
    <w:rsid w:val="00290B5D"/>
    <w:rsid w:val="0029167B"/>
    <w:rsid w:val="002916F0"/>
    <w:rsid w:val="00293303"/>
    <w:rsid w:val="002937AF"/>
    <w:rsid w:val="002937E9"/>
    <w:rsid w:val="00293EEB"/>
    <w:rsid w:val="00294A04"/>
    <w:rsid w:val="0029521B"/>
    <w:rsid w:val="00295976"/>
    <w:rsid w:val="002959A7"/>
    <w:rsid w:val="00296502"/>
    <w:rsid w:val="00296CA1"/>
    <w:rsid w:val="00297910"/>
    <w:rsid w:val="00297C7B"/>
    <w:rsid w:val="00297C9B"/>
    <w:rsid w:val="002A09F1"/>
    <w:rsid w:val="002A0D3B"/>
    <w:rsid w:val="002A0D9E"/>
    <w:rsid w:val="002A1944"/>
    <w:rsid w:val="002A1B13"/>
    <w:rsid w:val="002A20C2"/>
    <w:rsid w:val="002A25C9"/>
    <w:rsid w:val="002A2D24"/>
    <w:rsid w:val="002A3114"/>
    <w:rsid w:val="002A3171"/>
    <w:rsid w:val="002A31F8"/>
    <w:rsid w:val="002A4C81"/>
    <w:rsid w:val="002A51D5"/>
    <w:rsid w:val="002A539E"/>
    <w:rsid w:val="002A575F"/>
    <w:rsid w:val="002A598B"/>
    <w:rsid w:val="002A620C"/>
    <w:rsid w:val="002A6283"/>
    <w:rsid w:val="002A6D97"/>
    <w:rsid w:val="002A74B9"/>
    <w:rsid w:val="002B071F"/>
    <w:rsid w:val="002B1788"/>
    <w:rsid w:val="002B1853"/>
    <w:rsid w:val="002B1FAE"/>
    <w:rsid w:val="002B28F4"/>
    <w:rsid w:val="002B2D04"/>
    <w:rsid w:val="002B387E"/>
    <w:rsid w:val="002B3D40"/>
    <w:rsid w:val="002B4937"/>
    <w:rsid w:val="002B5428"/>
    <w:rsid w:val="002B5752"/>
    <w:rsid w:val="002B58F5"/>
    <w:rsid w:val="002B635B"/>
    <w:rsid w:val="002B6857"/>
    <w:rsid w:val="002B7239"/>
    <w:rsid w:val="002C17F1"/>
    <w:rsid w:val="002C1E6D"/>
    <w:rsid w:val="002C22BD"/>
    <w:rsid w:val="002C2794"/>
    <w:rsid w:val="002C2C76"/>
    <w:rsid w:val="002C3070"/>
    <w:rsid w:val="002C381F"/>
    <w:rsid w:val="002C44B4"/>
    <w:rsid w:val="002C481E"/>
    <w:rsid w:val="002C48B8"/>
    <w:rsid w:val="002C4A27"/>
    <w:rsid w:val="002C66B6"/>
    <w:rsid w:val="002C7947"/>
    <w:rsid w:val="002D126F"/>
    <w:rsid w:val="002D1A4D"/>
    <w:rsid w:val="002D20F7"/>
    <w:rsid w:val="002D23DD"/>
    <w:rsid w:val="002D43DA"/>
    <w:rsid w:val="002D52D8"/>
    <w:rsid w:val="002D5D42"/>
    <w:rsid w:val="002D6031"/>
    <w:rsid w:val="002D6219"/>
    <w:rsid w:val="002D695B"/>
    <w:rsid w:val="002D7281"/>
    <w:rsid w:val="002D7695"/>
    <w:rsid w:val="002D7A57"/>
    <w:rsid w:val="002D7C2A"/>
    <w:rsid w:val="002E061B"/>
    <w:rsid w:val="002E0CB4"/>
    <w:rsid w:val="002E0DED"/>
    <w:rsid w:val="002E15E2"/>
    <w:rsid w:val="002E15F2"/>
    <w:rsid w:val="002E25D7"/>
    <w:rsid w:val="002E2D5B"/>
    <w:rsid w:val="002E2E53"/>
    <w:rsid w:val="002E301B"/>
    <w:rsid w:val="002E3850"/>
    <w:rsid w:val="002E58F9"/>
    <w:rsid w:val="002E6343"/>
    <w:rsid w:val="002E6394"/>
    <w:rsid w:val="002E6CA7"/>
    <w:rsid w:val="002F11BD"/>
    <w:rsid w:val="002F18CA"/>
    <w:rsid w:val="002F1F30"/>
    <w:rsid w:val="002F2147"/>
    <w:rsid w:val="002F2D12"/>
    <w:rsid w:val="002F2DA1"/>
    <w:rsid w:val="002F2DC4"/>
    <w:rsid w:val="002F2E14"/>
    <w:rsid w:val="002F32B1"/>
    <w:rsid w:val="002F3621"/>
    <w:rsid w:val="002F3A1C"/>
    <w:rsid w:val="002F3A90"/>
    <w:rsid w:val="002F3FC2"/>
    <w:rsid w:val="002F4005"/>
    <w:rsid w:val="002F5BBD"/>
    <w:rsid w:val="002F630C"/>
    <w:rsid w:val="002F6719"/>
    <w:rsid w:val="002F76A6"/>
    <w:rsid w:val="002F7B8A"/>
    <w:rsid w:val="0030016E"/>
    <w:rsid w:val="00300B4A"/>
    <w:rsid w:val="00302066"/>
    <w:rsid w:val="00302397"/>
    <w:rsid w:val="003025A1"/>
    <w:rsid w:val="0030315D"/>
    <w:rsid w:val="00303879"/>
    <w:rsid w:val="00303B0D"/>
    <w:rsid w:val="00303EC2"/>
    <w:rsid w:val="00303ED6"/>
    <w:rsid w:val="00304B76"/>
    <w:rsid w:val="00305006"/>
    <w:rsid w:val="0030542B"/>
    <w:rsid w:val="0030625D"/>
    <w:rsid w:val="00306729"/>
    <w:rsid w:val="00306970"/>
    <w:rsid w:val="003075B2"/>
    <w:rsid w:val="00307645"/>
    <w:rsid w:val="00307BB6"/>
    <w:rsid w:val="00310457"/>
    <w:rsid w:val="00310491"/>
    <w:rsid w:val="003106E6"/>
    <w:rsid w:val="00310900"/>
    <w:rsid w:val="00310BCC"/>
    <w:rsid w:val="00311798"/>
    <w:rsid w:val="003121AC"/>
    <w:rsid w:val="003127B1"/>
    <w:rsid w:val="00312C3D"/>
    <w:rsid w:val="00313642"/>
    <w:rsid w:val="00313C2B"/>
    <w:rsid w:val="00313EE6"/>
    <w:rsid w:val="00313F0C"/>
    <w:rsid w:val="003140E6"/>
    <w:rsid w:val="003141AE"/>
    <w:rsid w:val="00314707"/>
    <w:rsid w:val="00314B8D"/>
    <w:rsid w:val="003152F9"/>
    <w:rsid w:val="003165C7"/>
    <w:rsid w:val="00316C0E"/>
    <w:rsid w:val="00316F77"/>
    <w:rsid w:val="00317A65"/>
    <w:rsid w:val="00317EA4"/>
    <w:rsid w:val="00321122"/>
    <w:rsid w:val="00321282"/>
    <w:rsid w:val="0032220A"/>
    <w:rsid w:val="003223C3"/>
    <w:rsid w:val="00322B61"/>
    <w:rsid w:val="003234F3"/>
    <w:rsid w:val="003240C6"/>
    <w:rsid w:val="003241BE"/>
    <w:rsid w:val="00325F2A"/>
    <w:rsid w:val="00327336"/>
    <w:rsid w:val="00327AEF"/>
    <w:rsid w:val="00330DAD"/>
    <w:rsid w:val="00330E07"/>
    <w:rsid w:val="00330EAD"/>
    <w:rsid w:val="0033167D"/>
    <w:rsid w:val="0033181F"/>
    <w:rsid w:val="00331E93"/>
    <w:rsid w:val="00331F62"/>
    <w:rsid w:val="00332471"/>
    <w:rsid w:val="0033249F"/>
    <w:rsid w:val="00332D59"/>
    <w:rsid w:val="003331F8"/>
    <w:rsid w:val="0033408C"/>
    <w:rsid w:val="003342D5"/>
    <w:rsid w:val="00334451"/>
    <w:rsid w:val="003348EA"/>
    <w:rsid w:val="00334C13"/>
    <w:rsid w:val="00334DA2"/>
    <w:rsid w:val="00337180"/>
    <w:rsid w:val="0033731D"/>
    <w:rsid w:val="00340E25"/>
    <w:rsid w:val="00340EA7"/>
    <w:rsid w:val="00340EFA"/>
    <w:rsid w:val="00341B8F"/>
    <w:rsid w:val="00343109"/>
    <w:rsid w:val="00344D79"/>
    <w:rsid w:val="00345085"/>
    <w:rsid w:val="00345D20"/>
    <w:rsid w:val="00345D96"/>
    <w:rsid w:val="003462C2"/>
    <w:rsid w:val="00346818"/>
    <w:rsid w:val="0034760F"/>
    <w:rsid w:val="00347A51"/>
    <w:rsid w:val="0035036A"/>
    <w:rsid w:val="00350FC1"/>
    <w:rsid w:val="0035153B"/>
    <w:rsid w:val="00353ADD"/>
    <w:rsid w:val="00354418"/>
    <w:rsid w:val="003548B0"/>
    <w:rsid w:val="00355C78"/>
    <w:rsid w:val="003560CA"/>
    <w:rsid w:val="00356454"/>
    <w:rsid w:val="0035695F"/>
    <w:rsid w:val="00357A63"/>
    <w:rsid w:val="00361A30"/>
    <w:rsid w:val="003622A0"/>
    <w:rsid w:val="0036429C"/>
    <w:rsid w:val="00365256"/>
    <w:rsid w:val="00365A9D"/>
    <w:rsid w:val="003663E3"/>
    <w:rsid w:val="00366C39"/>
    <w:rsid w:val="0037172E"/>
    <w:rsid w:val="003726EE"/>
    <w:rsid w:val="003728B3"/>
    <w:rsid w:val="003737B8"/>
    <w:rsid w:val="00373A4F"/>
    <w:rsid w:val="00373C1A"/>
    <w:rsid w:val="00373C47"/>
    <w:rsid w:val="00374B37"/>
    <w:rsid w:val="00375852"/>
    <w:rsid w:val="00375E93"/>
    <w:rsid w:val="003760EA"/>
    <w:rsid w:val="00376131"/>
    <w:rsid w:val="0037663A"/>
    <w:rsid w:val="00376A5A"/>
    <w:rsid w:val="003773BC"/>
    <w:rsid w:val="0037774E"/>
    <w:rsid w:val="00377805"/>
    <w:rsid w:val="003778D1"/>
    <w:rsid w:val="00377E94"/>
    <w:rsid w:val="003810A0"/>
    <w:rsid w:val="003819B6"/>
    <w:rsid w:val="00381DA9"/>
    <w:rsid w:val="0038235B"/>
    <w:rsid w:val="00382855"/>
    <w:rsid w:val="003829F4"/>
    <w:rsid w:val="0038388C"/>
    <w:rsid w:val="00383BBD"/>
    <w:rsid w:val="00384D14"/>
    <w:rsid w:val="003850FE"/>
    <w:rsid w:val="00385452"/>
    <w:rsid w:val="00385705"/>
    <w:rsid w:val="00385C68"/>
    <w:rsid w:val="003866D1"/>
    <w:rsid w:val="00386925"/>
    <w:rsid w:val="0038696A"/>
    <w:rsid w:val="003869FA"/>
    <w:rsid w:val="00387C93"/>
    <w:rsid w:val="00390120"/>
    <w:rsid w:val="00390460"/>
    <w:rsid w:val="0039086B"/>
    <w:rsid w:val="00390A70"/>
    <w:rsid w:val="003922FC"/>
    <w:rsid w:val="00392FDC"/>
    <w:rsid w:val="00393866"/>
    <w:rsid w:val="00394297"/>
    <w:rsid w:val="0039468A"/>
    <w:rsid w:val="00394693"/>
    <w:rsid w:val="00394875"/>
    <w:rsid w:val="00394DD1"/>
    <w:rsid w:val="0039644F"/>
    <w:rsid w:val="00396E86"/>
    <w:rsid w:val="003979DD"/>
    <w:rsid w:val="00397DFC"/>
    <w:rsid w:val="00397E82"/>
    <w:rsid w:val="003A0C36"/>
    <w:rsid w:val="003A1CAF"/>
    <w:rsid w:val="003A25C8"/>
    <w:rsid w:val="003A381A"/>
    <w:rsid w:val="003A3B5A"/>
    <w:rsid w:val="003A4484"/>
    <w:rsid w:val="003A45EE"/>
    <w:rsid w:val="003A5279"/>
    <w:rsid w:val="003A5488"/>
    <w:rsid w:val="003A596E"/>
    <w:rsid w:val="003A5D7D"/>
    <w:rsid w:val="003A5DF5"/>
    <w:rsid w:val="003A7BBC"/>
    <w:rsid w:val="003B002C"/>
    <w:rsid w:val="003B0A25"/>
    <w:rsid w:val="003B0A77"/>
    <w:rsid w:val="003B0D50"/>
    <w:rsid w:val="003B14CA"/>
    <w:rsid w:val="003B2ACC"/>
    <w:rsid w:val="003B3082"/>
    <w:rsid w:val="003B35F7"/>
    <w:rsid w:val="003B35F9"/>
    <w:rsid w:val="003B38DC"/>
    <w:rsid w:val="003B3D0F"/>
    <w:rsid w:val="003B3D50"/>
    <w:rsid w:val="003B45A8"/>
    <w:rsid w:val="003B490C"/>
    <w:rsid w:val="003B625C"/>
    <w:rsid w:val="003B6854"/>
    <w:rsid w:val="003B7382"/>
    <w:rsid w:val="003B7447"/>
    <w:rsid w:val="003B7973"/>
    <w:rsid w:val="003B7A06"/>
    <w:rsid w:val="003C0134"/>
    <w:rsid w:val="003C097E"/>
    <w:rsid w:val="003C0CEC"/>
    <w:rsid w:val="003C23D0"/>
    <w:rsid w:val="003C28A5"/>
    <w:rsid w:val="003C2D6B"/>
    <w:rsid w:val="003C32E2"/>
    <w:rsid w:val="003C3405"/>
    <w:rsid w:val="003C42F4"/>
    <w:rsid w:val="003C42FE"/>
    <w:rsid w:val="003C5B2E"/>
    <w:rsid w:val="003C6A59"/>
    <w:rsid w:val="003C77FD"/>
    <w:rsid w:val="003C78F6"/>
    <w:rsid w:val="003C7C01"/>
    <w:rsid w:val="003C7D13"/>
    <w:rsid w:val="003D028A"/>
    <w:rsid w:val="003D0452"/>
    <w:rsid w:val="003D07B5"/>
    <w:rsid w:val="003D0809"/>
    <w:rsid w:val="003D0DCA"/>
    <w:rsid w:val="003D0DEA"/>
    <w:rsid w:val="003D1C76"/>
    <w:rsid w:val="003D1E9F"/>
    <w:rsid w:val="003D2105"/>
    <w:rsid w:val="003D21C2"/>
    <w:rsid w:val="003D227B"/>
    <w:rsid w:val="003D2587"/>
    <w:rsid w:val="003D2EC5"/>
    <w:rsid w:val="003D36F4"/>
    <w:rsid w:val="003D3B6D"/>
    <w:rsid w:val="003D439E"/>
    <w:rsid w:val="003D4429"/>
    <w:rsid w:val="003D5D6B"/>
    <w:rsid w:val="003D5FEB"/>
    <w:rsid w:val="003D6477"/>
    <w:rsid w:val="003D6F0B"/>
    <w:rsid w:val="003D7837"/>
    <w:rsid w:val="003D784B"/>
    <w:rsid w:val="003D7BC4"/>
    <w:rsid w:val="003D7C4D"/>
    <w:rsid w:val="003D7C8D"/>
    <w:rsid w:val="003E02DF"/>
    <w:rsid w:val="003E0B39"/>
    <w:rsid w:val="003E13A0"/>
    <w:rsid w:val="003E219F"/>
    <w:rsid w:val="003E26BC"/>
    <w:rsid w:val="003E4513"/>
    <w:rsid w:val="003E53F2"/>
    <w:rsid w:val="003E546C"/>
    <w:rsid w:val="003E6D34"/>
    <w:rsid w:val="003E7142"/>
    <w:rsid w:val="003E7579"/>
    <w:rsid w:val="003E78B8"/>
    <w:rsid w:val="003F0164"/>
    <w:rsid w:val="003F0BB8"/>
    <w:rsid w:val="003F0DD3"/>
    <w:rsid w:val="003F1359"/>
    <w:rsid w:val="003F236E"/>
    <w:rsid w:val="003F23E0"/>
    <w:rsid w:val="003F3988"/>
    <w:rsid w:val="003F4F6F"/>
    <w:rsid w:val="003F54A9"/>
    <w:rsid w:val="003F693B"/>
    <w:rsid w:val="003F6F32"/>
    <w:rsid w:val="003F74B9"/>
    <w:rsid w:val="003F752A"/>
    <w:rsid w:val="003F7BCE"/>
    <w:rsid w:val="003F7C48"/>
    <w:rsid w:val="00400CE9"/>
    <w:rsid w:val="00401B9C"/>
    <w:rsid w:val="00401F84"/>
    <w:rsid w:val="00402D2E"/>
    <w:rsid w:val="004031D7"/>
    <w:rsid w:val="0040372A"/>
    <w:rsid w:val="00403B36"/>
    <w:rsid w:val="00403F7E"/>
    <w:rsid w:val="00404452"/>
    <w:rsid w:val="00404896"/>
    <w:rsid w:val="00405785"/>
    <w:rsid w:val="004103F5"/>
    <w:rsid w:val="004104A2"/>
    <w:rsid w:val="00410DF9"/>
    <w:rsid w:val="00412E65"/>
    <w:rsid w:val="00413001"/>
    <w:rsid w:val="0041323C"/>
    <w:rsid w:val="00413A65"/>
    <w:rsid w:val="00413DB9"/>
    <w:rsid w:val="00414469"/>
    <w:rsid w:val="0041457F"/>
    <w:rsid w:val="00414870"/>
    <w:rsid w:val="00415A09"/>
    <w:rsid w:val="004165F7"/>
    <w:rsid w:val="00416863"/>
    <w:rsid w:val="004173AB"/>
    <w:rsid w:val="004178FC"/>
    <w:rsid w:val="00417E59"/>
    <w:rsid w:val="00420647"/>
    <w:rsid w:val="00420AA6"/>
    <w:rsid w:val="004217FF"/>
    <w:rsid w:val="0042349A"/>
    <w:rsid w:val="004234CE"/>
    <w:rsid w:val="004242ED"/>
    <w:rsid w:val="00424421"/>
    <w:rsid w:val="004245F6"/>
    <w:rsid w:val="0042488D"/>
    <w:rsid w:val="004252DD"/>
    <w:rsid w:val="00426200"/>
    <w:rsid w:val="00426839"/>
    <w:rsid w:val="004305E6"/>
    <w:rsid w:val="004310EC"/>
    <w:rsid w:val="00431119"/>
    <w:rsid w:val="00433558"/>
    <w:rsid w:val="0043417C"/>
    <w:rsid w:val="00434616"/>
    <w:rsid w:val="00434EE7"/>
    <w:rsid w:val="00436363"/>
    <w:rsid w:val="0043678A"/>
    <w:rsid w:val="0043756E"/>
    <w:rsid w:val="004377D7"/>
    <w:rsid w:val="00437945"/>
    <w:rsid w:val="00437B74"/>
    <w:rsid w:val="00440C64"/>
    <w:rsid w:val="00441485"/>
    <w:rsid w:val="00441857"/>
    <w:rsid w:val="00441BDB"/>
    <w:rsid w:val="0044245A"/>
    <w:rsid w:val="00442BBF"/>
    <w:rsid w:val="00443A6E"/>
    <w:rsid w:val="00443C6D"/>
    <w:rsid w:val="00443DD4"/>
    <w:rsid w:val="0044463D"/>
    <w:rsid w:val="004454D3"/>
    <w:rsid w:val="00445688"/>
    <w:rsid w:val="00446DEE"/>
    <w:rsid w:val="00447344"/>
    <w:rsid w:val="0044758B"/>
    <w:rsid w:val="00447804"/>
    <w:rsid w:val="00447C70"/>
    <w:rsid w:val="00447DEC"/>
    <w:rsid w:val="00450AD4"/>
    <w:rsid w:val="00450E37"/>
    <w:rsid w:val="00451579"/>
    <w:rsid w:val="004519BB"/>
    <w:rsid w:val="00451E3A"/>
    <w:rsid w:val="00451FCF"/>
    <w:rsid w:val="00452005"/>
    <w:rsid w:val="004521DA"/>
    <w:rsid w:val="004522B2"/>
    <w:rsid w:val="00452E94"/>
    <w:rsid w:val="004539A2"/>
    <w:rsid w:val="00453AE8"/>
    <w:rsid w:val="00453BBC"/>
    <w:rsid w:val="00453BF7"/>
    <w:rsid w:val="00454113"/>
    <w:rsid w:val="00454F6E"/>
    <w:rsid w:val="004551B3"/>
    <w:rsid w:val="004557EE"/>
    <w:rsid w:val="00455D3B"/>
    <w:rsid w:val="00456429"/>
    <w:rsid w:val="00456645"/>
    <w:rsid w:val="00456D33"/>
    <w:rsid w:val="00457278"/>
    <w:rsid w:val="004573C3"/>
    <w:rsid w:val="0045748C"/>
    <w:rsid w:val="00457A72"/>
    <w:rsid w:val="00457CA4"/>
    <w:rsid w:val="0046045A"/>
    <w:rsid w:val="004605D9"/>
    <w:rsid w:val="00460AF3"/>
    <w:rsid w:val="004614C7"/>
    <w:rsid w:val="00461A81"/>
    <w:rsid w:val="00461C9B"/>
    <w:rsid w:val="00461EB7"/>
    <w:rsid w:val="00464294"/>
    <w:rsid w:val="00465F06"/>
    <w:rsid w:val="004663C8"/>
    <w:rsid w:val="00466783"/>
    <w:rsid w:val="004676B1"/>
    <w:rsid w:val="004676F4"/>
    <w:rsid w:val="00470257"/>
    <w:rsid w:val="00472836"/>
    <w:rsid w:val="00472E23"/>
    <w:rsid w:val="00473124"/>
    <w:rsid w:val="00473E7F"/>
    <w:rsid w:val="004748CD"/>
    <w:rsid w:val="0047523A"/>
    <w:rsid w:val="004752BC"/>
    <w:rsid w:val="004757C2"/>
    <w:rsid w:val="004765F6"/>
    <w:rsid w:val="00476FEF"/>
    <w:rsid w:val="00477106"/>
    <w:rsid w:val="00477292"/>
    <w:rsid w:val="0047740D"/>
    <w:rsid w:val="004777D8"/>
    <w:rsid w:val="00477F88"/>
    <w:rsid w:val="00480821"/>
    <w:rsid w:val="00480AC3"/>
    <w:rsid w:val="004828F4"/>
    <w:rsid w:val="00483EDA"/>
    <w:rsid w:val="0048530E"/>
    <w:rsid w:val="00485323"/>
    <w:rsid w:val="00486197"/>
    <w:rsid w:val="004869BA"/>
    <w:rsid w:val="00487E7E"/>
    <w:rsid w:val="00491895"/>
    <w:rsid w:val="00491EE3"/>
    <w:rsid w:val="004925E0"/>
    <w:rsid w:val="00492B5D"/>
    <w:rsid w:val="00493F40"/>
    <w:rsid w:val="004945BB"/>
    <w:rsid w:val="0049537F"/>
    <w:rsid w:val="004958AB"/>
    <w:rsid w:val="00495FB5"/>
    <w:rsid w:val="00496A76"/>
    <w:rsid w:val="00496B34"/>
    <w:rsid w:val="0049791A"/>
    <w:rsid w:val="00497A1D"/>
    <w:rsid w:val="00497BB6"/>
    <w:rsid w:val="00497D2F"/>
    <w:rsid w:val="004A0BCF"/>
    <w:rsid w:val="004A1231"/>
    <w:rsid w:val="004A1A04"/>
    <w:rsid w:val="004A2614"/>
    <w:rsid w:val="004A27F9"/>
    <w:rsid w:val="004A28C2"/>
    <w:rsid w:val="004A303D"/>
    <w:rsid w:val="004A3747"/>
    <w:rsid w:val="004A37F3"/>
    <w:rsid w:val="004A42D0"/>
    <w:rsid w:val="004A4DA0"/>
    <w:rsid w:val="004A5742"/>
    <w:rsid w:val="004A6FDB"/>
    <w:rsid w:val="004A7AF6"/>
    <w:rsid w:val="004B0A82"/>
    <w:rsid w:val="004B11B8"/>
    <w:rsid w:val="004B2292"/>
    <w:rsid w:val="004B28F9"/>
    <w:rsid w:val="004B2CDB"/>
    <w:rsid w:val="004B333A"/>
    <w:rsid w:val="004B3568"/>
    <w:rsid w:val="004B3B66"/>
    <w:rsid w:val="004B3CA8"/>
    <w:rsid w:val="004B46C8"/>
    <w:rsid w:val="004B4C88"/>
    <w:rsid w:val="004B4F1D"/>
    <w:rsid w:val="004B5640"/>
    <w:rsid w:val="004B5A47"/>
    <w:rsid w:val="004B78E1"/>
    <w:rsid w:val="004C0690"/>
    <w:rsid w:val="004C0AD1"/>
    <w:rsid w:val="004C176B"/>
    <w:rsid w:val="004C2188"/>
    <w:rsid w:val="004C26A6"/>
    <w:rsid w:val="004C2E24"/>
    <w:rsid w:val="004C5C00"/>
    <w:rsid w:val="004C5CB9"/>
    <w:rsid w:val="004C633E"/>
    <w:rsid w:val="004C6354"/>
    <w:rsid w:val="004C6B2F"/>
    <w:rsid w:val="004C6CF0"/>
    <w:rsid w:val="004C71AE"/>
    <w:rsid w:val="004D01C4"/>
    <w:rsid w:val="004D0268"/>
    <w:rsid w:val="004D03E8"/>
    <w:rsid w:val="004D0710"/>
    <w:rsid w:val="004D09D9"/>
    <w:rsid w:val="004D0D28"/>
    <w:rsid w:val="004D12C0"/>
    <w:rsid w:val="004D2C6A"/>
    <w:rsid w:val="004D351F"/>
    <w:rsid w:val="004D3B21"/>
    <w:rsid w:val="004D4A10"/>
    <w:rsid w:val="004D6C5B"/>
    <w:rsid w:val="004D6F4A"/>
    <w:rsid w:val="004D7C9B"/>
    <w:rsid w:val="004E018F"/>
    <w:rsid w:val="004E02AC"/>
    <w:rsid w:val="004E0396"/>
    <w:rsid w:val="004E0721"/>
    <w:rsid w:val="004E089E"/>
    <w:rsid w:val="004E08CB"/>
    <w:rsid w:val="004E0C16"/>
    <w:rsid w:val="004E1337"/>
    <w:rsid w:val="004E1521"/>
    <w:rsid w:val="004E18D9"/>
    <w:rsid w:val="004E3378"/>
    <w:rsid w:val="004E36C7"/>
    <w:rsid w:val="004E3F21"/>
    <w:rsid w:val="004E482A"/>
    <w:rsid w:val="004E4F7F"/>
    <w:rsid w:val="004E5AB0"/>
    <w:rsid w:val="004E5D27"/>
    <w:rsid w:val="004E681F"/>
    <w:rsid w:val="004E74CF"/>
    <w:rsid w:val="004E7D81"/>
    <w:rsid w:val="004F137D"/>
    <w:rsid w:val="004F14E3"/>
    <w:rsid w:val="004F17DC"/>
    <w:rsid w:val="004F202B"/>
    <w:rsid w:val="004F21A7"/>
    <w:rsid w:val="004F22AB"/>
    <w:rsid w:val="004F29E8"/>
    <w:rsid w:val="004F2B07"/>
    <w:rsid w:val="004F2D99"/>
    <w:rsid w:val="004F45AC"/>
    <w:rsid w:val="004F48E0"/>
    <w:rsid w:val="004F4921"/>
    <w:rsid w:val="004F4F7D"/>
    <w:rsid w:val="004F5C05"/>
    <w:rsid w:val="004F6896"/>
    <w:rsid w:val="004F7057"/>
    <w:rsid w:val="00500C84"/>
    <w:rsid w:val="00500DA3"/>
    <w:rsid w:val="00501749"/>
    <w:rsid w:val="00501D85"/>
    <w:rsid w:val="00503B20"/>
    <w:rsid w:val="0050429A"/>
    <w:rsid w:val="0050430E"/>
    <w:rsid w:val="00504358"/>
    <w:rsid w:val="00504812"/>
    <w:rsid w:val="00505A24"/>
    <w:rsid w:val="00506B9F"/>
    <w:rsid w:val="0050702F"/>
    <w:rsid w:val="00507EEC"/>
    <w:rsid w:val="00510404"/>
    <w:rsid w:val="00510553"/>
    <w:rsid w:val="00510582"/>
    <w:rsid w:val="00510801"/>
    <w:rsid w:val="00510BCE"/>
    <w:rsid w:val="00510C0F"/>
    <w:rsid w:val="00510FCB"/>
    <w:rsid w:val="005115B5"/>
    <w:rsid w:val="00511C4B"/>
    <w:rsid w:val="005127D3"/>
    <w:rsid w:val="0051356A"/>
    <w:rsid w:val="0051394F"/>
    <w:rsid w:val="0051477C"/>
    <w:rsid w:val="005148DC"/>
    <w:rsid w:val="005149F4"/>
    <w:rsid w:val="00514ABF"/>
    <w:rsid w:val="00514D04"/>
    <w:rsid w:val="00514FF3"/>
    <w:rsid w:val="00515347"/>
    <w:rsid w:val="005167F2"/>
    <w:rsid w:val="00517C17"/>
    <w:rsid w:val="00522477"/>
    <w:rsid w:val="005229F6"/>
    <w:rsid w:val="00523334"/>
    <w:rsid w:val="00523BDB"/>
    <w:rsid w:val="0052408D"/>
    <w:rsid w:val="00524914"/>
    <w:rsid w:val="00524DA7"/>
    <w:rsid w:val="00525057"/>
    <w:rsid w:val="00525A2F"/>
    <w:rsid w:val="00526DAD"/>
    <w:rsid w:val="00527092"/>
    <w:rsid w:val="00527283"/>
    <w:rsid w:val="0052781E"/>
    <w:rsid w:val="00532F9E"/>
    <w:rsid w:val="00532FF8"/>
    <w:rsid w:val="0053461C"/>
    <w:rsid w:val="00534675"/>
    <w:rsid w:val="005347CE"/>
    <w:rsid w:val="00534B42"/>
    <w:rsid w:val="00534E3A"/>
    <w:rsid w:val="00534FA9"/>
    <w:rsid w:val="0053509C"/>
    <w:rsid w:val="005355A4"/>
    <w:rsid w:val="00535D51"/>
    <w:rsid w:val="00536DA5"/>
    <w:rsid w:val="00540B68"/>
    <w:rsid w:val="00540F25"/>
    <w:rsid w:val="0054178C"/>
    <w:rsid w:val="0054225D"/>
    <w:rsid w:val="0054258E"/>
    <w:rsid w:val="00542A31"/>
    <w:rsid w:val="00542E9A"/>
    <w:rsid w:val="00542F4C"/>
    <w:rsid w:val="00542FDD"/>
    <w:rsid w:val="0054309A"/>
    <w:rsid w:val="005432A3"/>
    <w:rsid w:val="00543BCE"/>
    <w:rsid w:val="0054437E"/>
    <w:rsid w:val="005447AA"/>
    <w:rsid w:val="005451F7"/>
    <w:rsid w:val="0054585E"/>
    <w:rsid w:val="00545950"/>
    <w:rsid w:val="00545BF0"/>
    <w:rsid w:val="00545C6E"/>
    <w:rsid w:val="00546C5D"/>
    <w:rsid w:val="00546FBD"/>
    <w:rsid w:val="00547298"/>
    <w:rsid w:val="00550C80"/>
    <w:rsid w:val="00551069"/>
    <w:rsid w:val="005517A2"/>
    <w:rsid w:val="00551C56"/>
    <w:rsid w:val="00551D51"/>
    <w:rsid w:val="00552F7F"/>
    <w:rsid w:val="0055304E"/>
    <w:rsid w:val="0055389D"/>
    <w:rsid w:val="00555935"/>
    <w:rsid w:val="00555D20"/>
    <w:rsid w:val="00557CB6"/>
    <w:rsid w:val="00557D33"/>
    <w:rsid w:val="005626AB"/>
    <w:rsid w:val="005628EB"/>
    <w:rsid w:val="005630A9"/>
    <w:rsid w:val="005632C1"/>
    <w:rsid w:val="00563DA7"/>
    <w:rsid w:val="005643CC"/>
    <w:rsid w:val="0056583D"/>
    <w:rsid w:val="00566121"/>
    <w:rsid w:val="00566855"/>
    <w:rsid w:val="00570E5C"/>
    <w:rsid w:val="00571140"/>
    <w:rsid w:val="005713A3"/>
    <w:rsid w:val="005713DA"/>
    <w:rsid w:val="005716FC"/>
    <w:rsid w:val="00571DA3"/>
    <w:rsid w:val="005722DD"/>
    <w:rsid w:val="0057251D"/>
    <w:rsid w:val="00572D54"/>
    <w:rsid w:val="00573520"/>
    <w:rsid w:val="00574B51"/>
    <w:rsid w:val="005761F7"/>
    <w:rsid w:val="00576E84"/>
    <w:rsid w:val="00577FD4"/>
    <w:rsid w:val="005807D2"/>
    <w:rsid w:val="00581162"/>
    <w:rsid w:val="00581237"/>
    <w:rsid w:val="005829C3"/>
    <w:rsid w:val="00582AC8"/>
    <w:rsid w:val="0058367A"/>
    <w:rsid w:val="00583F9D"/>
    <w:rsid w:val="0058422D"/>
    <w:rsid w:val="00586032"/>
    <w:rsid w:val="005874A3"/>
    <w:rsid w:val="00587727"/>
    <w:rsid w:val="00591435"/>
    <w:rsid w:val="005925B1"/>
    <w:rsid w:val="00592D2D"/>
    <w:rsid w:val="00593937"/>
    <w:rsid w:val="00593A5D"/>
    <w:rsid w:val="005940FE"/>
    <w:rsid w:val="00594100"/>
    <w:rsid w:val="005959E2"/>
    <w:rsid w:val="005968EB"/>
    <w:rsid w:val="005972D3"/>
    <w:rsid w:val="00597662"/>
    <w:rsid w:val="0059775D"/>
    <w:rsid w:val="005A1F0A"/>
    <w:rsid w:val="005A24F1"/>
    <w:rsid w:val="005A2591"/>
    <w:rsid w:val="005A2F96"/>
    <w:rsid w:val="005A376D"/>
    <w:rsid w:val="005A46D3"/>
    <w:rsid w:val="005A47BD"/>
    <w:rsid w:val="005A5D6C"/>
    <w:rsid w:val="005A689D"/>
    <w:rsid w:val="005A7296"/>
    <w:rsid w:val="005A7995"/>
    <w:rsid w:val="005A7E47"/>
    <w:rsid w:val="005B06FF"/>
    <w:rsid w:val="005B0BA0"/>
    <w:rsid w:val="005B0CAC"/>
    <w:rsid w:val="005B1099"/>
    <w:rsid w:val="005B133C"/>
    <w:rsid w:val="005B14BE"/>
    <w:rsid w:val="005B1660"/>
    <w:rsid w:val="005B1902"/>
    <w:rsid w:val="005B2682"/>
    <w:rsid w:val="005B3211"/>
    <w:rsid w:val="005B3230"/>
    <w:rsid w:val="005B36FC"/>
    <w:rsid w:val="005B4496"/>
    <w:rsid w:val="005B585D"/>
    <w:rsid w:val="005B5E43"/>
    <w:rsid w:val="005B63DD"/>
    <w:rsid w:val="005B64DD"/>
    <w:rsid w:val="005B68B8"/>
    <w:rsid w:val="005B734A"/>
    <w:rsid w:val="005B76FD"/>
    <w:rsid w:val="005B78BB"/>
    <w:rsid w:val="005B7991"/>
    <w:rsid w:val="005C1117"/>
    <w:rsid w:val="005C1999"/>
    <w:rsid w:val="005C1D39"/>
    <w:rsid w:val="005C6209"/>
    <w:rsid w:val="005C6E86"/>
    <w:rsid w:val="005C6ECC"/>
    <w:rsid w:val="005C6F47"/>
    <w:rsid w:val="005C7274"/>
    <w:rsid w:val="005C75D0"/>
    <w:rsid w:val="005C7B7D"/>
    <w:rsid w:val="005C7E79"/>
    <w:rsid w:val="005D00D5"/>
    <w:rsid w:val="005D039F"/>
    <w:rsid w:val="005D0456"/>
    <w:rsid w:val="005D0675"/>
    <w:rsid w:val="005D0E91"/>
    <w:rsid w:val="005D1984"/>
    <w:rsid w:val="005D2CF1"/>
    <w:rsid w:val="005D3800"/>
    <w:rsid w:val="005D4800"/>
    <w:rsid w:val="005D53BD"/>
    <w:rsid w:val="005D5912"/>
    <w:rsid w:val="005D59EF"/>
    <w:rsid w:val="005D5A82"/>
    <w:rsid w:val="005D6A69"/>
    <w:rsid w:val="005D6B3A"/>
    <w:rsid w:val="005D7612"/>
    <w:rsid w:val="005D794F"/>
    <w:rsid w:val="005E122C"/>
    <w:rsid w:val="005E1B29"/>
    <w:rsid w:val="005E24DE"/>
    <w:rsid w:val="005E30BE"/>
    <w:rsid w:val="005E375F"/>
    <w:rsid w:val="005E383A"/>
    <w:rsid w:val="005E48A6"/>
    <w:rsid w:val="005E51F4"/>
    <w:rsid w:val="005E5CDD"/>
    <w:rsid w:val="005E5D53"/>
    <w:rsid w:val="005E645D"/>
    <w:rsid w:val="005E6D91"/>
    <w:rsid w:val="005E7103"/>
    <w:rsid w:val="005E71C9"/>
    <w:rsid w:val="005E742C"/>
    <w:rsid w:val="005F0CE1"/>
    <w:rsid w:val="005F109A"/>
    <w:rsid w:val="005F11CE"/>
    <w:rsid w:val="005F1A33"/>
    <w:rsid w:val="005F1CB1"/>
    <w:rsid w:val="005F1D65"/>
    <w:rsid w:val="005F213C"/>
    <w:rsid w:val="005F282A"/>
    <w:rsid w:val="005F2E54"/>
    <w:rsid w:val="005F4604"/>
    <w:rsid w:val="005F4BAA"/>
    <w:rsid w:val="005F5ABF"/>
    <w:rsid w:val="005F606B"/>
    <w:rsid w:val="005F60F1"/>
    <w:rsid w:val="005F640B"/>
    <w:rsid w:val="005F661C"/>
    <w:rsid w:val="005F6D0D"/>
    <w:rsid w:val="005F747D"/>
    <w:rsid w:val="00600FAF"/>
    <w:rsid w:val="00603650"/>
    <w:rsid w:val="00603757"/>
    <w:rsid w:val="006039ED"/>
    <w:rsid w:val="00603B0F"/>
    <w:rsid w:val="006049B8"/>
    <w:rsid w:val="0060567D"/>
    <w:rsid w:val="00606F4D"/>
    <w:rsid w:val="00607563"/>
    <w:rsid w:val="006107B6"/>
    <w:rsid w:val="006118BA"/>
    <w:rsid w:val="00612041"/>
    <w:rsid w:val="006129A4"/>
    <w:rsid w:val="006130E8"/>
    <w:rsid w:val="00613580"/>
    <w:rsid w:val="0061367C"/>
    <w:rsid w:val="00613992"/>
    <w:rsid w:val="00613C2D"/>
    <w:rsid w:val="006141C9"/>
    <w:rsid w:val="00614C23"/>
    <w:rsid w:val="00614EF3"/>
    <w:rsid w:val="00615093"/>
    <w:rsid w:val="006153D7"/>
    <w:rsid w:val="00615892"/>
    <w:rsid w:val="00615CAD"/>
    <w:rsid w:val="00615D8C"/>
    <w:rsid w:val="006165A2"/>
    <w:rsid w:val="0061684C"/>
    <w:rsid w:val="006172F7"/>
    <w:rsid w:val="00617334"/>
    <w:rsid w:val="0061761D"/>
    <w:rsid w:val="006179EA"/>
    <w:rsid w:val="00617A57"/>
    <w:rsid w:val="00620362"/>
    <w:rsid w:val="0062086E"/>
    <w:rsid w:val="00620B3E"/>
    <w:rsid w:val="00621276"/>
    <w:rsid w:val="0062128A"/>
    <w:rsid w:val="00621927"/>
    <w:rsid w:val="00622D7F"/>
    <w:rsid w:val="00623034"/>
    <w:rsid w:val="00624180"/>
    <w:rsid w:val="006241B9"/>
    <w:rsid w:val="00624556"/>
    <w:rsid w:val="00624761"/>
    <w:rsid w:val="00624910"/>
    <w:rsid w:val="00624B16"/>
    <w:rsid w:val="00624CB1"/>
    <w:rsid w:val="00625BD2"/>
    <w:rsid w:val="0062674A"/>
    <w:rsid w:val="006274BD"/>
    <w:rsid w:val="006277E2"/>
    <w:rsid w:val="00627BBB"/>
    <w:rsid w:val="00627EDF"/>
    <w:rsid w:val="006314B1"/>
    <w:rsid w:val="006326B7"/>
    <w:rsid w:val="00633035"/>
    <w:rsid w:val="00633ED1"/>
    <w:rsid w:val="0063432C"/>
    <w:rsid w:val="00634346"/>
    <w:rsid w:val="00634717"/>
    <w:rsid w:val="00634910"/>
    <w:rsid w:val="006350CA"/>
    <w:rsid w:val="006356A4"/>
    <w:rsid w:val="0063657A"/>
    <w:rsid w:val="00636CB8"/>
    <w:rsid w:val="006371C4"/>
    <w:rsid w:val="0063760C"/>
    <w:rsid w:val="006376FD"/>
    <w:rsid w:val="00637DD5"/>
    <w:rsid w:val="0064100A"/>
    <w:rsid w:val="006413A0"/>
    <w:rsid w:val="00641769"/>
    <w:rsid w:val="00641C2A"/>
    <w:rsid w:val="00642A22"/>
    <w:rsid w:val="00643669"/>
    <w:rsid w:val="00643A4C"/>
    <w:rsid w:val="00643AA4"/>
    <w:rsid w:val="00643FB0"/>
    <w:rsid w:val="00644F61"/>
    <w:rsid w:val="00645279"/>
    <w:rsid w:val="006454EC"/>
    <w:rsid w:val="00645CCB"/>
    <w:rsid w:val="00645E15"/>
    <w:rsid w:val="00646207"/>
    <w:rsid w:val="006469EE"/>
    <w:rsid w:val="00646B7D"/>
    <w:rsid w:val="006471EF"/>
    <w:rsid w:val="00647670"/>
    <w:rsid w:val="00647A8D"/>
    <w:rsid w:val="00650118"/>
    <w:rsid w:val="00651423"/>
    <w:rsid w:val="00651F24"/>
    <w:rsid w:val="006524A3"/>
    <w:rsid w:val="00652B63"/>
    <w:rsid w:val="00652CFA"/>
    <w:rsid w:val="00653191"/>
    <w:rsid w:val="0065348B"/>
    <w:rsid w:val="00654239"/>
    <w:rsid w:val="00654E76"/>
    <w:rsid w:val="0065528D"/>
    <w:rsid w:val="00655B70"/>
    <w:rsid w:val="006569BF"/>
    <w:rsid w:val="0065761C"/>
    <w:rsid w:val="00657FC2"/>
    <w:rsid w:val="00660F13"/>
    <w:rsid w:val="006610A8"/>
    <w:rsid w:val="0066145C"/>
    <w:rsid w:val="00663C4F"/>
    <w:rsid w:val="0066480C"/>
    <w:rsid w:val="00664CAE"/>
    <w:rsid w:val="00665934"/>
    <w:rsid w:val="00665FAE"/>
    <w:rsid w:val="006660BE"/>
    <w:rsid w:val="006665DD"/>
    <w:rsid w:val="00666B50"/>
    <w:rsid w:val="00667196"/>
    <w:rsid w:val="00670427"/>
    <w:rsid w:val="00670ECD"/>
    <w:rsid w:val="00670F65"/>
    <w:rsid w:val="006717E6"/>
    <w:rsid w:val="00671A9D"/>
    <w:rsid w:val="00671C28"/>
    <w:rsid w:val="006728A7"/>
    <w:rsid w:val="006729A5"/>
    <w:rsid w:val="006739FB"/>
    <w:rsid w:val="00673B4C"/>
    <w:rsid w:val="006742DB"/>
    <w:rsid w:val="006749FD"/>
    <w:rsid w:val="00674A7E"/>
    <w:rsid w:val="00674A91"/>
    <w:rsid w:val="00675125"/>
    <w:rsid w:val="00675191"/>
    <w:rsid w:val="0067530F"/>
    <w:rsid w:val="0067659C"/>
    <w:rsid w:val="00676B0B"/>
    <w:rsid w:val="006773A3"/>
    <w:rsid w:val="00677BD8"/>
    <w:rsid w:val="00677EA1"/>
    <w:rsid w:val="0068014D"/>
    <w:rsid w:val="00680327"/>
    <w:rsid w:val="00680535"/>
    <w:rsid w:val="00680933"/>
    <w:rsid w:val="00680B67"/>
    <w:rsid w:val="006815E9"/>
    <w:rsid w:val="00681716"/>
    <w:rsid w:val="006823A3"/>
    <w:rsid w:val="006824E4"/>
    <w:rsid w:val="00682580"/>
    <w:rsid w:val="00682BE3"/>
    <w:rsid w:val="00682E7A"/>
    <w:rsid w:val="00682E87"/>
    <w:rsid w:val="0068333A"/>
    <w:rsid w:val="00683EA7"/>
    <w:rsid w:val="0068433B"/>
    <w:rsid w:val="00684882"/>
    <w:rsid w:val="00684A39"/>
    <w:rsid w:val="00684B60"/>
    <w:rsid w:val="00684F64"/>
    <w:rsid w:val="00685B5B"/>
    <w:rsid w:val="00685B85"/>
    <w:rsid w:val="00686AEC"/>
    <w:rsid w:val="00687105"/>
    <w:rsid w:val="00687742"/>
    <w:rsid w:val="006877BA"/>
    <w:rsid w:val="006906C8"/>
    <w:rsid w:val="00691231"/>
    <w:rsid w:val="00692EEA"/>
    <w:rsid w:val="006944CE"/>
    <w:rsid w:val="0069488A"/>
    <w:rsid w:val="00694BAF"/>
    <w:rsid w:val="00695A3E"/>
    <w:rsid w:val="00695DA6"/>
    <w:rsid w:val="00696528"/>
    <w:rsid w:val="006972D7"/>
    <w:rsid w:val="00697A80"/>
    <w:rsid w:val="006A05CD"/>
    <w:rsid w:val="006A09D9"/>
    <w:rsid w:val="006A1D5A"/>
    <w:rsid w:val="006A1F7B"/>
    <w:rsid w:val="006A23F0"/>
    <w:rsid w:val="006A2E98"/>
    <w:rsid w:val="006A34EA"/>
    <w:rsid w:val="006A4B4F"/>
    <w:rsid w:val="006A4F81"/>
    <w:rsid w:val="006A5AFC"/>
    <w:rsid w:val="006A6171"/>
    <w:rsid w:val="006A6186"/>
    <w:rsid w:val="006A65C9"/>
    <w:rsid w:val="006A67AE"/>
    <w:rsid w:val="006A7B6F"/>
    <w:rsid w:val="006A7C35"/>
    <w:rsid w:val="006A7E02"/>
    <w:rsid w:val="006B1118"/>
    <w:rsid w:val="006B13A0"/>
    <w:rsid w:val="006B146F"/>
    <w:rsid w:val="006B1C2E"/>
    <w:rsid w:val="006B328E"/>
    <w:rsid w:val="006B344A"/>
    <w:rsid w:val="006B3DE1"/>
    <w:rsid w:val="006B42A2"/>
    <w:rsid w:val="006B4C37"/>
    <w:rsid w:val="006B54C0"/>
    <w:rsid w:val="006B58F2"/>
    <w:rsid w:val="006B7AD3"/>
    <w:rsid w:val="006B7AF1"/>
    <w:rsid w:val="006B7DEE"/>
    <w:rsid w:val="006B7FC3"/>
    <w:rsid w:val="006C0010"/>
    <w:rsid w:val="006C1C31"/>
    <w:rsid w:val="006C2A30"/>
    <w:rsid w:val="006C3431"/>
    <w:rsid w:val="006C3D7C"/>
    <w:rsid w:val="006C4052"/>
    <w:rsid w:val="006C450F"/>
    <w:rsid w:val="006C46F0"/>
    <w:rsid w:val="006C47B6"/>
    <w:rsid w:val="006C5310"/>
    <w:rsid w:val="006C5518"/>
    <w:rsid w:val="006C5543"/>
    <w:rsid w:val="006C55A9"/>
    <w:rsid w:val="006C7375"/>
    <w:rsid w:val="006C73CB"/>
    <w:rsid w:val="006D058C"/>
    <w:rsid w:val="006D088B"/>
    <w:rsid w:val="006D11DD"/>
    <w:rsid w:val="006D2234"/>
    <w:rsid w:val="006D4063"/>
    <w:rsid w:val="006D465F"/>
    <w:rsid w:val="006D48D5"/>
    <w:rsid w:val="006D4C34"/>
    <w:rsid w:val="006D4E0E"/>
    <w:rsid w:val="006D5C52"/>
    <w:rsid w:val="006D6FA1"/>
    <w:rsid w:val="006E07A4"/>
    <w:rsid w:val="006E1DAA"/>
    <w:rsid w:val="006E240B"/>
    <w:rsid w:val="006E24A3"/>
    <w:rsid w:val="006E2E8B"/>
    <w:rsid w:val="006E30F2"/>
    <w:rsid w:val="006E527A"/>
    <w:rsid w:val="006E53B0"/>
    <w:rsid w:val="006E6903"/>
    <w:rsid w:val="006E7D88"/>
    <w:rsid w:val="006F05D1"/>
    <w:rsid w:val="006F1E3D"/>
    <w:rsid w:val="006F208F"/>
    <w:rsid w:val="006F227E"/>
    <w:rsid w:val="006F2579"/>
    <w:rsid w:val="006F28B8"/>
    <w:rsid w:val="006F2C0D"/>
    <w:rsid w:val="006F2DEF"/>
    <w:rsid w:val="006F3F70"/>
    <w:rsid w:val="006F3FDB"/>
    <w:rsid w:val="006F41D8"/>
    <w:rsid w:val="006F4460"/>
    <w:rsid w:val="006F4546"/>
    <w:rsid w:val="006F4DC2"/>
    <w:rsid w:val="006F4F0C"/>
    <w:rsid w:val="006F509C"/>
    <w:rsid w:val="006F55D0"/>
    <w:rsid w:val="006F6C19"/>
    <w:rsid w:val="006F6E73"/>
    <w:rsid w:val="006F6E7B"/>
    <w:rsid w:val="0070183B"/>
    <w:rsid w:val="00701A1C"/>
    <w:rsid w:val="00701B88"/>
    <w:rsid w:val="00701EFD"/>
    <w:rsid w:val="00701F43"/>
    <w:rsid w:val="00701F4F"/>
    <w:rsid w:val="007022AA"/>
    <w:rsid w:val="00702677"/>
    <w:rsid w:val="0070272B"/>
    <w:rsid w:val="00702F80"/>
    <w:rsid w:val="0070323A"/>
    <w:rsid w:val="00703795"/>
    <w:rsid w:val="00704198"/>
    <w:rsid w:val="007055B2"/>
    <w:rsid w:val="0070605A"/>
    <w:rsid w:val="00707875"/>
    <w:rsid w:val="00707FB8"/>
    <w:rsid w:val="007101E9"/>
    <w:rsid w:val="00710E07"/>
    <w:rsid w:val="007119E6"/>
    <w:rsid w:val="00713C64"/>
    <w:rsid w:val="00714049"/>
    <w:rsid w:val="00714D2E"/>
    <w:rsid w:val="0071553E"/>
    <w:rsid w:val="00715588"/>
    <w:rsid w:val="00715DCA"/>
    <w:rsid w:val="007165B3"/>
    <w:rsid w:val="00717037"/>
    <w:rsid w:val="00717552"/>
    <w:rsid w:val="007175CB"/>
    <w:rsid w:val="00720C36"/>
    <w:rsid w:val="00720E41"/>
    <w:rsid w:val="007228D2"/>
    <w:rsid w:val="007229A5"/>
    <w:rsid w:val="007231CB"/>
    <w:rsid w:val="007237EC"/>
    <w:rsid w:val="00723D1C"/>
    <w:rsid w:val="007241CB"/>
    <w:rsid w:val="00725788"/>
    <w:rsid w:val="00725C85"/>
    <w:rsid w:val="00726491"/>
    <w:rsid w:val="00726843"/>
    <w:rsid w:val="00726E85"/>
    <w:rsid w:val="00726FFF"/>
    <w:rsid w:val="00727046"/>
    <w:rsid w:val="00727578"/>
    <w:rsid w:val="0072760F"/>
    <w:rsid w:val="007277C7"/>
    <w:rsid w:val="00727D19"/>
    <w:rsid w:val="007300CE"/>
    <w:rsid w:val="00731DC8"/>
    <w:rsid w:val="00732013"/>
    <w:rsid w:val="00732AE4"/>
    <w:rsid w:val="00732FDA"/>
    <w:rsid w:val="007330E1"/>
    <w:rsid w:val="007331FB"/>
    <w:rsid w:val="0073364C"/>
    <w:rsid w:val="007337A2"/>
    <w:rsid w:val="00733822"/>
    <w:rsid w:val="00733D67"/>
    <w:rsid w:val="00733E71"/>
    <w:rsid w:val="00735047"/>
    <w:rsid w:val="00735A70"/>
    <w:rsid w:val="0073694B"/>
    <w:rsid w:val="00737817"/>
    <w:rsid w:val="00737B66"/>
    <w:rsid w:val="00740381"/>
    <w:rsid w:val="00740645"/>
    <w:rsid w:val="007408DB"/>
    <w:rsid w:val="0074153F"/>
    <w:rsid w:val="00741DD0"/>
    <w:rsid w:val="007423B4"/>
    <w:rsid w:val="00743A98"/>
    <w:rsid w:val="00744A87"/>
    <w:rsid w:val="00744D99"/>
    <w:rsid w:val="00745091"/>
    <w:rsid w:val="00745B2B"/>
    <w:rsid w:val="00746267"/>
    <w:rsid w:val="00746844"/>
    <w:rsid w:val="00747329"/>
    <w:rsid w:val="00747821"/>
    <w:rsid w:val="00747B3B"/>
    <w:rsid w:val="00747C5D"/>
    <w:rsid w:val="00750F63"/>
    <w:rsid w:val="00752513"/>
    <w:rsid w:val="007525D6"/>
    <w:rsid w:val="0075335D"/>
    <w:rsid w:val="007534F3"/>
    <w:rsid w:val="007544D5"/>
    <w:rsid w:val="00755362"/>
    <w:rsid w:val="007554D0"/>
    <w:rsid w:val="00756B33"/>
    <w:rsid w:val="00756CA9"/>
    <w:rsid w:val="00757967"/>
    <w:rsid w:val="00757E35"/>
    <w:rsid w:val="00760139"/>
    <w:rsid w:val="007602BF"/>
    <w:rsid w:val="00760454"/>
    <w:rsid w:val="007605AE"/>
    <w:rsid w:val="00760A4F"/>
    <w:rsid w:val="00762BDA"/>
    <w:rsid w:val="00762D97"/>
    <w:rsid w:val="00763442"/>
    <w:rsid w:val="00764BA2"/>
    <w:rsid w:val="00764CF1"/>
    <w:rsid w:val="0076587E"/>
    <w:rsid w:val="00765C10"/>
    <w:rsid w:val="00765FE7"/>
    <w:rsid w:val="00766F9E"/>
    <w:rsid w:val="00767011"/>
    <w:rsid w:val="00767C2B"/>
    <w:rsid w:val="00767C5E"/>
    <w:rsid w:val="00771017"/>
    <w:rsid w:val="00771243"/>
    <w:rsid w:val="00771323"/>
    <w:rsid w:val="00771AD8"/>
    <w:rsid w:val="00771C94"/>
    <w:rsid w:val="00772659"/>
    <w:rsid w:val="00772EF7"/>
    <w:rsid w:val="00773285"/>
    <w:rsid w:val="00774D5D"/>
    <w:rsid w:val="007754F0"/>
    <w:rsid w:val="007757C8"/>
    <w:rsid w:val="00775E08"/>
    <w:rsid w:val="00776A00"/>
    <w:rsid w:val="00776E12"/>
    <w:rsid w:val="00777628"/>
    <w:rsid w:val="00777F4E"/>
    <w:rsid w:val="0078018D"/>
    <w:rsid w:val="00780719"/>
    <w:rsid w:val="00780B9E"/>
    <w:rsid w:val="00780E7D"/>
    <w:rsid w:val="007815A9"/>
    <w:rsid w:val="00781BCB"/>
    <w:rsid w:val="007823A9"/>
    <w:rsid w:val="00782AA9"/>
    <w:rsid w:val="0078347D"/>
    <w:rsid w:val="0078372D"/>
    <w:rsid w:val="0078386C"/>
    <w:rsid w:val="00784B75"/>
    <w:rsid w:val="007859E8"/>
    <w:rsid w:val="00785C2F"/>
    <w:rsid w:val="00785C35"/>
    <w:rsid w:val="007863A8"/>
    <w:rsid w:val="00786AFB"/>
    <w:rsid w:val="00786D5A"/>
    <w:rsid w:val="00787BBD"/>
    <w:rsid w:val="0079006D"/>
    <w:rsid w:val="0079111B"/>
    <w:rsid w:val="00791753"/>
    <w:rsid w:val="00791942"/>
    <w:rsid w:val="00791ACE"/>
    <w:rsid w:val="00791B81"/>
    <w:rsid w:val="00791EC4"/>
    <w:rsid w:val="00794226"/>
    <w:rsid w:val="007942A6"/>
    <w:rsid w:val="007949FC"/>
    <w:rsid w:val="0079523C"/>
    <w:rsid w:val="0079546D"/>
    <w:rsid w:val="00795A4E"/>
    <w:rsid w:val="0079650D"/>
    <w:rsid w:val="007970AE"/>
    <w:rsid w:val="0079717D"/>
    <w:rsid w:val="00797E0C"/>
    <w:rsid w:val="00797E26"/>
    <w:rsid w:val="007A1385"/>
    <w:rsid w:val="007A1404"/>
    <w:rsid w:val="007A149D"/>
    <w:rsid w:val="007A20AF"/>
    <w:rsid w:val="007A2374"/>
    <w:rsid w:val="007A23AB"/>
    <w:rsid w:val="007A281B"/>
    <w:rsid w:val="007A2D75"/>
    <w:rsid w:val="007A31A5"/>
    <w:rsid w:val="007A32CC"/>
    <w:rsid w:val="007A3C86"/>
    <w:rsid w:val="007A4283"/>
    <w:rsid w:val="007A46D7"/>
    <w:rsid w:val="007A4A5A"/>
    <w:rsid w:val="007A4F00"/>
    <w:rsid w:val="007A4FC3"/>
    <w:rsid w:val="007A503C"/>
    <w:rsid w:val="007A51DD"/>
    <w:rsid w:val="007A5F67"/>
    <w:rsid w:val="007A605D"/>
    <w:rsid w:val="007A60E1"/>
    <w:rsid w:val="007A73DF"/>
    <w:rsid w:val="007A74FD"/>
    <w:rsid w:val="007B0EE2"/>
    <w:rsid w:val="007B124C"/>
    <w:rsid w:val="007B179F"/>
    <w:rsid w:val="007B1F9E"/>
    <w:rsid w:val="007B2B0B"/>
    <w:rsid w:val="007B2B68"/>
    <w:rsid w:val="007B3070"/>
    <w:rsid w:val="007B3774"/>
    <w:rsid w:val="007B3B79"/>
    <w:rsid w:val="007B42EA"/>
    <w:rsid w:val="007B55D8"/>
    <w:rsid w:val="007B6176"/>
    <w:rsid w:val="007B6CA2"/>
    <w:rsid w:val="007B6FB2"/>
    <w:rsid w:val="007B7496"/>
    <w:rsid w:val="007B76E4"/>
    <w:rsid w:val="007B77A4"/>
    <w:rsid w:val="007B7F72"/>
    <w:rsid w:val="007C0C2D"/>
    <w:rsid w:val="007C0DFE"/>
    <w:rsid w:val="007C10E0"/>
    <w:rsid w:val="007C13D8"/>
    <w:rsid w:val="007C1874"/>
    <w:rsid w:val="007C22BD"/>
    <w:rsid w:val="007C273D"/>
    <w:rsid w:val="007C40AE"/>
    <w:rsid w:val="007C4D20"/>
    <w:rsid w:val="007C4EA4"/>
    <w:rsid w:val="007C78B7"/>
    <w:rsid w:val="007C7BDA"/>
    <w:rsid w:val="007D05CA"/>
    <w:rsid w:val="007D0CAB"/>
    <w:rsid w:val="007D1E78"/>
    <w:rsid w:val="007D245C"/>
    <w:rsid w:val="007D4186"/>
    <w:rsid w:val="007D5D62"/>
    <w:rsid w:val="007D6B4E"/>
    <w:rsid w:val="007E007C"/>
    <w:rsid w:val="007E0E27"/>
    <w:rsid w:val="007E1201"/>
    <w:rsid w:val="007E1357"/>
    <w:rsid w:val="007E1C0A"/>
    <w:rsid w:val="007E21AA"/>
    <w:rsid w:val="007E21FC"/>
    <w:rsid w:val="007E34A1"/>
    <w:rsid w:val="007E4413"/>
    <w:rsid w:val="007E55DD"/>
    <w:rsid w:val="007E61BF"/>
    <w:rsid w:val="007E6209"/>
    <w:rsid w:val="007E65F7"/>
    <w:rsid w:val="007E6A03"/>
    <w:rsid w:val="007E7085"/>
    <w:rsid w:val="007E72DF"/>
    <w:rsid w:val="007E7830"/>
    <w:rsid w:val="007E7E43"/>
    <w:rsid w:val="007F15A1"/>
    <w:rsid w:val="007F2EF2"/>
    <w:rsid w:val="007F3C39"/>
    <w:rsid w:val="007F3E64"/>
    <w:rsid w:val="007F4086"/>
    <w:rsid w:val="007F46F0"/>
    <w:rsid w:val="007F61E7"/>
    <w:rsid w:val="007F6251"/>
    <w:rsid w:val="007F6266"/>
    <w:rsid w:val="007F6DED"/>
    <w:rsid w:val="007F7A32"/>
    <w:rsid w:val="007F7EDB"/>
    <w:rsid w:val="0080089C"/>
    <w:rsid w:val="00800EE5"/>
    <w:rsid w:val="00801279"/>
    <w:rsid w:val="008013AA"/>
    <w:rsid w:val="00801863"/>
    <w:rsid w:val="00801C6D"/>
    <w:rsid w:val="00801DB0"/>
    <w:rsid w:val="00801E3B"/>
    <w:rsid w:val="00802CD8"/>
    <w:rsid w:val="008035F6"/>
    <w:rsid w:val="0080432E"/>
    <w:rsid w:val="00804B00"/>
    <w:rsid w:val="00804B2E"/>
    <w:rsid w:val="00804C2F"/>
    <w:rsid w:val="00804CBC"/>
    <w:rsid w:val="00805123"/>
    <w:rsid w:val="008053DD"/>
    <w:rsid w:val="00805799"/>
    <w:rsid w:val="00805C01"/>
    <w:rsid w:val="008062B7"/>
    <w:rsid w:val="008066A6"/>
    <w:rsid w:val="00806A7D"/>
    <w:rsid w:val="008074C9"/>
    <w:rsid w:val="008076CC"/>
    <w:rsid w:val="00807F21"/>
    <w:rsid w:val="00810965"/>
    <w:rsid w:val="0081175A"/>
    <w:rsid w:val="00812923"/>
    <w:rsid w:val="00815DC9"/>
    <w:rsid w:val="00816300"/>
    <w:rsid w:val="00820301"/>
    <w:rsid w:val="00820580"/>
    <w:rsid w:val="008207DF"/>
    <w:rsid w:val="00820908"/>
    <w:rsid w:val="00820BC1"/>
    <w:rsid w:val="00820E2E"/>
    <w:rsid w:val="00821000"/>
    <w:rsid w:val="00821368"/>
    <w:rsid w:val="0082163E"/>
    <w:rsid w:val="008240AC"/>
    <w:rsid w:val="008240EA"/>
    <w:rsid w:val="008245C2"/>
    <w:rsid w:val="00824731"/>
    <w:rsid w:val="00824E30"/>
    <w:rsid w:val="00825D29"/>
    <w:rsid w:val="008266C7"/>
    <w:rsid w:val="0082696B"/>
    <w:rsid w:val="00826E2F"/>
    <w:rsid w:val="008276A8"/>
    <w:rsid w:val="00831188"/>
    <w:rsid w:val="008314CD"/>
    <w:rsid w:val="008318E5"/>
    <w:rsid w:val="00831C66"/>
    <w:rsid w:val="00832B57"/>
    <w:rsid w:val="0083309E"/>
    <w:rsid w:val="00833839"/>
    <w:rsid w:val="00833B6E"/>
    <w:rsid w:val="0083454A"/>
    <w:rsid w:val="00834A18"/>
    <w:rsid w:val="00835792"/>
    <w:rsid w:val="008366AD"/>
    <w:rsid w:val="008370DC"/>
    <w:rsid w:val="00837F07"/>
    <w:rsid w:val="0084058E"/>
    <w:rsid w:val="00840CE5"/>
    <w:rsid w:val="00840EC1"/>
    <w:rsid w:val="00841319"/>
    <w:rsid w:val="008414E9"/>
    <w:rsid w:val="00841944"/>
    <w:rsid w:val="0084249A"/>
    <w:rsid w:val="00842837"/>
    <w:rsid w:val="008429AA"/>
    <w:rsid w:val="00843094"/>
    <w:rsid w:val="0084331C"/>
    <w:rsid w:val="0084470B"/>
    <w:rsid w:val="00845613"/>
    <w:rsid w:val="0084666F"/>
    <w:rsid w:val="00846AC0"/>
    <w:rsid w:val="008473AF"/>
    <w:rsid w:val="00850760"/>
    <w:rsid w:val="008508D4"/>
    <w:rsid w:val="008509DF"/>
    <w:rsid w:val="008513B1"/>
    <w:rsid w:val="0085175E"/>
    <w:rsid w:val="00851F8F"/>
    <w:rsid w:val="00853BB9"/>
    <w:rsid w:val="008546E5"/>
    <w:rsid w:val="00855058"/>
    <w:rsid w:val="00855AA1"/>
    <w:rsid w:val="00855ED6"/>
    <w:rsid w:val="00855FE7"/>
    <w:rsid w:val="008562FA"/>
    <w:rsid w:val="008566A3"/>
    <w:rsid w:val="00856D1D"/>
    <w:rsid w:val="00856E3C"/>
    <w:rsid w:val="00857F99"/>
    <w:rsid w:val="00860179"/>
    <w:rsid w:val="0086030C"/>
    <w:rsid w:val="00860C69"/>
    <w:rsid w:val="00862103"/>
    <w:rsid w:val="0086331E"/>
    <w:rsid w:val="008637EE"/>
    <w:rsid w:val="00863E07"/>
    <w:rsid w:val="008640F5"/>
    <w:rsid w:val="008661E4"/>
    <w:rsid w:val="008662D1"/>
    <w:rsid w:val="00866373"/>
    <w:rsid w:val="008669AF"/>
    <w:rsid w:val="00866B22"/>
    <w:rsid w:val="00866B81"/>
    <w:rsid w:val="00866BB2"/>
    <w:rsid w:val="0086745D"/>
    <w:rsid w:val="00867A82"/>
    <w:rsid w:val="00870401"/>
    <w:rsid w:val="00870472"/>
    <w:rsid w:val="008706F3"/>
    <w:rsid w:val="00870D5B"/>
    <w:rsid w:val="00870E27"/>
    <w:rsid w:val="00871786"/>
    <w:rsid w:val="008719F5"/>
    <w:rsid w:val="00872236"/>
    <w:rsid w:val="0087246E"/>
    <w:rsid w:val="0087257D"/>
    <w:rsid w:val="00872C52"/>
    <w:rsid w:val="008730AC"/>
    <w:rsid w:val="00874C2E"/>
    <w:rsid w:val="0087514D"/>
    <w:rsid w:val="0087519D"/>
    <w:rsid w:val="008763C4"/>
    <w:rsid w:val="00876BFD"/>
    <w:rsid w:val="00876F34"/>
    <w:rsid w:val="00877B27"/>
    <w:rsid w:val="00877D63"/>
    <w:rsid w:val="00880386"/>
    <w:rsid w:val="00880626"/>
    <w:rsid w:val="00880771"/>
    <w:rsid w:val="00880AF0"/>
    <w:rsid w:val="008816A2"/>
    <w:rsid w:val="00881EEE"/>
    <w:rsid w:val="00881F83"/>
    <w:rsid w:val="00882FC7"/>
    <w:rsid w:val="00883721"/>
    <w:rsid w:val="00883A3B"/>
    <w:rsid w:val="008840D4"/>
    <w:rsid w:val="00885AFF"/>
    <w:rsid w:val="008866CF"/>
    <w:rsid w:val="00886757"/>
    <w:rsid w:val="00886C8A"/>
    <w:rsid w:val="00887D84"/>
    <w:rsid w:val="0089015F"/>
    <w:rsid w:val="00890183"/>
    <w:rsid w:val="00890544"/>
    <w:rsid w:val="008907F5"/>
    <w:rsid w:val="00890BB5"/>
    <w:rsid w:val="00890F20"/>
    <w:rsid w:val="00892922"/>
    <w:rsid w:val="00892FF6"/>
    <w:rsid w:val="008936E7"/>
    <w:rsid w:val="00893BB7"/>
    <w:rsid w:val="008946F7"/>
    <w:rsid w:val="00894888"/>
    <w:rsid w:val="00894AEA"/>
    <w:rsid w:val="00894AED"/>
    <w:rsid w:val="0089541D"/>
    <w:rsid w:val="0089621A"/>
    <w:rsid w:val="008964B7"/>
    <w:rsid w:val="008967D2"/>
    <w:rsid w:val="00896B6F"/>
    <w:rsid w:val="00896BC0"/>
    <w:rsid w:val="00897078"/>
    <w:rsid w:val="008978B6"/>
    <w:rsid w:val="00897BBE"/>
    <w:rsid w:val="00897D6D"/>
    <w:rsid w:val="008A0185"/>
    <w:rsid w:val="008A03D8"/>
    <w:rsid w:val="008A044F"/>
    <w:rsid w:val="008A0ED0"/>
    <w:rsid w:val="008A1004"/>
    <w:rsid w:val="008A12DC"/>
    <w:rsid w:val="008A157F"/>
    <w:rsid w:val="008A1B67"/>
    <w:rsid w:val="008A344A"/>
    <w:rsid w:val="008A4841"/>
    <w:rsid w:val="008A706F"/>
    <w:rsid w:val="008B04E0"/>
    <w:rsid w:val="008B104F"/>
    <w:rsid w:val="008B105E"/>
    <w:rsid w:val="008B17E1"/>
    <w:rsid w:val="008B1C20"/>
    <w:rsid w:val="008B1E17"/>
    <w:rsid w:val="008B2099"/>
    <w:rsid w:val="008B2484"/>
    <w:rsid w:val="008B24FA"/>
    <w:rsid w:val="008B2C3D"/>
    <w:rsid w:val="008B3913"/>
    <w:rsid w:val="008B3C19"/>
    <w:rsid w:val="008B3EAE"/>
    <w:rsid w:val="008B4FD0"/>
    <w:rsid w:val="008B5A5C"/>
    <w:rsid w:val="008B62B0"/>
    <w:rsid w:val="008C009F"/>
    <w:rsid w:val="008C027B"/>
    <w:rsid w:val="008C128E"/>
    <w:rsid w:val="008C1461"/>
    <w:rsid w:val="008C17FA"/>
    <w:rsid w:val="008C2997"/>
    <w:rsid w:val="008C2A61"/>
    <w:rsid w:val="008C2D06"/>
    <w:rsid w:val="008C3FF4"/>
    <w:rsid w:val="008C4B84"/>
    <w:rsid w:val="008C58C8"/>
    <w:rsid w:val="008C61B1"/>
    <w:rsid w:val="008C62B4"/>
    <w:rsid w:val="008C6900"/>
    <w:rsid w:val="008C74CA"/>
    <w:rsid w:val="008C7E8E"/>
    <w:rsid w:val="008D094D"/>
    <w:rsid w:val="008D14D5"/>
    <w:rsid w:val="008D1844"/>
    <w:rsid w:val="008D1B8F"/>
    <w:rsid w:val="008D2464"/>
    <w:rsid w:val="008D332F"/>
    <w:rsid w:val="008D4943"/>
    <w:rsid w:val="008D4B29"/>
    <w:rsid w:val="008D4C31"/>
    <w:rsid w:val="008D4CE8"/>
    <w:rsid w:val="008D4D1A"/>
    <w:rsid w:val="008D58CC"/>
    <w:rsid w:val="008D5A24"/>
    <w:rsid w:val="008D5A62"/>
    <w:rsid w:val="008D5C8F"/>
    <w:rsid w:val="008D5EA3"/>
    <w:rsid w:val="008D691E"/>
    <w:rsid w:val="008D7C9C"/>
    <w:rsid w:val="008E047B"/>
    <w:rsid w:val="008E09A1"/>
    <w:rsid w:val="008E0C56"/>
    <w:rsid w:val="008E220D"/>
    <w:rsid w:val="008E42C7"/>
    <w:rsid w:val="008E474E"/>
    <w:rsid w:val="008E482A"/>
    <w:rsid w:val="008E719D"/>
    <w:rsid w:val="008F004E"/>
    <w:rsid w:val="008F1F61"/>
    <w:rsid w:val="008F28C6"/>
    <w:rsid w:val="008F426A"/>
    <w:rsid w:val="008F455E"/>
    <w:rsid w:val="008F488A"/>
    <w:rsid w:val="008F48BB"/>
    <w:rsid w:val="008F52CE"/>
    <w:rsid w:val="008F5CF9"/>
    <w:rsid w:val="008F6DA4"/>
    <w:rsid w:val="009005FA"/>
    <w:rsid w:val="00901148"/>
    <w:rsid w:val="00901456"/>
    <w:rsid w:val="00901C4D"/>
    <w:rsid w:val="009022C2"/>
    <w:rsid w:val="0090443D"/>
    <w:rsid w:val="009045BD"/>
    <w:rsid w:val="00904E63"/>
    <w:rsid w:val="009053CD"/>
    <w:rsid w:val="00905756"/>
    <w:rsid w:val="00906E08"/>
    <w:rsid w:val="00907240"/>
    <w:rsid w:val="00907CD4"/>
    <w:rsid w:val="00910924"/>
    <w:rsid w:val="00910D86"/>
    <w:rsid w:val="00911210"/>
    <w:rsid w:val="00911443"/>
    <w:rsid w:val="009134CA"/>
    <w:rsid w:val="009135B4"/>
    <w:rsid w:val="009136EC"/>
    <w:rsid w:val="009139CB"/>
    <w:rsid w:val="00913A42"/>
    <w:rsid w:val="00914DB7"/>
    <w:rsid w:val="0091519C"/>
    <w:rsid w:val="0091558F"/>
    <w:rsid w:val="00915B3D"/>
    <w:rsid w:val="009161E2"/>
    <w:rsid w:val="0091643E"/>
    <w:rsid w:val="009169B9"/>
    <w:rsid w:val="009176E1"/>
    <w:rsid w:val="0092116F"/>
    <w:rsid w:val="00921E69"/>
    <w:rsid w:val="009228B3"/>
    <w:rsid w:val="00922E1A"/>
    <w:rsid w:val="00923629"/>
    <w:rsid w:val="009243CE"/>
    <w:rsid w:val="00924F08"/>
    <w:rsid w:val="0092514D"/>
    <w:rsid w:val="00926509"/>
    <w:rsid w:val="0092665E"/>
    <w:rsid w:val="0092737C"/>
    <w:rsid w:val="00927F79"/>
    <w:rsid w:val="009302CC"/>
    <w:rsid w:val="0093049C"/>
    <w:rsid w:val="00931195"/>
    <w:rsid w:val="00931B0A"/>
    <w:rsid w:val="00931F5D"/>
    <w:rsid w:val="00932338"/>
    <w:rsid w:val="00932E06"/>
    <w:rsid w:val="00933D64"/>
    <w:rsid w:val="00934DD5"/>
    <w:rsid w:val="009352AD"/>
    <w:rsid w:val="00936A6B"/>
    <w:rsid w:val="00937436"/>
    <w:rsid w:val="00937C22"/>
    <w:rsid w:val="00937F26"/>
    <w:rsid w:val="009404AA"/>
    <w:rsid w:val="00940865"/>
    <w:rsid w:val="0094119E"/>
    <w:rsid w:val="00941509"/>
    <w:rsid w:val="00942FDC"/>
    <w:rsid w:val="0094352A"/>
    <w:rsid w:val="00945800"/>
    <w:rsid w:val="00946564"/>
    <w:rsid w:val="00946B7C"/>
    <w:rsid w:val="00947EB3"/>
    <w:rsid w:val="00947F5D"/>
    <w:rsid w:val="00950D40"/>
    <w:rsid w:val="009513C6"/>
    <w:rsid w:val="00952193"/>
    <w:rsid w:val="00952E4F"/>
    <w:rsid w:val="00952FD0"/>
    <w:rsid w:val="0095311D"/>
    <w:rsid w:val="0095319F"/>
    <w:rsid w:val="0095348F"/>
    <w:rsid w:val="00954B2E"/>
    <w:rsid w:val="009551C0"/>
    <w:rsid w:val="00955FE7"/>
    <w:rsid w:val="00956F56"/>
    <w:rsid w:val="0095752F"/>
    <w:rsid w:val="00957685"/>
    <w:rsid w:val="00957D86"/>
    <w:rsid w:val="00961932"/>
    <w:rsid w:val="00961D2D"/>
    <w:rsid w:val="00962B1C"/>
    <w:rsid w:val="0096300B"/>
    <w:rsid w:val="009633FE"/>
    <w:rsid w:val="0096398A"/>
    <w:rsid w:val="00963B10"/>
    <w:rsid w:val="00964261"/>
    <w:rsid w:val="00964D71"/>
    <w:rsid w:val="00965351"/>
    <w:rsid w:val="009655C3"/>
    <w:rsid w:val="009664F7"/>
    <w:rsid w:val="009667E6"/>
    <w:rsid w:val="00967DC8"/>
    <w:rsid w:val="00970035"/>
    <w:rsid w:val="009717B3"/>
    <w:rsid w:val="00971865"/>
    <w:rsid w:val="00972BA3"/>
    <w:rsid w:val="00973BF2"/>
    <w:rsid w:val="00974B23"/>
    <w:rsid w:val="00975710"/>
    <w:rsid w:val="0097591F"/>
    <w:rsid w:val="00975C65"/>
    <w:rsid w:val="00975ED4"/>
    <w:rsid w:val="009773A2"/>
    <w:rsid w:val="00977725"/>
    <w:rsid w:val="00977FF6"/>
    <w:rsid w:val="0098008F"/>
    <w:rsid w:val="009805A4"/>
    <w:rsid w:val="009807C2"/>
    <w:rsid w:val="00980871"/>
    <w:rsid w:val="009814D3"/>
    <w:rsid w:val="0098151C"/>
    <w:rsid w:val="00981D30"/>
    <w:rsid w:val="00982126"/>
    <w:rsid w:val="0098213E"/>
    <w:rsid w:val="00982D93"/>
    <w:rsid w:val="00982F49"/>
    <w:rsid w:val="0098418F"/>
    <w:rsid w:val="00984500"/>
    <w:rsid w:val="009848FD"/>
    <w:rsid w:val="00985097"/>
    <w:rsid w:val="0098529F"/>
    <w:rsid w:val="00985E06"/>
    <w:rsid w:val="00986476"/>
    <w:rsid w:val="00986676"/>
    <w:rsid w:val="00987350"/>
    <w:rsid w:val="00990EE7"/>
    <w:rsid w:val="009910E8"/>
    <w:rsid w:val="00991733"/>
    <w:rsid w:val="00991947"/>
    <w:rsid w:val="00991AC7"/>
    <w:rsid w:val="00991FF4"/>
    <w:rsid w:val="00992700"/>
    <w:rsid w:val="0099330D"/>
    <w:rsid w:val="00994819"/>
    <w:rsid w:val="00994B76"/>
    <w:rsid w:val="00994F36"/>
    <w:rsid w:val="0099523C"/>
    <w:rsid w:val="00995CDE"/>
    <w:rsid w:val="00995F52"/>
    <w:rsid w:val="00996214"/>
    <w:rsid w:val="00996F14"/>
    <w:rsid w:val="00997E3A"/>
    <w:rsid w:val="009A10E2"/>
    <w:rsid w:val="009A11FF"/>
    <w:rsid w:val="009A13E4"/>
    <w:rsid w:val="009A13EF"/>
    <w:rsid w:val="009A1F1A"/>
    <w:rsid w:val="009A1FD4"/>
    <w:rsid w:val="009A28EA"/>
    <w:rsid w:val="009A2A7D"/>
    <w:rsid w:val="009A2C1F"/>
    <w:rsid w:val="009A3262"/>
    <w:rsid w:val="009A3341"/>
    <w:rsid w:val="009A3442"/>
    <w:rsid w:val="009A42E8"/>
    <w:rsid w:val="009A56F8"/>
    <w:rsid w:val="009A584F"/>
    <w:rsid w:val="009A5DE8"/>
    <w:rsid w:val="009A5E93"/>
    <w:rsid w:val="009A5EAB"/>
    <w:rsid w:val="009A6AB2"/>
    <w:rsid w:val="009A718A"/>
    <w:rsid w:val="009A75A4"/>
    <w:rsid w:val="009A791F"/>
    <w:rsid w:val="009A7A1A"/>
    <w:rsid w:val="009A7A2F"/>
    <w:rsid w:val="009A7E29"/>
    <w:rsid w:val="009B061B"/>
    <w:rsid w:val="009B18AB"/>
    <w:rsid w:val="009B2946"/>
    <w:rsid w:val="009B2B4E"/>
    <w:rsid w:val="009B2C73"/>
    <w:rsid w:val="009B2DEB"/>
    <w:rsid w:val="009B36FB"/>
    <w:rsid w:val="009B57BE"/>
    <w:rsid w:val="009B5912"/>
    <w:rsid w:val="009B63FC"/>
    <w:rsid w:val="009B6618"/>
    <w:rsid w:val="009B699C"/>
    <w:rsid w:val="009B6DC3"/>
    <w:rsid w:val="009B7174"/>
    <w:rsid w:val="009B7B7A"/>
    <w:rsid w:val="009C06A0"/>
    <w:rsid w:val="009C0844"/>
    <w:rsid w:val="009C0BA4"/>
    <w:rsid w:val="009C0E1A"/>
    <w:rsid w:val="009C1433"/>
    <w:rsid w:val="009C15F8"/>
    <w:rsid w:val="009C19D8"/>
    <w:rsid w:val="009C233D"/>
    <w:rsid w:val="009C30D3"/>
    <w:rsid w:val="009C3790"/>
    <w:rsid w:val="009C3857"/>
    <w:rsid w:val="009C3B68"/>
    <w:rsid w:val="009C3E8B"/>
    <w:rsid w:val="009C4562"/>
    <w:rsid w:val="009C4A0B"/>
    <w:rsid w:val="009C4BB6"/>
    <w:rsid w:val="009C56EA"/>
    <w:rsid w:val="009C6436"/>
    <w:rsid w:val="009C6C4A"/>
    <w:rsid w:val="009C7C46"/>
    <w:rsid w:val="009C7C75"/>
    <w:rsid w:val="009C7DB6"/>
    <w:rsid w:val="009D17EE"/>
    <w:rsid w:val="009D221A"/>
    <w:rsid w:val="009D36F8"/>
    <w:rsid w:val="009D38E9"/>
    <w:rsid w:val="009D3E99"/>
    <w:rsid w:val="009D414B"/>
    <w:rsid w:val="009D4176"/>
    <w:rsid w:val="009D43CC"/>
    <w:rsid w:val="009D448E"/>
    <w:rsid w:val="009D5D21"/>
    <w:rsid w:val="009D64C5"/>
    <w:rsid w:val="009D6946"/>
    <w:rsid w:val="009D6AE0"/>
    <w:rsid w:val="009D6FC1"/>
    <w:rsid w:val="009D770F"/>
    <w:rsid w:val="009D7748"/>
    <w:rsid w:val="009D7F0C"/>
    <w:rsid w:val="009E007A"/>
    <w:rsid w:val="009E0452"/>
    <w:rsid w:val="009E06A6"/>
    <w:rsid w:val="009E0A87"/>
    <w:rsid w:val="009E180E"/>
    <w:rsid w:val="009E190B"/>
    <w:rsid w:val="009E1CD3"/>
    <w:rsid w:val="009E271C"/>
    <w:rsid w:val="009E3AD4"/>
    <w:rsid w:val="009E4ADB"/>
    <w:rsid w:val="009E540D"/>
    <w:rsid w:val="009E6B90"/>
    <w:rsid w:val="009E7676"/>
    <w:rsid w:val="009E7986"/>
    <w:rsid w:val="009E7A7E"/>
    <w:rsid w:val="009E7EA2"/>
    <w:rsid w:val="009F0830"/>
    <w:rsid w:val="009F08FB"/>
    <w:rsid w:val="009F0B34"/>
    <w:rsid w:val="009F0CC7"/>
    <w:rsid w:val="009F1B60"/>
    <w:rsid w:val="009F1EBC"/>
    <w:rsid w:val="009F223C"/>
    <w:rsid w:val="009F290F"/>
    <w:rsid w:val="009F3C9B"/>
    <w:rsid w:val="009F4366"/>
    <w:rsid w:val="009F496B"/>
    <w:rsid w:val="009F49E2"/>
    <w:rsid w:val="009F4B33"/>
    <w:rsid w:val="009F4CFB"/>
    <w:rsid w:val="009F4E6C"/>
    <w:rsid w:val="009F557B"/>
    <w:rsid w:val="009F5BDB"/>
    <w:rsid w:val="009F5C77"/>
    <w:rsid w:val="009F669C"/>
    <w:rsid w:val="009F673C"/>
    <w:rsid w:val="009F6C31"/>
    <w:rsid w:val="009F6D1E"/>
    <w:rsid w:val="009F71AD"/>
    <w:rsid w:val="009F7423"/>
    <w:rsid w:val="009F7F4F"/>
    <w:rsid w:val="00A00F83"/>
    <w:rsid w:val="00A023A0"/>
    <w:rsid w:val="00A0275C"/>
    <w:rsid w:val="00A02E05"/>
    <w:rsid w:val="00A032FD"/>
    <w:rsid w:val="00A03355"/>
    <w:rsid w:val="00A0382A"/>
    <w:rsid w:val="00A0461F"/>
    <w:rsid w:val="00A04F22"/>
    <w:rsid w:val="00A058B7"/>
    <w:rsid w:val="00A05D5F"/>
    <w:rsid w:val="00A07869"/>
    <w:rsid w:val="00A07D19"/>
    <w:rsid w:val="00A10082"/>
    <w:rsid w:val="00A101A6"/>
    <w:rsid w:val="00A105E3"/>
    <w:rsid w:val="00A10E4E"/>
    <w:rsid w:val="00A11464"/>
    <w:rsid w:val="00A11AAE"/>
    <w:rsid w:val="00A11F34"/>
    <w:rsid w:val="00A12AD3"/>
    <w:rsid w:val="00A1400D"/>
    <w:rsid w:val="00A14D30"/>
    <w:rsid w:val="00A15A8F"/>
    <w:rsid w:val="00A160B6"/>
    <w:rsid w:val="00A1622F"/>
    <w:rsid w:val="00A175DC"/>
    <w:rsid w:val="00A17DE6"/>
    <w:rsid w:val="00A20902"/>
    <w:rsid w:val="00A20DFA"/>
    <w:rsid w:val="00A21DF7"/>
    <w:rsid w:val="00A222FF"/>
    <w:rsid w:val="00A22957"/>
    <w:rsid w:val="00A22968"/>
    <w:rsid w:val="00A237E8"/>
    <w:rsid w:val="00A23AD1"/>
    <w:rsid w:val="00A24A4A"/>
    <w:rsid w:val="00A24B84"/>
    <w:rsid w:val="00A25AE9"/>
    <w:rsid w:val="00A25F7E"/>
    <w:rsid w:val="00A26BE6"/>
    <w:rsid w:val="00A274C1"/>
    <w:rsid w:val="00A27DF7"/>
    <w:rsid w:val="00A300F4"/>
    <w:rsid w:val="00A3086C"/>
    <w:rsid w:val="00A31C55"/>
    <w:rsid w:val="00A32B0A"/>
    <w:rsid w:val="00A335AB"/>
    <w:rsid w:val="00A3429C"/>
    <w:rsid w:val="00A348EE"/>
    <w:rsid w:val="00A34C78"/>
    <w:rsid w:val="00A34D5E"/>
    <w:rsid w:val="00A34FD9"/>
    <w:rsid w:val="00A35E24"/>
    <w:rsid w:val="00A36642"/>
    <w:rsid w:val="00A375CA"/>
    <w:rsid w:val="00A4015B"/>
    <w:rsid w:val="00A415B0"/>
    <w:rsid w:val="00A4297C"/>
    <w:rsid w:val="00A433BC"/>
    <w:rsid w:val="00A43740"/>
    <w:rsid w:val="00A43E8A"/>
    <w:rsid w:val="00A44AE1"/>
    <w:rsid w:val="00A45DA4"/>
    <w:rsid w:val="00A471C2"/>
    <w:rsid w:val="00A474F3"/>
    <w:rsid w:val="00A504D3"/>
    <w:rsid w:val="00A507F7"/>
    <w:rsid w:val="00A50EEA"/>
    <w:rsid w:val="00A512FF"/>
    <w:rsid w:val="00A5134D"/>
    <w:rsid w:val="00A5144D"/>
    <w:rsid w:val="00A51B81"/>
    <w:rsid w:val="00A51CCA"/>
    <w:rsid w:val="00A52354"/>
    <w:rsid w:val="00A52A76"/>
    <w:rsid w:val="00A53352"/>
    <w:rsid w:val="00A5352A"/>
    <w:rsid w:val="00A53BAE"/>
    <w:rsid w:val="00A53F27"/>
    <w:rsid w:val="00A544E7"/>
    <w:rsid w:val="00A54AC3"/>
    <w:rsid w:val="00A54C3B"/>
    <w:rsid w:val="00A54CA9"/>
    <w:rsid w:val="00A556E8"/>
    <w:rsid w:val="00A56242"/>
    <w:rsid w:val="00A56AE4"/>
    <w:rsid w:val="00A56B29"/>
    <w:rsid w:val="00A57709"/>
    <w:rsid w:val="00A57E04"/>
    <w:rsid w:val="00A6001D"/>
    <w:rsid w:val="00A6004C"/>
    <w:rsid w:val="00A6079F"/>
    <w:rsid w:val="00A6163C"/>
    <w:rsid w:val="00A6167B"/>
    <w:rsid w:val="00A61B40"/>
    <w:rsid w:val="00A620AB"/>
    <w:rsid w:val="00A623A0"/>
    <w:rsid w:val="00A62A45"/>
    <w:rsid w:val="00A62D9A"/>
    <w:rsid w:val="00A632AA"/>
    <w:rsid w:val="00A63690"/>
    <w:rsid w:val="00A63810"/>
    <w:rsid w:val="00A63820"/>
    <w:rsid w:val="00A641D2"/>
    <w:rsid w:val="00A645FE"/>
    <w:rsid w:val="00A647AF"/>
    <w:rsid w:val="00A648C6"/>
    <w:rsid w:val="00A648DA"/>
    <w:rsid w:val="00A649C8"/>
    <w:rsid w:val="00A64FB1"/>
    <w:rsid w:val="00A6501A"/>
    <w:rsid w:val="00A65BC3"/>
    <w:rsid w:val="00A65EFB"/>
    <w:rsid w:val="00A6627A"/>
    <w:rsid w:val="00A67ED8"/>
    <w:rsid w:val="00A70069"/>
    <w:rsid w:val="00A70183"/>
    <w:rsid w:val="00A70B65"/>
    <w:rsid w:val="00A70E9B"/>
    <w:rsid w:val="00A7220F"/>
    <w:rsid w:val="00A72EB8"/>
    <w:rsid w:val="00A74061"/>
    <w:rsid w:val="00A747CA"/>
    <w:rsid w:val="00A74E9B"/>
    <w:rsid w:val="00A75C5B"/>
    <w:rsid w:val="00A77190"/>
    <w:rsid w:val="00A77E04"/>
    <w:rsid w:val="00A8123B"/>
    <w:rsid w:val="00A82B86"/>
    <w:rsid w:val="00A839B8"/>
    <w:rsid w:val="00A83A54"/>
    <w:rsid w:val="00A83B53"/>
    <w:rsid w:val="00A84B13"/>
    <w:rsid w:val="00A85A96"/>
    <w:rsid w:val="00A86085"/>
    <w:rsid w:val="00A86C36"/>
    <w:rsid w:val="00A877A5"/>
    <w:rsid w:val="00A87D92"/>
    <w:rsid w:val="00A903B5"/>
    <w:rsid w:val="00A91BD2"/>
    <w:rsid w:val="00A91BF9"/>
    <w:rsid w:val="00A9214F"/>
    <w:rsid w:val="00A92BF8"/>
    <w:rsid w:val="00A92C42"/>
    <w:rsid w:val="00A93351"/>
    <w:rsid w:val="00A93521"/>
    <w:rsid w:val="00A9427F"/>
    <w:rsid w:val="00A94E9F"/>
    <w:rsid w:val="00A959A0"/>
    <w:rsid w:val="00A95B33"/>
    <w:rsid w:val="00A960A6"/>
    <w:rsid w:val="00A9632E"/>
    <w:rsid w:val="00A965EF"/>
    <w:rsid w:val="00A96D30"/>
    <w:rsid w:val="00A97082"/>
    <w:rsid w:val="00A97C93"/>
    <w:rsid w:val="00AA020C"/>
    <w:rsid w:val="00AA131A"/>
    <w:rsid w:val="00AA1808"/>
    <w:rsid w:val="00AA1960"/>
    <w:rsid w:val="00AA1F34"/>
    <w:rsid w:val="00AA20EF"/>
    <w:rsid w:val="00AA2A29"/>
    <w:rsid w:val="00AA3495"/>
    <w:rsid w:val="00AA34AA"/>
    <w:rsid w:val="00AA35C3"/>
    <w:rsid w:val="00AA390C"/>
    <w:rsid w:val="00AA3935"/>
    <w:rsid w:val="00AA396A"/>
    <w:rsid w:val="00AA3B7D"/>
    <w:rsid w:val="00AA3E3B"/>
    <w:rsid w:val="00AA4BBD"/>
    <w:rsid w:val="00AA54C8"/>
    <w:rsid w:val="00AA680F"/>
    <w:rsid w:val="00AA6D4A"/>
    <w:rsid w:val="00AA6F11"/>
    <w:rsid w:val="00AA71E3"/>
    <w:rsid w:val="00AA7460"/>
    <w:rsid w:val="00AA7629"/>
    <w:rsid w:val="00AB0177"/>
    <w:rsid w:val="00AB0369"/>
    <w:rsid w:val="00AB0430"/>
    <w:rsid w:val="00AB0A7E"/>
    <w:rsid w:val="00AB0BB9"/>
    <w:rsid w:val="00AB0C16"/>
    <w:rsid w:val="00AB0FA7"/>
    <w:rsid w:val="00AB1E6A"/>
    <w:rsid w:val="00AB2DEC"/>
    <w:rsid w:val="00AB3100"/>
    <w:rsid w:val="00AB372C"/>
    <w:rsid w:val="00AB385F"/>
    <w:rsid w:val="00AB46C3"/>
    <w:rsid w:val="00AB6711"/>
    <w:rsid w:val="00AB77FC"/>
    <w:rsid w:val="00AB7B5E"/>
    <w:rsid w:val="00AC0A10"/>
    <w:rsid w:val="00AC166E"/>
    <w:rsid w:val="00AC1F82"/>
    <w:rsid w:val="00AC2000"/>
    <w:rsid w:val="00AC2419"/>
    <w:rsid w:val="00AC2672"/>
    <w:rsid w:val="00AC349A"/>
    <w:rsid w:val="00AC377A"/>
    <w:rsid w:val="00AC4C04"/>
    <w:rsid w:val="00AC4CA7"/>
    <w:rsid w:val="00AC55AD"/>
    <w:rsid w:val="00AC6122"/>
    <w:rsid w:val="00AC6336"/>
    <w:rsid w:val="00AC6B85"/>
    <w:rsid w:val="00AC70F3"/>
    <w:rsid w:val="00AC7A49"/>
    <w:rsid w:val="00AD0101"/>
    <w:rsid w:val="00AD0F64"/>
    <w:rsid w:val="00AD155B"/>
    <w:rsid w:val="00AD2AAA"/>
    <w:rsid w:val="00AD31B7"/>
    <w:rsid w:val="00AD44FB"/>
    <w:rsid w:val="00AD54C0"/>
    <w:rsid w:val="00AD62C6"/>
    <w:rsid w:val="00AD6756"/>
    <w:rsid w:val="00AD6A86"/>
    <w:rsid w:val="00AE0006"/>
    <w:rsid w:val="00AE003C"/>
    <w:rsid w:val="00AE1705"/>
    <w:rsid w:val="00AE1EBD"/>
    <w:rsid w:val="00AE1EC9"/>
    <w:rsid w:val="00AE2D91"/>
    <w:rsid w:val="00AE339A"/>
    <w:rsid w:val="00AE3458"/>
    <w:rsid w:val="00AE36AE"/>
    <w:rsid w:val="00AE3A39"/>
    <w:rsid w:val="00AE3F59"/>
    <w:rsid w:val="00AE4B2D"/>
    <w:rsid w:val="00AE53D8"/>
    <w:rsid w:val="00AE5930"/>
    <w:rsid w:val="00AE63D7"/>
    <w:rsid w:val="00AE6EB4"/>
    <w:rsid w:val="00AE76AA"/>
    <w:rsid w:val="00AE7A0D"/>
    <w:rsid w:val="00AE7AEF"/>
    <w:rsid w:val="00AE7D06"/>
    <w:rsid w:val="00AE7D98"/>
    <w:rsid w:val="00AF05AD"/>
    <w:rsid w:val="00AF2EED"/>
    <w:rsid w:val="00AF43E1"/>
    <w:rsid w:val="00AF4695"/>
    <w:rsid w:val="00AF59ED"/>
    <w:rsid w:val="00AF6F93"/>
    <w:rsid w:val="00B007D8"/>
    <w:rsid w:val="00B00E81"/>
    <w:rsid w:val="00B01503"/>
    <w:rsid w:val="00B01875"/>
    <w:rsid w:val="00B0227A"/>
    <w:rsid w:val="00B023C4"/>
    <w:rsid w:val="00B02A01"/>
    <w:rsid w:val="00B03066"/>
    <w:rsid w:val="00B038D1"/>
    <w:rsid w:val="00B03C25"/>
    <w:rsid w:val="00B04F91"/>
    <w:rsid w:val="00B05032"/>
    <w:rsid w:val="00B05268"/>
    <w:rsid w:val="00B05A4F"/>
    <w:rsid w:val="00B07169"/>
    <w:rsid w:val="00B07945"/>
    <w:rsid w:val="00B07B18"/>
    <w:rsid w:val="00B1009C"/>
    <w:rsid w:val="00B101FB"/>
    <w:rsid w:val="00B109EB"/>
    <w:rsid w:val="00B113D9"/>
    <w:rsid w:val="00B12486"/>
    <w:rsid w:val="00B12774"/>
    <w:rsid w:val="00B13940"/>
    <w:rsid w:val="00B143B4"/>
    <w:rsid w:val="00B1579E"/>
    <w:rsid w:val="00B157C4"/>
    <w:rsid w:val="00B15F5C"/>
    <w:rsid w:val="00B16449"/>
    <w:rsid w:val="00B16A9C"/>
    <w:rsid w:val="00B16E63"/>
    <w:rsid w:val="00B17312"/>
    <w:rsid w:val="00B20A0E"/>
    <w:rsid w:val="00B215DD"/>
    <w:rsid w:val="00B21AD5"/>
    <w:rsid w:val="00B2266D"/>
    <w:rsid w:val="00B22FA6"/>
    <w:rsid w:val="00B22FAB"/>
    <w:rsid w:val="00B23614"/>
    <w:rsid w:val="00B243CA"/>
    <w:rsid w:val="00B24899"/>
    <w:rsid w:val="00B24CC1"/>
    <w:rsid w:val="00B276AE"/>
    <w:rsid w:val="00B27C99"/>
    <w:rsid w:val="00B27EDF"/>
    <w:rsid w:val="00B30126"/>
    <w:rsid w:val="00B3085B"/>
    <w:rsid w:val="00B317E5"/>
    <w:rsid w:val="00B31974"/>
    <w:rsid w:val="00B31DA8"/>
    <w:rsid w:val="00B321AB"/>
    <w:rsid w:val="00B32B7C"/>
    <w:rsid w:val="00B32CE0"/>
    <w:rsid w:val="00B33303"/>
    <w:rsid w:val="00B3357C"/>
    <w:rsid w:val="00B348D5"/>
    <w:rsid w:val="00B36721"/>
    <w:rsid w:val="00B37F66"/>
    <w:rsid w:val="00B40669"/>
    <w:rsid w:val="00B40B87"/>
    <w:rsid w:val="00B40C60"/>
    <w:rsid w:val="00B4114D"/>
    <w:rsid w:val="00B41A0E"/>
    <w:rsid w:val="00B41E01"/>
    <w:rsid w:val="00B42C77"/>
    <w:rsid w:val="00B43215"/>
    <w:rsid w:val="00B43557"/>
    <w:rsid w:val="00B44750"/>
    <w:rsid w:val="00B44D6F"/>
    <w:rsid w:val="00B44DC2"/>
    <w:rsid w:val="00B451DD"/>
    <w:rsid w:val="00B46797"/>
    <w:rsid w:val="00B46A66"/>
    <w:rsid w:val="00B471BC"/>
    <w:rsid w:val="00B4742C"/>
    <w:rsid w:val="00B47B8F"/>
    <w:rsid w:val="00B47C24"/>
    <w:rsid w:val="00B5040F"/>
    <w:rsid w:val="00B51FA3"/>
    <w:rsid w:val="00B526D3"/>
    <w:rsid w:val="00B52ACF"/>
    <w:rsid w:val="00B5305D"/>
    <w:rsid w:val="00B537D7"/>
    <w:rsid w:val="00B53C12"/>
    <w:rsid w:val="00B540C8"/>
    <w:rsid w:val="00B544D3"/>
    <w:rsid w:val="00B54B0A"/>
    <w:rsid w:val="00B556F7"/>
    <w:rsid w:val="00B562D6"/>
    <w:rsid w:val="00B56C78"/>
    <w:rsid w:val="00B57E71"/>
    <w:rsid w:val="00B57F11"/>
    <w:rsid w:val="00B60316"/>
    <w:rsid w:val="00B60EF7"/>
    <w:rsid w:val="00B61197"/>
    <w:rsid w:val="00B613E4"/>
    <w:rsid w:val="00B617C6"/>
    <w:rsid w:val="00B61BE4"/>
    <w:rsid w:val="00B61D0D"/>
    <w:rsid w:val="00B62660"/>
    <w:rsid w:val="00B62AB4"/>
    <w:rsid w:val="00B62ED6"/>
    <w:rsid w:val="00B635A2"/>
    <w:rsid w:val="00B6449F"/>
    <w:rsid w:val="00B647FC"/>
    <w:rsid w:val="00B6516C"/>
    <w:rsid w:val="00B655D4"/>
    <w:rsid w:val="00B657B4"/>
    <w:rsid w:val="00B65DBF"/>
    <w:rsid w:val="00B6684F"/>
    <w:rsid w:val="00B669A2"/>
    <w:rsid w:val="00B671E1"/>
    <w:rsid w:val="00B6732B"/>
    <w:rsid w:val="00B67CB4"/>
    <w:rsid w:val="00B67FC5"/>
    <w:rsid w:val="00B70B5A"/>
    <w:rsid w:val="00B71CD3"/>
    <w:rsid w:val="00B71FDA"/>
    <w:rsid w:val="00B72068"/>
    <w:rsid w:val="00B724D4"/>
    <w:rsid w:val="00B72854"/>
    <w:rsid w:val="00B72D8B"/>
    <w:rsid w:val="00B73AF2"/>
    <w:rsid w:val="00B74304"/>
    <w:rsid w:val="00B75BDA"/>
    <w:rsid w:val="00B75C55"/>
    <w:rsid w:val="00B75C8F"/>
    <w:rsid w:val="00B76333"/>
    <w:rsid w:val="00B76778"/>
    <w:rsid w:val="00B7787C"/>
    <w:rsid w:val="00B77DC9"/>
    <w:rsid w:val="00B80EF7"/>
    <w:rsid w:val="00B8191A"/>
    <w:rsid w:val="00B81939"/>
    <w:rsid w:val="00B8205B"/>
    <w:rsid w:val="00B82196"/>
    <w:rsid w:val="00B827D2"/>
    <w:rsid w:val="00B82E21"/>
    <w:rsid w:val="00B83714"/>
    <w:rsid w:val="00B83E96"/>
    <w:rsid w:val="00B8432D"/>
    <w:rsid w:val="00B845F4"/>
    <w:rsid w:val="00B84624"/>
    <w:rsid w:val="00B85441"/>
    <w:rsid w:val="00B85DFE"/>
    <w:rsid w:val="00B871CF"/>
    <w:rsid w:val="00B8723E"/>
    <w:rsid w:val="00B87A4A"/>
    <w:rsid w:val="00B87EEE"/>
    <w:rsid w:val="00B90725"/>
    <w:rsid w:val="00B90F43"/>
    <w:rsid w:val="00B9118A"/>
    <w:rsid w:val="00B91269"/>
    <w:rsid w:val="00B91308"/>
    <w:rsid w:val="00B929D9"/>
    <w:rsid w:val="00B92A17"/>
    <w:rsid w:val="00B92DD3"/>
    <w:rsid w:val="00B9346C"/>
    <w:rsid w:val="00B9393C"/>
    <w:rsid w:val="00B948D3"/>
    <w:rsid w:val="00B95156"/>
    <w:rsid w:val="00B958F6"/>
    <w:rsid w:val="00B95B65"/>
    <w:rsid w:val="00B965B6"/>
    <w:rsid w:val="00B970EC"/>
    <w:rsid w:val="00B97A1D"/>
    <w:rsid w:val="00B97D04"/>
    <w:rsid w:val="00BA0E2F"/>
    <w:rsid w:val="00BA1686"/>
    <w:rsid w:val="00BA27A1"/>
    <w:rsid w:val="00BA3322"/>
    <w:rsid w:val="00BA421F"/>
    <w:rsid w:val="00BA44DF"/>
    <w:rsid w:val="00BA45A1"/>
    <w:rsid w:val="00BA4B80"/>
    <w:rsid w:val="00BA6674"/>
    <w:rsid w:val="00BA6E68"/>
    <w:rsid w:val="00BA6F95"/>
    <w:rsid w:val="00BA70CA"/>
    <w:rsid w:val="00BA710D"/>
    <w:rsid w:val="00BA71A2"/>
    <w:rsid w:val="00BA726B"/>
    <w:rsid w:val="00BA74AA"/>
    <w:rsid w:val="00BA7740"/>
    <w:rsid w:val="00BA7BC8"/>
    <w:rsid w:val="00BB12C5"/>
    <w:rsid w:val="00BB179D"/>
    <w:rsid w:val="00BB1E47"/>
    <w:rsid w:val="00BB1F0B"/>
    <w:rsid w:val="00BB2475"/>
    <w:rsid w:val="00BB2F97"/>
    <w:rsid w:val="00BB36AF"/>
    <w:rsid w:val="00BB377C"/>
    <w:rsid w:val="00BB3E76"/>
    <w:rsid w:val="00BB4228"/>
    <w:rsid w:val="00BB495E"/>
    <w:rsid w:val="00BB4C70"/>
    <w:rsid w:val="00BB50F8"/>
    <w:rsid w:val="00BB5C2A"/>
    <w:rsid w:val="00BB631E"/>
    <w:rsid w:val="00BB6329"/>
    <w:rsid w:val="00BB6C4A"/>
    <w:rsid w:val="00BB6FEF"/>
    <w:rsid w:val="00BB714B"/>
    <w:rsid w:val="00BC00B9"/>
    <w:rsid w:val="00BC056F"/>
    <w:rsid w:val="00BC0961"/>
    <w:rsid w:val="00BC0A55"/>
    <w:rsid w:val="00BC12F7"/>
    <w:rsid w:val="00BC181A"/>
    <w:rsid w:val="00BC2909"/>
    <w:rsid w:val="00BC295E"/>
    <w:rsid w:val="00BC2B75"/>
    <w:rsid w:val="00BC394C"/>
    <w:rsid w:val="00BC3ABE"/>
    <w:rsid w:val="00BC4F5E"/>
    <w:rsid w:val="00BC56E3"/>
    <w:rsid w:val="00BC622A"/>
    <w:rsid w:val="00BC7167"/>
    <w:rsid w:val="00BC7938"/>
    <w:rsid w:val="00BC798E"/>
    <w:rsid w:val="00BD1617"/>
    <w:rsid w:val="00BD1BB8"/>
    <w:rsid w:val="00BD1D9D"/>
    <w:rsid w:val="00BD3187"/>
    <w:rsid w:val="00BD3512"/>
    <w:rsid w:val="00BD4307"/>
    <w:rsid w:val="00BD4E2C"/>
    <w:rsid w:val="00BD5848"/>
    <w:rsid w:val="00BD59F1"/>
    <w:rsid w:val="00BD5A4A"/>
    <w:rsid w:val="00BD5F60"/>
    <w:rsid w:val="00BD5FE2"/>
    <w:rsid w:val="00BD787A"/>
    <w:rsid w:val="00BD7EF1"/>
    <w:rsid w:val="00BE05C3"/>
    <w:rsid w:val="00BE08EC"/>
    <w:rsid w:val="00BE0EF2"/>
    <w:rsid w:val="00BE185A"/>
    <w:rsid w:val="00BE292E"/>
    <w:rsid w:val="00BE2C84"/>
    <w:rsid w:val="00BE3225"/>
    <w:rsid w:val="00BE3F62"/>
    <w:rsid w:val="00BE417D"/>
    <w:rsid w:val="00BE41EE"/>
    <w:rsid w:val="00BE424D"/>
    <w:rsid w:val="00BE475D"/>
    <w:rsid w:val="00BE5106"/>
    <w:rsid w:val="00BF0411"/>
    <w:rsid w:val="00BF051F"/>
    <w:rsid w:val="00BF1767"/>
    <w:rsid w:val="00BF22EF"/>
    <w:rsid w:val="00BF233B"/>
    <w:rsid w:val="00BF2543"/>
    <w:rsid w:val="00BF2E9C"/>
    <w:rsid w:val="00BF4065"/>
    <w:rsid w:val="00BF43B1"/>
    <w:rsid w:val="00BF4BD2"/>
    <w:rsid w:val="00BF5464"/>
    <w:rsid w:val="00BF6A1D"/>
    <w:rsid w:val="00BF7B53"/>
    <w:rsid w:val="00C001DD"/>
    <w:rsid w:val="00C0069C"/>
    <w:rsid w:val="00C0089F"/>
    <w:rsid w:val="00C00976"/>
    <w:rsid w:val="00C01635"/>
    <w:rsid w:val="00C01736"/>
    <w:rsid w:val="00C01C09"/>
    <w:rsid w:val="00C01CFA"/>
    <w:rsid w:val="00C0220A"/>
    <w:rsid w:val="00C0273F"/>
    <w:rsid w:val="00C02855"/>
    <w:rsid w:val="00C02AB6"/>
    <w:rsid w:val="00C03AC5"/>
    <w:rsid w:val="00C03E67"/>
    <w:rsid w:val="00C04D12"/>
    <w:rsid w:val="00C057CE"/>
    <w:rsid w:val="00C06273"/>
    <w:rsid w:val="00C06718"/>
    <w:rsid w:val="00C0691A"/>
    <w:rsid w:val="00C1027C"/>
    <w:rsid w:val="00C105D9"/>
    <w:rsid w:val="00C1073F"/>
    <w:rsid w:val="00C1210F"/>
    <w:rsid w:val="00C1214A"/>
    <w:rsid w:val="00C12311"/>
    <w:rsid w:val="00C12843"/>
    <w:rsid w:val="00C12A2A"/>
    <w:rsid w:val="00C13B8D"/>
    <w:rsid w:val="00C14882"/>
    <w:rsid w:val="00C148D0"/>
    <w:rsid w:val="00C15E9C"/>
    <w:rsid w:val="00C15F25"/>
    <w:rsid w:val="00C16598"/>
    <w:rsid w:val="00C169EE"/>
    <w:rsid w:val="00C17577"/>
    <w:rsid w:val="00C177EA"/>
    <w:rsid w:val="00C2058D"/>
    <w:rsid w:val="00C2063B"/>
    <w:rsid w:val="00C20E34"/>
    <w:rsid w:val="00C2103D"/>
    <w:rsid w:val="00C21ABC"/>
    <w:rsid w:val="00C21C42"/>
    <w:rsid w:val="00C22A3B"/>
    <w:rsid w:val="00C22D89"/>
    <w:rsid w:val="00C2311E"/>
    <w:rsid w:val="00C2337E"/>
    <w:rsid w:val="00C23E78"/>
    <w:rsid w:val="00C23FEE"/>
    <w:rsid w:val="00C2502E"/>
    <w:rsid w:val="00C25B59"/>
    <w:rsid w:val="00C26398"/>
    <w:rsid w:val="00C2674E"/>
    <w:rsid w:val="00C269ED"/>
    <w:rsid w:val="00C277A8"/>
    <w:rsid w:val="00C27857"/>
    <w:rsid w:val="00C314D8"/>
    <w:rsid w:val="00C31B48"/>
    <w:rsid w:val="00C32E19"/>
    <w:rsid w:val="00C34432"/>
    <w:rsid w:val="00C34D85"/>
    <w:rsid w:val="00C351A7"/>
    <w:rsid w:val="00C354ED"/>
    <w:rsid w:val="00C358A9"/>
    <w:rsid w:val="00C373C1"/>
    <w:rsid w:val="00C37A28"/>
    <w:rsid w:val="00C40946"/>
    <w:rsid w:val="00C4229E"/>
    <w:rsid w:val="00C44490"/>
    <w:rsid w:val="00C445D5"/>
    <w:rsid w:val="00C45303"/>
    <w:rsid w:val="00C456A0"/>
    <w:rsid w:val="00C45B07"/>
    <w:rsid w:val="00C46E1F"/>
    <w:rsid w:val="00C4733B"/>
    <w:rsid w:val="00C5146A"/>
    <w:rsid w:val="00C523C6"/>
    <w:rsid w:val="00C52B4D"/>
    <w:rsid w:val="00C53670"/>
    <w:rsid w:val="00C5373C"/>
    <w:rsid w:val="00C53B2C"/>
    <w:rsid w:val="00C53F89"/>
    <w:rsid w:val="00C54C8B"/>
    <w:rsid w:val="00C54F17"/>
    <w:rsid w:val="00C55040"/>
    <w:rsid w:val="00C556B1"/>
    <w:rsid w:val="00C55EB1"/>
    <w:rsid w:val="00C572B2"/>
    <w:rsid w:val="00C57459"/>
    <w:rsid w:val="00C57860"/>
    <w:rsid w:val="00C57A69"/>
    <w:rsid w:val="00C57B59"/>
    <w:rsid w:val="00C605B6"/>
    <w:rsid w:val="00C610A4"/>
    <w:rsid w:val="00C614C3"/>
    <w:rsid w:val="00C619E0"/>
    <w:rsid w:val="00C61AAA"/>
    <w:rsid w:val="00C62618"/>
    <w:rsid w:val="00C63A87"/>
    <w:rsid w:val="00C649F4"/>
    <w:rsid w:val="00C65D48"/>
    <w:rsid w:val="00C663A8"/>
    <w:rsid w:val="00C66618"/>
    <w:rsid w:val="00C66974"/>
    <w:rsid w:val="00C67130"/>
    <w:rsid w:val="00C70309"/>
    <w:rsid w:val="00C70F7C"/>
    <w:rsid w:val="00C71335"/>
    <w:rsid w:val="00C719A1"/>
    <w:rsid w:val="00C71BF0"/>
    <w:rsid w:val="00C72A21"/>
    <w:rsid w:val="00C72E2A"/>
    <w:rsid w:val="00C72F0A"/>
    <w:rsid w:val="00C735BF"/>
    <w:rsid w:val="00C7436A"/>
    <w:rsid w:val="00C7446C"/>
    <w:rsid w:val="00C74483"/>
    <w:rsid w:val="00C745E0"/>
    <w:rsid w:val="00C7514E"/>
    <w:rsid w:val="00C75E89"/>
    <w:rsid w:val="00C76846"/>
    <w:rsid w:val="00C76F94"/>
    <w:rsid w:val="00C7708D"/>
    <w:rsid w:val="00C77AB5"/>
    <w:rsid w:val="00C77C7D"/>
    <w:rsid w:val="00C77F3D"/>
    <w:rsid w:val="00C8123E"/>
    <w:rsid w:val="00C8189B"/>
    <w:rsid w:val="00C81DB9"/>
    <w:rsid w:val="00C81F8D"/>
    <w:rsid w:val="00C82DCB"/>
    <w:rsid w:val="00C82F56"/>
    <w:rsid w:val="00C83699"/>
    <w:rsid w:val="00C837A6"/>
    <w:rsid w:val="00C844C8"/>
    <w:rsid w:val="00C846B3"/>
    <w:rsid w:val="00C84B1E"/>
    <w:rsid w:val="00C84C63"/>
    <w:rsid w:val="00C85066"/>
    <w:rsid w:val="00C86C28"/>
    <w:rsid w:val="00C87364"/>
    <w:rsid w:val="00C879C4"/>
    <w:rsid w:val="00C87FB8"/>
    <w:rsid w:val="00C90509"/>
    <w:rsid w:val="00C90B2F"/>
    <w:rsid w:val="00C90C41"/>
    <w:rsid w:val="00C91972"/>
    <w:rsid w:val="00C919EF"/>
    <w:rsid w:val="00C92077"/>
    <w:rsid w:val="00C92AC4"/>
    <w:rsid w:val="00C9362A"/>
    <w:rsid w:val="00C9388D"/>
    <w:rsid w:val="00C941F2"/>
    <w:rsid w:val="00C9446A"/>
    <w:rsid w:val="00C945D9"/>
    <w:rsid w:val="00C948D6"/>
    <w:rsid w:val="00C94C5C"/>
    <w:rsid w:val="00C9509C"/>
    <w:rsid w:val="00C96833"/>
    <w:rsid w:val="00C96917"/>
    <w:rsid w:val="00CA103F"/>
    <w:rsid w:val="00CA212C"/>
    <w:rsid w:val="00CA2195"/>
    <w:rsid w:val="00CA381C"/>
    <w:rsid w:val="00CA3AB0"/>
    <w:rsid w:val="00CA4005"/>
    <w:rsid w:val="00CA47AA"/>
    <w:rsid w:val="00CA4998"/>
    <w:rsid w:val="00CA4DE6"/>
    <w:rsid w:val="00CA4F1B"/>
    <w:rsid w:val="00CA56DF"/>
    <w:rsid w:val="00CA5848"/>
    <w:rsid w:val="00CA603E"/>
    <w:rsid w:val="00CA617F"/>
    <w:rsid w:val="00CA7BD4"/>
    <w:rsid w:val="00CB0696"/>
    <w:rsid w:val="00CB1601"/>
    <w:rsid w:val="00CB1CDD"/>
    <w:rsid w:val="00CB2615"/>
    <w:rsid w:val="00CB3CC7"/>
    <w:rsid w:val="00CB3DAB"/>
    <w:rsid w:val="00CB3F53"/>
    <w:rsid w:val="00CB5CEE"/>
    <w:rsid w:val="00CB613A"/>
    <w:rsid w:val="00CB75BF"/>
    <w:rsid w:val="00CB767F"/>
    <w:rsid w:val="00CC0821"/>
    <w:rsid w:val="00CC0A64"/>
    <w:rsid w:val="00CC0E17"/>
    <w:rsid w:val="00CC1464"/>
    <w:rsid w:val="00CC1967"/>
    <w:rsid w:val="00CC1C6F"/>
    <w:rsid w:val="00CC1CC6"/>
    <w:rsid w:val="00CC23FA"/>
    <w:rsid w:val="00CC2541"/>
    <w:rsid w:val="00CC2B46"/>
    <w:rsid w:val="00CC33CC"/>
    <w:rsid w:val="00CC3781"/>
    <w:rsid w:val="00CC4974"/>
    <w:rsid w:val="00CC5263"/>
    <w:rsid w:val="00CC5685"/>
    <w:rsid w:val="00CC6DE2"/>
    <w:rsid w:val="00CC6FC6"/>
    <w:rsid w:val="00CD016B"/>
    <w:rsid w:val="00CD228B"/>
    <w:rsid w:val="00CD3686"/>
    <w:rsid w:val="00CD3AC2"/>
    <w:rsid w:val="00CD57B9"/>
    <w:rsid w:val="00CD5EA8"/>
    <w:rsid w:val="00CD64B2"/>
    <w:rsid w:val="00CD6E88"/>
    <w:rsid w:val="00CD74ED"/>
    <w:rsid w:val="00CE0078"/>
    <w:rsid w:val="00CE04C3"/>
    <w:rsid w:val="00CE05D7"/>
    <w:rsid w:val="00CE0996"/>
    <w:rsid w:val="00CE1EE1"/>
    <w:rsid w:val="00CE228E"/>
    <w:rsid w:val="00CE273F"/>
    <w:rsid w:val="00CE2A41"/>
    <w:rsid w:val="00CE3A31"/>
    <w:rsid w:val="00CE3CEA"/>
    <w:rsid w:val="00CE3FCD"/>
    <w:rsid w:val="00CE497C"/>
    <w:rsid w:val="00CE4D6D"/>
    <w:rsid w:val="00CE5193"/>
    <w:rsid w:val="00CE554E"/>
    <w:rsid w:val="00CE59CC"/>
    <w:rsid w:val="00CE6AD1"/>
    <w:rsid w:val="00CE6E0D"/>
    <w:rsid w:val="00CE7149"/>
    <w:rsid w:val="00CE7C1C"/>
    <w:rsid w:val="00CF04D3"/>
    <w:rsid w:val="00CF0CC6"/>
    <w:rsid w:val="00CF0E24"/>
    <w:rsid w:val="00CF0ED6"/>
    <w:rsid w:val="00CF142C"/>
    <w:rsid w:val="00CF17F7"/>
    <w:rsid w:val="00CF1D3B"/>
    <w:rsid w:val="00CF2296"/>
    <w:rsid w:val="00CF2A72"/>
    <w:rsid w:val="00CF2F32"/>
    <w:rsid w:val="00CF303E"/>
    <w:rsid w:val="00CF3972"/>
    <w:rsid w:val="00CF3982"/>
    <w:rsid w:val="00CF578C"/>
    <w:rsid w:val="00CF57E6"/>
    <w:rsid w:val="00CF5AA3"/>
    <w:rsid w:val="00CF6054"/>
    <w:rsid w:val="00CF7C9F"/>
    <w:rsid w:val="00D0040D"/>
    <w:rsid w:val="00D00653"/>
    <w:rsid w:val="00D019F7"/>
    <w:rsid w:val="00D021DF"/>
    <w:rsid w:val="00D028E5"/>
    <w:rsid w:val="00D03B86"/>
    <w:rsid w:val="00D03C26"/>
    <w:rsid w:val="00D04B7B"/>
    <w:rsid w:val="00D063A4"/>
    <w:rsid w:val="00D07346"/>
    <w:rsid w:val="00D077C6"/>
    <w:rsid w:val="00D07979"/>
    <w:rsid w:val="00D10555"/>
    <w:rsid w:val="00D105A7"/>
    <w:rsid w:val="00D10BBF"/>
    <w:rsid w:val="00D11138"/>
    <w:rsid w:val="00D11892"/>
    <w:rsid w:val="00D1246F"/>
    <w:rsid w:val="00D12844"/>
    <w:rsid w:val="00D12B78"/>
    <w:rsid w:val="00D137EB"/>
    <w:rsid w:val="00D1492B"/>
    <w:rsid w:val="00D154C2"/>
    <w:rsid w:val="00D159D9"/>
    <w:rsid w:val="00D159FD"/>
    <w:rsid w:val="00D16B33"/>
    <w:rsid w:val="00D16DF7"/>
    <w:rsid w:val="00D17602"/>
    <w:rsid w:val="00D17BAD"/>
    <w:rsid w:val="00D200A2"/>
    <w:rsid w:val="00D203C2"/>
    <w:rsid w:val="00D20CEB"/>
    <w:rsid w:val="00D211EE"/>
    <w:rsid w:val="00D22384"/>
    <w:rsid w:val="00D23791"/>
    <w:rsid w:val="00D254F8"/>
    <w:rsid w:val="00D25C81"/>
    <w:rsid w:val="00D2614D"/>
    <w:rsid w:val="00D265B0"/>
    <w:rsid w:val="00D278ED"/>
    <w:rsid w:val="00D2794C"/>
    <w:rsid w:val="00D30D9A"/>
    <w:rsid w:val="00D3183D"/>
    <w:rsid w:val="00D31BB4"/>
    <w:rsid w:val="00D31F1F"/>
    <w:rsid w:val="00D32C49"/>
    <w:rsid w:val="00D33759"/>
    <w:rsid w:val="00D3412D"/>
    <w:rsid w:val="00D35201"/>
    <w:rsid w:val="00D35424"/>
    <w:rsid w:val="00D35C6C"/>
    <w:rsid w:val="00D35FCE"/>
    <w:rsid w:val="00D35FD8"/>
    <w:rsid w:val="00D36270"/>
    <w:rsid w:val="00D368D8"/>
    <w:rsid w:val="00D3781A"/>
    <w:rsid w:val="00D37F3E"/>
    <w:rsid w:val="00D40207"/>
    <w:rsid w:val="00D42306"/>
    <w:rsid w:val="00D424AA"/>
    <w:rsid w:val="00D425FB"/>
    <w:rsid w:val="00D44D93"/>
    <w:rsid w:val="00D450B7"/>
    <w:rsid w:val="00D45B99"/>
    <w:rsid w:val="00D4636E"/>
    <w:rsid w:val="00D4651E"/>
    <w:rsid w:val="00D468A8"/>
    <w:rsid w:val="00D50326"/>
    <w:rsid w:val="00D50C69"/>
    <w:rsid w:val="00D51C80"/>
    <w:rsid w:val="00D5258B"/>
    <w:rsid w:val="00D52F01"/>
    <w:rsid w:val="00D549A5"/>
    <w:rsid w:val="00D54CB9"/>
    <w:rsid w:val="00D54E0D"/>
    <w:rsid w:val="00D550A7"/>
    <w:rsid w:val="00D55A87"/>
    <w:rsid w:val="00D55EB6"/>
    <w:rsid w:val="00D60858"/>
    <w:rsid w:val="00D6101E"/>
    <w:rsid w:val="00D6138B"/>
    <w:rsid w:val="00D618E7"/>
    <w:rsid w:val="00D61AF1"/>
    <w:rsid w:val="00D61D14"/>
    <w:rsid w:val="00D62CFD"/>
    <w:rsid w:val="00D62D10"/>
    <w:rsid w:val="00D63828"/>
    <w:rsid w:val="00D63D0B"/>
    <w:rsid w:val="00D64061"/>
    <w:rsid w:val="00D647C2"/>
    <w:rsid w:val="00D6691A"/>
    <w:rsid w:val="00D66DFC"/>
    <w:rsid w:val="00D70D7A"/>
    <w:rsid w:val="00D7142A"/>
    <w:rsid w:val="00D719A1"/>
    <w:rsid w:val="00D72BE4"/>
    <w:rsid w:val="00D73A9E"/>
    <w:rsid w:val="00D73C1F"/>
    <w:rsid w:val="00D74905"/>
    <w:rsid w:val="00D74CD2"/>
    <w:rsid w:val="00D74CDE"/>
    <w:rsid w:val="00D7558E"/>
    <w:rsid w:val="00D75AA1"/>
    <w:rsid w:val="00D75DCF"/>
    <w:rsid w:val="00D76BF9"/>
    <w:rsid w:val="00D76C53"/>
    <w:rsid w:val="00D80EEE"/>
    <w:rsid w:val="00D810AD"/>
    <w:rsid w:val="00D81169"/>
    <w:rsid w:val="00D8123F"/>
    <w:rsid w:val="00D814CE"/>
    <w:rsid w:val="00D81513"/>
    <w:rsid w:val="00D81E80"/>
    <w:rsid w:val="00D81E9B"/>
    <w:rsid w:val="00D8234E"/>
    <w:rsid w:val="00D823C1"/>
    <w:rsid w:val="00D837E4"/>
    <w:rsid w:val="00D84516"/>
    <w:rsid w:val="00D84BC3"/>
    <w:rsid w:val="00D85247"/>
    <w:rsid w:val="00D86A91"/>
    <w:rsid w:val="00D87B7A"/>
    <w:rsid w:val="00D9164A"/>
    <w:rsid w:val="00D91ACC"/>
    <w:rsid w:val="00D9313C"/>
    <w:rsid w:val="00D93387"/>
    <w:rsid w:val="00D93518"/>
    <w:rsid w:val="00D93C4D"/>
    <w:rsid w:val="00D93E49"/>
    <w:rsid w:val="00D9467C"/>
    <w:rsid w:val="00D9528F"/>
    <w:rsid w:val="00D9571C"/>
    <w:rsid w:val="00D95825"/>
    <w:rsid w:val="00D95BAD"/>
    <w:rsid w:val="00D95C8D"/>
    <w:rsid w:val="00D97FE3"/>
    <w:rsid w:val="00DA0C69"/>
    <w:rsid w:val="00DA0D48"/>
    <w:rsid w:val="00DA2135"/>
    <w:rsid w:val="00DA301A"/>
    <w:rsid w:val="00DA3286"/>
    <w:rsid w:val="00DA32F7"/>
    <w:rsid w:val="00DA44DC"/>
    <w:rsid w:val="00DA5162"/>
    <w:rsid w:val="00DA66A9"/>
    <w:rsid w:val="00DA76DC"/>
    <w:rsid w:val="00DA7B46"/>
    <w:rsid w:val="00DB0234"/>
    <w:rsid w:val="00DB0698"/>
    <w:rsid w:val="00DB0B2A"/>
    <w:rsid w:val="00DB1B9E"/>
    <w:rsid w:val="00DB1F70"/>
    <w:rsid w:val="00DB2566"/>
    <w:rsid w:val="00DB3347"/>
    <w:rsid w:val="00DB4261"/>
    <w:rsid w:val="00DB451D"/>
    <w:rsid w:val="00DB4A0C"/>
    <w:rsid w:val="00DB4F22"/>
    <w:rsid w:val="00DB5624"/>
    <w:rsid w:val="00DB5F7B"/>
    <w:rsid w:val="00DB69CA"/>
    <w:rsid w:val="00DB7173"/>
    <w:rsid w:val="00DB7206"/>
    <w:rsid w:val="00DB7BC5"/>
    <w:rsid w:val="00DC0154"/>
    <w:rsid w:val="00DC0204"/>
    <w:rsid w:val="00DC02F7"/>
    <w:rsid w:val="00DC037C"/>
    <w:rsid w:val="00DC0A06"/>
    <w:rsid w:val="00DC0E74"/>
    <w:rsid w:val="00DC2860"/>
    <w:rsid w:val="00DC2AC5"/>
    <w:rsid w:val="00DC3045"/>
    <w:rsid w:val="00DC31C5"/>
    <w:rsid w:val="00DC330D"/>
    <w:rsid w:val="00DC3645"/>
    <w:rsid w:val="00DC43CB"/>
    <w:rsid w:val="00DC4676"/>
    <w:rsid w:val="00DC48F6"/>
    <w:rsid w:val="00DC4AFC"/>
    <w:rsid w:val="00DC4D40"/>
    <w:rsid w:val="00DC60A6"/>
    <w:rsid w:val="00DC671B"/>
    <w:rsid w:val="00DC7079"/>
    <w:rsid w:val="00DC7AE4"/>
    <w:rsid w:val="00DC7E96"/>
    <w:rsid w:val="00DD00B1"/>
    <w:rsid w:val="00DD01D0"/>
    <w:rsid w:val="00DD070F"/>
    <w:rsid w:val="00DD116A"/>
    <w:rsid w:val="00DD12AC"/>
    <w:rsid w:val="00DD1A14"/>
    <w:rsid w:val="00DD1C69"/>
    <w:rsid w:val="00DD2779"/>
    <w:rsid w:val="00DD2BA5"/>
    <w:rsid w:val="00DD3899"/>
    <w:rsid w:val="00DD464B"/>
    <w:rsid w:val="00DD46A1"/>
    <w:rsid w:val="00DD48A2"/>
    <w:rsid w:val="00DD50CA"/>
    <w:rsid w:val="00DD5D87"/>
    <w:rsid w:val="00DD6065"/>
    <w:rsid w:val="00DD6218"/>
    <w:rsid w:val="00DD6A67"/>
    <w:rsid w:val="00DD727B"/>
    <w:rsid w:val="00DD798E"/>
    <w:rsid w:val="00DE0672"/>
    <w:rsid w:val="00DE0749"/>
    <w:rsid w:val="00DE1580"/>
    <w:rsid w:val="00DE2F02"/>
    <w:rsid w:val="00DE3D72"/>
    <w:rsid w:val="00DE442B"/>
    <w:rsid w:val="00DE55FC"/>
    <w:rsid w:val="00DE5F55"/>
    <w:rsid w:val="00DE6E2D"/>
    <w:rsid w:val="00DE71E5"/>
    <w:rsid w:val="00DE730B"/>
    <w:rsid w:val="00DE74A3"/>
    <w:rsid w:val="00DE7CB7"/>
    <w:rsid w:val="00DE7F56"/>
    <w:rsid w:val="00DF010A"/>
    <w:rsid w:val="00DF05EE"/>
    <w:rsid w:val="00DF07E8"/>
    <w:rsid w:val="00DF106B"/>
    <w:rsid w:val="00DF1517"/>
    <w:rsid w:val="00DF2257"/>
    <w:rsid w:val="00DF3855"/>
    <w:rsid w:val="00DF3C07"/>
    <w:rsid w:val="00DF41F4"/>
    <w:rsid w:val="00DF450D"/>
    <w:rsid w:val="00DF47A1"/>
    <w:rsid w:val="00DF4E64"/>
    <w:rsid w:val="00DF63B4"/>
    <w:rsid w:val="00DF68D2"/>
    <w:rsid w:val="00DF71C3"/>
    <w:rsid w:val="00DF75EE"/>
    <w:rsid w:val="00E0025A"/>
    <w:rsid w:val="00E00BEF"/>
    <w:rsid w:val="00E016D9"/>
    <w:rsid w:val="00E03121"/>
    <w:rsid w:val="00E034E4"/>
    <w:rsid w:val="00E041A1"/>
    <w:rsid w:val="00E05924"/>
    <w:rsid w:val="00E05F4A"/>
    <w:rsid w:val="00E0756D"/>
    <w:rsid w:val="00E0792C"/>
    <w:rsid w:val="00E07E4B"/>
    <w:rsid w:val="00E10570"/>
    <w:rsid w:val="00E108EB"/>
    <w:rsid w:val="00E10CF6"/>
    <w:rsid w:val="00E10DC1"/>
    <w:rsid w:val="00E11463"/>
    <w:rsid w:val="00E11C46"/>
    <w:rsid w:val="00E11C4F"/>
    <w:rsid w:val="00E12203"/>
    <w:rsid w:val="00E12C59"/>
    <w:rsid w:val="00E14393"/>
    <w:rsid w:val="00E14A19"/>
    <w:rsid w:val="00E15AE3"/>
    <w:rsid w:val="00E15EF0"/>
    <w:rsid w:val="00E1673D"/>
    <w:rsid w:val="00E17234"/>
    <w:rsid w:val="00E174F2"/>
    <w:rsid w:val="00E179A7"/>
    <w:rsid w:val="00E20236"/>
    <w:rsid w:val="00E20BA0"/>
    <w:rsid w:val="00E20D05"/>
    <w:rsid w:val="00E21256"/>
    <w:rsid w:val="00E2181B"/>
    <w:rsid w:val="00E22487"/>
    <w:rsid w:val="00E22616"/>
    <w:rsid w:val="00E227B1"/>
    <w:rsid w:val="00E227F0"/>
    <w:rsid w:val="00E23048"/>
    <w:rsid w:val="00E24A88"/>
    <w:rsid w:val="00E24E74"/>
    <w:rsid w:val="00E257CE"/>
    <w:rsid w:val="00E25D51"/>
    <w:rsid w:val="00E25EC5"/>
    <w:rsid w:val="00E25FA9"/>
    <w:rsid w:val="00E26344"/>
    <w:rsid w:val="00E26A47"/>
    <w:rsid w:val="00E26C79"/>
    <w:rsid w:val="00E276C6"/>
    <w:rsid w:val="00E27B84"/>
    <w:rsid w:val="00E27E5A"/>
    <w:rsid w:val="00E31AB7"/>
    <w:rsid w:val="00E32F3E"/>
    <w:rsid w:val="00E32FE9"/>
    <w:rsid w:val="00E33C89"/>
    <w:rsid w:val="00E343DD"/>
    <w:rsid w:val="00E347E9"/>
    <w:rsid w:val="00E34D11"/>
    <w:rsid w:val="00E35901"/>
    <w:rsid w:val="00E35911"/>
    <w:rsid w:val="00E36329"/>
    <w:rsid w:val="00E36F10"/>
    <w:rsid w:val="00E372E8"/>
    <w:rsid w:val="00E37EDD"/>
    <w:rsid w:val="00E407FC"/>
    <w:rsid w:val="00E416FB"/>
    <w:rsid w:val="00E41C43"/>
    <w:rsid w:val="00E41DD2"/>
    <w:rsid w:val="00E428C9"/>
    <w:rsid w:val="00E42B03"/>
    <w:rsid w:val="00E43118"/>
    <w:rsid w:val="00E4324E"/>
    <w:rsid w:val="00E44150"/>
    <w:rsid w:val="00E44439"/>
    <w:rsid w:val="00E4463A"/>
    <w:rsid w:val="00E44EAD"/>
    <w:rsid w:val="00E46742"/>
    <w:rsid w:val="00E467F6"/>
    <w:rsid w:val="00E469A3"/>
    <w:rsid w:val="00E47042"/>
    <w:rsid w:val="00E4781B"/>
    <w:rsid w:val="00E47ABD"/>
    <w:rsid w:val="00E50604"/>
    <w:rsid w:val="00E50C14"/>
    <w:rsid w:val="00E510FA"/>
    <w:rsid w:val="00E518A8"/>
    <w:rsid w:val="00E5220D"/>
    <w:rsid w:val="00E526A1"/>
    <w:rsid w:val="00E52B0B"/>
    <w:rsid w:val="00E52B83"/>
    <w:rsid w:val="00E54548"/>
    <w:rsid w:val="00E54BA1"/>
    <w:rsid w:val="00E552C2"/>
    <w:rsid w:val="00E5599B"/>
    <w:rsid w:val="00E55F6A"/>
    <w:rsid w:val="00E56961"/>
    <w:rsid w:val="00E5698C"/>
    <w:rsid w:val="00E56BDD"/>
    <w:rsid w:val="00E56CEC"/>
    <w:rsid w:val="00E5775E"/>
    <w:rsid w:val="00E57DF6"/>
    <w:rsid w:val="00E60A0E"/>
    <w:rsid w:val="00E60E91"/>
    <w:rsid w:val="00E6100C"/>
    <w:rsid w:val="00E62409"/>
    <w:rsid w:val="00E6380B"/>
    <w:rsid w:val="00E6439C"/>
    <w:rsid w:val="00E64BE7"/>
    <w:rsid w:val="00E64DB9"/>
    <w:rsid w:val="00E64EDD"/>
    <w:rsid w:val="00E65D83"/>
    <w:rsid w:val="00E665EA"/>
    <w:rsid w:val="00E66626"/>
    <w:rsid w:val="00E66E90"/>
    <w:rsid w:val="00E66F61"/>
    <w:rsid w:val="00E6710E"/>
    <w:rsid w:val="00E6722B"/>
    <w:rsid w:val="00E6751E"/>
    <w:rsid w:val="00E67A14"/>
    <w:rsid w:val="00E67AEF"/>
    <w:rsid w:val="00E71034"/>
    <w:rsid w:val="00E710E2"/>
    <w:rsid w:val="00E71105"/>
    <w:rsid w:val="00E723FB"/>
    <w:rsid w:val="00E72BFD"/>
    <w:rsid w:val="00E72C62"/>
    <w:rsid w:val="00E72FE9"/>
    <w:rsid w:val="00E745B5"/>
    <w:rsid w:val="00E749C8"/>
    <w:rsid w:val="00E75150"/>
    <w:rsid w:val="00E75FB1"/>
    <w:rsid w:val="00E75FB7"/>
    <w:rsid w:val="00E77565"/>
    <w:rsid w:val="00E77A4D"/>
    <w:rsid w:val="00E80071"/>
    <w:rsid w:val="00E80701"/>
    <w:rsid w:val="00E820C2"/>
    <w:rsid w:val="00E8267C"/>
    <w:rsid w:val="00E83838"/>
    <w:rsid w:val="00E83C0B"/>
    <w:rsid w:val="00E84888"/>
    <w:rsid w:val="00E86249"/>
    <w:rsid w:val="00E865F4"/>
    <w:rsid w:val="00E866B4"/>
    <w:rsid w:val="00E86870"/>
    <w:rsid w:val="00E86AEF"/>
    <w:rsid w:val="00E86B9C"/>
    <w:rsid w:val="00E87157"/>
    <w:rsid w:val="00E87D1F"/>
    <w:rsid w:val="00E87DEB"/>
    <w:rsid w:val="00E90558"/>
    <w:rsid w:val="00E91748"/>
    <w:rsid w:val="00E91DDF"/>
    <w:rsid w:val="00E9225E"/>
    <w:rsid w:val="00E92EAB"/>
    <w:rsid w:val="00E92EE3"/>
    <w:rsid w:val="00E9321F"/>
    <w:rsid w:val="00E93696"/>
    <w:rsid w:val="00E95751"/>
    <w:rsid w:val="00E95CBB"/>
    <w:rsid w:val="00E96150"/>
    <w:rsid w:val="00E97E3C"/>
    <w:rsid w:val="00EA0E7B"/>
    <w:rsid w:val="00EA1BB9"/>
    <w:rsid w:val="00EA1C99"/>
    <w:rsid w:val="00EA290B"/>
    <w:rsid w:val="00EA2BEF"/>
    <w:rsid w:val="00EA2E4B"/>
    <w:rsid w:val="00EA2FAD"/>
    <w:rsid w:val="00EA35B6"/>
    <w:rsid w:val="00EA39BD"/>
    <w:rsid w:val="00EA411C"/>
    <w:rsid w:val="00EA4899"/>
    <w:rsid w:val="00EA4921"/>
    <w:rsid w:val="00EA68FD"/>
    <w:rsid w:val="00EA6A24"/>
    <w:rsid w:val="00EA6BAE"/>
    <w:rsid w:val="00EA707F"/>
    <w:rsid w:val="00EA71E9"/>
    <w:rsid w:val="00EA7BC6"/>
    <w:rsid w:val="00EB150F"/>
    <w:rsid w:val="00EB23CA"/>
    <w:rsid w:val="00EB282C"/>
    <w:rsid w:val="00EB2C2B"/>
    <w:rsid w:val="00EB2FC8"/>
    <w:rsid w:val="00EB3240"/>
    <w:rsid w:val="00EB3249"/>
    <w:rsid w:val="00EB3CD8"/>
    <w:rsid w:val="00EB447D"/>
    <w:rsid w:val="00EB531C"/>
    <w:rsid w:val="00EB5B66"/>
    <w:rsid w:val="00EB6377"/>
    <w:rsid w:val="00EB66B3"/>
    <w:rsid w:val="00EB6846"/>
    <w:rsid w:val="00EB6D6B"/>
    <w:rsid w:val="00EB75A2"/>
    <w:rsid w:val="00EC090D"/>
    <w:rsid w:val="00EC1045"/>
    <w:rsid w:val="00EC1C37"/>
    <w:rsid w:val="00EC1DE7"/>
    <w:rsid w:val="00EC31A3"/>
    <w:rsid w:val="00EC4254"/>
    <w:rsid w:val="00EC460C"/>
    <w:rsid w:val="00EC5744"/>
    <w:rsid w:val="00EC617B"/>
    <w:rsid w:val="00EC6C6C"/>
    <w:rsid w:val="00EC7C60"/>
    <w:rsid w:val="00ED0786"/>
    <w:rsid w:val="00ED08B7"/>
    <w:rsid w:val="00ED10A9"/>
    <w:rsid w:val="00ED13E0"/>
    <w:rsid w:val="00ED17A5"/>
    <w:rsid w:val="00ED197A"/>
    <w:rsid w:val="00ED6C39"/>
    <w:rsid w:val="00ED6C6B"/>
    <w:rsid w:val="00ED7849"/>
    <w:rsid w:val="00ED7946"/>
    <w:rsid w:val="00ED7B48"/>
    <w:rsid w:val="00EE1521"/>
    <w:rsid w:val="00EE257F"/>
    <w:rsid w:val="00EE26F8"/>
    <w:rsid w:val="00EE2C13"/>
    <w:rsid w:val="00EE2C2E"/>
    <w:rsid w:val="00EE332C"/>
    <w:rsid w:val="00EE35F3"/>
    <w:rsid w:val="00EE3FBE"/>
    <w:rsid w:val="00EE4C65"/>
    <w:rsid w:val="00EE592B"/>
    <w:rsid w:val="00EE599B"/>
    <w:rsid w:val="00EE6B7E"/>
    <w:rsid w:val="00EE6C2A"/>
    <w:rsid w:val="00EE6CDA"/>
    <w:rsid w:val="00EE7387"/>
    <w:rsid w:val="00EE7787"/>
    <w:rsid w:val="00EE7A86"/>
    <w:rsid w:val="00EE7D69"/>
    <w:rsid w:val="00EF0017"/>
    <w:rsid w:val="00EF0A8E"/>
    <w:rsid w:val="00EF1C53"/>
    <w:rsid w:val="00EF1D01"/>
    <w:rsid w:val="00EF22F5"/>
    <w:rsid w:val="00EF277F"/>
    <w:rsid w:val="00EF2DC5"/>
    <w:rsid w:val="00EF3318"/>
    <w:rsid w:val="00EF702D"/>
    <w:rsid w:val="00EF7079"/>
    <w:rsid w:val="00F01AFE"/>
    <w:rsid w:val="00F01BB1"/>
    <w:rsid w:val="00F01E04"/>
    <w:rsid w:val="00F02962"/>
    <w:rsid w:val="00F02BC0"/>
    <w:rsid w:val="00F03192"/>
    <w:rsid w:val="00F03ED7"/>
    <w:rsid w:val="00F04110"/>
    <w:rsid w:val="00F04480"/>
    <w:rsid w:val="00F04557"/>
    <w:rsid w:val="00F0589A"/>
    <w:rsid w:val="00F0590F"/>
    <w:rsid w:val="00F066E7"/>
    <w:rsid w:val="00F06D99"/>
    <w:rsid w:val="00F07100"/>
    <w:rsid w:val="00F071CA"/>
    <w:rsid w:val="00F07235"/>
    <w:rsid w:val="00F106D3"/>
    <w:rsid w:val="00F108EE"/>
    <w:rsid w:val="00F10982"/>
    <w:rsid w:val="00F12F18"/>
    <w:rsid w:val="00F13549"/>
    <w:rsid w:val="00F138F2"/>
    <w:rsid w:val="00F13FE6"/>
    <w:rsid w:val="00F141B4"/>
    <w:rsid w:val="00F14A71"/>
    <w:rsid w:val="00F1603C"/>
    <w:rsid w:val="00F16291"/>
    <w:rsid w:val="00F16401"/>
    <w:rsid w:val="00F17A56"/>
    <w:rsid w:val="00F17BF5"/>
    <w:rsid w:val="00F17EC9"/>
    <w:rsid w:val="00F202BC"/>
    <w:rsid w:val="00F20E21"/>
    <w:rsid w:val="00F22EFF"/>
    <w:rsid w:val="00F2385B"/>
    <w:rsid w:val="00F24142"/>
    <w:rsid w:val="00F24774"/>
    <w:rsid w:val="00F255F5"/>
    <w:rsid w:val="00F26011"/>
    <w:rsid w:val="00F2619A"/>
    <w:rsid w:val="00F27223"/>
    <w:rsid w:val="00F274F0"/>
    <w:rsid w:val="00F27616"/>
    <w:rsid w:val="00F27F17"/>
    <w:rsid w:val="00F30190"/>
    <w:rsid w:val="00F30B5D"/>
    <w:rsid w:val="00F33454"/>
    <w:rsid w:val="00F34889"/>
    <w:rsid w:val="00F34DC7"/>
    <w:rsid w:val="00F35EE9"/>
    <w:rsid w:val="00F36AEA"/>
    <w:rsid w:val="00F36F0D"/>
    <w:rsid w:val="00F37973"/>
    <w:rsid w:val="00F406EB"/>
    <w:rsid w:val="00F409E3"/>
    <w:rsid w:val="00F41A96"/>
    <w:rsid w:val="00F4255F"/>
    <w:rsid w:val="00F42810"/>
    <w:rsid w:val="00F432A1"/>
    <w:rsid w:val="00F4371C"/>
    <w:rsid w:val="00F43E9A"/>
    <w:rsid w:val="00F4407B"/>
    <w:rsid w:val="00F4508D"/>
    <w:rsid w:val="00F45814"/>
    <w:rsid w:val="00F461ED"/>
    <w:rsid w:val="00F46C50"/>
    <w:rsid w:val="00F46C57"/>
    <w:rsid w:val="00F46F30"/>
    <w:rsid w:val="00F47E0D"/>
    <w:rsid w:val="00F50268"/>
    <w:rsid w:val="00F50D08"/>
    <w:rsid w:val="00F521A1"/>
    <w:rsid w:val="00F538C0"/>
    <w:rsid w:val="00F548A6"/>
    <w:rsid w:val="00F549B3"/>
    <w:rsid w:val="00F54A37"/>
    <w:rsid w:val="00F54AEB"/>
    <w:rsid w:val="00F54FE5"/>
    <w:rsid w:val="00F55548"/>
    <w:rsid w:val="00F56CC6"/>
    <w:rsid w:val="00F57457"/>
    <w:rsid w:val="00F5747A"/>
    <w:rsid w:val="00F579EF"/>
    <w:rsid w:val="00F6084A"/>
    <w:rsid w:val="00F60EF6"/>
    <w:rsid w:val="00F60F2E"/>
    <w:rsid w:val="00F60F5D"/>
    <w:rsid w:val="00F61E10"/>
    <w:rsid w:val="00F620EA"/>
    <w:rsid w:val="00F627A5"/>
    <w:rsid w:val="00F62E24"/>
    <w:rsid w:val="00F62FAD"/>
    <w:rsid w:val="00F64972"/>
    <w:rsid w:val="00F64B40"/>
    <w:rsid w:val="00F654EA"/>
    <w:rsid w:val="00F6604E"/>
    <w:rsid w:val="00F66BFF"/>
    <w:rsid w:val="00F67166"/>
    <w:rsid w:val="00F67526"/>
    <w:rsid w:val="00F677F9"/>
    <w:rsid w:val="00F70029"/>
    <w:rsid w:val="00F70124"/>
    <w:rsid w:val="00F70220"/>
    <w:rsid w:val="00F71351"/>
    <w:rsid w:val="00F72018"/>
    <w:rsid w:val="00F72557"/>
    <w:rsid w:val="00F72912"/>
    <w:rsid w:val="00F731FF"/>
    <w:rsid w:val="00F73956"/>
    <w:rsid w:val="00F73F63"/>
    <w:rsid w:val="00F74685"/>
    <w:rsid w:val="00F74758"/>
    <w:rsid w:val="00F74F24"/>
    <w:rsid w:val="00F75132"/>
    <w:rsid w:val="00F75EBC"/>
    <w:rsid w:val="00F766C8"/>
    <w:rsid w:val="00F7682B"/>
    <w:rsid w:val="00F774B8"/>
    <w:rsid w:val="00F77665"/>
    <w:rsid w:val="00F81A8C"/>
    <w:rsid w:val="00F821E0"/>
    <w:rsid w:val="00F82615"/>
    <w:rsid w:val="00F82DFD"/>
    <w:rsid w:val="00F83495"/>
    <w:rsid w:val="00F8358F"/>
    <w:rsid w:val="00F83AE2"/>
    <w:rsid w:val="00F83DE0"/>
    <w:rsid w:val="00F846EE"/>
    <w:rsid w:val="00F849D9"/>
    <w:rsid w:val="00F84E20"/>
    <w:rsid w:val="00F85DF2"/>
    <w:rsid w:val="00F85E4B"/>
    <w:rsid w:val="00F86786"/>
    <w:rsid w:val="00F86B6F"/>
    <w:rsid w:val="00F87C78"/>
    <w:rsid w:val="00F90233"/>
    <w:rsid w:val="00F912CB"/>
    <w:rsid w:val="00F91478"/>
    <w:rsid w:val="00F9184B"/>
    <w:rsid w:val="00F91F27"/>
    <w:rsid w:val="00F92030"/>
    <w:rsid w:val="00F92397"/>
    <w:rsid w:val="00F92905"/>
    <w:rsid w:val="00F92F0A"/>
    <w:rsid w:val="00F92F39"/>
    <w:rsid w:val="00F931A0"/>
    <w:rsid w:val="00F93392"/>
    <w:rsid w:val="00F94078"/>
    <w:rsid w:val="00F9466E"/>
    <w:rsid w:val="00F94BD0"/>
    <w:rsid w:val="00F94E71"/>
    <w:rsid w:val="00F95288"/>
    <w:rsid w:val="00F955C7"/>
    <w:rsid w:val="00F95B4B"/>
    <w:rsid w:val="00F96A4C"/>
    <w:rsid w:val="00F96C5B"/>
    <w:rsid w:val="00FA0998"/>
    <w:rsid w:val="00FA1BA8"/>
    <w:rsid w:val="00FA1BAB"/>
    <w:rsid w:val="00FA3395"/>
    <w:rsid w:val="00FA34A5"/>
    <w:rsid w:val="00FA4DB6"/>
    <w:rsid w:val="00FA4E52"/>
    <w:rsid w:val="00FA4FE8"/>
    <w:rsid w:val="00FA51A1"/>
    <w:rsid w:val="00FA5613"/>
    <w:rsid w:val="00FA595C"/>
    <w:rsid w:val="00FA60DA"/>
    <w:rsid w:val="00FA737B"/>
    <w:rsid w:val="00FA7554"/>
    <w:rsid w:val="00FB02E0"/>
    <w:rsid w:val="00FB0F6D"/>
    <w:rsid w:val="00FB1289"/>
    <w:rsid w:val="00FB1C93"/>
    <w:rsid w:val="00FB3337"/>
    <w:rsid w:val="00FB345C"/>
    <w:rsid w:val="00FB45F7"/>
    <w:rsid w:val="00FB46DA"/>
    <w:rsid w:val="00FB47AA"/>
    <w:rsid w:val="00FB4EFB"/>
    <w:rsid w:val="00FB5EE8"/>
    <w:rsid w:val="00FB60DE"/>
    <w:rsid w:val="00FB6F43"/>
    <w:rsid w:val="00FB7CAE"/>
    <w:rsid w:val="00FC08F3"/>
    <w:rsid w:val="00FC0EB2"/>
    <w:rsid w:val="00FC15C7"/>
    <w:rsid w:val="00FC204F"/>
    <w:rsid w:val="00FC2087"/>
    <w:rsid w:val="00FC212B"/>
    <w:rsid w:val="00FC2348"/>
    <w:rsid w:val="00FC280E"/>
    <w:rsid w:val="00FC37F0"/>
    <w:rsid w:val="00FC48EC"/>
    <w:rsid w:val="00FC492B"/>
    <w:rsid w:val="00FC5453"/>
    <w:rsid w:val="00FC571D"/>
    <w:rsid w:val="00FC6551"/>
    <w:rsid w:val="00FC6C2D"/>
    <w:rsid w:val="00FC7276"/>
    <w:rsid w:val="00FC7335"/>
    <w:rsid w:val="00FD094C"/>
    <w:rsid w:val="00FD0AFC"/>
    <w:rsid w:val="00FD0C22"/>
    <w:rsid w:val="00FD1654"/>
    <w:rsid w:val="00FD26D2"/>
    <w:rsid w:val="00FD4766"/>
    <w:rsid w:val="00FD49F9"/>
    <w:rsid w:val="00FD4A20"/>
    <w:rsid w:val="00FD4DA0"/>
    <w:rsid w:val="00FD4E06"/>
    <w:rsid w:val="00FD58AA"/>
    <w:rsid w:val="00FD63DE"/>
    <w:rsid w:val="00FD6884"/>
    <w:rsid w:val="00FD71DC"/>
    <w:rsid w:val="00FD7319"/>
    <w:rsid w:val="00FE02A9"/>
    <w:rsid w:val="00FE0749"/>
    <w:rsid w:val="00FE224B"/>
    <w:rsid w:val="00FE2D89"/>
    <w:rsid w:val="00FE48DE"/>
    <w:rsid w:val="00FE500E"/>
    <w:rsid w:val="00FE546A"/>
    <w:rsid w:val="00FE5616"/>
    <w:rsid w:val="00FE5698"/>
    <w:rsid w:val="00FE5D63"/>
    <w:rsid w:val="00FE6414"/>
    <w:rsid w:val="00FE6BAD"/>
    <w:rsid w:val="00FE6E82"/>
    <w:rsid w:val="00FF00B9"/>
    <w:rsid w:val="00FF09CF"/>
    <w:rsid w:val="00FF1146"/>
    <w:rsid w:val="00FF11A2"/>
    <w:rsid w:val="00FF120F"/>
    <w:rsid w:val="00FF1316"/>
    <w:rsid w:val="00FF192B"/>
    <w:rsid w:val="00FF2FC3"/>
    <w:rsid w:val="00FF335C"/>
    <w:rsid w:val="00FF3B47"/>
    <w:rsid w:val="00FF3F17"/>
    <w:rsid w:val="00FF409E"/>
    <w:rsid w:val="00FF4507"/>
    <w:rsid w:val="00FF4553"/>
    <w:rsid w:val="00FF4D71"/>
    <w:rsid w:val="00FF51E3"/>
    <w:rsid w:val="00FF51E5"/>
    <w:rsid w:val="00FF5320"/>
    <w:rsid w:val="00FF5B99"/>
    <w:rsid w:val="00FF63AF"/>
    <w:rsid w:val="00FF74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DFEC99-D68C-47B8-9155-55778D23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6D"/>
    <w:pPr>
      <w:spacing w:after="200" w:line="276" w:lineRule="auto"/>
    </w:pPr>
    <w:rPr>
      <w:rFonts w:ascii="Calibri" w:eastAsia="Calibri" w:hAnsi="Calibri" w:cs="Times New Roman"/>
    </w:rPr>
  </w:style>
  <w:style w:type="paragraph" w:styleId="Ttulo1">
    <w:name w:val="heading 1"/>
    <w:basedOn w:val="Normal"/>
    <w:next w:val="Normal"/>
    <w:link w:val="Ttulo1Car"/>
    <w:qFormat/>
    <w:rsid w:val="00FC204F"/>
    <w:pPr>
      <w:spacing w:after="0" w:line="240" w:lineRule="auto"/>
      <w:jc w:val="both"/>
      <w:outlineLvl w:val="0"/>
    </w:pPr>
    <w:rPr>
      <w:rFonts w:ascii="Times New Roman" w:hAnsi="Times New Roman"/>
      <w:b/>
    </w:rPr>
  </w:style>
  <w:style w:type="paragraph" w:styleId="Ttulo2">
    <w:name w:val="heading 2"/>
    <w:basedOn w:val="Normal"/>
    <w:next w:val="Normal"/>
    <w:link w:val="Ttulo2Car"/>
    <w:qFormat/>
    <w:rsid w:val="00FC204F"/>
    <w:pPr>
      <w:spacing w:after="0" w:line="240" w:lineRule="auto"/>
      <w:jc w:val="both"/>
      <w:outlineLvl w:val="1"/>
    </w:pPr>
    <w:rPr>
      <w:rFonts w:ascii="Times New Roman" w:hAnsi="Times New Roman"/>
      <w:b/>
    </w:rPr>
  </w:style>
  <w:style w:type="paragraph" w:styleId="Ttulo3">
    <w:name w:val="heading 3"/>
    <w:basedOn w:val="Normal"/>
    <w:next w:val="Normal"/>
    <w:link w:val="Ttulo3Car"/>
    <w:unhideWhenUsed/>
    <w:qFormat/>
    <w:rsid w:val="00FC204F"/>
    <w:pPr>
      <w:autoSpaceDE w:val="0"/>
      <w:autoSpaceDN w:val="0"/>
      <w:adjustRightInd w:val="0"/>
      <w:spacing w:after="0" w:line="240" w:lineRule="auto"/>
      <w:jc w:val="both"/>
      <w:outlineLvl w:val="2"/>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204F"/>
    <w:rPr>
      <w:rFonts w:ascii="Times New Roman" w:eastAsia="Calibri" w:hAnsi="Times New Roman" w:cs="Times New Roman"/>
      <w:b/>
    </w:rPr>
  </w:style>
  <w:style w:type="character" w:customStyle="1" w:styleId="Ttulo2Car">
    <w:name w:val="Título 2 Car"/>
    <w:basedOn w:val="Fuentedeprrafopredeter"/>
    <w:link w:val="Ttulo2"/>
    <w:rsid w:val="00FC204F"/>
    <w:rPr>
      <w:rFonts w:ascii="Times New Roman" w:eastAsia="Calibri" w:hAnsi="Times New Roman" w:cs="Times New Roman"/>
      <w:b/>
    </w:rPr>
  </w:style>
  <w:style w:type="character" w:customStyle="1" w:styleId="Ttulo3Car">
    <w:name w:val="Título 3 Car"/>
    <w:basedOn w:val="Fuentedeprrafopredeter"/>
    <w:link w:val="Ttulo3"/>
    <w:rsid w:val="00FC204F"/>
    <w:rPr>
      <w:rFonts w:ascii="Times New Roman" w:eastAsia="Calibri" w:hAnsi="Times New Roman" w:cs="Times New Roman"/>
      <w:b/>
    </w:rPr>
  </w:style>
  <w:style w:type="paragraph" w:styleId="Encabezado">
    <w:name w:val="header"/>
    <w:aliases w:val="Car"/>
    <w:basedOn w:val="Normal"/>
    <w:link w:val="EncabezadoCar"/>
    <w:unhideWhenUsed/>
    <w:rsid w:val="00B2266D"/>
    <w:pPr>
      <w:tabs>
        <w:tab w:val="center" w:pos="4419"/>
        <w:tab w:val="right" w:pos="8838"/>
      </w:tabs>
    </w:pPr>
  </w:style>
  <w:style w:type="character" w:customStyle="1" w:styleId="EncabezadoCar">
    <w:name w:val="Encabezado Car"/>
    <w:aliases w:val="Car Car"/>
    <w:basedOn w:val="Fuentedeprrafopredeter"/>
    <w:link w:val="Encabezado"/>
    <w:rsid w:val="00B2266D"/>
    <w:rPr>
      <w:rFonts w:ascii="Calibri" w:eastAsia="Calibri" w:hAnsi="Calibri" w:cs="Times New Roman"/>
    </w:rPr>
  </w:style>
  <w:style w:type="paragraph" w:styleId="Piedepgina">
    <w:name w:val="footer"/>
    <w:basedOn w:val="Normal"/>
    <w:link w:val="PiedepginaCar"/>
    <w:uiPriority w:val="99"/>
    <w:unhideWhenUsed/>
    <w:rsid w:val="00B2266D"/>
    <w:pPr>
      <w:tabs>
        <w:tab w:val="center" w:pos="4419"/>
        <w:tab w:val="right" w:pos="8838"/>
      </w:tabs>
    </w:pPr>
  </w:style>
  <w:style w:type="character" w:customStyle="1" w:styleId="PiedepginaCar">
    <w:name w:val="Pie de página Car"/>
    <w:basedOn w:val="Fuentedeprrafopredeter"/>
    <w:link w:val="Piedepgina"/>
    <w:uiPriority w:val="99"/>
    <w:rsid w:val="00B2266D"/>
    <w:rPr>
      <w:rFonts w:ascii="Calibri" w:eastAsia="Calibri" w:hAnsi="Calibri" w:cs="Times New Roman"/>
    </w:rPr>
  </w:style>
  <w:style w:type="paragraph" w:styleId="Textoindependiente2">
    <w:name w:val="Body Text 2"/>
    <w:basedOn w:val="Normal"/>
    <w:link w:val="Textoindependiente2Car"/>
    <w:rsid w:val="00B2266D"/>
    <w:pPr>
      <w:spacing w:after="0" w:line="240" w:lineRule="auto"/>
      <w:jc w:val="both"/>
    </w:pPr>
    <w:rPr>
      <w:rFonts w:ascii="Times New Roman" w:eastAsia="SimSun" w:hAnsi="Times New Roman"/>
      <w:sz w:val="28"/>
      <w:szCs w:val="24"/>
      <w:lang w:val="es-ES" w:eastAsia="es-ES"/>
    </w:rPr>
  </w:style>
  <w:style w:type="character" w:customStyle="1" w:styleId="Textoindependiente2Car">
    <w:name w:val="Texto independiente 2 Car"/>
    <w:basedOn w:val="Fuentedeprrafopredeter"/>
    <w:link w:val="Textoindependiente2"/>
    <w:rsid w:val="00B2266D"/>
    <w:rPr>
      <w:rFonts w:ascii="Times New Roman" w:eastAsia="SimSun" w:hAnsi="Times New Roman" w:cs="Times New Roman"/>
      <w:sz w:val="28"/>
      <w:szCs w:val="24"/>
      <w:lang w:val="es-ES" w:eastAsia="es-ES"/>
    </w:rPr>
  </w:style>
  <w:style w:type="paragraph" w:styleId="Textoindependiente">
    <w:name w:val="Body Text"/>
    <w:basedOn w:val="Normal"/>
    <w:link w:val="TextoindependienteCar"/>
    <w:rsid w:val="00B2266D"/>
    <w:pPr>
      <w:spacing w:after="0" w:line="240" w:lineRule="auto"/>
      <w:jc w:val="both"/>
    </w:pPr>
    <w:rPr>
      <w:rFonts w:ascii="Bookman Old Style" w:eastAsia="SimSun" w:hAnsi="Bookman Old Style"/>
      <w:sz w:val="24"/>
      <w:szCs w:val="20"/>
      <w:lang w:eastAsia="es-ES"/>
    </w:rPr>
  </w:style>
  <w:style w:type="character" w:customStyle="1" w:styleId="TextoindependienteCar">
    <w:name w:val="Texto independiente Car"/>
    <w:basedOn w:val="Fuentedeprrafopredeter"/>
    <w:link w:val="Textoindependiente"/>
    <w:rsid w:val="00B2266D"/>
    <w:rPr>
      <w:rFonts w:ascii="Bookman Old Style" w:eastAsia="SimSun" w:hAnsi="Bookman Old Style" w:cs="Times New Roman"/>
      <w:sz w:val="24"/>
      <w:szCs w:val="20"/>
      <w:lang w:eastAsia="es-ES"/>
    </w:rPr>
  </w:style>
  <w:style w:type="character" w:customStyle="1" w:styleId="Sangra2detindependienteCar">
    <w:name w:val="Sangría 2 de t. independiente Car"/>
    <w:basedOn w:val="Fuentedeprrafopredeter"/>
    <w:link w:val="Sangra2detindependiente"/>
    <w:rsid w:val="00B2266D"/>
    <w:rPr>
      <w:rFonts w:ascii="Times New Roman" w:eastAsia="SimSun" w:hAnsi="Times New Roman" w:cs="Times New Roman"/>
      <w:sz w:val="24"/>
      <w:szCs w:val="20"/>
      <w:lang w:val="es-ES_tradnl" w:eastAsia="es-ES"/>
    </w:rPr>
  </w:style>
  <w:style w:type="paragraph" w:styleId="Sangra2detindependiente">
    <w:name w:val="Body Text Indent 2"/>
    <w:basedOn w:val="Normal"/>
    <w:link w:val="Sangra2detindependienteCar"/>
    <w:rsid w:val="00B2266D"/>
    <w:pPr>
      <w:spacing w:after="0" w:line="480" w:lineRule="auto"/>
      <w:ind w:left="720"/>
      <w:jc w:val="both"/>
    </w:pPr>
    <w:rPr>
      <w:rFonts w:ascii="Times New Roman" w:eastAsia="SimSun" w:hAnsi="Times New Roman"/>
      <w:sz w:val="24"/>
      <w:szCs w:val="20"/>
      <w:lang w:val="es-ES_tradnl" w:eastAsia="es-ES"/>
    </w:rPr>
  </w:style>
  <w:style w:type="character" w:customStyle="1" w:styleId="Sangra2detindependienteCar1">
    <w:name w:val="Sangría 2 de t. independiente Car1"/>
    <w:basedOn w:val="Fuentedeprrafopredeter"/>
    <w:uiPriority w:val="99"/>
    <w:semiHidden/>
    <w:rsid w:val="00B2266D"/>
    <w:rPr>
      <w:rFonts w:ascii="Calibri" w:eastAsia="Calibri" w:hAnsi="Calibri" w:cs="Times New Roman"/>
    </w:rPr>
  </w:style>
  <w:style w:type="paragraph" w:styleId="Prrafodelista">
    <w:name w:val="List Paragraph"/>
    <w:basedOn w:val="Normal"/>
    <w:uiPriority w:val="34"/>
    <w:qFormat/>
    <w:rsid w:val="00B2266D"/>
    <w:pPr>
      <w:spacing w:after="0" w:line="240" w:lineRule="auto"/>
      <w:ind w:left="708"/>
    </w:pPr>
    <w:rPr>
      <w:rFonts w:ascii="Times New Roman" w:eastAsia="SimSun" w:hAnsi="Times New Roman"/>
      <w:sz w:val="24"/>
      <w:szCs w:val="24"/>
      <w:lang w:val="es-ES" w:eastAsia="es-ES"/>
    </w:rPr>
  </w:style>
  <w:style w:type="paragraph" w:styleId="NormalWeb">
    <w:name w:val="Normal (Web)"/>
    <w:basedOn w:val="Normal"/>
    <w:uiPriority w:val="99"/>
    <w:rsid w:val="00B2266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noparagraphstyle">
    <w:name w:val="noparagraphstyle"/>
    <w:basedOn w:val="Normal"/>
    <w:rsid w:val="00B2266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grame">
    <w:name w:val="grame"/>
    <w:basedOn w:val="Fuentedeprrafopredeter"/>
    <w:rsid w:val="00B2266D"/>
  </w:style>
  <w:style w:type="character" w:styleId="Hipervnculo">
    <w:name w:val="Hyperlink"/>
    <w:basedOn w:val="Fuentedeprrafopredeter"/>
    <w:uiPriority w:val="99"/>
    <w:rsid w:val="00B2266D"/>
    <w:rPr>
      <w:color w:val="0000FF"/>
      <w:u w:val="single"/>
    </w:rPr>
  </w:style>
  <w:style w:type="character" w:styleId="Nmerodepgina">
    <w:name w:val="page number"/>
    <w:basedOn w:val="Fuentedeprrafopredeter"/>
    <w:rsid w:val="00B2266D"/>
  </w:style>
  <w:style w:type="character" w:customStyle="1" w:styleId="TextodegloboCar">
    <w:name w:val="Texto de globo Car"/>
    <w:basedOn w:val="Fuentedeprrafopredeter"/>
    <w:link w:val="Textodeglobo"/>
    <w:uiPriority w:val="99"/>
    <w:semiHidden/>
    <w:rsid w:val="00B2266D"/>
    <w:rPr>
      <w:rFonts w:ascii="Tahoma" w:eastAsia="Calibri" w:hAnsi="Tahoma" w:cs="Tahoma"/>
      <w:sz w:val="16"/>
      <w:szCs w:val="16"/>
    </w:rPr>
  </w:style>
  <w:style w:type="paragraph" w:styleId="Textodeglobo">
    <w:name w:val="Balloon Text"/>
    <w:basedOn w:val="Normal"/>
    <w:link w:val="TextodegloboCar"/>
    <w:uiPriority w:val="99"/>
    <w:semiHidden/>
    <w:unhideWhenUsed/>
    <w:rsid w:val="00B2266D"/>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B2266D"/>
    <w:rPr>
      <w:rFonts w:ascii="Segoe UI" w:eastAsia="Calibri" w:hAnsi="Segoe UI" w:cs="Segoe UI"/>
      <w:sz w:val="18"/>
      <w:szCs w:val="18"/>
    </w:rPr>
  </w:style>
  <w:style w:type="character" w:customStyle="1" w:styleId="Textoindependiente3Car">
    <w:name w:val="Texto independiente 3 Car"/>
    <w:basedOn w:val="Fuentedeprrafopredeter"/>
    <w:link w:val="Textoindependiente3"/>
    <w:semiHidden/>
    <w:rsid w:val="00B2266D"/>
    <w:rPr>
      <w:rFonts w:ascii="Bookman Old Style" w:eastAsia="Calibri" w:hAnsi="Bookman Old Style" w:cs="Times New Roman"/>
      <w:i/>
      <w:color w:val="000000"/>
    </w:rPr>
  </w:style>
  <w:style w:type="paragraph" w:styleId="Textoindependiente3">
    <w:name w:val="Body Text 3"/>
    <w:basedOn w:val="Normal"/>
    <w:link w:val="Textoindependiente3Car"/>
    <w:semiHidden/>
    <w:rsid w:val="00B2266D"/>
    <w:pPr>
      <w:spacing w:after="0" w:line="240" w:lineRule="auto"/>
      <w:jc w:val="both"/>
    </w:pPr>
    <w:rPr>
      <w:rFonts w:ascii="Bookman Old Style" w:hAnsi="Bookman Old Style"/>
      <w:i/>
      <w:color w:val="000000"/>
    </w:rPr>
  </w:style>
  <w:style w:type="character" w:customStyle="1" w:styleId="Textoindependiente3Car1">
    <w:name w:val="Texto independiente 3 Car1"/>
    <w:basedOn w:val="Fuentedeprrafopredeter"/>
    <w:uiPriority w:val="99"/>
    <w:semiHidden/>
    <w:rsid w:val="00B2266D"/>
    <w:rPr>
      <w:rFonts w:ascii="Calibri" w:eastAsia="Calibri" w:hAnsi="Calibri" w:cs="Times New Roman"/>
      <w:sz w:val="16"/>
      <w:szCs w:val="16"/>
    </w:rPr>
  </w:style>
  <w:style w:type="paragraph" w:styleId="Listaconvietas">
    <w:name w:val="List Bullet"/>
    <w:basedOn w:val="Normal"/>
    <w:rsid w:val="00B2266D"/>
    <w:pPr>
      <w:spacing w:after="0" w:line="240" w:lineRule="auto"/>
      <w:contextualSpacing/>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B2266D"/>
    <w:rPr>
      <w:b/>
      <w:bCs/>
    </w:rPr>
  </w:style>
  <w:style w:type="paragraph" w:styleId="Sangradetextonormal">
    <w:name w:val="Body Text Indent"/>
    <w:basedOn w:val="Normal"/>
    <w:link w:val="SangradetextonormalCar"/>
    <w:rsid w:val="00B2266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B2266D"/>
    <w:rPr>
      <w:rFonts w:ascii="Times New Roman" w:eastAsia="Times New Roman" w:hAnsi="Times New Roman" w:cs="Times New Roman"/>
      <w:sz w:val="24"/>
      <w:szCs w:val="24"/>
      <w:lang w:val="es-ES" w:eastAsia="es-ES"/>
    </w:rPr>
  </w:style>
  <w:style w:type="paragraph" w:customStyle="1" w:styleId="Default">
    <w:name w:val="Default"/>
    <w:rsid w:val="00B2266D"/>
    <w:pPr>
      <w:autoSpaceDE w:val="0"/>
      <w:autoSpaceDN w:val="0"/>
      <w:adjustRightInd w:val="0"/>
      <w:spacing w:after="0" w:line="240" w:lineRule="auto"/>
    </w:pPr>
    <w:rPr>
      <w:rFonts w:ascii="Courier New" w:eastAsia="Calibri" w:hAnsi="Courier New" w:cs="Courier New"/>
      <w:color w:val="000000"/>
      <w:sz w:val="24"/>
      <w:szCs w:val="24"/>
      <w:lang w:val="es-ES" w:eastAsia="es-ES"/>
    </w:rPr>
  </w:style>
  <w:style w:type="character" w:styleId="Refdecomentario">
    <w:name w:val="annotation reference"/>
    <w:basedOn w:val="Fuentedeprrafopredeter"/>
    <w:uiPriority w:val="99"/>
    <w:semiHidden/>
    <w:unhideWhenUsed/>
    <w:rsid w:val="00B2266D"/>
    <w:rPr>
      <w:sz w:val="16"/>
      <w:szCs w:val="16"/>
    </w:rPr>
  </w:style>
  <w:style w:type="paragraph" w:styleId="Textocomentario">
    <w:name w:val="annotation text"/>
    <w:basedOn w:val="Normal"/>
    <w:link w:val="TextocomentarioCar"/>
    <w:uiPriority w:val="99"/>
    <w:unhideWhenUsed/>
    <w:rsid w:val="00B2266D"/>
    <w:rPr>
      <w:sz w:val="20"/>
      <w:szCs w:val="20"/>
    </w:rPr>
  </w:style>
  <w:style w:type="character" w:customStyle="1" w:styleId="TextocomentarioCar">
    <w:name w:val="Texto comentario Car"/>
    <w:basedOn w:val="Fuentedeprrafopredeter"/>
    <w:link w:val="Textocomentario"/>
    <w:uiPriority w:val="99"/>
    <w:rsid w:val="00B226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2266D"/>
    <w:rPr>
      <w:b/>
      <w:bCs/>
    </w:rPr>
  </w:style>
  <w:style w:type="character" w:customStyle="1" w:styleId="AsuntodelcomentarioCar">
    <w:name w:val="Asunto del comentario Car"/>
    <w:basedOn w:val="TextocomentarioCar"/>
    <w:link w:val="Asuntodelcomentario"/>
    <w:uiPriority w:val="99"/>
    <w:semiHidden/>
    <w:rsid w:val="00B2266D"/>
    <w:rPr>
      <w:rFonts w:ascii="Calibri" w:eastAsia="Calibri" w:hAnsi="Calibri" w:cs="Times New Roman"/>
      <w:b/>
      <w:bCs/>
      <w:sz w:val="20"/>
      <w:szCs w:val="20"/>
    </w:rPr>
  </w:style>
  <w:style w:type="table" w:styleId="Tablaconcuadrcula">
    <w:name w:val="Table Grid"/>
    <w:basedOn w:val="Tablanormal"/>
    <w:uiPriority w:val="39"/>
    <w:rsid w:val="00B2266D"/>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5">
    <w:name w:val="Light Grid Accent 5"/>
    <w:basedOn w:val="Tablanormal"/>
    <w:uiPriority w:val="62"/>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ipervnculovisitado">
    <w:name w:val="FollowedHyperlink"/>
    <w:basedOn w:val="Fuentedeprrafopredeter"/>
    <w:uiPriority w:val="99"/>
    <w:rsid w:val="00B2266D"/>
    <w:rPr>
      <w:color w:val="954F72" w:themeColor="followedHyperlink"/>
      <w:u w:val="single"/>
    </w:rPr>
  </w:style>
  <w:style w:type="paragraph" w:styleId="TDC1">
    <w:name w:val="toc 1"/>
    <w:basedOn w:val="Normal"/>
    <w:next w:val="Normal"/>
    <w:autoRedefine/>
    <w:uiPriority w:val="39"/>
    <w:qFormat/>
    <w:rsid w:val="00FC204F"/>
    <w:pPr>
      <w:spacing w:before="120" w:after="120"/>
    </w:pPr>
    <w:rPr>
      <w:rFonts w:asciiTheme="minorHAnsi" w:hAnsiTheme="minorHAnsi"/>
      <w:b/>
      <w:bCs/>
      <w:caps/>
      <w:sz w:val="20"/>
      <w:szCs w:val="20"/>
    </w:rPr>
  </w:style>
  <w:style w:type="paragraph" w:styleId="TDC2">
    <w:name w:val="toc 2"/>
    <w:basedOn w:val="Normal"/>
    <w:next w:val="Normal"/>
    <w:autoRedefine/>
    <w:uiPriority w:val="39"/>
    <w:qFormat/>
    <w:rsid w:val="00B2266D"/>
    <w:pPr>
      <w:spacing w:after="0"/>
      <w:ind w:left="220"/>
    </w:pPr>
    <w:rPr>
      <w:rFonts w:asciiTheme="minorHAnsi" w:hAnsiTheme="minorHAnsi"/>
      <w:smallCaps/>
      <w:sz w:val="20"/>
      <w:szCs w:val="20"/>
    </w:rPr>
  </w:style>
  <w:style w:type="paragraph" w:styleId="TtulodeTDC">
    <w:name w:val="TOC Heading"/>
    <w:basedOn w:val="Ttulo1"/>
    <w:next w:val="Normal"/>
    <w:uiPriority w:val="39"/>
    <w:semiHidden/>
    <w:unhideWhenUsed/>
    <w:qFormat/>
    <w:rsid w:val="00B2266D"/>
    <w:pPr>
      <w:keepLines/>
      <w:spacing w:before="480"/>
      <w:outlineLvl w:val="9"/>
    </w:pPr>
    <w:rPr>
      <w:rFonts w:asciiTheme="majorHAnsi" w:eastAsiaTheme="majorEastAsia" w:hAnsiTheme="majorHAnsi" w:cstheme="majorBidi"/>
      <w:color w:val="2E74B5" w:themeColor="accent1" w:themeShade="BF"/>
      <w:sz w:val="28"/>
      <w:szCs w:val="28"/>
    </w:rPr>
  </w:style>
  <w:style w:type="paragraph" w:styleId="TDC3">
    <w:name w:val="toc 3"/>
    <w:basedOn w:val="Normal"/>
    <w:next w:val="Normal"/>
    <w:autoRedefine/>
    <w:uiPriority w:val="39"/>
    <w:unhideWhenUsed/>
    <w:rsid w:val="00F92030"/>
    <w:pPr>
      <w:tabs>
        <w:tab w:val="right" w:pos="8828"/>
      </w:tabs>
      <w:spacing w:after="0" w:line="240" w:lineRule="auto"/>
      <w:ind w:left="567"/>
    </w:pPr>
    <w:rPr>
      <w:rFonts w:asciiTheme="minorHAnsi" w:hAnsiTheme="minorHAnsi"/>
      <w:i/>
      <w:iCs/>
      <w:sz w:val="20"/>
      <w:szCs w:val="20"/>
    </w:rPr>
  </w:style>
  <w:style w:type="table" w:styleId="Tablaweb3">
    <w:name w:val="Table Web 3"/>
    <w:basedOn w:val="Tablanormal"/>
    <w:rsid w:val="00B2266D"/>
    <w:pPr>
      <w:spacing w:after="0" w:line="240" w:lineRule="auto"/>
    </w:pPr>
    <w:rPr>
      <w:rFonts w:ascii="Times New Roman" w:eastAsia="Times New Roman" w:hAnsi="Times New Roman" w:cs="Times New Roman"/>
      <w:sz w:val="20"/>
      <w:szCs w:val="20"/>
      <w:lang w:eastAsia="es-C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xBrp2">
    <w:name w:val="TxBr_p2"/>
    <w:basedOn w:val="Normal"/>
    <w:uiPriority w:val="99"/>
    <w:rsid w:val="00B2266D"/>
    <w:pPr>
      <w:widowControl w:val="0"/>
      <w:tabs>
        <w:tab w:val="left" w:pos="2607"/>
        <w:tab w:val="left" w:pos="2976"/>
      </w:tabs>
      <w:autoSpaceDE w:val="0"/>
      <w:autoSpaceDN w:val="0"/>
      <w:adjustRightInd w:val="0"/>
      <w:spacing w:after="0" w:line="850" w:lineRule="atLeast"/>
      <w:ind w:left="2976" w:hanging="368"/>
      <w:jc w:val="both"/>
    </w:pPr>
    <w:rPr>
      <w:rFonts w:ascii="Times New Roman" w:eastAsia="Times New Roman" w:hAnsi="Times New Roman"/>
      <w:sz w:val="20"/>
      <w:szCs w:val="20"/>
      <w:lang w:val="en-US" w:eastAsia="es-ES"/>
    </w:rPr>
  </w:style>
  <w:style w:type="character" w:styleId="Nmerodelnea">
    <w:name w:val="line number"/>
    <w:basedOn w:val="Fuentedeprrafopredeter"/>
    <w:uiPriority w:val="99"/>
    <w:semiHidden/>
    <w:unhideWhenUsed/>
    <w:rsid w:val="00B2266D"/>
  </w:style>
  <w:style w:type="paragraph" w:styleId="Textosinformato">
    <w:name w:val="Plain Text"/>
    <w:basedOn w:val="Normal"/>
    <w:link w:val="TextosinformatoCar"/>
    <w:uiPriority w:val="99"/>
    <w:unhideWhenUsed/>
    <w:rsid w:val="00B2266D"/>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2266D"/>
    <w:rPr>
      <w:rFonts w:ascii="Consolas" w:hAnsi="Consolas"/>
      <w:sz w:val="21"/>
      <w:szCs w:val="21"/>
    </w:rPr>
  </w:style>
  <w:style w:type="table" w:styleId="Sombreadoclaro-nfasis5">
    <w:name w:val="Light Shading Accent 5"/>
    <w:basedOn w:val="Tablanormal"/>
    <w:uiPriority w:val="60"/>
    <w:rsid w:val="00B2266D"/>
    <w:pPr>
      <w:spacing w:after="0" w:line="240" w:lineRule="auto"/>
    </w:pPr>
    <w:rPr>
      <w:rFonts w:ascii="Calibri" w:eastAsia="Calibri" w:hAnsi="Calibri" w:cs="Times New Roman"/>
      <w:color w:val="2F5496" w:themeColor="accent5" w:themeShade="BF"/>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vistoso-nfasis5">
    <w:name w:val="Colorful Shading Accent 5"/>
    <w:basedOn w:val="Tablanormal"/>
    <w:uiPriority w:val="71"/>
    <w:rsid w:val="00B2266D"/>
    <w:pPr>
      <w:spacing w:after="0" w:line="240" w:lineRule="auto"/>
    </w:pPr>
    <w:rPr>
      <w:rFonts w:ascii="Calibri" w:eastAsia="Calibri" w:hAnsi="Calibri" w:cs="Times New Roman"/>
      <w:color w:val="000000" w:themeColor="text1"/>
      <w:sz w:val="20"/>
      <w:szCs w:val="20"/>
      <w:lang w:val="es-ES" w:eastAsia="es-E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uadrculamedia3-nfasis5">
    <w:name w:val="Medium Grid 3 Accent 5"/>
    <w:basedOn w:val="Tablanormal"/>
    <w:uiPriority w:val="69"/>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vistosa-nfasis5">
    <w:name w:val="Colorful Grid Accent 5"/>
    <w:basedOn w:val="Tablanormal"/>
    <w:uiPriority w:val="73"/>
    <w:rsid w:val="00B2266D"/>
    <w:pPr>
      <w:spacing w:after="0" w:line="240" w:lineRule="auto"/>
    </w:pPr>
    <w:rPr>
      <w:rFonts w:ascii="Calibri" w:eastAsia="Calibri" w:hAnsi="Calibri"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stavistosa-nfasis5">
    <w:name w:val="Colorful List Accent 5"/>
    <w:basedOn w:val="Tablanormal"/>
    <w:uiPriority w:val="72"/>
    <w:rsid w:val="00B2266D"/>
    <w:pPr>
      <w:spacing w:after="0" w:line="240" w:lineRule="auto"/>
    </w:pPr>
    <w:rPr>
      <w:rFonts w:ascii="Calibri" w:eastAsia="Calibri" w:hAnsi="Calibri"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Revisin">
    <w:name w:val="Revision"/>
    <w:hidden/>
    <w:uiPriority w:val="99"/>
    <w:semiHidden/>
    <w:rsid w:val="00B2266D"/>
    <w:pPr>
      <w:spacing w:after="0" w:line="240" w:lineRule="auto"/>
    </w:pPr>
    <w:rPr>
      <w:rFonts w:ascii="Times New Roman" w:eastAsia="Times New Roman" w:hAnsi="Times New Roman" w:cs="Times New Roman"/>
      <w:sz w:val="20"/>
      <w:szCs w:val="20"/>
      <w:lang w:val="es-ES" w:eastAsia="es-ES"/>
    </w:rPr>
  </w:style>
  <w:style w:type="paragraph" w:customStyle="1" w:styleId="xl64">
    <w:name w:val="xl64"/>
    <w:basedOn w:val="Normal"/>
    <w:rsid w:val="00B2266D"/>
    <w:pP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65">
    <w:name w:val="xl65"/>
    <w:basedOn w:val="Normal"/>
    <w:rsid w:val="00B2266D"/>
    <w:pPr>
      <w:pBdr>
        <w:top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66">
    <w:name w:val="xl66"/>
    <w:basedOn w:val="Normal"/>
    <w:rsid w:val="00B2266D"/>
    <w:pPr>
      <w:spacing w:before="100" w:beforeAutospacing="1" w:after="100" w:afterAutospacing="1" w:line="240" w:lineRule="auto"/>
      <w:jc w:val="center"/>
    </w:pPr>
    <w:rPr>
      <w:rFonts w:ascii="Bookman Old Style" w:eastAsia="Times New Roman" w:hAnsi="Bookman Old Style"/>
      <w:sz w:val="18"/>
      <w:szCs w:val="18"/>
      <w:lang w:eastAsia="es-CR"/>
    </w:rPr>
  </w:style>
  <w:style w:type="paragraph" w:customStyle="1" w:styleId="xl67">
    <w:name w:val="xl67"/>
    <w:basedOn w:val="Normal"/>
    <w:rsid w:val="00B2266D"/>
    <w:pPr>
      <w:pBdr>
        <w:top w:val="single" w:sz="4" w:space="0" w:color="auto"/>
        <w:left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68">
    <w:name w:val="xl68"/>
    <w:basedOn w:val="Normal"/>
    <w:rsid w:val="00B2266D"/>
    <w:pPr>
      <w:pBdr>
        <w:top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69">
    <w:name w:val="xl69"/>
    <w:basedOn w:val="Normal"/>
    <w:rsid w:val="00B226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0">
    <w:name w:val="xl70"/>
    <w:basedOn w:val="Normal"/>
    <w:rsid w:val="00B2266D"/>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1">
    <w:name w:val="xl71"/>
    <w:basedOn w:val="Normal"/>
    <w:rsid w:val="00B2266D"/>
    <w:pPr>
      <w:pBdr>
        <w:top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72">
    <w:name w:val="xl72"/>
    <w:basedOn w:val="Normal"/>
    <w:rsid w:val="00B2266D"/>
    <w:pPr>
      <w:pBdr>
        <w:top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3">
    <w:name w:val="xl73"/>
    <w:basedOn w:val="Normal"/>
    <w:rsid w:val="00B2266D"/>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4">
    <w:name w:val="xl74"/>
    <w:basedOn w:val="Normal"/>
    <w:rsid w:val="00B2266D"/>
    <w:pPr>
      <w:pBdr>
        <w:left w:val="single" w:sz="4" w:space="0" w:color="auto"/>
      </w:pBd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5">
    <w:name w:val="xl75"/>
    <w:basedOn w:val="Normal"/>
    <w:rsid w:val="00B2266D"/>
    <w:pP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6">
    <w:name w:val="xl76"/>
    <w:basedOn w:val="Normal"/>
    <w:rsid w:val="00B2266D"/>
    <w:pPr>
      <w:spacing w:before="100" w:beforeAutospacing="1" w:after="100" w:afterAutospacing="1" w:line="240" w:lineRule="auto"/>
      <w:jc w:val="center"/>
      <w:textAlignment w:val="center"/>
    </w:pPr>
    <w:rPr>
      <w:rFonts w:ascii="Bookman Old Style" w:eastAsia="Times New Roman" w:hAnsi="Bookman Old Style"/>
      <w:color w:val="000000"/>
      <w:sz w:val="18"/>
      <w:szCs w:val="18"/>
      <w:lang w:eastAsia="es-CR"/>
    </w:rPr>
  </w:style>
  <w:style w:type="paragraph" w:customStyle="1" w:styleId="xl77">
    <w:name w:val="xl77"/>
    <w:basedOn w:val="Normal"/>
    <w:rsid w:val="00B2266D"/>
    <w:pPr>
      <w:pBdr>
        <w:right w:val="single" w:sz="4" w:space="0" w:color="auto"/>
      </w:pBdr>
      <w:spacing w:before="100" w:beforeAutospacing="1" w:after="100" w:afterAutospacing="1" w:line="240" w:lineRule="auto"/>
    </w:pPr>
    <w:rPr>
      <w:rFonts w:ascii="Bookman Old Style" w:eastAsia="Times New Roman" w:hAnsi="Bookman Old Style"/>
      <w:sz w:val="18"/>
      <w:szCs w:val="18"/>
      <w:lang w:eastAsia="es-CR"/>
    </w:rPr>
  </w:style>
  <w:style w:type="paragraph" w:customStyle="1" w:styleId="xl78">
    <w:name w:val="xl78"/>
    <w:basedOn w:val="Normal"/>
    <w:rsid w:val="00B226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paragraph" w:customStyle="1" w:styleId="xl79">
    <w:name w:val="xl79"/>
    <w:basedOn w:val="Normal"/>
    <w:rsid w:val="00B2266D"/>
    <w:pPr>
      <w:pBdr>
        <w:top w:val="single" w:sz="4" w:space="0" w:color="auto"/>
        <w:bottom w:val="single" w:sz="4"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paragraph" w:customStyle="1" w:styleId="xl80">
    <w:name w:val="xl80"/>
    <w:basedOn w:val="Normal"/>
    <w:rsid w:val="00B226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table" w:styleId="Sombreadoclaro">
    <w:name w:val="Light Shading"/>
    <w:basedOn w:val="Tablanormal"/>
    <w:uiPriority w:val="60"/>
    <w:rsid w:val="00B2266D"/>
    <w:pPr>
      <w:spacing w:after="0" w:line="240" w:lineRule="auto"/>
    </w:pPr>
    <w:rPr>
      <w:rFonts w:ascii="Calibri" w:eastAsia="Calibri" w:hAnsi="Calibri" w:cs="Times New Roman"/>
      <w:color w:val="000000" w:themeColor="text1" w:themeShade="BF"/>
      <w:sz w:val="20"/>
      <w:szCs w:val="20"/>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63">
    <w:name w:val="xl63"/>
    <w:basedOn w:val="Normal"/>
    <w:rsid w:val="00B2266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Bookman Old Style" w:eastAsia="Times New Roman" w:hAnsi="Bookman Old Style"/>
      <w:b/>
      <w:bCs/>
      <w:color w:val="000000"/>
      <w:sz w:val="18"/>
      <w:szCs w:val="18"/>
      <w:lang w:eastAsia="es-CR"/>
    </w:rPr>
  </w:style>
  <w:style w:type="table" w:styleId="Sombreadomedio2-nfasis5">
    <w:name w:val="Medium Shading 2 Accent 5"/>
    <w:basedOn w:val="Tablanormal"/>
    <w:uiPriority w:val="64"/>
    <w:rsid w:val="00B2266D"/>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B2266D"/>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Sombreadovistoso-nfasis51">
    <w:name w:val="Sombreado vistoso - Énfasis 51"/>
    <w:basedOn w:val="Tablanormal"/>
    <w:next w:val="Sombreadovistoso-nfasis5"/>
    <w:uiPriority w:val="71"/>
    <w:rsid w:val="00B2266D"/>
    <w:pPr>
      <w:spacing w:after="0" w:line="240" w:lineRule="auto"/>
    </w:pPr>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Listavistosa-nfasis51">
    <w:name w:val="Lista vistosa - Énfasis 51"/>
    <w:basedOn w:val="Tablanormal"/>
    <w:next w:val="Listavistosa-nfasis5"/>
    <w:uiPriority w:val="72"/>
    <w:rsid w:val="00B2266D"/>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Listavistosa-nfasis52">
    <w:name w:val="Lista vistosa - Énfasis 52"/>
    <w:basedOn w:val="Tablanormal"/>
    <w:next w:val="Listavistosa-nfasis5"/>
    <w:uiPriority w:val="72"/>
    <w:rsid w:val="00B2266D"/>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uadrculaclara-nfasis51">
    <w:name w:val="Cuadrícula clara - Énfasis 51"/>
    <w:basedOn w:val="Tablanormal"/>
    <w:next w:val="Cuadrculaclara-nfasis5"/>
    <w:uiPriority w:val="62"/>
    <w:rsid w:val="00B2266D"/>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
    <w:name w:val="Tabla con cuadrícula1"/>
    <w:basedOn w:val="Tablanormal"/>
    <w:next w:val="Tablaconcuadrcula"/>
    <w:uiPriority w:val="59"/>
    <w:rsid w:val="00B226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2266D"/>
  </w:style>
  <w:style w:type="character" w:styleId="nfasis">
    <w:name w:val="Emphasis"/>
    <w:basedOn w:val="Fuentedeprrafopredeter"/>
    <w:uiPriority w:val="20"/>
    <w:qFormat/>
    <w:rsid w:val="00B2266D"/>
    <w:rPr>
      <w:b/>
      <w:bCs/>
      <w:i w:val="0"/>
      <w:iCs w:val="0"/>
    </w:rPr>
  </w:style>
  <w:style w:type="table" w:customStyle="1" w:styleId="Tabladelista2-nfasis51">
    <w:name w:val="Tabla de lista 2 - Énfasis 51"/>
    <w:basedOn w:val="Tablanormal"/>
    <w:uiPriority w:val="47"/>
    <w:rsid w:val="00B2266D"/>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normal51">
    <w:name w:val="Tabla normal 51"/>
    <w:basedOn w:val="Tablanormal"/>
    <w:uiPriority w:val="45"/>
    <w:rsid w:val="00B2266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2">
    <w:name w:val="Tabla con cuadrícula2"/>
    <w:basedOn w:val="Tablanormal"/>
    <w:next w:val="Tablaconcuadrcula"/>
    <w:rsid w:val="00B2266D"/>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normal510">
    <w:name w:val="Tabla normal 51"/>
    <w:basedOn w:val="Tablanormal"/>
    <w:next w:val="Tablanormal51"/>
    <w:uiPriority w:val="45"/>
    <w:rsid w:val="00B2266D"/>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2">
    <w:name w:val="Tabla normal 52"/>
    <w:basedOn w:val="Tablanormal"/>
    <w:next w:val="Tablanormal51"/>
    <w:uiPriority w:val="45"/>
    <w:rsid w:val="00B2266D"/>
    <w:pPr>
      <w:spacing w:after="0" w:line="240" w:lineRule="auto"/>
    </w:pPr>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reccinHTML">
    <w:name w:val="HTML Address"/>
    <w:basedOn w:val="Normal"/>
    <w:link w:val="DireccinHTMLCar"/>
    <w:uiPriority w:val="99"/>
    <w:unhideWhenUsed/>
    <w:rsid w:val="00B2266D"/>
    <w:pPr>
      <w:spacing w:after="0" w:line="240" w:lineRule="auto"/>
    </w:pPr>
    <w:rPr>
      <w:rFonts w:ascii="Times New Roman" w:eastAsia="Times New Roman" w:hAnsi="Times New Roman"/>
      <w:i/>
      <w:iCs/>
      <w:sz w:val="24"/>
      <w:szCs w:val="24"/>
      <w:lang w:eastAsia="es-CR"/>
    </w:rPr>
  </w:style>
  <w:style w:type="character" w:customStyle="1" w:styleId="DireccinHTMLCar">
    <w:name w:val="Dirección HTML Car"/>
    <w:basedOn w:val="Fuentedeprrafopredeter"/>
    <w:link w:val="DireccinHTML"/>
    <w:uiPriority w:val="99"/>
    <w:rsid w:val="00B2266D"/>
    <w:rPr>
      <w:rFonts w:ascii="Times New Roman" w:eastAsia="Times New Roman" w:hAnsi="Times New Roman" w:cs="Times New Roman"/>
      <w:i/>
      <w:iCs/>
      <w:sz w:val="24"/>
      <w:szCs w:val="24"/>
      <w:lang w:eastAsia="es-CR"/>
    </w:rPr>
  </w:style>
  <w:style w:type="table" w:customStyle="1" w:styleId="Tablaconcuadrcula3">
    <w:name w:val="Tabla con cuadrícula3"/>
    <w:basedOn w:val="Tablanormal"/>
    <w:next w:val="Tablaconcuadrcula"/>
    <w:rsid w:val="00B2266D"/>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rsid w:val="00B2266D"/>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7concolores-nfasis51">
    <w:name w:val="Tabla de lista 7 con colores - Énfasis 51"/>
    <w:basedOn w:val="Tablanormal"/>
    <w:uiPriority w:val="52"/>
    <w:rsid w:val="00B2266D"/>
    <w:pPr>
      <w:spacing w:after="0" w:line="240" w:lineRule="auto"/>
    </w:pPr>
    <w:rPr>
      <w:rFonts w:ascii="Calibri" w:eastAsia="Calibri" w:hAnsi="Calibri" w:cs="Times New Roman"/>
      <w:color w:val="2F5496" w:themeColor="accent5" w:themeShade="BF"/>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C6697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5">
    <w:name w:val="Tabla con cuadrícula5"/>
    <w:basedOn w:val="Tablanormal"/>
    <w:next w:val="Tablaconcuadrcula"/>
    <w:uiPriority w:val="39"/>
    <w:rsid w:val="00053B28"/>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054421"/>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054421"/>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vistosa-nfasis53">
    <w:name w:val="Lista vistosa - Énfasis 53"/>
    <w:basedOn w:val="Tablanormal"/>
    <w:next w:val="Listavistosa-nfasis5"/>
    <w:uiPriority w:val="72"/>
    <w:rsid w:val="003D5D6B"/>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aconcuadrcula8">
    <w:name w:val="Tabla con cuadrícula8"/>
    <w:basedOn w:val="Tablanormal"/>
    <w:next w:val="Tablaconcuadrcula"/>
    <w:uiPriority w:val="39"/>
    <w:rsid w:val="00D6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61">
    <w:name w:val="Tabla de lista 3 - Énfasis 61"/>
    <w:basedOn w:val="Tablanormal"/>
    <w:uiPriority w:val="48"/>
    <w:rsid w:val="00CF57E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decuadrcula6concolores-nfasis61">
    <w:name w:val="Tabla de cuadrícula 6 con colores - Énfasis 61"/>
    <w:basedOn w:val="Tablanormal"/>
    <w:uiPriority w:val="51"/>
    <w:rsid w:val="00CF57E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2-nfasis61">
    <w:name w:val="Tabla de lista 2 - Énfasis 61"/>
    <w:basedOn w:val="Tablanormal"/>
    <w:uiPriority w:val="47"/>
    <w:rsid w:val="00182362"/>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a2">
    <w:name w:val="List 2"/>
    <w:basedOn w:val="Normal"/>
    <w:rsid w:val="00FE02A9"/>
    <w:pPr>
      <w:spacing w:after="0" w:line="240" w:lineRule="auto"/>
      <w:ind w:left="566" w:hanging="283"/>
    </w:pPr>
    <w:rPr>
      <w:rFonts w:ascii="Times New Roman" w:eastAsia="Times New Roman" w:hAnsi="Times New Roman"/>
      <w:sz w:val="24"/>
      <w:szCs w:val="24"/>
      <w:lang w:val="es-ES" w:eastAsia="es-ES"/>
    </w:rPr>
  </w:style>
  <w:style w:type="table" w:customStyle="1" w:styleId="Tablaconcuadrcula9">
    <w:name w:val="Tabla con cuadrícula9"/>
    <w:basedOn w:val="Tablanormal"/>
    <w:next w:val="Tablaconcuadrcula"/>
    <w:uiPriority w:val="39"/>
    <w:rsid w:val="00E83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E6751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DC4">
    <w:name w:val="toc 4"/>
    <w:basedOn w:val="Normal"/>
    <w:next w:val="Normal"/>
    <w:autoRedefine/>
    <w:uiPriority w:val="39"/>
    <w:unhideWhenUsed/>
    <w:rsid w:val="000C65E7"/>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0C65E7"/>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0C65E7"/>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0C65E7"/>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0C65E7"/>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0C65E7"/>
    <w:pPr>
      <w:spacing w:after="0"/>
      <w:ind w:left="1760"/>
    </w:pPr>
    <w:rPr>
      <w:rFonts w:asciiTheme="minorHAnsi" w:hAnsiTheme="minorHAnsi"/>
      <w:sz w:val="18"/>
      <w:szCs w:val="18"/>
    </w:rPr>
  </w:style>
  <w:style w:type="table" w:customStyle="1" w:styleId="Tablaconcuadrcula10">
    <w:name w:val="Tabla con cuadrícula10"/>
    <w:basedOn w:val="Tablanormal"/>
    <w:next w:val="Tablaconcuadrcula"/>
    <w:uiPriority w:val="39"/>
    <w:rsid w:val="001C2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8185">
      <w:bodyDiv w:val="1"/>
      <w:marLeft w:val="0"/>
      <w:marRight w:val="0"/>
      <w:marTop w:val="0"/>
      <w:marBottom w:val="0"/>
      <w:divBdr>
        <w:top w:val="none" w:sz="0" w:space="0" w:color="auto"/>
        <w:left w:val="none" w:sz="0" w:space="0" w:color="auto"/>
        <w:bottom w:val="none" w:sz="0" w:space="0" w:color="auto"/>
        <w:right w:val="none" w:sz="0" w:space="0" w:color="auto"/>
      </w:divBdr>
    </w:div>
    <w:div w:id="382868370">
      <w:bodyDiv w:val="1"/>
      <w:marLeft w:val="0"/>
      <w:marRight w:val="0"/>
      <w:marTop w:val="0"/>
      <w:marBottom w:val="0"/>
      <w:divBdr>
        <w:top w:val="none" w:sz="0" w:space="0" w:color="auto"/>
        <w:left w:val="none" w:sz="0" w:space="0" w:color="auto"/>
        <w:bottom w:val="none" w:sz="0" w:space="0" w:color="auto"/>
        <w:right w:val="none" w:sz="0" w:space="0" w:color="auto"/>
      </w:divBdr>
    </w:div>
    <w:div w:id="488909686">
      <w:bodyDiv w:val="1"/>
      <w:marLeft w:val="0"/>
      <w:marRight w:val="0"/>
      <w:marTop w:val="0"/>
      <w:marBottom w:val="0"/>
      <w:divBdr>
        <w:top w:val="none" w:sz="0" w:space="0" w:color="auto"/>
        <w:left w:val="none" w:sz="0" w:space="0" w:color="auto"/>
        <w:bottom w:val="none" w:sz="0" w:space="0" w:color="auto"/>
        <w:right w:val="none" w:sz="0" w:space="0" w:color="auto"/>
      </w:divBdr>
      <w:divsChild>
        <w:div w:id="214045851">
          <w:marLeft w:val="547"/>
          <w:marRight w:val="0"/>
          <w:marTop w:val="0"/>
          <w:marBottom w:val="0"/>
          <w:divBdr>
            <w:top w:val="none" w:sz="0" w:space="0" w:color="auto"/>
            <w:left w:val="none" w:sz="0" w:space="0" w:color="auto"/>
            <w:bottom w:val="none" w:sz="0" w:space="0" w:color="auto"/>
            <w:right w:val="none" w:sz="0" w:space="0" w:color="auto"/>
          </w:divBdr>
        </w:div>
      </w:divsChild>
    </w:div>
    <w:div w:id="492568867">
      <w:bodyDiv w:val="1"/>
      <w:marLeft w:val="0"/>
      <w:marRight w:val="0"/>
      <w:marTop w:val="0"/>
      <w:marBottom w:val="0"/>
      <w:divBdr>
        <w:top w:val="none" w:sz="0" w:space="0" w:color="auto"/>
        <w:left w:val="none" w:sz="0" w:space="0" w:color="auto"/>
        <w:bottom w:val="none" w:sz="0" w:space="0" w:color="auto"/>
        <w:right w:val="none" w:sz="0" w:space="0" w:color="auto"/>
      </w:divBdr>
    </w:div>
    <w:div w:id="642392926">
      <w:bodyDiv w:val="1"/>
      <w:marLeft w:val="0"/>
      <w:marRight w:val="0"/>
      <w:marTop w:val="0"/>
      <w:marBottom w:val="0"/>
      <w:divBdr>
        <w:top w:val="none" w:sz="0" w:space="0" w:color="auto"/>
        <w:left w:val="none" w:sz="0" w:space="0" w:color="auto"/>
        <w:bottom w:val="none" w:sz="0" w:space="0" w:color="auto"/>
        <w:right w:val="none" w:sz="0" w:space="0" w:color="auto"/>
      </w:divBdr>
      <w:divsChild>
        <w:div w:id="522742926">
          <w:marLeft w:val="547"/>
          <w:marRight w:val="0"/>
          <w:marTop w:val="0"/>
          <w:marBottom w:val="0"/>
          <w:divBdr>
            <w:top w:val="none" w:sz="0" w:space="0" w:color="auto"/>
            <w:left w:val="none" w:sz="0" w:space="0" w:color="auto"/>
            <w:bottom w:val="none" w:sz="0" w:space="0" w:color="auto"/>
            <w:right w:val="none" w:sz="0" w:space="0" w:color="auto"/>
          </w:divBdr>
        </w:div>
      </w:divsChild>
    </w:div>
    <w:div w:id="651982004">
      <w:bodyDiv w:val="1"/>
      <w:marLeft w:val="0"/>
      <w:marRight w:val="0"/>
      <w:marTop w:val="0"/>
      <w:marBottom w:val="0"/>
      <w:divBdr>
        <w:top w:val="none" w:sz="0" w:space="0" w:color="auto"/>
        <w:left w:val="none" w:sz="0" w:space="0" w:color="auto"/>
        <w:bottom w:val="none" w:sz="0" w:space="0" w:color="auto"/>
        <w:right w:val="none" w:sz="0" w:space="0" w:color="auto"/>
      </w:divBdr>
    </w:div>
    <w:div w:id="736586027">
      <w:bodyDiv w:val="1"/>
      <w:marLeft w:val="0"/>
      <w:marRight w:val="0"/>
      <w:marTop w:val="0"/>
      <w:marBottom w:val="0"/>
      <w:divBdr>
        <w:top w:val="none" w:sz="0" w:space="0" w:color="auto"/>
        <w:left w:val="none" w:sz="0" w:space="0" w:color="auto"/>
        <w:bottom w:val="none" w:sz="0" w:space="0" w:color="auto"/>
        <w:right w:val="none" w:sz="0" w:space="0" w:color="auto"/>
      </w:divBdr>
    </w:div>
    <w:div w:id="755907989">
      <w:bodyDiv w:val="1"/>
      <w:marLeft w:val="0"/>
      <w:marRight w:val="0"/>
      <w:marTop w:val="0"/>
      <w:marBottom w:val="0"/>
      <w:divBdr>
        <w:top w:val="none" w:sz="0" w:space="0" w:color="auto"/>
        <w:left w:val="none" w:sz="0" w:space="0" w:color="auto"/>
        <w:bottom w:val="none" w:sz="0" w:space="0" w:color="auto"/>
        <w:right w:val="none" w:sz="0" w:space="0" w:color="auto"/>
      </w:divBdr>
    </w:div>
    <w:div w:id="965815989">
      <w:bodyDiv w:val="1"/>
      <w:marLeft w:val="0"/>
      <w:marRight w:val="0"/>
      <w:marTop w:val="0"/>
      <w:marBottom w:val="0"/>
      <w:divBdr>
        <w:top w:val="none" w:sz="0" w:space="0" w:color="auto"/>
        <w:left w:val="none" w:sz="0" w:space="0" w:color="auto"/>
        <w:bottom w:val="none" w:sz="0" w:space="0" w:color="auto"/>
        <w:right w:val="none" w:sz="0" w:space="0" w:color="auto"/>
      </w:divBdr>
    </w:div>
    <w:div w:id="980617055">
      <w:bodyDiv w:val="1"/>
      <w:marLeft w:val="0"/>
      <w:marRight w:val="0"/>
      <w:marTop w:val="0"/>
      <w:marBottom w:val="0"/>
      <w:divBdr>
        <w:top w:val="none" w:sz="0" w:space="0" w:color="auto"/>
        <w:left w:val="none" w:sz="0" w:space="0" w:color="auto"/>
        <w:bottom w:val="none" w:sz="0" w:space="0" w:color="auto"/>
        <w:right w:val="none" w:sz="0" w:space="0" w:color="auto"/>
      </w:divBdr>
    </w:div>
    <w:div w:id="1163547102">
      <w:bodyDiv w:val="1"/>
      <w:marLeft w:val="0"/>
      <w:marRight w:val="0"/>
      <w:marTop w:val="0"/>
      <w:marBottom w:val="0"/>
      <w:divBdr>
        <w:top w:val="none" w:sz="0" w:space="0" w:color="auto"/>
        <w:left w:val="none" w:sz="0" w:space="0" w:color="auto"/>
        <w:bottom w:val="none" w:sz="0" w:space="0" w:color="auto"/>
        <w:right w:val="none" w:sz="0" w:space="0" w:color="auto"/>
      </w:divBdr>
    </w:div>
    <w:div w:id="1361319970">
      <w:bodyDiv w:val="1"/>
      <w:marLeft w:val="0"/>
      <w:marRight w:val="0"/>
      <w:marTop w:val="0"/>
      <w:marBottom w:val="0"/>
      <w:divBdr>
        <w:top w:val="none" w:sz="0" w:space="0" w:color="auto"/>
        <w:left w:val="none" w:sz="0" w:space="0" w:color="auto"/>
        <w:bottom w:val="none" w:sz="0" w:space="0" w:color="auto"/>
        <w:right w:val="none" w:sz="0" w:space="0" w:color="auto"/>
      </w:divBdr>
      <w:divsChild>
        <w:div w:id="390471427">
          <w:marLeft w:val="547"/>
          <w:marRight w:val="0"/>
          <w:marTop w:val="0"/>
          <w:marBottom w:val="0"/>
          <w:divBdr>
            <w:top w:val="none" w:sz="0" w:space="0" w:color="auto"/>
            <w:left w:val="none" w:sz="0" w:space="0" w:color="auto"/>
            <w:bottom w:val="none" w:sz="0" w:space="0" w:color="auto"/>
            <w:right w:val="none" w:sz="0" w:space="0" w:color="auto"/>
          </w:divBdr>
        </w:div>
      </w:divsChild>
    </w:div>
    <w:div w:id="1571502886">
      <w:bodyDiv w:val="1"/>
      <w:marLeft w:val="0"/>
      <w:marRight w:val="0"/>
      <w:marTop w:val="0"/>
      <w:marBottom w:val="0"/>
      <w:divBdr>
        <w:top w:val="none" w:sz="0" w:space="0" w:color="auto"/>
        <w:left w:val="none" w:sz="0" w:space="0" w:color="auto"/>
        <w:bottom w:val="none" w:sz="0" w:space="0" w:color="auto"/>
        <w:right w:val="none" w:sz="0" w:space="0" w:color="auto"/>
      </w:divBdr>
      <w:divsChild>
        <w:div w:id="527450509">
          <w:marLeft w:val="547"/>
          <w:marRight w:val="0"/>
          <w:marTop w:val="0"/>
          <w:marBottom w:val="0"/>
          <w:divBdr>
            <w:top w:val="none" w:sz="0" w:space="0" w:color="auto"/>
            <w:left w:val="none" w:sz="0" w:space="0" w:color="auto"/>
            <w:bottom w:val="none" w:sz="0" w:space="0" w:color="auto"/>
            <w:right w:val="none" w:sz="0" w:space="0" w:color="auto"/>
          </w:divBdr>
        </w:div>
      </w:divsChild>
    </w:div>
    <w:div w:id="1631666142">
      <w:bodyDiv w:val="1"/>
      <w:marLeft w:val="0"/>
      <w:marRight w:val="0"/>
      <w:marTop w:val="0"/>
      <w:marBottom w:val="0"/>
      <w:divBdr>
        <w:top w:val="none" w:sz="0" w:space="0" w:color="auto"/>
        <w:left w:val="none" w:sz="0" w:space="0" w:color="auto"/>
        <w:bottom w:val="none" w:sz="0" w:space="0" w:color="auto"/>
        <w:right w:val="none" w:sz="0" w:space="0" w:color="auto"/>
      </w:divBdr>
    </w:div>
    <w:div w:id="1734963696">
      <w:bodyDiv w:val="1"/>
      <w:marLeft w:val="0"/>
      <w:marRight w:val="0"/>
      <w:marTop w:val="0"/>
      <w:marBottom w:val="0"/>
      <w:divBdr>
        <w:top w:val="none" w:sz="0" w:space="0" w:color="auto"/>
        <w:left w:val="none" w:sz="0" w:space="0" w:color="auto"/>
        <w:bottom w:val="none" w:sz="0" w:space="0" w:color="auto"/>
        <w:right w:val="none" w:sz="0" w:space="0" w:color="auto"/>
      </w:divBdr>
      <w:divsChild>
        <w:div w:id="163516440">
          <w:marLeft w:val="547"/>
          <w:marRight w:val="0"/>
          <w:marTop w:val="0"/>
          <w:marBottom w:val="0"/>
          <w:divBdr>
            <w:top w:val="none" w:sz="0" w:space="0" w:color="auto"/>
            <w:left w:val="none" w:sz="0" w:space="0" w:color="auto"/>
            <w:bottom w:val="none" w:sz="0" w:space="0" w:color="auto"/>
            <w:right w:val="none" w:sz="0" w:space="0" w:color="auto"/>
          </w:divBdr>
        </w:div>
      </w:divsChild>
    </w:div>
    <w:div w:id="1800800891">
      <w:bodyDiv w:val="1"/>
      <w:marLeft w:val="0"/>
      <w:marRight w:val="0"/>
      <w:marTop w:val="0"/>
      <w:marBottom w:val="0"/>
      <w:divBdr>
        <w:top w:val="none" w:sz="0" w:space="0" w:color="auto"/>
        <w:left w:val="none" w:sz="0" w:space="0" w:color="auto"/>
        <w:bottom w:val="none" w:sz="0" w:space="0" w:color="auto"/>
        <w:right w:val="none" w:sz="0" w:space="0" w:color="auto"/>
      </w:divBdr>
    </w:div>
    <w:div w:id="1873421432">
      <w:bodyDiv w:val="1"/>
      <w:marLeft w:val="0"/>
      <w:marRight w:val="0"/>
      <w:marTop w:val="0"/>
      <w:marBottom w:val="0"/>
      <w:divBdr>
        <w:top w:val="none" w:sz="0" w:space="0" w:color="auto"/>
        <w:left w:val="none" w:sz="0" w:space="0" w:color="auto"/>
        <w:bottom w:val="none" w:sz="0" w:space="0" w:color="auto"/>
        <w:right w:val="none" w:sz="0" w:space="0" w:color="auto"/>
      </w:divBdr>
    </w:div>
    <w:div w:id="1888026800">
      <w:bodyDiv w:val="1"/>
      <w:marLeft w:val="0"/>
      <w:marRight w:val="0"/>
      <w:marTop w:val="0"/>
      <w:marBottom w:val="0"/>
      <w:divBdr>
        <w:top w:val="none" w:sz="0" w:space="0" w:color="auto"/>
        <w:left w:val="none" w:sz="0" w:space="0" w:color="auto"/>
        <w:bottom w:val="none" w:sz="0" w:space="0" w:color="auto"/>
        <w:right w:val="none" w:sz="0" w:space="0" w:color="auto"/>
      </w:divBdr>
    </w:div>
    <w:div w:id="1961259647">
      <w:bodyDiv w:val="1"/>
      <w:marLeft w:val="0"/>
      <w:marRight w:val="0"/>
      <w:marTop w:val="0"/>
      <w:marBottom w:val="0"/>
      <w:divBdr>
        <w:top w:val="none" w:sz="0" w:space="0" w:color="auto"/>
        <w:left w:val="none" w:sz="0" w:space="0" w:color="auto"/>
        <w:bottom w:val="none" w:sz="0" w:space="0" w:color="auto"/>
        <w:right w:val="none" w:sz="0" w:space="0" w:color="auto"/>
      </w:divBdr>
    </w:div>
    <w:div w:id="2068650457">
      <w:bodyDiv w:val="1"/>
      <w:marLeft w:val="0"/>
      <w:marRight w:val="0"/>
      <w:marTop w:val="0"/>
      <w:marBottom w:val="0"/>
      <w:divBdr>
        <w:top w:val="none" w:sz="0" w:space="0" w:color="auto"/>
        <w:left w:val="none" w:sz="0" w:space="0" w:color="auto"/>
        <w:bottom w:val="none" w:sz="0" w:space="0" w:color="auto"/>
        <w:right w:val="none" w:sz="0" w:space="0" w:color="auto"/>
      </w:divBdr>
    </w:div>
    <w:div w:id="21360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9806B-D479-4E97-AD8B-581C93CB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6964</Words>
  <Characters>38306</Characters>
  <Application>Microsoft Office Word</Application>
  <DocSecurity>4</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Chaves Jimenez</dc:creator>
  <cp:lastModifiedBy>Harry James Maynard Fernandez</cp:lastModifiedBy>
  <cp:revision>2</cp:revision>
  <cp:lastPrinted>2017-06-02T13:13:00Z</cp:lastPrinted>
  <dcterms:created xsi:type="dcterms:W3CDTF">2017-06-02T13:34:00Z</dcterms:created>
  <dcterms:modified xsi:type="dcterms:W3CDTF">2017-06-02T13:34:00Z</dcterms:modified>
</cp:coreProperties>
</file>