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8E2" w:rsidRPr="00527A00" w:rsidRDefault="005D08E2" w:rsidP="00577B89">
      <w:pPr>
        <w:pStyle w:val="TDC1"/>
        <w:jc w:val="center"/>
        <w:rPr>
          <w:szCs w:val="22"/>
          <w:u w:val="single"/>
        </w:rPr>
      </w:pPr>
      <w:r w:rsidRPr="00527A00">
        <w:rPr>
          <w:szCs w:val="22"/>
          <w:u w:val="single"/>
        </w:rPr>
        <w:t>Tabla de contenido</w:t>
      </w:r>
    </w:p>
    <w:p w:rsidR="0057330C" w:rsidRPr="00527A00" w:rsidRDefault="005D08E2" w:rsidP="00577B89">
      <w:pPr>
        <w:pStyle w:val="TDC1"/>
        <w:tabs>
          <w:tab w:val="right" w:pos="8830"/>
        </w:tabs>
        <w:rPr>
          <w:rFonts w:eastAsiaTheme="minorEastAsia"/>
          <w:b w:val="0"/>
          <w:bCs w:val="0"/>
          <w:noProof/>
          <w:szCs w:val="22"/>
          <w:lang w:eastAsia="es-CR"/>
        </w:rPr>
      </w:pPr>
      <w:r w:rsidRPr="00527A00">
        <w:rPr>
          <w:b w:val="0"/>
          <w:bCs w:val="0"/>
          <w:iCs/>
          <w:caps/>
          <w:szCs w:val="22"/>
          <w:u w:val="single"/>
        </w:rPr>
        <w:fldChar w:fldCharType="begin"/>
      </w:r>
      <w:r w:rsidRPr="00527A00">
        <w:rPr>
          <w:b w:val="0"/>
          <w:bCs w:val="0"/>
          <w:iCs/>
          <w:caps/>
          <w:szCs w:val="22"/>
          <w:u w:val="single"/>
        </w:rPr>
        <w:instrText xml:space="preserve"> TOC \o \u </w:instrText>
      </w:r>
      <w:r w:rsidRPr="00527A00">
        <w:rPr>
          <w:b w:val="0"/>
          <w:bCs w:val="0"/>
          <w:iCs/>
          <w:caps/>
          <w:szCs w:val="22"/>
          <w:u w:val="single"/>
        </w:rPr>
        <w:fldChar w:fldCharType="separate"/>
      </w:r>
      <w:r w:rsidR="0057330C" w:rsidRPr="00527A00">
        <w:rPr>
          <w:noProof/>
          <w:szCs w:val="22"/>
        </w:rPr>
        <w:t>1. INTRODUCCIÓN</w:t>
      </w:r>
      <w:r w:rsidR="0057330C" w:rsidRPr="00527A00">
        <w:rPr>
          <w:noProof/>
          <w:szCs w:val="22"/>
        </w:rPr>
        <w:tab/>
      </w:r>
      <w:r w:rsidR="0057330C" w:rsidRPr="00527A00">
        <w:rPr>
          <w:noProof/>
          <w:szCs w:val="22"/>
        </w:rPr>
        <w:fldChar w:fldCharType="begin"/>
      </w:r>
      <w:r w:rsidR="0057330C" w:rsidRPr="00527A00">
        <w:rPr>
          <w:noProof/>
          <w:szCs w:val="22"/>
        </w:rPr>
        <w:instrText xml:space="preserve"> PAGEREF _Toc481499559 \h </w:instrText>
      </w:r>
      <w:r w:rsidR="0057330C" w:rsidRPr="00527A00">
        <w:rPr>
          <w:noProof/>
          <w:szCs w:val="22"/>
        </w:rPr>
      </w:r>
      <w:r w:rsidR="0057330C" w:rsidRPr="00527A00">
        <w:rPr>
          <w:noProof/>
          <w:szCs w:val="22"/>
        </w:rPr>
        <w:fldChar w:fldCharType="separate"/>
      </w:r>
      <w:r w:rsidR="00F17659" w:rsidRPr="00527A00">
        <w:rPr>
          <w:noProof/>
          <w:szCs w:val="22"/>
        </w:rPr>
        <w:t>2</w:t>
      </w:r>
      <w:r w:rsidR="0057330C" w:rsidRPr="00527A00">
        <w:rPr>
          <w:noProof/>
          <w:szCs w:val="22"/>
        </w:rPr>
        <w:fldChar w:fldCharType="end"/>
      </w:r>
    </w:p>
    <w:p w:rsidR="0057330C" w:rsidRPr="00527A00" w:rsidRDefault="0057330C" w:rsidP="00577B89">
      <w:pPr>
        <w:pStyle w:val="TDC2"/>
        <w:rPr>
          <w:rFonts w:ascii="Times New Roman" w:eastAsiaTheme="minorEastAsia" w:hAnsi="Times New Roman"/>
          <w:i w:val="0"/>
          <w:noProof/>
          <w:sz w:val="22"/>
          <w:szCs w:val="22"/>
          <w:lang w:eastAsia="es-CR"/>
        </w:rPr>
      </w:pPr>
      <w:r w:rsidRPr="00527A00">
        <w:rPr>
          <w:rFonts w:ascii="Times New Roman" w:hAnsi="Times New Roman"/>
          <w:i w:val="0"/>
          <w:noProof/>
          <w:sz w:val="22"/>
          <w:szCs w:val="22"/>
        </w:rPr>
        <w:t>1.1 Objetivo General</w:t>
      </w:r>
      <w:r w:rsidRPr="00527A00">
        <w:rPr>
          <w:rFonts w:ascii="Times New Roman" w:hAnsi="Times New Roman"/>
          <w:i w:val="0"/>
          <w:noProof/>
          <w:sz w:val="22"/>
          <w:szCs w:val="22"/>
        </w:rPr>
        <w:tab/>
      </w:r>
      <w:r w:rsidRPr="00527A00">
        <w:rPr>
          <w:rFonts w:ascii="Times New Roman" w:hAnsi="Times New Roman"/>
          <w:i w:val="0"/>
          <w:noProof/>
          <w:sz w:val="22"/>
          <w:szCs w:val="22"/>
        </w:rPr>
        <w:fldChar w:fldCharType="begin"/>
      </w:r>
      <w:r w:rsidRPr="00527A00">
        <w:rPr>
          <w:rFonts w:ascii="Times New Roman" w:hAnsi="Times New Roman"/>
          <w:i w:val="0"/>
          <w:noProof/>
          <w:sz w:val="22"/>
          <w:szCs w:val="22"/>
        </w:rPr>
        <w:instrText xml:space="preserve"> PAGEREF _Toc481499560 \h </w:instrText>
      </w:r>
      <w:r w:rsidRPr="00527A00">
        <w:rPr>
          <w:rFonts w:ascii="Times New Roman" w:hAnsi="Times New Roman"/>
          <w:i w:val="0"/>
          <w:noProof/>
          <w:sz w:val="22"/>
          <w:szCs w:val="22"/>
        </w:rPr>
      </w:r>
      <w:r w:rsidRPr="00527A00">
        <w:rPr>
          <w:rFonts w:ascii="Times New Roman" w:hAnsi="Times New Roman"/>
          <w:i w:val="0"/>
          <w:noProof/>
          <w:sz w:val="22"/>
          <w:szCs w:val="22"/>
        </w:rPr>
        <w:fldChar w:fldCharType="separate"/>
      </w:r>
      <w:r w:rsidR="00F17659" w:rsidRPr="00527A00">
        <w:rPr>
          <w:rFonts w:ascii="Times New Roman" w:hAnsi="Times New Roman"/>
          <w:i w:val="0"/>
          <w:noProof/>
          <w:sz w:val="22"/>
          <w:szCs w:val="22"/>
        </w:rPr>
        <w:t>2</w:t>
      </w:r>
      <w:r w:rsidRPr="00527A00">
        <w:rPr>
          <w:rFonts w:ascii="Times New Roman" w:hAnsi="Times New Roman"/>
          <w:i w:val="0"/>
          <w:noProof/>
          <w:sz w:val="22"/>
          <w:szCs w:val="22"/>
        </w:rPr>
        <w:fldChar w:fldCharType="end"/>
      </w:r>
    </w:p>
    <w:p w:rsidR="0057330C" w:rsidRPr="00527A00" w:rsidRDefault="0057330C" w:rsidP="00577B89">
      <w:pPr>
        <w:pStyle w:val="TDC2"/>
        <w:rPr>
          <w:rFonts w:ascii="Times New Roman" w:eastAsiaTheme="minorEastAsia" w:hAnsi="Times New Roman"/>
          <w:i w:val="0"/>
          <w:noProof/>
          <w:sz w:val="22"/>
          <w:szCs w:val="22"/>
          <w:lang w:eastAsia="es-CR"/>
        </w:rPr>
      </w:pPr>
      <w:r w:rsidRPr="00527A00">
        <w:rPr>
          <w:rFonts w:ascii="Times New Roman" w:hAnsi="Times New Roman"/>
          <w:i w:val="0"/>
          <w:noProof/>
          <w:sz w:val="22"/>
          <w:szCs w:val="22"/>
        </w:rPr>
        <w:t>1.2 Alcance</w:t>
      </w:r>
      <w:r w:rsidRPr="00527A00">
        <w:rPr>
          <w:rFonts w:ascii="Times New Roman" w:hAnsi="Times New Roman"/>
          <w:i w:val="0"/>
          <w:noProof/>
          <w:sz w:val="22"/>
          <w:szCs w:val="22"/>
        </w:rPr>
        <w:tab/>
      </w:r>
      <w:r w:rsidRPr="00527A00">
        <w:rPr>
          <w:rFonts w:ascii="Times New Roman" w:hAnsi="Times New Roman"/>
          <w:i w:val="0"/>
          <w:noProof/>
          <w:sz w:val="22"/>
          <w:szCs w:val="22"/>
        </w:rPr>
        <w:fldChar w:fldCharType="begin"/>
      </w:r>
      <w:r w:rsidRPr="00527A00">
        <w:rPr>
          <w:rFonts w:ascii="Times New Roman" w:hAnsi="Times New Roman"/>
          <w:i w:val="0"/>
          <w:noProof/>
          <w:sz w:val="22"/>
          <w:szCs w:val="22"/>
        </w:rPr>
        <w:instrText xml:space="preserve"> PAGEREF _Toc481499561 \h </w:instrText>
      </w:r>
      <w:r w:rsidRPr="00527A00">
        <w:rPr>
          <w:rFonts w:ascii="Times New Roman" w:hAnsi="Times New Roman"/>
          <w:i w:val="0"/>
          <w:noProof/>
          <w:sz w:val="22"/>
          <w:szCs w:val="22"/>
        </w:rPr>
      </w:r>
      <w:r w:rsidRPr="00527A00">
        <w:rPr>
          <w:rFonts w:ascii="Times New Roman" w:hAnsi="Times New Roman"/>
          <w:i w:val="0"/>
          <w:noProof/>
          <w:sz w:val="22"/>
          <w:szCs w:val="22"/>
        </w:rPr>
        <w:fldChar w:fldCharType="separate"/>
      </w:r>
      <w:r w:rsidR="00F17659" w:rsidRPr="00527A00">
        <w:rPr>
          <w:rFonts w:ascii="Times New Roman" w:hAnsi="Times New Roman"/>
          <w:i w:val="0"/>
          <w:noProof/>
          <w:sz w:val="22"/>
          <w:szCs w:val="22"/>
        </w:rPr>
        <w:t>2</w:t>
      </w:r>
      <w:r w:rsidRPr="00527A00">
        <w:rPr>
          <w:rFonts w:ascii="Times New Roman" w:hAnsi="Times New Roman"/>
          <w:i w:val="0"/>
          <w:noProof/>
          <w:sz w:val="22"/>
          <w:szCs w:val="22"/>
        </w:rPr>
        <w:fldChar w:fldCharType="end"/>
      </w:r>
    </w:p>
    <w:p w:rsidR="0057330C" w:rsidRPr="00527A00" w:rsidRDefault="0057330C" w:rsidP="00577B89">
      <w:pPr>
        <w:pStyle w:val="TDC1"/>
        <w:tabs>
          <w:tab w:val="right" w:pos="8830"/>
        </w:tabs>
        <w:rPr>
          <w:rFonts w:eastAsiaTheme="minorEastAsia"/>
          <w:b w:val="0"/>
          <w:bCs w:val="0"/>
          <w:noProof/>
          <w:szCs w:val="22"/>
          <w:lang w:eastAsia="es-CR"/>
        </w:rPr>
      </w:pPr>
      <w:r w:rsidRPr="00527A00">
        <w:rPr>
          <w:noProof/>
          <w:szCs w:val="22"/>
        </w:rPr>
        <w:t>2. HALLAZGOS Y RECOMENDACIONES</w:t>
      </w:r>
      <w:r w:rsidRPr="00527A00">
        <w:rPr>
          <w:noProof/>
          <w:szCs w:val="22"/>
        </w:rPr>
        <w:tab/>
      </w:r>
      <w:r w:rsidRPr="00527A00">
        <w:rPr>
          <w:noProof/>
          <w:szCs w:val="22"/>
        </w:rPr>
        <w:fldChar w:fldCharType="begin"/>
      </w:r>
      <w:r w:rsidRPr="00527A00">
        <w:rPr>
          <w:noProof/>
          <w:szCs w:val="22"/>
        </w:rPr>
        <w:instrText xml:space="preserve"> PAGEREF _Toc481499562 \h </w:instrText>
      </w:r>
      <w:r w:rsidRPr="00527A00">
        <w:rPr>
          <w:noProof/>
          <w:szCs w:val="22"/>
        </w:rPr>
      </w:r>
      <w:r w:rsidRPr="00527A00">
        <w:rPr>
          <w:noProof/>
          <w:szCs w:val="22"/>
        </w:rPr>
        <w:fldChar w:fldCharType="separate"/>
      </w:r>
      <w:r w:rsidR="00F17659" w:rsidRPr="00527A00">
        <w:rPr>
          <w:noProof/>
          <w:szCs w:val="22"/>
        </w:rPr>
        <w:t>2</w:t>
      </w:r>
      <w:r w:rsidRPr="00527A00">
        <w:rPr>
          <w:noProof/>
          <w:szCs w:val="22"/>
        </w:rPr>
        <w:fldChar w:fldCharType="end"/>
      </w:r>
    </w:p>
    <w:p w:rsidR="0057330C" w:rsidRPr="00527A00" w:rsidRDefault="0057330C" w:rsidP="00577B89">
      <w:pPr>
        <w:pStyle w:val="TDC2"/>
        <w:rPr>
          <w:rFonts w:ascii="Times New Roman" w:eastAsiaTheme="minorEastAsia" w:hAnsi="Times New Roman"/>
          <w:i w:val="0"/>
          <w:noProof/>
          <w:sz w:val="22"/>
          <w:szCs w:val="22"/>
          <w:lang w:eastAsia="es-CR"/>
        </w:rPr>
      </w:pPr>
      <w:r w:rsidRPr="00527A00">
        <w:rPr>
          <w:rFonts w:ascii="Times New Roman" w:hAnsi="Times New Roman"/>
          <w:i w:val="0"/>
          <w:noProof/>
          <w:sz w:val="22"/>
          <w:szCs w:val="22"/>
        </w:rPr>
        <w:t>2.1 Archivo de Gestión Central</w:t>
      </w:r>
      <w:r w:rsidRPr="00527A00">
        <w:rPr>
          <w:rFonts w:ascii="Times New Roman" w:hAnsi="Times New Roman"/>
          <w:i w:val="0"/>
          <w:noProof/>
          <w:sz w:val="22"/>
          <w:szCs w:val="22"/>
        </w:rPr>
        <w:tab/>
      </w:r>
      <w:r w:rsidRPr="00527A00">
        <w:rPr>
          <w:rFonts w:ascii="Times New Roman" w:hAnsi="Times New Roman"/>
          <w:i w:val="0"/>
          <w:noProof/>
          <w:sz w:val="22"/>
          <w:szCs w:val="22"/>
        </w:rPr>
        <w:fldChar w:fldCharType="begin"/>
      </w:r>
      <w:r w:rsidRPr="00527A00">
        <w:rPr>
          <w:rFonts w:ascii="Times New Roman" w:hAnsi="Times New Roman"/>
          <w:i w:val="0"/>
          <w:noProof/>
          <w:sz w:val="22"/>
          <w:szCs w:val="22"/>
        </w:rPr>
        <w:instrText xml:space="preserve"> PAGEREF _Toc481499563 \h </w:instrText>
      </w:r>
      <w:r w:rsidRPr="00527A00">
        <w:rPr>
          <w:rFonts w:ascii="Times New Roman" w:hAnsi="Times New Roman"/>
          <w:i w:val="0"/>
          <w:noProof/>
          <w:sz w:val="22"/>
          <w:szCs w:val="22"/>
        </w:rPr>
      </w:r>
      <w:r w:rsidRPr="00527A00">
        <w:rPr>
          <w:rFonts w:ascii="Times New Roman" w:hAnsi="Times New Roman"/>
          <w:i w:val="0"/>
          <w:noProof/>
          <w:sz w:val="22"/>
          <w:szCs w:val="22"/>
        </w:rPr>
        <w:fldChar w:fldCharType="separate"/>
      </w:r>
      <w:r w:rsidR="00F17659" w:rsidRPr="00527A00">
        <w:rPr>
          <w:rFonts w:ascii="Times New Roman" w:hAnsi="Times New Roman"/>
          <w:i w:val="0"/>
          <w:noProof/>
          <w:sz w:val="22"/>
          <w:szCs w:val="22"/>
        </w:rPr>
        <w:t>2</w:t>
      </w:r>
      <w:r w:rsidRPr="00527A00">
        <w:rPr>
          <w:rFonts w:ascii="Times New Roman" w:hAnsi="Times New Roman"/>
          <w:i w:val="0"/>
          <w:noProof/>
          <w:sz w:val="22"/>
          <w:szCs w:val="22"/>
        </w:rPr>
        <w:fldChar w:fldCharType="end"/>
      </w:r>
    </w:p>
    <w:p w:rsidR="0057330C" w:rsidRPr="00527A00" w:rsidRDefault="0057330C" w:rsidP="00577B89">
      <w:pPr>
        <w:pStyle w:val="TDC2"/>
        <w:rPr>
          <w:rFonts w:ascii="Times New Roman" w:eastAsiaTheme="minorEastAsia" w:hAnsi="Times New Roman"/>
          <w:i w:val="0"/>
          <w:noProof/>
          <w:sz w:val="22"/>
          <w:szCs w:val="22"/>
          <w:lang w:eastAsia="es-CR"/>
        </w:rPr>
      </w:pPr>
      <w:r w:rsidRPr="00527A00">
        <w:rPr>
          <w:rFonts w:ascii="Times New Roman" w:hAnsi="Times New Roman"/>
          <w:i w:val="0"/>
          <w:noProof/>
          <w:sz w:val="22"/>
          <w:szCs w:val="22"/>
        </w:rPr>
        <w:t>2.2 Asignación de escáneres</w:t>
      </w:r>
      <w:r w:rsidRPr="00527A00">
        <w:rPr>
          <w:rFonts w:ascii="Times New Roman" w:hAnsi="Times New Roman"/>
          <w:i w:val="0"/>
          <w:noProof/>
          <w:sz w:val="22"/>
          <w:szCs w:val="22"/>
        </w:rPr>
        <w:tab/>
      </w:r>
      <w:r w:rsidRPr="00527A00">
        <w:rPr>
          <w:rFonts w:ascii="Times New Roman" w:hAnsi="Times New Roman"/>
          <w:i w:val="0"/>
          <w:noProof/>
          <w:sz w:val="22"/>
          <w:szCs w:val="22"/>
        </w:rPr>
        <w:fldChar w:fldCharType="begin"/>
      </w:r>
      <w:r w:rsidRPr="00527A00">
        <w:rPr>
          <w:rFonts w:ascii="Times New Roman" w:hAnsi="Times New Roman"/>
          <w:i w:val="0"/>
          <w:noProof/>
          <w:sz w:val="22"/>
          <w:szCs w:val="22"/>
        </w:rPr>
        <w:instrText xml:space="preserve"> PAGEREF _Toc481499564 \h </w:instrText>
      </w:r>
      <w:r w:rsidRPr="00527A00">
        <w:rPr>
          <w:rFonts w:ascii="Times New Roman" w:hAnsi="Times New Roman"/>
          <w:i w:val="0"/>
          <w:noProof/>
          <w:sz w:val="22"/>
          <w:szCs w:val="22"/>
        </w:rPr>
      </w:r>
      <w:r w:rsidRPr="00527A00">
        <w:rPr>
          <w:rFonts w:ascii="Times New Roman" w:hAnsi="Times New Roman"/>
          <w:i w:val="0"/>
          <w:noProof/>
          <w:sz w:val="22"/>
          <w:szCs w:val="22"/>
        </w:rPr>
        <w:fldChar w:fldCharType="separate"/>
      </w:r>
      <w:r w:rsidR="00F17659" w:rsidRPr="00527A00">
        <w:rPr>
          <w:rFonts w:ascii="Times New Roman" w:hAnsi="Times New Roman"/>
          <w:i w:val="0"/>
          <w:noProof/>
          <w:sz w:val="22"/>
          <w:szCs w:val="22"/>
        </w:rPr>
        <w:t>3</w:t>
      </w:r>
      <w:r w:rsidRPr="00527A00">
        <w:rPr>
          <w:rFonts w:ascii="Times New Roman" w:hAnsi="Times New Roman"/>
          <w:i w:val="0"/>
          <w:noProof/>
          <w:sz w:val="22"/>
          <w:szCs w:val="22"/>
        </w:rPr>
        <w:fldChar w:fldCharType="end"/>
      </w:r>
    </w:p>
    <w:p w:rsidR="0057330C" w:rsidRPr="00527A00" w:rsidRDefault="0057330C" w:rsidP="00577B89">
      <w:pPr>
        <w:pStyle w:val="TDC2"/>
        <w:rPr>
          <w:rFonts w:ascii="Times New Roman" w:eastAsiaTheme="minorEastAsia" w:hAnsi="Times New Roman"/>
          <w:i w:val="0"/>
          <w:noProof/>
          <w:sz w:val="22"/>
          <w:szCs w:val="22"/>
          <w:lang w:eastAsia="es-CR"/>
        </w:rPr>
      </w:pPr>
      <w:r w:rsidRPr="00527A00">
        <w:rPr>
          <w:rFonts w:ascii="Times New Roman" w:hAnsi="Times New Roman"/>
          <w:i w:val="0"/>
          <w:noProof/>
          <w:sz w:val="22"/>
          <w:szCs w:val="22"/>
        </w:rPr>
        <w:t>2.3 Sistema de Correspondencia</w:t>
      </w:r>
      <w:r w:rsidRPr="00527A00">
        <w:rPr>
          <w:rFonts w:ascii="Times New Roman" w:hAnsi="Times New Roman"/>
          <w:i w:val="0"/>
          <w:noProof/>
          <w:sz w:val="22"/>
          <w:szCs w:val="22"/>
        </w:rPr>
        <w:tab/>
      </w:r>
      <w:r w:rsidRPr="00527A00">
        <w:rPr>
          <w:rFonts w:ascii="Times New Roman" w:hAnsi="Times New Roman"/>
          <w:i w:val="0"/>
          <w:noProof/>
          <w:sz w:val="22"/>
          <w:szCs w:val="22"/>
        </w:rPr>
        <w:fldChar w:fldCharType="begin"/>
      </w:r>
      <w:r w:rsidRPr="00527A00">
        <w:rPr>
          <w:rFonts w:ascii="Times New Roman" w:hAnsi="Times New Roman"/>
          <w:i w:val="0"/>
          <w:noProof/>
          <w:sz w:val="22"/>
          <w:szCs w:val="22"/>
        </w:rPr>
        <w:instrText xml:space="preserve"> PAGEREF _Toc481499565 \h </w:instrText>
      </w:r>
      <w:r w:rsidRPr="00527A00">
        <w:rPr>
          <w:rFonts w:ascii="Times New Roman" w:hAnsi="Times New Roman"/>
          <w:i w:val="0"/>
          <w:noProof/>
          <w:sz w:val="22"/>
          <w:szCs w:val="22"/>
        </w:rPr>
      </w:r>
      <w:r w:rsidRPr="00527A00">
        <w:rPr>
          <w:rFonts w:ascii="Times New Roman" w:hAnsi="Times New Roman"/>
          <w:i w:val="0"/>
          <w:noProof/>
          <w:sz w:val="22"/>
          <w:szCs w:val="22"/>
        </w:rPr>
        <w:fldChar w:fldCharType="separate"/>
      </w:r>
      <w:r w:rsidR="00F17659" w:rsidRPr="00527A00">
        <w:rPr>
          <w:rFonts w:ascii="Times New Roman" w:hAnsi="Times New Roman"/>
          <w:i w:val="0"/>
          <w:noProof/>
          <w:sz w:val="22"/>
          <w:szCs w:val="22"/>
        </w:rPr>
        <w:t>4</w:t>
      </w:r>
      <w:r w:rsidRPr="00527A00">
        <w:rPr>
          <w:rFonts w:ascii="Times New Roman" w:hAnsi="Times New Roman"/>
          <w:i w:val="0"/>
          <w:noProof/>
          <w:sz w:val="22"/>
          <w:szCs w:val="22"/>
        </w:rPr>
        <w:fldChar w:fldCharType="end"/>
      </w:r>
    </w:p>
    <w:p w:rsidR="0057330C" w:rsidRPr="00527A00" w:rsidRDefault="0057330C" w:rsidP="00577B89">
      <w:pPr>
        <w:pStyle w:val="TDC1"/>
        <w:tabs>
          <w:tab w:val="right" w:pos="8830"/>
        </w:tabs>
        <w:rPr>
          <w:rFonts w:eastAsiaTheme="minorEastAsia"/>
          <w:b w:val="0"/>
          <w:bCs w:val="0"/>
          <w:noProof/>
          <w:szCs w:val="22"/>
          <w:lang w:eastAsia="es-CR"/>
        </w:rPr>
      </w:pPr>
      <w:r w:rsidRPr="00527A00">
        <w:rPr>
          <w:noProof/>
          <w:szCs w:val="22"/>
        </w:rPr>
        <w:t>3. OPINIÓN DEL AUDITOR</w:t>
      </w:r>
      <w:r w:rsidRPr="00527A00">
        <w:rPr>
          <w:noProof/>
          <w:szCs w:val="22"/>
        </w:rPr>
        <w:tab/>
      </w:r>
      <w:r w:rsidRPr="00527A00">
        <w:rPr>
          <w:noProof/>
          <w:szCs w:val="22"/>
        </w:rPr>
        <w:fldChar w:fldCharType="begin"/>
      </w:r>
      <w:r w:rsidRPr="00527A00">
        <w:rPr>
          <w:noProof/>
          <w:szCs w:val="22"/>
        </w:rPr>
        <w:instrText xml:space="preserve"> PAGEREF _Toc481499566 \h </w:instrText>
      </w:r>
      <w:r w:rsidRPr="00527A00">
        <w:rPr>
          <w:noProof/>
          <w:szCs w:val="22"/>
        </w:rPr>
      </w:r>
      <w:r w:rsidRPr="00527A00">
        <w:rPr>
          <w:noProof/>
          <w:szCs w:val="22"/>
        </w:rPr>
        <w:fldChar w:fldCharType="separate"/>
      </w:r>
      <w:r w:rsidR="00F17659" w:rsidRPr="00527A00">
        <w:rPr>
          <w:noProof/>
          <w:szCs w:val="22"/>
        </w:rPr>
        <w:t>5</w:t>
      </w:r>
      <w:r w:rsidRPr="00527A00">
        <w:rPr>
          <w:noProof/>
          <w:szCs w:val="22"/>
        </w:rPr>
        <w:fldChar w:fldCharType="end"/>
      </w:r>
    </w:p>
    <w:p w:rsidR="0057330C" w:rsidRPr="00527A00" w:rsidRDefault="0057330C" w:rsidP="00577B89">
      <w:pPr>
        <w:pStyle w:val="TDC1"/>
        <w:tabs>
          <w:tab w:val="right" w:pos="8830"/>
        </w:tabs>
        <w:rPr>
          <w:rFonts w:eastAsiaTheme="minorEastAsia"/>
          <w:b w:val="0"/>
          <w:bCs w:val="0"/>
          <w:noProof/>
          <w:szCs w:val="22"/>
          <w:lang w:eastAsia="es-CR"/>
        </w:rPr>
      </w:pPr>
      <w:r w:rsidRPr="00527A00">
        <w:rPr>
          <w:noProof/>
          <w:szCs w:val="22"/>
        </w:rPr>
        <w:t>4. PUNTOS ESPECÍFICOS</w:t>
      </w:r>
      <w:r w:rsidRPr="00527A00">
        <w:rPr>
          <w:noProof/>
          <w:szCs w:val="22"/>
        </w:rPr>
        <w:tab/>
      </w:r>
      <w:r w:rsidRPr="00527A00">
        <w:rPr>
          <w:noProof/>
          <w:szCs w:val="22"/>
        </w:rPr>
        <w:fldChar w:fldCharType="begin"/>
      </w:r>
      <w:r w:rsidRPr="00527A00">
        <w:rPr>
          <w:noProof/>
          <w:szCs w:val="22"/>
        </w:rPr>
        <w:instrText xml:space="preserve"> PAGEREF _Toc481499567 \h </w:instrText>
      </w:r>
      <w:r w:rsidRPr="00527A00">
        <w:rPr>
          <w:noProof/>
          <w:szCs w:val="22"/>
        </w:rPr>
      </w:r>
      <w:r w:rsidRPr="00527A00">
        <w:rPr>
          <w:noProof/>
          <w:szCs w:val="22"/>
        </w:rPr>
        <w:fldChar w:fldCharType="separate"/>
      </w:r>
      <w:r w:rsidR="00F17659" w:rsidRPr="00527A00">
        <w:rPr>
          <w:noProof/>
          <w:szCs w:val="22"/>
        </w:rPr>
        <w:t>5</w:t>
      </w:r>
      <w:r w:rsidRPr="00527A00">
        <w:rPr>
          <w:noProof/>
          <w:szCs w:val="22"/>
        </w:rPr>
        <w:fldChar w:fldCharType="end"/>
      </w:r>
    </w:p>
    <w:p w:rsidR="0057330C" w:rsidRPr="00527A00" w:rsidRDefault="0057330C" w:rsidP="00577B89">
      <w:pPr>
        <w:pStyle w:val="TDC2"/>
        <w:rPr>
          <w:rFonts w:ascii="Times New Roman" w:eastAsiaTheme="minorEastAsia" w:hAnsi="Times New Roman"/>
          <w:i w:val="0"/>
          <w:noProof/>
          <w:sz w:val="22"/>
          <w:szCs w:val="22"/>
          <w:lang w:eastAsia="es-CR"/>
        </w:rPr>
      </w:pPr>
      <w:r w:rsidRPr="00527A00">
        <w:rPr>
          <w:rFonts w:ascii="Times New Roman" w:hAnsi="Times New Roman"/>
          <w:i w:val="0"/>
          <w:noProof/>
          <w:sz w:val="22"/>
          <w:szCs w:val="22"/>
        </w:rPr>
        <w:t>4.1 Origen</w:t>
      </w:r>
      <w:r w:rsidRPr="00527A00">
        <w:rPr>
          <w:rFonts w:ascii="Times New Roman" w:hAnsi="Times New Roman"/>
          <w:i w:val="0"/>
          <w:noProof/>
          <w:sz w:val="22"/>
          <w:szCs w:val="22"/>
        </w:rPr>
        <w:tab/>
      </w:r>
      <w:r w:rsidRPr="00527A00">
        <w:rPr>
          <w:rFonts w:ascii="Times New Roman" w:hAnsi="Times New Roman"/>
          <w:i w:val="0"/>
          <w:noProof/>
          <w:sz w:val="22"/>
          <w:szCs w:val="22"/>
        </w:rPr>
        <w:fldChar w:fldCharType="begin"/>
      </w:r>
      <w:r w:rsidRPr="00527A00">
        <w:rPr>
          <w:rFonts w:ascii="Times New Roman" w:hAnsi="Times New Roman"/>
          <w:i w:val="0"/>
          <w:noProof/>
          <w:sz w:val="22"/>
          <w:szCs w:val="22"/>
        </w:rPr>
        <w:instrText xml:space="preserve"> PAGEREF _Toc481499568 \h </w:instrText>
      </w:r>
      <w:r w:rsidRPr="00527A00">
        <w:rPr>
          <w:rFonts w:ascii="Times New Roman" w:hAnsi="Times New Roman"/>
          <w:i w:val="0"/>
          <w:noProof/>
          <w:sz w:val="22"/>
          <w:szCs w:val="22"/>
        </w:rPr>
      </w:r>
      <w:r w:rsidRPr="00527A00">
        <w:rPr>
          <w:rFonts w:ascii="Times New Roman" w:hAnsi="Times New Roman"/>
          <w:i w:val="0"/>
          <w:noProof/>
          <w:sz w:val="22"/>
          <w:szCs w:val="22"/>
        </w:rPr>
        <w:fldChar w:fldCharType="separate"/>
      </w:r>
      <w:r w:rsidR="00F17659" w:rsidRPr="00527A00">
        <w:rPr>
          <w:rFonts w:ascii="Times New Roman" w:hAnsi="Times New Roman"/>
          <w:i w:val="0"/>
          <w:noProof/>
          <w:sz w:val="22"/>
          <w:szCs w:val="22"/>
        </w:rPr>
        <w:t>5</w:t>
      </w:r>
      <w:r w:rsidRPr="00527A00">
        <w:rPr>
          <w:rFonts w:ascii="Times New Roman" w:hAnsi="Times New Roman"/>
          <w:i w:val="0"/>
          <w:noProof/>
          <w:sz w:val="22"/>
          <w:szCs w:val="22"/>
        </w:rPr>
        <w:fldChar w:fldCharType="end"/>
      </w:r>
    </w:p>
    <w:p w:rsidR="0057330C" w:rsidRPr="00527A00" w:rsidRDefault="0057330C" w:rsidP="00577B89">
      <w:pPr>
        <w:pStyle w:val="TDC2"/>
        <w:rPr>
          <w:rFonts w:ascii="Times New Roman" w:eastAsiaTheme="minorEastAsia" w:hAnsi="Times New Roman"/>
          <w:b/>
          <w:i w:val="0"/>
          <w:noProof/>
          <w:sz w:val="22"/>
          <w:szCs w:val="22"/>
          <w:lang w:eastAsia="es-CR"/>
        </w:rPr>
      </w:pPr>
      <w:r w:rsidRPr="00527A00">
        <w:rPr>
          <w:rFonts w:ascii="Times New Roman" w:hAnsi="Times New Roman"/>
          <w:b/>
          <w:i w:val="0"/>
          <w:noProof/>
          <w:sz w:val="22"/>
          <w:szCs w:val="22"/>
        </w:rPr>
        <w:t>4.2 Normativa aplicable</w:t>
      </w:r>
      <w:r w:rsidRPr="00527A00">
        <w:rPr>
          <w:rFonts w:ascii="Times New Roman" w:hAnsi="Times New Roman"/>
          <w:b/>
          <w:i w:val="0"/>
          <w:noProof/>
          <w:sz w:val="22"/>
          <w:szCs w:val="22"/>
        </w:rPr>
        <w:tab/>
      </w:r>
      <w:r w:rsidRPr="00527A00">
        <w:rPr>
          <w:rFonts w:ascii="Times New Roman" w:hAnsi="Times New Roman"/>
          <w:b/>
          <w:i w:val="0"/>
          <w:noProof/>
          <w:sz w:val="22"/>
          <w:szCs w:val="22"/>
        </w:rPr>
        <w:fldChar w:fldCharType="begin"/>
      </w:r>
      <w:r w:rsidRPr="00527A00">
        <w:rPr>
          <w:rFonts w:ascii="Times New Roman" w:hAnsi="Times New Roman"/>
          <w:b/>
          <w:i w:val="0"/>
          <w:noProof/>
          <w:sz w:val="22"/>
          <w:szCs w:val="22"/>
        </w:rPr>
        <w:instrText xml:space="preserve"> PAGEREF _Toc481499569 \h </w:instrText>
      </w:r>
      <w:r w:rsidRPr="00527A00">
        <w:rPr>
          <w:rFonts w:ascii="Times New Roman" w:hAnsi="Times New Roman"/>
          <w:b/>
          <w:i w:val="0"/>
          <w:noProof/>
          <w:sz w:val="22"/>
          <w:szCs w:val="22"/>
        </w:rPr>
      </w:r>
      <w:r w:rsidRPr="00527A00">
        <w:rPr>
          <w:rFonts w:ascii="Times New Roman" w:hAnsi="Times New Roman"/>
          <w:b/>
          <w:i w:val="0"/>
          <w:noProof/>
          <w:sz w:val="22"/>
          <w:szCs w:val="22"/>
        </w:rPr>
        <w:fldChar w:fldCharType="separate"/>
      </w:r>
      <w:r w:rsidR="00F17659" w:rsidRPr="00527A00">
        <w:rPr>
          <w:rFonts w:ascii="Times New Roman" w:hAnsi="Times New Roman"/>
          <w:b/>
          <w:i w:val="0"/>
          <w:noProof/>
          <w:sz w:val="22"/>
          <w:szCs w:val="22"/>
        </w:rPr>
        <w:t>5</w:t>
      </w:r>
      <w:r w:rsidRPr="00527A00">
        <w:rPr>
          <w:rFonts w:ascii="Times New Roman" w:hAnsi="Times New Roman"/>
          <w:b/>
          <w:i w:val="0"/>
          <w:noProof/>
          <w:sz w:val="22"/>
          <w:szCs w:val="22"/>
        </w:rPr>
        <w:fldChar w:fldCharType="end"/>
      </w:r>
    </w:p>
    <w:p w:rsidR="0057330C" w:rsidRPr="00527A00" w:rsidRDefault="0057330C" w:rsidP="00577B89">
      <w:pPr>
        <w:pStyle w:val="TDC2"/>
        <w:rPr>
          <w:rFonts w:ascii="Times New Roman" w:eastAsiaTheme="minorEastAsia" w:hAnsi="Times New Roman"/>
          <w:b/>
          <w:i w:val="0"/>
          <w:noProof/>
          <w:sz w:val="22"/>
          <w:szCs w:val="22"/>
          <w:lang w:eastAsia="es-CR"/>
        </w:rPr>
      </w:pPr>
      <w:r w:rsidRPr="00527A00">
        <w:rPr>
          <w:rFonts w:ascii="Times New Roman" w:hAnsi="Times New Roman"/>
          <w:b/>
          <w:i w:val="0"/>
          <w:noProof/>
          <w:sz w:val="22"/>
          <w:szCs w:val="22"/>
        </w:rPr>
        <w:t>4.4 Trámite del informe</w:t>
      </w:r>
      <w:r w:rsidRPr="00527A00">
        <w:rPr>
          <w:rFonts w:ascii="Times New Roman" w:hAnsi="Times New Roman"/>
          <w:b/>
          <w:i w:val="0"/>
          <w:noProof/>
          <w:sz w:val="22"/>
          <w:szCs w:val="22"/>
        </w:rPr>
        <w:tab/>
      </w:r>
      <w:r w:rsidRPr="00527A00">
        <w:rPr>
          <w:rFonts w:ascii="Times New Roman" w:hAnsi="Times New Roman"/>
          <w:b/>
          <w:i w:val="0"/>
          <w:noProof/>
          <w:sz w:val="22"/>
          <w:szCs w:val="22"/>
        </w:rPr>
        <w:fldChar w:fldCharType="begin"/>
      </w:r>
      <w:r w:rsidRPr="00527A00">
        <w:rPr>
          <w:rFonts w:ascii="Times New Roman" w:hAnsi="Times New Roman"/>
          <w:b/>
          <w:i w:val="0"/>
          <w:noProof/>
          <w:sz w:val="22"/>
          <w:szCs w:val="22"/>
        </w:rPr>
        <w:instrText xml:space="preserve"> PAGEREF _Toc481499570 \h </w:instrText>
      </w:r>
      <w:r w:rsidRPr="00527A00">
        <w:rPr>
          <w:rFonts w:ascii="Times New Roman" w:hAnsi="Times New Roman"/>
          <w:b/>
          <w:i w:val="0"/>
          <w:noProof/>
          <w:sz w:val="22"/>
          <w:szCs w:val="22"/>
        </w:rPr>
      </w:r>
      <w:r w:rsidRPr="00527A00">
        <w:rPr>
          <w:rFonts w:ascii="Times New Roman" w:hAnsi="Times New Roman"/>
          <w:b/>
          <w:i w:val="0"/>
          <w:noProof/>
          <w:sz w:val="22"/>
          <w:szCs w:val="22"/>
        </w:rPr>
        <w:fldChar w:fldCharType="separate"/>
      </w:r>
      <w:r w:rsidR="00F17659" w:rsidRPr="00527A00">
        <w:rPr>
          <w:rFonts w:ascii="Times New Roman" w:hAnsi="Times New Roman"/>
          <w:b/>
          <w:i w:val="0"/>
          <w:noProof/>
          <w:sz w:val="22"/>
          <w:szCs w:val="22"/>
        </w:rPr>
        <w:t>5</w:t>
      </w:r>
      <w:r w:rsidRPr="00527A00">
        <w:rPr>
          <w:rFonts w:ascii="Times New Roman" w:hAnsi="Times New Roman"/>
          <w:b/>
          <w:i w:val="0"/>
          <w:noProof/>
          <w:sz w:val="22"/>
          <w:szCs w:val="22"/>
        </w:rPr>
        <w:fldChar w:fldCharType="end"/>
      </w:r>
    </w:p>
    <w:p w:rsidR="0057330C" w:rsidRPr="00527A00" w:rsidRDefault="0057330C" w:rsidP="00577B89">
      <w:pPr>
        <w:pStyle w:val="TDC1"/>
        <w:tabs>
          <w:tab w:val="right" w:pos="8830"/>
        </w:tabs>
        <w:rPr>
          <w:noProof/>
          <w:szCs w:val="22"/>
        </w:rPr>
      </w:pPr>
      <w:r w:rsidRPr="00527A00">
        <w:rPr>
          <w:noProof/>
          <w:szCs w:val="22"/>
        </w:rPr>
        <w:t>5. NOMBRE Y FIRMAS</w:t>
      </w:r>
      <w:r w:rsidRPr="00527A00">
        <w:rPr>
          <w:noProof/>
          <w:szCs w:val="22"/>
        </w:rPr>
        <w:tab/>
      </w:r>
      <w:r w:rsidRPr="00527A00">
        <w:rPr>
          <w:noProof/>
          <w:szCs w:val="22"/>
        </w:rPr>
        <w:fldChar w:fldCharType="begin"/>
      </w:r>
      <w:r w:rsidRPr="00527A00">
        <w:rPr>
          <w:noProof/>
          <w:szCs w:val="22"/>
        </w:rPr>
        <w:instrText xml:space="preserve"> PAGEREF _Toc481499571 \h </w:instrText>
      </w:r>
      <w:r w:rsidRPr="00527A00">
        <w:rPr>
          <w:noProof/>
          <w:szCs w:val="22"/>
        </w:rPr>
      </w:r>
      <w:r w:rsidRPr="00527A00">
        <w:rPr>
          <w:noProof/>
          <w:szCs w:val="22"/>
        </w:rPr>
        <w:fldChar w:fldCharType="separate"/>
      </w:r>
      <w:r w:rsidR="00F17659" w:rsidRPr="00527A00">
        <w:rPr>
          <w:noProof/>
          <w:szCs w:val="22"/>
        </w:rPr>
        <w:t>6</w:t>
      </w:r>
      <w:r w:rsidRPr="00527A00">
        <w:rPr>
          <w:noProof/>
          <w:szCs w:val="22"/>
        </w:rPr>
        <w:fldChar w:fldCharType="end"/>
      </w:r>
    </w:p>
    <w:p w:rsidR="00527A00" w:rsidRPr="00527A00" w:rsidRDefault="00527A00" w:rsidP="00577B89">
      <w:pPr>
        <w:rPr>
          <w:rFonts w:ascii="Times New Roman" w:hAnsi="Times New Roman"/>
          <w:b/>
          <w:sz w:val="22"/>
          <w:szCs w:val="22"/>
        </w:rPr>
      </w:pPr>
      <w:r w:rsidRPr="00527A00">
        <w:rPr>
          <w:rFonts w:ascii="Times New Roman" w:hAnsi="Times New Roman"/>
          <w:b/>
          <w:sz w:val="22"/>
          <w:szCs w:val="22"/>
        </w:rPr>
        <w:t>6.</w:t>
      </w:r>
      <w:r>
        <w:rPr>
          <w:rFonts w:ascii="Times New Roman" w:hAnsi="Times New Roman"/>
          <w:b/>
          <w:sz w:val="22"/>
          <w:szCs w:val="22"/>
        </w:rPr>
        <w:t xml:space="preserve"> </w:t>
      </w:r>
      <w:r w:rsidRPr="00527A00">
        <w:rPr>
          <w:rFonts w:ascii="Times New Roman" w:hAnsi="Times New Roman"/>
          <w:b/>
          <w:sz w:val="22"/>
          <w:szCs w:val="22"/>
        </w:rPr>
        <w:t>ANEXO</w:t>
      </w:r>
      <w:r w:rsidR="00166C98">
        <w:rPr>
          <w:rFonts w:ascii="Times New Roman" w:hAnsi="Times New Roman"/>
          <w:b/>
          <w:sz w:val="22"/>
          <w:szCs w:val="22"/>
        </w:rPr>
        <w:t xml:space="preserve"> </w:t>
      </w:r>
      <w:r w:rsidR="0072061A">
        <w:rPr>
          <w:rFonts w:ascii="Times New Roman" w:hAnsi="Times New Roman"/>
          <w:b/>
          <w:sz w:val="22"/>
          <w:szCs w:val="22"/>
        </w:rPr>
        <w:tab/>
      </w:r>
      <w:r w:rsidR="0072061A">
        <w:rPr>
          <w:rFonts w:ascii="Times New Roman" w:hAnsi="Times New Roman"/>
          <w:b/>
          <w:sz w:val="22"/>
          <w:szCs w:val="22"/>
        </w:rPr>
        <w:tab/>
      </w:r>
      <w:r w:rsidR="0072061A">
        <w:rPr>
          <w:rFonts w:ascii="Times New Roman" w:hAnsi="Times New Roman"/>
          <w:b/>
          <w:sz w:val="22"/>
          <w:szCs w:val="22"/>
        </w:rPr>
        <w:tab/>
      </w:r>
      <w:r w:rsidR="0072061A">
        <w:rPr>
          <w:rFonts w:ascii="Times New Roman" w:hAnsi="Times New Roman"/>
          <w:b/>
          <w:sz w:val="22"/>
          <w:szCs w:val="22"/>
        </w:rPr>
        <w:tab/>
      </w:r>
      <w:r w:rsidR="0072061A">
        <w:rPr>
          <w:rFonts w:ascii="Times New Roman" w:hAnsi="Times New Roman"/>
          <w:b/>
          <w:sz w:val="22"/>
          <w:szCs w:val="22"/>
        </w:rPr>
        <w:tab/>
      </w:r>
      <w:r w:rsidR="0072061A">
        <w:rPr>
          <w:rFonts w:ascii="Times New Roman" w:hAnsi="Times New Roman"/>
          <w:b/>
          <w:sz w:val="22"/>
          <w:szCs w:val="22"/>
        </w:rPr>
        <w:tab/>
      </w:r>
      <w:r w:rsidR="0072061A">
        <w:rPr>
          <w:rFonts w:ascii="Times New Roman" w:hAnsi="Times New Roman"/>
          <w:b/>
          <w:sz w:val="22"/>
          <w:szCs w:val="22"/>
        </w:rPr>
        <w:tab/>
      </w:r>
      <w:r w:rsidR="0072061A">
        <w:rPr>
          <w:rFonts w:ascii="Times New Roman" w:hAnsi="Times New Roman"/>
          <w:b/>
          <w:sz w:val="22"/>
          <w:szCs w:val="22"/>
        </w:rPr>
        <w:tab/>
      </w:r>
      <w:r w:rsidR="0072061A">
        <w:rPr>
          <w:rFonts w:ascii="Times New Roman" w:hAnsi="Times New Roman"/>
          <w:b/>
          <w:sz w:val="22"/>
          <w:szCs w:val="22"/>
        </w:rPr>
        <w:tab/>
      </w:r>
      <w:r w:rsidR="0072061A">
        <w:rPr>
          <w:rFonts w:ascii="Times New Roman" w:hAnsi="Times New Roman"/>
          <w:b/>
          <w:sz w:val="22"/>
          <w:szCs w:val="22"/>
        </w:rPr>
        <w:tab/>
      </w:r>
      <w:r w:rsidR="0072061A">
        <w:rPr>
          <w:rFonts w:ascii="Times New Roman" w:hAnsi="Times New Roman"/>
          <w:b/>
          <w:sz w:val="22"/>
          <w:szCs w:val="22"/>
        </w:rPr>
        <w:tab/>
        <w:t xml:space="preserve">    </w:t>
      </w:r>
      <w:r>
        <w:rPr>
          <w:rFonts w:ascii="Times New Roman" w:hAnsi="Times New Roman"/>
          <w:b/>
          <w:sz w:val="22"/>
          <w:szCs w:val="22"/>
        </w:rPr>
        <w:t>8</w:t>
      </w:r>
    </w:p>
    <w:p w:rsidR="003C1B67" w:rsidRPr="00527A00" w:rsidRDefault="003C1B67" w:rsidP="00577B89">
      <w:pPr>
        <w:rPr>
          <w:sz w:val="22"/>
          <w:szCs w:val="22"/>
        </w:rPr>
      </w:pPr>
    </w:p>
    <w:p w:rsidR="005D08E2" w:rsidRPr="00B711D4" w:rsidRDefault="005D08E2" w:rsidP="00577B89">
      <w:pPr>
        <w:tabs>
          <w:tab w:val="right" w:pos="8840"/>
        </w:tabs>
        <w:rPr>
          <w:rFonts w:ascii="Times New Roman" w:hAnsi="Times New Roman"/>
          <w:b/>
          <w:sz w:val="22"/>
          <w:szCs w:val="22"/>
        </w:rPr>
      </w:pPr>
      <w:r w:rsidRPr="00527A00">
        <w:rPr>
          <w:rFonts w:ascii="Times New Roman" w:hAnsi="Times New Roman"/>
          <w:b/>
          <w:bCs/>
          <w:iCs/>
          <w:caps/>
          <w:sz w:val="22"/>
          <w:szCs w:val="22"/>
          <w:u w:val="single"/>
        </w:rPr>
        <w:fldChar w:fldCharType="end"/>
      </w:r>
    </w:p>
    <w:p w:rsidR="00905C6D" w:rsidRPr="00B711D4" w:rsidRDefault="00060385" w:rsidP="00577B89">
      <w:pPr>
        <w:spacing w:after="160"/>
        <w:rPr>
          <w:rFonts w:ascii="Times New Roman" w:hAnsi="Times New Roman"/>
          <w:b/>
          <w:sz w:val="22"/>
          <w:szCs w:val="22"/>
        </w:rPr>
      </w:pPr>
      <w:bookmarkStart w:id="0" w:name="_Toc474927205"/>
      <w:r>
        <w:rPr>
          <w:rFonts w:ascii="Times New Roman" w:hAnsi="Times New Roman"/>
        </w:rPr>
        <w:t xml:space="preserve"> </w:t>
      </w:r>
      <w:r w:rsidR="00905C6D" w:rsidRPr="00B711D4">
        <w:rPr>
          <w:rFonts w:ascii="Times New Roman" w:hAnsi="Times New Roman"/>
        </w:rPr>
        <w:br w:type="page"/>
      </w:r>
    </w:p>
    <w:p w:rsidR="005D08E2" w:rsidRPr="00E2659D" w:rsidRDefault="00B711D4" w:rsidP="00577B89">
      <w:pPr>
        <w:pStyle w:val="Ttulo1"/>
      </w:pPr>
      <w:bookmarkStart w:id="1" w:name="_Toc474927206"/>
      <w:bookmarkStart w:id="2" w:name="_Toc481499559"/>
      <w:bookmarkEnd w:id="0"/>
      <w:r>
        <w:lastRenderedPageBreak/>
        <w:t xml:space="preserve">1. </w:t>
      </w:r>
      <w:r w:rsidR="005D08E2" w:rsidRPr="00E2659D">
        <w:t>INTRODUCCIÓN</w:t>
      </w:r>
      <w:bookmarkEnd w:id="1"/>
      <w:bookmarkEnd w:id="2"/>
    </w:p>
    <w:p w:rsidR="005D08E2" w:rsidRPr="00E2659D" w:rsidRDefault="005D08E2" w:rsidP="00577B89">
      <w:pPr>
        <w:pStyle w:val="Ttulo2"/>
      </w:pPr>
      <w:bookmarkStart w:id="3" w:name="_Toc474927207"/>
    </w:p>
    <w:p w:rsidR="005D08E2" w:rsidRPr="00905C6D" w:rsidRDefault="005D08E2" w:rsidP="00577B89">
      <w:pPr>
        <w:pStyle w:val="Ttulo2"/>
      </w:pPr>
      <w:bookmarkStart w:id="4" w:name="_Toc481499560"/>
      <w:r w:rsidRPr="00905C6D">
        <w:t>1.1 Objetivo General</w:t>
      </w:r>
      <w:bookmarkEnd w:id="3"/>
      <w:bookmarkEnd w:id="4"/>
    </w:p>
    <w:p w:rsidR="005D08E2" w:rsidRPr="00905C6D" w:rsidRDefault="005D08E2" w:rsidP="00577B89">
      <w:pPr>
        <w:jc w:val="both"/>
        <w:rPr>
          <w:rFonts w:ascii="Times New Roman" w:hAnsi="Times New Roman"/>
          <w:sz w:val="22"/>
          <w:szCs w:val="22"/>
        </w:rPr>
      </w:pPr>
      <w:r w:rsidRPr="00905C6D">
        <w:rPr>
          <w:rFonts w:ascii="Times New Roman" w:hAnsi="Times New Roman"/>
          <w:sz w:val="22"/>
          <w:szCs w:val="22"/>
        </w:rPr>
        <w:t xml:space="preserve">El objetivo del estudio </w:t>
      </w:r>
      <w:r w:rsidR="00F0561C">
        <w:rPr>
          <w:rFonts w:ascii="Times New Roman" w:hAnsi="Times New Roman"/>
          <w:sz w:val="22"/>
          <w:szCs w:val="22"/>
        </w:rPr>
        <w:t>es evaluar la gestión gerencial, los procesos internos y niveles de coordinación del CONESUP, conforme al marco legal y técnico establecido, a efecto de proponer planes de mejora.</w:t>
      </w:r>
    </w:p>
    <w:p w:rsidR="005D08E2" w:rsidRPr="00905C6D" w:rsidRDefault="005D08E2" w:rsidP="00577B89">
      <w:pPr>
        <w:pStyle w:val="Ttulo2"/>
      </w:pPr>
      <w:bookmarkStart w:id="5" w:name="_Toc474927208"/>
    </w:p>
    <w:p w:rsidR="005D08E2" w:rsidRPr="00905C6D" w:rsidRDefault="005D08E2" w:rsidP="00577B89">
      <w:pPr>
        <w:pStyle w:val="Ttulo2"/>
      </w:pPr>
      <w:bookmarkStart w:id="6" w:name="_Toc481499561"/>
      <w:r w:rsidRPr="00905C6D">
        <w:t>1.2 Alcance</w:t>
      </w:r>
      <w:bookmarkEnd w:id="5"/>
      <w:bookmarkEnd w:id="6"/>
    </w:p>
    <w:p w:rsidR="005D08E2" w:rsidRPr="00905C6D" w:rsidRDefault="005D08E2" w:rsidP="00577B89">
      <w:pPr>
        <w:jc w:val="both"/>
        <w:rPr>
          <w:rFonts w:ascii="Times New Roman" w:hAnsi="Times New Roman"/>
          <w:sz w:val="22"/>
          <w:szCs w:val="22"/>
        </w:rPr>
      </w:pPr>
      <w:r w:rsidRPr="00905C6D">
        <w:rPr>
          <w:rFonts w:ascii="Times New Roman" w:hAnsi="Times New Roman"/>
          <w:sz w:val="22"/>
          <w:szCs w:val="22"/>
        </w:rPr>
        <w:t>El estudio abarca el cumplimiento</w:t>
      </w:r>
      <w:r w:rsidR="0064121E">
        <w:rPr>
          <w:rFonts w:ascii="Times New Roman" w:hAnsi="Times New Roman"/>
          <w:sz w:val="22"/>
          <w:szCs w:val="22"/>
        </w:rPr>
        <w:t xml:space="preserve"> de</w:t>
      </w:r>
      <w:r w:rsidR="00E56BB4">
        <w:rPr>
          <w:rFonts w:ascii="Times New Roman" w:hAnsi="Times New Roman"/>
          <w:sz w:val="22"/>
          <w:szCs w:val="22"/>
        </w:rPr>
        <w:t xml:space="preserve"> </w:t>
      </w:r>
      <w:r w:rsidR="0064121E">
        <w:rPr>
          <w:rFonts w:ascii="Times New Roman" w:hAnsi="Times New Roman"/>
          <w:sz w:val="22"/>
          <w:szCs w:val="22"/>
        </w:rPr>
        <w:t>l</w:t>
      </w:r>
      <w:r w:rsidR="00E56BB4">
        <w:rPr>
          <w:rFonts w:ascii="Times New Roman" w:hAnsi="Times New Roman"/>
          <w:sz w:val="22"/>
          <w:szCs w:val="22"/>
        </w:rPr>
        <w:t>as funciones del</w:t>
      </w:r>
      <w:r w:rsidR="0064121E">
        <w:rPr>
          <w:rFonts w:ascii="Times New Roman" w:hAnsi="Times New Roman"/>
          <w:sz w:val="22"/>
          <w:szCs w:val="22"/>
        </w:rPr>
        <w:t xml:space="preserve"> CONESUP</w:t>
      </w:r>
      <w:r w:rsidRPr="00905C6D">
        <w:rPr>
          <w:rFonts w:ascii="Times New Roman" w:hAnsi="Times New Roman"/>
          <w:sz w:val="22"/>
          <w:szCs w:val="22"/>
        </w:rPr>
        <w:t>, correspondiente al periodo 201</w:t>
      </w:r>
      <w:r w:rsidR="0064121E">
        <w:rPr>
          <w:rFonts w:ascii="Times New Roman" w:hAnsi="Times New Roman"/>
          <w:sz w:val="22"/>
          <w:szCs w:val="22"/>
        </w:rPr>
        <w:t>6.</w:t>
      </w:r>
    </w:p>
    <w:p w:rsidR="00DE514E" w:rsidRPr="00905C6D" w:rsidRDefault="00DE514E" w:rsidP="00577B89">
      <w:pPr>
        <w:jc w:val="both"/>
        <w:rPr>
          <w:sz w:val="22"/>
          <w:szCs w:val="22"/>
        </w:rPr>
      </w:pPr>
    </w:p>
    <w:p w:rsidR="005D08E2" w:rsidRPr="00905C6D" w:rsidRDefault="005D08E2" w:rsidP="00577B89">
      <w:pPr>
        <w:pStyle w:val="Ttulo1"/>
      </w:pPr>
      <w:bookmarkStart w:id="7" w:name="_Toc474927210"/>
      <w:bookmarkStart w:id="8" w:name="_Toc481499562"/>
      <w:r w:rsidRPr="00905C6D">
        <w:t>2. HALLAZGOS Y RECOMENDACIONES</w:t>
      </w:r>
      <w:bookmarkEnd w:id="7"/>
      <w:bookmarkEnd w:id="8"/>
    </w:p>
    <w:p w:rsidR="00260320" w:rsidRDefault="00260320" w:rsidP="00577B89">
      <w:pPr>
        <w:pStyle w:val="Ttulo2"/>
      </w:pPr>
      <w:bookmarkStart w:id="9" w:name="_Toc481499563"/>
    </w:p>
    <w:p w:rsidR="005D08E2" w:rsidRDefault="00ED2D39" w:rsidP="00577B89">
      <w:pPr>
        <w:pStyle w:val="Ttulo2"/>
      </w:pPr>
      <w:r>
        <w:t>2.1 Archivo de gestión c</w:t>
      </w:r>
      <w:r w:rsidR="005D08E2" w:rsidRPr="00905C6D">
        <w:t>entral</w:t>
      </w:r>
      <w:bookmarkEnd w:id="9"/>
    </w:p>
    <w:p w:rsidR="00D159EE" w:rsidRPr="00D159EE" w:rsidRDefault="00D159EE" w:rsidP="00577B89"/>
    <w:p w:rsidR="005D08E2" w:rsidRDefault="005D08E2" w:rsidP="00577B89">
      <w:pPr>
        <w:jc w:val="both"/>
        <w:rPr>
          <w:rFonts w:ascii="Times New Roman" w:eastAsia="Times New Roman" w:hAnsi="Times New Roman"/>
          <w:sz w:val="22"/>
          <w:szCs w:val="22"/>
          <w:lang w:val="es-ES"/>
        </w:rPr>
      </w:pPr>
      <w:r w:rsidRPr="005D08E2">
        <w:rPr>
          <w:rFonts w:ascii="Times New Roman" w:eastAsia="Times New Roman" w:hAnsi="Times New Roman"/>
          <w:sz w:val="22"/>
          <w:szCs w:val="22"/>
          <w:lang w:val="es-ES"/>
        </w:rPr>
        <w:t>Conforme al análisis efectuado en el área del archivo de gestión central del CONESUP, se detectó que cuentan con un sistema de archivo móvil compuesto por 8 vagones, mismos que ha rebasado su capacidad de guarda documentos</w:t>
      </w:r>
      <w:r w:rsidR="00E56BB4">
        <w:rPr>
          <w:rFonts w:ascii="Times New Roman" w:eastAsia="Times New Roman" w:hAnsi="Times New Roman"/>
          <w:sz w:val="22"/>
          <w:szCs w:val="22"/>
          <w:lang w:val="es-ES"/>
        </w:rPr>
        <w:t xml:space="preserve"> de acuerdo a lo observado. Esta</w:t>
      </w:r>
      <w:r w:rsidRPr="005D08E2">
        <w:rPr>
          <w:rFonts w:ascii="Times New Roman" w:eastAsia="Times New Roman" w:hAnsi="Times New Roman"/>
          <w:sz w:val="22"/>
          <w:szCs w:val="22"/>
          <w:lang w:val="es-ES"/>
        </w:rPr>
        <w:t xml:space="preserve"> situación</w:t>
      </w:r>
      <w:r w:rsidR="00DE514E">
        <w:rPr>
          <w:rFonts w:ascii="Times New Roman" w:eastAsia="Times New Roman" w:hAnsi="Times New Roman"/>
          <w:sz w:val="22"/>
          <w:szCs w:val="22"/>
          <w:lang w:val="es-ES"/>
        </w:rPr>
        <w:t xml:space="preserve"> </w:t>
      </w:r>
      <w:r w:rsidR="00177802">
        <w:rPr>
          <w:rFonts w:ascii="Times New Roman" w:eastAsia="Times New Roman" w:hAnsi="Times New Roman"/>
          <w:sz w:val="22"/>
          <w:szCs w:val="22"/>
          <w:lang w:val="es-ES"/>
        </w:rPr>
        <w:t>genera</w:t>
      </w:r>
      <w:r w:rsidR="00E56BB4">
        <w:rPr>
          <w:rFonts w:ascii="Times New Roman" w:eastAsia="Times New Roman" w:hAnsi="Times New Roman"/>
          <w:sz w:val="22"/>
          <w:szCs w:val="22"/>
          <w:lang w:val="es-ES"/>
        </w:rPr>
        <w:t xml:space="preserve"> </w:t>
      </w:r>
      <w:r w:rsidR="00DE514E">
        <w:rPr>
          <w:rFonts w:ascii="Times New Roman" w:eastAsia="Times New Roman" w:hAnsi="Times New Roman"/>
          <w:sz w:val="22"/>
          <w:szCs w:val="22"/>
          <w:lang w:val="es-ES"/>
        </w:rPr>
        <w:t xml:space="preserve">la </w:t>
      </w:r>
      <w:r w:rsidR="00177802">
        <w:rPr>
          <w:rFonts w:ascii="Times New Roman" w:eastAsia="Times New Roman" w:hAnsi="Times New Roman"/>
          <w:sz w:val="22"/>
          <w:szCs w:val="22"/>
          <w:lang w:val="es-ES"/>
        </w:rPr>
        <w:lastRenderedPageBreak/>
        <w:t>ocup</w:t>
      </w:r>
      <w:r w:rsidR="00DE514E">
        <w:rPr>
          <w:rFonts w:ascii="Times New Roman" w:eastAsia="Times New Roman" w:hAnsi="Times New Roman"/>
          <w:sz w:val="22"/>
          <w:szCs w:val="22"/>
          <w:lang w:val="es-ES"/>
        </w:rPr>
        <w:t>ación de</w:t>
      </w:r>
      <w:r w:rsidR="00177802">
        <w:rPr>
          <w:rFonts w:ascii="Times New Roman" w:eastAsia="Times New Roman" w:hAnsi="Times New Roman"/>
          <w:sz w:val="22"/>
          <w:szCs w:val="22"/>
          <w:lang w:val="es-ES"/>
        </w:rPr>
        <w:t xml:space="preserve"> </w:t>
      </w:r>
      <w:r w:rsidRPr="005D08E2">
        <w:rPr>
          <w:rFonts w:ascii="Times New Roman" w:eastAsia="Times New Roman" w:hAnsi="Times New Roman"/>
          <w:sz w:val="22"/>
          <w:szCs w:val="22"/>
          <w:lang w:val="es-ES"/>
        </w:rPr>
        <w:t>otros espacios como estantes metálicos, bibliotecas, archiv</w:t>
      </w:r>
      <w:r w:rsidR="00344A28">
        <w:rPr>
          <w:rFonts w:ascii="Times New Roman" w:eastAsia="Times New Roman" w:hAnsi="Times New Roman"/>
          <w:sz w:val="22"/>
          <w:szCs w:val="22"/>
          <w:lang w:val="es-ES"/>
        </w:rPr>
        <w:t xml:space="preserve">eros y mesas, para apilar cajas </w:t>
      </w:r>
      <w:r w:rsidRPr="005D08E2">
        <w:rPr>
          <w:rFonts w:ascii="Times New Roman" w:eastAsia="Times New Roman" w:hAnsi="Times New Roman"/>
          <w:sz w:val="22"/>
          <w:szCs w:val="22"/>
          <w:lang w:val="es-ES"/>
        </w:rPr>
        <w:t>con documentos</w:t>
      </w:r>
      <w:r w:rsidR="00344A28">
        <w:rPr>
          <w:rFonts w:ascii="Times New Roman" w:eastAsia="Times New Roman" w:hAnsi="Times New Roman"/>
          <w:sz w:val="22"/>
          <w:szCs w:val="22"/>
          <w:lang w:val="es-ES"/>
        </w:rPr>
        <w:t>,</w:t>
      </w:r>
      <w:r w:rsidR="00E56BB4">
        <w:rPr>
          <w:rFonts w:ascii="Times New Roman" w:eastAsia="Times New Roman" w:hAnsi="Times New Roman"/>
          <w:sz w:val="22"/>
          <w:szCs w:val="22"/>
          <w:lang w:val="es-ES"/>
        </w:rPr>
        <w:t xml:space="preserve"> tanto dentro de ellos como encima de los mismos</w:t>
      </w:r>
      <w:r w:rsidRPr="005D08E2">
        <w:rPr>
          <w:rFonts w:ascii="Times New Roman" w:eastAsia="Times New Roman" w:hAnsi="Times New Roman"/>
          <w:sz w:val="22"/>
          <w:szCs w:val="22"/>
          <w:lang w:val="es-ES"/>
        </w:rPr>
        <w:t xml:space="preserve">; inclusive se habilitó otro lugar como </w:t>
      </w:r>
      <w:r w:rsidR="00E56BB4">
        <w:rPr>
          <w:rFonts w:ascii="Times New Roman" w:eastAsia="Times New Roman" w:hAnsi="Times New Roman"/>
          <w:sz w:val="22"/>
          <w:szCs w:val="22"/>
          <w:lang w:val="es-ES"/>
        </w:rPr>
        <w:t xml:space="preserve">una extensión </w:t>
      </w:r>
      <w:r w:rsidRPr="005D08E2">
        <w:rPr>
          <w:rFonts w:ascii="Times New Roman" w:eastAsia="Times New Roman" w:hAnsi="Times New Roman"/>
          <w:sz w:val="22"/>
          <w:szCs w:val="22"/>
          <w:lang w:val="es-ES"/>
        </w:rPr>
        <w:t>de</w:t>
      </w:r>
      <w:r w:rsidR="00E56BB4">
        <w:rPr>
          <w:rFonts w:ascii="Times New Roman" w:eastAsia="Times New Roman" w:hAnsi="Times New Roman"/>
          <w:sz w:val="22"/>
          <w:szCs w:val="22"/>
          <w:lang w:val="es-ES"/>
        </w:rPr>
        <w:t xml:space="preserve"> este</w:t>
      </w:r>
      <w:r w:rsidRPr="005D08E2">
        <w:rPr>
          <w:rFonts w:ascii="Times New Roman" w:eastAsia="Times New Roman" w:hAnsi="Times New Roman"/>
          <w:sz w:val="22"/>
          <w:szCs w:val="22"/>
          <w:lang w:val="es-ES"/>
        </w:rPr>
        <w:t xml:space="preserve"> archivo.</w:t>
      </w:r>
      <w:r w:rsidR="00177802">
        <w:rPr>
          <w:rFonts w:ascii="Times New Roman" w:eastAsia="Times New Roman" w:hAnsi="Times New Roman"/>
          <w:sz w:val="22"/>
          <w:szCs w:val="22"/>
          <w:lang w:val="es-ES"/>
        </w:rPr>
        <w:t xml:space="preserve"> </w:t>
      </w:r>
      <w:r w:rsidR="00E56BB4">
        <w:rPr>
          <w:rFonts w:ascii="Times New Roman" w:eastAsia="Times New Roman" w:hAnsi="Times New Roman"/>
          <w:sz w:val="22"/>
          <w:szCs w:val="22"/>
          <w:lang w:val="es-ES"/>
        </w:rPr>
        <w:t>(</w:t>
      </w:r>
      <w:r w:rsidR="00FB7ED4">
        <w:rPr>
          <w:rFonts w:ascii="Times New Roman" w:eastAsia="Times New Roman" w:hAnsi="Times New Roman"/>
          <w:sz w:val="22"/>
          <w:szCs w:val="22"/>
          <w:lang w:val="es-ES"/>
        </w:rPr>
        <w:t>Ver</w:t>
      </w:r>
      <w:r w:rsidR="006D086B">
        <w:rPr>
          <w:rFonts w:ascii="Times New Roman" w:eastAsia="Times New Roman" w:hAnsi="Times New Roman"/>
          <w:sz w:val="22"/>
          <w:szCs w:val="22"/>
          <w:lang w:val="es-ES"/>
        </w:rPr>
        <w:t xml:space="preserve"> anexo 1</w:t>
      </w:r>
      <w:r w:rsidR="00E56BB4">
        <w:rPr>
          <w:rFonts w:ascii="Times New Roman" w:eastAsia="Times New Roman" w:hAnsi="Times New Roman"/>
          <w:sz w:val="22"/>
          <w:szCs w:val="22"/>
          <w:lang w:val="es-ES"/>
        </w:rPr>
        <w:t>)</w:t>
      </w:r>
      <w:r w:rsidR="006D086B">
        <w:rPr>
          <w:rFonts w:ascii="Times New Roman" w:eastAsia="Times New Roman" w:hAnsi="Times New Roman"/>
          <w:sz w:val="22"/>
          <w:szCs w:val="22"/>
          <w:lang w:val="es-ES"/>
        </w:rPr>
        <w:t>.</w:t>
      </w:r>
    </w:p>
    <w:p w:rsidR="006D086B" w:rsidRPr="005D08E2" w:rsidRDefault="006D086B" w:rsidP="00577B89">
      <w:pPr>
        <w:jc w:val="both"/>
        <w:rPr>
          <w:rFonts w:ascii="Times New Roman" w:eastAsia="Times New Roman" w:hAnsi="Times New Roman"/>
          <w:sz w:val="22"/>
          <w:szCs w:val="22"/>
          <w:lang w:val="es-ES"/>
        </w:rPr>
      </w:pPr>
    </w:p>
    <w:p w:rsidR="00DE514E" w:rsidRDefault="005D08E2" w:rsidP="00577B89">
      <w:pPr>
        <w:jc w:val="both"/>
        <w:rPr>
          <w:rFonts w:ascii="Times New Roman" w:eastAsia="Times New Roman" w:hAnsi="Times New Roman"/>
          <w:sz w:val="22"/>
          <w:szCs w:val="22"/>
          <w:lang w:val="es-ES"/>
        </w:rPr>
      </w:pPr>
      <w:r w:rsidRPr="005D08E2">
        <w:rPr>
          <w:rFonts w:ascii="Times New Roman" w:eastAsia="Times New Roman" w:hAnsi="Times New Roman"/>
          <w:sz w:val="22"/>
          <w:szCs w:val="22"/>
          <w:lang w:val="es-ES"/>
        </w:rPr>
        <w:t>En relación con</w:t>
      </w:r>
      <w:r w:rsidR="00E56BB4">
        <w:rPr>
          <w:rFonts w:ascii="Times New Roman" w:eastAsia="Times New Roman" w:hAnsi="Times New Roman"/>
          <w:sz w:val="22"/>
          <w:szCs w:val="22"/>
          <w:lang w:val="es-ES"/>
        </w:rPr>
        <w:t xml:space="preserve"> el</w:t>
      </w:r>
      <w:r w:rsidRPr="005D08E2">
        <w:rPr>
          <w:rFonts w:ascii="Times New Roman" w:eastAsia="Times New Roman" w:hAnsi="Times New Roman"/>
          <w:sz w:val="22"/>
          <w:szCs w:val="22"/>
          <w:lang w:val="es-ES"/>
        </w:rPr>
        <w:t xml:space="preserve"> tema </w:t>
      </w:r>
      <w:r w:rsidR="00DE514E">
        <w:rPr>
          <w:rFonts w:ascii="Times New Roman" w:eastAsia="Times New Roman" w:hAnsi="Times New Roman"/>
          <w:sz w:val="22"/>
          <w:szCs w:val="22"/>
          <w:lang w:val="es-ES"/>
        </w:rPr>
        <w:t>expuesto,</w:t>
      </w:r>
      <w:r w:rsidR="00344A28">
        <w:rPr>
          <w:rFonts w:ascii="Times New Roman" w:eastAsia="Times New Roman" w:hAnsi="Times New Roman"/>
          <w:sz w:val="22"/>
          <w:szCs w:val="22"/>
          <w:lang w:val="es-ES"/>
        </w:rPr>
        <w:t xml:space="preserve"> la Ley 7202 respecto a las funciones que tiene los archivos centrales, se indica en su artículo 42, inciso c), que debe</w:t>
      </w:r>
      <w:r w:rsidRPr="005D08E2">
        <w:rPr>
          <w:rFonts w:ascii="Times New Roman" w:eastAsia="Times New Roman" w:hAnsi="Times New Roman"/>
          <w:sz w:val="22"/>
          <w:szCs w:val="22"/>
          <w:lang w:val="es-ES"/>
        </w:rPr>
        <w:t>:</w:t>
      </w:r>
      <w:r w:rsidR="00DE514E">
        <w:rPr>
          <w:rFonts w:ascii="Times New Roman" w:eastAsia="Times New Roman" w:hAnsi="Times New Roman"/>
          <w:sz w:val="22"/>
          <w:szCs w:val="22"/>
          <w:lang w:val="es-ES"/>
        </w:rPr>
        <w:t xml:space="preserve"> </w:t>
      </w:r>
    </w:p>
    <w:p w:rsidR="00DE514E" w:rsidRDefault="00DE514E" w:rsidP="00577B89">
      <w:pPr>
        <w:jc w:val="both"/>
        <w:rPr>
          <w:rFonts w:ascii="Times New Roman" w:eastAsia="Times New Roman" w:hAnsi="Times New Roman"/>
          <w:sz w:val="22"/>
          <w:szCs w:val="22"/>
          <w:lang w:val="es-ES"/>
        </w:rPr>
      </w:pPr>
    </w:p>
    <w:p w:rsidR="005D08E2" w:rsidRPr="005D08E2" w:rsidRDefault="005D08E2" w:rsidP="00577B89">
      <w:pPr>
        <w:ind w:left="567"/>
        <w:jc w:val="both"/>
        <w:rPr>
          <w:rFonts w:ascii="Times New Roman" w:eastAsia="Times New Roman" w:hAnsi="Times New Roman"/>
          <w:i/>
          <w:sz w:val="22"/>
          <w:szCs w:val="22"/>
          <w:lang w:val="es-ES"/>
        </w:rPr>
      </w:pPr>
      <w:r w:rsidRPr="005D08E2">
        <w:rPr>
          <w:rFonts w:ascii="Times New Roman" w:eastAsia="Times New Roman" w:hAnsi="Times New Roman"/>
          <w:i/>
          <w:sz w:val="22"/>
          <w:szCs w:val="22"/>
          <w:lang w:val="es-ES"/>
        </w:rPr>
        <w:t>c. Reunir, conservar, clasificar, describir, seleccionar, administrar y facilitar el acervo documental de la institución. Asimismo, transferir a la Dirección General del Archivo Nacional los documentos que hayan cumplido el período de vigencia administrativa.</w:t>
      </w:r>
    </w:p>
    <w:p w:rsidR="005D08E2" w:rsidRPr="005D08E2" w:rsidRDefault="005D08E2" w:rsidP="00577B89">
      <w:pPr>
        <w:ind w:left="708"/>
        <w:jc w:val="both"/>
        <w:rPr>
          <w:rFonts w:ascii="Times New Roman" w:eastAsia="Times New Roman" w:hAnsi="Times New Roman"/>
          <w:sz w:val="22"/>
          <w:szCs w:val="22"/>
          <w:lang w:val="es-ES"/>
        </w:rPr>
      </w:pPr>
    </w:p>
    <w:p w:rsidR="00344A28" w:rsidRDefault="005D08E2" w:rsidP="00577B89">
      <w:pPr>
        <w:jc w:val="both"/>
        <w:rPr>
          <w:rFonts w:ascii="Times New Roman" w:eastAsia="Times New Roman" w:hAnsi="Times New Roman"/>
          <w:sz w:val="22"/>
          <w:szCs w:val="22"/>
          <w:lang w:val="es-ES"/>
        </w:rPr>
      </w:pPr>
      <w:r w:rsidRPr="005D08E2">
        <w:rPr>
          <w:rFonts w:ascii="Times New Roman" w:eastAsia="Times New Roman" w:hAnsi="Times New Roman"/>
          <w:sz w:val="22"/>
          <w:szCs w:val="22"/>
          <w:lang w:val="es-ES"/>
        </w:rPr>
        <w:t>Igualmente</w:t>
      </w:r>
      <w:r w:rsidR="00344A28">
        <w:rPr>
          <w:rFonts w:ascii="Times New Roman" w:eastAsia="Times New Roman" w:hAnsi="Times New Roman"/>
          <w:sz w:val="22"/>
          <w:szCs w:val="22"/>
          <w:lang w:val="es-ES"/>
        </w:rPr>
        <w:t>,</w:t>
      </w:r>
      <w:r w:rsidRPr="005D08E2">
        <w:rPr>
          <w:rFonts w:ascii="Times New Roman" w:eastAsia="Times New Roman" w:hAnsi="Times New Roman"/>
          <w:sz w:val="22"/>
          <w:szCs w:val="22"/>
          <w:lang w:val="es-ES"/>
        </w:rPr>
        <w:t xml:space="preserve"> el Reglamento de la Ley 7202 del Sistema Nacional de Archivos, </w:t>
      </w:r>
      <w:r w:rsidR="00344A28">
        <w:rPr>
          <w:rFonts w:ascii="Times New Roman" w:eastAsia="Times New Roman" w:hAnsi="Times New Roman"/>
          <w:sz w:val="22"/>
          <w:szCs w:val="22"/>
          <w:lang w:val="es-ES"/>
        </w:rPr>
        <w:t xml:space="preserve">respecto a las funciones archivísticas, en su artículo 62, inciso a), señala que: </w:t>
      </w:r>
    </w:p>
    <w:p w:rsidR="00344A28" w:rsidRDefault="00344A28" w:rsidP="00577B89">
      <w:pPr>
        <w:jc w:val="both"/>
        <w:rPr>
          <w:rFonts w:ascii="Times New Roman" w:eastAsia="Times New Roman" w:hAnsi="Times New Roman"/>
          <w:sz w:val="22"/>
          <w:szCs w:val="22"/>
          <w:lang w:val="es-ES"/>
        </w:rPr>
      </w:pPr>
    </w:p>
    <w:p w:rsidR="005D08E2" w:rsidRPr="005D08E2" w:rsidRDefault="00344A28" w:rsidP="00577B89">
      <w:pPr>
        <w:ind w:left="567"/>
        <w:jc w:val="both"/>
        <w:rPr>
          <w:rFonts w:ascii="Times New Roman" w:eastAsia="Times New Roman" w:hAnsi="Times New Roman"/>
          <w:i/>
          <w:sz w:val="22"/>
          <w:szCs w:val="22"/>
          <w:lang w:val="es-ES"/>
        </w:rPr>
      </w:pPr>
      <w:r>
        <w:rPr>
          <w:rFonts w:ascii="Times New Roman" w:eastAsia="Times New Roman" w:hAnsi="Times New Roman"/>
          <w:i/>
          <w:sz w:val="22"/>
          <w:szCs w:val="22"/>
          <w:lang w:val="es-ES"/>
        </w:rPr>
        <w:t>Artículo 62— a)</w:t>
      </w:r>
      <w:r w:rsidR="005D08E2" w:rsidRPr="005D08E2">
        <w:rPr>
          <w:rFonts w:ascii="Times New Roman" w:eastAsia="Times New Roman" w:hAnsi="Times New Roman"/>
          <w:i/>
          <w:sz w:val="22"/>
          <w:szCs w:val="22"/>
          <w:lang w:val="es-ES"/>
        </w:rPr>
        <w:t xml:space="preserve"> Archivos de gestión: los documentos permanecerán en las oficinas administrativas productoras durante un promedio de cinco años, de acuerdo con lo est</w:t>
      </w:r>
      <w:r w:rsidR="00177802">
        <w:rPr>
          <w:rFonts w:ascii="Times New Roman" w:eastAsia="Times New Roman" w:hAnsi="Times New Roman"/>
          <w:i/>
          <w:sz w:val="22"/>
          <w:szCs w:val="22"/>
          <w:lang w:val="es-ES"/>
        </w:rPr>
        <w:t xml:space="preserve">ablecido en las tablas de </w:t>
      </w:r>
      <w:r w:rsidR="005D08E2" w:rsidRPr="005D08E2">
        <w:rPr>
          <w:rFonts w:ascii="Times New Roman" w:eastAsia="Times New Roman" w:hAnsi="Times New Roman"/>
          <w:i/>
          <w:sz w:val="22"/>
          <w:szCs w:val="22"/>
          <w:lang w:val="es-ES"/>
        </w:rPr>
        <w:t>plazos de conservación.</w:t>
      </w:r>
    </w:p>
    <w:p w:rsidR="005D08E2" w:rsidRPr="005D08E2" w:rsidRDefault="005D08E2" w:rsidP="00577B89">
      <w:pPr>
        <w:jc w:val="both"/>
        <w:rPr>
          <w:rFonts w:ascii="Times New Roman" w:eastAsia="Times New Roman" w:hAnsi="Times New Roman"/>
          <w:sz w:val="22"/>
          <w:szCs w:val="22"/>
          <w:lang w:val="es-ES"/>
        </w:rPr>
      </w:pPr>
    </w:p>
    <w:p w:rsidR="005D08E2" w:rsidRPr="005D08E2" w:rsidRDefault="005D08E2" w:rsidP="00577B89">
      <w:pPr>
        <w:jc w:val="both"/>
        <w:rPr>
          <w:rFonts w:ascii="Times New Roman" w:eastAsia="Times New Roman" w:hAnsi="Times New Roman"/>
          <w:sz w:val="22"/>
          <w:szCs w:val="22"/>
          <w:lang w:val="es-ES"/>
        </w:rPr>
      </w:pPr>
      <w:r w:rsidRPr="005D08E2">
        <w:rPr>
          <w:rFonts w:ascii="Times New Roman" w:eastAsia="Times New Roman" w:hAnsi="Times New Roman"/>
          <w:sz w:val="22"/>
          <w:szCs w:val="22"/>
          <w:lang w:val="es-ES"/>
        </w:rPr>
        <w:t xml:space="preserve">La situación </w:t>
      </w:r>
      <w:r w:rsidR="00DE514E">
        <w:rPr>
          <w:rFonts w:ascii="Times New Roman" w:eastAsia="Times New Roman" w:hAnsi="Times New Roman"/>
          <w:sz w:val="22"/>
          <w:szCs w:val="22"/>
          <w:lang w:val="es-ES"/>
        </w:rPr>
        <w:t xml:space="preserve">antes </w:t>
      </w:r>
      <w:r w:rsidRPr="005D08E2">
        <w:rPr>
          <w:rFonts w:ascii="Times New Roman" w:eastAsia="Times New Roman" w:hAnsi="Times New Roman"/>
          <w:sz w:val="22"/>
          <w:szCs w:val="22"/>
          <w:lang w:val="es-ES"/>
        </w:rPr>
        <w:t>descrita</w:t>
      </w:r>
      <w:r w:rsidR="00E56BB4">
        <w:rPr>
          <w:rFonts w:ascii="Times New Roman" w:eastAsia="Times New Roman" w:hAnsi="Times New Roman"/>
          <w:sz w:val="22"/>
          <w:szCs w:val="22"/>
          <w:lang w:val="es-ES"/>
        </w:rPr>
        <w:t>,</w:t>
      </w:r>
      <w:r w:rsidRPr="005D08E2">
        <w:rPr>
          <w:rFonts w:ascii="Times New Roman" w:eastAsia="Times New Roman" w:hAnsi="Times New Roman"/>
          <w:sz w:val="22"/>
          <w:szCs w:val="22"/>
          <w:lang w:val="es-ES"/>
        </w:rPr>
        <w:t xml:space="preserve"> podría ocasionar que la superficie del recinto donde está ubicado el archivo</w:t>
      </w:r>
      <w:r w:rsidR="00DE514E">
        <w:rPr>
          <w:rFonts w:ascii="Times New Roman" w:eastAsia="Times New Roman" w:hAnsi="Times New Roman"/>
          <w:sz w:val="22"/>
          <w:szCs w:val="22"/>
          <w:lang w:val="es-ES"/>
        </w:rPr>
        <w:t xml:space="preserve"> móvil</w:t>
      </w:r>
      <w:r w:rsidRPr="005D08E2">
        <w:rPr>
          <w:rFonts w:ascii="Times New Roman" w:eastAsia="Times New Roman" w:hAnsi="Times New Roman"/>
          <w:sz w:val="22"/>
          <w:szCs w:val="22"/>
          <w:lang w:val="es-ES"/>
        </w:rPr>
        <w:t>, se agriete o fisure producto del peso excesivo del mismo, además, la acumulación de información física dificulta la localización oportuna de los documentos.</w:t>
      </w:r>
    </w:p>
    <w:p w:rsidR="005D08E2" w:rsidRPr="005D08E2" w:rsidRDefault="005D08E2" w:rsidP="00577B89">
      <w:pPr>
        <w:jc w:val="both"/>
        <w:rPr>
          <w:rFonts w:ascii="Times New Roman" w:eastAsia="Times New Roman" w:hAnsi="Times New Roman"/>
          <w:sz w:val="22"/>
          <w:szCs w:val="22"/>
          <w:lang w:val="es-ES"/>
        </w:rPr>
      </w:pPr>
    </w:p>
    <w:p w:rsidR="005D08E2" w:rsidRPr="005D08E2" w:rsidRDefault="00E56BB4" w:rsidP="00577B89">
      <w:pPr>
        <w:jc w:val="both"/>
        <w:rPr>
          <w:rFonts w:ascii="Times New Roman" w:eastAsia="Times New Roman" w:hAnsi="Times New Roman"/>
          <w:sz w:val="22"/>
          <w:szCs w:val="22"/>
          <w:lang w:val="es-ES"/>
        </w:rPr>
      </w:pPr>
      <w:r>
        <w:rPr>
          <w:rFonts w:ascii="Times New Roman" w:eastAsia="Times New Roman" w:hAnsi="Times New Roman"/>
          <w:sz w:val="22"/>
          <w:szCs w:val="22"/>
          <w:lang w:val="es-ES"/>
        </w:rPr>
        <w:lastRenderedPageBreak/>
        <w:t>Cabe</w:t>
      </w:r>
      <w:r w:rsidR="005D08E2" w:rsidRPr="005D08E2">
        <w:rPr>
          <w:rFonts w:ascii="Times New Roman" w:eastAsia="Times New Roman" w:hAnsi="Times New Roman"/>
          <w:sz w:val="22"/>
          <w:szCs w:val="22"/>
          <w:lang w:val="es-ES"/>
        </w:rPr>
        <w:t xml:space="preserve"> mencionar,</w:t>
      </w:r>
      <w:r>
        <w:rPr>
          <w:rFonts w:ascii="Times New Roman" w:eastAsia="Times New Roman" w:hAnsi="Times New Roman"/>
          <w:sz w:val="22"/>
          <w:szCs w:val="22"/>
          <w:lang w:val="es-ES"/>
        </w:rPr>
        <w:t xml:space="preserve"> </w:t>
      </w:r>
      <w:r w:rsidR="005D08E2" w:rsidRPr="005D08E2">
        <w:rPr>
          <w:rFonts w:ascii="Times New Roman" w:eastAsia="Times New Roman" w:hAnsi="Times New Roman"/>
          <w:sz w:val="22"/>
          <w:szCs w:val="22"/>
          <w:lang w:val="es-ES"/>
        </w:rPr>
        <w:t xml:space="preserve">que el CONESUP no tiene aprobada la tabla de plazos para la eliminación y traslado de documentos, pese que desde el </w:t>
      </w:r>
      <w:r w:rsidR="006F6CDF">
        <w:rPr>
          <w:rFonts w:ascii="Times New Roman" w:eastAsia="Times New Roman" w:hAnsi="Times New Roman"/>
          <w:sz w:val="22"/>
          <w:szCs w:val="22"/>
          <w:lang w:val="es-ES"/>
        </w:rPr>
        <w:t xml:space="preserve">año </w:t>
      </w:r>
      <w:r w:rsidR="005D08E2" w:rsidRPr="005D08E2">
        <w:rPr>
          <w:rFonts w:ascii="Times New Roman" w:eastAsia="Times New Roman" w:hAnsi="Times New Roman"/>
          <w:sz w:val="22"/>
          <w:szCs w:val="22"/>
          <w:lang w:val="es-ES"/>
        </w:rPr>
        <w:t>2012 se trabajó conjuntamente con el Archivo Central del Ministerio de Educación Pública, para su conformación y aprobación.</w:t>
      </w:r>
    </w:p>
    <w:p w:rsidR="005D08E2" w:rsidRPr="005D08E2" w:rsidRDefault="005D08E2" w:rsidP="00577B89">
      <w:pPr>
        <w:jc w:val="both"/>
        <w:rPr>
          <w:rFonts w:ascii="Times New Roman" w:eastAsia="Times New Roman" w:hAnsi="Times New Roman"/>
          <w:sz w:val="22"/>
          <w:szCs w:val="22"/>
          <w:lang w:val="es-ES"/>
        </w:rPr>
      </w:pPr>
    </w:p>
    <w:p w:rsidR="005D08E2" w:rsidRPr="005D08E2" w:rsidRDefault="005D08E2" w:rsidP="00577B89">
      <w:pPr>
        <w:jc w:val="both"/>
        <w:rPr>
          <w:rFonts w:ascii="Times New Roman" w:eastAsia="Times New Roman" w:hAnsi="Times New Roman"/>
          <w:sz w:val="22"/>
          <w:szCs w:val="22"/>
          <w:lang w:val="es-ES"/>
        </w:rPr>
      </w:pPr>
      <w:r w:rsidRPr="005D08E2">
        <w:rPr>
          <w:rFonts w:ascii="Times New Roman" w:eastAsia="Times New Roman" w:hAnsi="Times New Roman"/>
          <w:sz w:val="22"/>
          <w:szCs w:val="22"/>
          <w:lang w:val="es-ES"/>
        </w:rPr>
        <w:t>Acorde al tema, la Ley del Sistema Nacional de Archivos</w:t>
      </w:r>
      <w:r w:rsidR="006F6CDF">
        <w:rPr>
          <w:rFonts w:ascii="Times New Roman" w:eastAsia="Times New Roman" w:hAnsi="Times New Roman"/>
          <w:sz w:val="22"/>
          <w:szCs w:val="22"/>
          <w:lang w:val="es-ES"/>
        </w:rPr>
        <w:t xml:space="preserve"> N° 7202</w:t>
      </w:r>
      <w:r w:rsidRPr="005D08E2">
        <w:rPr>
          <w:rFonts w:ascii="Times New Roman" w:eastAsia="Times New Roman" w:hAnsi="Times New Roman"/>
          <w:sz w:val="22"/>
          <w:szCs w:val="22"/>
          <w:lang w:val="es-ES"/>
        </w:rPr>
        <w:t xml:space="preserve">, en </w:t>
      </w:r>
      <w:r w:rsidR="005017C0">
        <w:rPr>
          <w:rFonts w:ascii="Times New Roman" w:eastAsia="Times New Roman" w:hAnsi="Times New Roman"/>
          <w:sz w:val="22"/>
          <w:szCs w:val="22"/>
          <w:lang w:val="es-ES"/>
        </w:rPr>
        <w:t>el artículo</w:t>
      </w:r>
      <w:r w:rsidRPr="005D08E2">
        <w:rPr>
          <w:rFonts w:ascii="Times New Roman" w:eastAsia="Times New Roman" w:hAnsi="Times New Roman"/>
          <w:sz w:val="22"/>
          <w:szCs w:val="22"/>
          <w:lang w:val="es-ES"/>
        </w:rPr>
        <w:t xml:space="preserve"> 35</w:t>
      </w:r>
      <w:r w:rsidR="005017C0">
        <w:rPr>
          <w:rFonts w:ascii="Times New Roman" w:eastAsia="Times New Roman" w:hAnsi="Times New Roman"/>
          <w:sz w:val="22"/>
          <w:szCs w:val="22"/>
          <w:lang w:val="es-ES"/>
        </w:rPr>
        <w:t xml:space="preserve"> </w:t>
      </w:r>
      <w:r w:rsidR="00FD62AB">
        <w:rPr>
          <w:rFonts w:ascii="Times New Roman" w:eastAsia="Times New Roman" w:hAnsi="Times New Roman"/>
          <w:sz w:val="22"/>
          <w:szCs w:val="22"/>
          <w:lang w:val="es-ES"/>
        </w:rPr>
        <w:t xml:space="preserve">sobre </w:t>
      </w:r>
      <w:r w:rsidR="005017C0">
        <w:rPr>
          <w:rFonts w:ascii="Times New Roman" w:eastAsia="Times New Roman" w:hAnsi="Times New Roman"/>
          <w:sz w:val="22"/>
          <w:szCs w:val="22"/>
          <w:lang w:val="es-ES"/>
        </w:rPr>
        <w:t xml:space="preserve">la Comisión Nacional de Selección y Eliminación de Documentos </w:t>
      </w:r>
      <w:r w:rsidR="00583240">
        <w:rPr>
          <w:rFonts w:ascii="Times New Roman" w:eastAsia="Times New Roman" w:hAnsi="Times New Roman"/>
          <w:sz w:val="22"/>
          <w:szCs w:val="22"/>
          <w:lang w:val="es-ES"/>
        </w:rPr>
        <w:t>menciona</w:t>
      </w:r>
      <w:r w:rsidR="005017C0">
        <w:rPr>
          <w:rFonts w:ascii="Times New Roman" w:eastAsia="Times New Roman" w:hAnsi="Times New Roman"/>
          <w:sz w:val="22"/>
          <w:szCs w:val="22"/>
          <w:lang w:val="es-ES"/>
        </w:rPr>
        <w:t xml:space="preserve"> que:</w:t>
      </w:r>
      <w:r w:rsidR="00166C98">
        <w:rPr>
          <w:rFonts w:ascii="Times New Roman" w:eastAsia="Times New Roman" w:hAnsi="Times New Roman"/>
          <w:sz w:val="22"/>
          <w:szCs w:val="22"/>
          <w:lang w:val="es-ES"/>
        </w:rPr>
        <w:t xml:space="preserve"> </w:t>
      </w:r>
    </w:p>
    <w:p w:rsidR="005D08E2" w:rsidRPr="005D08E2" w:rsidRDefault="005D08E2" w:rsidP="00577B89">
      <w:pPr>
        <w:jc w:val="both"/>
        <w:rPr>
          <w:rFonts w:ascii="Times New Roman" w:eastAsia="Times New Roman" w:hAnsi="Times New Roman"/>
          <w:sz w:val="22"/>
          <w:szCs w:val="22"/>
          <w:lang w:val="es-ES"/>
        </w:rPr>
      </w:pPr>
    </w:p>
    <w:p w:rsidR="005D08E2" w:rsidRDefault="005D08E2" w:rsidP="00FD62AB">
      <w:pPr>
        <w:spacing w:after="160"/>
        <w:ind w:left="567"/>
        <w:jc w:val="both"/>
        <w:rPr>
          <w:rFonts w:ascii="Times New Roman" w:eastAsia="Times New Roman" w:hAnsi="Times New Roman"/>
          <w:i/>
          <w:sz w:val="22"/>
          <w:szCs w:val="22"/>
          <w:lang w:val="es-ES"/>
        </w:rPr>
      </w:pPr>
      <w:r w:rsidRPr="005D08E2">
        <w:rPr>
          <w:rFonts w:ascii="Times New Roman" w:eastAsia="Times New Roman" w:hAnsi="Times New Roman"/>
          <w:i/>
          <w:sz w:val="22"/>
          <w:szCs w:val="22"/>
          <w:lang w:val="es-ES"/>
        </w:rPr>
        <w:t>Artículo 35.— Todas las instituciones a que se refiere el artículo 2 de la presente ley, incluida la Dirección General del Archivo Nacional, estarán obligadas a solicitar el criterio de la Comisión Nacional de Selección y Eliminación de Documentos, cada vez que necesiten eliminar algún tipo documental. También deberán considerar las resoluciones que al respecto emita la Comisión, las que serán comunicadas por escrito, por medio del director general del Archivo Nacional.</w:t>
      </w:r>
    </w:p>
    <w:p w:rsidR="005017C0" w:rsidRPr="005017C0" w:rsidRDefault="00583240" w:rsidP="00577B89">
      <w:pPr>
        <w:spacing w:after="160"/>
        <w:jc w:val="both"/>
        <w:rPr>
          <w:rFonts w:ascii="Times New Roman" w:eastAsia="Times New Roman" w:hAnsi="Times New Roman"/>
          <w:sz w:val="22"/>
          <w:szCs w:val="22"/>
          <w:lang w:val="es-ES"/>
        </w:rPr>
      </w:pPr>
      <w:r>
        <w:rPr>
          <w:rFonts w:ascii="Times New Roman" w:eastAsia="Times New Roman" w:hAnsi="Times New Roman"/>
          <w:sz w:val="22"/>
          <w:szCs w:val="22"/>
          <w:lang w:val="es-ES"/>
        </w:rPr>
        <w:t>Además, la misma Ley</w:t>
      </w:r>
      <w:r w:rsidR="005017C0">
        <w:rPr>
          <w:rFonts w:ascii="Times New Roman" w:eastAsia="Times New Roman" w:hAnsi="Times New Roman"/>
          <w:sz w:val="22"/>
          <w:szCs w:val="22"/>
          <w:lang w:val="es-ES"/>
        </w:rPr>
        <w:t>, el artículo 46</w:t>
      </w:r>
      <w:r>
        <w:rPr>
          <w:rFonts w:ascii="Times New Roman" w:eastAsia="Times New Roman" w:hAnsi="Times New Roman"/>
          <w:sz w:val="22"/>
          <w:szCs w:val="22"/>
          <w:lang w:val="es-ES"/>
        </w:rPr>
        <w:t xml:space="preserve"> sobre los archivos administrativos públicos, indica que: </w:t>
      </w:r>
    </w:p>
    <w:p w:rsidR="005D08E2" w:rsidRPr="005D08E2" w:rsidRDefault="00583240" w:rsidP="00FD62AB">
      <w:pPr>
        <w:spacing w:after="160"/>
        <w:ind w:left="567"/>
        <w:jc w:val="both"/>
        <w:rPr>
          <w:rFonts w:ascii="Times New Roman" w:eastAsia="Times New Roman" w:hAnsi="Times New Roman"/>
          <w:i/>
          <w:sz w:val="22"/>
          <w:szCs w:val="22"/>
          <w:lang w:val="es-ES"/>
        </w:rPr>
      </w:pPr>
      <w:r>
        <w:rPr>
          <w:rFonts w:ascii="Times New Roman" w:eastAsia="Times New Roman" w:hAnsi="Times New Roman"/>
          <w:i/>
          <w:sz w:val="22"/>
          <w:szCs w:val="22"/>
          <w:lang w:val="es-ES"/>
        </w:rPr>
        <w:t>Artículo 46</w:t>
      </w:r>
      <w:r w:rsidR="005D08E2" w:rsidRPr="005D08E2">
        <w:rPr>
          <w:rFonts w:ascii="Times New Roman" w:eastAsia="Times New Roman" w:hAnsi="Times New Roman"/>
          <w:i/>
          <w:sz w:val="22"/>
          <w:szCs w:val="22"/>
          <w:lang w:val="es-ES"/>
        </w:rPr>
        <w:t>— Cada institución pública transferirá a la Dirección General del Archivo Nacional, la archivalía existente en su archivo central, de acuerdo con los requisitos que se fijen en el reglamento de la presente ley, y según las disposiciones de la Dirección General del Archivo Nacional. El plazo de env</w:t>
      </w:r>
      <w:r w:rsidR="00577B89">
        <w:rPr>
          <w:rFonts w:ascii="Times New Roman" w:eastAsia="Times New Roman" w:hAnsi="Times New Roman"/>
          <w:i/>
          <w:sz w:val="22"/>
          <w:szCs w:val="22"/>
          <w:lang w:val="es-ES"/>
        </w:rPr>
        <w:t>ío</w:t>
      </w:r>
      <w:r w:rsidR="005D08E2" w:rsidRPr="005D08E2">
        <w:rPr>
          <w:rFonts w:ascii="Times New Roman" w:eastAsia="Times New Roman" w:hAnsi="Times New Roman"/>
          <w:i/>
          <w:sz w:val="22"/>
          <w:szCs w:val="22"/>
          <w:lang w:val="es-ES"/>
        </w:rPr>
        <w:t xml:space="preserve"> no será</w:t>
      </w:r>
      <w:r w:rsidR="00577B89">
        <w:rPr>
          <w:rFonts w:ascii="Times New Roman" w:eastAsia="Times New Roman" w:hAnsi="Times New Roman"/>
          <w:i/>
          <w:sz w:val="22"/>
          <w:szCs w:val="22"/>
          <w:lang w:val="es-ES"/>
        </w:rPr>
        <w:t xml:space="preserve"> mayor de</w:t>
      </w:r>
      <w:r w:rsidR="005D08E2" w:rsidRPr="005D08E2">
        <w:rPr>
          <w:rFonts w:ascii="Times New Roman" w:eastAsia="Times New Roman" w:hAnsi="Times New Roman"/>
          <w:i/>
          <w:sz w:val="22"/>
          <w:szCs w:val="22"/>
          <w:lang w:val="es-ES"/>
        </w:rPr>
        <w:t xml:space="preserve"> veinte años, contados a partir de la fecha en que se originó el documento.</w:t>
      </w:r>
    </w:p>
    <w:p w:rsidR="005D08E2" w:rsidRPr="005D08E2" w:rsidRDefault="00583240" w:rsidP="00577B89">
      <w:pPr>
        <w:jc w:val="both"/>
        <w:rPr>
          <w:rFonts w:ascii="Times New Roman" w:eastAsia="Times New Roman" w:hAnsi="Times New Roman"/>
          <w:sz w:val="22"/>
          <w:szCs w:val="22"/>
          <w:lang w:val="es-ES"/>
        </w:rPr>
      </w:pPr>
      <w:r>
        <w:rPr>
          <w:rFonts w:ascii="Times New Roman" w:eastAsia="Times New Roman" w:hAnsi="Times New Roman"/>
          <w:sz w:val="22"/>
          <w:szCs w:val="22"/>
          <w:lang w:val="es-ES"/>
        </w:rPr>
        <w:t xml:space="preserve">Por otra parte, </w:t>
      </w:r>
      <w:r w:rsidR="005D08E2" w:rsidRPr="005D08E2">
        <w:rPr>
          <w:rFonts w:ascii="Times New Roman" w:eastAsia="Times New Roman" w:hAnsi="Times New Roman"/>
          <w:sz w:val="22"/>
          <w:szCs w:val="22"/>
          <w:lang w:val="es-ES"/>
        </w:rPr>
        <w:t xml:space="preserve">a nivel interno </w:t>
      </w:r>
      <w:r>
        <w:rPr>
          <w:rFonts w:ascii="Times New Roman" w:eastAsia="Times New Roman" w:hAnsi="Times New Roman"/>
          <w:sz w:val="22"/>
          <w:szCs w:val="22"/>
          <w:lang w:val="es-ES"/>
        </w:rPr>
        <w:t xml:space="preserve">no </w:t>
      </w:r>
      <w:r w:rsidR="005D08E2" w:rsidRPr="005D08E2">
        <w:rPr>
          <w:rFonts w:ascii="Times New Roman" w:eastAsia="Times New Roman" w:hAnsi="Times New Roman"/>
          <w:sz w:val="22"/>
          <w:szCs w:val="22"/>
          <w:lang w:val="es-ES"/>
        </w:rPr>
        <w:t>se han emitido políticas relacionadas con la Directriz de Gobierno “</w:t>
      </w:r>
      <w:r w:rsidR="005D08E2" w:rsidRPr="005D08E2">
        <w:rPr>
          <w:rFonts w:ascii="Times New Roman" w:eastAsia="Times New Roman" w:hAnsi="Times New Roman"/>
          <w:i/>
          <w:sz w:val="22"/>
          <w:szCs w:val="22"/>
          <w:lang w:val="es-ES"/>
        </w:rPr>
        <w:t>Cero Papel</w:t>
      </w:r>
      <w:r w:rsidR="005D08E2" w:rsidRPr="005D08E2">
        <w:rPr>
          <w:rFonts w:ascii="Times New Roman" w:eastAsia="Times New Roman" w:hAnsi="Times New Roman"/>
          <w:sz w:val="22"/>
          <w:szCs w:val="22"/>
          <w:lang w:val="es-ES"/>
        </w:rPr>
        <w:t>”, estableciendo acciones tendientes a la digitalización de la</w:t>
      </w:r>
      <w:r w:rsidR="00177802">
        <w:rPr>
          <w:rFonts w:ascii="Times New Roman" w:eastAsia="Times New Roman" w:hAnsi="Times New Roman"/>
          <w:sz w:val="22"/>
          <w:szCs w:val="22"/>
          <w:lang w:val="es-ES"/>
        </w:rPr>
        <w:t xml:space="preserve"> información, y la creación de </w:t>
      </w:r>
      <w:r w:rsidR="005D08E2" w:rsidRPr="005D08E2">
        <w:rPr>
          <w:rFonts w:ascii="Times New Roman" w:eastAsia="Times New Roman" w:hAnsi="Times New Roman"/>
          <w:sz w:val="22"/>
          <w:szCs w:val="22"/>
          <w:lang w:val="es-ES"/>
        </w:rPr>
        <w:t xml:space="preserve">sistemas de administración de la documentación tanto física como electrónica. </w:t>
      </w:r>
    </w:p>
    <w:p w:rsidR="005D08E2" w:rsidRPr="005D08E2" w:rsidRDefault="005D08E2" w:rsidP="00577B89">
      <w:pPr>
        <w:jc w:val="both"/>
        <w:rPr>
          <w:rFonts w:ascii="Times New Roman" w:eastAsia="Times New Roman" w:hAnsi="Times New Roman"/>
          <w:sz w:val="22"/>
          <w:szCs w:val="22"/>
          <w:lang w:val="es-ES"/>
        </w:rPr>
      </w:pPr>
    </w:p>
    <w:p w:rsidR="005D08E2" w:rsidRPr="00B711D4" w:rsidRDefault="00B711D4" w:rsidP="00577B89">
      <w:pPr>
        <w:jc w:val="both"/>
        <w:rPr>
          <w:rFonts w:ascii="Times New Roman" w:eastAsia="Times New Roman" w:hAnsi="Times New Roman"/>
          <w:b/>
          <w:sz w:val="22"/>
          <w:szCs w:val="22"/>
          <w:lang w:val="es-ES"/>
        </w:rPr>
      </w:pPr>
      <w:r w:rsidRPr="00B711D4">
        <w:rPr>
          <w:rFonts w:ascii="Times New Roman" w:eastAsia="Times New Roman" w:hAnsi="Times New Roman"/>
          <w:b/>
          <w:sz w:val="22"/>
          <w:szCs w:val="22"/>
          <w:lang w:val="es-ES"/>
        </w:rPr>
        <w:t>Recomendación: Al Director Ejecutivo</w:t>
      </w:r>
    </w:p>
    <w:p w:rsidR="005D08E2" w:rsidRPr="005D08E2" w:rsidRDefault="005D08E2" w:rsidP="00577B89">
      <w:pPr>
        <w:jc w:val="both"/>
        <w:rPr>
          <w:rFonts w:ascii="Times New Roman" w:eastAsia="Times New Roman" w:hAnsi="Times New Roman"/>
          <w:sz w:val="22"/>
          <w:szCs w:val="22"/>
          <w:lang w:val="es-ES"/>
        </w:rPr>
      </w:pPr>
    </w:p>
    <w:p w:rsidR="005D08E2" w:rsidRPr="005D08E2" w:rsidRDefault="005D08E2" w:rsidP="00577B89">
      <w:pPr>
        <w:numPr>
          <w:ilvl w:val="0"/>
          <w:numId w:val="18"/>
        </w:numPr>
        <w:autoSpaceDE w:val="0"/>
        <w:autoSpaceDN w:val="0"/>
        <w:adjustRightInd w:val="0"/>
        <w:spacing w:after="160"/>
        <w:jc w:val="both"/>
        <w:rPr>
          <w:rFonts w:ascii="Times New Roman" w:eastAsia="Times New Roman" w:hAnsi="Times New Roman"/>
          <w:color w:val="000000"/>
          <w:sz w:val="22"/>
          <w:szCs w:val="22"/>
        </w:rPr>
      </w:pPr>
      <w:r w:rsidRPr="005D08E2">
        <w:rPr>
          <w:rFonts w:ascii="Times New Roman" w:eastAsia="Times New Roman" w:hAnsi="Times New Roman"/>
          <w:color w:val="000000"/>
          <w:sz w:val="22"/>
          <w:szCs w:val="22"/>
        </w:rPr>
        <w:t xml:space="preserve">Coordinar con los funcionarios del Archivo Central para que continúen con la elaboración y aprobación de la </w:t>
      </w:r>
      <w:r w:rsidRPr="005D08E2">
        <w:rPr>
          <w:rFonts w:ascii="Times New Roman" w:eastAsia="Times New Roman" w:hAnsi="Times New Roman" w:cs="Bookman Old Style"/>
          <w:color w:val="000000"/>
          <w:sz w:val="22"/>
          <w:szCs w:val="22"/>
        </w:rPr>
        <w:t>tabla de plazos en la eliminación y traslado de documentos, en cumplimiento de la normativa vigente, y que la misma pueda estar vigente lo antes posible</w:t>
      </w:r>
      <w:r w:rsidR="00E56BB4">
        <w:rPr>
          <w:rFonts w:ascii="Times New Roman" w:eastAsia="Times New Roman" w:hAnsi="Times New Roman" w:cs="Bookman Old Style"/>
          <w:color w:val="000000"/>
          <w:sz w:val="22"/>
          <w:szCs w:val="22"/>
        </w:rPr>
        <w:t>, en virtud del riesgo que implica mantener</w:t>
      </w:r>
      <w:r w:rsidR="00166C98">
        <w:rPr>
          <w:rFonts w:ascii="Times New Roman" w:eastAsia="Times New Roman" w:hAnsi="Times New Roman" w:cs="Bookman Old Style"/>
          <w:color w:val="000000"/>
          <w:sz w:val="22"/>
          <w:szCs w:val="22"/>
        </w:rPr>
        <w:t xml:space="preserve"> </w:t>
      </w:r>
      <w:r w:rsidR="00E56BB4">
        <w:rPr>
          <w:rFonts w:ascii="Times New Roman" w:eastAsia="Times New Roman" w:hAnsi="Times New Roman" w:cs="Bookman Old Style"/>
          <w:color w:val="000000"/>
          <w:sz w:val="22"/>
          <w:szCs w:val="22"/>
        </w:rPr>
        <w:t>tanto volumen de documentación en físico.</w:t>
      </w:r>
      <w:r w:rsidRPr="005D08E2">
        <w:rPr>
          <w:rFonts w:ascii="Times New Roman" w:eastAsia="Times New Roman" w:hAnsi="Times New Roman" w:cs="Bookman Old Style"/>
          <w:color w:val="000000"/>
          <w:sz w:val="22"/>
          <w:szCs w:val="22"/>
        </w:rPr>
        <w:t xml:space="preserve"> Plazo inmediato.</w:t>
      </w:r>
    </w:p>
    <w:p w:rsidR="005D08E2" w:rsidRPr="005D08E2" w:rsidRDefault="005D08E2" w:rsidP="00577B89">
      <w:pPr>
        <w:numPr>
          <w:ilvl w:val="0"/>
          <w:numId w:val="18"/>
        </w:numPr>
        <w:autoSpaceDE w:val="0"/>
        <w:autoSpaceDN w:val="0"/>
        <w:adjustRightInd w:val="0"/>
        <w:spacing w:after="160"/>
        <w:jc w:val="both"/>
        <w:rPr>
          <w:rFonts w:ascii="Times New Roman" w:eastAsia="Times New Roman" w:hAnsi="Times New Roman"/>
          <w:color w:val="000000"/>
          <w:sz w:val="22"/>
          <w:szCs w:val="22"/>
        </w:rPr>
      </w:pPr>
      <w:r w:rsidRPr="005D08E2">
        <w:rPr>
          <w:rFonts w:ascii="Times New Roman" w:eastAsia="Times New Roman" w:hAnsi="Times New Roman" w:cs="Bookman Old Style"/>
          <w:color w:val="000000"/>
          <w:sz w:val="22"/>
          <w:szCs w:val="22"/>
        </w:rPr>
        <w:t>Implementar una política interna relacionada con la digitalización de la información tanto interna como la presentada por órganos externo</w:t>
      </w:r>
      <w:r w:rsidR="00577B89">
        <w:rPr>
          <w:rFonts w:ascii="Times New Roman" w:eastAsia="Times New Roman" w:hAnsi="Times New Roman" w:cs="Bookman Old Style"/>
          <w:color w:val="000000"/>
          <w:sz w:val="22"/>
          <w:szCs w:val="22"/>
        </w:rPr>
        <w:t>s</w:t>
      </w:r>
      <w:r w:rsidRPr="005D08E2">
        <w:rPr>
          <w:rFonts w:ascii="Times New Roman" w:eastAsia="Times New Roman" w:hAnsi="Times New Roman" w:cs="Bookman Old Style"/>
          <w:color w:val="000000"/>
          <w:sz w:val="22"/>
          <w:szCs w:val="22"/>
        </w:rPr>
        <w:t>, en aras de promover la responsabilidad con el medio ambiente y el desarrollo sostenible, creando un cambio hacia la gestión de documentos electrónicos, cuyo objetivo es alcanzar una administración eficiente y amigable con el ambiente. Plazo inmediato.</w:t>
      </w:r>
    </w:p>
    <w:p w:rsidR="00ED2D39" w:rsidRDefault="005D08E2" w:rsidP="00577B89">
      <w:pPr>
        <w:numPr>
          <w:ilvl w:val="0"/>
          <w:numId w:val="18"/>
        </w:numPr>
        <w:autoSpaceDE w:val="0"/>
        <w:autoSpaceDN w:val="0"/>
        <w:adjustRightInd w:val="0"/>
        <w:spacing w:after="160"/>
        <w:jc w:val="both"/>
        <w:rPr>
          <w:rFonts w:ascii="Times New Roman" w:eastAsia="Times New Roman" w:hAnsi="Times New Roman"/>
          <w:color w:val="000000"/>
          <w:sz w:val="22"/>
          <w:szCs w:val="22"/>
        </w:rPr>
      </w:pPr>
      <w:r w:rsidRPr="00F17659">
        <w:rPr>
          <w:rFonts w:ascii="Times New Roman" w:eastAsia="Times New Roman" w:hAnsi="Times New Roman"/>
          <w:color w:val="000000"/>
          <w:sz w:val="22"/>
          <w:szCs w:val="22"/>
        </w:rPr>
        <w:t>Implementar en el archivo de gestión central, un repositorio que permita la custodia, preservación digital</w:t>
      </w:r>
      <w:r w:rsidR="00F17659">
        <w:rPr>
          <w:rFonts w:ascii="Times New Roman" w:eastAsia="Times New Roman" w:hAnsi="Times New Roman"/>
          <w:color w:val="000000"/>
          <w:sz w:val="22"/>
          <w:szCs w:val="22"/>
        </w:rPr>
        <w:t>,</w:t>
      </w:r>
      <w:r w:rsidRPr="00F17659">
        <w:rPr>
          <w:rFonts w:ascii="Times New Roman" w:eastAsia="Times New Roman" w:hAnsi="Times New Roman"/>
          <w:color w:val="000000"/>
          <w:sz w:val="22"/>
          <w:szCs w:val="22"/>
        </w:rPr>
        <w:t xml:space="preserve"> facilidad en la búsqueda y acceso al contenido de los do</w:t>
      </w:r>
      <w:r w:rsidR="00F17659">
        <w:rPr>
          <w:rFonts w:ascii="Times New Roman" w:eastAsia="Times New Roman" w:hAnsi="Times New Roman"/>
          <w:color w:val="000000"/>
          <w:sz w:val="22"/>
          <w:szCs w:val="22"/>
        </w:rPr>
        <w:t>cumentos de forma ágil y eficaz, c</w:t>
      </w:r>
      <w:r w:rsidR="00F17659" w:rsidRPr="00F17659">
        <w:rPr>
          <w:rFonts w:ascii="Times New Roman" w:eastAsia="Times New Roman" w:hAnsi="Times New Roman"/>
          <w:color w:val="000000"/>
          <w:sz w:val="22"/>
          <w:szCs w:val="22"/>
        </w:rPr>
        <w:t xml:space="preserve">on la finalidad </w:t>
      </w:r>
      <w:r w:rsidR="00F17659" w:rsidRPr="00F17659">
        <w:rPr>
          <w:rFonts w:ascii="Times New Roman" w:eastAsia="Times New Roman" w:hAnsi="Times New Roman"/>
          <w:sz w:val="22"/>
          <w:szCs w:val="22"/>
        </w:rPr>
        <w:t xml:space="preserve">de </w:t>
      </w:r>
      <w:r w:rsidR="00ED2D39" w:rsidRPr="00F17659">
        <w:rPr>
          <w:rFonts w:ascii="Times New Roman" w:eastAsia="Times New Roman" w:hAnsi="Times New Roman"/>
          <w:sz w:val="22"/>
          <w:szCs w:val="22"/>
        </w:rPr>
        <w:t>mejor</w:t>
      </w:r>
      <w:r w:rsidR="00F17659" w:rsidRPr="00F17659">
        <w:rPr>
          <w:rFonts w:ascii="Times New Roman" w:eastAsia="Times New Roman" w:hAnsi="Times New Roman"/>
          <w:sz w:val="22"/>
          <w:szCs w:val="22"/>
        </w:rPr>
        <w:t>ar la</w:t>
      </w:r>
      <w:r w:rsidR="00ED2D39" w:rsidRPr="00F17659">
        <w:rPr>
          <w:rFonts w:ascii="Times New Roman" w:eastAsia="Times New Roman" w:hAnsi="Times New Roman"/>
          <w:sz w:val="22"/>
          <w:szCs w:val="22"/>
        </w:rPr>
        <w:t xml:space="preserve"> organización de las tareas,</w:t>
      </w:r>
      <w:r w:rsidR="00166C98">
        <w:rPr>
          <w:rFonts w:ascii="Times New Roman" w:eastAsia="Times New Roman" w:hAnsi="Times New Roman"/>
          <w:sz w:val="22"/>
          <w:szCs w:val="22"/>
        </w:rPr>
        <w:t xml:space="preserve"> </w:t>
      </w:r>
      <w:r w:rsidR="00ED2D39" w:rsidRPr="00F17659">
        <w:rPr>
          <w:rFonts w:ascii="Times New Roman" w:eastAsia="Times New Roman" w:hAnsi="Times New Roman"/>
          <w:sz w:val="22"/>
          <w:szCs w:val="22"/>
        </w:rPr>
        <w:t xml:space="preserve">específicamente la centralización del ingreso y salida de la documentación, a efecto de llevar un mejor control del tratamiento que se aplica </w:t>
      </w:r>
      <w:r w:rsidR="00F17659">
        <w:rPr>
          <w:rFonts w:ascii="Times New Roman" w:eastAsia="Times New Roman" w:hAnsi="Times New Roman"/>
          <w:sz w:val="22"/>
          <w:szCs w:val="22"/>
        </w:rPr>
        <w:t>en</w:t>
      </w:r>
      <w:r w:rsidR="00ED2D39" w:rsidRPr="00F17659">
        <w:rPr>
          <w:rFonts w:ascii="Times New Roman" w:eastAsia="Times New Roman" w:hAnsi="Times New Roman"/>
          <w:sz w:val="22"/>
          <w:szCs w:val="22"/>
        </w:rPr>
        <w:t xml:space="preserve"> las diferentes gestiones.</w:t>
      </w:r>
      <w:r w:rsidR="00F17659" w:rsidRPr="00F17659">
        <w:rPr>
          <w:rFonts w:ascii="Times New Roman" w:eastAsia="Times New Roman" w:hAnsi="Times New Roman"/>
          <w:sz w:val="22"/>
          <w:szCs w:val="22"/>
        </w:rPr>
        <w:t xml:space="preserve"> </w:t>
      </w:r>
      <w:r w:rsidR="00F17659" w:rsidRPr="00F17659">
        <w:rPr>
          <w:rFonts w:ascii="Times New Roman" w:eastAsia="Times New Roman" w:hAnsi="Times New Roman"/>
          <w:color w:val="000000"/>
          <w:sz w:val="22"/>
          <w:szCs w:val="22"/>
        </w:rPr>
        <w:t xml:space="preserve">Plazo </w:t>
      </w:r>
      <w:r w:rsidR="00280978">
        <w:rPr>
          <w:rFonts w:ascii="Times New Roman" w:eastAsia="Times New Roman" w:hAnsi="Times New Roman"/>
          <w:color w:val="000000"/>
          <w:sz w:val="22"/>
          <w:szCs w:val="22"/>
        </w:rPr>
        <w:t>6</w:t>
      </w:r>
      <w:r w:rsidR="00F17659" w:rsidRPr="00F17659">
        <w:rPr>
          <w:rFonts w:ascii="Times New Roman" w:eastAsia="Times New Roman" w:hAnsi="Times New Roman"/>
          <w:color w:val="000000"/>
          <w:sz w:val="22"/>
          <w:szCs w:val="22"/>
        </w:rPr>
        <w:t xml:space="preserve"> meses.</w:t>
      </w:r>
    </w:p>
    <w:p w:rsidR="006D086B" w:rsidRDefault="006D086B" w:rsidP="00577B89">
      <w:pPr>
        <w:pStyle w:val="Ttulo2"/>
      </w:pPr>
      <w:bookmarkStart w:id="10" w:name="_Toc481499564"/>
      <w:r w:rsidRPr="00905C6D">
        <w:t>2.2 Asignación de escáneres</w:t>
      </w:r>
      <w:bookmarkEnd w:id="10"/>
    </w:p>
    <w:p w:rsidR="00DE514E" w:rsidRPr="00DE514E" w:rsidRDefault="00DE514E" w:rsidP="00577B89"/>
    <w:p w:rsidR="005D08E2" w:rsidRDefault="0005720D" w:rsidP="00577B89">
      <w:pPr>
        <w:jc w:val="both"/>
        <w:rPr>
          <w:rFonts w:ascii="Times New Roman" w:eastAsia="Times New Roman" w:hAnsi="Times New Roman"/>
          <w:sz w:val="22"/>
          <w:szCs w:val="22"/>
          <w:lang w:val="es-ES"/>
        </w:rPr>
      </w:pPr>
      <w:r>
        <w:rPr>
          <w:rFonts w:ascii="Times New Roman" w:eastAsia="Times New Roman" w:hAnsi="Times New Roman"/>
          <w:sz w:val="22"/>
          <w:szCs w:val="22"/>
          <w:lang w:val="es-ES"/>
        </w:rPr>
        <w:t xml:space="preserve">En la Dirección </w:t>
      </w:r>
      <w:r w:rsidR="00DE514E">
        <w:rPr>
          <w:rFonts w:ascii="Times New Roman" w:eastAsia="Times New Roman" w:hAnsi="Times New Roman"/>
          <w:sz w:val="22"/>
          <w:szCs w:val="22"/>
          <w:lang w:val="es-ES"/>
        </w:rPr>
        <w:t>del CONESUP</w:t>
      </w:r>
      <w:r w:rsidR="00E56BB4">
        <w:rPr>
          <w:rFonts w:ascii="Times New Roman" w:eastAsia="Times New Roman" w:hAnsi="Times New Roman"/>
          <w:sz w:val="22"/>
          <w:szCs w:val="22"/>
          <w:lang w:val="es-ES"/>
        </w:rPr>
        <w:t>, se observó</w:t>
      </w:r>
      <w:r w:rsidR="005D08E2" w:rsidRPr="005D08E2">
        <w:rPr>
          <w:rFonts w:ascii="Times New Roman" w:eastAsia="Times New Roman" w:hAnsi="Times New Roman"/>
          <w:sz w:val="22"/>
          <w:szCs w:val="22"/>
          <w:lang w:val="es-ES"/>
        </w:rPr>
        <w:t xml:space="preserve"> </w:t>
      </w:r>
      <w:r w:rsidR="00D159EE">
        <w:rPr>
          <w:rFonts w:ascii="Times New Roman" w:eastAsia="Times New Roman" w:hAnsi="Times New Roman"/>
          <w:sz w:val="22"/>
          <w:szCs w:val="22"/>
          <w:lang w:val="es-ES"/>
        </w:rPr>
        <w:t xml:space="preserve">que cuentan con </w:t>
      </w:r>
      <w:r w:rsidR="005D08E2" w:rsidRPr="005D08E2">
        <w:rPr>
          <w:rFonts w:ascii="Times New Roman" w:eastAsia="Times New Roman" w:hAnsi="Times New Roman"/>
          <w:sz w:val="22"/>
          <w:szCs w:val="22"/>
          <w:lang w:val="es-ES"/>
        </w:rPr>
        <w:t xml:space="preserve">cuatro escáneres de alto volumen </w:t>
      </w:r>
      <w:r w:rsidR="00BF141C">
        <w:rPr>
          <w:rFonts w:ascii="Times New Roman" w:eastAsia="Times New Roman" w:hAnsi="Times New Roman"/>
          <w:sz w:val="22"/>
          <w:szCs w:val="22"/>
          <w:lang w:val="es-ES"/>
        </w:rPr>
        <w:t>y de alimentación automática,</w:t>
      </w:r>
      <w:r w:rsidR="005D08E2" w:rsidRPr="005D08E2">
        <w:rPr>
          <w:rFonts w:ascii="Times New Roman" w:eastAsia="Times New Roman" w:hAnsi="Times New Roman"/>
          <w:sz w:val="22"/>
          <w:szCs w:val="22"/>
          <w:lang w:val="es-ES"/>
        </w:rPr>
        <w:t xml:space="preserve"> cuyos números de placa son: 0210-216889, 0210-193046, 0210</w:t>
      </w:r>
      <w:r w:rsidR="00BF141C">
        <w:rPr>
          <w:rFonts w:ascii="Times New Roman" w:eastAsia="Times New Roman" w:hAnsi="Times New Roman"/>
          <w:sz w:val="22"/>
          <w:szCs w:val="22"/>
          <w:lang w:val="es-ES"/>
        </w:rPr>
        <w:t>-216888 y 2010-193019</w:t>
      </w:r>
      <w:r w:rsidR="009322A3">
        <w:rPr>
          <w:rFonts w:ascii="Times New Roman" w:eastAsia="Times New Roman" w:hAnsi="Times New Roman"/>
          <w:sz w:val="22"/>
          <w:szCs w:val="22"/>
          <w:lang w:val="es-ES"/>
        </w:rPr>
        <w:t>,</w:t>
      </w:r>
      <w:r>
        <w:rPr>
          <w:rFonts w:ascii="Times New Roman" w:eastAsia="Times New Roman" w:hAnsi="Times New Roman"/>
          <w:sz w:val="22"/>
          <w:szCs w:val="22"/>
          <w:lang w:val="es-ES"/>
        </w:rPr>
        <w:t xml:space="preserve"> los cuales </w:t>
      </w:r>
      <w:r w:rsidR="005D08E2" w:rsidRPr="005D08E2">
        <w:rPr>
          <w:rFonts w:ascii="Times New Roman" w:eastAsia="Times New Roman" w:hAnsi="Times New Roman"/>
          <w:sz w:val="22"/>
          <w:szCs w:val="22"/>
          <w:lang w:val="es-ES"/>
        </w:rPr>
        <w:t>se encuentran subutilizados</w:t>
      </w:r>
      <w:r w:rsidR="00E56BB4">
        <w:rPr>
          <w:rFonts w:ascii="Times New Roman" w:eastAsia="Times New Roman" w:hAnsi="Times New Roman"/>
          <w:sz w:val="22"/>
          <w:szCs w:val="22"/>
          <w:lang w:val="es-ES"/>
        </w:rPr>
        <w:t xml:space="preserve"> dado que esta área no gestiona gran </w:t>
      </w:r>
      <w:r w:rsidR="00E56BB4">
        <w:rPr>
          <w:rFonts w:ascii="Times New Roman" w:eastAsia="Times New Roman" w:hAnsi="Times New Roman"/>
          <w:sz w:val="22"/>
          <w:szCs w:val="22"/>
          <w:lang w:val="es-ES"/>
        </w:rPr>
        <w:lastRenderedPageBreak/>
        <w:t>volumen de documentos</w:t>
      </w:r>
      <w:r w:rsidR="005D08E2" w:rsidRPr="005D08E2">
        <w:rPr>
          <w:rFonts w:ascii="Times New Roman" w:eastAsia="Times New Roman" w:hAnsi="Times New Roman"/>
          <w:sz w:val="22"/>
          <w:szCs w:val="22"/>
          <w:lang w:val="es-ES"/>
        </w:rPr>
        <w:t xml:space="preserve">. </w:t>
      </w:r>
      <w:r w:rsidR="00E56BB4">
        <w:rPr>
          <w:rFonts w:ascii="Times New Roman" w:eastAsia="Times New Roman" w:hAnsi="Times New Roman"/>
          <w:sz w:val="22"/>
          <w:szCs w:val="22"/>
          <w:lang w:val="es-ES"/>
        </w:rPr>
        <w:t xml:space="preserve">No obstante, </w:t>
      </w:r>
      <w:r w:rsidR="005D08E2" w:rsidRPr="005D08E2">
        <w:rPr>
          <w:rFonts w:ascii="Times New Roman" w:eastAsia="Times New Roman" w:hAnsi="Times New Roman"/>
          <w:sz w:val="22"/>
          <w:szCs w:val="22"/>
          <w:lang w:val="es-ES"/>
        </w:rPr>
        <w:t xml:space="preserve">existen otras áreas </w:t>
      </w:r>
      <w:r w:rsidR="00ED2D39" w:rsidRPr="005D08E2">
        <w:rPr>
          <w:rFonts w:ascii="Times New Roman" w:eastAsia="Times New Roman" w:hAnsi="Times New Roman"/>
          <w:sz w:val="22"/>
          <w:szCs w:val="22"/>
          <w:lang w:val="es-ES"/>
        </w:rPr>
        <w:t xml:space="preserve">de trabajo </w:t>
      </w:r>
      <w:r w:rsidR="00E56BB4">
        <w:rPr>
          <w:rFonts w:ascii="Times New Roman" w:eastAsia="Times New Roman" w:hAnsi="Times New Roman"/>
          <w:sz w:val="22"/>
          <w:szCs w:val="22"/>
          <w:lang w:val="es-ES"/>
        </w:rPr>
        <w:t xml:space="preserve">dentro del CONESUP, </w:t>
      </w:r>
      <w:r w:rsidR="005D08E2" w:rsidRPr="005D08E2">
        <w:rPr>
          <w:rFonts w:ascii="Times New Roman" w:eastAsia="Times New Roman" w:hAnsi="Times New Roman"/>
          <w:sz w:val="22"/>
          <w:szCs w:val="22"/>
          <w:lang w:val="es-ES"/>
        </w:rPr>
        <w:t xml:space="preserve">carentes de equipos con estas características, </w:t>
      </w:r>
      <w:r w:rsidR="00ED2D39">
        <w:rPr>
          <w:rFonts w:ascii="Times New Roman" w:eastAsia="Times New Roman" w:hAnsi="Times New Roman"/>
          <w:sz w:val="22"/>
          <w:szCs w:val="22"/>
          <w:lang w:val="es-ES"/>
        </w:rPr>
        <w:t>las cuales reciben y generan una gran cantidad de documentos, derivadas de l</w:t>
      </w:r>
      <w:r w:rsidR="00583240">
        <w:rPr>
          <w:rFonts w:ascii="Times New Roman" w:eastAsia="Times New Roman" w:hAnsi="Times New Roman"/>
          <w:sz w:val="22"/>
          <w:szCs w:val="22"/>
          <w:lang w:val="es-ES"/>
        </w:rPr>
        <w:t xml:space="preserve">a naturaleza de sus funciones. Las unidades funcionales </w:t>
      </w:r>
      <w:r w:rsidR="005D08E2" w:rsidRPr="005D08E2">
        <w:rPr>
          <w:rFonts w:ascii="Times New Roman" w:eastAsia="Times New Roman" w:hAnsi="Times New Roman"/>
          <w:sz w:val="22"/>
          <w:szCs w:val="22"/>
          <w:lang w:val="es-ES"/>
        </w:rPr>
        <w:t xml:space="preserve">observadas requieren de escáner </w:t>
      </w:r>
      <w:r w:rsidRPr="005D08E2">
        <w:rPr>
          <w:rFonts w:ascii="Times New Roman" w:eastAsia="Times New Roman" w:hAnsi="Times New Roman"/>
          <w:sz w:val="22"/>
          <w:szCs w:val="22"/>
          <w:lang w:val="es-ES"/>
        </w:rPr>
        <w:t xml:space="preserve">especializados para la digitalización de </w:t>
      </w:r>
      <w:r>
        <w:rPr>
          <w:rFonts w:ascii="Times New Roman" w:eastAsia="Times New Roman" w:hAnsi="Times New Roman"/>
          <w:sz w:val="22"/>
          <w:szCs w:val="22"/>
          <w:lang w:val="es-ES"/>
        </w:rPr>
        <w:t xml:space="preserve">los libros de actas del Consejo y </w:t>
      </w:r>
      <w:r w:rsidR="005D08E2" w:rsidRPr="005D08E2">
        <w:rPr>
          <w:rFonts w:ascii="Times New Roman" w:eastAsia="Times New Roman" w:hAnsi="Times New Roman"/>
          <w:sz w:val="22"/>
          <w:szCs w:val="22"/>
          <w:lang w:val="es-ES"/>
        </w:rPr>
        <w:t>el escaneo de los expedientes de las universidades y de otros documentos</w:t>
      </w:r>
      <w:r>
        <w:rPr>
          <w:rFonts w:ascii="Times New Roman" w:eastAsia="Times New Roman" w:hAnsi="Times New Roman"/>
          <w:sz w:val="22"/>
          <w:szCs w:val="22"/>
          <w:lang w:val="es-ES"/>
        </w:rPr>
        <w:t>.</w:t>
      </w:r>
    </w:p>
    <w:p w:rsidR="00ED2D39" w:rsidRDefault="00ED2D39" w:rsidP="00577B89">
      <w:pPr>
        <w:jc w:val="both"/>
        <w:rPr>
          <w:rFonts w:ascii="Times New Roman" w:eastAsia="Times New Roman" w:hAnsi="Times New Roman"/>
          <w:sz w:val="22"/>
          <w:szCs w:val="22"/>
          <w:highlight w:val="yellow"/>
          <w:lang w:val="es-ES"/>
        </w:rPr>
      </w:pPr>
    </w:p>
    <w:p w:rsidR="005D08E2" w:rsidRPr="00F17659" w:rsidRDefault="00FB7ED4" w:rsidP="00577B89">
      <w:pPr>
        <w:jc w:val="both"/>
        <w:rPr>
          <w:rFonts w:ascii="Times New Roman" w:eastAsia="Times New Roman" w:hAnsi="Times New Roman"/>
          <w:sz w:val="22"/>
          <w:szCs w:val="22"/>
          <w:lang w:val="es-ES"/>
        </w:rPr>
      </w:pPr>
      <w:r>
        <w:rPr>
          <w:rFonts w:ascii="Times New Roman" w:eastAsia="Times New Roman" w:hAnsi="Times New Roman"/>
          <w:sz w:val="22"/>
          <w:szCs w:val="22"/>
          <w:lang w:val="es-ES"/>
        </w:rPr>
        <w:t>Lo descrito, es contrario a lo normado en la</w:t>
      </w:r>
      <w:r w:rsidR="00D20D78" w:rsidRPr="00F17659">
        <w:rPr>
          <w:rFonts w:ascii="Times New Roman" w:eastAsia="Times New Roman" w:hAnsi="Times New Roman"/>
          <w:sz w:val="22"/>
          <w:szCs w:val="22"/>
          <w:lang w:val="es-ES"/>
        </w:rPr>
        <w:t xml:space="preserve"> Ley </w:t>
      </w:r>
      <w:r w:rsidR="009322A3">
        <w:rPr>
          <w:rFonts w:ascii="Times New Roman" w:eastAsia="Times New Roman" w:hAnsi="Times New Roman"/>
          <w:sz w:val="22"/>
          <w:szCs w:val="22"/>
          <w:lang w:val="es-ES"/>
        </w:rPr>
        <w:t xml:space="preserve">General </w:t>
      </w:r>
      <w:r w:rsidR="00D20D78" w:rsidRPr="00F17659">
        <w:rPr>
          <w:rFonts w:ascii="Times New Roman" w:eastAsia="Times New Roman" w:hAnsi="Times New Roman"/>
          <w:sz w:val="22"/>
          <w:szCs w:val="22"/>
          <w:lang w:val="es-ES"/>
        </w:rPr>
        <w:t>de Control Interno,</w:t>
      </w:r>
      <w:r w:rsidR="00166C98">
        <w:rPr>
          <w:rFonts w:ascii="Times New Roman" w:eastAsia="Times New Roman" w:hAnsi="Times New Roman"/>
          <w:sz w:val="22"/>
          <w:szCs w:val="22"/>
          <w:lang w:val="es-ES"/>
        </w:rPr>
        <w:t xml:space="preserve"> </w:t>
      </w:r>
      <w:r>
        <w:rPr>
          <w:rFonts w:ascii="Times New Roman" w:eastAsia="Times New Roman" w:hAnsi="Times New Roman"/>
          <w:sz w:val="22"/>
          <w:szCs w:val="22"/>
          <w:lang w:val="es-ES"/>
        </w:rPr>
        <w:t>artículo 8, sobre el Concepto de control interno y la seguridad que debe proporcionar este, en la consecución del objetivo mencionado en el inciso a) que</w:t>
      </w:r>
      <w:r w:rsidR="00D20D78" w:rsidRPr="00F17659">
        <w:rPr>
          <w:rFonts w:ascii="Times New Roman" w:eastAsia="Times New Roman" w:hAnsi="Times New Roman"/>
          <w:sz w:val="22"/>
          <w:szCs w:val="22"/>
          <w:lang w:val="es-ES"/>
        </w:rPr>
        <w:t xml:space="preserve"> reza:</w:t>
      </w:r>
      <w:r w:rsidR="005D08E2" w:rsidRPr="00F17659">
        <w:rPr>
          <w:rFonts w:ascii="Times New Roman" w:eastAsia="Times New Roman" w:hAnsi="Times New Roman"/>
          <w:sz w:val="22"/>
          <w:szCs w:val="22"/>
          <w:lang w:val="es-ES"/>
        </w:rPr>
        <w:t xml:space="preserve"> </w:t>
      </w:r>
    </w:p>
    <w:p w:rsidR="005D08E2" w:rsidRPr="00F17659" w:rsidRDefault="005D08E2" w:rsidP="00577B89">
      <w:pPr>
        <w:jc w:val="both"/>
        <w:rPr>
          <w:rFonts w:ascii="Times New Roman" w:eastAsia="Times New Roman" w:hAnsi="Times New Roman"/>
          <w:sz w:val="22"/>
          <w:szCs w:val="22"/>
          <w:lang w:val="es-ES"/>
        </w:rPr>
      </w:pPr>
    </w:p>
    <w:p w:rsidR="00BF141C" w:rsidRDefault="00D20D78" w:rsidP="00FD62AB">
      <w:pPr>
        <w:spacing w:after="160"/>
        <w:ind w:left="567"/>
        <w:contextualSpacing/>
        <w:jc w:val="both"/>
        <w:rPr>
          <w:rFonts w:ascii="Times New Roman" w:eastAsia="Times New Roman" w:hAnsi="Times New Roman"/>
          <w:i/>
          <w:sz w:val="22"/>
          <w:szCs w:val="22"/>
          <w:lang w:val="es-ES"/>
        </w:rPr>
      </w:pPr>
      <w:r w:rsidRPr="00FD62AB">
        <w:rPr>
          <w:rFonts w:ascii="Times New Roman" w:eastAsia="Times New Roman" w:hAnsi="Times New Roman"/>
          <w:i/>
          <w:sz w:val="22"/>
          <w:szCs w:val="22"/>
          <w:lang w:val="es-ES"/>
        </w:rPr>
        <w:t>Proteger y conservar el patrimonio público contra cualquier pérdida, despilfarro, uso indebido, irregularidad o acto ilegal.</w:t>
      </w:r>
    </w:p>
    <w:p w:rsidR="00FD62AB" w:rsidRPr="00FD62AB" w:rsidRDefault="00FD62AB" w:rsidP="00FD62AB">
      <w:pPr>
        <w:spacing w:after="160"/>
        <w:ind w:left="567"/>
        <w:contextualSpacing/>
        <w:jc w:val="both"/>
        <w:rPr>
          <w:rFonts w:ascii="Times New Roman" w:eastAsia="Times New Roman" w:hAnsi="Times New Roman"/>
          <w:i/>
          <w:sz w:val="22"/>
          <w:szCs w:val="22"/>
          <w:lang w:val="es-ES"/>
        </w:rPr>
      </w:pPr>
    </w:p>
    <w:p w:rsidR="005D08E2" w:rsidRDefault="005D08E2" w:rsidP="00577B89">
      <w:pPr>
        <w:jc w:val="both"/>
        <w:rPr>
          <w:rFonts w:ascii="Times New Roman" w:eastAsia="Times New Roman" w:hAnsi="Times New Roman"/>
          <w:sz w:val="22"/>
          <w:szCs w:val="22"/>
          <w:lang w:val="es-ES"/>
        </w:rPr>
      </w:pPr>
      <w:r w:rsidRPr="005D08E2">
        <w:rPr>
          <w:rFonts w:ascii="Times New Roman" w:eastAsia="Times New Roman" w:hAnsi="Times New Roman"/>
          <w:sz w:val="22"/>
          <w:szCs w:val="22"/>
          <w:lang w:val="es-ES"/>
        </w:rPr>
        <w:t xml:space="preserve">Así mismo, el Código de Trabajo, capítulo quinto, </w:t>
      </w:r>
      <w:r w:rsidR="006919D6">
        <w:rPr>
          <w:rFonts w:ascii="Times New Roman" w:eastAsia="Times New Roman" w:hAnsi="Times New Roman"/>
          <w:sz w:val="22"/>
          <w:szCs w:val="22"/>
          <w:lang w:val="es-ES"/>
        </w:rPr>
        <w:t xml:space="preserve">obligaciones del patrono, </w:t>
      </w:r>
      <w:r w:rsidRPr="005D08E2">
        <w:rPr>
          <w:rFonts w:ascii="Times New Roman" w:eastAsia="Times New Roman" w:hAnsi="Times New Roman"/>
          <w:sz w:val="22"/>
          <w:szCs w:val="22"/>
          <w:lang w:val="es-ES"/>
        </w:rPr>
        <w:t>artículo 69, inciso d), indica:</w:t>
      </w:r>
    </w:p>
    <w:p w:rsidR="00F17659" w:rsidRPr="005D08E2" w:rsidRDefault="00F17659" w:rsidP="00577B89">
      <w:pPr>
        <w:jc w:val="both"/>
        <w:rPr>
          <w:rFonts w:ascii="Times New Roman" w:eastAsia="Times New Roman" w:hAnsi="Times New Roman"/>
          <w:sz w:val="22"/>
          <w:szCs w:val="22"/>
          <w:lang w:val="es-ES"/>
        </w:rPr>
      </w:pPr>
    </w:p>
    <w:p w:rsidR="005D08E2" w:rsidRDefault="005D08E2" w:rsidP="00FD62AB">
      <w:pPr>
        <w:ind w:left="567"/>
        <w:jc w:val="both"/>
        <w:rPr>
          <w:rFonts w:ascii="Times New Roman" w:eastAsia="Times New Roman" w:hAnsi="Times New Roman"/>
          <w:i/>
          <w:sz w:val="22"/>
          <w:szCs w:val="22"/>
          <w:lang w:val="es-ES"/>
        </w:rPr>
      </w:pPr>
      <w:r w:rsidRPr="005D08E2">
        <w:rPr>
          <w:rFonts w:ascii="Times New Roman" w:eastAsia="Times New Roman" w:hAnsi="Times New Roman"/>
          <w:i/>
          <w:sz w:val="22"/>
          <w:szCs w:val="22"/>
          <w:lang w:val="es-ES"/>
        </w:rPr>
        <w:t>d) Dar oportunamente a los trabajadores los útiles, instrumentos y materiales necesarios para ejecutar el trabajo convenido, debiendo suministrarlos de buena calidad y reponerles tan luego como dejen de ser eficientes…</w:t>
      </w:r>
    </w:p>
    <w:p w:rsidR="00D159EE" w:rsidRPr="00D159EE" w:rsidRDefault="00D159EE" w:rsidP="00577B89">
      <w:pPr>
        <w:ind w:left="426"/>
        <w:jc w:val="both"/>
        <w:rPr>
          <w:rFonts w:ascii="Times New Roman" w:eastAsia="Times New Roman" w:hAnsi="Times New Roman"/>
          <w:sz w:val="22"/>
          <w:szCs w:val="22"/>
          <w:lang w:val="es-ES"/>
        </w:rPr>
      </w:pPr>
    </w:p>
    <w:p w:rsidR="005D08E2" w:rsidRDefault="005D08E2" w:rsidP="00577B89">
      <w:pPr>
        <w:jc w:val="both"/>
        <w:rPr>
          <w:rFonts w:ascii="Times New Roman" w:eastAsia="Times New Roman" w:hAnsi="Times New Roman"/>
          <w:sz w:val="22"/>
          <w:szCs w:val="22"/>
          <w:lang w:val="es-ES"/>
        </w:rPr>
      </w:pPr>
      <w:r w:rsidRPr="005D08E2">
        <w:rPr>
          <w:rFonts w:ascii="Times New Roman" w:eastAsia="Times New Roman" w:hAnsi="Times New Roman"/>
          <w:sz w:val="22"/>
          <w:szCs w:val="22"/>
          <w:lang w:val="es-ES"/>
        </w:rPr>
        <w:t>Lo antes e</w:t>
      </w:r>
      <w:r w:rsidR="00BF141C">
        <w:rPr>
          <w:rFonts w:ascii="Times New Roman" w:eastAsia="Times New Roman" w:hAnsi="Times New Roman"/>
          <w:sz w:val="22"/>
          <w:szCs w:val="22"/>
          <w:lang w:val="es-ES"/>
        </w:rPr>
        <w:t>xpuesto, refleja</w:t>
      </w:r>
      <w:r w:rsidRPr="005D08E2">
        <w:rPr>
          <w:rFonts w:ascii="Times New Roman" w:eastAsia="Times New Roman" w:hAnsi="Times New Roman"/>
          <w:sz w:val="22"/>
          <w:szCs w:val="22"/>
          <w:lang w:val="es-ES"/>
        </w:rPr>
        <w:t xml:space="preserve"> </w:t>
      </w:r>
      <w:r w:rsidR="00ED2D39">
        <w:rPr>
          <w:rFonts w:ascii="Times New Roman" w:eastAsia="Times New Roman" w:hAnsi="Times New Roman"/>
          <w:sz w:val="22"/>
          <w:szCs w:val="22"/>
          <w:lang w:val="es-ES"/>
        </w:rPr>
        <w:t xml:space="preserve">una </w:t>
      </w:r>
      <w:r w:rsidRPr="005D08E2">
        <w:rPr>
          <w:rFonts w:ascii="Times New Roman" w:eastAsia="Times New Roman" w:hAnsi="Times New Roman"/>
          <w:sz w:val="22"/>
          <w:szCs w:val="22"/>
          <w:lang w:val="es-ES"/>
        </w:rPr>
        <w:t xml:space="preserve">inadecuada </w:t>
      </w:r>
      <w:r w:rsidR="00ED2D39">
        <w:rPr>
          <w:rFonts w:ascii="Times New Roman" w:eastAsia="Times New Roman" w:hAnsi="Times New Roman"/>
          <w:sz w:val="22"/>
          <w:szCs w:val="22"/>
          <w:lang w:val="es-ES"/>
        </w:rPr>
        <w:t>forma de</w:t>
      </w:r>
      <w:r w:rsidRPr="005D08E2">
        <w:rPr>
          <w:rFonts w:ascii="Times New Roman" w:eastAsia="Times New Roman" w:hAnsi="Times New Roman"/>
          <w:sz w:val="22"/>
          <w:szCs w:val="22"/>
          <w:lang w:val="es-ES"/>
        </w:rPr>
        <w:t xml:space="preserve"> asigna</w:t>
      </w:r>
      <w:r w:rsidR="00ED2D39">
        <w:rPr>
          <w:rFonts w:ascii="Times New Roman" w:eastAsia="Times New Roman" w:hAnsi="Times New Roman"/>
          <w:sz w:val="22"/>
          <w:szCs w:val="22"/>
          <w:lang w:val="es-ES"/>
        </w:rPr>
        <w:t>r los</w:t>
      </w:r>
      <w:r w:rsidRPr="005D08E2">
        <w:rPr>
          <w:rFonts w:ascii="Times New Roman" w:eastAsia="Times New Roman" w:hAnsi="Times New Roman"/>
          <w:sz w:val="22"/>
          <w:szCs w:val="22"/>
          <w:lang w:val="es-ES"/>
        </w:rPr>
        <w:t xml:space="preserve"> bienes</w:t>
      </w:r>
      <w:r w:rsidR="00ED2D39">
        <w:rPr>
          <w:rFonts w:ascii="Times New Roman" w:eastAsia="Times New Roman" w:hAnsi="Times New Roman"/>
          <w:sz w:val="22"/>
          <w:szCs w:val="22"/>
          <w:lang w:val="es-ES"/>
        </w:rPr>
        <w:t xml:space="preserve"> según las necesidades que demandan las funciones</w:t>
      </w:r>
      <w:r w:rsidRPr="005D08E2">
        <w:rPr>
          <w:rFonts w:ascii="Times New Roman" w:eastAsia="Times New Roman" w:hAnsi="Times New Roman"/>
          <w:sz w:val="22"/>
          <w:szCs w:val="22"/>
          <w:lang w:val="es-ES"/>
        </w:rPr>
        <w:t>, lo cual genera l</w:t>
      </w:r>
      <w:r w:rsidR="00D159EE">
        <w:rPr>
          <w:rFonts w:ascii="Times New Roman" w:eastAsia="Times New Roman" w:hAnsi="Times New Roman"/>
          <w:sz w:val="22"/>
          <w:szCs w:val="22"/>
          <w:lang w:val="es-ES"/>
        </w:rPr>
        <w:t xml:space="preserve">a subutilización de </w:t>
      </w:r>
      <w:r w:rsidR="00583240">
        <w:rPr>
          <w:rFonts w:ascii="Times New Roman" w:eastAsia="Times New Roman" w:hAnsi="Times New Roman"/>
          <w:sz w:val="22"/>
          <w:szCs w:val="22"/>
          <w:lang w:val="es-ES"/>
        </w:rPr>
        <w:t>los</w:t>
      </w:r>
      <w:r w:rsidR="00ED2D39">
        <w:rPr>
          <w:rFonts w:ascii="Times New Roman" w:eastAsia="Times New Roman" w:hAnsi="Times New Roman"/>
          <w:sz w:val="22"/>
          <w:szCs w:val="22"/>
          <w:lang w:val="es-ES"/>
        </w:rPr>
        <w:t xml:space="preserve"> equipos</w:t>
      </w:r>
      <w:r w:rsidR="00583240">
        <w:rPr>
          <w:rFonts w:ascii="Times New Roman" w:eastAsia="Times New Roman" w:hAnsi="Times New Roman"/>
          <w:sz w:val="22"/>
          <w:szCs w:val="22"/>
          <w:lang w:val="es-ES"/>
        </w:rPr>
        <w:t xml:space="preserve"> que cuenta esta dependencia.</w:t>
      </w:r>
    </w:p>
    <w:p w:rsidR="00B711D4" w:rsidRDefault="00B711D4" w:rsidP="00577B89">
      <w:pPr>
        <w:jc w:val="both"/>
        <w:rPr>
          <w:rFonts w:ascii="Times New Roman" w:eastAsia="Times New Roman" w:hAnsi="Times New Roman"/>
          <w:sz w:val="22"/>
          <w:szCs w:val="22"/>
          <w:lang w:val="es-ES"/>
        </w:rPr>
      </w:pPr>
    </w:p>
    <w:p w:rsidR="00B711D4" w:rsidRPr="00B711D4" w:rsidRDefault="00B711D4" w:rsidP="00577B89">
      <w:pPr>
        <w:jc w:val="both"/>
        <w:rPr>
          <w:rFonts w:ascii="Times New Roman" w:eastAsia="Times New Roman" w:hAnsi="Times New Roman"/>
          <w:b/>
          <w:sz w:val="22"/>
          <w:szCs w:val="22"/>
          <w:lang w:val="es-ES"/>
        </w:rPr>
      </w:pPr>
      <w:r w:rsidRPr="00B711D4">
        <w:rPr>
          <w:rFonts w:ascii="Times New Roman" w:eastAsia="Times New Roman" w:hAnsi="Times New Roman"/>
          <w:b/>
          <w:sz w:val="22"/>
          <w:szCs w:val="22"/>
          <w:lang w:val="es-ES"/>
        </w:rPr>
        <w:t>Recomendación: Al Director Ejecutivo</w:t>
      </w:r>
    </w:p>
    <w:p w:rsidR="005D08E2" w:rsidRPr="005D08E2" w:rsidRDefault="005D08E2" w:rsidP="00577B89">
      <w:pPr>
        <w:jc w:val="both"/>
        <w:rPr>
          <w:rFonts w:ascii="Times New Roman" w:eastAsia="Times New Roman" w:hAnsi="Times New Roman"/>
          <w:sz w:val="22"/>
          <w:szCs w:val="22"/>
          <w:lang w:val="es-ES"/>
        </w:rPr>
      </w:pPr>
    </w:p>
    <w:p w:rsidR="00D159EE" w:rsidRPr="00F17659" w:rsidRDefault="005D08E2" w:rsidP="00577B89">
      <w:pPr>
        <w:numPr>
          <w:ilvl w:val="0"/>
          <w:numId w:val="18"/>
        </w:numPr>
        <w:autoSpaceDE w:val="0"/>
        <w:autoSpaceDN w:val="0"/>
        <w:adjustRightInd w:val="0"/>
        <w:spacing w:after="160"/>
        <w:jc w:val="both"/>
        <w:rPr>
          <w:rFonts w:ascii="Times New Roman" w:eastAsia="Times New Roman" w:hAnsi="Times New Roman"/>
          <w:color w:val="000000"/>
          <w:sz w:val="22"/>
          <w:szCs w:val="22"/>
        </w:rPr>
      </w:pPr>
      <w:r w:rsidRPr="005D08E2">
        <w:rPr>
          <w:rFonts w:ascii="Times New Roman" w:eastAsia="Times New Roman" w:hAnsi="Times New Roman"/>
          <w:color w:val="000000"/>
          <w:sz w:val="22"/>
          <w:szCs w:val="22"/>
        </w:rPr>
        <w:t xml:space="preserve">Redistribuir los escáner de alto volumen con que cuenta esta Dirección, observando las funciones relacionadas con los procesos </w:t>
      </w:r>
      <w:r w:rsidR="00ED2D39">
        <w:rPr>
          <w:rFonts w:ascii="Times New Roman" w:eastAsia="Times New Roman" w:hAnsi="Times New Roman"/>
          <w:color w:val="000000"/>
          <w:sz w:val="22"/>
          <w:szCs w:val="22"/>
        </w:rPr>
        <w:t xml:space="preserve">de </w:t>
      </w:r>
      <w:r w:rsidRPr="005D08E2">
        <w:rPr>
          <w:rFonts w:ascii="Times New Roman" w:eastAsia="Times New Roman" w:hAnsi="Times New Roman"/>
          <w:color w:val="000000"/>
          <w:sz w:val="22"/>
          <w:szCs w:val="22"/>
        </w:rPr>
        <w:t>digitalización y el volumen de capturas de documentos que deben ejecutar estas áreas funcionales del CONESUP, en aras de utilizar estos bienes de for</w:t>
      </w:r>
      <w:r w:rsidR="00D159EE">
        <w:rPr>
          <w:rFonts w:ascii="Times New Roman" w:eastAsia="Times New Roman" w:hAnsi="Times New Roman"/>
          <w:color w:val="000000"/>
          <w:sz w:val="22"/>
          <w:szCs w:val="22"/>
        </w:rPr>
        <w:t>ma eficiente, eficaz y económica</w:t>
      </w:r>
      <w:r w:rsidRPr="005D08E2">
        <w:rPr>
          <w:rFonts w:ascii="Times New Roman" w:eastAsia="Times New Roman" w:hAnsi="Times New Roman"/>
          <w:color w:val="000000"/>
          <w:sz w:val="22"/>
          <w:szCs w:val="22"/>
        </w:rPr>
        <w:t xml:space="preserve">. </w:t>
      </w:r>
      <w:r w:rsidRPr="005D08E2">
        <w:rPr>
          <w:rFonts w:ascii="Times New Roman" w:eastAsia="Times New Roman" w:hAnsi="Times New Roman" w:cs="Bookman Old Style"/>
          <w:color w:val="000000"/>
          <w:sz w:val="22"/>
          <w:szCs w:val="22"/>
        </w:rPr>
        <w:t>Plazo inmediato.</w:t>
      </w:r>
      <w:bookmarkStart w:id="11" w:name="_Toc481499565"/>
    </w:p>
    <w:p w:rsidR="00ED19E2" w:rsidRDefault="00ED19E2" w:rsidP="00577B89">
      <w:pPr>
        <w:pStyle w:val="Ttulo2"/>
      </w:pPr>
    </w:p>
    <w:p w:rsidR="005D08E2" w:rsidRDefault="00ED2D39" w:rsidP="00577B89">
      <w:pPr>
        <w:pStyle w:val="Ttulo2"/>
      </w:pPr>
      <w:r>
        <w:t>2.3 Sistema de c</w:t>
      </w:r>
      <w:r w:rsidR="006D086B" w:rsidRPr="00905C6D">
        <w:t>orrespondencia</w:t>
      </w:r>
      <w:bookmarkEnd w:id="11"/>
    </w:p>
    <w:p w:rsidR="00D159EE" w:rsidRPr="00D159EE" w:rsidRDefault="00D159EE" w:rsidP="00577B89"/>
    <w:p w:rsidR="005D08E2" w:rsidRPr="005D08E2" w:rsidRDefault="00D159EE" w:rsidP="00577B89">
      <w:pPr>
        <w:jc w:val="both"/>
        <w:rPr>
          <w:rFonts w:ascii="Times New Roman" w:eastAsia="Times New Roman" w:hAnsi="Times New Roman"/>
          <w:sz w:val="22"/>
          <w:szCs w:val="22"/>
          <w:lang w:val="es-ES"/>
        </w:rPr>
      </w:pPr>
      <w:r>
        <w:rPr>
          <w:rFonts w:ascii="Times New Roman" w:eastAsia="Times New Roman" w:hAnsi="Times New Roman"/>
          <w:sz w:val="22"/>
          <w:szCs w:val="22"/>
          <w:lang w:val="es-ES"/>
        </w:rPr>
        <w:t xml:space="preserve">De acuerdo con </w:t>
      </w:r>
      <w:r w:rsidR="00BF141C">
        <w:rPr>
          <w:rFonts w:ascii="Times New Roman" w:eastAsia="Times New Roman" w:hAnsi="Times New Roman"/>
          <w:sz w:val="22"/>
          <w:szCs w:val="22"/>
          <w:lang w:val="es-ES"/>
        </w:rPr>
        <w:t xml:space="preserve">lo observado, </w:t>
      </w:r>
      <w:r w:rsidR="005D08E2" w:rsidRPr="005D08E2">
        <w:rPr>
          <w:rFonts w:ascii="Times New Roman" w:eastAsia="Times New Roman" w:hAnsi="Times New Roman"/>
          <w:sz w:val="22"/>
          <w:szCs w:val="22"/>
          <w:lang w:val="es-ES"/>
        </w:rPr>
        <w:t>encontramos que esta dependencia utiliza un sistema de correspondencia para los documentos recibidos, ubicado en el menú MEP,</w:t>
      </w:r>
      <w:r w:rsidR="00BF141C">
        <w:rPr>
          <w:rFonts w:ascii="Times New Roman" w:eastAsia="Times New Roman" w:hAnsi="Times New Roman"/>
          <w:sz w:val="22"/>
          <w:szCs w:val="22"/>
          <w:lang w:val="es-ES"/>
        </w:rPr>
        <w:t xml:space="preserve"> denominado </w:t>
      </w:r>
      <w:r w:rsidR="00BF141C" w:rsidRPr="00D159EE">
        <w:rPr>
          <w:rFonts w:ascii="Times New Roman" w:eastAsia="Times New Roman" w:hAnsi="Times New Roman"/>
          <w:i/>
          <w:sz w:val="22"/>
          <w:szCs w:val="22"/>
          <w:lang w:val="es-ES"/>
        </w:rPr>
        <w:t>Sistema Interno de C</w:t>
      </w:r>
      <w:r w:rsidR="005D08E2" w:rsidRPr="00D159EE">
        <w:rPr>
          <w:rFonts w:ascii="Times New Roman" w:eastAsia="Times New Roman" w:hAnsi="Times New Roman"/>
          <w:i/>
          <w:sz w:val="22"/>
          <w:szCs w:val="22"/>
          <w:lang w:val="es-ES"/>
        </w:rPr>
        <w:t>orrespondencia</w:t>
      </w:r>
      <w:r w:rsidR="005D08E2" w:rsidRPr="005D08E2">
        <w:rPr>
          <w:rFonts w:ascii="Times New Roman" w:eastAsia="Times New Roman" w:hAnsi="Times New Roman"/>
          <w:sz w:val="22"/>
          <w:szCs w:val="22"/>
          <w:lang w:val="es-ES"/>
        </w:rPr>
        <w:t>, el cual asigna automáticamente el n</w:t>
      </w:r>
      <w:r w:rsidR="006919D6">
        <w:rPr>
          <w:rFonts w:ascii="Times New Roman" w:eastAsia="Times New Roman" w:hAnsi="Times New Roman"/>
          <w:sz w:val="22"/>
          <w:szCs w:val="22"/>
          <w:lang w:val="es-ES"/>
        </w:rPr>
        <w:t>úmero de trámite. Sin embargo, é</w:t>
      </w:r>
      <w:r w:rsidR="005D08E2" w:rsidRPr="005D08E2">
        <w:rPr>
          <w:rFonts w:ascii="Times New Roman" w:eastAsia="Times New Roman" w:hAnsi="Times New Roman"/>
          <w:sz w:val="22"/>
          <w:szCs w:val="22"/>
          <w:lang w:val="es-ES"/>
        </w:rPr>
        <w:t>ste no facilita la b</w:t>
      </w:r>
      <w:r w:rsidR="006919D6">
        <w:rPr>
          <w:rFonts w:ascii="Times New Roman" w:eastAsia="Times New Roman" w:hAnsi="Times New Roman"/>
          <w:sz w:val="22"/>
          <w:szCs w:val="22"/>
          <w:lang w:val="es-ES"/>
        </w:rPr>
        <w:t>úsqueda de información requerida</w:t>
      </w:r>
      <w:r w:rsidR="005D08E2" w:rsidRPr="005D08E2">
        <w:rPr>
          <w:rFonts w:ascii="Times New Roman" w:eastAsia="Times New Roman" w:hAnsi="Times New Roman"/>
          <w:sz w:val="22"/>
          <w:szCs w:val="22"/>
          <w:lang w:val="es-ES"/>
        </w:rPr>
        <w:t xml:space="preserve"> por usuarios internos y externos.</w:t>
      </w:r>
    </w:p>
    <w:p w:rsidR="005D08E2" w:rsidRPr="005D08E2" w:rsidRDefault="005D08E2" w:rsidP="00577B89">
      <w:pPr>
        <w:jc w:val="both"/>
        <w:rPr>
          <w:rFonts w:ascii="Times New Roman" w:eastAsia="Times New Roman" w:hAnsi="Times New Roman"/>
          <w:sz w:val="22"/>
          <w:szCs w:val="22"/>
          <w:lang w:val="es-ES"/>
        </w:rPr>
      </w:pPr>
    </w:p>
    <w:p w:rsidR="005D08E2" w:rsidRPr="005D08E2" w:rsidRDefault="005D08E2" w:rsidP="00577B89">
      <w:pPr>
        <w:jc w:val="both"/>
        <w:rPr>
          <w:rFonts w:ascii="Times New Roman" w:eastAsia="Times New Roman" w:hAnsi="Times New Roman"/>
          <w:sz w:val="22"/>
          <w:szCs w:val="22"/>
          <w:lang w:val="es-ES"/>
        </w:rPr>
      </w:pPr>
      <w:r w:rsidRPr="005D08E2">
        <w:rPr>
          <w:rFonts w:ascii="Times New Roman" w:eastAsia="Times New Roman" w:hAnsi="Times New Roman"/>
          <w:sz w:val="22"/>
          <w:szCs w:val="22"/>
          <w:lang w:val="es-ES"/>
        </w:rPr>
        <w:t>Como se indicó, esta herramienta sólo cumple con el requisito de asignación del número de trámite, lo que provoc</w:t>
      </w:r>
      <w:r w:rsidR="00BF141C">
        <w:rPr>
          <w:rFonts w:ascii="Times New Roman" w:eastAsia="Times New Roman" w:hAnsi="Times New Roman"/>
          <w:sz w:val="22"/>
          <w:szCs w:val="22"/>
          <w:lang w:val="es-ES"/>
        </w:rPr>
        <w:t xml:space="preserve">a, </w:t>
      </w:r>
      <w:r w:rsidR="00583240">
        <w:rPr>
          <w:rFonts w:ascii="Times New Roman" w:eastAsia="Times New Roman" w:hAnsi="Times New Roman"/>
          <w:sz w:val="22"/>
          <w:szCs w:val="22"/>
          <w:lang w:val="es-ES"/>
        </w:rPr>
        <w:t xml:space="preserve">que </w:t>
      </w:r>
      <w:r w:rsidR="00BF141C">
        <w:rPr>
          <w:rFonts w:ascii="Times New Roman" w:eastAsia="Times New Roman" w:hAnsi="Times New Roman"/>
          <w:sz w:val="22"/>
          <w:szCs w:val="22"/>
          <w:lang w:val="es-ES"/>
        </w:rPr>
        <w:t>se d</w:t>
      </w:r>
      <w:r w:rsidR="00583240">
        <w:rPr>
          <w:rFonts w:ascii="Times New Roman" w:eastAsia="Times New Roman" w:hAnsi="Times New Roman"/>
          <w:sz w:val="22"/>
          <w:szCs w:val="22"/>
          <w:lang w:val="es-ES"/>
        </w:rPr>
        <w:t>ebe</w:t>
      </w:r>
      <w:r w:rsidRPr="005D08E2">
        <w:rPr>
          <w:rFonts w:ascii="Times New Roman" w:eastAsia="Times New Roman" w:hAnsi="Times New Roman"/>
          <w:sz w:val="22"/>
          <w:szCs w:val="22"/>
          <w:lang w:val="es-ES"/>
        </w:rPr>
        <w:t xml:space="preserve"> acudir a controles manuale</w:t>
      </w:r>
      <w:r w:rsidR="00D159EE">
        <w:rPr>
          <w:rFonts w:ascii="Times New Roman" w:eastAsia="Times New Roman" w:hAnsi="Times New Roman"/>
          <w:sz w:val="22"/>
          <w:szCs w:val="22"/>
          <w:lang w:val="es-ES"/>
        </w:rPr>
        <w:t>s adicionales por cada una de lo</w:t>
      </w:r>
      <w:r w:rsidRPr="005D08E2">
        <w:rPr>
          <w:rFonts w:ascii="Times New Roman" w:eastAsia="Times New Roman" w:hAnsi="Times New Roman"/>
          <w:sz w:val="22"/>
          <w:szCs w:val="22"/>
          <w:lang w:val="es-ES"/>
        </w:rPr>
        <w:t xml:space="preserve">s </w:t>
      </w:r>
      <w:r w:rsidR="00D159EE">
        <w:rPr>
          <w:rFonts w:ascii="Times New Roman" w:eastAsia="Times New Roman" w:hAnsi="Times New Roman"/>
          <w:sz w:val="22"/>
          <w:szCs w:val="22"/>
          <w:lang w:val="es-ES"/>
        </w:rPr>
        <w:t>departamentos que conforma</w:t>
      </w:r>
      <w:r w:rsidRPr="005D08E2">
        <w:rPr>
          <w:rFonts w:ascii="Times New Roman" w:eastAsia="Times New Roman" w:hAnsi="Times New Roman"/>
          <w:sz w:val="22"/>
          <w:szCs w:val="22"/>
          <w:lang w:val="es-ES"/>
        </w:rPr>
        <w:t xml:space="preserve"> el CONESUP. </w:t>
      </w:r>
    </w:p>
    <w:p w:rsidR="005D08E2" w:rsidRPr="005D08E2" w:rsidRDefault="005D08E2" w:rsidP="00577B89">
      <w:pPr>
        <w:jc w:val="both"/>
        <w:rPr>
          <w:rFonts w:ascii="Times New Roman" w:eastAsia="Times New Roman" w:hAnsi="Times New Roman"/>
          <w:sz w:val="22"/>
          <w:szCs w:val="22"/>
          <w:lang w:val="es-ES"/>
        </w:rPr>
      </w:pPr>
    </w:p>
    <w:p w:rsidR="005D08E2" w:rsidRDefault="005D08E2" w:rsidP="00577B89">
      <w:pPr>
        <w:jc w:val="both"/>
        <w:rPr>
          <w:rFonts w:ascii="Times New Roman" w:eastAsia="Times New Roman" w:hAnsi="Times New Roman"/>
          <w:sz w:val="22"/>
          <w:szCs w:val="22"/>
          <w:lang w:val="es-ES"/>
        </w:rPr>
      </w:pPr>
      <w:r w:rsidRPr="005D08E2">
        <w:rPr>
          <w:rFonts w:ascii="Times New Roman" w:eastAsia="Times New Roman" w:hAnsi="Times New Roman"/>
          <w:sz w:val="22"/>
          <w:szCs w:val="22"/>
          <w:lang w:val="es-ES"/>
        </w:rPr>
        <w:t>Ahora, para el control y registro de la correspondencia de salida, las 3 oficinistas realizan el registro de acuerdo a las necesidades de cada departamento, es decir, de forma independiente y manual.</w:t>
      </w:r>
    </w:p>
    <w:p w:rsidR="00243C9A" w:rsidRPr="005D08E2" w:rsidRDefault="00243C9A" w:rsidP="00577B89">
      <w:pPr>
        <w:jc w:val="both"/>
        <w:rPr>
          <w:rFonts w:ascii="Times New Roman" w:eastAsia="Times New Roman" w:hAnsi="Times New Roman"/>
          <w:sz w:val="22"/>
          <w:szCs w:val="22"/>
          <w:lang w:val="es-ES"/>
        </w:rPr>
      </w:pPr>
    </w:p>
    <w:p w:rsidR="005D08E2" w:rsidRPr="005D08E2" w:rsidRDefault="005D08E2" w:rsidP="00577B89">
      <w:pPr>
        <w:spacing w:after="160"/>
        <w:jc w:val="both"/>
        <w:rPr>
          <w:rFonts w:ascii="Times New Roman" w:eastAsiaTheme="minorHAnsi" w:hAnsi="Times New Roman" w:cstheme="minorBidi"/>
          <w:sz w:val="22"/>
          <w:szCs w:val="22"/>
          <w:lang w:eastAsia="en-US"/>
        </w:rPr>
      </w:pPr>
      <w:r w:rsidRPr="005D08E2">
        <w:rPr>
          <w:rFonts w:ascii="Times New Roman" w:eastAsiaTheme="minorHAnsi" w:hAnsi="Times New Roman" w:cstheme="minorBidi"/>
          <w:sz w:val="22"/>
          <w:szCs w:val="22"/>
          <w:lang w:eastAsia="en-US"/>
        </w:rPr>
        <w:t xml:space="preserve">Cabe mencionar que sólo las jefaturas cuentan con la herramienta electrónica para efectuar la firma digital, por tal motivo, la mayoría de documentos que tramita esta dependencia, son a través de medios físicos. </w:t>
      </w:r>
    </w:p>
    <w:p w:rsidR="005D08E2" w:rsidRPr="005D08E2" w:rsidRDefault="00583240" w:rsidP="00577B89">
      <w:pPr>
        <w:jc w:val="both"/>
        <w:rPr>
          <w:rFonts w:ascii="Times New Roman" w:eastAsia="Times New Roman" w:hAnsi="Times New Roman"/>
          <w:sz w:val="22"/>
          <w:szCs w:val="22"/>
          <w:lang w:val="es-ES"/>
        </w:rPr>
      </w:pPr>
      <w:r>
        <w:rPr>
          <w:rFonts w:ascii="Times New Roman" w:eastAsia="Times New Roman" w:hAnsi="Times New Roman"/>
          <w:sz w:val="22"/>
          <w:szCs w:val="22"/>
          <w:lang w:val="es-ES"/>
        </w:rPr>
        <w:lastRenderedPageBreak/>
        <w:t>Lo anterior</w:t>
      </w:r>
      <w:r w:rsidR="00043FFD">
        <w:rPr>
          <w:rFonts w:ascii="Times New Roman" w:eastAsia="Times New Roman" w:hAnsi="Times New Roman"/>
          <w:sz w:val="22"/>
          <w:szCs w:val="22"/>
          <w:lang w:val="es-ES"/>
        </w:rPr>
        <w:t>,</w:t>
      </w:r>
      <w:r>
        <w:rPr>
          <w:rFonts w:ascii="Times New Roman" w:eastAsia="Times New Roman" w:hAnsi="Times New Roman"/>
          <w:sz w:val="22"/>
          <w:szCs w:val="22"/>
          <w:lang w:val="es-ES"/>
        </w:rPr>
        <w:t xml:space="preserve"> se contrapone a lo establecido en la </w:t>
      </w:r>
      <w:r w:rsidR="005D08E2" w:rsidRPr="005D08E2">
        <w:rPr>
          <w:rFonts w:ascii="Times New Roman" w:eastAsia="Times New Roman" w:hAnsi="Times New Roman"/>
          <w:sz w:val="22"/>
          <w:szCs w:val="22"/>
          <w:lang w:val="es-ES"/>
        </w:rPr>
        <w:t>Directriz N° 067-MICITT-H-MEIC</w:t>
      </w:r>
      <w:r w:rsidR="00043FFD">
        <w:rPr>
          <w:rFonts w:ascii="Times New Roman" w:eastAsia="Times New Roman" w:hAnsi="Times New Roman"/>
          <w:sz w:val="22"/>
          <w:szCs w:val="22"/>
          <w:lang w:val="es-ES"/>
        </w:rPr>
        <w:t>, Masificación de la implementación y el uso de la firma digital en el sector público</w:t>
      </w:r>
      <w:r w:rsidR="005E14EF">
        <w:rPr>
          <w:rFonts w:ascii="Times New Roman" w:eastAsia="Times New Roman" w:hAnsi="Times New Roman"/>
          <w:sz w:val="22"/>
          <w:szCs w:val="22"/>
          <w:lang w:val="es-ES"/>
        </w:rPr>
        <w:t>,</w:t>
      </w:r>
      <w:r w:rsidR="00043FFD">
        <w:rPr>
          <w:rFonts w:ascii="Times New Roman" w:eastAsia="Times New Roman" w:hAnsi="Times New Roman"/>
          <w:sz w:val="22"/>
          <w:szCs w:val="22"/>
          <w:lang w:val="es-ES"/>
        </w:rPr>
        <w:t xml:space="preserve"> en el considerando </w:t>
      </w:r>
      <w:r w:rsidR="00043FFD" w:rsidRPr="00BC34EA">
        <w:rPr>
          <w:rFonts w:ascii="Times New Roman" w:eastAsia="Times New Roman" w:hAnsi="Times New Roman"/>
          <w:sz w:val="22"/>
          <w:szCs w:val="22"/>
          <w:lang w:val="es-ES"/>
        </w:rPr>
        <w:t>l</w:t>
      </w:r>
      <w:r w:rsidR="00BC34EA" w:rsidRPr="00BC34EA">
        <w:rPr>
          <w:rFonts w:ascii="Times New Roman" w:eastAsia="Times New Roman" w:hAnsi="Times New Roman"/>
          <w:sz w:val="22"/>
          <w:szCs w:val="22"/>
          <w:lang w:val="es-ES"/>
        </w:rPr>
        <w:t xml:space="preserve"> y XII</w:t>
      </w:r>
      <w:r w:rsidR="00043FFD" w:rsidRPr="00BC34EA">
        <w:rPr>
          <w:rFonts w:ascii="Times New Roman" w:eastAsia="Times New Roman" w:hAnsi="Times New Roman"/>
          <w:sz w:val="22"/>
          <w:szCs w:val="22"/>
          <w:lang w:val="es-ES"/>
        </w:rPr>
        <w:t>,</w:t>
      </w:r>
      <w:r w:rsidR="00043FFD">
        <w:rPr>
          <w:rFonts w:ascii="Times New Roman" w:eastAsia="Times New Roman" w:hAnsi="Times New Roman"/>
          <w:sz w:val="22"/>
          <w:szCs w:val="22"/>
          <w:lang w:val="es-ES"/>
        </w:rPr>
        <w:t xml:space="preserve"> que:</w:t>
      </w:r>
    </w:p>
    <w:p w:rsidR="005D08E2" w:rsidRPr="005D08E2" w:rsidRDefault="005D08E2" w:rsidP="00577B89">
      <w:pPr>
        <w:jc w:val="both"/>
        <w:rPr>
          <w:rFonts w:ascii="Times New Roman" w:eastAsia="Times New Roman" w:hAnsi="Times New Roman"/>
          <w:sz w:val="22"/>
          <w:szCs w:val="22"/>
          <w:lang w:val="es-ES"/>
        </w:rPr>
      </w:pPr>
    </w:p>
    <w:p w:rsidR="005D08E2" w:rsidRPr="005D08E2" w:rsidRDefault="005D08E2" w:rsidP="00577B89">
      <w:pPr>
        <w:ind w:left="567"/>
        <w:jc w:val="both"/>
        <w:rPr>
          <w:rFonts w:ascii="Times New Roman" w:eastAsia="Times New Roman" w:hAnsi="Times New Roman"/>
          <w:i/>
          <w:sz w:val="22"/>
          <w:szCs w:val="22"/>
          <w:lang w:val="es-ES"/>
        </w:rPr>
      </w:pPr>
      <w:r w:rsidRPr="005D08E2">
        <w:rPr>
          <w:rFonts w:ascii="Times New Roman" w:eastAsia="Times New Roman" w:hAnsi="Times New Roman"/>
          <w:i/>
          <w:sz w:val="22"/>
          <w:szCs w:val="22"/>
          <w:lang w:val="es-ES"/>
        </w:rPr>
        <w:t>El Estado costarricense debe implementar las Tecnologías de la Información y Comunicación bajo principios racionales de eficiencia en el uso de recursos y efectividad en su aplicación con el objetivo de garantizar la eficiencia y transparencia de la administración, así como para propiciar incrementos sustantivos en la calidad del servicio brindado a los ciudadanos de acuerdo con los derechos establecidos constitucionalmente.</w:t>
      </w:r>
    </w:p>
    <w:p w:rsidR="005D08E2" w:rsidRPr="005D08E2" w:rsidRDefault="005D08E2" w:rsidP="00577B89">
      <w:pPr>
        <w:jc w:val="both"/>
        <w:rPr>
          <w:rFonts w:ascii="Times New Roman" w:eastAsia="Times New Roman" w:hAnsi="Times New Roman"/>
          <w:sz w:val="22"/>
          <w:szCs w:val="22"/>
          <w:lang w:val="es-ES"/>
        </w:rPr>
      </w:pPr>
    </w:p>
    <w:p w:rsidR="00BC34EA" w:rsidRDefault="00BC34EA" w:rsidP="00577B89">
      <w:pPr>
        <w:ind w:left="567"/>
        <w:jc w:val="both"/>
        <w:rPr>
          <w:rFonts w:ascii="Times New Roman" w:hAnsi="Times New Roman"/>
          <w:i/>
          <w:sz w:val="22"/>
          <w:szCs w:val="22"/>
        </w:rPr>
      </w:pPr>
      <w:r w:rsidRPr="00BC34EA">
        <w:rPr>
          <w:rFonts w:ascii="Times New Roman" w:hAnsi="Times New Roman"/>
          <w:i/>
          <w:sz w:val="22"/>
          <w:szCs w:val="22"/>
        </w:rPr>
        <w:t>…promover en las instituciones públicas el desarrollo de sistemas de información - tanto a lo interno (para con sus funcionarios) como a lo externo (para con los ciudadanos y otras instituciones) -, cuya conceptualización, diseño e implementación consideren y utilicen los certificados digitales y firmas digitales, permitiendo un mejor, eficiente, eficaz, seguro y oportuno servicio a los funcionarios y ciudadanos.</w:t>
      </w:r>
    </w:p>
    <w:p w:rsidR="00BC34EA" w:rsidRPr="00BC34EA" w:rsidRDefault="00BC34EA" w:rsidP="00577B89">
      <w:pPr>
        <w:ind w:left="567"/>
        <w:rPr>
          <w:rFonts w:ascii="Times New Roman" w:hAnsi="Times New Roman"/>
          <w:i/>
          <w:sz w:val="22"/>
          <w:szCs w:val="22"/>
        </w:rPr>
      </w:pPr>
    </w:p>
    <w:p w:rsidR="005D08E2" w:rsidRPr="005D08E2" w:rsidRDefault="005D08E2" w:rsidP="00577B89">
      <w:pPr>
        <w:jc w:val="both"/>
        <w:rPr>
          <w:rFonts w:ascii="Times New Roman" w:eastAsia="Times New Roman" w:hAnsi="Times New Roman"/>
          <w:sz w:val="22"/>
          <w:szCs w:val="22"/>
          <w:lang w:val="es-ES"/>
        </w:rPr>
      </w:pPr>
      <w:r w:rsidRPr="005D08E2">
        <w:rPr>
          <w:rFonts w:ascii="Times New Roman" w:eastAsia="Times New Roman" w:hAnsi="Times New Roman"/>
          <w:sz w:val="22"/>
          <w:szCs w:val="22"/>
          <w:lang w:val="es-ES"/>
        </w:rPr>
        <w:t>De acuerdo con lo antes mencionado, el CONESUP no cuenta con un sistema idóneo para el control de la cor</w:t>
      </w:r>
      <w:r w:rsidR="00D159EE">
        <w:rPr>
          <w:rFonts w:ascii="Times New Roman" w:eastAsia="Times New Roman" w:hAnsi="Times New Roman"/>
          <w:sz w:val="22"/>
          <w:szCs w:val="22"/>
          <w:lang w:val="es-ES"/>
        </w:rPr>
        <w:t xml:space="preserve">respondencia </w:t>
      </w:r>
      <w:r w:rsidR="00415321">
        <w:rPr>
          <w:rFonts w:ascii="Times New Roman" w:eastAsia="Times New Roman" w:hAnsi="Times New Roman"/>
          <w:sz w:val="22"/>
          <w:szCs w:val="22"/>
          <w:lang w:val="es-ES"/>
        </w:rPr>
        <w:t xml:space="preserve">de entrada y salida, </w:t>
      </w:r>
      <w:r w:rsidRPr="005D08E2">
        <w:rPr>
          <w:rFonts w:ascii="Times New Roman" w:eastAsia="Times New Roman" w:hAnsi="Times New Roman"/>
          <w:sz w:val="22"/>
          <w:szCs w:val="22"/>
          <w:lang w:val="es-ES"/>
        </w:rPr>
        <w:t>cada departamento trabaja de forma independiente, lo que ocasiona la duplicidad de funciones secretariales.</w:t>
      </w:r>
    </w:p>
    <w:p w:rsidR="00B711D4" w:rsidRDefault="00B711D4" w:rsidP="00577B89">
      <w:pPr>
        <w:autoSpaceDE w:val="0"/>
        <w:autoSpaceDN w:val="0"/>
        <w:adjustRightInd w:val="0"/>
        <w:jc w:val="both"/>
        <w:rPr>
          <w:rFonts w:ascii="Times New Roman" w:eastAsia="Times New Roman" w:hAnsi="Times New Roman"/>
          <w:b/>
          <w:color w:val="000000"/>
          <w:sz w:val="22"/>
          <w:szCs w:val="22"/>
        </w:rPr>
      </w:pPr>
    </w:p>
    <w:p w:rsidR="005D08E2" w:rsidRPr="007413D3" w:rsidRDefault="00BF141C" w:rsidP="00577B89">
      <w:pPr>
        <w:autoSpaceDE w:val="0"/>
        <w:autoSpaceDN w:val="0"/>
        <w:adjustRightInd w:val="0"/>
        <w:jc w:val="both"/>
        <w:rPr>
          <w:rFonts w:ascii="Times New Roman" w:eastAsia="Times New Roman" w:hAnsi="Times New Roman"/>
          <w:b/>
          <w:color w:val="000000"/>
          <w:sz w:val="22"/>
          <w:szCs w:val="22"/>
        </w:rPr>
      </w:pPr>
      <w:r w:rsidRPr="00B711D4">
        <w:rPr>
          <w:rFonts w:ascii="Times New Roman" w:eastAsia="Times New Roman" w:hAnsi="Times New Roman"/>
          <w:b/>
          <w:color w:val="000000"/>
          <w:sz w:val="22"/>
          <w:szCs w:val="22"/>
        </w:rPr>
        <w:t>Recomendación: Al</w:t>
      </w:r>
      <w:r w:rsidR="00B711D4">
        <w:rPr>
          <w:rFonts w:ascii="Times New Roman" w:eastAsia="Times New Roman" w:hAnsi="Times New Roman"/>
          <w:b/>
          <w:color w:val="000000"/>
          <w:sz w:val="22"/>
          <w:szCs w:val="22"/>
        </w:rPr>
        <w:t xml:space="preserve"> Director Ejecutivo</w:t>
      </w:r>
    </w:p>
    <w:p w:rsidR="007413D3" w:rsidRPr="008F5576" w:rsidRDefault="007413D3" w:rsidP="007413D3">
      <w:pPr>
        <w:pStyle w:val="Prrafodelista"/>
        <w:ind w:left="720"/>
        <w:jc w:val="both"/>
        <w:rPr>
          <w:rFonts w:ascii="Times New Roman" w:eastAsia="Times New Roman" w:hAnsi="Times New Roman"/>
          <w:sz w:val="22"/>
          <w:szCs w:val="22"/>
        </w:rPr>
      </w:pPr>
    </w:p>
    <w:p w:rsidR="005D08E2" w:rsidRDefault="007413D3" w:rsidP="00280978">
      <w:pPr>
        <w:numPr>
          <w:ilvl w:val="0"/>
          <w:numId w:val="18"/>
        </w:numPr>
        <w:autoSpaceDE w:val="0"/>
        <w:autoSpaceDN w:val="0"/>
        <w:adjustRightInd w:val="0"/>
        <w:contextualSpacing/>
        <w:jc w:val="both"/>
        <w:rPr>
          <w:rFonts w:ascii="Times New Roman" w:eastAsia="Times New Roman" w:hAnsi="Times New Roman"/>
          <w:sz w:val="22"/>
          <w:szCs w:val="22"/>
        </w:rPr>
      </w:pPr>
      <w:r>
        <w:rPr>
          <w:rFonts w:ascii="Times New Roman" w:eastAsia="Times New Roman" w:hAnsi="Times New Roman"/>
          <w:sz w:val="22"/>
          <w:szCs w:val="22"/>
        </w:rPr>
        <w:t>Implementar</w:t>
      </w:r>
      <w:r w:rsidR="005D08E2" w:rsidRPr="005D08E2">
        <w:rPr>
          <w:rFonts w:ascii="Times New Roman" w:eastAsia="Times New Roman" w:hAnsi="Times New Roman"/>
          <w:sz w:val="22"/>
          <w:szCs w:val="22"/>
        </w:rPr>
        <w:t xml:space="preserve"> un sistema informático para el registro de la correspondencia de entrada y salida</w:t>
      </w:r>
      <w:r w:rsidR="00415321">
        <w:rPr>
          <w:rFonts w:ascii="Times New Roman" w:eastAsia="Times New Roman" w:hAnsi="Times New Roman"/>
          <w:sz w:val="22"/>
          <w:szCs w:val="22"/>
        </w:rPr>
        <w:t>,</w:t>
      </w:r>
      <w:r w:rsidR="005D08E2" w:rsidRPr="005D08E2">
        <w:rPr>
          <w:rFonts w:ascii="Times New Roman" w:eastAsia="Times New Roman" w:hAnsi="Times New Roman"/>
          <w:sz w:val="22"/>
          <w:szCs w:val="22"/>
        </w:rPr>
        <w:t xml:space="preserve"> de modo que facilite la obtención de información de forma oportuna y eficiente.</w:t>
      </w:r>
      <w:r w:rsidR="00166C98">
        <w:rPr>
          <w:rFonts w:ascii="Times New Roman" w:eastAsia="Times New Roman" w:hAnsi="Times New Roman"/>
          <w:sz w:val="22"/>
          <w:szCs w:val="22"/>
        </w:rPr>
        <w:t xml:space="preserve"> </w:t>
      </w:r>
      <w:r w:rsidR="005D08E2" w:rsidRPr="005D08E2">
        <w:rPr>
          <w:rFonts w:ascii="Times New Roman" w:eastAsia="Times New Roman" w:hAnsi="Times New Roman"/>
          <w:sz w:val="22"/>
          <w:szCs w:val="22"/>
        </w:rPr>
        <w:t>Plazo tres meses.</w:t>
      </w:r>
    </w:p>
    <w:p w:rsidR="007413D3" w:rsidRDefault="007413D3" w:rsidP="007413D3">
      <w:pPr>
        <w:autoSpaceDE w:val="0"/>
        <w:autoSpaceDN w:val="0"/>
        <w:adjustRightInd w:val="0"/>
        <w:ind w:left="720"/>
        <w:contextualSpacing/>
        <w:jc w:val="both"/>
        <w:rPr>
          <w:rFonts w:ascii="Times New Roman" w:eastAsia="Times New Roman" w:hAnsi="Times New Roman"/>
          <w:sz w:val="22"/>
          <w:szCs w:val="22"/>
        </w:rPr>
      </w:pPr>
    </w:p>
    <w:p w:rsidR="007413D3" w:rsidRDefault="007413D3" w:rsidP="007413D3">
      <w:pPr>
        <w:pStyle w:val="Prrafodelista"/>
        <w:numPr>
          <w:ilvl w:val="0"/>
          <w:numId w:val="18"/>
        </w:numPr>
        <w:jc w:val="both"/>
        <w:rPr>
          <w:rFonts w:ascii="Times New Roman" w:eastAsia="Times New Roman" w:hAnsi="Times New Roman"/>
          <w:sz w:val="22"/>
          <w:szCs w:val="22"/>
        </w:rPr>
      </w:pPr>
      <w:r w:rsidRPr="00B5154E">
        <w:rPr>
          <w:rFonts w:ascii="Times New Roman" w:eastAsia="Times New Roman" w:hAnsi="Times New Roman"/>
          <w:sz w:val="22"/>
          <w:szCs w:val="22"/>
        </w:rPr>
        <w:t xml:space="preserve">Centralizar el proceso de recepción de la documentación, con el objetivo de administrar de manera eficiente </w:t>
      </w:r>
      <w:r>
        <w:rPr>
          <w:rFonts w:ascii="Times New Roman" w:eastAsia="Times New Roman" w:hAnsi="Times New Roman"/>
          <w:sz w:val="22"/>
          <w:szCs w:val="22"/>
        </w:rPr>
        <w:t xml:space="preserve">y </w:t>
      </w:r>
      <w:r w:rsidRPr="00B5154E">
        <w:rPr>
          <w:rFonts w:ascii="Times New Roman" w:eastAsia="Times New Roman" w:hAnsi="Times New Roman"/>
          <w:sz w:val="22"/>
          <w:szCs w:val="22"/>
        </w:rPr>
        <w:t>eficaz la información,</w:t>
      </w:r>
      <w:r>
        <w:rPr>
          <w:rFonts w:ascii="Times New Roman" w:eastAsia="Times New Roman" w:hAnsi="Times New Roman"/>
          <w:sz w:val="22"/>
          <w:szCs w:val="22"/>
        </w:rPr>
        <w:t xml:space="preserve"> eliminando </w:t>
      </w:r>
      <w:r w:rsidRPr="00B5154E">
        <w:rPr>
          <w:rFonts w:ascii="Times New Roman" w:eastAsia="Times New Roman" w:hAnsi="Times New Roman"/>
          <w:sz w:val="22"/>
          <w:szCs w:val="22"/>
        </w:rPr>
        <w:t>la duplicidad de funciones</w:t>
      </w:r>
      <w:r>
        <w:rPr>
          <w:rFonts w:ascii="Times New Roman" w:eastAsia="Times New Roman" w:hAnsi="Times New Roman"/>
          <w:sz w:val="22"/>
          <w:szCs w:val="22"/>
        </w:rPr>
        <w:t xml:space="preserve"> y ofreciendo una respuesta oportuna a los usuarios externos e internos. Plazo inmediato. </w:t>
      </w:r>
    </w:p>
    <w:p w:rsidR="005D08E2" w:rsidRPr="005D08E2" w:rsidRDefault="005D08E2" w:rsidP="007413D3">
      <w:pPr>
        <w:autoSpaceDE w:val="0"/>
        <w:autoSpaceDN w:val="0"/>
        <w:adjustRightInd w:val="0"/>
        <w:jc w:val="both"/>
        <w:rPr>
          <w:rFonts w:ascii="Times New Roman" w:eastAsia="Times New Roman" w:hAnsi="Times New Roman"/>
          <w:sz w:val="22"/>
          <w:szCs w:val="22"/>
        </w:rPr>
      </w:pPr>
    </w:p>
    <w:p w:rsidR="005D08E2" w:rsidRDefault="005D08E2" w:rsidP="00280978">
      <w:pPr>
        <w:numPr>
          <w:ilvl w:val="0"/>
          <w:numId w:val="18"/>
        </w:numPr>
        <w:autoSpaceDE w:val="0"/>
        <w:autoSpaceDN w:val="0"/>
        <w:adjustRightInd w:val="0"/>
        <w:contextualSpacing/>
        <w:jc w:val="both"/>
        <w:rPr>
          <w:rFonts w:ascii="Times New Roman" w:eastAsia="Times New Roman" w:hAnsi="Times New Roman"/>
          <w:sz w:val="22"/>
          <w:szCs w:val="22"/>
        </w:rPr>
      </w:pPr>
      <w:r w:rsidRPr="005D08E2">
        <w:rPr>
          <w:rFonts w:ascii="Times New Roman" w:eastAsia="Times New Roman" w:hAnsi="Times New Roman"/>
          <w:sz w:val="22"/>
          <w:szCs w:val="22"/>
        </w:rPr>
        <w:t>Implementar el uso de la firma digital a nivel interno y externo (Universidades), con el fin de simplificar trámites, disminuir el consumo y gasto de papel, colaborando activamente con el desarrollo de gobierno electrónico. Plazo inmediato.</w:t>
      </w:r>
    </w:p>
    <w:p w:rsidR="00280978" w:rsidRDefault="00280978" w:rsidP="00280978">
      <w:pPr>
        <w:pStyle w:val="Prrafodelista"/>
        <w:jc w:val="both"/>
        <w:rPr>
          <w:rFonts w:ascii="Times New Roman" w:eastAsia="Times New Roman" w:hAnsi="Times New Roman"/>
          <w:sz w:val="22"/>
          <w:szCs w:val="22"/>
        </w:rPr>
      </w:pPr>
    </w:p>
    <w:p w:rsidR="005D08E2" w:rsidRPr="00E2659D" w:rsidRDefault="005D08E2" w:rsidP="00577B89">
      <w:pPr>
        <w:jc w:val="both"/>
        <w:rPr>
          <w:rFonts w:ascii="Times New Roman" w:hAnsi="Times New Roman"/>
          <w:b/>
          <w:sz w:val="22"/>
          <w:szCs w:val="22"/>
        </w:rPr>
      </w:pPr>
    </w:p>
    <w:p w:rsidR="005D08E2" w:rsidRPr="00E2659D" w:rsidRDefault="005D08E2" w:rsidP="00577B89">
      <w:pPr>
        <w:pStyle w:val="Ttulo1"/>
      </w:pPr>
      <w:bookmarkStart w:id="12" w:name="_Toc474927233"/>
      <w:bookmarkStart w:id="13" w:name="_Toc481499566"/>
      <w:r w:rsidRPr="00E2659D">
        <w:t>3. OPINIÓN DEL AUDITOR</w:t>
      </w:r>
      <w:bookmarkEnd w:id="12"/>
      <w:bookmarkEnd w:id="13"/>
    </w:p>
    <w:p w:rsidR="005D08E2" w:rsidRDefault="005D08E2" w:rsidP="00577B89">
      <w:pPr>
        <w:jc w:val="both"/>
        <w:rPr>
          <w:rFonts w:ascii="Times New Roman" w:hAnsi="Times New Roman"/>
          <w:sz w:val="22"/>
          <w:szCs w:val="22"/>
        </w:rPr>
      </w:pPr>
    </w:p>
    <w:p w:rsidR="001B2727" w:rsidRDefault="00415321" w:rsidP="00577B89">
      <w:pPr>
        <w:jc w:val="both"/>
        <w:rPr>
          <w:rFonts w:ascii="Times New Roman" w:hAnsi="Times New Roman"/>
        </w:rPr>
      </w:pPr>
      <w:r w:rsidRPr="001B2727">
        <w:rPr>
          <w:rFonts w:ascii="Times New Roman" w:hAnsi="Times New Roman"/>
          <w:sz w:val="22"/>
          <w:szCs w:val="22"/>
        </w:rPr>
        <w:t>De acu</w:t>
      </w:r>
      <w:r w:rsidR="00F4424D" w:rsidRPr="001B2727">
        <w:rPr>
          <w:rFonts w:ascii="Times New Roman" w:hAnsi="Times New Roman"/>
          <w:sz w:val="22"/>
          <w:szCs w:val="22"/>
        </w:rPr>
        <w:t>erdo con la revisión efectuada</w:t>
      </w:r>
      <w:r w:rsidR="00A00C14" w:rsidRPr="001B2727">
        <w:rPr>
          <w:rFonts w:ascii="Times New Roman" w:hAnsi="Times New Roman"/>
          <w:sz w:val="22"/>
          <w:szCs w:val="22"/>
        </w:rPr>
        <w:t xml:space="preserve"> </w:t>
      </w:r>
      <w:r w:rsidR="009C7D05">
        <w:rPr>
          <w:rFonts w:ascii="Times New Roman" w:hAnsi="Times New Roman"/>
          <w:sz w:val="22"/>
          <w:szCs w:val="22"/>
        </w:rPr>
        <w:t>se encontró</w:t>
      </w:r>
      <w:r w:rsidR="00A00C14" w:rsidRPr="001B2727">
        <w:rPr>
          <w:rFonts w:ascii="Times New Roman" w:hAnsi="Times New Roman"/>
          <w:sz w:val="22"/>
          <w:szCs w:val="22"/>
        </w:rPr>
        <w:t xml:space="preserve"> que existen problemas de espacio en el </w:t>
      </w:r>
      <w:r w:rsidR="00A00C14" w:rsidRPr="001B2727">
        <w:rPr>
          <w:rFonts w:ascii="Times New Roman" w:hAnsi="Times New Roman"/>
        </w:rPr>
        <w:t>archivo</w:t>
      </w:r>
      <w:r w:rsidR="00A00C14">
        <w:rPr>
          <w:rFonts w:ascii="Times New Roman" w:hAnsi="Times New Roman"/>
        </w:rPr>
        <w:t xml:space="preserve"> de gestión, situación que amenaza con colapsarlo,</w:t>
      </w:r>
      <w:r w:rsidR="00A00C14" w:rsidRPr="00A00C14">
        <w:rPr>
          <w:rFonts w:ascii="Times New Roman" w:hAnsi="Times New Roman"/>
        </w:rPr>
        <w:t xml:space="preserve"> </w:t>
      </w:r>
      <w:r w:rsidR="00A00C14">
        <w:rPr>
          <w:rFonts w:ascii="Times New Roman" w:hAnsi="Times New Roman"/>
        </w:rPr>
        <w:t xml:space="preserve">debido al gran volumen de solicitudes y documentos que custodian. </w:t>
      </w:r>
      <w:r w:rsidR="001B2727">
        <w:rPr>
          <w:rFonts w:ascii="Times New Roman" w:hAnsi="Times New Roman"/>
        </w:rPr>
        <w:t xml:space="preserve">Además, utilizan un sistema para la correspondencia </w:t>
      </w:r>
      <w:r w:rsidR="00F174B9">
        <w:rPr>
          <w:rFonts w:ascii="Times New Roman" w:hAnsi="Times New Roman"/>
        </w:rPr>
        <w:t>recibida</w:t>
      </w:r>
      <w:r w:rsidR="001B2727">
        <w:rPr>
          <w:rFonts w:ascii="Times New Roman" w:hAnsi="Times New Roman"/>
        </w:rPr>
        <w:t xml:space="preserve"> que únicamente asigna el número de consecutivo, por ello </w:t>
      </w:r>
      <w:r w:rsidR="00043FFD">
        <w:rPr>
          <w:rFonts w:ascii="Times New Roman" w:hAnsi="Times New Roman"/>
        </w:rPr>
        <w:t xml:space="preserve">deben </w:t>
      </w:r>
      <w:r w:rsidR="001B2727">
        <w:rPr>
          <w:rFonts w:ascii="Times New Roman" w:hAnsi="Times New Roman"/>
        </w:rPr>
        <w:t xml:space="preserve">llevar controles </w:t>
      </w:r>
      <w:r w:rsidR="00F174B9">
        <w:rPr>
          <w:rFonts w:ascii="Times New Roman" w:hAnsi="Times New Roman"/>
        </w:rPr>
        <w:t xml:space="preserve">manuales </w:t>
      </w:r>
      <w:r w:rsidR="001B2727">
        <w:rPr>
          <w:rFonts w:ascii="Times New Roman" w:hAnsi="Times New Roman"/>
        </w:rPr>
        <w:t>adicionales para el registro de la correspondencia de entrada y salida.</w:t>
      </w:r>
    </w:p>
    <w:p w:rsidR="001B2727" w:rsidRDefault="001B2727" w:rsidP="00577B89">
      <w:pPr>
        <w:jc w:val="both"/>
        <w:rPr>
          <w:rFonts w:ascii="Times New Roman" w:hAnsi="Times New Roman"/>
        </w:rPr>
      </w:pPr>
    </w:p>
    <w:p w:rsidR="00A00C14" w:rsidRPr="005B6600" w:rsidRDefault="00EE0DF4" w:rsidP="00577B89">
      <w:pPr>
        <w:jc w:val="both"/>
        <w:rPr>
          <w:rFonts w:ascii="Times New Roman" w:hAnsi="Times New Roman"/>
          <w:sz w:val="22"/>
          <w:szCs w:val="22"/>
          <w:highlight w:val="yellow"/>
        </w:rPr>
      </w:pPr>
      <w:r>
        <w:rPr>
          <w:rFonts w:ascii="Times New Roman" w:hAnsi="Times New Roman"/>
        </w:rPr>
        <w:t xml:space="preserve">En relación con </w:t>
      </w:r>
      <w:r w:rsidR="00793E4E">
        <w:rPr>
          <w:rFonts w:ascii="Times New Roman" w:hAnsi="Times New Roman"/>
        </w:rPr>
        <w:t>la</w:t>
      </w:r>
      <w:r w:rsidR="001B2727">
        <w:rPr>
          <w:rFonts w:ascii="Times New Roman" w:hAnsi="Times New Roman"/>
        </w:rPr>
        <w:t xml:space="preserve"> concentración de escáneres en la Dirección, </w:t>
      </w:r>
      <w:r>
        <w:rPr>
          <w:rFonts w:ascii="Times New Roman" w:hAnsi="Times New Roman"/>
        </w:rPr>
        <w:t xml:space="preserve">se </w:t>
      </w:r>
      <w:r w:rsidR="00ED19E2">
        <w:rPr>
          <w:rFonts w:ascii="Times New Roman" w:hAnsi="Times New Roman"/>
        </w:rPr>
        <w:t>evidenció</w:t>
      </w:r>
      <w:r w:rsidR="00793E4E">
        <w:rPr>
          <w:rFonts w:ascii="Times New Roman" w:hAnsi="Times New Roman"/>
        </w:rPr>
        <w:t xml:space="preserve"> una desatinada </w:t>
      </w:r>
      <w:r w:rsidR="00A00C14">
        <w:rPr>
          <w:rFonts w:ascii="Times New Roman" w:hAnsi="Times New Roman"/>
        </w:rPr>
        <w:t xml:space="preserve">distribución </w:t>
      </w:r>
      <w:r w:rsidR="00043FFD">
        <w:rPr>
          <w:rFonts w:ascii="Times New Roman" w:hAnsi="Times New Roman"/>
        </w:rPr>
        <w:t xml:space="preserve">de </w:t>
      </w:r>
      <w:r w:rsidR="00793E4E">
        <w:rPr>
          <w:rFonts w:ascii="Times New Roman" w:hAnsi="Times New Roman"/>
        </w:rPr>
        <w:t>bienes,</w:t>
      </w:r>
      <w:r w:rsidR="00F174B9">
        <w:rPr>
          <w:rFonts w:ascii="Times New Roman" w:hAnsi="Times New Roman"/>
        </w:rPr>
        <w:t xml:space="preserve"> lo que </w:t>
      </w:r>
      <w:r w:rsidR="00793E4E">
        <w:rPr>
          <w:rFonts w:ascii="Times New Roman" w:hAnsi="Times New Roman"/>
        </w:rPr>
        <w:t>genera</w:t>
      </w:r>
      <w:r w:rsidR="00F174B9">
        <w:rPr>
          <w:rFonts w:ascii="Times New Roman" w:hAnsi="Times New Roman"/>
        </w:rPr>
        <w:t xml:space="preserve"> la </w:t>
      </w:r>
      <w:r w:rsidR="00A00C14">
        <w:rPr>
          <w:rFonts w:ascii="Times New Roman" w:hAnsi="Times New Roman"/>
        </w:rPr>
        <w:t xml:space="preserve">subutilización </w:t>
      </w:r>
      <w:r w:rsidR="001B2727">
        <w:rPr>
          <w:rFonts w:ascii="Times New Roman" w:hAnsi="Times New Roman"/>
        </w:rPr>
        <w:t>de</w:t>
      </w:r>
      <w:r w:rsidR="00A00C14">
        <w:rPr>
          <w:rFonts w:ascii="Times New Roman" w:hAnsi="Times New Roman"/>
        </w:rPr>
        <w:t xml:space="preserve"> activo</w:t>
      </w:r>
      <w:r w:rsidR="001B2727">
        <w:rPr>
          <w:rFonts w:ascii="Times New Roman" w:hAnsi="Times New Roman"/>
        </w:rPr>
        <w:t>s</w:t>
      </w:r>
      <w:r w:rsidR="00A00C14">
        <w:rPr>
          <w:rFonts w:ascii="Times New Roman" w:hAnsi="Times New Roman"/>
        </w:rPr>
        <w:t>.</w:t>
      </w:r>
      <w:r w:rsidR="001B2727">
        <w:rPr>
          <w:rFonts w:ascii="Times New Roman" w:hAnsi="Times New Roman"/>
        </w:rPr>
        <w:t xml:space="preserve"> </w:t>
      </w:r>
      <w:bookmarkStart w:id="14" w:name="_Toc474927234"/>
      <w:r w:rsidR="005B6600">
        <w:rPr>
          <w:rFonts w:ascii="Times New Roman" w:hAnsi="Times New Roman"/>
        </w:rPr>
        <w:t>Por</w:t>
      </w:r>
      <w:r w:rsidR="00793E4E">
        <w:rPr>
          <w:rFonts w:ascii="Times New Roman" w:hAnsi="Times New Roman"/>
        </w:rPr>
        <w:t xml:space="preserve"> lo</w:t>
      </w:r>
      <w:r w:rsidR="005B6600">
        <w:rPr>
          <w:rFonts w:ascii="Times New Roman" w:hAnsi="Times New Roman"/>
        </w:rPr>
        <w:t xml:space="preserve"> tanto,</w:t>
      </w:r>
      <w:r w:rsidR="00F174B9">
        <w:rPr>
          <w:rFonts w:ascii="Times New Roman" w:hAnsi="Times New Roman"/>
        </w:rPr>
        <w:t xml:space="preserve"> </w:t>
      </w:r>
      <w:r w:rsidR="009C7D05">
        <w:rPr>
          <w:rFonts w:ascii="Times New Roman" w:hAnsi="Times New Roman"/>
        </w:rPr>
        <w:t>el CONESUP carece</w:t>
      </w:r>
      <w:r w:rsidR="00F174B9">
        <w:rPr>
          <w:rFonts w:ascii="Times New Roman" w:hAnsi="Times New Roman"/>
        </w:rPr>
        <w:t xml:space="preserve"> de controles </w:t>
      </w:r>
      <w:r w:rsidR="00043FFD">
        <w:rPr>
          <w:rFonts w:ascii="Times New Roman" w:hAnsi="Times New Roman"/>
        </w:rPr>
        <w:t xml:space="preserve">internos </w:t>
      </w:r>
      <w:r w:rsidR="00F174B9">
        <w:rPr>
          <w:rFonts w:ascii="Times New Roman" w:hAnsi="Times New Roman"/>
        </w:rPr>
        <w:t>adecuados</w:t>
      </w:r>
      <w:r w:rsidR="00043FFD">
        <w:rPr>
          <w:rFonts w:ascii="Times New Roman" w:hAnsi="Times New Roman"/>
        </w:rPr>
        <w:t>,</w:t>
      </w:r>
      <w:r w:rsidR="00F174B9">
        <w:rPr>
          <w:rFonts w:ascii="Times New Roman" w:hAnsi="Times New Roman"/>
        </w:rPr>
        <w:t xml:space="preserve"> que coadyuven a minimizar </w:t>
      </w:r>
      <w:r w:rsidR="00043FFD">
        <w:rPr>
          <w:rFonts w:ascii="Times New Roman" w:hAnsi="Times New Roman"/>
        </w:rPr>
        <w:t xml:space="preserve">los </w:t>
      </w:r>
      <w:r w:rsidR="00A00C14">
        <w:rPr>
          <w:rFonts w:ascii="Times New Roman" w:hAnsi="Times New Roman"/>
        </w:rPr>
        <w:t>riesgo</w:t>
      </w:r>
      <w:r w:rsidR="00043FFD">
        <w:rPr>
          <w:rFonts w:ascii="Times New Roman" w:hAnsi="Times New Roman"/>
        </w:rPr>
        <w:t>s</w:t>
      </w:r>
      <w:r w:rsidR="00F174B9">
        <w:rPr>
          <w:rFonts w:ascii="Times New Roman" w:hAnsi="Times New Roman"/>
        </w:rPr>
        <w:t xml:space="preserve"> en las áreas</w:t>
      </w:r>
      <w:r w:rsidR="00793E4E">
        <w:rPr>
          <w:rFonts w:ascii="Times New Roman" w:hAnsi="Times New Roman"/>
        </w:rPr>
        <w:t xml:space="preserve"> observadas</w:t>
      </w:r>
      <w:r w:rsidR="00A00C14">
        <w:rPr>
          <w:rFonts w:ascii="Times New Roman" w:hAnsi="Times New Roman"/>
        </w:rPr>
        <w:t>.</w:t>
      </w:r>
    </w:p>
    <w:p w:rsidR="00E81997" w:rsidRDefault="00E81997" w:rsidP="00577B89">
      <w:pPr>
        <w:pStyle w:val="Ttulo1"/>
      </w:pPr>
      <w:bookmarkStart w:id="15" w:name="_Toc481499567"/>
    </w:p>
    <w:p w:rsidR="005D08E2" w:rsidRPr="00E2659D" w:rsidRDefault="005D08E2" w:rsidP="00577B89">
      <w:pPr>
        <w:pStyle w:val="Ttulo1"/>
      </w:pPr>
      <w:r w:rsidRPr="00E2659D">
        <w:t>4. PUNTOS ESPECÍFICOS</w:t>
      </w:r>
      <w:bookmarkEnd w:id="14"/>
      <w:bookmarkEnd w:id="15"/>
    </w:p>
    <w:p w:rsidR="005D08E2" w:rsidRPr="00E2659D" w:rsidRDefault="005D08E2" w:rsidP="00577B89">
      <w:pPr>
        <w:jc w:val="both"/>
        <w:rPr>
          <w:rFonts w:ascii="Times New Roman" w:hAnsi="Times New Roman"/>
          <w:b/>
          <w:sz w:val="22"/>
          <w:szCs w:val="22"/>
        </w:rPr>
      </w:pPr>
    </w:p>
    <w:p w:rsidR="005D08E2" w:rsidRPr="00E2659D" w:rsidRDefault="005D08E2" w:rsidP="00577B89">
      <w:pPr>
        <w:pStyle w:val="Ttulo2"/>
      </w:pPr>
      <w:bookmarkStart w:id="16" w:name="_Toc474927235"/>
      <w:bookmarkStart w:id="17" w:name="_Toc481499568"/>
      <w:r w:rsidRPr="00E2659D">
        <w:t>4.1 Origen</w:t>
      </w:r>
      <w:bookmarkEnd w:id="16"/>
      <w:bookmarkEnd w:id="17"/>
    </w:p>
    <w:p w:rsidR="005D08E2" w:rsidRPr="00E2659D" w:rsidRDefault="005D08E2" w:rsidP="00577B89">
      <w:pPr>
        <w:jc w:val="both"/>
        <w:rPr>
          <w:rFonts w:ascii="Times New Roman" w:hAnsi="Times New Roman"/>
          <w:sz w:val="22"/>
          <w:szCs w:val="22"/>
        </w:rPr>
      </w:pPr>
      <w:r w:rsidRPr="00E2659D">
        <w:rPr>
          <w:rFonts w:ascii="Times New Roman" w:hAnsi="Times New Roman"/>
          <w:sz w:val="22"/>
          <w:szCs w:val="22"/>
        </w:rPr>
        <w:t>El presente estudio tiene su origen en el Plan de Trabajo de la Dirección de Auditoría Interna para el año 2016. La potestad para su realización y solicitar la posterior implementación de sus recomendaciones emana del artículo 22 de la Ley General de Control Interno, en el que se confiere a las Auditorías Internas la atribución de realizar evaluaciones de procesos y recursos sujetos a su competencia institucional.</w:t>
      </w:r>
    </w:p>
    <w:p w:rsidR="005D08E2" w:rsidRDefault="005D08E2" w:rsidP="00577B89">
      <w:pPr>
        <w:pStyle w:val="Ttulo2"/>
      </w:pPr>
      <w:bookmarkStart w:id="18" w:name="_Toc474927236"/>
    </w:p>
    <w:p w:rsidR="005D08E2" w:rsidRPr="00E2659D" w:rsidRDefault="005D08E2" w:rsidP="00577B89">
      <w:pPr>
        <w:pStyle w:val="Ttulo2"/>
      </w:pPr>
      <w:bookmarkStart w:id="19" w:name="_Toc481499569"/>
      <w:r w:rsidRPr="00E2659D">
        <w:t>4.2 Normativa aplicable</w:t>
      </w:r>
      <w:bookmarkEnd w:id="18"/>
      <w:bookmarkEnd w:id="19"/>
    </w:p>
    <w:p w:rsidR="005D08E2" w:rsidRPr="00E2659D" w:rsidRDefault="005D08E2" w:rsidP="00577B89">
      <w:pPr>
        <w:jc w:val="both"/>
        <w:rPr>
          <w:rFonts w:ascii="Times New Roman" w:hAnsi="Times New Roman"/>
          <w:sz w:val="22"/>
          <w:szCs w:val="22"/>
        </w:rPr>
      </w:pPr>
      <w:r w:rsidRPr="00E2659D">
        <w:rPr>
          <w:rFonts w:ascii="Times New Roman" w:hAnsi="Times New Roman"/>
          <w:sz w:val="22"/>
          <w:szCs w:val="22"/>
        </w:rPr>
        <w:t>Este informe se ejecutó de conformidad con lo establecido en la Ley General de Control Interno, Normas para el Ejercicio de la Auditoría Interna en el Sector Público y Normas Generales de Auditoría para el Sector Público, de la misma forma se tomó en cuenta la siguiente normativa:</w:t>
      </w:r>
    </w:p>
    <w:p w:rsidR="005D08E2" w:rsidRPr="00E2659D" w:rsidRDefault="005D08E2" w:rsidP="00577B89">
      <w:pPr>
        <w:jc w:val="both"/>
        <w:rPr>
          <w:rFonts w:ascii="Times New Roman" w:hAnsi="Times New Roman"/>
          <w:sz w:val="22"/>
          <w:szCs w:val="22"/>
        </w:rPr>
      </w:pPr>
    </w:p>
    <w:p w:rsidR="005D08E2" w:rsidRPr="006A0AC8" w:rsidRDefault="005D08E2" w:rsidP="00577B89">
      <w:pPr>
        <w:pStyle w:val="Prrafodelista"/>
        <w:numPr>
          <w:ilvl w:val="0"/>
          <w:numId w:val="3"/>
        </w:numPr>
        <w:jc w:val="both"/>
        <w:rPr>
          <w:rFonts w:ascii="Times New Roman" w:hAnsi="Times New Roman"/>
          <w:sz w:val="22"/>
          <w:szCs w:val="22"/>
        </w:rPr>
      </w:pPr>
      <w:r w:rsidRPr="006A0AC8">
        <w:rPr>
          <w:rFonts w:ascii="Times New Roman" w:hAnsi="Times New Roman"/>
          <w:sz w:val="22"/>
          <w:szCs w:val="22"/>
        </w:rPr>
        <w:t>Reglamento de la Ley del Sistema Nacional de Archivo</w:t>
      </w:r>
    </w:p>
    <w:p w:rsidR="0064121E" w:rsidRPr="0064121E" w:rsidRDefault="0064121E" w:rsidP="00577B89">
      <w:pPr>
        <w:pStyle w:val="Prrafodelista"/>
        <w:numPr>
          <w:ilvl w:val="0"/>
          <w:numId w:val="3"/>
        </w:numPr>
        <w:jc w:val="both"/>
        <w:rPr>
          <w:rFonts w:ascii="Times New Roman" w:hAnsi="Times New Roman"/>
          <w:sz w:val="22"/>
          <w:szCs w:val="22"/>
        </w:rPr>
      </w:pPr>
      <w:r w:rsidRPr="005D08E2">
        <w:rPr>
          <w:rFonts w:ascii="Times New Roman" w:eastAsia="Times New Roman" w:hAnsi="Times New Roman"/>
          <w:sz w:val="22"/>
          <w:szCs w:val="22"/>
          <w:lang w:val="es-ES"/>
        </w:rPr>
        <w:t>Reglamento Autónomo de Servicios del Ministerio de Educación Pública</w:t>
      </w:r>
      <w:r>
        <w:rPr>
          <w:rFonts w:ascii="Times New Roman" w:eastAsia="Times New Roman" w:hAnsi="Times New Roman"/>
          <w:sz w:val="22"/>
          <w:szCs w:val="22"/>
          <w:lang w:val="es-ES"/>
        </w:rPr>
        <w:t>.</w:t>
      </w:r>
    </w:p>
    <w:p w:rsidR="0064121E" w:rsidRPr="0064121E" w:rsidRDefault="0064121E" w:rsidP="00577B89">
      <w:pPr>
        <w:pStyle w:val="Prrafodelista"/>
        <w:numPr>
          <w:ilvl w:val="0"/>
          <w:numId w:val="3"/>
        </w:numPr>
        <w:jc w:val="both"/>
        <w:rPr>
          <w:rFonts w:ascii="Times New Roman" w:hAnsi="Times New Roman"/>
          <w:sz w:val="22"/>
          <w:szCs w:val="22"/>
        </w:rPr>
      </w:pPr>
      <w:r w:rsidRPr="005D08E2">
        <w:rPr>
          <w:rFonts w:ascii="Times New Roman" w:eastAsia="Times New Roman" w:hAnsi="Times New Roman"/>
          <w:sz w:val="22"/>
          <w:szCs w:val="22"/>
          <w:lang w:val="es-ES"/>
        </w:rPr>
        <w:t>Código de Trabajo</w:t>
      </w:r>
    </w:p>
    <w:p w:rsidR="0064121E" w:rsidRPr="009322A3" w:rsidRDefault="0064121E" w:rsidP="00577B89">
      <w:pPr>
        <w:pStyle w:val="Prrafodelista"/>
        <w:numPr>
          <w:ilvl w:val="0"/>
          <w:numId w:val="3"/>
        </w:numPr>
        <w:jc w:val="both"/>
        <w:rPr>
          <w:rFonts w:ascii="Times New Roman" w:hAnsi="Times New Roman"/>
          <w:sz w:val="22"/>
          <w:szCs w:val="22"/>
        </w:rPr>
      </w:pPr>
      <w:r w:rsidRPr="005D08E2">
        <w:rPr>
          <w:rFonts w:ascii="Times New Roman" w:eastAsia="Times New Roman" w:hAnsi="Times New Roman"/>
          <w:sz w:val="22"/>
          <w:szCs w:val="22"/>
          <w:lang w:val="es-ES"/>
        </w:rPr>
        <w:t>Directriz N° 067-MICITT-H-MEIC</w:t>
      </w:r>
    </w:p>
    <w:p w:rsidR="009322A3" w:rsidRDefault="009322A3" w:rsidP="009322A3">
      <w:pPr>
        <w:jc w:val="both"/>
        <w:rPr>
          <w:rFonts w:ascii="Times New Roman" w:hAnsi="Times New Roman"/>
          <w:sz w:val="22"/>
          <w:szCs w:val="22"/>
        </w:rPr>
      </w:pPr>
    </w:p>
    <w:p w:rsidR="009322A3" w:rsidRPr="009322A3" w:rsidRDefault="009322A3" w:rsidP="009322A3">
      <w:pPr>
        <w:jc w:val="both"/>
        <w:rPr>
          <w:rFonts w:ascii="Times New Roman" w:hAnsi="Times New Roman"/>
          <w:b/>
          <w:sz w:val="22"/>
          <w:szCs w:val="22"/>
        </w:rPr>
      </w:pPr>
      <w:r w:rsidRPr="009322A3">
        <w:rPr>
          <w:rFonts w:ascii="Times New Roman" w:hAnsi="Times New Roman"/>
          <w:b/>
          <w:sz w:val="22"/>
          <w:szCs w:val="22"/>
        </w:rPr>
        <w:t>4.3 Discusión del informe</w:t>
      </w:r>
    </w:p>
    <w:p w:rsidR="005D08E2" w:rsidRDefault="00E10AC3" w:rsidP="00577B89">
      <w:pPr>
        <w:jc w:val="both"/>
        <w:rPr>
          <w:rFonts w:ascii="Times New Roman" w:hAnsi="Times New Roman"/>
          <w:b/>
          <w:sz w:val="22"/>
          <w:szCs w:val="22"/>
        </w:rPr>
      </w:pPr>
      <w:r>
        <w:rPr>
          <w:rFonts w:ascii="Times New Roman" w:hAnsi="Times New Roman"/>
          <w:sz w:val="22"/>
          <w:szCs w:val="22"/>
        </w:rPr>
        <w:t>El día 2 de junio de</w:t>
      </w:r>
      <w:r w:rsidR="00FD62AB">
        <w:rPr>
          <w:rFonts w:ascii="Times New Roman" w:hAnsi="Times New Roman"/>
          <w:sz w:val="22"/>
          <w:szCs w:val="22"/>
        </w:rPr>
        <w:t>l</w:t>
      </w:r>
      <w:r>
        <w:rPr>
          <w:rFonts w:ascii="Times New Roman" w:hAnsi="Times New Roman"/>
          <w:sz w:val="22"/>
          <w:szCs w:val="22"/>
        </w:rPr>
        <w:t xml:space="preserve"> 2017, al ser las 9:00 </w:t>
      </w:r>
      <w:r w:rsidR="00FD62AB">
        <w:rPr>
          <w:rFonts w:ascii="Times New Roman" w:hAnsi="Times New Roman"/>
          <w:sz w:val="22"/>
          <w:szCs w:val="22"/>
        </w:rPr>
        <w:t xml:space="preserve">horas </w:t>
      </w:r>
      <w:r>
        <w:rPr>
          <w:rFonts w:ascii="Times New Roman" w:hAnsi="Times New Roman"/>
          <w:sz w:val="22"/>
          <w:szCs w:val="22"/>
        </w:rPr>
        <w:t xml:space="preserve">en la Sala de Sesiones del CONESUP, se discutió el borrador del informe Parcial con </w:t>
      </w:r>
      <w:r w:rsidR="00FE419B">
        <w:rPr>
          <w:rFonts w:ascii="Times New Roman" w:hAnsi="Times New Roman"/>
          <w:sz w:val="22"/>
          <w:szCs w:val="22"/>
        </w:rPr>
        <w:t>e</w:t>
      </w:r>
      <w:r>
        <w:rPr>
          <w:rFonts w:ascii="Times New Roman" w:hAnsi="Times New Roman"/>
          <w:sz w:val="22"/>
          <w:szCs w:val="22"/>
        </w:rPr>
        <w:t xml:space="preserve">l Lic. Mario Sanabria Ramírez, Director Ejecutivo, </w:t>
      </w:r>
      <w:r w:rsidR="00FE419B">
        <w:rPr>
          <w:rFonts w:ascii="Times New Roman" w:hAnsi="Times New Roman"/>
          <w:sz w:val="22"/>
          <w:szCs w:val="22"/>
        </w:rPr>
        <w:t xml:space="preserve">el </w:t>
      </w:r>
      <w:r>
        <w:rPr>
          <w:rFonts w:ascii="Times New Roman" w:hAnsi="Times New Roman"/>
          <w:sz w:val="22"/>
          <w:szCs w:val="22"/>
        </w:rPr>
        <w:t xml:space="preserve">Lic. Rodolfo Jiménez Murillo, Jefe Departamento Análisis Técnico y Curricular, </w:t>
      </w:r>
      <w:r w:rsidR="00FE419B">
        <w:rPr>
          <w:rFonts w:ascii="Times New Roman" w:hAnsi="Times New Roman"/>
          <w:sz w:val="22"/>
          <w:szCs w:val="22"/>
        </w:rPr>
        <w:t xml:space="preserve">el </w:t>
      </w:r>
      <w:r>
        <w:rPr>
          <w:rFonts w:ascii="Times New Roman" w:hAnsi="Times New Roman"/>
          <w:sz w:val="22"/>
          <w:szCs w:val="22"/>
        </w:rPr>
        <w:t xml:space="preserve">Lic. Jean Fabricio Sanabria Álvarez, </w:t>
      </w:r>
      <w:r w:rsidR="00FE419B">
        <w:rPr>
          <w:rFonts w:ascii="Times New Roman" w:hAnsi="Times New Roman"/>
          <w:sz w:val="22"/>
          <w:szCs w:val="22"/>
        </w:rPr>
        <w:t xml:space="preserve">Asesor </w:t>
      </w:r>
      <w:r>
        <w:rPr>
          <w:rFonts w:ascii="Times New Roman" w:hAnsi="Times New Roman"/>
          <w:sz w:val="22"/>
          <w:szCs w:val="22"/>
        </w:rPr>
        <w:t xml:space="preserve">Legal, </w:t>
      </w:r>
      <w:r w:rsidR="00FE419B">
        <w:rPr>
          <w:rFonts w:ascii="Times New Roman" w:hAnsi="Times New Roman"/>
          <w:sz w:val="22"/>
          <w:szCs w:val="22"/>
        </w:rPr>
        <w:t>el</w:t>
      </w:r>
      <w:r>
        <w:rPr>
          <w:rFonts w:ascii="Times New Roman" w:hAnsi="Times New Roman"/>
          <w:sz w:val="22"/>
          <w:szCs w:val="22"/>
        </w:rPr>
        <w:t xml:space="preserve"> </w:t>
      </w:r>
      <w:r w:rsidR="00FE419B">
        <w:rPr>
          <w:rFonts w:ascii="Times New Roman" w:hAnsi="Times New Roman"/>
          <w:sz w:val="22"/>
          <w:szCs w:val="22"/>
        </w:rPr>
        <w:t xml:space="preserve">Lic. Abraham Barrantes Morera, Departamento de Inspección e Inscripción de Títulos, el </w:t>
      </w:r>
      <w:r>
        <w:rPr>
          <w:rFonts w:ascii="Times New Roman" w:hAnsi="Times New Roman"/>
          <w:sz w:val="22"/>
          <w:szCs w:val="22"/>
        </w:rPr>
        <w:t>Lic. Olman Hernández Salazar, Jefe Departamento de Inspección e Inscripción de Títulos</w:t>
      </w:r>
      <w:r w:rsidR="00FE419B">
        <w:rPr>
          <w:rFonts w:ascii="Times New Roman" w:hAnsi="Times New Roman"/>
          <w:sz w:val="22"/>
          <w:szCs w:val="22"/>
        </w:rPr>
        <w:t xml:space="preserve"> y </w:t>
      </w:r>
      <w:r w:rsidR="00FE419B">
        <w:rPr>
          <w:rFonts w:ascii="Times New Roman" w:hAnsi="Times New Roman"/>
          <w:sz w:val="22"/>
          <w:szCs w:val="22"/>
        </w:rPr>
        <w:lastRenderedPageBreak/>
        <w:t>la</w:t>
      </w:r>
      <w:r>
        <w:rPr>
          <w:rFonts w:ascii="Times New Roman" w:hAnsi="Times New Roman"/>
          <w:sz w:val="22"/>
          <w:szCs w:val="22"/>
        </w:rPr>
        <w:t xml:space="preserve"> </w:t>
      </w:r>
      <w:r w:rsidR="00FE419B">
        <w:rPr>
          <w:rFonts w:ascii="Times New Roman" w:hAnsi="Times New Roman"/>
          <w:sz w:val="22"/>
          <w:szCs w:val="22"/>
        </w:rPr>
        <w:t>Licda. Sandra Rodríguez Hidalgo, Jefe Departamento de Gestión Administrativa</w:t>
      </w:r>
      <w:r w:rsidR="00B66675">
        <w:rPr>
          <w:rFonts w:ascii="Times New Roman" w:hAnsi="Times New Roman"/>
          <w:sz w:val="22"/>
          <w:szCs w:val="22"/>
        </w:rPr>
        <w:t xml:space="preserve"> y por parte de la Auditoría Interna, MBA. Miriam Calvo Reyes, Jefe Departamento de Auditoría Administrativa, Licda. Ingrid Castro Cubillo, Supervisora del estudio y Licda. Cinthya Picado Serrano, auditora encargada del estudio</w:t>
      </w:r>
      <w:r>
        <w:rPr>
          <w:rFonts w:ascii="Times New Roman" w:hAnsi="Times New Roman"/>
          <w:sz w:val="22"/>
          <w:szCs w:val="22"/>
        </w:rPr>
        <w:t>. Tanto los hallazgos como las recomendacione</w:t>
      </w:r>
      <w:r w:rsidR="00B66675">
        <w:rPr>
          <w:rFonts w:ascii="Times New Roman" w:hAnsi="Times New Roman"/>
          <w:sz w:val="22"/>
          <w:szCs w:val="22"/>
        </w:rPr>
        <w:t>s aquí expuestas fueron aceptado</w:t>
      </w:r>
      <w:r>
        <w:rPr>
          <w:rFonts w:ascii="Times New Roman" w:hAnsi="Times New Roman"/>
          <w:sz w:val="22"/>
          <w:szCs w:val="22"/>
        </w:rPr>
        <w:t>s</w:t>
      </w:r>
      <w:r w:rsidR="00B66675">
        <w:rPr>
          <w:rFonts w:ascii="Times New Roman" w:hAnsi="Times New Roman"/>
          <w:sz w:val="22"/>
          <w:szCs w:val="22"/>
        </w:rPr>
        <w:t>.</w:t>
      </w:r>
    </w:p>
    <w:p w:rsidR="00E10AC3" w:rsidRPr="00E2659D" w:rsidRDefault="00E10AC3" w:rsidP="00577B89">
      <w:pPr>
        <w:jc w:val="both"/>
        <w:rPr>
          <w:rFonts w:ascii="Times New Roman" w:hAnsi="Times New Roman"/>
          <w:b/>
          <w:sz w:val="22"/>
          <w:szCs w:val="22"/>
        </w:rPr>
      </w:pPr>
    </w:p>
    <w:p w:rsidR="005D08E2" w:rsidRPr="00E2659D" w:rsidRDefault="005D08E2" w:rsidP="00577B89">
      <w:pPr>
        <w:pStyle w:val="Ttulo2"/>
      </w:pPr>
      <w:bookmarkStart w:id="20" w:name="_Toc474927238"/>
      <w:bookmarkStart w:id="21" w:name="_Toc481499570"/>
      <w:r w:rsidRPr="00E2659D">
        <w:t>4.4 Trámite del informe</w:t>
      </w:r>
      <w:bookmarkEnd w:id="20"/>
      <w:bookmarkEnd w:id="21"/>
    </w:p>
    <w:p w:rsidR="005D08E2" w:rsidRPr="00E2659D" w:rsidRDefault="005D08E2" w:rsidP="00577B89">
      <w:pPr>
        <w:jc w:val="both"/>
        <w:rPr>
          <w:rFonts w:ascii="Times New Roman" w:hAnsi="Times New Roman"/>
          <w:sz w:val="22"/>
          <w:szCs w:val="22"/>
        </w:rPr>
      </w:pPr>
      <w:r w:rsidRPr="00E2659D">
        <w:rPr>
          <w:rFonts w:ascii="Times New Roman" w:hAnsi="Times New Roman"/>
          <w:sz w:val="22"/>
          <w:szCs w:val="22"/>
        </w:rPr>
        <w:t xml:space="preserve">Este informe debe seguir el trámite dispuesto en el artículo 36 de la Ley General de Control Interno. </w:t>
      </w:r>
      <w:r w:rsidR="00627F98">
        <w:rPr>
          <w:rFonts w:ascii="Times New Roman" w:hAnsi="Times New Roman"/>
          <w:sz w:val="22"/>
          <w:szCs w:val="22"/>
        </w:rPr>
        <w:t>L</w:t>
      </w:r>
      <w:r w:rsidRPr="00E2659D">
        <w:rPr>
          <w:rFonts w:ascii="Times New Roman" w:hAnsi="Times New Roman"/>
          <w:sz w:val="22"/>
          <w:szCs w:val="22"/>
        </w:rPr>
        <w:t xml:space="preserve">a dependencia a la que se dirijan recomendaciones en este informe, debe enviar a </w:t>
      </w:r>
      <w:r w:rsidR="00767A41">
        <w:rPr>
          <w:rFonts w:ascii="Times New Roman" w:hAnsi="Times New Roman"/>
          <w:sz w:val="22"/>
          <w:szCs w:val="22"/>
        </w:rPr>
        <w:t>l</w:t>
      </w:r>
      <w:bookmarkStart w:id="22" w:name="_GoBack"/>
      <w:bookmarkEnd w:id="22"/>
      <w:r w:rsidRPr="00E2659D">
        <w:rPr>
          <w:rFonts w:ascii="Times New Roman" w:hAnsi="Times New Roman"/>
          <w:sz w:val="22"/>
          <w:szCs w:val="22"/>
        </w:rPr>
        <w:t xml:space="preserve">a Auditoría Interna un cronograma detallado, con las acciones y fechas </w:t>
      </w:r>
      <w:r>
        <w:rPr>
          <w:rFonts w:ascii="Times New Roman" w:hAnsi="Times New Roman"/>
          <w:sz w:val="22"/>
          <w:szCs w:val="22"/>
        </w:rPr>
        <w:t>e</w:t>
      </w:r>
      <w:r w:rsidRPr="00E2659D">
        <w:rPr>
          <w:rFonts w:ascii="Times New Roman" w:hAnsi="Times New Roman"/>
          <w:sz w:val="22"/>
          <w:szCs w:val="22"/>
        </w:rPr>
        <w:t xml:space="preserve">n que serán cumplidas. En caso de incumplimiento injustificado de las recomendaciones de un informe de Auditoría, se aplicarán las sanciones indicadas en los artículos 54 y 61 del Reglamento Autónomo de Servicios del MEP, modificados mediante Decreto Ejecutivo 36028-MEP del 3 de junio del 2010. </w:t>
      </w:r>
    </w:p>
    <w:p w:rsidR="00627F98" w:rsidRDefault="00627F98">
      <w:pPr>
        <w:spacing w:after="160" w:line="259" w:lineRule="auto"/>
        <w:rPr>
          <w:rFonts w:ascii="Times New Roman" w:hAnsi="Times New Roman"/>
          <w:b/>
          <w:sz w:val="22"/>
          <w:szCs w:val="22"/>
        </w:rPr>
      </w:pPr>
      <w:bookmarkStart w:id="23" w:name="_Toc474927239"/>
      <w:bookmarkStart w:id="24" w:name="_Toc481499571"/>
    </w:p>
    <w:p w:rsidR="005D08E2" w:rsidRPr="00E2659D" w:rsidRDefault="005D08E2" w:rsidP="00577B89">
      <w:pPr>
        <w:pStyle w:val="Ttulo1"/>
      </w:pPr>
      <w:r w:rsidRPr="00E2659D">
        <w:t>5. NOMBRE Y FIRMAS</w:t>
      </w:r>
      <w:bookmarkEnd w:id="23"/>
      <w:bookmarkEnd w:id="24"/>
    </w:p>
    <w:p w:rsidR="005D08E2" w:rsidRDefault="005D08E2" w:rsidP="00577B89">
      <w:pPr>
        <w:jc w:val="both"/>
        <w:rPr>
          <w:rFonts w:ascii="Times New Roman" w:hAnsi="Times New Roman"/>
          <w:b/>
          <w:sz w:val="22"/>
          <w:szCs w:val="22"/>
        </w:rPr>
      </w:pPr>
    </w:p>
    <w:p w:rsidR="00FD62AB" w:rsidRDefault="00FD62AB" w:rsidP="00577B89">
      <w:pPr>
        <w:jc w:val="both"/>
        <w:rPr>
          <w:rFonts w:ascii="Times New Roman" w:hAnsi="Times New Roman"/>
          <w:b/>
          <w:sz w:val="22"/>
          <w:szCs w:val="22"/>
        </w:rPr>
      </w:pPr>
    </w:p>
    <w:p w:rsidR="00FD62AB" w:rsidRPr="00E2659D" w:rsidRDefault="00FD62AB" w:rsidP="00577B89">
      <w:pPr>
        <w:jc w:val="both"/>
        <w:rPr>
          <w:rFonts w:ascii="Times New Roman" w:hAnsi="Times New Roman"/>
          <w:b/>
          <w:sz w:val="22"/>
          <w:szCs w:val="22"/>
        </w:rPr>
      </w:pPr>
    </w:p>
    <w:p w:rsidR="005D08E2" w:rsidRDefault="005D08E2" w:rsidP="00577B89">
      <w:pPr>
        <w:rPr>
          <w:rFonts w:ascii="Times New Roman" w:hAnsi="Times New Roman"/>
          <w:b/>
          <w:sz w:val="22"/>
          <w:szCs w:val="22"/>
        </w:rPr>
      </w:pPr>
    </w:p>
    <w:p w:rsidR="00C232B0" w:rsidRDefault="00C232B0" w:rsidP="00577B89">
      <w:pPr>
        <w:rPr>
          <w:rFonts w:ascii="Times New Roman" w:hAnsi="Times New Roman"/>
          <w:b/>
          <w:sz w:val="22"/>
          <w:szCs w:val="22"/>
        </w:rPr>
      </w:pPr>
    </w:p>
    <w:p w:rsidR="005D08E2" w:rsidRDefault="005D08E2" w:rsidP="00577B89">
      <w:pPr>
        <w:rPr>
          <w:rFonts w:ascii="Times New Roman" w:hAnsi="Times New Roman"/>
          <w:b/>
          <w:sz w:val="22"/>
          <w:szCs w:val="22"/>
        </w:rPr>
      </w:pPr>
    </w:p>
    <w:p w:rsidR="005D08E2" w:rsidRPr="00E2659D" w:rsidRDefault="005D08E2" w:rsidP="00577B89">
      <w:pPr>
        <w:rPr>
          <w:rFonts w:ascii="Times New Roman" w:eastAsia="SimSun" w:hAnsi="Times New Roman"/>
          <w:b/>
          <w:bCs/>
          <w:color w:val="000000" w:themeColor="text1"/>
          <w:sz w:val="22"/>
          <w:szCs w:val="22"/>
          <w:lang w:val="es-ES"/>
        </w:rPr>
      </w:pPr>
      <w:r w:rsidRPr="00E2659D">
        <w:rPr>
          <w:rFonts w:ascii="Times New Roman" w:eastAsia="SimSun" w:hAnsi="Times New Roman"/>
          <w:b/>
          <w:bCs/>
          <w:color w:val="000000" w:themeColor="text1"/>
          <w:sz w:val="22"/>
          <w:szCs w:val="22"/>
          <w:lang w:val="es-ES"/>
        </w:rPr>
        <w:t>Licda. Cinthya Picado Serrano</w:t>
      </w:r>
      <w:r w:rsidRPr="00E2659D">
        <w:rPr>
          <w:rFonts w:ascii="Times New Roman" w:eastAsia="SimSun" w:hAnsi="Times New Roman"/>
          <w:b/>
          <w:bCs/>
          <w:color w:val="000000" w:themeColor="text1"/>
          <w:sz w:val="22"/>
          <w:szCs w:val="22"/>
          <w:lang w:val="es-ES"/>
        </w:rPr>
        <w:tab/>
      </w:r>
      <w:r w:rsidRPr="00E2659D">
        <w:rPr>
          <w:rFonts w:ascii="Times New Roman" w:eastAsia="SimSun" w:hAnsi="Times New Roman"/>
          <w:b/>
          <w:bCs/>
          <w:color w:val="000000" w:themeColor="text1"/>
          <w:sz w:val="22"/>
          <w:szCs w:val="22"/>
          <w:lang w:val="es-ES"/>
        </w:rPr>
        <w:tab/>
        <w:t xml:space="preserve"> </w:t>
      </w:r>
      <w:r w:rsidRPr="00E2659D">
        <w:rPr>
          <w:rFonts w:ascii="Times New Roman" w:eastAsia="SimSun" w:hAnsi="Times New Roman"/>
          <w:b/>
          <w:bCs/>
          <w:color w:val="000000" w:themeColor="text1"/>
          <w:sz w:val="22"/>
          <w:szCs w:val="22"/>
          <w:lang w:val="es-ES"/>
        </w:rPr>
        <w:tab/>
        <w:t>Licda. Ingrid Castro Cubillo</w:t>
      </w:r>
    </w:p>
    <w:p w:rsidR="005D08E2" w:rsidRPr="00E2659D" w:rsidRDefault="005D08E2" w:rsidP="00577B89">
      <w:pPr>
        <w:rPr>
          <w:rFonts w:ascii="Times New Roman" w:eastAsia="SimSun" w:hAnsi="Times New Roman"/>
          <w:b/>
          <w:bCs/>
          <w:color w:val="000000" w:themeColor="text1"/>
          <w:sz w:val="22"/>
          <w:szCs w:val="22"/>
          <w:lang w:val="es-ES"/>
        </w:rPr>
      </w:pPr>
      <w:r w:rsidRPr="00E2659D">
        <w:rPr>
          <w:rFonts w:ascii="Times New Roman" w:eastAsia="SimSun" w:hAnsi="Times New Roman"/>
          <w:b/>
          <w:bCs/>
          <w:color w:val="000000" w:themeColor="text1"/>
          <w:sz w:val="22"/>
          <w:szCs w:val="22"/>
          <w:lang w:val="es-ES"/>
        </w:rPr>
        <w:t xml:space="preserve">Auditora Encargada </w:t>
      </w:r>
      <w:r w:rsidRPr="00E2659D">
        <w:rPr>
          <w:rFonts w:ascii="Times New Roman" w:eastAsia="SimSun" w:hAnsi="Times New Roman"/>
          <w:b/>
          <w:bCs/>
          <w:color w:val="000000" w:themeColor="text1"/>
          <w:sz w:val="22"/>
          <w:szCs w:val="22"/>
          <w:lang w:val="es-ES"/>
        </w:rPr>
        <w:tab/>
      </w:r>
      <w:r w:rsidRPr="00E2659D">
        <w:rPr>
          <w:rFonts w:ascii="Times New Roman" w:eastAsia="SimSun" w:hAnsi="Times New Roman"/>
          <w:b/>
          <w:bCs/>
          <w:color w:val="000000" w:themeColor="text1"/>
          <w:sz w:val="22"/>
          <w:szCs w:val="22"/>
          <w:lang w:val="es-ES"/>
        </w:rPr>
        <w:tab/>
      </w:r>
      <w:r w:rsidRPr="00E2659D">
        <w:rPr>
          <w:rFonts w:ascii="Times New Roman" w:eastAsia="SimSun" w:hAnsi="Times New Roman"/>
          <w:b/>
          <w:bCs/>
          <w:color w:val="000000" w:themeColor="text1"/>
          <w:sz w:val="22"/>
          <w:szCs w:val="22"/>
          <w:lang w:val="es-ES"/>
        </w:rPr>
        <w:tab/>
        <w:t xml:space="preserve"> </w:t>
      </w:r>
      <w:r w:rsidRPr="00E2659D">
        <w:rPr>
          <w:rFonts w:ascii="Times New Roman" w:eastAsia="SimSun" w:hAnsi="Times New Roman"/>
          <w:b/>
          <w:bCs/>
          <w:color w:val="000000" w:themeColor="text1"/>
          <w:sz w:val="22"/>
          <w:szCs w:val="22"/>
          <w:lang w:val="es-ES"/>
        </w:rPr>
        <w:tab/>
      </w:r>
      <w:r w:rsidRPr="00E2659D">
        <w:rPr>
          <w:rFonts w:ascii="Times New Roman" w:eastAsia="SimSun" w:hAnsi="Times New Roman"/>
          <w:b/>
          <w:bCs/>
          <w:color w:val="000000" w:themeColor="text1"/>
          <w:sz w:val="22"/>
          <w:szCs w:val="22"/>
          <w:lang w:val="es-ES"/>
        </w:rPr>
        <w:tab/>
        <w:t xml:space="preserve"> Auditora Supervisora </w:t>
      </w:r>
      <w:r w:rsidRPr="00E2659D">
        <w:rPr>
          <w:rFonts w:ascii="Times New Roman" w:eastAsia="SimSun" w:hAnsi="Times New Roman"/>
          <w:b/>
          <w:bCs/>
          <w:color w:val="000000" w:themeColor="text1"/>
          <w:sz w:val="22"/>
          <w:szCs w:val="22"/>
          <w:lang w:val="es-ES"/>
        </w:rPr>
        <w:tab/>
      </w:r>
    </w:p>
    <w:p w:rsidR="005D08E2" w:rsidRDefault="005D08E2" w:rsidP="00577B89">
      <w:pPr>
        <w:rPr>
          <w:rFonts w:ascii="Times New Roman" w:eastAsia="SimSun" w:hAnsi="Times New Roman"/>
          <w:b/>
          <w:bCs/>
          <w:color w:val="000000" w:themeColor="text1"/>
          <w:sz w:val="22"/>
          <w:szCs w:val="22"/>
          <w:lang w:val="es-ES"/>
        </w:rPr>
      </w:pPr>
    </w:p>
    <w:p w:rsidR="00FD62AB" w:rsidRDefault="00FD62AB" w:rsidP="00577B89">
      <w:pPr>
        <w:rPr>
          <w:rFonts w:ascii="Times New Roman" w:eastAsia="SimSun" w:hAnsi="Times New Roman"/>
          <w:b/>
          <w:bCs/>
          <w:color w:val="000000" w:themeColor="text1"/>
          <w:sz w:val="22"/>
          <w:szCs w:val="22"/>
          <w:lang w:val="es-ES"/>
        </w:rPr>
      </w:pPr>
    </w:p>
    <w:p w:rsidR="00FD62AB" w:rsidRDefault="00FD62AB" w:rsidP="00577B89">
      <w:pPr>
        <w:rPr>
          <w:rFonts w:ascii="Times New Roman" w:eastAsia="SimSun" w:hAnsi="Times New Roman"/>
          <w:b/>
          <w:bCs/>
          <w:color w:val="000000" w:themeColor="text1"/>
          <w:sz w:val="22"/>
          <w:szCs w:val="22"/>
          <w:lang w:val="es-ES"/>
        </w:rPr>
      </w:pPr>
    </w:p>
    <w:p w:rsidR="00243C9A" w:rsidRDefault="00243C9A" w:rsidP="00577B89">
      <w:pPr>
        <w:rPr>
          <w:rFonts w:ascii="Times New Roman" w:eastAsia="SimSun" w:hAnsi="Times New Roman"/>
          <w:b/>
          <w:bCs/>
          <w:color w:val="000000" w:themeColor="text1"/>
          <w:sz w:val="22"/>
          <w:szCs w:val="22"/>
          <w:lang w:val="es-ES"/>
        </w:rPr>
      </w:pPr>
    </w:p>
    <w:p w:rsidR="00243C9A" w:rsidRDefault="00243C9A" w:rsidP="00577B89">
      <w:pPr>
        <w:rPr>
          <w:rFonts w:ascii="Times New Roman" w:eastAsia="SimSun" w:hAnsi="Times New Roman"/>
          <w:b/>
          <w:bCs/>
          <w:color w:val="000000" w:themeColor="text1"/>
          <w:sz w:val="22"/>
          <w:szCs w:val="22"/>
          <w:lang w:val="es-ES"/>
        </w:rPr>
      </w:pPr>
    </w:p>
    <w:p w:rsidR="005D08E2" w:rsidRPr="00E2659D" w:rsidRDefault="005D08E2" w:rsidP="00577B89">
      <w:pPr>
        <w:rPr>
          <w:rFonts w:ascii="Times New Roman" w:eastAsia="SimSun" w:hAnsi="Times New Roman"/>
          <w:b/>
          <w:bCs/>
          <w:color w:val="000000" w:themeColor="text1"/>
          <w:sz w:val="22"/>
          <w:szCs w:val="22"/>
          <w:lang w:val="es-ES"/>
        </w:rPr>
      </w:pPr>
    </w:p>
    <w:p w:rsidR="005D08E2" w:rsidRPr="00E2659D" w:rsidRDefault="00C232B0" w:rsidP="00577B89">
      <w:pPr>
        <w:rPr>
          <w:rFonts w:ascii="Times New Roman" w:eastAsia="SimSun" w:hAnsi="Times New Roman"/>
          <w:b/>
          <w:bCs/>
          <w:color w:val="000000" w:themeColor="text1"/>
          <w:sz w:val="22"/>
          <w:szCs w:val="22"/>
          <w:lang w:val="es-ES"/>
        </w:rPr>
      </w:pPr>
      <w:r>
        <w:rPr>
          <w:rFonts w:ascii="Times New Roman" w:eastAsia="SimSun" w:hAnsi="Times New Roman"/>
          <w:b/>
          <w:bCs/>
          <w:color w:val="000000" w:themeColor="text1"/>
          <w:sz w:val="22"/>
          <w:szCs w:val="22"/>
          <w:lang w:val="es-ES"/>
        </w:rPr>
        <w:t>MBA</w:t>
      </w:r>
      <w:r w:rsidR="005D08E2" w:rsidRPr="00E2659D">
        <w:rPr>
          <w:rFonts w:ascii="Times New Roman" w:eastAsia="SimSun" w:hAnsi="Times New Roman"/>
          <w:b/>
          <w:bCs/>
          <w:color w:val="000000" w:themeColor="text1"/>
          <w:sz w:val="22"/>
          <w:szCs w:val="22"/>
          <w:lang w:val="es-ES"/>
        </w:rPr>
        <w:t xml:space="preserve">. Miriam Calvo Reyes </w:t>
      </w:r>
      <w:r w:rsidR="005D08E2" w:rsidRPr="00E2659D">
        <w:rPr>
          <w:rFonts w:ascii="Times New Roman" w:eastAsia="SimSun" w:hAnsi="Times New Roman"/>
          <w:b/>
          <w:bCs/>
          <w:color w:val="000000" w:themeColor="text1"/>
          <w:sz w:val="22"/>
          <w:szCs w:val="22"/>
          <w:lang w:val="es-ES"/>
        </w:rPr>
        <w:tab/>
      </w:r>
      <w:r w:rsidR="005D08E2" w:rsidRPr="00E2659D">
        <w:rPr>
          <w:rFonts w:ascii="Times New Roman" w:eastAsia="SimSun" w:hAnsi="Times New Roman"/>
          <w:b/>
          <w:bCs/>
          <w:color w:val="000000" w:themeColor="text1"/>
          <w:sz w:val="22"/>
          <w:szCs w:val="22"/>
          <w:lang w:val="es-ES"/>
        </w:rPr>
        <w:tab/>
      </w:r>
      <w:r w:rsidR="005D08E2" w:rsidRPr="00E2659D">
        <w:rPr>
          <w:rFonts w:ascii="Times New Roman" w:eastAsia="SimSun" w:hAnsi="Times New Roman"/>
          <w:b/>
          <w:bCs/>
          <w:color w:val="000000" w:themeColor="text1"/>
          <w:sz w:val="22"/>
          <w:szCs w:val="22"/>
          <w:lang w:val="es-ES"/>
        </w:rPr>
        <w:tab/>
      </w:r>
      <w:r w:rsidR="005D08E2" w:rsidRPr="00E2659D">
        <w:rPr>
          <w:rFonts w:ascii="Times New Roman" w:eastAsia="SimSun" w:hAnsi="Times New Roman"/>
          <w:b/>
          <w:bCs/>
          <w:color w:val="000000" w:themeColor="text1"/>
          <w:sz w:val="22"/>
          <w:szCs w:val="22"/>
          <w:lang w:val="es-ES"/>
        </w:rPr>
        <w:tab/>
        <w:t>MBA. Edier Navarro Esquivel</w:t>
      </w:r>
    </w:p>
    <w:p w:rsidR="005D08E2" w:rsidRPr="00E2659D" w:rsidRDefault="005D08E2" w:rsidP="00577B89">
      <w:pPr>
        <w:rPr>
          <w:rFonts w:ascii="Times New Roman" w:eastAsia="SimSun" w:hAnsi="Times New Roman"/>
          <w:b/>
          <w:bCs/>
          <w:color w:val="000000" w:themeColor="text1"/>
          <w:sz w:val="22"/>
          <w:szCs w:val="22"/>
          <w:lang w:val="es-ES"/>
        </w:rPr>
      </w:pPr>
      <w:r w:rsidRPr="00E2659D">
        <w:rPr>
          <w:rFonts w:ascii="Times New Roman" w:eastAsia="SimSun" w:hAnsi="Times New Roman"/>
          <w:b/>
          <w:bCs/>
          <w:color w:val="000000" w:themeColor="text1"/>
          <w:sz w:val="22"/>
          <w:szCs w:val="22"/>
          <w:lang w:val="es-ES"/>
        </w:rPr>
        <w:t xml:space="preserve">Jefe, Depto. </w:t>
      </w:r>
      <w:r w:rsidRPr="00E2659D">
        <w:rPr>
          <w:rFonts w:ascii="Times New Roman" w:eastAsia="SimSun" w:hAnsi="Times New Roman"/>
          <w:b/>
          <w:bCs/>
          <w:color w:val="000000" w:themeColor="text1"/>
          <w:sz w:val="22"/>
          <w:szCs w:val="22"/>
        </w:rPr>
        <w:t>Auditoría Administrativa</w:t>
      </w:r>
      <w:r w:rsidRPr="00577B89">
        <w:rPr>
          <w:rFonts w:ascii="Times New Roman" w:eastAsia="SimSun" w:hAnsi="Times New Roman"/>
          <w:b/>
          <w:bCs/>
          <w:color w:val="000000" w:themeColor="text1"/>
          <w:sz w:val="22"/>
          <w:szCs w:val="22"/>
        </w:rPr>
        <w:t xml:space="preserve"> </w:t>
      </w:r>
      <w:r w:rsidRPr="00577B89">
        <w:rPr>
          <w:rFonts w:ascii="Times New Roman" w:eastAsia="SimSun" w:hAnsi="Times New Roman"/>
          <w:b/>
          <w:bCs/>
          <w:color w:val="000000" w:themeColor="text1"/>
          <w:sz w:val="22"/>
          <w:szCs w:val="22"/>
        </w:rPr>
        <w:tab/>
      </w:r>
      <w:r w:rsidRPr="00577B89">
        <w:rPr>
          <w:rFonts w:ascii="Times New Roman" w:eastAsia="SimSun" w:hAnsi="Times New Roman"/>
          <w:b/>
          <w:bCs/>
          <w:color w:val="000000" w:themeColor="text1"/>
          <w:sz w:val="22"/>
          <w:szCs w:val="22"/>
        </w:rPr>
        <w:tab/>
        <w:t>Subauditor Interno</w:t>
      </w:r>
    </w:p>
    <w:p w:rsidR="005D08E2" w:rsidRPr="00E2659D" w:rsidRDefault="005D08E2" w:rsidP="00577B89">
      <w:pPr>
        <w:rPr>
          <w:rFonts w:ascii="Times New Roman" w:eastAsia="SimSun" w:hAnsi="Times New Roman"/>
          <w:b/>
          <w:bCs/>
          <w:color w:val="000000" w:themeColor="text1"/>
          <w:sz w:val="22"/>
          <w:szCs w:val="22"/>
          <w:lang w:val="es-ES"/>
        </w:rPr>
      </w:pPr>
    </w:p>
    <w:p w:rsidR="005D08E2" w:rsidRDefault="005D08E2" w:rsidP="00577B89">
      <w:pPr>
        <w:rPr>
          <w:rFonts w:ascii="Times New Roman" w:eastAsia="SimSun" w:hAnsi="Times New Roman"/>
          <w:b/>
          <w:bCs/>
          <w:color w:val="000000" w:themeColor="text1"/>
          <w:sz w:val="22"/>
          <w:szCs w:val="22"/>
          <w:lang w:val="es-ES"/>
        </w:rPr>
      </w:pPr>
    </w:p>
    <w:p w:rsidR="00FD62AB" w:rsidRDefault="00FD62AB" w:rsidP="00577B89">
      <w:pPr>
        <w:rPr>
          <w:rFonts w:ascii="Times New Roman" w:eastAsia="SimSun" w:hAnsi="Times New Roman"/>
          <w:b/>
          <w:bCs/>
          <w:color w:val="000000" w:themeColor="text1"/>
          <w:sz w:val="22"/>
          <w:szCs w:val="22"/>
          <w:lang w:val="es-ES"/>
        </w:rPr>
      </w:pPr>
    </w:p>
    <w:p w:rsidR="00FD62AB" w:rsidRDefault="00FD62AB" w:rsidP="00577B89">
      <w:pPr>
        <w:rPr>
          <w:rFonts w:ascii="Times New Roman" w:eastAsia="SimSun" w:hAnsi="Times New Roman"/>
          <w:b/>
          <w:bCs/>
          <w:color w:val="000000" w:themeColor="text1"/>
          <w:sz w:val="22"/>
          <w:szCs w:val="22"/>
          <w:lang w:val="es-ES"/>
        </w:rPr>
      </w:pPr>
    </w:p>
    <w:p w:rsidR="00627F98" w:rsidRDefault="00627F98" w:rsidP="00577B89">
      <w:pPr>
        <w:rPr>
          <w:rFonts w:ascii="Times New Roman" w:eastAsia="SimSun" w:hAnsi="Times New Roman"/>
          <w:b/>
          <w:bCs/>
          <w:color w:val="000000" w:themeColor="text1"/>
          <w:sz w:val="22"/>
          <w:szCs w:val="22"/>
          <w:lang w:val="es-ES"/>
        </w:rPr>
      </w:pPr>
    </w:p>
    <w:p w:rsidR="00C232B0" w:rsidRDefault="00C232B0" w:rsidP="00577B89">
      <w:pPr>
        <w:rPr>
          <w:rFonts w:ascii="Times New Roman" w:eastAsia="SimSun" w:hAnsi="Times New Roman"/>
          <w:b/>
          <w:bCs/>
          <w:color w:val="000000" w:themeColor="text1"/>
          <w:sz w:val="22"/>
          <w:szCs w:val="22"/>
          <w:lang w:val="es-ES"/>
        </w:rPr>
      </w:pPr>
    </w:p>
    <w:p w:rsidR="005D08E2" w:rsidRPr="00E2659D" w:rsidRDefault="005D08E2" w:rsidP="00577B89">
      <w:pPr>
        <w:rPr>
          <w:rFonts w:ascii="Times New Roman" w:eastAsia="SimSun" w:hAnsi="Times New Roman"/>
          <w:b/>
          <w:bCs/>
          <w:color w:val="000000" w:themeColor="text1"/>
          <w:sz w:val="22"/>
          <w:szCs w:val="22"/>
          <w:lang w:val="es-ES"/>
        </w:rPr>
      </w:pPr>
    </w:p>
    <w:p w:rsidR="005D08E2" w:rsidRPr="00E2659D" w:rsidRDefault="005D08E2" w:rsidP="00577B89">
      <w:pPr>
        <w:rPr>
          <w:rFonts w:ascii="Times New Roman" w:eastAsia="SimSun" w:hAnsi="Times New Roman"/>
          <w:b/>
          <w:bCs/>
          <w:color w:val="000000" w:themeColor="text1"/>
          <w:sz w:val="22"/>
          <w:szCs w:val="22"/>
          <w:lang w:val="es-ES"/>
        </w:rPr>
      </w:pPr>
    </w:p>
    <w:p w:rsidR="005D08E2" w:rsidRPr="00577B89" w:rsidRDefault="005D08E2" w:rsidP="00577B89">
      <w:pPr>
        <w:rPr>
          <w:rFonts w:ascii="Times New Roman" w:eastAsia="SimSun" w:hAnsi="Times New Roman"/>
          <w:b/>
          <w:bCs/>
          <w:color w:val="000000" w:themeColor="text1"/>
          <w:sz w:val="22"/>
          <w:szCs w:val="22"/>
        </w:rPr>
      </w:pPr>
      <w:r w:rsidRPr="00E2659D">
        <w:rPr>
          <w:rFonts w:ascii="Times New Roman" w:eastAsia="SimSun" w:hAnsi="Times New Roman"/>
          <w:b/>
          <w:bCs/>
          <w:color w:val="000000" w:themeColor="text1"/>
          <w:sz w:val="22"/>
          <w:szCs w:val="22"/>
          <w:lang w:val="es-ES"/>
        </w:rPr>
        <w:tab/>
      </w:r>
      <w:r w:rsidRPr="00E2659D">
        <w:rPr>
          <w:rFonts w:ascii="Times New Roman" w:eastAsia="SimSun" w:hAnsi="Times New Roman"/>
          <w:b/>
          <w:bCs/>
          <w:color w:val="000000" w:themeColor="text1"/>
          <w:sz w:val="22"/>
          <w:szCs w:val="22"/>
          <w:lang w:val="es-ES"/>
        </w:rPr>
        <w:tab/>
        <w:t xml:space="preserve"> </w:t>
      </w:r>
      <w:r w:rsidRPr="00E2659D">
        <w:rPr>
          <w:rFonts w:ascii="Times New Roman" w:eastAsia="SimSun" w:hAnsi="Times New Roman"/>
          <w:b/>
          <w:bCs/>
          <w:color w:val="000000" w:themeColor="text1"/>
          <w:sz w:val="22"/>
          <w:szCs w:val="22"/>
          <w:lang w:val="es-ES"/>
        </w:rPr>
        <w:tab/>
      </w:r>
      <w:r w:rsidRPr="00E2659D">
        <w:rPr>
          <w:rFonts w:ascii="Times New Roman" w:eastAsia="SimSun" w:hAnsi="Times New Roman"/>
          <w:b/>
          <w:bCs/>
          <w:color w:val="000000" w:themeColor="text1"/>
          <w:sz w:val="22"/>
          <w:szCs w:val="22"/>
          <w:lang w:val="es-ES"/>
        </w:rPr>
        <w:tab/>
      </w:r>
      <w:r w:rsidRPr="00577B89">
        <w:rPr>
          <w:rFonts w:ascii="Times New Roman" w:eastAsia="SimSun" w:hAnsi="Times New Roman"/>
          <w:b/>
          <w:bCs/>
          <w:color w:val="000000" w:themeColor="text1"/>
          <w:sz w:val="22"/>
          <w:szCs w:val="22"/>
        </w:rPr>
        <w:t>Lic. Harry J. Maynard F.</w:t>
      </w:r>
    </w:p>
    <w:p w:rsidR="009322A3" w:rsidRDefault="005D08E2" w:rsidP="00577B89">
      <w:pPr>
        <w:rPr>
          <w:rFonts w:ascii="Times New Roman" w:hAnsi="Times New Roman"/>
          <w:b/>
          <w:sz w:val="16"/>
          <w:szCs w:val="16"/>
        </w:rPr>
      </w:pPr>
      <w:r w:rsidRPr="00577B89">
        <w:rPr>
          <w:rFonts w:ascii="Times New Roman" w:eastAsia="SimSun" w:hAnsi="Times New Roman"/>
          <w:b/>
          <w:bCs/>
          <w:color w:val="000000" w:themeColor="text1"/>
          <w:sz w:val="22"/>
          <w:szCs w:val="22"/>
        </w:rPr>
        <w:tab/>
      </w:r>
      <w:r w:rsidRPr="00577B89">
        <w:rPr>
          <w:rFonts w:ascii="Times New Roman" w:eastAsia="SimSun" w:hAnsi="Times New Roman"/>
          <w:b/>
          <w:bCs/>
          <w:color w:val="000000" w:themeColor="text1"/>
          <w:sz w:val="22"/>
          <w:szCs w:val="22"/>
        </w:rPr>
        <w:tab/>
        <w:t xml:space="preserve"> </w:t>
      </w:r>
      <w:r w:rsidRPr="00577B89">
        <w:rPr>
          <w:rFonts w:ascii="Times New Roman" w:eastAsia="SimSun" w:hAnsi="Times New Roman"/>
          <w:b/>
          <w:bCs/>
          <w:color w:val="000000" w:themeColor="text1"/>
          <w:sz w:val="22"/>
          <w:szCs w:val="22"/>
        </w:rPr>
        <w:tab/>
      </w:r>
      <w:r w:rsidRPr="00577B89">
        <w:rPr>
          <w:rFonts w:ascii="Times New Roman" w:eastAsia="SimSun" w:hAnsi="Times New Roman"/>
          <w:b/>
          <w:bCs/>
          <w:color w:val="000000" w:themeColor="text1"/>
          <w:sz w:val="22"/>
          <w:szCs w:val="22"/>
        </w:rPr>
        <w:tab/>
        <w:t>Auditor Interno</w:t>
      </w:r>
      <w:r w:rsidR="00166C98">
        <w:rPr>
          <w:rFonts w:ascii="Times New Roman" w:hAnsi="Times New Roman"/>
          <w:b/>
          <w:sz w:val="16"/>
          <w:szCs w:val="16"/>
        </w:rPr>
        <w:t xml:space="preserve"> </w:t>
      </w:r>
    </w:p>
    <w:p w:rsidR="009322A3" w:rsidRDefault="009322A3" w:rsidP="00577B89">
      <w:pPr>
        <w:rPr>
          <w:rFonts w:ascii="Times New Roman" w:hAnsi="Times New Roman"/>
          <w:b/>
          <w:sz w:val="16"/>
          <w:szCs w:val="16"/>
        </w:rPr>
      </w:pPr>
    </w:p>
    <w:p w:rsidR="009322A3" w:rsidRDefault="009322A3" w:rsidP="00FE419B">
      <w:pPr>
        <w:jc w:val="right"/>
        <w:rPr>
          <w:rFonts w:ascii="Times New Roman" w:hAnsi="Times New Roman"/>
          <w:b/>
          <w:sz w:val="16"/>
          <w:szCs w:val="16"/>
        </w:rPr>
      </w:pPr>
    </w:p>
    <w:p w:rsidR="00855478" w:rsidRDefault="00B711D4" w:rsidP="00FE419B">
      <w:pPr>
        <w:jc w:val="right"/>
      </w:pPr>
      <w:r>
        <w:rPr>
          <w:rFonts w:ascii="Times New Roman" w:hAnsi="Times New Roman"/>
          <w:b/>
          <w:sz w:val="16"/>
          <w:szCs w:val="16"/>
        </w:rPr>
        <w:t>Estudio 65-2016</w:t>
      </w:r>
    </w:p>
    <w:p w:rsidR="00B711D4" w:rsidRPr="00B711D4" w:rsidRDefault="00B711D4" w:rsidP="00577B89">
      <w:pPr>
        <w:spacing w:after="160"/>
      </w:pPr>
      <w:r>
        <w:br w:type="page"/>
      </w:r>
    </w:p>
    <w:p w:rsidR="00905C6D" w:rsidRDefault="00527A00" w:rsidP="00577B89">
      <w:pPr>
        <w:tabs>
          <w:tab w:val="left" w:pos="7425"/>
        </w:tabs>
        <w:rPr>
          <w:rFonts w:ascii="Bookman Old Style" w:hAnsi="Bookman Old Style"/>
          <w:b/>
        </w:rPr>
      </w:pPr>
      <w:r>
        <w:rPr>
          <w:rFonts w:ascii="Bookman Old Style" w:hAnsi="Bookman Old Style"/>
          <w:b/>
        </w:rPr>
        <w:lastRenderedPageBreak/>
        <w:t xml:space="preserve">6. </w:t>
      </w:r>
      <w:r w:rsidR="003C1B67">
        <w:rPr>
          <w:rFonts w:ascii="Bookman Old Style" w:hAnsi="Bookman Old Style"/>
          <w:b/>
        </w:rPr>
        <w:t>A</w:t>
      </w:r>
      <w:r w:rsidR="00E61FC5">
        <w:rPr>
          <w:rFonts w:ascii="Bookman Old Style" w:hAnsi="Bookman Old Style"/>
          <w:b/>
        </w:rPr>
        <w:t>NEXO</w:t>
      </w:r>
    </w:p>
    <w:p w:rsidR="006D086B" w:rsidRPr="005D08E2" w:rsidRDefault="006D086B" w:rsidP="00577B89">
      <w:pPr>
        <w:jc w:val="both"/>
        <w:rPr>
          <w:rFonts w:ascii="Times New Roman" w:eastAsia="Times New Roman" w:hAnsi="Times New Roman"/>
          <w:sz w:val="22"/>
          <w:szCs w:val="22"/>
          <w:lang w:val="es-ES"/>
        </w:rPr>
      </w:pPr>
    </w:p>
    <w:p w:rsidR="006D086B" w:rsidRPr="00495342" w:rsidRDefault="006D086B" w:rsidP="00577B89">
      <w:pPr>
        <w:jc w:val="center"/>
        <w:rPr>
          <w:rFonts w:ascii="Times New Roman" w:eastAsia="Times New Roman" w:hAnsi="Times New Roman"/>
          <w:b/>
          <w:sz w:val="22"/>
          <w:szCs w:val="22"/>
          <w:lang w:val="es-ES"/>
        </w:rPr>
      </w:pPr>
      <w:r w:rsidRPr="00495342">
        <w:rPr>
          <w:rFonts w:ascii="Times New Roman" w:eastAsia="Times New Roman" w:hAnsi="Times New Roman"/>
          <w:b/>
          <w:sz w:val="22"/>
          <w:szCs w:val="22"/>
          <w:lang w:val="es-ES"/>
        </w:rPr>
        <w:t>Archivo de Gestión Central, CONESUP</w:t>
      </w:r>
    </w:p>
    <w:p w:rsidR="006D086B" w:rsidRPr="005D08E2" w:rsidRDefault="006D086B" w:rsidP="00577B89">
      <w:pPr>
        <w:jc w:val="both"/>
        <w:rPr>
          <w:rFonts w:ascii="Times New Roman" w:eastAsia="Times New Roman" w:hAnsi="Times New Roman"/>
          <w:sz w:val="22"/>
          <w:szCs w:val="22"/>
          <w:lang w:val="es-ES"/>
        </w:rPr>
      </w:pPr>
    </w:p>
    <w:p w:rsidR="006D086B" w:rsidRPr="005D08E2" w:rsidRDefault="006D086B" w:rsidP="00577B89">
      <w:pPr>
        <w:tabs>
          <w:tab w:val="left" w:pos="1765"/>
          <w:tab w:val="center" w:pos="4774"/>
        </w:tabs>
        <w:jc w:val="center"/>
        <w:rPr>
          <w:rFonts w:ascii="Times New Roman" w:eastAsia="Times New Roman" w:hAnsi="Times New Roman"/>
          <w:sz w:val="22"/>
          <w:szCs w:val="22"/>
          <w:lang w:val="es-ES"/>
        </w:rPr>
      </w:pPr>
      <w:r w:rsidRPr="005D08E2">
        <w:rPr>
          <w:rFonts w:asciiTheme="minorHAnsi" w:eastAsiaTheme="minorHAnsi" w:hAnsiTheme="minorHAnsi" w:cstheme="minorBidi"/>
          <w:noProof/>
          <w:sz w:val="22"/>
          <w:szCs w:val="22"/>
          <w:lang w:eastAsia="es-CR"/>
        </w:rPr>
        <w:drawing>
          <wp:inline distT="0" distB="0" distL="0" distR="0" wp14:anchorId="1D72F540" wp14:editId="5849BB3C">
            <wp:extent cx="2246409" cy="2309495"/>
            <wp:effectExtent l="0" t="0" r="1905" b="0"/>
            <wp:docPr id="11" name="Imagen 11" descr="E:\DCIM\Camera\IMG_20170406_11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CIM\Camera\IMG_20170406_1102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9097" cy="2445910"/>
                    </a:xfrm>
                    <a:prstGeom prst="rect">
                      <a:avLst/>
                    </a:prstGeom>
                    <a:noFill/>
                    <a:ln>
                      <a:noFill/>
                    </a:ln>
                  </pic:spPr>
                </pic:pic>
              </a:graphicData>
            </a:graphic>
          </wp:inline>
        </w:drawing>
      </w:r>
      <w:r w:rsidRPr="005D08E2">
        <w:rPr>
          <w:rFonts w:asciiTheme="minorHAnsi" w:eastAsiaTheme="minorHAnsi" w:hAnsiTheme="minorHAnsi" w:cstheme="minorBidi"/>
          <w:noProof/>
          <w:sz w:val="22"/>
          <w:szCs w:val="22"/>
          <w:lang w:eastAsia="es-CR"/>
        </w:rPr>
        <w:drawing>
          <wp:inline distT="0" distB="0" distL="0" distR="0" wp14:anchorId="0C0A5D1B" wp14:editId="4E8E99BC">
            <wp:extent cx="1867437" cy="2304598"/>
            <wp:effectExtent l="0" t="0" r="0" b="635"/>
            <wp:docPr id="12" name="Imagen 12" descr="E:\DCIM\Camera\IMG_20170406_110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CIM\Camera\IMG_20170406_11014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446" cy="2523044"/>
                    </a:xfrm>
                    <a:prstGeom prst="rect">
                      <a:avLst/>
                    </a:prstGeom>
                    <a:noFill/>
                    <a:ln>
                      <a:noFill/>
                    </a:ln>
                  </pic:spPr>
                </pic:pic>
              </a:graphicData>
            </a:graphic>
          </wp:inline>
        </w:drawing>
      </w:r>
    </w:p>
    <w:p w:rsidR="006D086B" w:rsidRPr="005D08E2" w:rsidRDefault="006D086B" w:rsidP="00577B89">
      <w:pPr>
        <w:jc w:val="both"/>
        <w:rPr>
          <w:rFonts w:ascii="Times New Roman" w:eastAsia="Times New Roman" w:hAnsi="Times New Roman"/>
          <w:sz w:val="22"/>
          <w:szCs w:val="22"/>
          <w:lang w:val="es-ES"/>
        </w:rPr>
      </w:pPr>
    </w:p>
    <w:p w:rsidR="006D086B" w:rsidRPr="005D08E2" w:rsidRDefault="006D086B" w:rsidP="00577B89">
      <w:pPr>
        <w:jc w:val="center"/>
        <w:rPr>
          <w:rFonts w:ascii="Times New Roman" w:eastAsia="Times New Roman" w:hAnsi="Times New Roman"/>
          <w:sz w:val="22"/>
          <w:szCs w:val="22"/>
          <w:lang w:val="es-ES"/>
        </w:rPr>
      </w:pPr>
      <w:r w:rsidRPr="005D08E2">
        <w:rPr>
          <w:rFonts w:asciiTheme="minorHAnsi" w:eastAsiaTheme="minorHAnsi" w:hAnsiTheme="minorHAnsi" w:cstheme="minorBidi"/>
          <w:noProof/>
          <w:sz w:val="22"/>
          <w:szCs w:val="22"/>
          <w:lang w:eastAsia="es-CR"/>
        </w:rPr>
        <w:drawing>
          <wp:inline distT="0" distB="0" distL="0" distR="0" wp14:anchorId="6AD7643D" wp14:editId="32BD4662">
            <wp:extent cx="4036660" cy="1875155"/>
            <wp:effectExtent l="0" t="0" r="2540" b="0"/>
            <wp:docPr id="13" name="Imagen 13" descr="E:\DCIM\Camera\IMG_20170406_11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CIM\Camera\IMG_20170406_11022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6660" cy="1875155"/>
                    </a:xfrm>
                    <a:prstGeom prst="rect">
                      <a:avLst/>
                    </a:prstGeom>
                    <a:noFill/>
                    <a:ln>
                      <a:noFill/>
                    </a:ln>
                  </pic:spPr>
                </pic:pic>
              </a:graphicData>
            </a:graphic>
          </wp:inline>
        </w:drawing>
      </w:r>
    </w:p>
    <w:p w:rsidR="006D086B" w:rsidRPr="005D08E2" w:rsidRDefault="006D086B" w:rsidP="00577B89">
      <w:pPr>
        <w:jc w:val="both"/>
        <w:rPr>
          <w:rFonts w:ascii="Times New Roman" w:eastAsia="Times New Roman" w:hAnsi="Times New Roman"/>
          <w:sz w:val="22"/>
          <w:szCs w:val="22"/>
          <w:lang w:val="es-ES"/>
        </w:rPr>
      </w:pPr>
    </w:p>
    <w:p w:rsidR="006D086B" w:rsidRPr="00495342" w:rsidRDefault="006D086B" w:rsidP="00577B89">
      <w:pPr>
        <w:jc w:val="center"/>
        <w:rPr>
          <w:rFonts w:ascii="Times New Roman" w:eastAsia="Times New Roman" w:hAnsi="Times New Roman"/>
          <w:b/>
          <w:sz w:val="22"/>
          <w:szCs w:val="22"/>
          <w:lang w:val="es-ES"/>
        </w:rPr>
      </w:pPr>
      <w:r w:rsidRPr="00495342">
        <w:rPr>
          <w:rFonts w:ascii="Times New Roman" w:eastAsia="Times New Roman" w:hAnsi="Times New Roman"/>
          <w:b/>
          <w:sz w:val="22"/>
          <w:szCs w:val="22"/>
          <w:lang w:val="es-ES"/>
        </w:rPr>
        <w:t>Auxiliar del Archivo de Gestión Central, CONESUP</w:t>
      </w:r>
    </w:p>
    <w:p w:rsidR="006D086B" w:rsidRPr="005D08E2" w:rsidRDefault="006D086B" w:rsidP="00577B89">
      <w:pPr>
        <w:jc w:val="both"/>
        <w:rPr>
          <w:rFonts w:ascii="Times New Roman" w:eastAsia="Times New Roman" w:hAnsi="Times New Roman"/>
          <w:sz w:val="22"/>
          <w:szCs w:val="22"/>
          <w:lang w:val="es-ES"/>
        </w:rPr>
      </w:pPr>
    </w:p>
    <w:p w:rsidR="006D086B" w:rsidRPr="005D08E2" w:rsidRDefault="006D086B" w:rsidP="00577B89">
      <w:pPr>
        <w:jc w:val="center"/>
        <w:rPr>
          <w:rFonts w:ascii="Times New Roman" w:eastAsia="Times New Roman" w:hAnsi="Times New Roman"/>
          <w:sz w:val="22"/>
          <w:szCs w:val="22"/>
          <w:lang w:val="es-ES"/>
        </w:rPr>
      </w:pPr>
      <w:r w:rsidRPr="005D08E2">
        <w:rPr>
          <w:rFonts w:ascii="Arial" w:eastAsiaTheme="minorHAnsi" w:hAnsi="Arial" w:cs="Arial"/>
          <w:noProof/>
          <w:sz w:val="22"/>
          <w:szCs w:val="22"/>
          <w:highlight w:val="green"/>
          <w:lang w:eastAsia="es-CR"/>
        </w:rPr>
        <w:drawing>
          <wp:inline distT="0" distB="0" distL="0" distR="0" wp14:anchorId="3FB4566E" wp14:editId="3E0FD937">
            <wp:extent cx="4095482" cy="1769603"/>
            <wp:effectExtent l="0" t="0" r="635" b="2540"/>
            <wp:docPr id="7" name="Imagen 7" descr="CONESU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ESUP-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1954" cy="1858817"/>
                    </a:xfrm>
                    <a:prstGeom prst="rect">
                      <a:avLst/>
                    </a:prstGeom>
                    <a:noFill/>
                    <a:ln>
                      <a:noFill/>
                    </a:ln>
                  </pic:spPr>
                </pic:pic>
              </a:graphicData>
            </a:graphic>
          </wp:inline>
        </w:drawing>
      </w:r>
    </w:p>
    <w:sectPr w:rsidR="006D086B" w:rsidRPr="005D08E2" w:rsidSect="003C1B67">
      <w:headerReference w:type="default" r:id="rId12"/>
      <w:footerReference w:type="default" r:id="rId13"/>
      <w:headerReference w:type="first" r:id="rId14"/>
      <w:footerReference w:type="first" r:id="rId15"/>
      <w:pgSz w:w="12242" w:h="15842" w:code="1"/>
      <w:pgMar w:top="1418" w:right="1701" w:bottom="1418" w:left="1701" w:header="851" w:footer="85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5F7" w:rsidRDefault="00D665F7" w:rsidP="005D08E2">
      <w:r>
        <w:separator/>
      </w:r>
    </w:p>
  </w:endnote>
  <w:endnote w:type="continuationSeparator" w:id="0">
    <w:p w:rsidR="00D665F7" w:rsidRDefault="00D665F7" w:rsidP="005D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B67" w:rsidRPr="00FD62AB" w:rsidRDefault="00B73F32">
    <w:pPr>
      <w:pStyle w:val="Piedepgina"/>
      <w:rPr>
        <w:rFonts w:ascii="Times New Roman" w:hAnsi="Times New Roman"/>
        <w:b/>
        <w:color w:val="009200"/>
        <w:sz w:val="22"/>
        <w:szCs w:val="22"/>
        <w:lang w:val="es-MX"/>
      </w:rPr>
    </w:pPr>
    <w:r w:rsidRPr="00FD62AB">
      <w:rPr>
        <w:rFonts w:ascii="Times New Roman" w:hAnsi="Times New Roman"/>
        <w:b/>
        <w:color w:val="009200"/>
        <w:sz w:val="22"/>
        <w:szCs w:val="22"/>
        <w:lang w:val="es-MX"/>
      </w:rPr>
      <w:t>AI-MEP</w:t>
    </w:r>
    <w:r w:rsidRPr="00FD62AB">
      <w:rPr>
        <w:rFonts w:ascii="Times New Roman" w:hAnsi="Times New Roman"/>
        <w:b/>
        <w:color w:val="009200"/>
        <w:sz w:val="22"/>
        <w:szCs w:val="22"/>
        <w:lang w:val="es-MX"/>
      </w:rPr>
      <w:tab/>
    </w:r>
    <w:r w:rsidRPr="00FD62AB">
      <w:rPr>
        <w:rFonts w:ascii="Times New Roman" w:hAnsi="Times New Roman"/>
        <w:b/>
        <w:color w:val="009200"/>
        <w:sz w:val="22"/>
        <w:szCs w:val="22"/>
        <w:lang w:val="es-MX"/>
      </w:rPr>
      <w:tab/>
      <w:t xml:space="preserve">PÁGINA </w:t>
    </w:r>
    <w:r w:rsidRPr="00FD62AB">
      <w:rPr>
        <w:rFonts w:ascii="Times New Roman" w:hAnsi="Times New Roman"/>
        <w:b/>
        <w:color w:val="009200"/>
        <w:sz w:val="22"/>
        <w:szCs w:val="22"/>
        <w:lang w:val="es-MX"/>
      </w:rPr>
      <w:fldChar w:fldCharType="begin"/>
    </w:r>
    <w:r w:rsidRPr="00FD62AB">
      <w:rPr>
        <w:rFonts w:ascii="Times New Roman" w:hAnsi="Times New Roman"/>
        <w:b/>
        <w:color w:val="009200"/>
        <w:sz w:val="22"/>
        <w:szCs w:val="22"/>
        <w:lang w:val="es-MX"/>
      </w:rPr>
      <w:instrText xml:space="preserve"> PAGE </w:instrText>
    </w:r>
    <w:r w:rsidRPr="00FD62AB">
      <w:rPr>
        <w:rFonts w:ascii="Times New Roman" w:hAnsi="Times New Roman"/>
        <w:b/>
        <w:color w:val="009200"/>
        <w:sz w:val="22"/>
        <w:szCs w:val="22"/>
        <w:lang w:val="es-MX"/>
      </w:rPr>
      <w:fldChar w:fldCharType="separate"/>
    </w:r>
    <w:r w:rsidR="00FE5AB8">
      <w:rPr>
        <w:rFonts w:ascii="Times New Roman" w:hAnsi="Times New Roman"/>
        <w:b/>
        <w:noProof/>
        <w:color w:val="009200"/>
        <w:sz w:val="22"/>
        <w:szCs w:val="22"/>
        <w:lang w:val="es-MX"/>
      </w:rPr>
      <w:t>7</w:t>
    </w:r>
    <w:r w:rsidRPr="00FD62AB">
      <w:rPr>
        <w:rFonts w:ascii="Times New Roman" w:hAnsi="Times New Roman"/>
        <w:b/>
        <w:color w:val="009200"/>
        <w:sz w:val="22"/>
        <w:szCs w:val="22"/>
        <w:lang w:val="es-MX"/>
      </w:rPr>
      <w:fldChar w:fldCharType="end"/>
    </w:r>
    <w:r w:rsidRPr="00FD62AB">
      <w:rPr>
        <w:rFonts w:ascii="Times New Roman" w:hAnsi="Times New Roman"/>
        <w:b/>
        <w:color w:val="009200"/>
        <w:sz w:val="22"/>
        <w:szCs w:val="22"/>
        <w:lang w:val="es-MX"/>
      </w:rPr>
      <w:t xml:space="preserve"> DE </w:t>
    </w:r>
    <w:r w:rsidRPr="00FD62AB">
      <w:rPr>
        <w:rFonts w:ascii="Times New Roman" w:hAnsi="Times New Roman"/>
        <w:b/>
        <w:color w:val="009200"/>
        <w:sz w:val="22"/>
        <w:szCs w:val="22"/>
        <w:lang w:val="es-MX"/>
      </w:rPr>
      <w:fldChar w:fldCharType="begin"/>
    </w:r>
    <w:r w:rsidRPr="00FD62AB">
      <w:rPr>
        <w:rFonts w:ascii="Times New Roman" w:hAnsi="Times New Roman"/>
        <w:b/>
        <w:color w:val="009200"/>
        <w:sz w:val="22"/>
        <w:szCs w:val="22"/>
        <w:lang w:val="es-MX"/>
      </w:rPr>
      <w:instrText xml:space="preserve"> NUMPAGES </w:instrText>
    </w:r>
    <w:r w:rsidRPr="00FD62AB">
      <w:rPr>
        <w:rFonts w:ascii="Times New Roman" w:hAnsi="Times New Roman"/>
        <w:b/>
        <w:color w:val="009200"/>
        <w:sz w:val="22"/>
        <w:szCs w:val="22"/>
        <w:lang w:val="es-MX"/>
      </w:rPr>
      <w:fldChar w:fldCharType="separate"/>
    </w:r>
    <w:r w:rsidR="00FE5AB8">
      <w:rPr>
        <w:rFonts w:ascii="Times New Roman" w:hAnsi="Times New Roman"/>
        <w:b/>
        <w:noProof/>
        <w:color w:val="009200"/>
        <w:sz w:val="22"/>
        <w:szCs w:val="22"/>
        <w:lang w:val="es-MX"/>
      </w:rPr>
      <w:t>7</w:t>
    </w:r>
    <w:r w:rsidRPr="00FD62AB">
      <w:rPr>
        <w:rFonts w:ascii="Times New Roman" w:hAnsi="Times New Roman"/>
        <w:b/>
        <w:color w:val="009200"/>
        <w:sz w:val="22"/>
        <w:szCs w:val="22"/>
        <w:lang w:val="es-MX"/>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B67" w:rsidRPr="00577B89" w:rsidRDefault="00B73F32" w:rsidP="003C1B67">
    <w:pPr>
      <w:pStyle w:val="Piedepgina"/>
      <w:jc w:val="center"/>
      <w:rPr>
        <w:rFonts w:ascii="Times New Roman" w:hAnsi="Times New Roman"/>
        <w:b/>
        <w:sz w:val="18"/>
        <w:szCs w:val="18"/>
      </w:rPr>
    </w:pPr>
    <w:r w:rsidRPr="00577B89">
      <w:rPr>
        <w:rFonts w:ascii="Times New Roman" w:hAnsi="Times New Roman"/>
        <w:b/>
        <w:sz w:val="18"/>
        <w:szCs w:val="18"/>
      </w:rPr>
      <w:t>Educar para una nueva ciudadanía</w:t>
    </w:r>
  </w:p>
  <w:p w:rsidR="003C1B67" w:rsidRPr="00577B89" w:rsidRDefault="00B73F32" w:rsidP="003C1B67">
    <w:pPr>
      <w:pStyle w:val="Encabezado"/>
      <w:pBdr>
        <w:top w:val="single" w:sz="4" w:space="1" w:color="auto"/>
      </w:pBdr>
      <w:tabs>
        <w:tab w:val="clear" w:pos="4252"/>
        <w:tab w:val="center" w:pos="3827"/>
      </w:tabs>
      <w:jc w:val="center"/>
      <w:rPr>
        <w:rFonts w:ascii="Times New Roman" w:hAnsi="Times New Roman"/>
        <w:sz w:val="18"/>
        <w:szCs w:val="18"/>
      </w:rPr>
    </w:pPr>
    <w:r w:rsidRPr="00577B89">
      <w:rPr>
        <w:rFonts w:ascii="Times New Roman" w:hAnsi="Times New Roman"/>
        <w:sz w:val="18"/>
        <w:szCs w:val="18"/>
      </w:rPr>
      <w:t>Teléfonos: 2255-1725, 2223-2050 7° piso edificio Raventós, San José</w:t>
    </w:r>
  </w:p>
  <w:p w:rsidR="003C1B67" w:rsidRPr="005B35A8" w:rsidRDefault="00B73F32" w:rsidP="003C1B67">
    <w:pPr>
      <w:pStyle w:val="Encabezado"/>
      <w:tabs>
        <w:tab w:val="clear" w:pos="4252"/>
        <w:tab w:val="center" w:pos="3827"/>
      </w:tabs>
      <w:jc w:val="center"/>
    </w:pPr>
    <w:r w:rsidRPr="00577B89">
      <w:rPr>
        <w:rFonts w:ascii="Times New Roman" w:hAnsi="Times New Roman"/>
        <w:sz w:val="18"/>
        <w:szCs w:val="18"/>
        <w:lang w:val="it-IT"/>
      </w:rPr>
      <w:t xml:space="preserve">Fax: 2248-0920 Correo: </w:t>
    </w:r>
    <w:hyperlink r:id="rId1" w:history="1">
      <w:r w:rsidR="00577B89" w:rsidRPr="00635641">
        <w:rPr>
          <w:rStyle w:val="Hipervnculo"/>
          <w:rFonts w:ascii="Times New Roman" w:hAnsi="Times New Roman"/>
          <w:sz w:val="18"/>
          <w:szCs w:val="18"/>
          <w:lang w:val="it-IT"/>
        </w:rPr>
        <w:t>auditoria.notificaciones@mep.go.cr</w:t>
      </w:r>
    </w:hyperlink>
    <w:r w:rsidRPr="00030094">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5F7" w:rsidRDefault="00D665F7" w:rsidP="005D08E2">
      <w:r>
        <w:separator/>
      </w:r>
    </w:p>
  </w:footnote>
  <w:footnote w:type="continuationSeparator" w:id="0">
    <w:p w:rsidR="00D665F7" w:rsidRDefault="00D665F7" w:rsidP="005D0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B67" w:rsidRPr="00030094" w:rsidRDefault="00B73F32">
    <w:pPr>
      <w:pStyle w:val="Encabezado"/>
      <w:pBdr>
        <w:bottom w:val="single" w:sz="4" w:space="0" w:color="auto"/>
      </w:pBdr>
      <w:tabs>
        <w:tab w:val="left" w:pos="5954"/>
      </w:tabs>
      <w:rPr>
        <w:rFonts w:ascii="Times New Roman" w:hAnsi="Times New Roman"/>
        <w:b/>
        <w:color w:val="009200"/>
        <w:sz w:val="22"/>
        <w:szCs w:val="22"/>
      </w:rPr>
    </w:pPr>
    <w:r w:rsidRPr="00030094">
      <w:rPr>
        <w:rFonts w:ascii="Times New Roman" w:hAnsi="Times New Roman"/>
        <w:b/>
        <w:color w:val="009200"/>
        <w:sz w:val="22"/>
        <w:szCs w:val="22"/>
      </w:rPr>
      <w:t xml:space="preserve">INFORME </w:t>
    </w:r>
    <w:r w:rsidR="006D086B">
      <w:rPr>
        <w:rFonts w:ascii="Times New Roman" w:hAnsi="Times New Roman"/>
        <w:b/>
        <w:color w:val="009200"/>
        <w:sz w:val="22"/>
        <w:szCs w:val="22"/>
      </w:rPr>
      <w:t xml:space="preserve">PARCIAL </w:t>
    </w:r>
    <w:r w:rsidR="00FD62AB">
      <w:rPr>
        <w:rFonts w:ascii="Times New Roman" w:hAnsi="Times New Roman"/>
        <w:b/>
        <w:color w:val="009200"/>
        <w:sz w:val="22"/>
        <w:szCs w:val="22"/>
      </w:rPr>
      <w:t>42</w:t>
    </w:r>
    <w:r w:rsidRPr="00030094">
      <w:rPr>
        <w:rFonts w:ascii="Times New Roman" w:hAnsi="Times New Roman"/>
        <w:b/>
        <w:color w:val="009200"/>
        <w:sz w:val="22"/>
        <w:szCs w:val="22"/>
      </w:rPr>
      <w:t>-1</w:t>
    </w:r>
    <w:r>
      <w:rPr>
        <w:rFonts w:ascii="Times New Roman" w:hAnsi="Times New Roman"/>
        <w:b/>
        <w:color w:val="009200"/>
        <w:sz w:val="22"/>
        <w:szCs w:val="22"/>
      </w:rPr>
      <w:t xml:space="preserve">7 </w:t>
    </w:r>
    <w:r w:rsidR="006D086B">
      <w:rPr>
        <w:rFonts w:ascii="Times New Roman" w:hAnsi="Times New Roman"/>
        <w:b/>
        <w:color w:val="009200"/>
        <w:sz w:val="22"/>
        <w:szCs w:val="22"/>
      </w:rPr>
      <w:t>CONESUP</w:t>
    </w:r>
  </w:p>
  <w:p w:rsidR="003C1B67" w:rsidRDefault="003C1B67" w:rsidP="003C1B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000080"/>
      </w:tblBorders>
      <w:tblLook w:val="01E0" w:firstRow="1" w:lastRow="1" w:firstColumn="1" w:lastColumn="1" w:noHBand="0" w:noVBand="0"/>
    </w:tblPr>
    <w:tblGrid>
      <w:gridCol w:w="2258"/>
      <w:gridCol w:w="4168"/>
      <w:gridCol w:w="2414"/>
    </w:tblGrid>
    <w:tr w:rsidR="003C1B67" w:rsidRPr="00AD44F0">
      <w:tc>
        <w:tcPr>
          <w:tcW w:w="2262" w:type="dxa"/>
        </w:tcPr>
        <w:p w:rsidR="003C1B67" w:rsidRPr="00AD44F0" w:rsidRDefault="00B73F32" w:rsidP="003C1B67">
          <w:pPr>
            <w:pStyle w:val="Puesto"/>
            <w:jc w:val="left"/>
            <w:rPr>
              <w:rFonts w:cs="Tahoma"/>
              <w:color w:val="000080"/>
              <w:sz w:val="32"/>
            </w:rPr>
          </w:pPr>
          <w:r>
            <w:rPr>
              <w:b w:val="0"/>
              <w:noProof/>
              <w:color w:val="008000"/>
              <w:sz w:val="28"/>
              <w:szCs w:val="28"/>
              <w:lang w:val="es-CR" w:eastAsia="es-CR"/>
            </w:rPr>
            <w:drawing>
              <wp:inline distT="0" distB="0" distL="0" distR="0" wp14:anchorId="11C7507F" wp14:editId="2667DE32">
                <wp:extent cx="1261943" cy="995362"/>
                <wp:effectExtent l="0" t="0" r="0" b="0"/>
                <wp:docPr id="1" name="Imagen 1" descr="Mepi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pito logo"/>
                        <pic:cNvPicPr>
                          <a:picLocks noChangeAspect="1" noChangeArrowheads="1"/>
                        </pic:cNvPicPr>
                      </pic:nvPicPr>
                      <pic:blipFill>
                        <a:blip r:embed="rId1"/>
                        <a:srcRect/>
                        <a:stretch>
                          <a:fillRect/>
                        </a:stretch>
                      </pic:blipFill>
                      <pic:spPr bwMode="auto">
                        <a:xfrm>
                          <a:off x="0" y="0"/>
                          <a:ext cx="1288945" cy="1016660"/>
                        </a:xfrm>
                        <a:prstGeom prst="rect">
                          <a:avLst/>
                        </a:prstGeom>
                        <a:noFill/>
                        <a:ln w="9525">
                          <a:noFill/>
                          <a:miter lim="800000"/>
                          <a:headEnd/>
                          <a:tailEnd/>
                        </a:ln>
                      </pic:spPr>
                    </pic:pic>
                  </a:graphicData>
                </a:graphic>
              </wp:inline>
            </w:drawing>
          </w:r>
        </w:p>
      </w:tc>
      <w:tc>
        <w:tcPr>
          <w:tcW w:w="4344" w:type="dxa"/>
        </w:tcPr>
        <w:p w:rsidR="003C1B67" w:rsidRDefault="003C1B67" w:rsidP="003C1B67">
          <w:pPr>
            <w:pStyle w:val="Ttulo3"/>
          </w:pPr>
        </w:p>
        <w:p w:rsidR="003C1B67" w:rsidRPr="00AC7DE9" w:rsidRDefault="00B73F32" w:rsidP="003C1B67">
          <w:pPr>
            <w:jc w:val="center"/>
            <w:rPr>
              <w:rFonts w:ascii="Bookman Old Style" w:eastAsia="SimSun" w:hAnsi="Bookman Old Style"/>
              <w:b/>
              <w:color w:val="0000FF"/>
              <w:lang w:val="es-ES"/>
            </w:rPr>
          </w:pPr>
          <w:r w:rsidRPr="00FD62AB">
            <w:rPr>
              <w:rFonts w:ascii="Bookman Old Style" w:eastAsia="SimSun" w:hAnsi="Bookman Old Style"/>
              <w:b/>
              <w:color w:val="0033CC"/>
              <w:lang w:val="es-ES"/>
            </w:rPr>
            <w:t>AUDITORÍA INTERNA</w:t>
          </w:r>
        </w:p>
        <w:p w:rsidR="00FD62AB" w:rsidRPr="00FD62AB" w:rsidRDefault="00B73F32" w:rsidP="003C1B67">
          <w:pPr>
            <w:pStyle w:val="Encabezado"/>
            <w:jc w:val="center"/>
            <w:rPr>
              <w:rFonts w:ascii="Bookman Old Style" w:eastAsia="Times New Roman" w:hAnsi="Bookman Old Style"/>
              <w:b/>
              <w:bCs/>
              <w:color w:val="009200"/>
              <w:szCs w:val="28"/>
              <w:lang w:val="es-ES"/>
            </w:rPr>
          </w:pPr>
          <w:r w:rsidRPr="00FD62AB">
            <w:rPr>
              <w:rFonts w:ascii="Bookman Old Style" w:eastAsia="Times New Roman" w:hAnsi="Bookman Old Style"/>
              <w:b/>
              <w:bCs/>
              <w:color w:val="009200"/>
              <w:szCs w:val="28"/>
              <w:lang w:val="es-ES"/>
            </w:rPr>
            <w:t>INFORME</w:t>
          </w:r>
          <w:r w:rsidR="005D08E2" w:rsidRPr="00FD62AB">
            <w:rPr>
              <w:rFonts w:ascii="Bookman Old Style" w:eastAsia="Times New Roman" w:hAnsi="Bookman Old Style"/>
              <w:b/>
              <w:bCs/>
              <w:color w:val="009200"/>
              <w:szCs w:val="28"/>
              <w:lang w:val="es-ES"/>
            </w:rPr>
            <w:t xml:space="preserve"> PARCIAL</w:t>
          </w:r>
          <w:r w:rsidRPr="00FD62AB">
            <w:rPr>
              <w:rFonts w:ascii="Bookman Old Style" w:eastAsia="Times New Roman" w:hAnsi="Bookman Old Style"/>
              <w:b/>
              <w:bCs/>
              <w:color w:val="009200"/>
              <w:szCs w:val="28"/>
              <w:lang w:val="es-ES"/>
            </w:rPr>
            <w:t xml:space="preserve"> </w:t>
          </w:r>
        </w:p>
        <w:p w:rsidR="003C1B67" w:rsidRPr="00FD62AB" w:rsidRDefault="00FD62AB" w:rsidP="003C1B67">
          <w:pPr>
            <w:pStyle w:val="Encabezado"/>
            <w:jc w:val="center"/>
            <w:rPr>
              <w:rFonts w:ascii="Bookman Old Style" w:eastAsia="Times New Roman" w:hAnsi="Bookman Old Style"/>
              <w:b/>
              <w:bCs/>
              <w:color w:val="009200"/>
              <w:szCs w:val="28"/>
              <w:lang w:val="es-ES"/>
            </w:rPr>
          </w:pPr>
          <w:r w:rsidRPr="00FD62AB">
            <w:rPr>
              <w:rFonts w:ascii="Bookman Old Style" w:eastAsia="Times New Roman" w:hAnsi="Bookman Old Style"/>
              <w:b/>
              <w:bCs/>
              <w:color w:val="009200"/>
              <w:szCs w:val="28"/>
              <w:lang w:val="es-ES"/>
            </w:rPr>
            <w:t>42</w:t>
          </w:r>
          <w:r w:rsidR="00B73F32" w:rsidRPr="00FD62AB">
            <w:rPr>
              <w:rFonts w:ascii="Bookman Old Style" w:eastAsia="Times New Roman" w:hAnsi="Bookman Old Style"/>
              <w:b/>
              <w:bCs/>
              <w:color w:val="009200"/>
              <w:szCs w:val="28"/>
              <w:lang w:val="es-ES"/>
            </w:rPr>
            <w:t>-17</w:t>
          </w:r>
        </w:p>
        <w:p w:rsidR="003C1B67" w:rsidRPr="00954EEE" w:rsidRDefault="005D08E2" w:rsidP="003C1B67">
          <w:pPr>
            <w:pStyle w:val="Encabezado"/>
            <w:jc w:val="center"/>
            <w:rPr>
              <w:rFonts w:ascii="Times New Roman" w:hAnsi="Times New Roman"/>
              <w:b/>
              <w:bCs/>
              <w:color w:val="008000"/>
            </w:rPr>
          </w:pPr>
          <w:r w:rsidRPr="00FD62AB">
            <w:rPr>
              <w:rFonts w:ascii="Bookman Old Style" w:hAnsi="Bookman Old Style"/>
              <w:b/>
              <w:bCs/>
              <w:color w:val="009200"/>
            </w:rPr>
            <w:t>CONESUP</w:t>
          </w:r>
        </w:p>
      </w:tc>
      <w:tc>
        <w:tcPr>
          <w:tcW w:w="2450" w:type="dxa"/>
        </w:tcPr>
        <w:p w:rsidR="003C1B67" w:rsidRPr="00AD44F0" w:rsidRDefault="00B73F32" w:rsidP="003C1B67">
          <w:pPr>
            <w:pStyle w:val="Ttulo3"/>
            <w:rPr>
              <w:rFonts w:cs="Tahoma"/>
              <w:color w:val="000080"/>
            </w:rPr>
          </w:pPr>
          <w:r>
            <w:rPr>
              <w:noProof/>
              <w:lang w:eastAsia="es-CR"/>
            </w:rPr>
            <w:drawing>
              <wp:inline distT="0" distB="0" distL="0" distR="0" wp14:anchorId="79C3F7A2" wp14:editId="6DFFE906">
                <wp:extent cx="1059815" cy="744665"/>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95699" cy="769878"/>
                        </a:xfrm>
                        <a:prstGeom prst="rect">
                          <a:avLst/>
                        </a:prstGeom>
                        <a:noFill/>
                        <a:ln w="9525">
                          <a:noFill/>
                          <a:miter lim="800000"/>
                          <a:headEnd/>
                          <a:tailEnd/>
                        </a:ln>
                      </pic:spPr>
                    </pic:pic>
                  </a:graphicData>
                </a:graphic>
              </wp:inline>
            </w:drawing>
          </w:r>
        </w:p>
      </w:tc>
    </w:tr>
  </w:tbl>
  <w:p w:rsidR="003C1B67" w:rsidRPr="005D331F" w:rsidRDefault="003C1B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B4C43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746FD2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3132E7A"/>
    <w:multiLevelType w:val="hybridMultilevel"/>
    <w:tmpl w:val="553082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5DE5630"/>
    <w:multiLevelType w:val="hybridMultilevel"/>
    <w:tmpl w:val="45948E14"/>
    <w:lvl w:ilvl="0" w:tplc="140A0001">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73D698A"/>
    <w:multiLevelType w:val="hybridMultilevel"/>
    <w:tmpl w:val="AAB0B3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9215EF5"/>
    <w:multiLevelType w:val="hybridMultilevel"/>
    <w:tmpl w:val="55423E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D4B2C6D"/>
    <w:multiLevelType w:val="hybridMultilevel"/>
    <w:tmpl w:val="4B6864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E8514C0"/>
    <w:multiLevelType w:val="hybridMultilevel"/>
    <w:tmpl w:val="9154CDEE"/>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8" w15:restartNumberingAfterBreak="0">
    <w:nsid w:val="32483026"/>
    <w:multiLevelType w:val="hybridMultilevel"/>
    <w:tmpl w:val="808049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7CD009B"/>
    <w:multiLevelType w:val="hybridMultilevel"/>
    <w:tmpl w:val="91840F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87058C6"/>
    <w:multiLevelType w:val="hybridMultilevel"/>
    <w:tmpl w:val="ECCCFF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CC22CD1"/>
    <w:multiLevelType w:val="hybridMultilevel"/>
    <w:tmpl w:val="41BAFC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1D95924"/>
    <w:multiLevelType w:val="hybridMultilevel"/>
    <w:tmpl w:val="D19CEE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92B4343"/>
    <w:multiLevelType w:val="hybridMultilevel"/>
    <w:tmpl w:val="EB92C0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6844C6F"/>
    <w:multiLevelType w:val="hybridMultilevel"/>
    <w:tmpl w:val="3D9E5B08"/>
    <w:lvl w:ilvl="0" w:tplc="240C3F9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49D226C"/>
    <w:multiLevelType w:val="hybridMultilevel"/>
    <w:tmpl w:val="85C0A8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F060771"/>
    <w:multiLevelType w:val="hybridMultilevel"/>
    <w:tmpl w:val="F50462F6"/>
    <w:lvl w:ilvl="0" w:tplc="76AE4B74">
      <w:start w:val="4"/>
      <w:numFmt w:val="bullet"/>
      <w:lvlText w:val="-"/>
      <w:lvlJc w:val="left"/>
      <w:pPr>
        <w:ind w:left="720" w:hanging="360"/>
      </w:pPr>
      <w:rPr>
        <w:rFonts w:ascii="Times New Roman" w:eastAsia="Batang"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0AC5967"/>
    <w:multiLevelType w:val="hybridMultilevel"/>
    <w:tmpl w:val="1C924E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73B551A"/>
    <w:multiLevelType w:val="hybridMultilevel"/>
    <w:tmpl w:val="3168D0D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DD11922"/>
    <w:multiLevelType w:val="hybridMultilevel"/>
    <w:tmpl w:val="F80EDE10"/>
    <w:lvl w:ilvl="0" w:tplc="09C66A0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19"/>
  </w:num>
  <w:num w:numId="5">
    <w:abstractNumId w:val="2"/>
  </w:num>
  <w:num w:numId="6">
    <w:abstractNumId w:val="15"/>
  </w:num>
  <w:num w:numId="7">
    <w:abstractNumId w:val="7"/>
  </w:num>
  <w:num w:numId="8">
    <w:abstractNumId w:val="17"/>
  </w:num>
  <w:num w:numId="9">
    <w:abstractNumId w:val="11"/>
  </w:num>
  <w:num w:numId="10">
    <w:abstractNumId w:val="10"/>
  </w:num>
  <w:num w:numId="11">
    <w:abstractNumId w:val="8"/>
  </w:num>
  <w:num w:numId="12">
    <w:abstractNumId w:val="5"/>
  </w:num>
  <w:num w:numId="13">
    <w:abstractNumId w:val="12"/>
  </w:num>
  <w:num w:numId="14">
    <w:abstractNumId w:val="13"/>
  </w:num>
  <w:num w:numId="15">
    <w:abstractNumId w:val="6"/>
  </w:num>
  <w:num w:numId="16">
    <w:abstractNumId w:val="4"/>
  </w:num>
  <w:num w:numId="17">
    <w:abstractNumId w:val="9"/>
  </w:num>
  <w:num w:numId="18">
    <w:abstractNumId w:val="3"/>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E2"/>
    <w:rsid w:val="0003476E"/>
    <w:rsid w:val="00040842"/>
    <w:rsid w:val="00043FFD"/>
    <w:rsid w:val="0005720D"/>
    <w:rsid w:val="00060385"/>
    <w:rsid w:val="000F5ECD"/>
    <w:rsid w:val="00166C98"/>
    <w:rsid w:val="00177802"/>
    <w:rsid w:val="001915A3"/>
    <w:rsid w:val="001B2727"/>
    <w:rsid w:val="001E364D"/>
    <w:rsid w:val="00211083"/>
    <w:rsid w:val="00243C9A"/>
    <w:rsid w:val="00246EEE"/>
    <w:rsid w:val="00260320"/>
    <w:rsid w:val="00262539"/>
    <w:rsid w:val="00280978"/>
    <w:rsid w:val="00297569"/>
    <w:rsid w:val="002B4AE4"/>
    <w:rsid w:val="002B4D2D"/>
    <w:rsid w:val="002F3DD1"/>
    <w:rsid w:val="0031498A"/>
    <w:rsid w:val="00344A28"/>
    <w:rsid w:val="003C1B67"/>
    <w:rsid w:val="004040F2"/>
    <w:rsid w:val="00410B83"/>
    <w:rsid w:val="00415321"/>
    <w:rsid w:val="004375B4"/>
    <w:rsid w:val="0045592E"/>
    <w:rsid w:val="0046195A"/>
    <w:rsid w:val="00492A59"/>
    <w:rsid w:val="00495342"/>
    <w:rsid w:val="004B78B9"/>
    <w:rsid w:val="005017C0"/>
    <w:rsid w:val="00527A00"/>
    <w:rsid w:val="0053740A"/>
    <w:rsid w:val="0057330C"/>
    <w:rsid w:val="00577B89"/>
    <w:rsid w:val="00583240"/>
    <w:rsid w:val="005B6600"/>
    <w:rsid w:val="005D08E2"/>
    <w:rsid w:val="005E14EF"/>
    <w:rsid w:val="005F4728"/>
    <w:rsid w:val="00627F98"/>
    <w:rsid w:val="0064121E"/>
    <w:rsid w:val="006919D6"/>
    <w:rsid w:val="006C5ACF"/>
    <w:rsid w:val="006D086B"/>
    <w:rsid w:val="006F6CDF"/>
    <w:rsid w:val="0070400C"/>
    <w:rsid w:val="0072061A"/>
    <w:rsid w:val="007413D3"/>
    <w:rsid w:val="00767A41"/>
    <w:rsid w:val="00793E4E"/>
    <w:rsid w:val="0079490F"/>
    <w:rsid w:val="007B67F8"/>
    <w:rsid w:val="007D712F"/>
    <w:rsid w:val="00805EFB"/>
    <w:rsid w:val="00855478"/>
    <w:rsid w:val="008C0B9A"/>
    <w:rsid w:val="008C2779"/>
    <w:rsid w:val="008F5576"/>
    <w:rsid w:val="00905C6D"/>
    <w:rsid w:val="009322A3"/>
    <w:rsid w:val="009C7D05"/>
    <w:rsid w:val="00A00C14"/>
    <w:rsid w:val="00AB332A"/>
    <w:rsid w:val="00AF6B8B"/>
    <w:rsid w:val="00B21DEB"/>
    <w:rsid w:val="00B5154E"/>
    <w:rsid w:val="00B535CD"/>
    <w:rsid w:val="00B653CB"/>
    <w:rsid w:val="00B66675"/>
    <w:rsid w:val="00B711D4"/>
    <w:rsid w:val="00B73F32"/>
    <w:rsid w:val="00B81530"/>
    <w:rsid w:val="00B82AC6"/>
    <w:rsid w:val="00BC34EA"/>
    <w:rsid w:val="00BD7B29"/>
    <w:rsid w:val="00BF141C"/>
    <w:rsid w:val="00C232B0"/>
    <w:rsid w:val="00C418A7"/>
    <w:rsid w:val="00CA2F7B"/>
    <w:rsid w:val="00CC70FE"/>
    <w:rsid w:val="00CE34B7"/>
    <w:rsid w:val="00D159EE"/>
    <w:rsid w:val="00D20D78"/>
    <w:rsid w:val="00D30F65"/>
    <w:rsid w:val="00D665F7"/>
    <w:rsid w:val="00DE514E"/>
    <w:rsid w:val="00E10AC3"/>
    <w:rsid w:val="00E56BB4"/>
    <w:rsid w:val="00E61FC5"/>
    <w:rsid w:val="00E81997"/>
    <w:rsid w:val="00ED19E2"/>
    <w:rsid w:val="00ED2D39"/>
    <w:rsid w:val="00EE0DF4"/>
    <w:rsid w:val="00EF2949"/>
    <w:rsid w:val="00EF7552"/>
    <w:rsid w:val="00F0561C"/>
    <w:rsid w:val="00F174B9"/>
    <w:rsid w:val="00F17659"/>
    <w:rsid w:val="00F24D87"/>
    <w:rsid w:val="00F4424D"/>
    <w:rsid w:val="00FA24D2"/>
    <w:rsid w:val="00FA73E8"/>
    <w:rsid w:val="00FB7ED4"/>
    <w:rsid w:val="00FD62AB"/>
    <w:rsid w:val="00FE419B"/>
    <w:rsid w:val="00FE5AB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7F93E87-2BB0-4664-A831-0184C766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8E2"/>
    <w:pPr>
      <w:spacing w:after="0" w:line="240" w:lineRule="auto"/>
    </w:pPr>
    <w:rPr>
      <w:rFonts w:ascii="Tahoma" w:eastAsia="Batang" w:hAnsi="Tahoma" w:cs="Times New Roman"/>
      <w:sz w:val="24"/>
      <w:szCs w:val="24"/>
      <w:lang w:eastAsia="es-ES"/>
    </w:rPr>
  </w:style>
  <w:style w:type="paragraph" w:styleId="Ttulo1">
    <w:name w:val="heading 1"/>
    <w:basedOn w:val="Normal"/>
    <w:next w:val="Normal"/>
    <w:link w:val="Ttulo1Car"/>
    <w:qFormat/>
    <w:rsid w:val="005D08E2"/>
    <w:pPr>
      <w:jc w:val="both"/>
      <w:outlineLvl w:val="0"/>
    </w:pPr>
    <w:rPr>
      <w:rFonts w:ascii="Times New Roman" w:hAnsi="Times New Roman"/>
      <w:b/>
      <w:sz w:val="22"/>
      <w:szCs w:val="22"/>
    </w:rPr>
  </w:style>
  <w:style w:type="paragraph" w:styleId="Ttulo2">
    <w:name w:val="heading 2"/>
    <w:basedOn w:val="Normal"/>
    <w:next w:val="Normal"/>
    <w:link w:val="Ttulo2Car"/>
    <w:qFormat/>
    <w:rsid w:val="005D08E2"/>
    <w:pPr>
      <w:jc w:val="both"/>
      <w:outlineLvl w:val="1"/>
    </w:pPr>
    <w:rPr>
      <w:rFonts w:ascii="Times New Roman" w:hAnsi="Times New Roman"/>
      <w:b/>
      <w:sz w:val="22"/>
      <w:szCs w:val="22"/>
    </w:rPr>
  </w:style>
  <w:style w:type="paragraph" w:styleId="Ttulo3">
    <w:name w:val="heading 3"/>
    <w:basedOn w:val="Encabezado"/>
    <w:next w:val="Normal"/>
    <w:link w:val="Ttulo3Car"/>
    <w:qFormat/>
    <w:rsid w:val="005D08E2"/>
    <w:pPr>
      <w:tabs>
        <w:tab w:val="clear" w:pos="4252"/>
        <w:tab w:val="clear" w:pos="8504"/>
      </w:tabs>
      <w:jc w:val="both"/>
      <w:outlineLvl w:val="2"/>
    </w:pPr>
    <w:rPr>
      <w:rFonts w:ascii="Times New Roman" w:hAnsi="Times New Roman"/>
      <w:b/>
      <w:color w:val="000000"/>
      <w:sz w:val="22"/>
      <w:szCs w:val="22"/>
    </w:rPr>
  </w:style>
  <w:style w:type="paragraph" w:styleId="Ttulo4">
    <w:name w:val="heading 4"/>
    <w:basedOn w:val="Ttulo3"/>
    <w:next w:val="Normal"/>
    <w:link w:val="Ttulo4Car"/>
    <w:qFormat/>
    <w:rsid w:val="005D08E2"/>
    <w:pPr>
      <w:outlineLvl w:val="3"/>
    </w:pPr>
  </w:style>
  <w:style w:type="paragraph" w:styleId="Ttulo5">
    <w:name w:val="heading 5"/>
    <w:basedOn w:val="Normal"/>
    <w:next w:val="Normal"/>
    <w:link w:val="Ttulo5Car"/>
    <w:qFormat/>
    <w:rsid w:val="005D08E2"/>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ar"/>
    <w:qFormat/>
    <w:rsid w:val="005D08E2"/>
    <w:pPr>
      <w:spacing w:before="240" w:after="60"/>
      <w:outlineLvl w:val="5"/>
    </w:pPr>
    <w:rPr>
      <w:rFonts w:ascii="Calibri" w:eastAsia="Times New Roman" w:hAnsi="Calibri"/>
      <w:b/>
      <w:bCs/>
      <w:sz w:val="22"/>
      <w:szCs w:val="22"/>
    </w:rPr>
  </w:style>
  <w:style w:type="paragraph" w:styleId="Ttulo7">
    <w:name w:val="heading 7"/>
    <w:basedOn w:val="Normal"/>
    <w:next w:val="Normal"/>
    <w:link w:val="Ttulo7Car"/>
    <w:qFormat/>
    <w:rsid w:val="005D08E2"/>
    <w:pPr>
      <w:spacing w:before="240" w:after="60"/>
      <w:outlineLvl w:val="6"/>
    </w:pPr>
    <w:rPr>
      <w:rFonts w:ascii="Calibri" w:eastAsia="Times New Roman" w:hAnsi="Calibri"/>
    </w:rPr>
  </w:style>
  <w:style w:type="paragraph" w:styleId="Ttulo8">
    <w:name w:val="heading 8"/>
    <w:basedOn w:val="Normal"/>
    <w:next w:val="Normal"/>
    <w:link w:val="Ttulo8Car"/>
    <w:qFormat/>
    <w:rsid w:val="005D08E2"/>
    <w:pPr>
      <w:spacing w:before="240" w:after="60"/>
      <w:outlineLvl w:val="7"/>
    </w:pPr>
    <w:rPr>
      <w:rFonts w:ascii="Calibri" w:eastAsia="Times New Roman" w:hAnsi="Calibri"/>
      <w:i/>
      <w:iCs/>
    </w:rPr>
  </w:style>
  <w:style w:type="paragraph" w:styleId="Ttulo9">
    <w:name w:val="heading 9"/>
    <w:basedOn w:val="Normal"/>
    <w:next w:val="Normal"/>
    <w:link w:val="Ttulo9Car"/>
    <w:qFormat/>
    <w:rsid w:val="005D08E2"/>
    <w:pPr>
      <w:spacing w:before="240" w:after="60"/>
      <w:outlineLvl w:val="8"/>
    </w:pPr>
    <w:rPr>
      <w:rFonts w:ascii="Cambria" w:eastAsia="Times New Roman"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D08E2"/>
    <w:rPr>
      <w:rFonts w:ascii="Times New Roman" w:eastAsia="Batang" w:hAnsi="Times New Roman" w:cs="Times New Roman"/>
      <w:b/>
      <w:lang w:eastAsia="es-ES"/>
    </w:rPr>
  </w:style>
  <w:style w:type="character" w:customStyle="1" w:styleId="Ttulo2Car">
    <w:name w:val="Título 2 Car"/>
    <w:basedOn w:val="Fuentedeprrafopredeter"/>
    <w:link w:val="Ttulo2"/>
    <w:rsid w:val="005D08E2"/>
    <w:rPr>
      <w:rFonts w:ascii="Times New Roman" w:eastAsia="Batang" w:hAnsi="Times New Roman" w:cs="Times New Roman"/>
      <w:b/>
      <w:lang w:eastAsia="es-ES"/>
    </w:rPr>
  </w:style>
  <w:style w:type="character" w:customStyle="1" w:styleId="Ttulo3Car">
    <w:name w:val="Título 3 Car"/>
    <w:basedOn w:val="Fuentedeprrafopredeter"/>
    <w:link w:val="Ttulo3"/>
    <w:rsid w:val="005D08E2"/>
    <w:rPr>
      <w:rFonts w:ascii="Times New Roman" w:eastAsia="Batang" w:hAnsi="Times New Roman" w:cs="Times New Roman"/>
      <w:b/>
      <w:color w:val="000000"/>
      <w:lang w:eastAsia="es-ES"/>
    </w:rPr>
  </w:style>
  <w:style w:type="character" w:customStyle="1" w:styleId="Ttulo4Car">
    <w:name w:val="Título 4 Car"/>
    <w:basedOn w:val="Fuentedeprrafopredeter"/>
    <w:link w:val="Ttulo4"/>
    <w:rsid w:val="005D08E2"/>
    <w:rPr>
      <w:rFonts w:ascii="Times New Roman" w:eastAsia="Batang" w:hAnsi="Times New Roman" w:cs="Times New Roman"/>
      <w:b/>
      <w:color w:val="000000"/>
      <w:lang w:eastAsia="es-ES"/>
    </w:rPr>
  </w:style>
  <w:style w:type="character" w:customStyle="1" w:styleId="Ttulo5Car">
    <w:name w:val="Título 5 Car"/>
    <w:basedOn w:val="Fuentedeprrafopredeter"/>
    <w:link w:val="Ttulo5"/>
    <w:rsid w:val="005D08E2"/>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5D08E2"/>
    <w:rPr>
      <w:rFonts w:ascii="Calibri" w:eastAsia="Times New Roman" w:hAnsi="Calibri" w:cs="Times New Roman"/>
      <w:b/>
      <w:bCs/>
      <w:lang w:eastAsia="es-ES"/>
    </w:rPr>
  </w:style>
  <w:style w:type="character" w:customStyle="1" w:styleId="Ttulo7Car">
    <w:name w:val="Título 7 Car"/>
    <w:basedOn w:val="Fuentedeprrafopredeter"/>
    <w:link w:val="Ttulo7"/>
    <w:rsid w:val="005D08E2"/>
    <w:rPr>
      <w:rFonts w:ascii="Calibri" w:eastAsia="Times New Roman" w:hAnsi="Calibri" w:cs="Times New Roman"/>
      <w:sz w:val="24"/>
      <w:szCs w:val="24"/>
      <w:lang w:eastAsia="es-ES"/>
    </w:rPr>
  </w:style>
  <w:style w:type="character" w:customStyle="1" w:styleId="Ttulo8Car">
    <w:name w:val="Título 8 Car"/>
    <w:basedOn w:val="Fuentedeprrafopredeter"/>
    <w:link w:val="Ttulo8"/>
    <w:rsid w:val="005D08E2"/>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rsid w:val="005D08E2"/>
    <w:rPr>
      <w:rFonts w:ascii="Cambria" w:eastAsia="Times New Roman" w:hAnsi="Cambria" w:cs="Times New Roman"/>
      <w:lang w:eastAsia="es-ES"/>
    </w:rPr>
  </w:style>
  <w:style w:type="paragraph" w:styleId="Encabezado">
    <w:name w:val="header"/>
    <w:basedOn w:val="Normal"/>
    <w:link w:val="EncabezadoCar"/>
    <w:uiPriority w:val="99"/>
    <w:rsid w:val="005D08E2"/>
    <w:pPr>
      <w:tabs>
        <w:tab w:val="center" w:pos="4252"/>
        <w:tab w:val="right" w:pos="8504"/>
      </w:tabs>
    </w:pPr>
  </w:style>
  <w:style w:type="character" w:customStyle="1" w:styleId="EncabezadoCar">
    <w:name w:val="Encabezado Car"/>
    <w:basedOn w:val="Fuentedeprrafopredeter"/>
    <w:link w:val="Encabezado"/>
    <w:uiPriority w:val="99"/>
    <w:rsid w:val="005D08E2"/>
    <w:rPr>
      <w:rFonts w:ascii="Tahoma" w:eastAsia="Batang" w:hAnsi="Tahoma" w:cs="Times New Roman"/>
      <w:sz w:val="24"/>
      <w:szCs w:val="24"/>
      <w:lang w:eastAsia="es-ES"/>
    </w:rPr>
  </w:style>
  <w:style w:type="paragraph" w:styleId="Piedepgina">
    <w:name w:val="footer"/>
    <w:basedOn w:val="Normal"/>
    <w:link w:val="PiedepginaCar"/>
    <w:rsid w:val="005D08E2"/>
    <w:pPr>
      <w:tabs>
        <w:tab w:val="center" w:pos="4252"/>
        <w:tab w:val="right" w:pos="8504"/>
      </w:tabs>
    </w:pPr>
  </w:style>
  <w:style w:type="character" w:customStyle="1" w:styleId="PiedepginaCar">
    <w:name w:val="Pie de página Car"/>
    <w:basedOn w:val="Fuentedeprrafopredeter"/>
    <w:link w:val="Piedepgina"/>
    <w:rsid w:val="005D08E2"/>
    <w:rPr>
      <w:rFonts w:ascii="Tahoma" w:eastAsia="Batang" w:hAnsi="Tahoma" w:cs="Times New Roman"/>
      <w:sz w:val="24"/>
      <w:szCs w:val="24"/>
      <w:lang w:eastAsia="es-ES"/>
    </w:rPr>
  </w:style>
  <w:style w:type="character" w:styleId="Hipervnculo">
    <w:name w:val="Hyperlink"/>
    <w:basedOn w:val="Fuentedeprrafopredeter"/>
    <w:uiPriority w:val="99"/>
    <w:rsid w:val="005D08E2"/>
    <w:rPr>
      <w:color w:val="0000FF"/>
      <w:u w:val="single"/>
    </w:rPr>
  </w:style>
  <w:style w:type="paragraph" w:styleId="Sangradetextonormal">
    <w:name w:val="Body Text Indent"/>
    <w:basedOn w:val="Normal"/>
    <w:link w:val="SangradetextonormalCar"/>
    <w:rsid w:val="005D08E2"/>
    <w:pPr>
      <w:ind w:firstLine="708"/>
      <w:jc w:val="both"/>
    </w:pPr>
  </w:style>
  <w:style w:type="character" w:customStyle="1" w:styleId="SangradetextonormalCar">
    <w:name w:val="Sangría de texto normal Car"/>
    <w:basedOn w:val="Fuentedeprrafopredeter"/>
    <w:link w:val="Sangradetextonormal"/>
    <w:rsid w:val="005D08E2"/>
    <w:rPr>
      <w:rFonts w:ascii="Tahoma" w:eastAsia="Batang" w:hAnsi="Tahoma" w:cs="Times New Roman"/>
      <w:sz w:val="24"/>
      <w:szCs w:val="24"/>
      <w:lang w:eastAsia="es-ES"/>
    </w:rPr>
  </w:style>
  <w:style w:type="paragraph" w:styleId="Textoindependiente">
    <w:name w:val="Body Text"/>
    <w:basedOn w:val="Normal"/>
    <w:link w:val="TextoindependienteCar"/>
    <w:rsid w:val="005D08E2"/>
    <w:pPr>
      <w:spacing w:after="120"/>
    </w:pPr>
  </w:style>
  <w:style w:type="character" w:customStyle="1" w:styleId="TextoindependienteCar">
    <w:name w:val="Texto independiente Car"/>
    <w:basedOn w:val="Fuentedeprrafopredeter"/>
    <w:link w:val="Textoindependiente"/>
    <w:rsid w:val="005D08E2"/>
    <w:rPr>
      <w:rFonts w:ascii="Tahoma" w:eastAsia="Batang" w:hAnsi="Tahoma" w:cs="Times New Roman"/>
      <w:sz w:val="24"/>
      <w:szCs w:val="24"/>
      <w:lang w:eastAsia="es-ES"/>
    </w:rPr>
  </w:style>
  <w:style w:type="paragraph" w:styleId="Textoindependiente2">
    <w:name w:val="Body Text 2"/>
    <w:basedOn w:val="Normal"/>
    <w:link w:val="Textoindependiente2Car"/>
    <w:rsid w:val="005D08E2"/>
    <w:pPr>
      <w:spacing w:after="120" w:line="480" w:lineRule="auto"/>
    </w:pPr>
  </w:style>
  <w:style w:type="character" w:customStyle="1" w:styleId="Textoindependiente2Car">
    <w:name w:val="Texto independiente 2 Car"/>
    <w:basedOn w:val="Fuentedeprrafopredeter"/>
    <w:link w:val="Textoindependiente2"/>
    <w:rsid w:val="005D08E2"/>
    <w:rPr>
      <w:rFonts w:ascii="Tahoma" w:eastAsia="Batang" w:hAnsi="Tahoma" w:cs="Times New Roman"/>
      <w:sz w:val="24"/>
      <w:szCs w:val="24"/>
      <w:lang w:eastAsia="es-ES"/>
    </w:rPr>
  </w:style>
  <w:style w:type="character" w:styleId="nfasis">
    <w:name w:val="Emphasis"/>
    <w:basedOn w:val="Fuentedeprrafopredeter"/>
    <w:qFormat/>
    <w:rsid w:val="005D08E2"/>
    <w:rPr>
      <w:i/>
      <w:iCs/>
    </w:rPr>
  </w:style>
  <w:style w:type="paragraph" w:styleId="NormalWeb">
    <w:name w:val="Normal (Web)"/>
    <w:basedOn w:val="Normal"/>
    <w:uiPriority w:val="99"/>
    <w:rsid w:val="005D08E2"/>
    <w:pPr>
      <w:spacing w:before="100" w:beforeAutospacing="1" w:after="100" w:afterAutospacing="1"/>
    </w:pPr>
    <w:rPr>
      <w:rFonts w:ascii="Times New Roman" w:eastAsia="Times New Roman" w:hAnsi="Times New Roman"/>
      <w:lang w:val="es-ES"/>
    </w:rPr>
  </w:style>
  <w:style w:type="character" w:styleId="Nmerodepgina">
    <w:name w:val="page number"/>
    <w:basedOn w:val="Fuentedeprrafopredeter"/>
    <w:rsid w:val="005D08E2"/>
  </w:style>
  <w:style w:type="paragraph" w:customStyle="1" w:styleId="WW-NormalWeb">
    <w:name w:val="WW-Normal (Web)"/>
    <w:basedOn w:val="Normal"/>
    <w:rsid w:val="005D08E2"/>
    <w:pPr>
      <w:suppressAutoHyphens/>
      <w:spacing w:before="280" w:after="280"/>
    </w:pPr>
    <w:rPr>
      <w:rFonts w:ascii="Arial Unicode MS" w:eastAsia="Arial Unicode MS" w:hAnsi="Arial Unicode MS" w:cs="Arial Unicode MS"/>
      <w:lang w:val="es-ES" w:eastAsia="ar-SA"/>
    </w:rPr>
  </w:style>
  <w:style w:type="paragraph" w:styleId="Textoindependiente3">
    <w:name w:val="Body Text 3"/>
    <w:basedOn w:val="Normal"/>
    <w:link w:val="Textoindependiente3Car"/>
    <w:rsid w:val="005D08E2"/>
    <w:pPr>
      <w:tabs>
        <w:tab w:val="left" w:pos="8789"/>
      </w:tabs>
      <w:ind w:right="51"/>
      <w:jc w:val="both"/>
    </w:pPr>
    <w:rPr>
      <w:rFonts w:ascii="Bookman Old Style" w:hAnsi="Bookman Old Style"/>
      <w:color w:val="000080"/>
    </w:rPr>
  </w:style>
  <w:style w:type="character" w:customStyle="1" w:styleId="Textoindependiente3Car">
    <w:name w:val="Texto independiente 3 Car"/>
    <w:basedOn w:val="Fuentedeprrafopredeter"/>
    <w:link w:val="Textoindependiente3"/>
    <w:rsid w:val="005D08E2"/>
    <w:rPr>
      <w:rFonts w:ascii="Bookman Old Style" w:eastAsia="Batang" w:hAnsi="Bookman Old Style" w:cs="Times New Roman"/>
      <w:color w:val="000080"/>
      <w:sz w:val="24"/>
      <w:szCs w:val="24"/>
      <w:lang w:eastAsia="es-ES"/>
    </w:rPr>
  </w:style>
  <w:style w:type="character" w:styleId="Textoennegrita">
    <w:name w:val="Strong"/>
    <w:qFormat/>
    <w:rsid w:val="005D08E2"/>
  </w:style>
  <w:style w:type="paragraph" w:styleId="Puesto">
    <w:name w:val="Title"/>
    <w:basedOn w:val="Normal"/>
    <w:link w:val="PuestoCar"/>
    <w:qFormat/>
    <w:rsid w:val="005D08E2"/>
    <w:pPr>
      <w:jc w:val="center"/>
    </w:pPr>
    <w:rPr>
      <w:rFonts w:ascii="Bookman Old Style" w:eastAsia="Times New Roman" w:hAnsi="Bookman Old Style"/>
      <w:b/>
      <w:szCs w:val="20"/>
      <w:lang w:val="es-ES"/>
    </w:rPr>
  </w:style>
  <w:style w:type="character" w:customStyle="1" w:styleId="PuestoCar">
    <w:name w:val="Puesto Car"/>
    <w:basedOn w:val="Fuentedeprrafopredeter"/>
    <w:link w:val="Puesto"/>
    <w:rsid w:val="005D08E2"/>
    <w:rPr>
      <w:rFonts w:ascii="Bookman Old Style" w:eastAsia="Times New Roman" w:hAnsi="Bookman Old Style" w:cs="Times New Roman"/>
      <w:b/>
      <w:sz w:val="24"/>
      <w:szCs w:val="20"/>
      <w:lang w:val="es-ES" w:eastAsia="es-ES"/>
    </w:rPr>
  </w:style>
  <w:style w:type="table" w:styleId="Tablaconcuadrcula">
    <w:name w:val="Table Grid"/>
    <w:basedOn w:val="Tablanormal"/>
    <w:rsid w:val="005D08E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2">
    <w:name w:val="Table Web 2"/>
    <w:basedOn w:val="Tablanormal"/>
    <w:rsid w:val="005D08E2"/>
    <w:pPr>
      <w:spacing w:after="0" w:line="240" w:lineRule="auto"/>
    </w:pPr>
    <w:rPr>
      <w:rFonts w:ascii="Times New Roman" w:eastAsia="Batang" w:hAnsi="Times New Roman" w:cs="Times New Roman"/>
      <w:sz w:val="20"/>
      <w:szCs w:val="2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rrafodelista">
    <w:name w:val="List Paragraph"/>
    <w:basedOn w:val="Normal"/>
    <w:uiPriority w:val="34"/>
    <w:qFormat/>
    <w:rsid w:val="005D08E2"/>
    <w:pPr>
      <w:ind w:left="708"/>
    </w:pPr>
  </w:style>
  <w:style w:type="paragraph" w:customStyle="1" w:styleId="1">
    <w:name w:val="1"/>
    <w:basedOn w:val="Normal"/>
    <w:rsid w:val="005D08E2"/>
    <w:pPr>
      <w:spacing w:after="160" w:line="240" w:lineRule="exact"/>
    </w:pPr>
    <w:rPr>
      <w:rFonts w:ascii="Arial" w:eastAsia="MS Mincho" w:hAnsi="Arial"/>
      <w:sz w:val="22"/>
      <w:szCs w:val="22"/>
      <w:lang w:val="en-US" w:eastAsia="en-US"/>
    </w:rPr>
  </w:style>
  <w:style w:type="paragraph" w:customStyle="1" w:styleId="Noparagraphstyle">
    <w:name w:val="[No paragraph style]"/>
    <w:rsid w:val="005D08E2"/>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Lista">
    <w:name w:val="List"/>
    <w:basedOn w:val="Normal"/>
    <w:rsid w:val="005D08E2"/>
    <w:pPr>
      <w:ind w:left="283" w:hanging="283"/>
      <w:contextualSpacing/>
    </w:pPr>
  </w:style>
  <w:style w:type="paragraph" w:styleId="Lista2">
    <w:name w:val="List 2"/>
    <w:basedOn w:val="Normal"/>
    <w:rsid w:val="005D08E2"/>
    <w:pPr>
      <w:ind w:left="566" w:hanging="283"/>
      <w:contextualSpacing/>
    </w:pPr>
  </w:style>
  <w:style w:type="paragraph" w:styleId="Listaconvietas2">
    <w:name w:val="List Bullet 2"/>
    <w:basedOn w:val="Normal"/>
    <w:rsid w:val="005D08E2"/>
    <w:pPr>
      <w:numPr>
        <w:numId w:val="1"/>
      </w:numPr>
      <w:contextualSpacing/>
    </w:pPr>
  </w:style>
  <w:style w:type="paragraph" w:styleId="Listaconvietas3">
    <w:name w:val="List Bullet 3"/>
    <w:basedOn w:val="Normal"/>
    <w:rsid w:val="005D08E2"/>
    <w:pPr>
      <w:numPr>
        <w:numId w:val="2"/>
      </w:numPr>
      <w:contextualSpacing/>
    </w:pPr>
  </w:style>
  <w:style w:type="paragraph" w:styleId="Continuarlista">
    <w:name w:val="List Continue"/>
    <w:basedOn w:val="Normal"/>
    <w:rsid w:val="005D08E2"/>
    <w:pPr>
      <w:spacing w:after="120"/>
      <w:ind w:left="283"/>
      <w:contextualSpacing/>
    </w:pPr>
  </w:style>
  <w:style w:type="paragraph" w:styleId="Textoindependienteprimerasangra2">
    <w:name w:val="Body Text First Indent 2"/>
    <w:basedOn w:val="Sangradetextonormal"/>
    <w:link w:val="Textoindependienteprimerasangra2Car"/>
    <w:rsid w:val="005D08E2"/>
    <w:pPr>
      <w:spacing w:after="120"/>
      <w:ind w:left="283" w:firstLine="210"/>
      <w:jc w:val="left"/>
    </w:pPr>
  </w:style>
  <w:style w:type="character" w:customStyle="1" w:styleId="Textoindependienteprimerasangra2Car">
    <w:name w:val="Texto independiente primera sangría 2 Car"/>
    <w:basedOn w:val="SangradetextonormalCar"/>
    <w:link w:val="Textoindependienteprimerasangra2"/>
    <w:rsid w:val="005D08E2"/>
    <w:rPr>
      <w:rFonts w:ascii="Tahoma" w:eastAsia="Batang" w:hAnsi="Tahoma" w:cs="Times New Roman"/>
      <w:sz w:val="24"/>
      <w:szCs w:val="24"/>
      <w:lang w:eastAsia="es-ES"/>
    </w:rPr>
  </w:style>
  <w:style w:type="paragraph" w:styleId="Subttulo">
    <w:name w:val="Subtitle"/>
    <w:basedOn w:val="Ttulo3"/>
    <w:link w:val="SubttuloCar"/>
    <w:qFormat/>
    <w:rsid w:val="005D08E2"/>
  </w:style>
  <w:style w:type="character" w:customStyle="1" w:styleId="SubttuloCar">
    <w:name w:val="Subtítulo Car"/>
    <w:basedOn w:val="Fuentedeprrafopredeter"/>
    <w:link w:val="Subttulo"/>
    <w:rsid w:val="005D08E2"/>
    <w:rPr>
      <w:rFonts w:ascii="Times New Roman" w:eastAsia="Batang" w:hAnsi="Times New Roman" w:cs="Times New Roman"/>
      <w:b/>
      <w:color w:val="000000"/>
      <w:lang w:eastAsia="es-ES"/>
    </w:rPr>
  </w:style>
  <w:style w:type="paragraph" w:styleId="Textodeglobo">
    <w:name w:val="Balloon Text"/>
    <w:basedOn w:val="Normal"/>
    <w:link w:val="TextodegloboCar"/>
    <w:rsid w:val="005D08E2"/>
    <w:rPr>
      <w:rFonts w:cs="Tahoma"/>
      <w:sz w:val="16"/>
      <w:szCs w:val="16"/>
    </w:rPr>
  </w:style>
  <w:style w:type="character" w:customStyle="1" w:styleId="TextodegloboCar">
    <w:name w:val="Texto de globo Car"/>
    <w:basedOn w:val="Fuentedeprrafopredeter"/>
    <w:link w:val="Textodeglobo"/>
    <w:rsid w:val="005D08E2"/>
    <w:rPr>
      <w:rFonts w:ascii="Tahoma" w:eastAsia="Batang" w:hAnsi="Tahoma" w:cs="Tahoma"/>
      <w:sz w:val="16"/>
      <w:szCs w:val="16"/>
      <w:lang w:eastAsia="es-ES"/>
    </w:rPr>
  </w:style>
  <w:style w:type="paragraph" w:styleId="Sangra2detindependiente">
    <w:name w:val="Body Text Indent 2"/>
    <w:basedOn w:val="Normal"/>
    <w:link w:val="Sangra2detindependienteCar"/>
    <w:rsid w:val="005D08E2"/>
    <w:pPr>
      <w:spacing w:after="120" w:line="480" w:lineRule="auto"/>
      <w:ind w:left="283"/>
    </w:pPr>
  </w:style>
  <w:style w:type="character" w:customStyle="1" w:styleId="Sangra2detindependienteCar">
    <w:name w:val="Sangría 2 de t. independiente Car"/>
    <w:basedOn w:val="Fuentedeprrafopredeter"/>
    <w:link w:val="Sangra2detindependiente"/>
    <w:rsid w:val="005D08E2"/>
    <w:rPr>
      <w:rFonts w:ascii="Tahoma" w:eastAsia="Batang" w:hAnsi="Tahoma" w:cs="Times New Roman"/>
      <w:sz w:val="24"/>
      <w:szCs w:val="24"/>
      <w:lang w:eastAsia="es-ES"/>
    </w:rPr>
  </w:style>
  <w:style w:type="paragraph" w:customStyle="1" w:styleId="TxBrp2">
    <w:name w:val="TxBr_p2"/>
    <w:basedOn w:val="Normal"/>
    <w:rsid w:val="005D08E2"/>
    <w:pPr>
      <w:widowControl w:val="0"/>
      <w:tabs>
        <w:tab w:val="left" w:pos="2607"/>
        <w:tab w:val="left" w:pos="2976"/>
      </w:tabs>
      <w:autoSpaceDE w:val="0"/>
      <w:autoSpaceDN w:val="0"/>
      <w:adjustRightInd w:val="0"/>
      <w:spacing w:line="850" w:lineRule="atLeast"/>
      <w:ind w:left="2976" w:hanging="368"/>
      <w:jc w:val="both"/>
    </w:pPr>
    <w:rPr>
      <w:rFonts w:ascii="Times New Roman" w:eastAsia="Times New Roman" w:hAnsi="Times New Roman"/>
      <w:sz w:val="20"/>
      <w:lang w:val="en-US"/>
    </w:rPr>
  </w:style>
  <w:style w:type="character" w:styleId="Refdecomentario">
    <w:name w:val="annotation reference"/>
    <w:basedOn w:val="Fuentedeprrafopredeter"/>
    <w:rsid w:val="005D08E2"/>
    <w:rPr>
      <w:sz w:val="16"/>
      <w:szCs w:val="16"/>
    </w:rPr>
  </w:style>
  <w:style w:type="paragraph" w:styleId="Textocomentario">
    <w:name w:val="annotation text"/>
    <w:basedOn w:val="Normal"/>
    <w:link w:val="TextocomentarioCar"/>
    <w:rsid w:val="005D08E2"/>
    <w:rPr>
      <w:sz w:val="20"/>
      <w:szCs w:val="20"/>
    </w:rPr>
  </w:style>
  <w:style w:type="character" w:customStyle="1" w:styleId="TextocomentarioCar">
    <w:name w:val="Texto comentario Car"/>
    <w:basedOn w:val="Fuentedeprrafopredeter"/>
    <w:link w:val="Textocomentario"/>
    <w:rsid w:val="005D08E2"/>
    <w:rPr>
      <w:rFonts w:ascii="Tahoma" w:eastAsia="Batang" w:hAnsi="Tahoma" w:cs="Times New Roman"/>
      <w:sz w:val="20"/>
      <w:szCs w:val="20"/>
      <w:lang w:eastAsia="es-ES"/>
    </w:rPr>
  </w:style>
  <w:style w:type="paragraph" w:styleId="Asuntodelcomentario">
    <w:name w:val="annotation subject"/>
    <w:basedOn w:val="Textocomentario"/>
    <w:next w:val="Textocomentario"/>
    <w:link w:val="AsuntodelcomentarioCar"/>
    <w:rsid w:val="005D08E2"/>
    <w:rPr>
      <w:b/>
      <w:bCs/>
    </w:rPr>
  </w:style>
  <w:style w:type="character" w:customStyle="1" w:styleId="AsuntodelcomentarioCar">
    <w:name w:val="Asunto del comentario Car"/>
    <w:basedOn w:val="TextocomentarioCar"/>
    <w:link w:val="Asuntodelcomentario"/>
    <w:rsid w:val="005D08E2"/>
    <w:rPr>
      <w:rFonts w:ascii="Tahoma" w:eastAsia="Batang" w:hAnsi="Tahoma" w:cs="Times New Roman"/>
      <w:b/>
      <w:bCs/>
      <w:sz w:val="20"/>
      <w:szCs w:val="20"/>
      <w:lang w:eastAsia="es-ES"/>
    </w:rPr>
  </w:style>
  <w:style w:type="paragraph" w:styleId="Revisin">
    <w:name w:val="Revision"/>
    <w:hidden/>
    <w:uiPriority w:val="99"/>
    <w:semiHidden/>
    <w:rsid w:val="005D08E2"/>
    <w:pPr>
      <w:spacing w:after="0" w:line="240" w:lineRule="auto"/>
    </w:pPr>
    <w:rPr>
      <w:rFonts w:ascii="Tahoma" w:eastAsia="Batang" w:hAnsi="Tahoma" w:cs="Times New Roman"/>
      <w:sz w:val="24"/>
      <w:szCs w:val="24"/>
      <w:lang w:eastAsia="es-ES"/>
    </w:rPr>
  </w:style>
  <w:style w:type="table" w:customStyle="1" w:styleId="Tabladecuadrcula4-nfasis61">
    <w:name w:val="Tabla de cuadrícula 4 - Énfasis 61"/>
    <w:basedOn w:val="Tablanormal"/>
    <w:uiPriority w:val="49"/>
    <w:rsid w:val="005D08E2"/>
    <w:pPr>
      <w:spacing w:after="0" w:line="240" w:lineRule="auto"/>
    </w:pPr>
    <w:rPr>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5oscura-nfasis51">
    <w:name w:val="Tabla de cuadrícula 5 oscura - Énfasis 51"/>
    <w:basedOn w:val="Tablanormal"/>
    <w:uiPriority w:val="50"/>
    <w:rsid w:val="005D08E2"/>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decuadrcula4-nfasis11">
    <w:name w:val="Tabla de cuadrícula 4 - Énfasis 11"/>
    <w:basedOn w:val="Tablanormal"/>
    <w:uiPriority w:val="49"/>
    <w:rsid w:val="005D08E2"/>
    <w:pPr>
      <w:spacing w:after="0" w:line="240" w:lineRule="auto"/>
    </w:pPr>
    <w:rPr>
      <w:lang w:val="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31">
    <w:name w:val="Tabla de cuadrícula 4 - Énfasis 31"/>
    <w:basedOn w:val="Tablanormal"/>
    <w:uiPriority w:val="49"/>
    <w:rsid w:val="005D08E2"/>
    <w:pPr>
      <w:spacing w:after="0" w:line="240" w:lineRule="auto"/>
    </w:pPr>
    <w:rPr>
      <w:rFonts w:ascii="Times New Roman" w:eastAsia="Batang" w:hAnsi="Times New Roman" w:cs="Times New Roman"/>
      <w:sz w:val="20"/>
      <w:szCs w:val="20"/>
      <w:lang w:val="es-ES"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5oscura-nfasis31">
    <w:name w:val="Tabla de cuadrícula 5 oscura - Énfasis 31"/>
    <w:basedOn w:val="Tablanormal"/>
    <w:uiPriority w:val="50"/>
    <w:rsid w:val="005D08E2"/>
    <w:pPr>
      <w:spacing w:after="0" w:line="240" w:lineRule="auto"/>
    </w:pPr>
    <w:rPr>
      <w:rFonts w:ascii="Times New Roman" w:eastAsia="Batang" w:hAnsi="Times New Roman" w:cs="Times New Roman"/>
      <w:sz w:val="20"/>
      <w:szCs w:val="20"/>
      <w:lang w:val="es-ES"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Default">
    <w:name w:val="Default"/>
    <w:rsid w:val="005D08E2"/>
    <w:pPr>
      <w:autoSpaceDE w:val="0"/>
      <w:autoSpaceDN w:val="0"/>
      <w:adjustRightInd w:val="0"/>
      <w:spacing w:after="0" w:line="240" w:lineRule="auto"/>
    </w:pPr>
    <w:rPr>
      <w:rFonts w:ascii="Bookman Old Style" w:eastAsia="Batang" w:hAnsi="Bookman Old Style" w:cs="Bookman Old Style"/>
      <w:color w:val="000000"/>
      <w:sz w:val="24"/>
      <w:szCs w:val="24"/>
      <w:lang w:eastAsia="es-ES"/>
    </w:rPr>
  </w:style>
  <w:style w:type="paragraph" w:styleId="TtulodeTDC">
    <w:name w:val="TOC Heading"/>
    <w:basedOn w:val="Ttulo1"/>
    <w:next w:val="Normal"/>
    <w:uiPriority w:val="39"/>
    <w:unhideWhenUsed/>
    <w:qFormat/>
    <w:rsid w:val="005D08E2"/>
    <w:pPr>
      <w:keepLines/>
      <w:spacing w:before="240" w:line="259" w:lineRule="auto"/>
      <w:outlineLvl w:val="9"/>
    </w:pPr>
    <w:rPr>
      <w:rFonts w:asciiTheme="majorHAnsi" w:eastAsiaTheme="majorEastAsia" w:hAnsiTheme="majorHAnsi" w:cstheme="majorBidi"/>
      <w:b w:val="0"/>
      <w:color w:val="2E74B5" w:themeColor="accent1" w:themeShade="BF"/>
      <w:sz w:val="32"/>
      <w:szCs w:val="32"/>
      <w:lang w:eastAsia="es-CR"/>
    </w:rPr>
  </w:style>
  <w:style w:type="paragraph" w:styleId="TDC1">
    <w:name w:val="toc 1"/>
    <w:basedOn w:val="Normal"/>
    <w:next w:val="Normal"/>
    <w:autoRedefine/>
    <w:uiPriority w:val="39"/>
    <w:unhideWhenUsed/>
    <w:rsid w:val="005D08E2"/>
    <w:pPr>
      <w:spacing w:before="240" w:after="120"/>
    </w:pPr>
    <w:rPr>
      <w:rFonts w:ascii="Times New Roman" w:hAnsi="Times New Roman"/>
      <w:b/>
      <w:bCs/>
      <w:sz w:val="22"/>
      <w:szCs w:val="20"/>
    </w:rPr>
  </w:style>
  <w:style w:type="paragraph" w:styleId="TDC2">
    <w:name w:val="toc 2"/>
    <w:basedOn w:val="Normal"/>
    <w:next w:val="Normal"/>
    <w:autoRedefine/>
    <w:uiPriority w:val="39"/>
    <w:unhideWhenUsed/>
    <w:rsid w:val="00F17659"/>
    <w:pPr>
      <w:tabs>
        <w:tab w:val="right" w:pos="8830"/>
      </w:tabs>
      <w:spacing w:before="120"/>
      <w:ind w:left="240"/>
    </w:pPr>
    <w:rPr>
      <w:rFonts w:asciiTheme="minorHAnsi" w:hAnsiTheme="minorHAnsi"/>
      <w:i/>
      <w:iCs/>
      <w:sz w:val="20"/>
      <w:szCs w:val="20"/>
    </w:rPr>
  </w:style>
  <w:style w:type="paragraph" w:styleId="TDC3">
    <w:name w:val="toc 3"/>
    <w:basedOn w:val="Normal"/>
    <w:next w:val="Normal"/>
    <w:autoRedefine/>
    <w:uiPriority w:val="39"/>
    <w:unhideWhenUsed/>
    <w:rsid w:val="005D08E2"/>
    <w:pPr>
      <w:tabs>
        <w:tab w:val="right" w:pos="8830"/>
      </w:tabs>
      <w:ind w:left="480"/>
    </w:pPr>
    <w:rPr>
      <w:rFonts w:asciiTheme="minorHAnsi" w:hAnsiTheme="minorHAnsi"/>
      <w:sz w:val="20"/>
      <w:szCs w:val="20"/>
    </w:rPr>
  </w:style>
  <w:style w:type="paragraph" w:styleId="TDC4">
    <w:name w:val="toc 4"/>
    <w:basedOn w:val="Normal"/>
    <w:next w:val="Normal"/>
    <w:autoRedefine/>
    <w:uiPriority w:val="39"/>
    <w:unhideWhenUsed/>
    <w:rsid w:val="005D08E2"/>
    <w:pPr>
      <w:ind w:left="720"/>
    </w:pPr>
    <w:rPr>
      <w:rFonts w:asciiTheme="minorHAnsi" w:hAnsiTheme="minorHAnsi"/>
      <w:sz w:val="20"/>
      <w:szCs w:val="20"/>
    </w:rPr>
  </w:style>
  <w:style w:type="paragraph" w:styleId="TDC5">
    <w:name w:val="toc 5"/>
    <w:basedOn w:val="Normal"/>
    <w:next w:val="Normal"/>
    <w:autoRedefine/>
    <w:unhideWhenUsed/>
    <w:rsid w:val="005D08E2"/>
    <w:pPr>
      <w:ind w:left="960"/>
    </w:pPr>
    <w:rPr>
      <w:rFonts w:asciiTheme="minorHAnsi" w:hAnsiTheme="minorHAnsi"/>
      <w:sz w:val="20"/>
      <w:szCs w:val="20"/>
    </w:rPr>
  </w:style>
  <w:style w:type="paragraph" w:styleId="TDC6">
    <w:name w:val="toc 6"/>
    <w:basedOn w:val="Normal"/>
    <w:next w:val="Normal"/>
    <w:autoRedefine/>
    <w:unhideWhenUsed/>
    <w:rsid w:val="005D08E2"/>
    <w:pPr>
      <w:ind w:left="1200"/>
    </w:pPr>
    <w:rPr>
      <w:rFonts w:asciiTheme="minorHAnsi" w:hAnsiTheme="minorHAnsi"/>
      <w:sz w:val="20"/>
      <w:szCs w:val="20"/>
    </w:rPr>
  </w:style>
  <w:style w:type="paragraph" w:styleId="TDC7">
    <w:name w:val="toc 7"/>
    <w:basedOn w:val="Normal"/>
    <w:next w:val="Normal"/>
    <w:autoRedefine/>
    <w:unhideWhenUsed/>
    <w:rsid w:val="005D08E2"/>
    <w:pPr>
      <w:ind w:left="1440"/>
    </w:pPr>
    <w:rPr>
      <w:rFonts w:asciiTheme="minorHAnsi" w:hAnsiTheme="minorHAnsi"/>
      <w:sz w:val="20"/>
      <w:szCs w:val="20"/>
    </w:rPr>
  </w:style>
  <w:style w:type="paragraph" w:styleId="TDC8">
    <w:name w:val="toc 8"/>
    <w:basedOn w:val="Normal"/>
    <w:next w:val="Normal"/>
    <w:autoRedefine/>
    <w:unhideWhenUsed/>
    <w:rsid w:val="005D08E2"/>
    <w:pPr>
      <w:ind w:left="1680"/>
    </w:pPr>
    <w:rPr>
      <w:rFonts w:asciiTheme="minorHAnsi" w:hAnsiTheme="minorHAnsi"/>
      <w:sz w:val="20"/>
      <w:szCs w:val="20"/>
    </w:rPr>
  </w:style>
  <w:style w:type="paragraph" w:styleId="TDC9">
    <w:name w:val="toc 9"/>
    <w:basedOn w:val="Normal"/>
    <w:next w:val="Normal"/>
    <w:autoRedefine/>
    <w:unhideWhenUsed/>
    <w:rsid w:val="005D08E2"/>
    <w:pPr>
      <w:ind w:left="1920"/>
    </w:pPr>
    <w:rPr>
      <w:rFonts w:asciiTheme="minorHAnsi" w:hAnsiTheme="minorHAnsi"/>
      <w:sz w:val="20"/>
      <w:szCs w:val="20"/>
    </w:rPr>
  </w:style>
  <w:style w:type="character" w:customStyle="1" w:styleId="apple-converted-space">
    <w:name w:val="apple-converted-space"/>
    <w:basedOn w:val="Fuentedeprrafopredeter"/>
    <w:rsid w:val="005D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auditoria.notificaciones@mep.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2C4DF-2557-402C-915D-3C3D726C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2215</Words>
  <Characters>12185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Cinthya Gabriela Picado Serrano</dc:creator>
  <cp:keywords/>
  <dc:description/>
  <cp:lastModifiedBy>Harry James Maynard Fernandez</cp:lastModifiedBy>
  <cp:revision>2</cp:revision>
  <dcterms:created xsi:type="dcterms:W3CDTF">2017-06-06T16:41:00Z</dcterms:created>
  <dcterms:modified xsi:type="dcterms:W3CDTF">2017-06-06T16:41:00Z</dcterms:modified>
</cp:coreProperties>
</file>